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28"/>
          <w:szCs w:val="28"/>
        </w:rPr>
      </w:pPr>
    </w:p>
    <w:p>
      <w:pPr>
        <w:jc w:val="center"/>
        <w:rPr>
          <w:rFonts w:ascii="仿宋" w:hAnsi="仿宋" w:eastAsia="仿宋"/>
          <w:sz w:val="72"/>
          <w:szCs w:val="72"/>
        </w:rPr>
      </w:pPr>
    </w:p>
    <w:p>
      <w:pPr>
        <w:jc w:val="center"/>
        <w:rPr>
          <w:rFonts w:ascii="仿宋" w:hAnsi="仿宋" w:eastAsia="仿宋"/>
          <w:sz w:val="72"/>
          <w:szCs w:val="72"/>
        </w:rPr>
      </w:pPr>
      <w:r>
        <w:rPr>
          <w:rFonts w:hint="eastAsia" w:ascii="仿宋" w:hAnsi="仿宋" w:eastAsia="仿宋"/>
          <w:sz w:val="72"/>
          <w:szCs w:val="72"/>
        </w:rPr>
        <w:t>兵团政府采购项目</w:t>
      </w:r>
    </w:p>
    <w:p>
      <w:pPr>
        <w:jc w:val="center"/>
        <w:rPr>
          <w:rFonts w:ascii="仿宋" w:hAnsi="仿宋" w:eastAsia="仿宋"/>
          <w:sz w:val="72"/>
          <w:szCs w:val="72"/>
        </w:rPr>
      </w:pPr>
      <w:r>
        <w:rPr>
          <w:rFonts w:hint="eastAsia" w:ascii="仿宋" w:hAnsi="仿宋" w:eastAsia="仿宋"/>
          <w:sz w:val="72"/>
          <w:szCs w:val="72"/>
        </w:rPr>
        <w:t>竞争性磋商文件</w:t>
      </w:r>
    </w:p>
    <w:p>
      <w:pPr>
        <w:jc w:val="center"/>
        <w:rPr>
          <w:rFonts w:ascii="仿宋" w:hAnsi="仿宋" w:eastAsia="仿宋"/>
          <w:sz w:val="28"/>
          <w:szCs w:val="28"/>
        </w:rPr>
      </w:pPr>
      <w:r>
        <w:rPr>
          <w:rFonts w:ascii="仿宋" w:hAnsi="仿宋" w:eastAsia="仿宋"/>
          <w:sz w:val="72"/>
          <w:szCs w:val="72"/>
        </w:rPr>
        <w:t>（服务）</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hint="eastAsia" w:ascii="仿宋" w:hAnsi="仿宋" w:eastAsia="仿宋"/>
          <w:sz w:val="28"/>
          <w:szCs w:val="28"/>
        </w:rPr>
      </w:pPr>
    </w:p>
    <w:p>
      <w:pPr>
        <w:rPr>
          <w:rFonts w:hint="eastAsia"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项目编号/包号：TSZB-2025-0</w:t>
      </w:r>
      <w:r>
        <w:rPr>
          <w:rFonts w:hint="eastAsia" w:ascii="仿宋" w:hAnsi="仿宋" w:eastAsia="仿宋"/>
          <w:sz w:val="28"/>
          <w:szCs w:val="28"/>
          <w:lang w:val="en-US" w:eastAsia="zh-CN"/>
        </w:rPr>
        <w:t>8</w:t>
      </w:r>
      <w:r>
        <w:rPr>
          <w:rFonts w:hint="eastAsia" w:ascii="仿宋" w:hAnsi="仿宋" w:eastAsia="仿宋"/>
          <w:sz w:val="28"/>
          <w:szCs w:val="28"/>
        </w:rPr>
        <w:t xml:space="preserve">                        </w:t>
      </w:r>
    </w:p>
    <w:p>
      <w:pPr>
        <w:rPr>
          <w:rFonts w:ascii="仿宋" w:hAnsi="仿宋" w:eastAsia="仿宋"/>
          <w:sz w:val="28"/>
          <w:szCs w:val="28"/>
        </w:rPr>
      </w:pPr>
      <w:r>
        <w:rPr>
          <w:rFonts w:hint="eastAsia" w:ascii="仿宋" w:hAnsi="仿宋" w:eastAsia="仿宋"/>
          <w:sz w:val="28"/>
          <w:szCs w:val="28"/>
        </w:rPr>
        <w:t xml:space="preserve">项目名称：新疆生产建设兵团交通强国试点任务绿色公路建设评价指南及沙漠公路精细化养护技术全过程咨询服务                                </w:t>
      </w:r>
    </w:p>
    <w:p>
      <w:pPr>
        <w:rPr>
          <w:rFonts w:ascii="仿宋" w:hAnsi="仿宋" w:eastAsia="仿宋"/>
          <w:sz w:val="28"/>
          <w:szCs w:val="28"/>
        </w:rPr>
      </w:pPr>
      <w:r>
        <w:rPr>
          <w:rFonts w:hint="eastAsia" w:ascii="仿宋" w:hAnsi="仿宋" w:eastAsia="仿宋"/>
          <w:sz w:val="28"/>
          <w:szCs w:val="28"/>
        </w:rPr>
        <w:t xml:space="preserve">采 购 人：新疆生产建设兵团第二师交通运输事业发展中心                                 </w:t>
      </w:r>
    </w:p>
    <w:p>
      <w:pPr>
        <w:rPr>
          <w:rFonts w:ascii="仿宋" w:hAnsi="仿宋" w:eastAsia="仿宋"/>
          <w:sz w:val="28"/>
          <w:szCs w:val="28"/>
        </w:rPr>
      </w:pPr>
      <w:r>
        <w:rPr>
          <w:rFonts w:hint="eastAsia" w:ascii="仿宋" w:hAnsi="仿宋" w:eastAsia="仿宋"/>
          <w:sz w:val="28"/>
          <w:szCs w:val="28"/>
        </w:rPr>
        <w:t xml:space="preserve">采购代理机构：新疆拓胜工程项目管理咨询有限公司                           </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 xml:space="preserve">    </w:t>
      </w:r>
    </w:p>
    <w:p>
      <w:pPr>
        <w:rPr>
          <w:rFonts w:ascii="仿宋" w:hAnsi="仿宋" w:eastAsia="仿宋"/>
          <w:sz w:val="28"/>
          <w:szCs w:val="28"/>
        </w:rPr>
      </w:pPr>
    </w:p>
    <w:sdt>
      <w:sdtPr>
        <w:rPr>
          <w:rFonts w:ascii="宋体" w:hAnsi="宋体" w:eastAsia="宋体" w:cstheme="minorBidi"/>
          <w:b w:val="0"/>
          <w:bCs w:val="0"/>
          <w:color w:val="auto"/>
          <w:kern w:val="2"/>
          <w:sz w:val="24"/>
          <w:szCs w:val="22"/>
          <w:lang w:val="zh-CN"/>
        </w:rPr>
        <w:id w:val="613123815"/>
        <w:docPartObj>
          <w:docPartGallery w:val="Table of Contents"/>
          <w:docPartUnique/>
        </w:docPartObj>
      </w:sdtPr>
      <w:sdtEndPr>
        <w:rPr>
          <w:rFonts w:ascii="仿宋" w:hAnsi="仿宋" w:eastAsia="仿宋" w:cstheme="minorBidi"/>
          <w:b w:val="0"/>
          <w:bCs w:val="0"/>
          <w:color w:val="auto"/>
          <w:kern w:val="2"/>
          <w:sz w:val="24"/>
          <w:szCs w:val="22"/>
          <w:lang w:val="en-US"/>
        </w:rPr>
      </w:sdtEndPr>
      <w:sdtContent>
        <w:p>
          <w:pPr>
            <w:pStyle w:val="65"/>
            <w:jc w:val="center"/>
          </w:pPr>
          <w:r>
            <w:rPr>
              <w:rFonts w:ascii="仿宋" w:hAnsi="仿宋" w:eastAsia="仿宋"/>
              <w:b w:val="0"/>
              <w:color w:val="auto"/>
              <w:sz w:val="32"/>
              <w:szCs w:val="32"/>
              <w:lang w:val="zh-CN"/>
            </w:rPr>
            <w:t>目</w:t>
          </w:r>
          <w:r>
            <w:rPr>
              <w:rFonts w:hint="eastAsia" w:ascii="仿宋" w:hAnsi="仿宋" w:eastAsia="仿宋"/>
              <w:b w:val="0"/>
              <w:color w:val="auto"/>
              <w:sz w:val="32"/>
              <w:szCs w:val="32"/>
              <w:lang w:val="zh-CN"/>
            </w:rPr>
            <w:t xml:space="preserve">     </w:t>
          </w:r>
          <w:r>
            <w:rPr>
              <w:rFonts w:ascii="仿宋" w:hAnsi="仿宋" w:eastAsia="仿宋"/>
              <w:b w:val="0"/>
              <w:color w:val="auto"/>
              <w:sz w:val="32"/>
              <w:szCs w:val="32"/>
              <w:lang w:val="zh-CN"/>
            </w:rPr>
            <w:t>录</w:t>
          </w:r>
        </w:p>
        <w:p>
          <w:pPr>
            <w:pStyle w:val="22"/>
            <w:tabs>
              <w:tab w:val="right" w:leader="dot" w:pos="8296"/>
            </w:tabs>
            <w:rPr>
              <w:rFonts w:ascii="仿宋" w:hAnsi="仿宋" w:eastAsia="仿宋"/>
              <w:b w:val="0"/>
              <w:bCs w:val="0"/>
              <w:caps w:val="0"/>
              <w:sz w:val="28"/>
              <w:szCs w:val="28"/>
            </w:rPr>
          </w:pPr>
          <w:r>
            <w:rPr>
              <w:rFonts w:ascii="仿宋" w:hAnsi="仿宋" w:eastAsia="仿宋"/>
              <w:b w:val="0"/>
              <w:sz w:val="28"/>
              <w:szCs w:val="28"/>
            </w:rPr>
            <w:fldChar w:fldCharType="begin"/>
          </w:r>
          <w:r>
            <w:rPr>
              <w:rFonts w:ascii="仿宋" w:hAnsi="仿宋" w:eastAsia="仿宋"/>
              <w:b w:val="0"/>
              <w:sz w:val="28"/>
              <w:szCs w:val="28"/>
            </w:rPr>
            <w:instrText xml:space="preserve"> TOC \o "1-3" \h \z \u </w:instrText>
          </w:r>
          <w:r>
            <w:rPr>
              <w:rFonts w:ascii="仿宋" w:hAnsi="仿宋" w:eastAsia="仿宋"/>
              <w:b w:val="0"/>
              <w:sz w:val="28"/>
              <w:szCs w:val="28"/>
            </w:rPr>
            <w:fldChar w:fldCharType="separate"/>
          </w:r>
          <w:r>
            <w:rPr>
              <w:rFonts w:ascii="仿宋" w:hAnsi="仿宋" w:eastAsia="仿宋"/>
              <w:b w:val="0"/>
              <w:sz w:val="28"/>
              <w:szCs w:val="28"/>
            </w:rPr>
            <w:fldChar w:fldCharType="begin"/>
          </w:r>
          <w:r>
            <w:rPr>
              <w:rFonts w:ascii="仿宋" w:hAnsi="仿宋" w:eastAsia="仿宋"/>
              <w:b w:val="0"/>
              <w:sz w:val="28"/>
              <w:szCs w:val="28"/>
            </w:rPr>
            <w:instrText xml:space="preserve"> TOC \o "1-3" \h \z \u </w:instrText>
          </w:r>
          <w:r>
            <w:rPr>
              <w:rFonts w:ascii="仿宋" w:hAnsi="仿宋" w:eastAsia="仿宋"/>
              <w:b w:val="0"/>
              <w:sz w:val="28"/>
              <w:szCs w:val="28"/>
            </w:rPr>
            <w:fldChar w:fldCharType="separate"/>
          </w:r>
          <w:r>
            <w:fldChar w:fldCharType="begin"/>
          </w:r>
          <w:r>
            <w:instrText xml:space="preserve"> HYPERLINK \l "_Toc191908984" </w:instrText>
          </w:r>
          <w:r>
            <w:fldChar w:fldCharType="separate"/>
          </w:r>
          <w:r>
            <w:rPr>
              <w:rStyle w:val="31"/>
              <w:rFonts w:hint="eastAsia" w:ascii="仿宋" w:hAnsi="仿宋" w:eastAsia="仿宋"/>
              <w:b w:val="0"/>
              <w:sz w:val="28"/>
              <w:szCs w:val="28"/>
            </w:rPr>
            <w:t>第一章</w:t>
          </w:r>
          <w:r>
            <w:rPr>
              <w:rStyle w:val="31"/>
              <w:rFonts w:ascii="仿宋" w:hAnsi="仿宋" w:eastAsia="仿宋"/>
              <w:b w:val="0"/>
              <w:sz w:val="28"/>
              <w:szCs w:val="28"/>
            </w:rPr>
            <w:t xml:space="preserve"> </w:t>
          </w:r>
          <w:r>
            <w:rPr>
              <w:rStyle w:val="31"/>
              <w:rFonts w:hint="eastAsia" w:ascii="仿宋" w:hAnsi="仿宋" w:eastAsia="仿宋"/>
              <w:b w:val="0"/>
              <w:sz w:val="28"/>
              <w:szCs w:val="28"/>
            </w:rPr>
            <w:t>竞争性磋商公告</w:t>
          </w:r>
          <w:r>
            <w:rPr>
              <w:rFonts w:ascii="仿宋" w:hAnsi="仿宋" w:eastAsia="仿宋"/>
              <w:b w:val="0"/>
              <w:sz w:val="28"/>
              <w:szCs w:val="28"/>
            </w:rPr>
            <w:tab/>
          </w:r>
          <w:r>
            <w:rPr>
              <w:rFonts w:ascii="仿宋" w:hAnsi="仿宋" w:eastAsia="仿宋"/>
              <w:b w:val="0"/>
              <w:sz w:val="28"/>
              <w:szCs w:val="28"/>
            </w:rPr>
            <w:fldChar w:fldCharType="begin"/>
          </w:r>
          <w:r>
            <w:rPr>
              <w:rFonts w:ascii="仿宋" w:hAnsi="仿宋" w:eastAsia="仿宋"/>
              <w:b w:val="0"/>
              <w:sz w:val="28"/>
              <w:szCs w:val="28"/>
            </w:rPr>
            <w:instrText xml:space="preserve"> PAGEREF _Toc191908984 \h </w:instrText>
          </w:r>
          <w:r>
            <w:rPr>
              <w:rFonts w:ascii="仿宋" w:hAnsi="仿宋" w:eastAsia="仿宋"/>
              <w:b w:val="0"/>
              <w:sz w:val="28"/>
              <w:szCs w:val="28"/>
            </w:rPr>
            <w:fldChar w:fldCharType="separate"/>
          </w:r>
          <w:r>
            <w:rPr>
              <w:rFonts w:ascii="仿宋" w:hAnsi="仿宋" w:eastAsia="仿宋"/>
              <w:b w:val="0"/>
              <w:sz w:val="28"/>
              <w:szCs w:val="28"/>
            </w:rPr>
            <w:t>- 1 -</w:t>
          </w:r>
          <w:r>
            <w:rPr>
              <w:rFonts w:ascii="仿宋" w:hAnsi="仿宋" w:eastAsia="仿宋"/>
              <w:b w:val="0"/>
              <w:sz w:val="28"/>
              <w:szCs w:val="28"/>
            </w:rPr>
            <w:fldChar w:fldCharType="end"/>
          </w:r>
          <w:r>
            <w:rPr>
              <w:rFonts w:ascii="仿宋" w:hAnsi="仿宋" w:eastAsia="仿宋"/>
              <w:b w:val="0"/>
              <w:sz w:val="28"/>
              <w:szCs w:val="28"/>
            </w:rPr>
            <w:fldChar w:fldCharType="end"/>
          </w:r>
        </w:p>
        <w:p>
          <w:pPr>
            <w:pStyle w:val="22"/>
            <w:tabs>
              <w:tab w:val="right" w:leader="dot" w:pos="8296"/>
            </w:tabs>
            <w:rPr>
              <w:rFonts w:ascii="仿宋" w:hAnsi="仿宋" w:eastAsia="仿宋"/>
              <w:b w:val="0"/>
              <w:bCs w:val="0"/>
              <w:caps w:val="0"/>
              <w:sz w:val="28"/>
              <w:szCs w:val="28"/>
            </w:rPr>
          </w:pPr>
          <w:r>
            <w:fldChar w:fldCharType="begin"/>
          </w:r>
          <w:r>
            <w:instrText xml:space="preserve"> HYPERLINK \l "_Toc191908985" </w:instrText>
          </w:r>
          <w:r>
            <w:fldChar w:fldCharType="separate"/>
          </w:r>
          <w:r>
            <w:rPr>
              <w:rStyle w:val="31"/>
              <w:rFonts w:hint="eastAsia" w:ascii="仿宋" w:hAnsi="仿宋" w:eastAsia="仿宋"/>
              <w:b w:val="0"/>
              <w:sz w:val="28"/>
              <w:szCs w:val="28"/>
            </w:rPr>
            <w:t>第二章</w:t>
          </w:r>
          <w:r>
            <w:rPr>
              <w:rStyle w:val="31"/>
              <w:rFonts w:ascii="仿宋" w:hAnsi="仿宋" w:eastAsia="仿宋"/>
              <w:b w:val="0"/>
              <w:sz w:val="28"/>
              <w:szCs w:val="28"/>
            </w:rPr>
            <w:t xml:space="preserve"> </w:t>
          </w:r>
          <w:r>
            <w:rPr>
              <w:rStyle w:val="31"/>
              <w:rFonts w:hint="eastAsia" w:ascii="仿宋" w:hAnsi="仿宋" w:eastAsia="仿宋"/>
              <w:b w:val="0"/>
              <w:sz w:val="28"/>
              <w:szCs w:val="28"/>
            </w:rPr>
            <w:t>供应商须知</w:t>
          </w:r>
          <w:r>
            <w:rPr>
              <w:rFonts w:ascii="仿宋" w:hAnsi="仿宋" w:eastAsia="仿宋"/>
              <w:b w:val="0"/>
              <w:sz w:val="28"/>
              <w:szCs w:val="28"/>
            </w:rPr>
            <w:tab/>
          </w:r>
          <w:r>
            <w:rPr>
              <w:rFonts w:ascii="仿宋" w:hAnsi="仿宋" w:eastAsia="仿宋"/>
              <w:b w:val="0"/>
              <w:sz w:val="28"/>
              <w:szCs w:val="28"/>
            </w:rPr>
            <w:fldChar w:fldCharType="begin"/>
          </w:r>
          <w:r>
            <w:rPr>
              <w:rFonts w:ascii="仿宋" w:hAnsi="仿宋" w:eastAsia="仿宋"/>
              <w:b w:val="0"/>
              <w:sz w:val="28"/>
              <w:szCs w:val="28"/>
            </w:rPr>
            <w:instrText xml:space="preserve"> PAGEREF _Toc191908985 \h </w:instrText>
          </w:r>
          <w:r>
            <w:rPr>
              <w:rFonts w:ascii="仿宋" w:hAnsi="仿宋" w:eastAsia="仿宋"/>
              <w:b w:val="0"/>
              <w:sz w:val="28"/>
              <w:szCs w:val="28"/>
            </w:rPr>
            <w:fldChar w:fldCharType="separate"/>
          </w:r>
          <w:r>
            <w:rPr>
              <w:rFonts w:ascii="仿宋" w:hAnsi="仿宋" w:eastAsia="仿宋"/>
              <w:b w:val="0"/>
              <w:sz w:val="28"/>
              <w:szCs w:val="28"/>
            </w:rPr>
            <w:t>- 5 -</w:t>
          </w:r>
          <w:r>
            <w:rPr>
              <w:rFonts w:ascii="仿宋" w:hAnsi="仿宋" w:eastAsia="仿宋"/>
              <w:b w:val="0"/>
              <w:sz w:val="28"/>
              <w:szCs w:val="28"/>
            </w:rPr>
            <w:fldChar w:fldCharType="end"/>
          </w:r>
          <w:r>
            <w:rPr>
              <w:rFonts w:ascii="仿宋" w:hAnsi="仿宋" w:eastAsia="仿宋"/>
              <w:b w:val="0"/>
              <w:sz w:val="28"/>
              <w:szCs w:val="28"/>
            </w:rPr>
            <w:fldChar w:fldCharType="end"/>
          </w:r>
        </w:p>
        <w:p>
          <w:pPr>
            <w:pStyle w:val="22"/>
            <w:tabs>
              <w:tab w:val="right" w:leader="dot" w:pos="8296"/>
            </w:tabs>
            <w:rPr>
              <w:rFonts w:ascii="仿宋" w:hAnsi="仿宋" w:eastAsia="仿宋"/>
              <w:b w:val="0"/>
              <w:bCs w:val="0"/>
              <w:caps w:val="0"/>
              <w:sz w:val="28"/>
              <w:szCs w:val="28"/>
            </w:rPr>
          </w:pPr>
          <w:r>
            <w:fldChar w:fldCharType="begin"/>
          </w:r>
          <w:r>
            <w:instrText xml:space="preserve"> HYPERLINK \l "_Toc191908986" </w:instrText>
          </w:r>
          <w:r>
            <w:fldChar w:fldCharType="separate"/>
          </w:r>
          <w:r>
            <w:rPr>
              <w:rStyle w:val="31"/>
              <w:rFonts w:hint="eastAsia" w:ascii="仿宋" w:hAnsi="仿宋" w:eastAsia="仿宋"/>
              <w:b w:val="0"/>
              <w:sz w:val="28"/>
              <w:szCs w:val="28"/>
            </w:rPr>
            <w:t>第三章</w:t>
          </w:r>
          <w:r>
            <w:rPr>
              <w:rStyle w:val="31"/>
              <w:rFonts w:ascii="仿宋" w:hAnsi="仿宋" w:eastAsia="仿宋"/>
              <w:b w:val="0"/>
              <w:sz w:val="28"/>
              <w:szCs w:val="28"/>
            </w:rPr>
            <w:t xml:space="preserve"> </w:t>
          </w:r>
          <w:r>
            <w:rPr>
              <w:rStyle w:val="31"/>
              <w:rFonts w:hint="eastAsia" w:ascii="仿宋" w:hAnsi="仿宋" w:eastAsia="仿宋"/>
              <w:b w:val="0"/>
              <w:sz w:val="28"/>
              <w:szCs w:val="28"/>
            </w:rPr>
            <w:t>项目采购需求</w:t>
          </w:r>
          <w:r>
            <w:rPr>
              <w:rFonts w:ascii="仿宋" w:hAnsi="仿宋" w:eastAsia="仿宋"/>
              <w:b w:val="0"/>
              <w:sz w:val="28"/>
              <w:szCs w:val="28"/>
            </w:rPr>
            <w:tab/>
          </w:r>
          <w:r>
            <w:rPr>
              <w:rFonts w:ascii="仿宋" w:hAnsi="仿宋" w:eastAsia="仿宋"/>
              <w:b w:val="0"/>
              <w:sz w:val="28"/>
              <w:szCs w:val="28"/>
            </w:rPr>
            <w:fldChar w:fldCharType="begin"/>
          </w:r>
          <w:r>
            <w:rPr>
              <w:rFonts w:ascii="仿宋" w:hAnsi="仿宋" w:eastAsia="仿宋"/>
              <w:b w:val="0"/>
              <w:sz w:val="28"/>
              <w:szCs w:val="28"/>
            </w:rPr>
            <w:instrText xml:space="preserve"> PAGEREF _Toc191908986 \h </w:instrText>
          </w:r>
          <w:r>
            <w:rPr>
              <w:rFonts w:ascii="仿宋" w:hAnsi="仿宋" w:eastAsia="仿宋"/>
              <w:b w:val="0"/>
              <w:sz w:val="28"/>
              <w:szCs w:val="28"/>
            </w:rPr>
            <w:fldChar w:fldCharType="separate"/>
          </w:r>
          <w:r>
            <w:rPr>
              <w:rFonts w:ascii="仿宋" w:hAnsi="仿宋" w:eastAsia="仿宋"/>
              <w:b w:val="0"/>
              <w:sz w:val="28"/>
              <w:szCs w:val="28"/>
            </w:rPr>
            <w:t>- 5</w:t>
          </w:r>
          <w:r>
            <w:rPr>
              <w:rFonts w:hint="eastAsia" w:ascii="仿宋" w:hAnsi="仿宋" w:eastAsia="仿宋"/>
              <w:b w:val="0"/>
              <w:sz w:val="28"/>
              <w:szCs w:val="28"/>
              <w:lang w:val="en-US" w:eastAsia="zh-CN"/>
            </w:rPr>
            <w:t>4</w:t>
          </w:r>
          <w:r>
            <w:rPr>
              <w:rFonts w:ascii="仿宋" w:hAnsi="仿宋" w:eastAsia="仿宋"/>
              <w:b w:val="0"/>
              <w:sz w:val="28"/>
              <w:szCs w:val="28"/>
            </w:rPr>
            <w:t>-</w:t>
          </w:r>
          <w:r>
            <w:rPr>
              <w:rFonts w:ascii="仿宋" w:hAnsi="仿宋" w:eastAsia="仿宋"/>
              <w:b w:val="0"/>
              <w:sz w:val="28"/>
              <w:szCs w:val="28"/>
            </w:rPr>
            <w:fldChar w:fldCharType="end"/>
          </w:r>
          <w:r>
            <w:rPr>
              <w:rFonts w:ascii="仿宋" w:hAnsi="仿宋" w:eastAsia="仿宋"/>
              <w:b w:val="0"/>
              <w:sz w:val="28"/>
              <w:szCs w:val="28"/>
            </w:rPr>
            <w:fldChar w:fldCharType="end"/>
          </w:r>
        </w:p>
        <w:p>
          <w:pPr>
            <w:pStyle w:val="22"/>
            <w:tabs>
              <w:tab w:val="right" w:leader="dot" w:pos="8296"/>
            </w:tabs>
            <w:rPr>
              <w:rFonts w:ascii="仿宋" w:hAnsi="仿宋" w:eastAsia="仿宋"/>
              <w:b w:val="0"/>
              <w:bCs w:val="0"/>
              <w:caps w:val="0"/>
              <w:sz w:val="28"/>
              <w:szCs w:val="28"/>
            </w:rPr>
          </w:pPr>
          <w:r>
            <w:fldChar w:fldCharType="begin"/>
          </w:r>
          <w:r>
            <w:instrText xml:space="preserve"> HYPERLINK \l "_Toc191908987" </w:instrText>
          </w:r>
          <w:r>
            <w:fldChar w:fldCharType="separate"/>
          </w:r>
          <w:r>
            <w:rPr>
              <w:rStyle w:val="31"/>
              <w:rFonts w:hint="eastAsia" w:ascii="仿宋" w:hAnsi="仿宋" w:eastAsia="仿宋"/>
              <w:b w:val="0"/>
              <w:sz w:val="28"/>
              <w:szCs w:val="28"/>
            </w:rPr>
            <w:t>第四章</w:t>
          </w:r>
          <w:r>
            <w:rPr>
              <w:rStyle w:val="31"/>
              <w:rFonts w:ascii="仿宋" w:hAnsi="仿宋" w:eastAsia="仿宋"/>
              <w:b w:val="0"/>
              <w:sz w:val="28"/>
              <w:szCs w:val="28"/>
            </w:rPr>
            <w:t xml:space="preserve"> </w:t>
          </w:r>
          <w:r>
            <w:rPr>
              <w:rStyle w:val="31"/>
              <w:rFonts w:hint="eastAsia" w:ascii="仿宋" w:hAnsi="仿宋" w:eastAsia="仿宋"/>
              <w:b w:val="0"/>
              <w:sz w:val="28"/>
              <w:szCs w:val="28"/>
            </w:rPr>
            <w:t>评审方法及标准</w:t>
          </w:r>
          <w:r>
            <w:rPr>
              <w:rFonts w:ascii="仿宋" w:hAnsi="仿宋" w:eastAsia="仿宋"/>
              <w:b w:val="0"/>
              <w:sz w:val="28"/>
              <w:szCs w:val="28"/>
            </w:rPr>
            <w:tab/>
          </w:r>
          <w:r>
            <w:rPr>
              <w:rFonts w:ascii="仿宋" w:hAnsi="仿宋" w:eastAsia="仿宋"/>
              <w:b w:val="0"/>
              <w:sz w:val="28"/>
              <w:szCs w:val="28"/>
            </w:rPr>
            <w:fldChar w:fldCharType="begin"/>
          </w:r>
          <w:r>
            <w:rPr>
              <w:rFonts w:ascii="仿宋" w:hAnsi="仿宋" w:eastAsia="仿宋"/>
              <w:b w:val="0"/>
              <w:sz w:val="28"/>
              <w:szCs w:val="28"/>
            </w:rPr>
            <w:instrText xml:space="preserve"> PAGEREF _Toc191908987 \h </w:instrText>
          </w:r>
          <w:r>
            <w:rPr>
              <w:rFonts w:ascii="仿宋" w:hAnsi="仿宋" w:eastAsia="仿宋"/>
              <w:b w:val="0"/>
              <w:sz w:val="28"/>
              <w:szCs w:val="28"/>
            </w:rPr>
            <w:fldChar w:fldCharType="separate"/>
          </w:r>
          <w:r>
            <w:rPr>
              <w:rFonts w:ascii="仿宋" w:hAnsi="仿宋" w:eastAsia="仿宋"/>
              <w:b w:val="0"/>
              <w:sz w:val="28"/>
              <w:szCs w:val="28"/>
            </w:rPr>
            <w:t xml:space="preserve">- </w:t>
          </w:r>
          <w:r>
            <w:rPr>
              <w:rFonts w:hint="eastAsia" w:ascii="仿宋" w:hAnsi="仿宋" w:eastAsia="仿宋"/>
              <w:b w:val="0"/>
              <w:sz w:val="28"/>
              <w:szCs w:val="28"/>
              <w:lang w:val="en-US" w:eastAsia="zh-CN"/>
            </w:rPr>
            <w:t>64</w:t>
          </w:r>
          <w:r>
            <w:rPr>
              <w:rFonts w:ascii="仿宋" w:hAnsi="仿宋" w:eastAsia="仿宋"/>
              <w:b w:val="0"/>
              <w:sz w:val="28"/>
              <w:szCs w:val="28"/>
            </w:rPr>
            <w:t xml:space="preserve"> -</w:t>
          </w:r>
          <w:r>
            <w:rPr>
              <w:rFonts w:ascii="仿宋" w:hAnsi="仿宋" w:eastAsia="仿宋"/>
              <w:b w:val="0"/>
              <w:sz w:val="28"/>
              <w:szCs w:val="28"/>
            </w:rPr>
            <w:fldChar w:fldCharType="end"/>
          </w:r>
          <w:r>
            <w:rPr>
              <w:rFonts w:ascii="仿宋" w:hAnsi="仿宋" w:eastAsia="仿宋"/>
              <w:b w:val="0"/>
              <w:sz w:val="28"/>
              <w:szCs w:val="28"/>
            </w:rPr>
            <w:fldChar w:fldCharType="end"/>
          </w:r>
        </w:p>
        <w:p>
          <w:pPr>
            <w:pStyle w:val="22"/>
            <w:tabs>
              <w:tab w:val="right" w:leader="dot" w:pos="8296"/>
            </w:tabs>
            <w:rPr>
              <w:rFonts w:ascii="仿宋" w:hAnsi="仿宋" w:eastAsia="仿宋"/>
              <w:b w:val="0"/>
              <w:bCs w:val="0"/>
              <w:caps w:val="0"/>
              <w:sz w:val="28"/>
              <w:szCs w:val="28"/>
            </w:rPr>
          </w:pPr>
          <w:r>
            <w:fldChar w:fldCharType="begin"/>
          </w:r>
          <w:r>
            <w:instrText xml:space="preserve"> HYPERLINK \l "_Toc191908988" </w:instrText>
          </w:r>
          <w:r>
            <w:fldChar w:fldCharType="separate"/>
          </w:r>
          <w:r>
            <w:rPr>
              <w:rStyle w:val="31"/>
              <w:rFonts w:hint="eastAsia" w:ascii="仿宋" w:hAnsi="仿宋" w:eastAsia="仿宋"/>
              <w:b w:val="0"/>
              <w:sz w:val="28"/>
              <w:szCs w:val="28"/>
            </w:rPr>
            <w:t>第五章</w:t>
          </w:r>
          <w:r>
            <w:rPr>
              <w:rStyle w:val="31"/>
              <w:rFonts w:ascii="仿宋" w:hAnsi="仿宋" w:eastAsia="仿宋"/>
              <w:b w:val="0"/>
              <w:sz w:val="28"/>
              <w:szCs w:val="28"/>
            </w:rPr>
            <w:t xml:space="preserve"> </w:t>
          </w:r>
          <w:r>
            <w:rPr>
              <w:rStyle w:val="31"/>
              <w:rFonts w:hint="eastAsia" w:ascii="仿宋" w:hAnsi="仿宋" w:eastAsia="仿宋"/>
              <w:b w:val="0"/>
              <w:sz w:val="28"/>
              <w:szCs w:val="28"/>
            </w:rPr>
            <w:t>合同草案</w:t>
          </w:r>
          <w:r>
            <w:rPr>
              <w:rFonts w:ascii="仿宋" w:hAnsi="仿宋" w:eastAsia="仿宋"/>
              <w:b w:val="0"/>
              <w:sz w:val="28"/>
              <w:szCs w:val="28"/>
            </w:rPr>
            <w:tab/>
          </w:r>
          <w:r>
            <w:rPr>
              <w:rFonts w:ascii="仿宋" w:hAnsi="仿宋" w:eastAsia="仿宋"/>
              <w:b w:val="0"/>
              <w:sz w:val="28"/>
              <w:szCs w:val="28"/>
            </w:rPr>
            <w:fldChar w:fldCharType="begin"/>
          </w:r>
          <w:r>
            <w:rPr>
              <w:rFonts w:ascii="仿宋" w:hAnsi="仿宋" w:eastAsia="仿宋"/>
              <w:b w:val="0"/>
              <w:sz w:val="28"/>
              <w:szCs w:val="28"/>
            </w:rPr>
            <w:instrText xml:space="preserve"> PAGEREF _Toc191908988 \h </w:instrText>
          </w:r>
          <w:r>
            <w:rPr>
              <w:rFonts w:ascii="仿宋" w:hAnsi="仿宋" w:eastAsia="仿宋"/>
              <w:b w:val="0"/>
              <w:sz w:val="28"/>
              <w:szCs w:val="28"/>
            </w:rPr>
            <w:fldChar w:fldCharType="separate"/>
          </w:r>
          <w:r>
            <w:rPr>
              <w:rFonts w:ascii="仿宋" w:hAnsi="仿宋" w:eastAsia="仿宋"/>
              <w:b w:val="0"/>
              <w:sz w:val="28"/>
              <w:szCs w:val="28"/>
            </w:rPr>
            <w:t xml:space="preserve">- </w:t>
          </w:r>
          <w:r>
            <w:rPr>
              <w:rFonts w:hint="eastAsia" w:ascii="仿宋" w:hAnsi="仿宋" w:eastAsia="仿宋"/>
              <w:b w:val="0"/>
              <w:sz w:val="28"/>
              <w:szCs w:val="28"/>
              <w:lang w:val="en-US" w:eastAsia="zh-CN"/>
            </w:rPr>
            <w:t>83</w:t>
          </w:r>
          <w:r>
            <w:rPr>
              <w:rFonts w:ascii="仿宋" w:hAnsi="仿宋" w:eastAsia="仿宋"/>
              <w:b w:val="0"/>
              <w:sz w:val="28"/>
              <w:szCs w:val="28"/>
            </w:rPr>
            <w:t>-</w:t>
          </w:r>
          <w:r>
            <w:rPr>
              <w:rFonts w:ascii="仿宋" w:hAnsi="仿宋" w:eastAsia="仿宋"/>
              <w:b w:val="0"/>
              <w:sz w:val="28"/>
              <w:szCs w:val="28"/>
            </w:rPr>
            <w:fldChar w:fldCharType="end"/>
          </w:r>
          <w:r>
            <w:rPr>
              <w:rFonts w:ascii="仿宋" w:hAnsi="仿宋" w:eastAsia="仿宋"/>
              <w:b w:val="0"/>
              <w:sz w:val="28"/>
              <w:szCs w:val="28"/>
            </w:rPr>
            <w:fldChar w:fldCharType="end"/>
          </w:r>
        </w:p>
        <w:p>
          <w:pPr>
            <w:pStyle w:val="22"/>
            <w:tabs>
              <w:tab w:val="right" w:leader="dot" w:pos="8296"/>
            </w:tabs>
            <w:rPr>
              <w:rFonts w:ascii="仿宋" w:hAnsi="仿宋" w:eastAsia="仿宋"/>
              <w:b w:val="0"/>
              <w:bCs w:val="0"/>
              <w:caps w:val="0"/>
              <w:sz w:val="28"/>
              <w:szCs w:val="28"/>
            </w:rPr>
          </w:pPr>
          <w:r>
            <w:fldChar w:fldCharType="begin"/>
          </w:r>
          <w:r>
            <w:instrText xml:space="preserve"> HYPERLINK \l "_Toc191908989" </w:instrText>
          </w:r>
          <w:r>
            <w:fldChar w:fldCharType="separate"/>
          </w:r>
          <w:r>
            <w:rPr>
              <w:rStyle w:val="31"/>
              <w:rFonts w:hint="eastAsia" w:ascii="仿宋" w:hAnsi="仿宋" w:eastAsia="仿宋"/>
              <w:b w:val="0"/>
              <w:sz w:val="28"/>
              <w:szCs w:val="28"/>
            </w:rPr>
            <w:t>第六章</w:t>
          </w:r>
          <w:r>
            <w:rPr>
              <w:rStyle w:val="31"/>
              <w:rFonts w:ascii="仿宋" w:hAnsi="仿宋" w:eastAsia="仿宋"/>
              <w:b w:val="0"/>
              <w:sz w:val="28"/>
              <w:szCs w:val="28"/>
            </w:rPr>
            <w:t xml:space="preserve"> </w:t>
          </w:r>
          <w:r>
            <w:rPr>
              <w:rStyle w:val="31"/>
              <w:rFonts w:hint="eastAsia" w:ascii="仿宋" w:hAnsi="仿宋" w:eastAsia="仿宋"/>
              <w:b w:val="0"/>
              <w:sz w:val="28"/>
              <w:szCs w:val="28"/>
            </w:rPr>
            <w:t>响应文件的格式</w:t>
          </w:r>
          <w:r>
            <w:rPr>
              <w:rFonts w:ascii="仿宋" w:hAnsi="仿宋" w:eastAsia="仿宋"/>
              <w:b w:val="0"/>
              <w:sz w:val="28"/>
              <w:szCs w:val="28"/>
            </w:rPr>
            <w:tab/>
          </w:r>
          <w:r>
            <w:rPr>
              <w:rFonts w:ascii="仿宋" w:hAnsi="仿宋" w:eastAsia="仿宋"/>
              <w:b w:val="0"/>
              <w:sz w:val="28"/>
              <w:szCs w:val="28"/>
            </w:rPr>
            <w:fldChar w:fldCharType="begin"/>
          </w:r>
          <w:r>
            <w:rPr>
              <w:rFonts w:ascii="仿宋" w:hAnsi="仿宋" w:eastAsia="仿宋"/>
              <w:b w:val="0"/>
              <w:sz w:val="28"/>
              <w:szCs w:val="28"/>
            </w:rPr>
            <w:instrText xml:space="preserve"> PAGEREF _Toc191908989 \h </w:instrText>
          </w:r>
          <w:r>
            <w:rPr>
              <w:rFonts w:ascii="仿宋" w:hAnsi="仿宋" w:eastAsia="仿宋"/>
              <w:b w:val="0"/>
              <w:sz w:val="28"/>
              <w:szCs w:val="28"/>
            </w:rPr>
            <w:fldChar w:fldCharType="separate"/>
          </w:r>
          <w:r>
            <w:rPr>
              <w:rFonts w:ascii="仿宋" w:hAnsi="仿宋" w:eastAsia="仿宋"/>
              <w:b w:val="0"/>
              <w:sz w:val="28"/>
              <w:szCs w:val="28"/>
            </w:rPr>
            <w:t xml:space="preserve">- </w:t>
          </w:r>
          <w:r>
            <w:rPr>
              <w:rFonts w:hint="eastAsia" w:ascii="仿宋" w:hAnsi="仿宋" w:eastAsia="仿宋"/>
              <w:b w:val="0"/>
              <w:sz w:val="28"/>
              <w:szCs w:val="28"/>
              <w:lang w:val="en-US" w:eastAsia="zh-CN"/>
            </w:rPr>
            <w:t>97</w:t>
          </w:r>
          <w:r>
            <w:rPr>
              <w:rFonts w:ascii="仿宋" w:hAnsi="仿宋" w:eastAsia="仿宋"/>
              <w:b w:val="0"/>
              <w:sz w:val="28"/>
              <w:szCs w:val="28"/>
            </w:rPr>
            <w:t>-</w:t>
          </w:r>
          <w:r>
            <w:rPr>
              <w:rFonts w:ascii="仿宋" w:hAnsi="仿宋" w:eastAsia="仿宋"/>
              <w:b w:val="0"/>
              <w:sz w:val="28"/>
              <w:szCs w:val="28"/>
            </w:rPr>
            <w:fldChar w:fldCharType="end"/>
          </w:r>
          <w:r>
            <w:rPr>
              <w:rFonts w:ascii="仿宋" w:hAnsi="仿宋" w:eastAsia="仿宋"/>
              <w:b w:val="0"/>
              <w:sz w:val="28"/>
              <w:szCs w:val="28"/>
            </w:rPr>
            <w:fldChar w:fldCharType="end"/>
          </w:r>
        </w:p>
        <w:p>
          <w:pPr>
            <w:pStyle w:val="22"/>
            <w:tabs>
              <w:tab w:val="right" w:leader="dot" w:pos="8296"/>
            </w:tabs>
            <w:rPr>
              <w:rFonts w:ascii="仿宋" w:hAnsi="仿宋" w:eastAsia="仿宋"/>
              <w:b w:val="0"/>
              <w:bCs w:val="0"/>
              <w:caps w:val="0"/>
              <w:sz w:val="28"/>
              <w:szCs w:val="28"/>
            </w:rPr>
          </w:pPr>
          <w:r>
            <w:rPr>
              <w:rFonts w:ascii="仿宋" w:hAnsi="仿宋" w:eastAsia="仿宋"/>
              <w:sz w:val="28"/>
              <w:szCs w:val="28"/>
            </w:rPr>
            <w:fldChar w:fldCharType="end"/>
          </w:r>
        </w:p>
        <w:p>
          <w:pPr>
            <w:rPr>
              <w:rFonts w:ascii="仿宋" w:hAnsi="仿宋" w:eastAsia="仿宋"/>
              <w:sz w:val="28"/>
              <w:szCs w:val="28"/>
            </w:rPr>
          </w:pPr>
          <w:r>
            <w:rPr>
              <w:rFonts w:ascii="仿宋" w:hAnsi="仿宋" w:eastAsia="仿宋"/>
              <w:sz w:val="28"/>
              <w:szCs w:val="28"/>
            </w:rPr>
            <w:fldChar w:fldCharType="end"/>
          </w:r>
        </w:p>
      </w:sdtContent>
    </w:sdt>
    <w:p>
      <w:pPr>
        <w:rPr>
          <w:rFonts w:ascii="仿宋" w:hAnsi="仿宋" w:eastAsia="仿宋"/>
          <w:sz w:val="28"/>
          <w:szCs w:val="28"/>
        </w:rPr>
        <w:sectPr>
          <w:pgSz w:w="11906" w:h="16838"/>
          <w:pgMar w:top="1440" w:right="1800" w:bottom="1440" w:left="1800" w:header="851" w:footer="992" w:gutter="0"/>
          <w:cols w:space="425" w:num="1"/>
          <w:titlePg/>
          <w:docGrid w:type="lines" w:linePitch="326" w:charSpace="0"/>
        </w:sectPr>
      </w:pPr>
    </w:p>
    <w:p>
      <w:pPr>
        <w:pStyle w:val="2"/>
        <w:rPr>
          <w:rFonts w:ascii="仿宋" w:hAnsi="仿宋" w:eastAsia="仿宋"/>
        </w:rPr>
      </w:pPr>
      <w:bookmarkStart w:id="0" w:name="_Toc23719"/>
      <w:bookmarkStart w:id="1" w:name="_Toc191908984"/>
      <w:r>
        <w:rPr>
          <w:rFonts w:hint="eastAsia" w:ascii="仿宋" w:hAnsi="仿宋" w:eastAsia="仿宋"/>
        </w:rPr>
        <w:t>第一章 竞争性磋商公告</w:t>
      </w:r>
      <w:bookmarkEnd w:id="0"/>
      <w:bookmarkEnd w:id="1"/>
    </w:p>
    <w:tbl>
      <w:tblPr>
        <w:tblStyle w:val="3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tcPr>
          <w:p>
            <w:pPr>
              <w:rPr>
                <w:rFonts w:hint="eastAsia" w:ascii="仿宋" w:hAnsi="仿宋" w:eastAsia="仿宋"/>
                <w:sz w:val="28"/>
                <w:szCs w:val="28"/>
              </w:rPr>
            </w:pPr>
            <w:bookmarkStart w:id="2" w:name="_Toc44583628"/>
            <w:bookmarkStart w:id="3" w:name="_Toc109899829"/>
            <w:bookmarkStart w:id="4" w:name="_Toc109900248"/>
            <w:bookmarkStart w:id="5" w:name="_Toc163492812"/>
            <w:bookmarkStart w:id="6" w:name="_Toc28359012"/>
            <w:bookmarkStart w:id="7" w:name="_Toc35393798"/>
            <w:bookmarkStart w:id="8" w:name="_Toc109899410"/>
            <w:bookmarkStart w:id="9" w:name="_Toc155185860"/>
            <w:bookmarkStart w:id="10" w:name="_Toc35393629"/>
            <w:bookmarkStart w:id="11" w:name="_Toc28359089"/>
            <w:bookmarkStart w:id="12" w:name="_Toc140132745"/>
            <w:r>
              <w:rPr>
                <w:rFonts w:hint="eastAsia" w:ascii="仿宋" w:hAnsi="仿宋" w:eastAsia="仿宋"/>
                <w:sz w:val="28"/>
                <w:szCs w:val="28"/>
              </w:rPr>
              <w:t>项目概况：</w:t>
            </w:r>
          </w:p>
          <w:p>
            <w:pPr>
              <w:rPr>
                <w:rFonts w:ascii="仿宋" w:hAnsi="仿宋" w:eastAsia="仿宋"/>
                <w:sz w:val="28"/>
                <w:szCs w:val="28"/>
              </w:rPr>
            </w:pPr>
            <w:r>
              <w:rPr>
                <w:rFonts w:hint="eastAsia" w:ascii="仿宋" w:hAnsi="仿宋" w:eastAsia="仿宋"/>
                <w:sz w:val="28"/>
                <w:szCs w:val="28"/>
              </w:rPr>
              <w:t xml:space="preserve"> (新疆生产建设兵团交通强国试点任务绿色公路建设评价指南及沙漠公路精细化养护技术全过程咨询服务) 采购项目的潜在供应商应在（兵团政府采购网http://ccgp-bingtuan.gov.cn/）获取采购文件，并于2025年</w:t>
            </w:r>
            <w:r>
              <w:rPr>
                <w:rFonts w:hint="eastAsia" w:ascii="仿宋" w:hAnsi="仿宋" w:eastAsia="仿宋"/>
                <w:sz w:val="28"/>
                <w:szCs w:val="28"/>
                <w:lang w:val="en-US" w:eastAsia="zh-CN"/>
              </w:rPr>
              <w:t>4</w:t>
            </w:r>
            <w:r>
              <w:rPr>
                <w:rFonts w:hint="eastAsia" w:ascii="仿宋" w:hAnsi="仿宋" w:eastAsia="仿宋"/>
                <w:sz w:val="28"/>
                <w:szCs w:val="28"/>
              </w:rPr>
              <w:t>月</w:t>
            </w:r>
            <w:r>
              <w:rPr>
                <w:rFonts w:hint="eastAsia" w:ascii="仿宋" w:hAnsi="仿宋" w:eastAsia="仿宋"/>
                <w:sz w:val="28"/>
                <w:szCs w:val="28"/>
                <w:lang w:val="en-US" w:eastAsia="zh-CN"/>
              </w:rPr>
              <w:t>7</w:t>
            </w:r>
            <w:r>
              <w:rPr>
                <w:rFonts w:hint="eastAsia" w:ascii="仿宋" w:hAnsi="仿宋" w:eastAsia="仿宋"/>
                <w:sz w:val="28"/>
                <w:szCs w:val="28"/>
              </w:rPr>
              <w:t>日11时00分（北京时间）前提交响应文件。</w:t>
            </w:r>
          </w:p>
        </w:tc>
      </w:tr>
    </w:tbl>
    <w:p>
      <w:pPr>
        <w:spacing w:line="500" w:lineRule="exact"/>
        <w:rPr>
          <w:rFonts w:ascii="仿宋" w:hAnsi="仿宋" w:eastAsia="仿宋"/>
          <w:b/>
          <w:bCs/>
          <w:sz w:val="28"/>
          <w:szCs w:val="28"/>
        </w:rPr>
      </w:pPr>
      <w:bookmarkStart w:id="13" w:name="_Toc21003"/>
      <w:r>
        <w:rPr>
          <w:rFonts w:hint="eastAsia" w:ascii="仿宋" w:hAnsi="仿宋" w:eastAsia="仿宋"/>
          <w:b/>
          <w:bCs/>
          <w:sz w:val="28"/>
          <w:szCs w:val="28"/>
        </w:rPr>
        <w:t>一、项目基本情况</w:t>
      </w:r>
      <w:bookmarkEnd w:id="2"/>
      <w:bookmarkEnd w:id="3"/>
      <w:bookmarkEnd w:id="4"/>
      <w:bookmarkEnd w:id="5"/>
      <w:bookmarkEnd w:id="6"/>
      <w:bookmarkEnd w:id="7"/>
      <w:bookmarkEnd w:id="8"/>
      <w:bookmarkEnd w:id="9"/>
      <w:bookmarkEnd w:id="10"/>
      <w:bookmarkEnd w:id="11"/>
      <w:bookmarkEnd w:id="12"/>
      <w:bookmarkEnd w:id="13"/>
    </w:p>
    <w:p>
      <w:pPr>
        <w:spacing w:line="500" w:lineRule="exact"/>
        <w:rPr>
          <w:rFonts w:hint="eastAsia" w:ascii="仿宋" w:hAnsi="仿宋" w:eastAsia="仿宋"/>
          <w:sz w:val="28"/>
          <w:szCs w:val="28"/>
          <w:lang w:eastAsia="zh-CN"/>
        </w:rPr>
      </w:pPr>
      <w:r>
        <w:rPr>
          <w:rFonts w:hint="eastAsia" w:ascii="仿宋" w:hAnsi="仿宋" w:eastAsia="仿宋"/>
          <w:sz w:val="28"/>
          <w:szCs w:val="28"/>
        </w:rPr>
        <w:t>1.项目编号/包号：TSZB-2025-0</w:t>
      </w:r>
      <w:r>
        <w:rPr>
          <w:rFonts w:hint="eastAsia" w:ascii="仿宋" w:hAnsi="仿宋" w:eastAsia="仿宋"/>
          <w:sz w:val="28"/>
          <w:szCs w:val="28"/>
          <w:lang w:val="en-US" w:eastAsia="zh-CN"/>
        </w:rPr>
        <w:t xml:space="preserve">8 </w:t>
      </w:r>
    </w:p>
    <w:p>
      <w:pPr>
        <w:spacing w:line="500" w:lineRule="exact"/>
        <w:rPr>
          <w:rFonts w:ascii="仿宋" w:hAnsi="仿宋" w:eastAsia="仿宋"/>
          <w:sz w:val="28"/>
          <w:szCs w:val="28"/>
        </w:rPr>
      </w:pPr>
      <w:r>
        <w:rPr>
          <w:rFonts w:hint="eastAsia" w:ascii="仿宋" w:hAnsi="仿宋" w:eastAsia="仿宋"/>
          <w:sz w:val="28"/>
          <w:szCs w:val="28"/>
        </w:rPr>
        <w:t xml:space="preserve">2.项目名称：新疆生产建设兵团交通强国试点任务绿色公路建设评价指南及沙漠公路精细化养护技术全过程咨询服务                                </w:t>
      </w:r>
    </w:p>
    <w:p>
      <w:pPr>
        <w:spacing w:line="500" w:lineRule="exact"/>
        <w:rPr>
          <w:rFonts w:ascii="仿宋" w:hAnsi="仿宋" w:eastAsia="仿宋"/>
          <w:sz w:val="28"/>
          <w:szCs w:val="28"/>
        </w:rPr>
      </w:pPr>
      <w:r>
        <w:rPr>
          <w:rFonts w:hint="eastAsia" w:ascii="仿宋" w:hAnsi="仿宋" w:eastAsia="仿宋"/>
          <w:sz w:val="28"/>
          <w:szCs w:val="28"/>
        </w:rPr>
        <w:t>3.采购方式：竞争性磋商</w:t>
      </w:r>
    </w:p>
    <w:p>
      <w:pPr>
        <w:spacing w:line="500" w:lineRule="exact"/>
        <w:rPr>
          <w:rFonts w:ascii="仿宋" w:hAnsi="仿宋" w:eastAsia="仿宋"/>
          <w:sz w:val="28"/>
          <w:szCs w:val="28"/>
        </w:rPr>
      </w:pPr>
      <w:r>
        <w:rPr>
          <w:rFonts w:hint="eastAsia" w:ascii="仿宋" w:hAnsi="仿宋" w:eastAsia="仿宋"/>
          <w:sz w:val="28"/>
          <w:szCs w:val="28"/>
        </w:rPr>
        <w:t>4.预算金额：</w:t>
      </w:r>
      <w:r>
        <w:rPr>
          <w:rFonts w:hint="eastAsia" w:ascii="仿宋" w:hAnsi="仿宋" w:eastAsia="仿宋"/>
          <w:sz w:val="28"/>
          <w:szCs w:val="28"/>
          <w:lang w:val="en-US" w:eastAsia="zh-CN"/>
        </w:rPr>
        <w:t>850000元</w:t>
      </w:r>
      <w:r>
        <w:rPr>
          <w:rFonts w:hint="eastAsia" w:ascii="仿宋" w:hAnsi="仿宋" w:eastAsia="仿宋"/>
          <w:sz w:val="28"/>
          <w:szCs w:val="28"/>
        </w:rPr>
        <w:t xml:space="preserve">         </w:t>
      </w:r>
    </w:p>
    <w:p>
      <w:pPr>
        <w:spacing w:line="500" w:lineRule="exact"/>
        <w:rPr>
          <w:rFonts w:ascii="仿宋" w:hAnsi="仿宋" w:eastAsia="仿宋"/>
          <w:sz w:val="28"/>
          <w:szCs w:val="28"/>
        </w:rPr>
      </w:pPr>
      <w:r>
        <w:rPr>
          <w:rFonts w:hint="eastAsia" w:ascii="仿宋" w:hAnsi="仿宋" w:eastAsia="仿宋"/>
          <w:sz w:val="28"/>
          <w:szCs w:val="28"/>
        </w:rPr>
        <w:t>5.最高限价【如有】：</w:t>
      </w:r>
      <w:r>
        <w:rPr>
          <w:rFonts w:hint="eastAsia" w:ascii="仿宋" w:hAnsi="仿宋" w:eastAsia="仿宋"/>
          <w:sz w:val="28"/>
          <w:szCs w:val="28"/>
          <w:lang w:val="en-US" w:eastAsia="zh-CN"/>
        </w:rPr>
        <w:t>850000元</w:t>
      </w:r>
      <w:r>
        <w:rPr>
          <w:rFonts w:hint="eastAsia" w:ascii="仿宋" w:hAnsi="仿宋" w:eastAsia="仿宋"/>
          <w:sz w:val="28"/>
          <w:szCs w:val="28"/>
        </w:rPr>
        <w:t xml:space="preserve">          </w:t>
      </w:r>
    </w:p>
    <w:p>
      <w:pPr>
        <w:spacing w:line="500" w:lineRule="exact"/>
        <w:rPr>
          <w:rFonts w:hint="eastAsia" w:ascii="仿宋" w:hAnsi="仿宋" w:eastAsia="仿宋"/>
          <w:sz w:val="28"/>
          <w:szCs w:val="28"/>
          <w:lang w:eastAsia="zh-CN"/>
        </w:rPr>
      </w:pPr>
      <w:r>
        <w:rPr>
          <w:rFonts w:hint="eastAsia" w:ascii="仿宋" w:hAnsi="仿宋" w:eastAsia="仿宋"/>
          <w:sz w:val="28"/>
          <w:szCs w:val="28"/>
        </w:rPr>
        <w:t>6.采购需求：完成新疆生产建设兵团交通强国试点任务绿色公路建设评价指南及沙漠公路精细化养护技术全过程咨询服务，完成相关申报工作，提交相关报告成果。</w:t>
      </w:r>
    </w:p>
    <w:p>
      <w:pPr>
        <w:spacing w:line="500" w:lineRule="exact"/>
        <w:rPr>
          <w:rFonts w:ascii="仿宋" w:hAnsi="仿宋" w:eastAsia="仿宋"/>
          <w:sz w:val="28"/>
          <w:szCs w:val="28"/>
        </w:rPr>
      </w:pPr>
      <w:r>
        <w:rPr>
          <w:rFonts w:hint="eastAsia" w:ascii="仿宋" w:hAnsi="仿宋" w:eastAsia="仿宋"/>
          <w:sz w:val="28"/>
          <w:szCs w:val="28"/>
        </w:rPr>
        <w:t>7.合同服务履行期限：合同签订之日起至2025年</w:t>
      </w:r>
      <w:r>
        <w:rPr>
          <w:rFonts w:hint="eastAsia" w:ascii="仿宋" w:hAnsi="仿宋" w:eastAsia="仿宋"/>
          <w:sz w:val="28"/>
          <w:szCs w:val="28"/>
          <w:lang w:val="en-US" w:eastAsia="zh-CN"/>
        </w:rPr>
        <w:t>12</w:t>
      </w:r>
      <w:r>
        <w:rPr>
          <w:rFonts w:hint="eastAsia" w:ascii="仿宋" w:hAnsi="仿宋" w:eastAsia="仿宋"/>
          <w:sz w:val="28"/>
          <w:szCs w:val="28"/>
        </w:rPr>
        <w:t>月3</w:t>
      </w:r>
      <w:r>
        <w:rPr>
          <w:rFonts w:hint="eastAsia" w:ascii="仿宋" w:hAnsi="仿宋" w:eastAsia="仿宋"/>
          <w:sz w:val="28"/>
          <w:szCs w:val="28"/>
          <w:lang w:val="en-US" w:eastAsia="zh-CN"/>
        </w:rPr>
        <w:t>1</w:t>
      </w:r>
      <w:r>
        <w:rPr>
          <w:rFonts w:hint="eastAsia" w:ascii="仿宋" w:hAnsi="仿宋" w:eastAsia="仿宋"/>
          <w:sz w:val="28"/>
          <w:szCs w:val="28"/>
        </w:rPr>
        <w:t xml:space="preserve">日 。                             </w:t>
      </w:r>
    </w:p>
    <w:p>
      <w:pPr>
        <w:spacing w:line="500" w:lineRule="exact"/>
        <w:rPr>
          <w:rFonts w:ascii="仿宋" w:hAnsi="仿宋" w:eastAsia="仿宋"/>
          <w:sz w:val="28"/>
          <w:szCs w:val="28"/>
        </w:rPr>
      </w:pPr>
      <w:bookmarkStart w:id="14" w:name="_Toc35393630"/>
      <w:bookmarkStart w:id="15" w:name="_Toc35393799"/>
      <w:bookmarkStart w:id="16" w:name="_Toc44583629"/>
      <w:bookmarkStart w:id="17" w:name="_Toc28359013"/>
      <w:bookmarkStart w:id="18" w:name="_Toc28359090"/>
      <w:r>
        <w:rPr>
          <w:rFonts w:hint="eastAsia" w:ascii="仿宋" w:hAnsi="仿宋" w:eastAsia="仿宋"/>
          <w:sz w:val="28"/>
          <w:szCs w:val="28"/>
        </w:rPr>
        <w:t>8.</w:t>
      </w:r>
      <w:bookmarkStart w:id="19" w:name="_Hlk162011358"/>
      <w:r>
        <w:rPr>
          <w:rFonts w:hint="eastAsia" w:ascii="仿宋" w:hAnsi="仿宋" w:eastAsia="仿宋"/>
          <w:sz w:val="28"/>
          <w:szCs w:val="28"/>
        </w:rPr>
        <w:t>本项目是否接受联合体：</w:t>
      </w:r>
      <w:bookmarkEnd w:id="19"/>
      <w:r>
        <w:rPr>
          <w:rFonts w:hint="eastAsia" w:ascii="仿宋" w:hAnsi="仿宋" w:eastAsia="仿宋" w:cs="仿宋"/>
          <w:sz w:val="28"/>
          <w:szCs w:val="28"/>
        </w:rPr>
        <w:t xml:space="preserve"> ☑否</w:t>
      </w:r>
    </w:p>
    <w:p>
      <w:pPr>
        <w:spacing w:line="500" w:lineRule="exact"/>
        <w:rPr>
          <w:rFonts w:ascii="仿宋" w:hAnsi="仿宋" w:eastAsia="仿宋"/>
          <w:b/>
          <w:bCs/>
          <w:sz w:val="28"/>
          <w:szCs w:val="28"/>
        </w:rPr>
      </w:pPr>
      <w:bookmarkStart w:id="20" w:name="_Toc109899830"/>
      <w:bookmarkStart w:id="21" w:name="_Toc109899411"/>
      <w:bookmarkStart w:id="22" w:name="_Toc109900249"/>
      <w:bookmarkStart w:id="23" w:name="_Toc155185861"/>
      <w:bookmarkStart w:id="24" w:name="_Toc140132746"/>
      <w:bookmarkStart w:id="25" w:name="_Toc163492813"/>
      <w:bookmarkStart w:id="26" w:name="_Toc11033"/>
      <w:r>
        <w:rPr>
          <w:rFonts w:hint="eastAsia" w:ascii="仿宋" w:hAnsi="仿宋" w:eastAsia="仿宋"/>
          <w:b/>
          <w:bCs/>
          <w:sz w:val="28"/>
          <w:szCs w:val="28"/>
        </w:rPr>
        <w:t>二、申请人的资格要求</w:t>
      </w:r>
      <w:bookmarkEnd w:id="14"/>
      <w:bookmarkEnd w:id="15"/>
      <w:bookmarkEnd w:id="16"/>
      <w:bookmarkEnd w:id="17"/>
      <w:bookmarkEnd w:id="18"/>
      <w:bookmarkEnd w:id="20"/>
      <w:bookmarkEnd w:id="21"/>
      <w:bookmarkEnd w:id="22"/>
      <w:bookmarkEnd w:id="23"/>
      <w:bookmarkEnd w:id="24"/>
      <w:bookmarkEnd w:id="25"/>
      <w:bookmarkEnd w:id="26"/>
    </w:p>
    <w:p>
      <w:pPr>
        <w:ind w:firstLine="560" w:firstLineChars="200"/>
        <w:rPr>
          <w:rFonts w:ascii="仿宋" w:hAnsi="仿宋" w:eastAsia="仿宋" w:cs="仿宋"/>
          <w:strike/>
          <w:sz w:val="28"/>
          <w:szCs w:val="28"/>
        </w:rPr>
      </w:pPr>
      <w:bookmarkStart w:id="27" w:name="_Toc35393631"/>
      <w:bookmarkStart w:id="28" w:name="_Toc28359014"/>
      <w:bookmarkStart w:id="29" w:name="_Toc109900250"/>
      <w:bookmarkStart w:id="30" w:name="_Toc140132747"/>
      <w:bookmarkStart w:id="31" w:name="_Toc44583630"/>
      <w:bookmarkStart w:id="32" w:name="_Toc163492814"/>
      <w:bookmarkStart w:id="33" w:name="_Toc155185862"/>
      <w:bookmarkStart w:id="34" w:name="_Toc109899831"/>
      <w:bookmarkStart w:id="35" w:name="_Toc28359091"/>
      <w:bookmarkStart w:id="36" w:name="_Toc35393800"/>
      <w:bookmarkStart w:id="37" w:name="_Toc109899412"/>
      <w:r>
        <w:rPr>
          <w:rFonts w:hint="eastAsia" w:ascii="仿宋" w:hAnsi="仿宋" w:eastAsia="仿宋" w:cs="仿宋"/>
          <w:sz w:val="28"/>
          <w:szCs w:val="28"/>
        </w:rPr>
        <w:t>1. 满足《中华人民共和国政府采购法》第二十二条规定；</w:t>
      </w:r>
    </w:p>
    <w:p>
      <w:pPr>
        <w:pStyle w:val="66"/>
        <w:widowControl/>
        <w:spacing w:line="420" w:lineRule="atLeast"/>
        <w:ind w:firstLine="560" w:firstLineChars="200"/>
        <w:jc w:val="left"/>
        <w:rPr>
          <w:rFonts w:ascii="仿宋" w:hAnsi="仿宋" w:eastAsia="仿宋" w:cs="仿宋"/>
          <w:sz w:val="28"/>
          <w:szCs w:val="28"/>
        </w:rPr>
      </w:pPr>
      <w:r>
        <w:rPr>
          <w:rFonts w:hint="eastAsia" w:ascii="仿宋" w:hAnsi="仿宋" w:eastAsia="仿宋" w:cs="仿宋"/>
          <w:sz w:val="28"/>
          <w:szCs w:val="28"/>
        </w:rPr>
        <w:t>2.落实政府采购政策需满足的资格要求</w:t>
      </w:r>
      <w:r>
        <w:rPr>
          <w:rFonts w:hint="eastAsia" w:ascii="仿宋" w:hAnsi="仿宋" w:eastAsia="仿宋" w:cs="仿宋"/>
          <w:color w:val="393939"/>
          <w:kern w:val="0"/>
          <w:sz w:val="28"/>
          <w:szCs w:val="28"/>
          <w:u w:val="single"/>
        </w:rPr>
        <w:t>（1）《关于调整优化节能产品、环境标志产品政府强制执行机制的通知》（财库〔2019〕9号）；财政部、生态环境部《关于印发环境标志产品政府采购品目清单的通知》（财库[2019]18号文）；财政部、发展改革委《关于印发节能产品政府采购品目清单的通知》（财库[2019]19号文）；（2）《政府采购促进中小企业发展管理办法》（财库〔2020〕46号）；（3）《关于进一步加大政府采购支持中小企业力度的通知》（财库〔2022〕19号）；（4）《财政部、司法部关于政府采购支持监狱企业发展有关问题的通知》（财库〔2014〕68号）；（5）《财政部 民政部 中国残疾人联合会关于促进残疾人就业政府采购政策的通知》财库〔2017〕141号； </w:t>
      </w:r>
      <w:r>
        <w:rPr>
          <w:rFonts w:hint="eastAsia" w:ascii="仿宋" w:hAnsi="仿宋" w:eastAsia="仿宋" w:cs="仿宋"/>
          <w:b/>
          <w:bCs/>
          <w:sz w:val="28"/>
          <w:szCs w:val="28"/>
          <w:u w:val="single"/>
        </w:rPr>
        <w:t xml:space="preserve">本项目为专门面向小微企业采购项目（预留份额） </w:t>
      </w:r>
      <w:r>
        <w:rPr>
          <w:rFonts w:hint="eastAsia" w:ascii="仿宋" w:hAnsi="仿宋" w:eastAsia="仿宋" w:cs="仿宋"/>
          <w:sz w:val="28"/>
          <w:szCs w:val="28"/>
        </w:rPr>
        <w:t>。</w:t>
      </w:r>
    </w:p>
    <w:p>
      <w:pPr>
        <w:ind w:firstLine="560" w:firstLineChars="200"/>
        <w:rPr>
          <w:rFonts w:ascii="仿宋" w:hAnsi="仿宋" w:eastAsia="仿宋" w:cs="仿宋"/>
          <w:sz w:val="28"/>
          <w:szCs w:val="28"/>
          <w:u w:val="single"/>
        </w:rPr>
      </w:pPr>
      <w:bookmarkStart w:id="38" w:name="_Toc26657"/>
      <w:r>
        <w:rPr>
          <w:rFonts w:hint="eastAsia" w:ascii="仿宋" w:hAnsi="仿宋" w:eastAsia="仿宋" w:cs="仿宋"/>
          <w:sz w:val="28"/>
          <w:szCs w:val="28"/>
        </w:rPr>
        <w:t>3.本项目的特定资格要求：无</w:t>
      </w:r>
    </w:p>
    <w:p>
      <w:pPr>
        <w:pStyle w:val="35"/>
        <w:ind w:firstLine="560"/>
        <w:rPr>
          <w:rFonts w:ascii="仿宋" w:hAnsi="仿宋" w:eastAsia="仿宋" w:cs="仿宋"/>
          <w:sz w:val="28"/>
          <w:szCs w:val="28"/>
        </w:rPr>
      </w:pPr>
      <w:r>
        <w:rPr>
          <w:rFonts w:hint="eastAsia" w:ascii="仿宋" w:hAnsi="仿宋" w:eastAsia="仿宋" w:cs="仿宋"/>
          <w:sz w:val="28"/>
          <w:szCs w:val="28"/>
        </w:rPr>
        <w:t>4. 其他资格要求：</w:t>
      </w:r>
    </w:p>
    <w:p>
      <w:pPr>
        <w:pStyle w:val="35"/>
        <w:ind w:firstLine="560"/>
        <w:rPr>
          <w:rFonts w:ascii="仿宋" w:hAnsi="仿宋" w:eastAsia="仿宋" w:cs="仿宋"/>
          <w:sz w:val="28"/>
          <w:szCs w:val="28"/>
          <w:lang w:val="hr-HR"/>
        </w:rPr>
      </w:pPr>
      <w:r>
        <w:rPr>
          <w:rFonts w:hint="eastAsia" w:ascii="仿宋" w:hAnsi="仿宋" w:eastAsia="仿宋" w:cs="仿宋"/>
          <w:sz w:val="28"/>
          <w:szCs w:val="28"/>
        </w:rPr>
        <w:t>（1）</w:t>
      </w:r>
      <w:r>
        <w:rPr>
          <w:rFonts w:hint="eastAsia" w:ascii="仿宋" w:hAnsi="仿宋" w:eastAsia="仿宋" w:cs="仿宋"/>
          <w:sz w:val="28"/>
          <w:szCs w:val="28"/>
          <w:lang w:val="hr-HR"/>
        </w:rPr>
        <w:t>法定代表人或</w:t>
      </w:r>
      <w:r>
        <w:rPr>
          <w:rFonts w:hint="eastAsia" w:ascii="仿宋" w:hAnsi="仿宋" w:eastAsia="仿宋" w:cs="仿宋"/>
          <w:sz w:val="28"/>
          <w:szCs w:val="28"/>
        </w:rPr>
        <w:t>单位</w:t>
      </w:r>
      <w:r>
        <w:rPr>
          <w:rFonts w:hint="eastAsia" w:ascii="仿宋" w:hAnsi="仿宋" w:eastAsia="仿宋" w:cs="仿宋"/>
          <w:sz w:val="28"/>
          <w:szCs w:val="28"/>
          <w:lang w:val="hr-HR"/>
        </w:rPr>
        <w:t>负责人为同一人或者存在</w:t>
      </w:r>
      <w:r>
        <w:rPr>
          <w:rFonts w:hint="eastAsia" w:ascii="仿宋" w:hAnsi="仿宋" w:eastAsia="仿宋" w:cs="仿宋"/>
          <w:sz w:val="28"/>
          <w:szCs w:val="28"/>
        </w:rPr>
        <w:t>直接</w:t>
      </w:r>
      <w:r>
        <w:rPr>
          <w:rFonts w:hint="eastAsia" w:ascii="仿宋" w:hAnsi="仿宋" w:eastAsia="仿宋" w:cs="仿宋"/>
          <w:sz w:val="28"/>
          <w:szCs w:val="28"/>
          <w:lang w:val="hr-HR"/>
        </w:rPr>
        <w:t>控股、管理关系的</w:t>
      </w:r>
      <w:r>
        <w:rPr>
          <w:rFonts w:hint="eastAsia" w:ascii="仿宋" w:hAnsi="仿宋" w:eastAsia="仿宋" w:cs="仿宋"/>
          <w:sz w:val="28"/>
          <w:szCs w:val="28"/>
        </w:rPr>
        <w:t>不同供应商</w:t>
      </w:r>
      <w:r>
        <w:rPr>
          <w:rFonts w:hint="eastAsia" w:ascii="仿宋" w:hAnsi="仿宋" w:eastAsia="仿宋" w:cs="仿宋"/>
          <w:sz w:val="28"/>
          <w:szCs w:val="28"/>
          <w:lang w:val="hr-HR"/>
        </w:rPr>
        <w:t>，不得参加同一合同项下的政府采购活动。</w:t>
      </w:r>
    </w:p>
    <w:p>
      <w:pPr>
        <w:pStyle w:val="35"/>
        <w:ind w:firstLine="560"/>
        <w:rPr>
          <w:rFonts w:ascii="仿宋" w:hAnsi="仿宋" w:eastAsia="仿宋" w:cs="仿宋"/>
          <w:sz w:val="28"/>
          <w:szCs w:val="28"/>
          <w:lang w:val="hr-HR"/>
        </w:rPr>
      </w:pPr>
      <w:r>
        <w:rPr>
          <w:rFonts w:hint="eastAsia" w:ascii="仿宋" w:hAnsi="仿宋" w:eastAsia="仿宋" w:cs="仿宋"/>
          <w:sz w:val="28"/>
          <w:szCs w:val="28"/>
        </w:rPr>
        <w:t>（2）</w:t>
      </w:r>
      <w:r>
        <w:rPr>
          <w:rFonts w:hint="eastAsia" w:ascii="仿宋" w:hAnsi="仿宋" w:eastAsia="仿宋" w:cs="仿宋"/>
          <w:sz w:val="28"/>
          <w:szCs w:val="28"/>
          <w:lang w:val="hr-HR"/>
        </w:rPr>
        <w:t>除单一来源采购项目外，为采购项目提供整体设计、规范编制或者项目管理、监理、检测等服务的供应商，不得再参加该采购项目的其他采购活动。</w:t>
      </w:r>
    </w:p>
    <w:p>
      <w:pPr>
        <w:ind w:firstLine="560" w:firstLineChars="200"/>
        <w:rPr>
          <w:rFonts w:ascii="仿宋" w:hAnsi="仿宋" w:eastAsia="仿宋" w:cs="仿宋"/>
          <w:sz w:val="28"/>
          <w:szCs w:val="28"/>
          <w:u w:val="single"/>
        </w:rPr>
      </w:pPr>
      <w:r>
        <w:rPr>
          <w:rFonts w:hint="eastAsia" w:ascii="仿宋" w:hAnsi="仿宋" w:eastAsia="仿宋" w:cs="仿宋"/>
          <w:sz w:val="28"/>
          <w:szCs w:val="28"/>
          <w:lang w:val="hr-HR"/>
        </w:rPr>
        <w:t>（</w:t>
      </w:r>
      <w:r>
        <w:rPr>
          <w:rFonts w:hint="eastAsia" w:ascii="仿宋" w:hAnsi="仿宋" w:eastAsia="仿宋" w:cs="仿宋"/>
          <w:sz w:val="28"/>
          <w:szCs w:val="28"/>
        </w:rPr>
        <w:t>3）</w:t>
      </w:r>
      <w:r>
        <w:rPr>
          <w:rFonts w:hint="eastAsia" w:ascii="仿宋" w:hAnsi="仿宋" w:eastAsia="仿宋" w:cs="仿宋"/>
          <w:sz w:val="28"/>
          <w:szCs w:val="28"/>
          <w:lang w:val="hr-HR"/>
        </w:rPr>
        <w:t>供应商的信用行为：在</w:t>
      </w:r>
      <w:r>
        <w:rPr>
          <w:rFonts w:hint="eastAsia" w:ascii="仿宋" w:hAnsi="仿宋" w:eastAsia="仿宋" w:cs="仿宋"/>
          <w:sz w:val="28"/>
          <w:szCs w:val="28"/>
        </w:rPr>
        <w:t>资格审查阶段经查询</w:t>
      </w:r>
      <w:r>
        <w:rPr>
          <w:rFonts w:hint="eastAsia" w:ascii="仿宋" w:hAnsi="仿宋" w:eastAsia="仿宋" w:cs="仿宋"/>
          <w:sz w:val="28"/>
          <w:szCs w:val="28"/>
          <w:lang w:val="hr-HR"/>
        </w:rPr>
        <w:t>，</w:t>
      </w:r>
      <w:r>
        <w:rPr>
          <w:rFonts w:hint="eastAsia" w:ascii="仿宋" w:hAnsi="仿宋" w:eastAsia="仿宋" w:cs="仿宋"/>
          <w:sz w:val="28"/>
          <w:szCs w:val="28"/>
        </w:rPr>
        <w:t>未被列入“失信被执行人”、“重大税收违法失信主体”、“政府采购严重违法失信行为记录名单”</w:t>
      </w:r>
      <w:r>
        <w:rPr>
          <w:rFonts w:hint="eastAsia" w:ascii="仿宋" w:hAnsi="仿宋" w:eastAsia="仿宋" w:cs="仿宋"/>
          <w:sz w:val="28"/>
          <w:szCs w:val="28"/>
          <w:lang w:val="hr-HR"/>
        </w:rPr>
        <w:t>其中之一。如有以上不良信用记录</w:t>
      </w:r>
      <w:r>
        <w:rPr>
          <w:rFonts w:hint="eastAsia" w:ascii="仿宋" w:hAnsi="仿宋" w:eastAsia="仿宋" w:cs="仿宋"/>
          <w:sz w:val="28"/>
          <w:szCs w:val="28"/>
        </w:rPr>
        <w:t>之一的，</w:t>
      </w:r>
      <w:r>
        <w:rPr>
          <w:rFonts w:hint="eastAsia" w:ascii="仿宋" w:hAnsi="仿宋" w:eastAsia="仿宋" w:cs="仿宋"/>
          <w:sz w:val="28"/>
          <w:szCs w:val="28"/>
          <w:lang w:val="hr-HR"/>
        </w:rPr>
        <w:t>其</w:t>
      </w:r>
      <w:r>
        <w:rPr>
          <w:rFonts w:hint="eastAsia" w:ascii="仿宋" w:hAnsi="仿宋" w:eastAsia="仿宋" w:cs="仿宋"/>
          <w:b/>
          <w:bCs/>
          <w:sz w:val="28"/>
          <w:szCs w:val="28"/>
        </w:rPr>
        <w:t>响应无效</w:t>
      </w:r>
      <w:r>
        <w:rPr>
          <w:rFonts w:hint="eastAsia" w:ascii="仿宋" w:hAnsi="仿宋" w:eastAsia="仿宋" w:cs="仿宋"/>
          <w:sz w:val="28"/>
          <w:szCs w:val="28"/>
          <w:lang w:val="hr-HR"/>
        </w:rPr>
        <w:t>。</w:t>
      </w:r>
    </w:p>
    <w:p>
      <w:pPr>
        <w:spacing w:line="500" w:lineRule="exact"/>
        <w:rPr>
          <w:rFonts w:ascii="仿宋" w:hAnsi="仿宋" w:eastAsia="仿宋"/>
          <w:b/>
          <w:bCs/>
          <w:sz w:val="28"/>
          <w:szCs w:val="28"/>
        </w:rPr>
      </w:pPr>
      <w:r>
        <w:rPr>
          <w:rFonts w:hint="eastAsia" w:ascii="仿宋" w:hAnsi="仿宋" w:eastAsia="仿宋"/>
          <w:b/>
          <w:bCs/>
          <w:sz w:val="28"/>
          <w:szCs w:val="28"/>
        </w:rPr>
        <w:t>三、获取采购文件</w:t>
      </w:r>
      <w:bookmarkEnd w:id="27"/>
      <w:bookmarkEnd w:id="28"/>
      <w:bookmarkEnd w:id="29"/>
      <w:bookmarkEnd w:id="30"/>
      <w:bookmarkEnd w:id="31"/>
      <w:bookmarkEnd w:id="32"/>
      <w:bookmarkEnd w:id="33"/>
      <w:bookmarkEnd w:id="34"/>
      <w:bookmarkEnd w:id="35"/>
      <w:bookmarkEnd w:id="36"/>
      <w:bookmarkEnd w:id="37"/>
      <w:bookmarkEnd w:id="38"/>
      <w:r>
        <w:rPr>
          <w:rFonts w:hint="eastAsia" w:ascii="仿宋" w:hAnsi="仿宋" w:eastAsia="仿宋"/>
          <w:b/>
          <w:bCs/>
          <w:sz w:val="28"/>
          <w:szCs w:val="28"/>
        </w:rPr>
        <w:t xml:space="preserve"> </w:t>
      </w:r>
    </w:p>
    <w:p>
      <w:pPr>
        <w:ind w:firstLine="540"/>
        <w:rPr>
          <w:rFonts w:ascii="仿宋" w:hAnsi="仿宋" w:eastAsia="仿宋" w:cs="仿宋"/>
          <w:sz w:val="28"/>
          <w:szCs w:val="28"/>
          <w:lang w:val="hr-HR"/>
        </w:rPr>
      </w:pPr>
      <w:bookmarkStart w:id="39" w:name="_Hlk130457234"/>
      <w:bookmarkStart w:id="40" w:name="_Hlk130457261"/>
      <w:bookmarkStart w:id="41" w:name="_Toc35393801"/>
      <w:bookmarkStart w:id="42" w:name="_Toc28359015"/>
      <w:bookmarkStart w:id="43" w:name="_Toc35393632"/>
      <w:bookmarkStart w:id="44" w:name="_Toc28359092"/>
      <w:bookmarkStart w:id="45" w:name="_Hlk130457327"/>
      <w:r>
        <w:rPr>
          <w:rFonts w:hint="eastAsia" w:ascii="仿宋" w:hAnsi="仿宋" w:eastAsia="仿宋" w:cs="仿宋"/>
          <w:sz w:val="28"/>
          <w:szCs w:val="28"/>
          <w:lang w:val="hr-HR"/>
        </w:rPr>
        <w:t>1.时间：</w:t>
      </w:r>
      <w:r>
        <w:rPr>
          <w:rFonts w:hint="eastAsia" w:ascii="仿宋" w:hAnsi="仿宋" w:eastAsia="仿宋" w:cs="仿宋"/>
          <w:sz w:val="28"/>
          <w:szCs w:val="28"/>
          <w:u w:val="single"/>
        </w:rPr>
        <w:t>2025年</w:t>
      </w:r>
      <w:r>
        <w:rPr>
          <w:rFonts w:hint="eastAsia" w:ascii="仿宋" w:hAnsi="仿宋" w:eastAsia="仿宋" w:cs="仿宋"/>
          <w:sz w:val="28"/>
          <w:szCs w:val="28"/>
          <w:u w:val="single"/>
          <w:lang w:val="en-US" w:eastAsia="zh-CN"/>
        </w:rPr>
        <w:t>3</w:t>
      </w:r>
      <w:r>
        <w:rPr>
          <w:rFonts w:hint="eastAsia" w:ascii="仿宋" w:hAnsi="仿宋" w:eastAsia="仿宋" w:cs="仿宋"/>
          <w:sz w:val="28"/>
          <w:szCs w:val="28"/>
          <w:u w:val="single"/>
        </w:rPr>
        <w:t>月</w:t>
      </w:r>
      <w:r>
        <w:rPr>
          <w:rFonts w:hint="eastAsia" w:ascii="仿宋" w:hAnsi="仿宋" w:eastAsia="仿宋" w:cs="仿宋"/>
          <w:sz w:val="28"/>
          <w:szCs w:val="28"/>
          <w:u w:val="single"/>
          <w:lang w:val="en-US" w:eastAsia="zh-CN"/>
        </w:rPr>
        <w:t>25</w:t>
      </w:r>
      <w:r>
        <w:rPr>
          <w:rFonts w:hint="eastAsia" w:ascii="仿宋" w:hAnsi="仿宋" w:eastAsia="仿宋" w:cs="仿宋"/>
          <w:sz w:val="28"/>
          <w:szCs w:val="28"/>
          <w:u w:val="single"/>
        </w:rPr>
        <w:t>日</w:t>
      </w:r>
      <w:r>
        <w:rPr>
          <w:rFonts w:hint="eastAsia" w:ascii="仿宋" w:hAnsi="仿宋" w:eastAsia="仿宋" w:cs="仿宋"/>
          <w:sz w:val="28"/>
          <w:szCs w:val="28"/>
          <w:u w:val="single"/>
          <w:lang w:val="en-US" w:eastAsia="zh-CN"/>
        </w:rPr>
        <w:t>00</w:t>
      </w:r>
      <w:r>
        <w:rPr>
          <w:rFonts w:hint="eastAsia" w:ascii="仿宋" w:hAnsi="仿宋" w:eastAsia="仿宋" w:cs="仿宋"/>
          <w:sz w:val="28"/>
          <w:szCs w:val="28"/>
          <w:u w:val="single"/>
        </w:rPr>
        <w:t>时</w:t>
      </w:r>
      <w:r>
        <w:rPr>
          <w:rFonts w:hint="eastAsia" w:ascii="仿宋" w:hAnsi="仿宋" w:eastAsia="仿宋" w:cs="仿宋"/>
          <w:sz w:val="28"/>
          <w:szCs w:val="28"/>
          <w:u w:val="single"/>
          <w:lang w:val="en-US" w:eastAsia="zh-CN"/>
        </w:rPr>
        <w:t>00</w:t>
      </w:r>
      <w:r>
        <w:rPr>
          <w:rFonts w:hint="eastAsia" w:ascii="仿宋" w:hAnsi="仿宋" w:eastAsia="仿宋" w:cs="仿宋"/>
          <w:sz w:val="28"/>
          <w:szCs w:val="28"/>
          <w:u w:val="single"/>
        </w:rPr>
        <w:t>分</w:t>
      </w:r>
      <w:r>
        <w:rPr>
          <w:rFonts w:hint="eastAsia" w:ascii="仿宋" w:hAnsi="仿宋" w:eastAsia="仿宋" w:cs="仿宋"/>
          <w:sz w:val="28"/>
          <w:szCs w:val="28"/>
          <w:lang w:val="hr-HR"/>
        </w:rPr>
        <w:t>至</w:t>
      </w:r>
      <w:r>
        <w:rPr>
          <w:rFonts w:hint="eastAsia" w:ascii="仿宋" w:hAnsi="仿宋" w:eastAsia="仿宋" w:cs="仿宋"/>
          <w:sz w:val="28"/>
          <w:szCs w:val="28"/>
          <w:u w:val="single"/>
        </w:rPr>
        <w:t>2025年</w:t>
      </w:r>
      <w:r>
        <w:rPr>
          <w:rFonts w:hint="eastAsia" w:ascii="仿宋" w:hAnsi="仿宋" w:eastAsia="仿宋" w:cs="仿宋"/>
          <w:sz w:val="28"/>
          <w:szCs w:val="28"/>
          <w:u w:val="single"/>
          <w:lang w:val="en-US" w:eastAsia="zh-CN"/>
        </w:rPr>
        <w:t>4</w:t>
      </w:r>
      <w:r>
        <w:rPr>
          <w:rFonts w:hint="eastAsia" w:ascii="仿宋" w:hAnsi="仿宋" w:eastAsia="仿宋" w:cs="仿宋"/>
          <w:sz w:val="28"/>
          <w:szCs w:val="28"/>
          <w:u w:val="single"/>
        </w:rPr>
        <w:t>月</w:t>
      </w:r>
      <w:r>
        <w:rPr>
          <w:rFonts w:hint="eastAsia" w:ascii="仿宋" w:hAnsi="仿宋" w:eastAsia="仿宋" w:cs="仿宋"/>
          <w:sz w:val="28"/>
          <w:szCs w:val="28"/>
          <w:u w:val="single"/>
          <w:lang w:val="en-US" w:eastAsia="zh-CN"/>
        </w:rPr>
        <w:t>2</w:t>
      </w:r>
      <w:r>
        <w:rPr>
          <w:rFonts w:hint="eastAsia" w:ascii="仿宋" w:hAnsi="仿宋" w:eastAsia="仿宋" w:cs="仿宋"/>
          <w:sz w:val="28"/>
          <w:szCs w:val="28"/>
          <w:u w:val="single"/>
        </w:rPr>
        <w:t>日</w:t>
      </w:r>
      <w:r>
        <w:rPr>
          <w:rFonts w:hint="eastAsia" w:ascii="仿宋" w:hAnsi="仿宋" w:eastAsia="仿宋" w:cs="仿宋"/>
          <w:sz w:val="28"/>
          <w:szCs w:val="28"/>
          <w:u w:val="single"/>
          <w:lang w:val="en-US" w:eastAsia="zh-CN"/>
        </w:rPr>
        <w:t>23</w:t>
      </w:r>
      <w:r>
        <w:rPr>
          <w:rFonts w:hint="eastAsia" w:ascii="仿宋" w:hAnsi="仿宋" w:eastAsia="仿宋" w:cs="仿宋"/>
          <w:sz w:val="28"/>
          <w:szCs w:val="28"/>
          <w:u w:val="single"/>
        </w:rPr>
        <w:t>时</w:t>
      </w:r>
      <w:r>
        <w:rPr>
          <w:rFonts w:hint="eastAsia" w:ascii="仿宋" w:hAnsi="仿宋" w:eastAsia="仿宋" w:cs="仿宋"/>
          <w:sz w:val="28"/>
          <w:szCs w:val="28"/>
          <w:u w:val="single"/>
          <w:lang w:val="en-US" w:eastAsia="zh-CN"/>
        </w:rPr>
        <w:t>59</w:t>
      </w:r>
      <w:r>
        <w:rPr>
          <w:rFonts w:hint="eastAsia" w:ascii="仿宋" w:hAnsi="仿宋" w:eastAsia="仿宋" w:cs="仿宋"/>
          <w:sz w:val="28"/>
          <w:szCs w:val="28"/>
          <w:u w:val="single"/>
        </w:rPr>
        <w:t>分</w:t>
      </w:r>
      <w:r>
        <w:rPr>
          <w:rFonts w:hint="eastAsia" w:ascii="仿宋" w:hAnsi="仿宋" w:eastAsia="仿宋" w:cs="仿宋"/>
          <w:sz w:val="28"/>
          <w:szCs w:val="28"/>
          <w:lang w:val="hr-HR"/>
        </w:rPr>
        <w:t>（北京时间）</w:t>
      </w:r>
      <w:r>
        <w:rPr>
          <w:rFonts w:hint="eastAsia" w:ascii="仿宋" w:hAnsi="仿宋" w:eastAsia="仿宋" w:cs="仿宋"/>
          <w:sz w:val="28"/>
          <w:szCs w:val="28"/>
          <w:u w:val="single"/>
        </w:rPr>
        <w:t>【磋商文件的发售期限自开始之日起不得少于5个工作日】</w:t>
      </w:r>
      <w:r>
        <w:rPr>
          <w:rFonts w:hint="eastAsia" w:ascii="仿宋" w:hAnsi="仿宋" w:eastAsia="仿宋" w:cs="仿宋"/>
          <w:sz w:val="28"/>
          <w:szCs w:val="28"/>
        </w:rPr>
        <w:t>，（北京时间，法定节假日除外）。</w:t>
      </w:r>
    </w:p>
    <w:bookmarkEnd w:id="39"/>
    <w:p>
      <w:pPr>
        <w:pStyle w:val="35"/>
        <w:ind w:firstLine="560"/>
        <w:rPr>
          <w:rFonts w:ascii="仿宋" w:hAnsi="仿宋" w:eastAsia="仿宋" w:cs="仿宋"/>
          <w:sz w:val="28"/>
          <w:szCs w:val="28"/>
          <w:lang w:val="hr-HR"/>
        </w:rPr>
      </w:pPr>
      <w:r>
        <w:rPr>
          <w:rFonts w:hint="eastAsia" w:ascii="仿宋" w:hAnsi="仿宋" w:eastAsia="仿宋" w:cs="仿宋"/>
          <w:sz w:val="28"/>
          <w:szCs w:val="28"/>
          <w:lang w:val="hr-HR"/>
        </w:rPr>
        <w:t>2.</w:t>
      </w:r>
      <w:r>
        <w:rPr>
          <w:rFonts w:hint="eastAsia" w:ascii="仿宋" w:hAnsi="仿宋" w:eastAsia="仿宋" w:cs="仿宋"/>
          <w:sz w:val="28"/>
          <w:szCs w:val="28"/>
        </w:rPr>
        <w:t>地点</w:t>
      </w:r>
      <w:r>
        <w:rPr>
          <w:rFonts w:hint="eastAsia" w:ascii="仿宋" w:hAnsi="仿宋" w:eastAsia="仿宋" w:cs="仿宋"/>
          <w:sz w:val="28"/>
          <w:szCs w:val="28"/>
          <w:lang w:val="hr-HR"/>
        </w:rPr>
        <w:t>：</w:t>
      </w:r>
      <w:bookmarkStart w:id="46" w:name="_Hlk89807779"/>
      <w:r>
        <w:rPr>
          <w:rFonts w:hint="eastAsia" w:ascii="仿宋" w:hAnsi="仿宋" w:eastAsia="仿宋" w:cs="仿宋"/>
          <w:sz w:val="28"/>
          <w:szCs w:val="28"/>
        </w:rPr>
        <w:t>兵团政府采购电子交易云平台</w:t>
      </w:r>
      <w:r>
        <w:rPr>
          <w:rFonts w:hint="eastAsia" w:ascii="仿宋" w:hAnsi="仿宋" w:eastAsia="仿宋" w:cs="仿宋"/>
          <w:sz w:val="28"/>
          <w:szCs w:val="28"/>
          <w:lang w:val="hr-HR"/>
        </w:rPr>
        <w:t>（</w:t>
      </w:r>
      <w:r>
        <w:rPr>
          <w:rFonts w:hint="eastAsia" w:ascii="仿宋" w:hAnsi="仿宋" w:eastAsia="仿宋" w:cs="仿宋"/>
          <w:sz w:val="28"/>
          <w:szCs w:val="28"/>
        </w:rPr>
        <w:t>网址</w:t>
      </w:r>
      <w:r>
        <w:rPr>
          <w:rFonts w:hint="eastAsia" w:ascii="仿宋" w:hAnsi="仿宋" w:eastAsia="仿宋" w:cs="仿宋"/>
          <w:sz w:val="28"/>
          <w:szCs w:val="28"/>
          <w:lang w:val="hr-HR"/>
        </w:rPr>
        <w:t>：https://www.zcygov.cn/）</w:t>
      </w:r>
      <w:r>
        <w:rPr>
          <w:rFonts w:hint="eastAsia" w:ascii="仿宋" w:hAnsi="仿宋" w:eastAsia="仿宋" w:cs="仿宋"/>
          <w:sz w:val="28"/>
          <w:szCs w:val="28"/>
        </w:rPr>
        <w:t>。</w:t>
      </w:r>
      <w:bookmarkEnd w:id="46"/>
    </w:p>
    <w:p>
      <w:pPr>
        <w:pStyle w:val="35"/>
        <w:ind w:firstLine="560"/>
        <w:rPr>
          <w:rFonts w:ascii="仿宋" w:hAnsi="仿宋" w:eastAsia="仿宋" w:cs="仿宋"/>
          <w:sz w:val="28"/>
          <w:szCs w:val="28"/>
          <w:lang w:val="hr-HR"/>
        </w:rPr>
      </w:pPr>
      <w:r>
        <w:rPr>
          <w:rFonts w:hint="eastAsia" w:ascii="仿宋" w:hAnsi="仿宋" w:eastAsia="仿宋" w:cs="仿宋"/>
          <w:sz w:val="28"/>
          <w:szCs w:val="28"/>
          <w:lang w:val="hr-HR"/>
        </w:rPr>
        <w:t>3.</w:t>
      </w:r>
      <w:r>
        <w:rPr>
          <w:rFonts w:hint="eastAsia" w:ascii="仿宋" w:hAnsi="仿宋" w:eastAsia="仿宋" w:cs="仿宋"/>
          <w:sz w:val="28"/>
          <w:szCs w:val="28"/>
        </w:rPr>
        <w:t>方式</w:t>
      </w:r>
      <w:r>
        <w:rPr>
          <w:rFonts w:hint="eastAsia" w:ascii="仿宋" w:hAnsi="仿宋" w:eastAsia="仿宋" w:cs="仿宋"/>
          <w:sz w:val="28"/>
          <w:szCs w:val="28"/>
          <w:lang w:val="hr-HR"/>
        </w:rPr>
        <w:t>：</w:t>
      </w:r>
      <w:r>
        <w:rPr>
          <w:rFonts w:hint="eastAsia" w:ascii="仿宋" w:hAnsi="仿宋" w:eastAsia="仿宋" w:cs="仿宋"/>
          <w:sz w:val="28"/>
          <w:szCs w:val="28"/>
        </w:rPr>
        <w:t>供应商登录政采云平台</w:t>
      </w:r>
      <w:r>
        <w:rPr>
          <w:rFonts w:hint="eastAsia" w:ascii="仿宋" w:hAnsi="仿宋" w:eastAsia="仿宋" w:cs="仿宋"/>
          <w:sz w:val="28"/>
          <w:szCs w:val="28"/>
          <w:lang w:val="hr-HR"/>
        </w:rPr>
        <w:t>https</w:t>
      </w:r>
      <w:r>
        <w:rPr>
          <w:rFonts w:hint="eastAsia" w:ascii="仿宋" w:hAnsi="仿宋" w:eastAsia="仿宋" w:cs="仿宋"/>
          <w:bCs/>
          <w:sz w:val="28"/>
          <w:szCs w:val="28"/>
          <w:lang w:val="hr-HR"/>
        </w:rPr>
        <w:t>:</w:t>
      </w:r>
      <w:r>
        <w:rPr>
          <w:rFonts w:hint="eastAsia" w:ascii="仿宋" w:hAnsi="仿宋" w:eastAsia="仿宋" w:cs="仿宋"/>
          <w:sz w:val="28"/>
          <w:szCs w:val="28"/>
          <w:lang w:val="hr-HR"/>
        </w:rPr>
        <w:t>//www.zcygov.cn/</w:t>
      </w:r>
      <w:r>
        <w:rPr>
          <w:rFonts w:hint="eastAsia" w:ascii="仿宋" w:hAnsi="仿宋" w:eastAsia="仿宋" w:cs="仿宋"/>
          <w:sz w:val="28"/>
          <w:szCs w:val="28"/>
        </w:rPr>
        <w:t>在线申请</w:t>
      </w:r>
      <w:r>
        <w:rPr>
          <w:rFonts w:hint="eastAsia" w:ascii="仿宋" w:hAnsi="仿宋" w:eastAsia="仿宋" w:cs="仿宋"/>
          <w:sz w:val="28"/>
          <w:szCs w:val="28"/>
          <w:lang w:val="hr-HR"/>
        </w:rPr>
        <w:t>，</w:t>
      </w:r>
      <w:r>
        <w:rPr>
          <w:rFonts w:hint="eastAsia" w:ascii="仿宋" w:hAnsi="仿宋" w:eastAsia="仿宋" w:cs="仿宋"/>
          <w:sz w:val="28"/>
          <w:szCs w:val="28"/>
        </w:rPr>
        <w:t>免费获取电子采购文件</w:t>
      </w:r>
      <w:r>
        <w:rPr>
          <w:rFonts w:hint="eastAsia" w:ascii="仿宋" w:hAnsi="仿宋" w:eastAsia="仿宋" w:cs="仿宋"/>
          <w:sz w:val="28"/>
          <w:szCs w:val="28"/>
          <w:lang w:val="hr-HR"/>
        </w:rPr>
        <w:t>（</w:t>
      </w:r>
      <w:r>
        <w:rPr>
          <w:rFonts w:hint="eastAsia" w:ascii="仿宋" w:hAnsi="仿宋" w:eastAsia="仿宋" w:cs="仿宋"/>
          <w:sz w:val="28"/>
          <w:szCs w:val="28"/>
        </w:rPr>
        <w:t>进入</w:t>
      </w:r>
      <w:r>
        <w:rPr>
          <w:rFonts w:hint="eastAsia" w:ascii="仿宋" w:hAnsi="仿宋" w:eastAsia="仿宋" w:cs="仿宋"/>
          <w:sz w:val="28"/>
          <w:szCs w:val="28"/>
          <w:lang w:val="hr-HR"/>
        </w:rPr>
        <w:t>“</w:t>
      </w:r>
      <w:r>
        <w:rPr>
          <w:rFonts w:hint="eastAsia" w:ascii="仿宋" w:hAnsi="仿宋" w:eastAsia="仿宋" w:cs="仿宋"/>
          <w:sz w:val="28"/>
          <w:szCs w:val="28"/>
        </w:rPr>
        <w:t>项目采购</w:t>
      </w:r>
      <w:r>
        <w:rPr>
          <w:rFonts w:hint="eastAsia" w:ascii="仿宋" w:hAnsi="仿宋" w:eastAsia="仿宋" w:cs="仿宋"/>
          <w:sz w:val="28"/>
          <w:szCs w:val="28"/>
          <w:lang w:val="hr-HR"/>
        </w:rPr>
        <w:t>”</w:t>
      </w:r>
      <w:r>
        <w:rPr>
          <w:rFonts w:hint="eastAsia" w:ascii="仿宋" w:hAnsi="仿宋" w:eastAsia="仿宋" w:cs="仿宋"/>
          <w:sz w:val="28"/>
          <w:szCs w:val="28"/>
        </w:rPr>
        <w:t>应用</w:t>
      </w:r>
      <w:r>
        <w:rPr>
          <w:rFonts w:hint="eastAsia" w:ascii="仿宋" w:hAnsi="仿宋" w:eastAsia="仿宋" w:cs="仿宋"/>
          <w:sz w:val="28"/>
          <w:szCs w:val="28"/>
          <w:lang w:val="hr-HR"/>
        </w:rPr>
        <w:t>，</w:t>
      </w:r>
      <w:r>
        <w:rPr>
          <w:rFonts w:hint="eastAsia" w:ascii="仿宋" w:hAnsi="仿宋" w:eastAsia="仿宋" w:cs="仿宋"/>
          <w:sz w:val="28"/>
          <w:szCs w:val="28"/>
        </w:rPr>
        <w:t>在获取采购文件菜单中选择项目</w:t>
      </w:r>
      <w:r>
        <w:rPr>
          <w:rFonts w:hint="eastAsia" w:ascii="仿宋" w:hAnsi="仿宋" w:eastAsia="仿宋" w:cs="仿宋"/>
          <w:sz w:val="28"/>
          <w:szCs w:val="28"/>
          <w:lang w:val="hr-HR"/>
        </w:rPr>
        <w:t>，</w:t>
      </w:r>
      <w:r>
        <w:rPr>
          <w:rFonts w:hint="eastAsia" w:ascii="仿宋" w:hAnsi="仿宋" w:eastAsia="仿宋" w:cs="仿宋"/>
          <w:sz w:val="28"/>
          <w:szCs w:val="28"/>
        </w:rPr>
        <w:t>申请获取采购文件</w:t>
      </w:r>
      <w:r>
        <w:rPr>
          <w:rFonts w:hint="eastAsia" w:ascii="仿宋" w:hAnsi="仿宋" w:eastAsia="仿宋" w:cs="仿宋"/>
          <w:sz w:val="28"/>
          <w:szCs w:val="28"/>
          <w:lang w:val="hr-HR"/>
        </w:rPr>
        <w:t>）</w:t>
      </w:r>
      <w:r>
        <w:rPr>
          <w:rFonts w:hint="eastAsia" w:ascii="仿宋" w:hAnsi="仿宋" w:eastAsia="仿宋" w:cs="仿宋"/>
          <w:sz w:val="28"/>
          <w:szCs w:val="28"/>
        </w:rPr>
        <w:t>。</w:t>
      </w:r>
      <w:r>
        <w:rPr>
          <w:rFonts w:hint="eastAsia" w:ascii="仿宋" w:hAnsi="仿宋" w:eastAsia="仿宋" w:cs="仿宋"/>
          <w:sz w:val="28"/>
          <w:szCs w:val="28"/>
          <w:lang w:val="hr-HR"/>
        </w:rPr>
        <w:t xml:space="preserve"> </w:t>
      </w:r>
    </w:p>
    <w:p>
      <w:pPr>
        <w:pStyle w:val="35"/>
        <w:ind w:firstLine="560"/>
        <w:rPr>
          <w:rFonts w:ascii="仿宋" w:hAnsi="仿宋" w:eastAsia="仿宋"/>
          <w:sz w:val="28"/>
          <w:szCs w:val="28"/>
        </w:rPr>
      </w:pPr>
      <w:r>
        <w:rPr>
          <w:rFonts w:hint="eastAsia" w:ascii="仿宋" w:hAnsi="仿宋" w:eastAsia="仿宋" w:cs="仿宋"/>
          <w:sz w:val="28"/>
          <w:szCs w:val="28"/>
        </w:rPr>
        <w:t>4.售价：0元。</w:t>
      </w:r>
    </w:p>
    <w:bookmarkEnd w:id="40"/>
    <w:bookmarkEnd w:id="41"/>
    <w:bookmarkEnd w:id="42"/>
    <w:bookmarkEnd w:id="43"/>
    <w:bookmarkEnd w:id="44"/>
    <w:bookmarkEnd w:id="45"/>
    <w:p>
      <w:pPr>
        <w:spacing w:line="500" w:lineRule="exact"/>
        <w:rPr>
          <w:rFonts w:ascii="仿宋" w:hAnsi="仿宋" w:eastAsia="仿宋"/>
          <w:b/>
          <w:bCs/>
          <w:sz w:val="28"/>
          <w:szCs w:val="28"/>
        </w:rPr>
      </w:pPr>
      <w:bookmarkStart w:id="47" w:name="_Toc163492815"/>
      <w:bookmarkStart w:id="48" w:name="_Toc109899413"/>
      <w:bookmarkStart w:id="49" w:name="_Toc109900251"/>
      <w:bookmarkStart w:id="50" w:name="_Toc140132748"/>
      <w:bookmarkStart w:id="51" w:name="_Toc155185863"/>
      <w:bookmarkStart w:id="52" w:name="_Toc109899832"/>
      <w:bookmarkStart w:id="53" w:name="_Toc19038"/>
      <w:r>
        <w:rPr>
          <w:rFonts w:hint="eastAsia" w:ascii="仿宋" w:hAnsi="仿宋" w:eastAsia="仿宋"/>
          <w:b/>
          <w:bCs/>
          <w:sz w:val="28"/>
          <w:szCs w:val="28"/>
        </w:rPr>
        <w:t>四、</w:t>
      </w:r>
      <w:bookmarkEnd w:id="47"/>
      <w:bookmarkEnd w:id="48"/>
      <w:bookmarkEnd w:id="49"/>
      <w:bookmarkEnd w:id="50"/>
      <w:bookmarkEnd w:id="51"/>
      <w:bookmarkEnd w:id="52"/>
      <w:r>
        <w:rPr>
          <w:rFonts w:hint="eastAsia" w:ascii="仿宋" w:hAnsi="仿宋" w:eastAsia="仿宋"/>
          <w:b/>
          <w:bCs/>
          <w:sz w:val="28"/>
          <w:szCs w:val="28"/>
        </w:rPr>
        <w:t>响应文件提交</w:t>
      </w:r>
      <w:bookmarkEnd w:id="53"/>
    </w:p>
    <w:p>
      <w:pPr>
        <w:spacing w:line="500" w:lineRule="exact"/>
        <w:ind w:firstLine="560" w:firstLineChars="200"/>
        <w:rPr>
          <w:rFonts w:ascii="仿宋" w:hAnsi="仿宋" w:eastAsia="仿宋"/>
          <w:sz w:val="28"/>
          <w:szCs w:val="28"/>
        </w:rPr>
      </w:pPr>
      <w:bookmarkStart w:id="54" w:name="_Hlk130457395"/>
      <w:bookmarkStart w:id="55" w:name="_Toc28359094"/>
      <w:bookmarkStart w:id="56" w:name="_Toc44583633"/>
      <w:bookmarkStart w:id="57" w:name="_Toc35393803"/>
      <w:bookmarkStart w:id="58" w:name="_Toc35393634"/>
      <w:bookmarkStart w:id="59" w:name="_Toc28359017"/>
      <w:r>
        <w:rPr>
          <w:rFonts w:hint="eastAsia" w:ascii="仿宋" w:hAnsi="仿宋" w:eastAsia="仿宋"/>
          <w:sz w:val="28"/>
          <w:szCs w:val="28"/>
        </w:rPr>
        <w:t>1.截止时间：2025年</w:t>
      </w:r>
      <w:r>
        <w:rPr>
          <w:rFonts w:hint="eastAsia" w:ascii="仿宋" w:hAnsi="仿宋" w:eastAsia="仿宋"/>
          <w:sz w:val="28"/>
          <w:szCs w:val="28"/>
          <w:lang w:val="en-US" w:eastAsia="zh-CN"/>
        </w:rPr>
        <w:t>4</w:t>
      </w:r>
      <w:r>
        <w:rPr>
          <w:rFonts w:hint="eastAsia" w:ascii="仿宋" w:hAnsi="仿宋" w:eastAsia="仿宋"/>
          <w:sz w:val="28"/>
          <w:szCs w:val="28"/>
        </w:rPr>
        <w:t>月</w:t>
      </w:r>
      <w:r>
        <w:rPr>
          <w:rFonts w:hint="eastAsia" w:ascii="仿宋" w:hAnsi="仿宋" w:eastAsia="仿宋"/>
          <w:sz w:val="28"/>
          <w:szCs w:val="28"/>
          <w:lang w:val="en-US" w:eastAsia="zh-CN"/>
        </w:rPr>
        <w:t>7</w:t>
      </w:r>
      <w:r>
        <w:rPr>
          <w:rFonts w:hint="eastAsia" w:ascii="仿宋" w:hAnsi="仿宋" w:eastAsia="仿宋"/>
          <w:sz w:val="28"/>
          <w:szCs w:val="28"/>
        </w:rPr>
        <w:t>日11时00分（北京时间）【从磋商文件开始发出之日起至供应商提交首次响应文件截止之日止不得少于10日】。</w:t>
      </w:r>
    </w:p>
    <w:p>
      <w:pPr>
        <w:spacing w:line="500" w:lineRule="exact"/>
        <w:ind w:firstLine="280" w:firstLineChars="100"/>
        <w:rPr>
          <w:rFonts w:ascii="仿宋" w:hAnsi="仿宋" w:eastAsia="仿宋"/>
          <w:sz w:val="28"/>
          <w:szCs w:val="28"/>
        </w:rPr>
      </w:pPr>
      <w:r>
        <w:rPr>
          <w:rFonts w:hint="eastAsia" w:ascii="仿宋" w:hAnsi="仿宋" w:eastAsia="仿宋"/>
          <w:sz w:val="28"/>
          <w:szCs w:val="28"/>
        </w:rPr>
        <w:t>2.地点：通过政采云平台投标供应商客户端选择项目分包文件递交页面进行递交（上传）。</w:t>
      </w:r>
    </w:p>
    <w:bookmarkEnd w:id="54"/>
    <w:p>
      <w:pPr>
        <w:spacing w:line="500" w:lineRule="exact"/>
        <w:rPr>
          <w:rFonts w:ascii="仿宋" w:hAnsi="仿宋" w:eastAsia="仿宋"/>
          <w:b/>
          <w:bCs/>
          <w:sz w:val="28"/>
          <w:szCs w:val="28"/>
        </w:rPr>
      </w:pPr>
      <w:bookmarkStart w:id="60" w:name="_Toc16856"/>
      <w:bookmarkStart w:id="61" w:name="_Toc109900252"/>
      <w:bookmarkStart w:id="62" w:name="_Toc109899833"/>
      <w:bookmarkStart w:id="63" w:name="_Toc155185864"/>
      <w:bookmarkStart w:id="64" w:name="_Toc163492816"/>
      <w:bookmarkStart w:id="65" w:name="_Toc140132749"/>
      <w:bookmarkStart w:id="66" w:name="_Toc109899414"/>
      <w:r>
        <w:rPr>
          <w:rFonts w:hint="eastAsia" w:ascii="仿宋" w:hAnsi="仿宋" w:eastAsia="仿宋"/>
          <w:b/>
          <w:bCs/>
          <w:sz w:val="28"/>
          <w:szCs w:val="28"/>
        </w:rPr>
        <w:t>五、开启</w:t>
      </w:r>
      <w:bookmarkEnd w:id="60"/>
    </w:p>
    <w:p>
      <w:pPr>
        <w:spacing w:line="500" w:lineRule="exact"/>
        <w:ind w:firstLine="280" w:firstLineChars="100"/>
        <w:rPr>
          <w:rFonts w:ascii="仿宋" w:hAnsi="仿宋" w:eastAsia="仿宋"/>
          <w:sz w:val="28"/>
          <w:szCs w:val="28"/>
        </w:rPr>
      </w:pPr>
      <w:r>
        <w:rPr>
          <w:rFonts w:hint="eastAsia" w:ascii="仿宋" w:hAnsi="仿宋" w:eastAsia="仿宋"/>
          <w:sz w:val="28"/>
          <w:szCs w:val="28"/>
        </w:rPr>
        <w:t>1.时间：2025年</w:t>
      </w:r>
      <w:r>
        <w:rPr>
          <w:rFonts w:hint="eastAsia" w:ascii="仿宋" w:hAnsi="仿宋" w:eastAsia="仿宋"/>
          <w:sz w:val="28"/>
          <w:szCs w:val="28"/>
          <w:lang w:val="en-US" w:eastAsia="zh-CN"/>
        </w:rPr>
        <w:t>4</w:t>
      </w:r>
      <w:r>
        <w:rPr>
          <w:rFonts w:hint="eastAsia" w:ascii="仿宋" w:hAnsi="仿宋" w:eastAsia="仿宋"/>
          <w:sz w:val="28"/>
          <w:szCs w:val="28"/>
        </w:rPr>
        <w:t>月</w:t>
      </w:r>
      <w:r>
        <w:rPr>
          <w:rFonts w:hint="eastAsia" w:ascii="仿宋" w:hAnsi="仿宋" w:eastAsia="仿宋"/>
          <w:sz w:val="28"/>
          <w:szCs w:val="28"/>
          <w:lang w:val="en-US" w:eastAsia="zh-CN"/>
        </w:rPr>
        <w:t>7</w:t>
      </w:r>
      <w:r>
        <w:rPr>
          <w:rFonts w:hint="eastAsia" w:ascii="仿宋" w:hAnsi="仿宋" w:eastAsia="仿宋"/>
          <w:sz w:val="28"/>
          <w:szCs w:val="28"/>
        </w:rPr>
        <w:t>日11时00分（北京时间）。</w:t>
      </w:r>
    </w:p>
    <w:p>
      <w:pPr>
        <w:spacing w:line="500" w:lineRule="exact"/>
        <w:ind w:firstLine="280" w:firstLineChars="100"/>
        <w:rPr>
          <w:rFonts w:ascii="仿宋" w:hAnsi="仿宋" w:eastAsia="仿宋"/>
          <w:sz w:val="28"/>
          <w:szCs w:val="28"/>
        </w:rPr>
      </w:pPr>
      <w:r>
        <w:rPr>
          <w:rFonts w:hint="eastAsia" w:ascii="仿宋" w:hAnsi="仿宋" w:eastAsia="仿宋"/>
          <w:sz w:val="28"/>
          <w:szCs w:val="28"/>
        </w:rPr>
        <w:t>2.地点：供应商登录政采云平台https://www.zcygov.cn/，进入“项目采购-开评标管理-右边选择对应项目点击“进入项目”进入开标大厅。</w:t>
      </w:r>
    </w:p>
    <w:p>
      <w:pPr>
        <w:spacing w:line="500" w:lineRule="exact"/>
        <w:rPr>
          <w:rFonts w:ascii="仿宋" w:hAnsi="仿宋" w:eastAsia="仿宋"/>
          <w:b/>
          <w:bCs/>
          <w:sz w:val="28"/>
          <w:szCs w:val="28"/>
        </w:rPr>
      </w:pPr>
      <w:bookmarkStart w:id="67" w:name="_Toc582"/>
      <w:r>
        <w:rPr>
          <w:rFonts w:hint="eastAsia" w:ascii="仿宋" w:hAnsi="仿宋" w:eastAsia="仿宋"/>
          <w:b/>
          <w:bCs/>
          <w:sz w:val="28"/>
          <w:szCs w:val="28"/>
        </w:rPr>
        <w:t>六、公告期限</w:t>
      </w:r>
      <w:bookmarkEnd w:id="55"/>
      <w:bookmarkEnd w:id="56"/>
      <w:bookmarkEnd w:id="57"/>
      <w:bookmarkEnd w:id="58"/>
      <w:bookmarkEnd w:id="59"/>
      <w:bookmarkEnd w:id="61"/>
      <w:bookmarkEnd w:id="62"/>
      <w:bookmarkEnd w:id="63"/>
      <w:bookmarkEnd w:id="64"/>
      <w:bookmarkEnd w:id="65"/>
      <w:bookmarkEnd w:id="66"/>
      <w:bookmarkEnd w:id="67"/>
    </w:p>
    <w:p>
      <w:pPr>
        <w:spacing w:line="500" w:lineRule="exact"/>
        <w:ind w:firstLine="280" w:firstLineChars="100"/>
        <w:rPr>
          <w:rFonts w:ascii="仿宋" w:hAnsi="仿宋" w:eastAsia="仿宋"/>
          <w:sz w:val="28"/>
          <w:szCs w:val="28"/>
        </w:rPr>
      </w:pPr>
      <w:r>
        <w:rPr>
          <w:rFonts w:hint="eastAsia" w:ascii="仿宋" w:hAnsi="仿宋" w:eastAsia="仿宋"/>
          <w:sz w:val="28"/>
          <w:szCs w:val="28"/>
        </w:rPr>
        <w:t>自本公告发布之日起</w:t>
      </w:r>
      <w:r>
        <w:rPr>
          <w:rFonts w:hint="eastAsia" w:ascii="仿宋" w:hAnsi="仿宋" w:eastAsia="仿宋"/>
          <w:sz w:val="28"/>
          <w:szCs w:val="28"/>
          <w:lang w:val="en-US" w:eastAsia="zh-CN"/>
        </w:rPr>
        <w:t>5</w:t>
      </w:r>
      <w:r>
        <w:rPr>
          <w:rFonts w:hint="eastAsia" w:ascii="仿宋" w:hAnsi="仿宋" w:eastAsia="仿宋"/>
          <w:sz w:val="28"/>
          <w:szCs w:val="28"/>
        </w:rPr>
        <w:t>个工作日。</w:t>
      </w:r>
      <w:bookmarkStart w:id="68" w:name="_Toc109899834"/>
      <w:bookmarkStart w:id="69" w:name="_Toc109900253"/>
      <w:bookmarkStart w:id="70" w:name="_Toc163492817"/>
      <w:bookmarkStart w:id="71" w:name="_Toc35393804"/>
      <w:bookmarkStart w:id="72" w:name="_Toc44583634"/>
      <w:bookmarkStart w:id="73" w:name="_Toc109899415"/>
      <w:bookmarkStart w:id="74" w:name="_Toc155185865"/>
      <w:bookmarkStart w:id="75" w:name="_Toc35393635"/>
      <w:bookmarkStart w:id="76" w:name="_Toc140132750"/>
    </w:p>
    <w:p>
      <w:pPr>
        <w:spacing w:line="500" w:lineRule="exact"/>
        <w:rPr>
          <w:rFonts w:ascii="仿宋" w:hAnsi="仿宋" w:eastAsia="仿宋"/>
          <w:b/>
          <w:bCs/>
          <w:sz w:val="28"/>
          <w:szCs w:val="28"/>
        </w:rPr>
      </w:pPr>
      <w:bookmarkStart w:id="77" w:name="_Toc2075"/>
      <w:r>
        <w:rPr>
          <w:rFonts w:hint="eastAsia" w:ascii="仿宋" w:hAnsi="仿宋" w:eastAsia="仿宋"/>
          <w:b/>
          <w:bCs/>
          <w:sz w:val="28"/>
          <w:szCs w:val="28"/>
        </w:rPr>
        <w:t>七、其他补充事宜</w:t>
      </w:r>
      <w:bookmarkEnd w:id="68"/>
      <w:bookmarkEnd w:id="69"/>
      <w:bookmarkEnd w:id="70"/>
      <w:bookmarkEnd w:id="71"/>
      <w:bookmarkEnd w:id="72"/>
      <w:bookmarkEnd w:id="73"/>
      <w:bookmarkEnd w:id="74"/>
      <w:bookmarkEnd w:id="75"/>
      <w:bookmarkEnd w:id="76"/>
      <w:r>
        <w:rPr>
          <w:rFonts w:hint="eastAsia" w:ascii="仿宋" w:hAnsi="仿宋" w:eastAsia="仿宋"/>
          <w:b/>
          <w:bCs/>
          <w:sz w:val="28"/>
          <w:szCs w:val="28"/>
        </w:rPr>
        <w:t>【如政采云平台信息内容更新，按最新内容自行修改】</w:t>
      </w:r>
      <w:bookmarkEnd w:id="77"/>
    </w:p>
    <w:p>
      <w:pPr>
        <w:spacing w:line="500" w:lineRule="exact"/>
        <w:rPr>
          <w:rFonts w:ascii="仿宋" w:hAnsi="仿宋" w:eastAsia="仿宋"/>
          <w:sz w:val="28"/>
          <w:szCs w:val="28"/>
        </w:rPr>
      </w:pPr>
      <w:r>
        <w:rPr>
          <w:rFonts w:hint="eastAsia" w:ascii="仿宋" w:hAnsi="仿宋" w:eastAsia="仿宋"/>
          <w:sz w:val="28"/>
          <w:szCs w:val="28"/>
        </w:rPr>
        <w:t>1、本项目实行网上响应，采用电子响应文件。</w:t>
      </w:r>
    </w:p>
    <w:p>
      <w:pPr>
        <w:spacing w:line="500" w:lineRule="exact"/>
        <w:rPr>
          <w:rFonts w:ascii="仿宋" w:hAnsi="仿宋" w:eastAsia="仿宋"/>
          <w:sz w:val="28"/>
          <w:szCs w:val="28"/>
        </w:rPr>
      </w:pPr>
      <w:r>
        <w:rPr>
          <w:rFonts w:hint="eastAsia" w:ascii="仿宋" w:hAnsi="仿宋" w:eastAsia="仿宋"/>
          <w:sz w:val="28"/>
          <w:szCs w:val="28"/>
        </w:rPr>
        <w:t>2、各供应商应在开标前应确保成为政采云平台供应商，并完成CA数字证书（符合国密标准）申领。因未注册入库、未办理CA数字证书等原因造成无法投标或投标失败等后果由供应商自行承担。有意向参与兵团区域电子开评标的供应商，可访问兵团政府采购网-办事指南-操作指南-CA证书办理操作指南或点击链接：http://ccgp-bingtuan.gov.cn/site/detail?parentId=189171&amp;articleId=CZ0bD526ZE+CHX5isJvt0w==&amp;utm=site.site-PC-4840.633-pc-websitegroup-secondlevelpage-front.1.2e96d52081d811eebbd67dd2372c0b9a自行进行申领。</w:t>
      </w:r>
    </w:p>
    <w:p>
      <w:pPr>
        <w:spacing w:line="500" w:lineRule="exact"/>
        <w:rPr>
          <w:rFonts w:ascii="仿宋" w:hAnsi="仿宋" w:eastAsia="仿宋"/>
          <w:sz w:val="28"/>
          <w:szCs w:val="28"/>
        </w:rPr>
      </w:pPr>
      <w:r>
        <w:rPr>
          <w:rFonts w:hint="eastAsia" w:ascii="仿宋" w:hAnsi="仿宋" w:eastAsia="仿宋"/>
          <w:sz w:val="28"/>
          <w:szCs w:val="28"/>
        </w:rPr>
        <w:t>3、供应商将政采云电子交易客户端下载、安装完成后，可通过账号密码或CA登录客户端进行响应文件的制作。在使用政采云投标客户端时，建议使用WIN7（64位）及以上操作系统。客户端请至兵团政府采购网（http://ccgp-bingtuan.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pPr>
        <w:spacing w:line="500" w:lineRule="exact"/>
        <w:rPr>
          <w:rFonts w:ascii="仿宋" w:hAnsi="仿宋" w:eastAsia="仿宋"/>
          <w:b/>
          <w:bCs/>
          <w:sz w:val="28"/>
          <w:szCs w:val="28"/>
        </w:rPr>
      </w:pPr>
      <w:bookmarkStart w:id="78" w:name="_Toc11825"/>
      <w:r>
        <w:rPr>
          <w:rFonts w:hint="eastAsia" w:ascii="仿宋" w:hAnsi="仿宋" w:eastAsia="仿宋"/>
          <w:b/>
          <w:bCs/>
          <w:sz w:val="28"/>
          <w:szCs w:val="28"/>
        </w:rPr>
        <w:t>八、凡对本次采购提出询问，请按以下方式联系</w:t>
      </w:r>
      <w:bookmarkEnd w:id="78"/>
    </w:p>
    <w:p>
      <w:pPr>
        <w:pStyle w:val="35"/>
        <w:spacing w:line="400" w:lineRule="exact"/>
        <w:ind w:firstLine="560"/>
        <w:rPr>
          <w:rFonts w:ascii="仿宋" w:hAnsi="仿宋" w:eastAsia="仿宋" w:cs="仿宋"/>
          <w:sz w:val="28"/>
          <w:szCs w:val="28"/>
        </w:rPr>
      </w:pPr>
      <w:bookmarkStart w:id="79" w:name="_Toc28359096"/>
      <w:bookmarkStart w:id="80" w:name="_Toc28359019"/>
      <w:bookmarkStart w:id="81" w:name="_Toc35393637"/>
      <w:bookmarkStart w:id="82" w:name="_Toc35393806"/>
      <w:bookmarkStart w:id="83" w:name="_Toc35393808"/>
      <w:bookmarkStart w:id="84" w:name="_Toc28359021"/>
      <w:bookmarkStart w:id="85" w:name="_Toc28359098"/>
      <w:bookmarkStart w:id="86" w:name="_Toc35393639"/>
      <w:r>
        <w:rPr>
          <w:rFonts w:hint="eastAsia" w:ascii="仿宋" w:hAnsi="仿宋" w:eastAsia="仿宋" w:cs="仿宋"/>
          <w:sz w:val="28"/>
          <w:szCs w:val="28"/>
        </w:rPr>
        <w:t>1.采购人信息</w:t>
      </w:r>
      <w:bookmarkEnd w:id="79"/>
      <w:bookmarkEnd w:id="80"/>
      <w:bookmarkEnd w:id="81"/>
      <w:bookmarkEnd w:id="82"/>
    </w:p>
    <w:p>
      <w:pPr>
        <w:pStyle w:val="35"/>
        <w:spacing w:line="400" w:lineRule="exact"/>
        <w:ind w:firstLine="560"/>
        <w:rPr>
          <w:rFonts w:ascii="仿宋" w:hAnsi="仿宋" w:eastAsia="仿宋" w:cs="仿宋"/>
          <w:sz w:val="28"/>
          <w:szCs w:val="28"/>
          <w:u w:val="none"/>
        </w:rPr>
      </w:pPr>
      <w:bookmarkStart w:id="87" w:name="_Toc35393638"/>
      <w:bookmarkStart w:id="88" w:name="_Toc35393807"/>
      <w:bookmarkStart w:id="89" w:name="_Toc28359020"/>
      <w:bookmarkStart w:id="90" w:name="_Toc28359097"/>
      <w:r>
        <w:rPr>
          <w:rFonts w:hint="eastAsia" w:ascii="仿宋" w:hAnsi="仿宋" w:eastAsia="仿宋" w:cs="仿宋"/>
          <w:sz w:val="28"/>
          <w:szCs w:val="28"/>
          <w:u w:val="none"/>
        </w:rPr>
        <w:t>采购人：新疆生产建设兵团第二师交通运输事业发展中心</w:t>
      </w:r>
    </w:p>
    <w:p>
      <w:pPr>
        <w:pStyle w:val="35"/>
        <w:spacing w:line="400" w:lineRule="exact"/>
        <w:ind w:firstLine="560"/>
        <w:rPr>
          <w:rFonts w:ascii="仿宋" w:hAnsi="仿宋" w:eastAsia="仿宋" w:cs="仿宋"/>
          <w:sz w:val="28"/>
          <w:szCs w:val="28"/>
          <w:u w:val="none"/>
        </w:rPr>
      </w:pPr>
      <w:r>
        <w:rPr>
          <w:rFonts w:hint="eastAsia" w:ascii="仿宋" w:hAnsi="仿宋" w:eastAsia="仿宋" w:cs="仿宋"/>
          <w:sz w:val="28"/>
          <w:szCs w:val="28"/>
          <w:u w:val="none"/>
        </w:rPr>
        <w:t xml:space="preserve">地址：第二师铁门关市    </w:t>
      </w:r>
    </w:p>
    <w:p>
      <w:pPr>
        <w:pStyle w:val="35"/>
        <w:spacing w:line="400" w:lineRule="exact"/>
        <w:ind w:firstLine="560"/>
        <w:rPr>
          <w:rFonts w:ascii="仿宋" w:hAnsi="仿宋" w:eastAsia="仿宋" w:cs="仿宋"/>
          <w:sz w:val="28"/>
          <w:szCs w:val="28"/>
          <w:u w:val="none"/>
        </w:rPr>
      </w:pPr>
      <w:r>
        <w:rPr>
          <w:rFonts w:hint="eastAsia" w:ascii="仿宋" w:hAnsi="仿宋" w:eastAsia="仿宋" w:cs="仿宋"/>
          <w:sz w:val="28"/>
          <w:szCs w:val="28"/>
          <w:u w:val="none"/>
        </w:rPr>
        <w:t xml:space="preserve">联系人：牛林森   </w:t>
      </w:r>
    </w:p>
    <w:p>
      <w:pPr>
        <w:pStyle w:val="35"/>
        <w:spacing w:line="400" w:lineRule="exact"/>
        <w:ind w:firstLine="560"/>
        <w:rPr>
          <w:rFonts w:ascii="仿宋" w:hAnsi="仿宋" w:eastAsia="仿宋" w:cs="仿宋"/>
          <w:sz w:val="28"/>
          <w:szCs w:val="28"/>
          <w:u w:val="none"/>
        </w:rPr>
      </w:pPr>
      <w:r>
        <w:rPr>
          <w:rFonts w:hint="eastAsia" w:ascii="仿宋" w:hAnsi="仿宋" w:eastAsia="仿宋" w:cs="仿宋"/>
          <w:sz w:val="28"/>
          <w:szCs w:val="28"/>
          <w:u w:val="none"/>
        </w:rPr>
        <w:t>联系方式:18699696992</w:t>
      </w:r>
    </w:p>
    <w:p>
      <w:pPr>
        <w:pStyle w:val="35"/>
        <w:spacing w:line="400" w:lineRule="exact"/>
        <w:ind w:firstLine="560"/>
        <w:rPr>
          <w:rFonts w:hint="eastAsia" w:ascii="仿宋" w:hAnsi="仿宋" w:eastAsia="仿宋" w:cs="仿宋"/>
          <w:sz w:val="28"/>
          <w:szCs w:val="28"/>
          <w:u w:val="none"/>
        </w:rPr>
      </w:pPr>
    </w:p>
    <w:p>
      <w:pPr>
        <w:pStyle w:val="35"/>
        <w:spacing w:line="400" w:lineRule="exact"/>
        <w:ind w:firstLine="560"/>
        <w:rPr>
          <w:rFonts w:ascii="仿宋" w:hAnsi="仿宋" w:eastAsia="仿宋" w:cs="仿宋"/>
          <w:sz w:val="28"/>
          <w:szCs w:val="28"/>
          <w:u w:val="none"/>
        </w:rPr>
      </w:pPr>
      <w:r>
        <w:rPr>
          <w:rFonts w:hint="eastAsia" w:ascii="仿宋" w:hAnsi="仿宋" w:eastAsia="仿宋" w:cs="仿宋"/>
          <w:sz w:val="28"/>
          <w:szCs w:val="28"/>
          <w:u w:val="none"/>
        </w:rPr>
        <w:t>2.采购代理机构信息</w:t>
      </w:r>
      <w:bookmarkEnd w:id="87"/>
      <w:bookmarkEnd w:id="88"/>
      <w:bookmarkEnd w:id="89"/>
      <w:bookmarkEnd w:id="90"/>
    </w:p>
    <w:p>
      <w:pPr>
        <w:pStyle w:val="35"/>
        <w:spacing w:line="400" w:lineRule="exact"/>
        <w:ind w:firstLine="560"/>
        <w:rPr>
          <w:rFonts w:ascii="仿宋" w:hAnsi="仿宋" w:eastAsia="仿宋" w:cs="仿宋"/>
          <w:sz w:val="28"/>
          <w:szCs w:val="28"/>
          <w:u w:val="none"/>
        </w:rPr>
      </w:pPr>
      <w:r>
        <w:rPr>
          <w:rFonts w:hint="eastAsia" w:ascii="仿宋" w:hAnsi="仿宋" w:eastAsia="仿宋" w:cs="仿宋"/>
          <w:sz w:val="28"/>
          <w:szCs w:val="28"/>
          <w:u w:val="none"/>
        </w:rPr>
        <w:t xml:space="preserve">采购代理：新疆拓胜工程项目管理咨询有限公司   </w:t>
      </w:r>
    </w:p>
    <w:p>
      <w:pPr>
        <w:pStyle w:val="35"/>
        <w:spacing w:line="400" w:lineRule="exact"/>
        <w:ind w:firstLine="560"/>
        <w:rPr>
          <w:rFonts w:ascii="仿宋" w:hAnsi="仿宋" w:eastAsia="仿宋" w:cs="仿宋"/>
          <w:sz w:val="28"/>
          <w:szCs w:val="28"/>
          <w:u w:val="none"/>
        </w:rPr>
      </w:pPr>
      <w:r>
        <w:rPr>
          <w:rFonts w:hint="eastAsia" w:ascii="仿宋" w:hAnsi="仿宋" w:eastAsia="仿宋" w:cs="仿宋"/>
          <w:sz w:val="28"/>
          <w:szCs w:val="28"/>
          <w:u w:val="none"/>
        </w:rPr>
        <w:t xml:space="preserve">地址：新疆铁门关市孔雀西路中国邮政院内一楼东侧  </w:t>
      </w:r>
    </w:p>
    <w:p>
      <w:pPr>
        <w:pStyle w:val="35"/>
        <w:spacing w:line="400" w:lineRule="exact"/>
        <w:ind w:firstLine="560"/>
        <w:rPr>
          <w:rFonts w:ascii="仿宋" w:hAnsi="仿宋" w:eastAsia="仿宋" w:cs="仿宋"/>
          <w:sz w:val="28"/>
          <w:szCs w:val="28"/>
          <w:u w:val="none"/>
        </w:rPr>
      </w:pPr>
      <w:r>
        <w:rPr>
          <w:rFonts w:hint="eastAsia" w:ascii="仿宋" w:hAnsi="仿宋" w:eastAsia="仿宋" w:cs="仿宋"/>
          <w:sz w:val="28"/>
          <w:szCs w:val="28"/>
          <w:u w:val="none"/>
        </w:rPr>
        <w:t xml:space="preserve">项目联系人：朱阳 </w:t>
      </w:r>
    </w:p>
    <w:p>
      <w:pPr>
        <w:pStyle w:val="35"/>
        <w:spacing w:line="400" w:lineRule="exact"/>
        <w:ind w:firstLine="560"/>
        <w:rPr>
          <w:rFonts w:hint="eastAsia" w:ascii="仿宋" w:hAnsi="仿宋" w:eastAsia="仿宋" w:cs="仿宋"/>
          <w:sz w:val="28"/>
          <w:szCs w:val="28"/>
          <w:u w:val="none"/>
          <w:lang w:val="en-US" w:eastAsia="zh-CN"/>
        </w:rPr>
        <w:sectPr>
          <w:headerReference r:id="rId3" w:type="default"/>
          <w:footerReference r:id="rId4" w:type="default"/>
          <w:pgSz w:w="11906" w:h="16838"/>
          <w:pgMar w:top="1440" w:right="1800" w:bottom="1440" w:left="1800" w:header="851" w:footer="992" w:gutter="0"/>
          <w:pgNumType w:fmt="numberInDash" w:start="1"/>
          <w:cols w:space="425" w:num="1"/>
          <w:docGrid w:type="lines" w:linePitch="312" w:charSpace="0"/>
        </w:sectPr>
      </w:pPr>
      <w:r>
        <w:rPr>
          <w:rFonts w:hint="eastAsia" w:ascii="仿宋" w:hAnsi="仿宋" w:eastAsia="仿宋" w:cs="仿宋"/>
          <w:sz w:val="28"/>
          <w:szCs w:val="28"/>
          <w:u w:val="none"/>
        </w:rPr>
        <w:t>项目联系方式：1869969023</w:t>
      </w:r>
      <w:r>
        <w:rPr>
          <w:rFonts w:hint="eastAsia" w:ascii="仿宋" w:hAnsi="仿宋" w:eastAsia="仿宋" w:cs="仿宋"/>
          <w:sz w:val="28"/>
          <w:szCs w:val="28"/>
          <w:u w:val="none"/>
          <w:lang w:val="en-US" w:eastAsia="zh-CN"/>
        </w:rPr>
        <w:t>1、13899067421</w:t>
      </w:r>
    </w:p>
    <w:bookmarkEnd w:id="83"/>
    <w:bookmarkEnd w:id="84"/>
    <w:bookmarkEnd w:id="85"/>
    <w:bookmarkEnd w:id="86"/>
    <w:p>
      <w:pPr>
        <w:pStyle w:val="2"/>
        <w:ind w:firstLine="2209" w:firstLineChars="500"/>
        <w:jc w:val="both"/>
        <w:rPr>
          <w:rFonts w:ascii="仿宋" w:hAnsi="仿宋" w:eastAsia="仿宋"/>
        </w:rPr>
      </w:pPr>
      <w:bookmarkStart w:id="91" w:name="_Toc11873"/>
      <w:bookmarkStart w:id="92" w:name="_Toc191908985"/>
      <w:r>
        <w:rPr>
          <w:rFonts w:hint="eastAsia" w:ascii="仿宋" w:hAnsi="仿宋" w:eastAsia="仿宋"/>
        </w:rPr>
        <w:t>第二章 供应商须知</w:t>
      </w:r>
      <w:bookmarkEnd w:id="91"/>
      <w:bookmarkEnd w:id="92"/>
    </w:p>
    <w:p>
      <w:pPr>
        <w:jc w:val="center"/>
        <w:rPr>
          <w:rFonts w:ascii="仿宋" w:hAnsi="仿宋" w:eastAsia="仿宋"/>
          <w:b/>
          <w:sz w:val="28"/>
          <w:szCs w:val="28"/>
        </w:rPr>
      </w:pPr>
      <w:bookmarkStart w:id="93" w:name="_Toc19176"/>
      <w:r>
        <w:rPr>
          <w:rFonts w:hint="eastAsia" w:ascii="仿宋" w:hAnsi="仿宋" w:eastAsia="仿宋"/>
          <w:b/>
          <w:sz w:val="28"/>
          <w:szCs w:val="28"/>
        </w:rPr>
        <w:t>一、供应商须知前附表</w:t>
      </w:r>
      <w:bookmarkEnd w:id="93"/>
    </w:p>
    <w:tbl>
      <w:tblPr>
        <w:tblStyle w:val="33"/>
        <w:tblW w:w="9995" w:type="dxa"/>
        <w:jc w:val="center"/>
        <w:tblInd w:w="-2054"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
      <w:tblGrid>
        <w:gridCol w:w="987"/>
        <w:gridCol w:w="2700"/>
        <w:gridCol w:w="6308"/>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563" w:hRule="atLeast"/>
          <w:tblHeader/>
          <w:jc w:val="center"/>
        </w:trPr>
        <w:tc>
          <w:tcPr>
            <w:tcW w:w="987"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rPr>
                <w:rFonts w:ascii="仿宋" w:hAnsi="仿宋" w:eastAsia="仿宋"/>
                <w:sz w:val="28"/>
                <w:szCs w:val="28"/>
              </w:rPr>
            </w:pPr>
            <w:bookmarkStart w:id="94" w:name="_Hlk161703381"/>
            <w:r>
              <w:rPr>
                <w:rFonts w:hint="eastAsia" w:ascii="仿宋" w:hAnsi="仿宋" w:eastAsia="仿宋"/>
                <w:sz w:val="28"/>
                <w:szCs w:val="28"/>
              </w:rPr>
              <w:t>条款号</w:t>
            </w:r>
          </w:p>
        </w:tc>
        <w:tc>
          <w:tcPr>
            <w:tcW w:w="270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rPr>
                <w:rFonts w:ascii="仿宋" w:hAnsi="仿宋" w:eastAsia="仿宋"/>
                <w:sz w:val="28"/>
                <w:szCs w:val="28"/>
              </w:rPr>
            </w:pPr>
            <w:r>
              <w:rPr>
                <w:rFonts w:hint="eastAsia" w:ascii="仿宋" w:hAnsi="仿宋" w:eastAsia="仿宋"/>
                <w:sz w:val="28"/>
                <w:szCs w:val="28"/>
              </w:rPr>
              <w:t>条款名称</w:t>
            </w:r>
          </w:p>
        </w:tc>
        <w:tc>
          <w:tcPr>
            <w:tcW w:w="6308"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rPr>
                <w:rFonts w:ascii="仿宋" w:hAnsi="仿宋" w:eastAsia="仿宋"/>
                <w:sz w:val="28"/>
                <w:szCs w:val="28"/>
              </w:rPr>
            </w:pPr>
            <w:r>
              <w:rPr>
                <w:rFonts w:hint="eastAsia" w:ascii="仿宋" w:hAnsi="仿宋" w:eastAsia="仿宋"/>
                <w:sz w:val="28"/>
                <w:szCs w:val="28"/>
              </w:rPr>
              <w:t>内  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712"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2.5</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服务内容</w:t>
            </w:r>
          </w:p>
        </w:tc>
        <w:tc>
          <w:tcPr>
            <w:tcW w:w="6308" w:type="dxa"/>
            <w:tcBorders>
              <w:top w:val="single" w:color="auto" w:sz="2" w:space="0"/>
              <w:left w:val="single" w:color="auto" w:sz="2" w:space="0"/>
              <w:bottom w:val="single" w:color="auto" w:sz="2" w:space="0"/>
              <w:right w:val="single" w:color="auto" w:sz="2" w:space="0"/>
            </w:tcBorders>
            <w:vAlign w:val="center"/>
          </w:tcPr>
          <w:p>
            <w:pPr>
              <w:rPr>
                <w:rFonts w:hint="eastAsia" w:ascii="仿宋" w:hAnsi="仿宋" w:eastAsia="仿宋"/>
                <w:sz w:val="28"/>
                <w:szCs w:val="28"/>
                <w:lang w:eastAsia="zh-CN"/>
              </w:rPr>
            </w:pPr>
            <w:r>
              <w:rPr>
                <w:rFonts w:hint="eastAsia" w:ascii="仿宋" w:hAnsi="仿宋" w:eastAsia="仿宋"/>
                <w:sz w:val="28"/>
                <w:szCs w:val="28"/>
              </w:rPr>
              <w:t>完成新疆生产建设兵团交通强国试点任务绿色公路建设评价指南及沙漠公路精细化养护技术全过程咨询服务，完成相关申报工作，提交相关报告成果。</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454"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9.1</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bookmarkStart w:id="95" w:name="_Hlk143529175"/>
            <w:r>
              <w:rPr>
                <w:rFonts w:hint="eastAsia" w:ascii="仿宋" w:hAnsi="仿宋" w:eastAsia="仿宋"/>
                <w:sz w:val="28"/>
                <w:szCs w:val="28"/>
              </w:rPr>
              <w:t>现场考察</w:t>
            </w:r>
            <w:bookmarkEnd w:id="95"/>
          </w:p>
        </w:tc>
        <w:tc>
          <w:tcPr>
            <w:tcW w:w="6308"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MS Mincho" w:eastAsia="MS Mincho" w:cs="MS Mincho"/>
                <w:sz w:val="28"/>
                <w:szCs w:val="28"/>
              </w:rPr>
              <w:t>☑</w:t>
            </w:r>
            <w:r>
              <w:rPr>
                <w:rFonts w:hint="eastAsia" w:ascii="仿宋" w:hAnsi="仿宋" w:eastAsia="仿宋"/>
                <w:sz w:val="28"/>
                <w:szCs w:val="28"/>
              </w:rPr>
              <w:t>不组织，供应商自行前往</w:t>
            </w:r>
          </w:p>
          <w:p>
            <w:pPr>
              <w:rPr>
                <w:rFonts w:ascii="仿宋" w:hAnsi="仿宋" w:eastAsia="仿宋"/>
                <w:sz w:val="28"/>
                <w:szCs w:val="28"/>
              </w:rPr>
            </w:pPr>
            <w:r>
              <w:rPr>
                <w:rFonts w:hint="eastAsia" w:ascii="仿宋" w:hAnsi="仿宋" w:eastAsia="仿宋"/>
                <w:sz w:val="28"/>
                <w:szCs w:val="28"/>
              </w:rPr>
              <w:sym w:font="Wingdings" w:char="F0A8"/>
            </w:r>
            <w:r>
              <w:rPr>
                <w:rFonts w:hint="eastAsia" w:ascii="仿宋" w:hAnsi="仿宋" w:eastAsia="仿宋"/>
                <w:sz w:val="28"/>
                <w:szCs w:val="28"/>
              </w:rPr>
              <w:t>组织时间：/。 地点：/。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454" w:hRule="atLeast"/>
          <w:jc w:val="center"/>
        </w:trPr>
        <w:tc>
          <w:tcPr>
            <w:tcW w:w="987" w:type="dxa"/>
            <w:tcBorders>
              <w:top w:val="single" w:color="auto" w:sz="2" w:space="0"/>
              <w:left w:val="single" w:color="auto" w:sz="2" w:space="0"/>
              <w:bottom w:val="single" w:color="auto" w:sz="2" w:space="0"/>
              <w:right w:val="single" w:color="auto" w:sz="2" w:space="0"/>
            </w:tcBorders>
            <w:shd w:val="clear" w:color="auto" w:fill="auto"/>
            <w:vAlign w:val="center"/>
          </w:tcPr>
          <w:p>
            <w:pPr>
              <w:rPr>
                <w:rFonts w:ascii="仿宋" w:hAnsi="仿宋" w:eastAsia="仿宋"/>
                <w:sz w:val="28"/>
                <w:szCs w:val="28"/>
              </w:rPr>
            </w:pPr>
            <w:r>
              <w:rPr>
                <w:rFonts w:hint="eastAsia" w:ascii="仿宋" w:hAnsi="仿宋" w:eastAsia="仿宋"/>
                <w:sz w:val="28"/>
                <w:szCs w:val="28"/>
              </w:rPr>
              <w:t>9.5</w:t>
            </w:r>
          </w:p>
        </w:tc>
        <w:tc>
          <w:tcPr>
            <w:tcW w:w="2700" w:type="dxa"/>
            <w:tcBorders>
              <w:top w:val="single" w:color="auto" w:sz="2" w:space="0"/>
              <w:left w:val="single" w:color="auto" w:sz="2" w:space="0"/>
              <w:bottom w:val="single" w:color="auto" w:sz="2" w:space="0"/>
              <w:right w:val="single" w:color="auto" w:sz="2" w:space="0"/>
            </w:tcBorders>
            <w:shd w:val="clear" w:color="auto" w:fill="auto"/>
            <w:vAlign w:val="center"/>
          </w:tcPr>
          <w:p>
            <w:pPr>
              <w:rPr>
                <w:rFonts w:ascii="仿宋" w:hAnsi="仿宋" w:eastAsia="仿宋"/>
                <w:sz w:val="28"/>
                <w:szCs w:val="28"/>
              </w:rPr>
            </w:pPr>
            <w:r>
              <w:rPr>
                <w:rFonts w:hint="eastAsia" w:ascii="仿宋" w:hAnsi="仿宋" w:eastAsia="仿宋"/>
                <w:sz w:val="28"/>
                <w:szCs w:val="28"/>
              </w:rPr>
              <w:t>答疑会</w:t>
            </w:r>
          </w:p>
        </w:tc>
        <w:tc>
          <w:tcPr>
            <w:tcW w:w="6308" w:type="dxa"/>
            <w:tcBorders>
              <w:top w:val="single" w:color="auto" w:sz="2" w:space="0"/>
              <w:left w:val="single" w:color="auto" w:sz="2" w:space="0"/>
              <w:bottom w:val="single" w:color="auto" w:sz="2" w:space="0"/>
              <w:right w:val="single" w:color="auto" w:sz="2" w:space="0"/>
            </w:tcBorders>
            <w:shd w:val="clear" w:color="auto" w:fill="auto"/>
            <w:vAlign w:val="center"/>
          </w:tcPr>
          <w:p>
            <w:pPr>
              <w:rPr>
                <w:rFonts w:ascii="仿宋" w:hAnsi="仿宋" w:eastAsia="仿宋"/>
                <w:sz w:val="28"/>
                <w:szCs w:val="28"/>
              </w:rPr>
            </w:pPr>
            <w:r>
              <w:rPr>
                <w:rFonts w:hint="eastAsia" w:ascii="仿宋" w:hAnsi="MS Mincho" w:eastAsia="MS Mincho" w:cs="MS Mincho"/>
                <w:sz w:val="28"/>
                <w:szCs w:val="28"/>
              </w:rPr>
              <w:t>☑</w:t>
            </w:r>
            <w:r>
              <w:rPr>
                <w:rFonts w:hint="eastAsia" w:ascii="仿宋" w:hAnsi="仿宋" w:eastAsia="仿宋"/>
                <w:sz w:val="28"/>
                <w:szCs w:val="28"/>
              </w:rPr>
              <w:t>不组织</w:t>
            </w:r>
          </w:p>
          <w:p>
            <w:pPr>
              <w:rPr>
                <w:rFonts w:ascii="仿宋" w:hAnsi="仿宋" w:eastAsia="仿宋"/>
                <w:sz w:val="28"/>
                <w:szCs w:val="28"/>
              </w:rPr>
            </w:pPr>
            <w:r>
              <w:rPr>
                <w:rFonts w:hint="eastAsia" w:ascii="仿宋" w:hAnsi="仿宋" w:eastAsia="仿宋"/>
                <w:sz w:val="28"/>
                <w:szCs w:val="28"/>
              </w:rPr>
              <w:sym w:font="Wingdings" w:char="00A8"/>
            </w:r>
            <w:r>
              <w:rPr>
                <w:rFonts w:hint="eastAsia" w:ascii="仿宋" w:hAnsi="仿宋" w:eastAsia="仿宋"/>
                <w:sz w:val="28"/>
                <w:szCs w:val="28"/>
              </w:rPr>
              <w:t>组织时间：/。地点/。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454"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12.1</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询问</w:t>
            </w:r>
          </w:p>
        </w:tc>
        <w:tc>
          <w:tcPr>
            <w:tcW w:w="6308"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1.方式：</w:t>
            </w:r>
          </w:p>
          <w:p>
            <w:pPr>
              <w:rPr>
                <w:rFonts w:ascii="仿宋" w:hAnsi="仿宋" w:eastAsia="仿宋"/>
                <w:sz w:val="28"/>
                <w:szCs w:val="28"/>
              </w:rPr>
            </w:pPr>
            <w:r>
              <w:rPr>
                <w:rFonts w:hint="eastAsia" w:ascii="仿宋" w:hAnsi="仿宋" w:eastAsia="仿宋"/>
                <w:sz w:val="28"/>
                <w:szCs w:val="28"/>
              </w:rPr>
              <w:t>在供应商客户端中按照格式填写询问函，并在生成询问函后加盖电子印章提交；其他询问方式：</w:t>
            </w:r>
            <w:r>
              <w:rPr>
                <w:rFonts w:hint="eastAsia" w:ascii="仿宋" w:hAnsi="仿宋" w:eastAsia="仿宋"/>
                <w:sz w:val="28"/>
                <w:szCs w:val="28"/>
                <w:lang w:val="en-US" w:eastAsia="zh-CN"/>
              </w:rPr>
              <w:t>朱阳</w:t>
            </w:r>
            <w:r>
              <w:rPr>
                <w:rFonts w:hint="eastAsia" w:ascii="仿宋" w:hAnsi="仿宋" w:eastAsia="仿宋"/>
                <w:sz w:val="28"/>
                <w:szCs w:val="28"/>
              </w:rPr>
              <w:t>18699690231。</w:t>
            </w:r>
          </w:p>
          <w:p>
            <w:pPr>
              <w:rPr>
                <w:rFonts w:ascii="仿宋" w:hAnsi="仿宋" w:eastAsia="仿宋"/>
                <w:sz w:val="28"/>
                <w:szCs w:val="28"/>
              </w:rPr>
            </w:pPr>
            <w:r>
              <w:rPr>
                <w:rFonts w:hint="eastAsia" w:ascii="仿宋" w:hAnsi="仿宋" w:eastAsia="仿宋"/>
                <w:sz w:val="28"/>
                <w:szCs w:val="28"/>
              </w:rPr>
              <w:t>2.时间要求：响应文件递交截止前。</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454"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15.1</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响应文件有效期</w:t>
            </w:r>
          </w:p>
        </w:tc>
        <w:tc>
          <w:tcPr>
            <w:tcW w:w="6308"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响应文件递交截止日期后90日历日。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791"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17.1</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磋商保证金</w:t>
            </w:r>
          </w:p>
        </w:tc>
        <w:tc>
          <w:tcPr>
            <w:tcW w:w="6308"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1.金额：</w:t>
            </w:r>
          </w:p>
          <w:p>
            <w:pPr>
              <w:rPr>
                <w:rFonts w:ascii="仿宋" w:hAnsi="仿宋" w:eastAsia="仿宋"/>
                <w:sz w:val="28"/>
                <w:szCs w:val="28"/>
              </w:rPr>
            </w:pPr>
            <w:r>
              <w:rPr>
                <w:rFonts w:hint="eastAsia" w:ascii="仿宋" w:hAnsi="MS Mincho" w:eastAsia="MS Mincho" w:cs="MS Mincho"/>
                <w:sz w:val="28"/>
                <w:szCs w:val="28"/>
              </w:rPr>
              <w:t>☑</w:t>
            </w:r>
            <w:r>
              <w:rPr>
                <w:rFonts w:hint="eastAsia" w:ascii="仿宋" w:hAnsi="仿宋" w:eastAsia="仿宋"/>
                <w:sz w:val="28"/>
                <w:szCs w:val="28"/>
              </w:rPr>
              <w:t>免收</w:t>
            </w:r>
          </w:p>
          <w:p>
            <w:pPr>
              <w:rPr>
                <w:rFonts w:ascii="仿宋" w:hAnsi="仿宋" w:eastAsia="仿宋"/>
                <w:sz w:val="28"/>
                <w:szCs w:val="28"/>
              </w:rPr>
            </w:pPr>
            <w:r>
              <w:rPr>
                <w:rFonts w:hint="eastAsia" w:ascii="仿宋" w:hAnsi="仿宋" w:eastAsia="仿宋"/>
                <w:sz w:val="28"/>
                <w:szCs w:val="28"/>
              </w:rPr>
              <w:t>□预算金额的        %。</w:t>
            </w:r>
          </w:p>
          <w:p>
            <w:pPr>
              <w:rPr>
                <w:rFonts w:ascii="仿宋" w:hAnsi="仿宋" w:eastAsia="仿宋"/>
                <w:sz w:val="28"/>
                <w:szCs w:val="28"/>
              </w:rPr>
            </w:pPr>
            <w:r>
              <w:rPr>
                <w:rFonts w:hint="eastAsia" w:ascii="仿宋" w:hAnsi="仿宋" w:eastAsia="仿宋"/>
                <w:sz w:val="28"/>
                <w:szCs w:val="28"/>
              </w:rPr>
              <w:t>□定额收取：人民币        元。</w:t>
            </w:r>
          </w:p>
          <w:p>
            <w:pPr>
              <w:rPr>
                <w:rFonts w:ascii="仿宋" w:hAnsi="仿宋" w:eastAsia="仿宋"/>
                <w:sz w:val="28"/>
                <w:szCs w:val="28"/>
              </w:rPr>
            </w:pPr>
            <w:r>
              <w:rPr>
                <w:rFonts w:hint="eastAsia" w:ascii="仿宋" w:hAnsi="仿宋" w:eastAsia="仿宋"/>
                <w:sz w:val="28"/>
                <w:szCs w:val="28"/>
              </w:rPr>
              <w:t>2.支付方式：</w:t>
            </w:r>
          </w:p>
          <w:p>
            <w:pPr>
              <w:rPr>
                <w:rFonts w:ascii="仿宋" w:hAnsi="仿宋" w:eastAsia="仿宋"/>
                <w:sz w:val="28"/>
                <w:szCs w:val="28"/>
              </w:rPr>
            </w:pPr>
            <w:r>
              <w:rPr>
                <w:rFonts w:hint="eastAsia" w:ascii="仿宋" w:hAnsi="仿宋" w:eastAsia="仿宋"/>
                <w:sz w:val="28"/>
                <w:szCs w:val="28"/>
              </w:rPr>
              <w:t>供应商可自主选择以支票、汇票、本票、电汇、转账、网银、保函等非现金形式缴纳或提交保证金。</w:t>
            </w:r>
          </w:p>
          <w:p>
            <w:pPr>
              <w:rPr>
                <w:rFonts w:ascii="仿宋" w:hAnsi="仿宋" w:eastAsia="仿宋"/>
                <w:sz w:val="28"/>
                <w:szCs w:val="28"/>
              </w:rPr>
            </w:pPr>
            <w:r>
              <w:rPr>
                <w:rFonts w:hint="eastAsia" w:ascii="仿宋" w:hAnsi="仿宋" w:eastAsia="仿宋"/>
                <w:sz w:val="28"/>
                <w:szCs w:val="28"/>
              </w:rPr>
              <w:t xml:space="preserve">3.收取单位：                            </w:t>
            </w:r>
          </w:p>
          <w:p>
            <w:pPr>
              <w:rPr>
                <w:rFonts w:ascii="仿宋" w:hAnsi="仿宋" w:eastAsia="仿宋"/>
                <w:sz w:val="28"/>
                <w:szCs w:val="28"/>
              </w:rPr>
            </w:pPr>
            <w:r>
              <w:rPr>
                <w:rFonts w:hint="eastAsia" w:ascii="仿宋" w:hAnsi="仿宋" w:eastAsia="仿宋"/>
                <w:sz w:val="28"/>
                <w:szCs w:val="28"/>
              </w:rPr>
              <w:t xml:space="preserve">4.收取账号：              </w:t>
            </w:r>
          </w:p>
          <w:p>
            <w:pPr>
              <w:rPr>
                <w:rFonts w:ascii="仿宋" w:hAnsi="仿宋" w:eastAsia="仿宋"/>
                <w:sz w:val="28"/>
                <w:szCs w:val="28"/>
              </w:rPr>
            </w:pPr>
            <w:r>
              <w:rPr>
                <w:rFonts w:hint="eastAsia" w:ascii="仿宋" w:hAnsi="仿宋" w:eastAsia="仿宋"/>
                <w:sz w:val="28"/>
                <w:szCs w:val="28"/>
              </w:rPr>
              <w:t xml:space="preserve">5.退还时间：             </w:t>
            </w:r>
          </w:p>
          <w:p>
            <w:pPr>
              <w:rPr>
                <w:rFonts w:ascii="仿宋" w:hAnsi="仿宋" w:eastAsia="仿宋"/>
                <w:sz w:val="28"/>
                <w:szCs w:val="28"/>
              </w:rPr>
            </w:pPr>
            <w:r>
              <w:rPr>
                <w:rFonts w:hint="eastAsia" w:ascii="仿宋" w:hAnsi="仿宋" w:eastAsia="仿宋"/>
                <w:sz w:val="28"/>
                <w:szCs w:val="28"/>
              </w:rPr>
              <w:t>注意事项：</w:t>
            </w:r>
          </w:p>
          <w:p>
            <w:pPr>
              <w:rPr>
                <w:rFonts w:ascii="仿宋" w:hAnsi="仿宋" w:eastAsia="仿宋"/>
                <w:sz w:val="28"/>
                <w:szCs w:val="28"/>
              </w:rPr>
            </w:pPr>
            <w:r>
              <w:rPr>
                <w:rFonts w:hint="eastAsia" w:ascii="仿宋" w:hAnsi="仿宋" w:eastAsia="仿宋"/>
                <w:sz w:val="28"/>
                <w:szCs w:val="28"/>
              </w:rPr>
              <w:t>1.以上各类机构出具的以担保函、保证保险承担责任的方式均须满足无条件见索即付条件。</w:t>
            </w:r>
          </w:p>
          <w:p>
            <w:pPr>
              <w:rPr>
                <w:rFonts w:ascii="仿宋" w:hAnsi="仿宋" w:eastAsia="仿宋"/>
                <w:sz w:val="28"/>
                <w:szCs w:val="28"/>
              </w:rPr>
            </w:pPr>
            <w:r>
              <w:rPr>
                <w:rFonts w:hint="eastAsia" w:ascii="仿宋" w:hAnsi="仿宋" w:eastAsia="仿宋"/>
                <w:sz w:val="28"/>
                <w:szCs w:val="28"/>
              </w:rPr>
              <w:t>2.以担保函、保证保险形式缴纳磋商保证金的，受益人和收取单位须为采购人。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1877"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23.1</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演示</w:t>
            </w:r>
          </w:p>
        </w:tc>
        <w:tc>
          <w:tcPr>
            <w:tcW w:w="6308"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MS Mincho" w:eastAsia="MS Mincho" w:cs="MS Mincho"/>
                <w:sz w:val="28"/>
                <w:szCs w:val="28"/>
              </w:rPr>
              <w:t>☑</w:t>
            </w:r>
            <w:r>
              <w:rPr>
                <w:rFonts w:hint="eastAsia" w:ascii="仿宋" w:hAnsi="仿宋" w:eastAsia="仿宋"/>
                <w:sz w:val="28"/>
                <w:szCs w:val="28"/>
              </w:rPr>
              <w:t>不进行</w:t>
            </w:r>
          </w:p>
          <w:p>
            <w:pPr>
              <w:rPr>
                <w:rFonts w:ascii="仿宋" w:hAnsi="仿宋" w:eastAsia="仿宋"/>
                <w:sz w:val="28"/>
                <w:szCs w:val="28"/>
              </w:rPr>
            </w:pPr>
            <w:r>
              <w:rPr>
                <w:rFonts w:hint="eastAsia" w:ascii="仿宋" w:hAnsi="仿宋" w:eastAsia="仿宋"/>
                <w:sz w:val="28"/>
                <w:szCs w:val="28"/>
              </w:rPr>
              <w:sym w:font="Wingdings" w:char="00A8"/>
            </w:r>
            <w:r>
              <w:rPr>
                <w:rFonts w:hint="eastAsia" w:ascii="仿宋" w:hAnsi="仿宋" w:eastAsia="仿宋"/>
                <w:sz w:val="28"/>
                <w:szCs w:val="28"/>
              </w:rPr>
              <w:t>进行，远程线上演示/现场演示</w:t>
            </w:r>
          </w:p>
          <w:p>
            <w:pPr>
              <w:rPr>
                <w:rFonts w:ascii="仿宋" w:hAnsi="仿宋" w:eastAsia="仿宋"/>
                <w:sz w:val="28"/>
                <w:szCs w:val="28"/>
              </w:rPr>
            </w:pPr>
            <w:r>
              <w:rPr>
                <w:rFonts w:hint="eastAsia" w:ascii="仿宋" w:hAnsi="仿宋" w:eastAsia="仿宋"/>
                <w:sz w:val="28"/>
                <w:szCs w:val="28"/>
              </w:rPr>
              <w:t>1.演示时间不得超过       分钟。</w:t>
            </w:r>
          </w:p>
          <w:p>
            <w:pPr>
              <w:rPr>
                <w:rFonts w:ascii="仿宋" w:hAnsi="仿宋" w:eastAsia="仿宋"/>
                <w:sz w:val="28"/>
                <w:szCs w:val="28"/>
              </w:rPr>
            </w:pPr>
            <w:r>
              <w:rPr>
                <w:rFonts w:hint="eastAsia" w:ascii="仿宋" w:hAnsi="仿宋" w:eastAsia="仿宋"/>
                <w:sz w:val="28"/>
                <w:szCs w:val="28"/>
              </w:rPr>
              <w:t>2.进行远程线上演示的，供应商应提前自行准备好演示的软硬配置环境和网络环境，做好演示的各项准备工作。因供应商自身原因无法演示或者演示效果不理想的，导致的后果由供应商自行承担。</w:t>
            </w:r>
          </w:p>
          <w:p>
            <w:pPr>
              <w:rPr>
                <w:rFonts w:ascii="仿宋" w:hAnsi="仿宋" w:eastAsia="仿宋"/>
                <w:sz w:val="28"/>
                <w:szCs w:val="28"/>
              </w:rPr>
            </w:pPr>
            <w:r>
              <w:rPr>
                <w:rFonts w:hint="eastAsia" w:ascii="仿宋" w:hAnsi="仿宋" w:eastAsia="仿宋"/>
                <w:sz w:val="28"/>
                <w:szCs w:val="28"/>
              </w:rPr>
              <w:t>3.进行现场演示的，演示人员不得超过人，演示现场提供。</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985"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25.2</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解密响应文件的时限</w:t>
            </w:r>
          </w:p>
        </w:tc>
        <w:tc>
          <w:tcPr>
            <w:tcW w:w="6308"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不见面开标默认解密时长： 30分钟。</w:t>
            </w:r>
            <w:r>
              <w:rPr>
                <w:rFonts w:hint="eastAsia" w:ascii="仿宋" w:hAnsi="仿宋" w:eastAsia="仿宋" w:cs="仿宋"/>
                <w:color w:val="000000"/>
                <w:sz w:val="24"/>
                <w:szCs w:val="24"/>
              </w:rPr>
              <w:t>供应商可以登录“</w:t>
            </w:r>
            <w:r>
              <w:rPr>
                <w:rFonts w:hint="eastAsia" w:ascii="仿宋" w:hAnsi="仿宋" w:eastAsia="仿宋" w:cs="仿宋"/>
                <w:sz w:val="24"/>
                <w:szCs w:val="24"/>
              </w:rPr>
              <w:t>政采云”平台，用“项目采购-开标评标”功能进行解密响应文件。若供应商在规定时间内，未按时解密的，视为响应文件撤回。</w:t>
            </w:r>
            <w:r>
              <w:rPr>
                <w:rFonts w:hint="eastAsia" w:ascii="仿宋" w:hAnsi="仿宋" w:eastAsia="仿宋" w:cs="仿宋"/>
                <w:b/>
                <w:bCs/>
                <w:sz w:val="24"/>
                <w:szCs w:val="24"/>
              </w:rPr>
              <w:t>（因本项目还要二次报价，请各投标单位开标当天注意二次报价）</w:t>
            </w:r>
          </w:p>
          <w:p>
            <w:pPr>
              <w:rPr>
                <w:rFonts w:ascii="仿宋" w:hAnsi="仿宋" w:eastAsia="仿宋"/>
                <w:sz w:val="28"/>
                <w:szCs w:val="28"/>
              </w:rPr>
            </w:pPr>
            <w:r>
              <w:rPr>
                <w:rFonts w:hint="eastAsia" w:ascii="仿宋" w:hAnsi="仿宋" w:eastAsia="仿宋"/>
                <w:sz w:val="28"/>
                <w:szCs w:val="28"/>
              </w:rPr>
              <w:t>注：除因交易平台发生故障导致响应文件无法按时解密外，响应文件未按时解密的，视为未按规定提交响应文件，响应无效。</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538"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29.2</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推荐成交候选供应商</w:t>
            </w:r>
          </w:p>
        </w:tc>
        <w:tc>
          <w:tcPr>
            <w:tcW w:w="6308"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成交候选供应商数量3家</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1215"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30.1</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确定成交供应商</w:t>
            </w:r>
          </w:p>
        </w:tc>
        <w:tc>
          <w:tcPr>
            <w:tcW w:w="6308"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MS Mincho" w:eastAsia="MS Mincho" w:cs="MS Mincho"/>
                <w:sz w:val="28"/>
                <w:szCs w:val="28"/>
              </w:rPr>
              <w:t>☑</w:t>
            </w:r>
            <w:r>
              <w:rPr>
                <w:rFonts w:hint="eastAsia" w:ascii="仿宋" w:hAnsi="仿宋" w:eastAsia="仿宋"/>
                <w:sz w:val="28"/>
                <w:szCs w:val="28"/>
              </w:rPr>
              <w:t>采购人在收到评审报告后5个工作日内，按评审报告中推荐的成交候选人排序确定成交供应商。</w:t>
            </w:r>
          </w:p>
          <w:p>
            <w:pPr>
              <w:rPr>
                <w:rFonts w:ascii="仿宋" w:hAnsi="仿宋" w:eastAsia="仿宋"/>
                <w:sz w:val="28"/>
                <w:szCs w:val="28"/>
              </w:rPr>
            </w:pPr>
            <w:r>
              <w:rPr>
                <w:rFonts w:hint="eastAsia" w:ascii="仿宋" w:hAnsi="仿宋" w:eastAsia="仿宋"/>
                <w:sz w:val="28"/>
                <w:szCs w:val="28"/>
              </w:rPr>
              <w:sym w:font="Wingdings" w:char="00A8"/>
            </w:r>
            <w:r>
              <w:rPr>
                <w:rFonts w:hint="eastAsia" w:ascii="仿宋" w:hAnsi="仿宋" w:eastAsia="仿宋"/>
                <w:sz w:val="28"/>
                <w:szCs w:val="28"/>
              </w:rPr>
              <w:t>采购人委托磋商小组直接确定成交供应商。</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4145"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33.1</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履约保证金</w:t>
            </w:r>
          </w:p>
        </w:tc>
        <w:tc>
          <w:tcPr>
            <w:tcW w:w="6308" w:type="dxa"/>
            <w:tcBorders>
              <w:top w:val="single" w:color="auto" w:sz="2" w:space="0"/>
              <w:left w:val="single" w:color="auto" w:sz="2" w:space="0"/>
              <w:bottom w:val="single" w:color="auto" w:sz="2" w:space="0"/>
              <w:right w:val="single" w:color="auto" w:sz="2" w:space="0"/>
            </w:tcBorders>
            <w:vAlign w:val="center"/>
          </w:tcPr>
          <w:p>
            <w:pPr>
              <w:pStyle w:val="46"/>
              <w:numPr>
                <w:ilvl w:val="0"/>
                <w:numId w:val="4"/>
              </w:numPr>
              <w:rPr>
                <w:rFonts w:ascii="仿宋" w:hAnsi="仿宋" w:eastAsia="仿宋" w:cs="仿宋"/>
                <w:sz w:val="28"/>
                <w:szCs w:val="28"/>
              </w:rPr>
            </w:pPr>
            <w:r>
              <w:rPr>
                <w:rFonts w:hint="eastAsia" w:ascii="仿宋" w:hAnsi="仿宋" w:eastAsia="仿宋" w:cs="仿宋"/>
                <w:sz w:val="28"/>
                <w:szCs w:val="28"/>
              </w:rPr>
              <w:t>供应商应当以支票、汇票、本票或者金融机构、担保机构出具的保函等非现金形式提交。履约保证金的数额不得超过政府采购合同金额的10%。</w:t>
            </w:r>
          </w:p>
          <w:p>
            <w:pPr>
              <w:pStyle w:val="46"/>
              <w:rPr>
                <w:rFonts w:ascii="仿宋" w:hAnsi="仿宋" w:eastAsia="仿宋" w:cs="仿宋"/>
                <w:sz w:val="28"/>
                <w:szCs w:val="28"/>
              </w:rPr>
            </w:pPr>
            <w:r>
              <w:rPr>
                <w:rFonts w:hint="eastAsia" w:ascii="仿宋" w:hAnsi="仿宋" w:eastAsia="仿宋" w:cs="仿宋"/>
                <w:sz w:val="28"/>
                <w:szCs w:val="28"/>
              </w:rPr>
              <w:t>2.支付方式：</w:t>
            </w:r>
          </w:p>
          <w:p>
            <w:pPr>
              <w:pStyle w:val="56"/>
              <w:spacing w:line="340" w:lineRule="exact"/>
              <w:rPr>
                <w:rFonts w:ascii="仿宋" w:hAnsi="仿宋" w:eastAsia="仿宋" w:cs="仿宋"/>
                <w:sz w:val="28"/>
                <w:szCs w:val="28"/>
              </w:rPr>
            </w:pPr>
            <w:r>
              <w:rPr>
                <w:rFonts w:hint="eastAsia" w:ascii="仿宋" w:hAnsi="仿宋" w:eastAsia="仿宋" w:cs="仿宋"/>
                <w:sz w:val="28"/>
                <w:szCs w:val="28"/>
              </w:rPr>
              <w:t>投标人可自主选择以支票、汇票、本票、电汇、转账、网银、保函等非现金形式缴纳或提交保证金。</w:t>
            </w:r>
          </w:p>
          <w:p>
            <w:pPr>
              <w:pStyle w:val="46"/>
              <w:rPr>
                <w:rFonts w:ascii="仿宋" w:hAnsi="仿宋" w:eastAsia="仿宋" w:cs="仿宋"/>
                <w:b/>
                <w:bCs/>
                <w:sz w:val="28"/>
                <w:szCs w:val="28"/>
              </w:rPr>
            </w:pPr>
            <w:r>
              <w:rPr>
                <w:rFonts w:hint="eastAsia" w:ascii="仿宋" w:hAnsi="仿宋" w:eastAsia="仿宋" w:cs="仿宋"/>
                <w:b/>
                <w:bCs/>
                <w:sz w:val="28"/>
                <w:szCs w:val="28"/>
              </w:rPr>
              <w:t>注意事项：</w:t>
            </w:r>
          </w:p>
          <w:p>
            <w:pPr>
              <w:pStyle w:val="46"/>
              <w:rPr>
                <w:rFonts w:ascii="仿宋" w:hAnsi="仿宋" w:eastAsia="仿宋" w:cs="仿宋"/>
                <w:sz w:val="28"/>
                <w:szCs w:val="28"/>
              </w:rPr>
            </w:pPr>
            <w:r>
              <w:rPr>
                <w:rFonts w:hint="eastAsia" w:ascii="仿宋" w:hAnsi="仿宋" w:eastAsia="仿宋" w:cs="仿宋"/>
                <w:sz w:val="28"/>
                <w:szCs w:val="28"/>
              </w:rPr>
              <w:t>1.以上各类机构出具的以担保函、保证保险承担责任的方式均须满足无条件见索即付条件。</w:t>
            </w:r>
          </w:p>
          <w:p>
            <w:pPr>
              <w:rPr>
                <w:rFonts w:ascii="仿宋" w:hAnsi="仿宋" w:eastAsia="仿宋"/>
                <w:sz w:val="28"/>
                <w:szCs w:val="28"/>
              </w:rPr>
            </w:pPr>
            <w:r>
              <w:rPr>
                <w:rFonts w:hint="eastAsia" w:ascii="仿宋" w:hAnsi="仿宋" w:eastAsia="仿宋" w:cs="仿宋"/>
                <w:sz w:val="28"/>
                <w:szCs w:val="28"/>
              </w:rPr>
              <w:t>2.以担保函、保证保险形式缴纳履约保证金的，受益人和收取单位须为采购人。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2077"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34.5</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合同分包</w:t>
            </w:r>
          </w:p>
        </w:tc>
        <w:tc>
          <w:tcPr>
            <w:tcW w:w="6308"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 xml:space="preserve">本项目的非主体、非关键性工作是否允许分包： </w:t>
            </w:r>
          </w:p>
          <w:p>
            <w:pPr>
              <w:rPr>
                <w:rFonts w:ascii="仿宋" w:hAnsi="仿宋" w:eastAsia="仿宋"/>
                <w:sz w:val="28"/>
                <w:szCs w:val="28"/>
              </w:rPr>
            </w:pPr>
            <w:r>
              <w:rPr>
                <w:rFonts w:hint="eastAsia" w:ascii="仿宋" w:hAnsi="MS Mincho" w:eastAsia="MS Mincho" w:cs="MS Mincho"/>
                <w:sz w:val="28"/>
                <w:szCs w:val="28"/>
              </w:rPr>
              <w:t>☑</w:t>
            </w:r>
            <w:r>
              <w:rPr>
                <w:rFonts w:hint="eastAsia" w:ascii="仿宋" w:hAnsi="仿宋" w:eastAsia="仿宋"/>
                <w:sz w:val="28"/>
                <w:szCs w:val="28"/>
              </w:rPr>
              <w:t xml:space="preserve">不允许 </w:t>
            </w:r>
          </w:p>
          <w:p>
            <w:pPr>
              <w:rPr>
                <w:rFonts w:ascii="仿宋" w:hAnsi="仿宋" w:eastAsia="仿宋"/>
                <w:sz w:val="28"/>
                <w:szCs w:val="28"/>
              </w:rPr>
            </w:pPr>
            <w:r>
              <w:rPr>
                <w:rFonts w:hint="eastAsia" w:ascii="仿宋" w:hAnsi="仿宋" w:eastAsia="仿宋"/>
                <w:sz w:val="28"/>
                <w:szCs w:val="28"/>
              </w:rPr>
              <w:t xml:space="preserve">□允许，具体要求： </w:t>
            </w:r>
          </w:p>
          <w:p>
            <w:pPr>
              <w:rPr>
                <w:rFonts w:ascii="仿宋" w:hAnsi="仿宋" w:eastAsia="仿宋"/>
                <w:sz w:val="28"/>
                <w:szCs w:val="28"/>
              </w:rPr>
            </w:pPr>
            <w:r>
              <w:rPr>
                <w:rFonts w:hint="eastAsia" w:ascii="仿宋" w:hAnsi="仿宋" w:eastAsia="仿宋"/>
                <w:sz w:val="28"/>
                <w:szCs w:val="28"/>
              </w:rPr>
              <w:t xml:space="preserve">     1.可以分包履行的具体内容：_____； </w:t>
            </w:r>
          </w:p>
          <w:p>
            <w:pPr>
              <w:rPr>
                <w:rFonts w:ascii="仿宋" w:hAnsi="仿宋" w:eastAsia="仿宋"/>
                <w:sz w:val="28"/>
                <w:szCs w:val="28"/>
              </w:rPr>
            </w:pPr>
            <w:r>
              <w:rPr>
                <w:rFonts w:hint="eastAsia" w:ascii="仿宋" w:hAnsi="仿宋" w:eastAsia="仿宋"/>
                <w:sz w:val="28"/>
                <w:szCs w:val="28"/>
              </w:rPr>
              <w:t xml:space="preserve">     2.允许分包的金额或者比例：_____； </w:t>
            </w:r>
          </w:p>
          <w:p>
            <w:pPr>
              <w:rPr>
                <w:rFonts w:ascii="仿宋" w:hAnsi="仿宋" w:eastAsia="仿宋"/>
                <w:sz w:val="28"/>
                <w:szCs w:val="28"/>
              </w:rPr>
            </w:pPr>
            <w:r>
              <w:rPr>
                <w:rFonts w:hint="eastAsia" w:ascii="仿宋" w:hAnsi="仿宋" w:eastAsia="仿宋"/>
                <w:sz w:val="28"/>
                <w:szCs w:val="28"/>
              </w:rPr>
              <w:t xml:space="preserve"> 3.其他要求：_____。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454"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35.1</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质疑</w:t>
            </w:r>
          </w:p>
        </w:tc>
        <w:tc>
          <w:tcPr>
            <w:tcW w:w="6308"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递交方式：</w:t>
            </w:r>
            <w:r>
              <w:rPr>
                <w:rFonts w:hint="eastAsia" w:ascii="仿宋" w:hAnsi="仿宋" w:eastAsia="仿宋"/>
                <w:sz w:val="28"/>
                <w:szCs w:val="28"/>
                <w:u w:val="single"/>
              </w:rPr>
              <w:t>供应商认为采购文件使自己的权益受到损害的，可以自获取采购文件之日或者采购公告期限届满之日（公告期限届满后获取采购文件的，以公告期限届满之日为准）起7个工作日内，向采购人和采购代理机构提出书面质疑。</w:t>
            </w:r>
          </w:p>
          <w:p>
            <w:pPr>
              <w:rPr>
                <w:rFonts w:ascii="仿宋" w:hAnsi="仿宋" w:eastAsia="仿宋"/>
                <w:sz w:val="28"/>
                <w:szCs w:val="28"/>
              </w:rPr>
            </w:pPr>
            <w:r>
              <w:rPr>
                <w:rFonts w:hint="eastAsia" w:ascii="仿宋" w:hAnsi="仿宋" w:eastAsia="仿宋"/>
                <w:sz w:val="28"/>
                <w:szCs w:val="28"/>
              </w:rPr>
              <w:t>接收部门：</w:t>
            </w:r>
            <w:r>
              <w:rPr>
                <w:rFonts w:hint="eastAsia" w:ascii="仿宋" w:hAnsi="仿宋" w:eastAsia="仿宋"/>
                <w:sz w:val="28"/>
                <w:szCs w:val="28"/>
                <w:u w:val="single"/>
              </w:rPr>
              <w:t xml:space="preserve">代理机构新疆拓胜工程项目管理咨询有限公司  </w:t>
            </w:r>
          </w:p>
          <w:p>
            <w:pPr>
              <w:rPr>
                <w:rFonts w:ascii="仿宋" w:hAnsi="仿宋" w:eastAsia="仿宋"/>
                <w:sz w:val="28"/>
                <w:szCs w:val="28"/>
              </w:rPr>
            </w:pPr>
            <w:r>
              <w:rPr>
                <w:rFonts w:hint="eastAsia" w:ascii="仿宋" w:hAnsi="仿宋" w:eastAsia="仿宋"/>
                <w:sz w:val="28"/>
                <w:szCs w:val="28"/>
              </w:rPr>
              <w:t>联系电话：</w:t>
            </w:r>
            <w:r>
              <w:rPr>
                <w:rFonts w:hint="eastAsia" w:ascii="仿宋" w:hAnsi="仿宋" w:eastAsia="仿宋"/>
                <w:sz w:val="28"/>
                <w:szCs w:val="28"/>
                <w:u w:val="single"/>
              </w:rPr>
              <w:t xml:space="preserve">朱阳18699690231 </w:t>
            </w:r>
          </w:p>
          <w:p>
            <w:pPr>
              <w:rPr>
                <w:rFonts w:ascii="仿宋" w:hAnsi="仿宋" w:eastAsia="仿宋"/>
                <w:sz w:val="28"/>
                <w:szCs w:val="28"/>
              </w:rPr>
            </w:pPr>
            <w:r>
              <w:rPr>
                <w:rFonts w:hint="eastAsia" w:ascii="仿宋" w:hAnsi="仿宋" w:eastAsia="仿宋"/>
                <w:sz w:val="28"/>
                <w:szCs w:val="28"/>
              </w:rPr>
              <w:t>通讯地址：</w:t>
            </w:r>
            <w:r>
              <w:rPr>
                <w:rFonts w:hint="eastAsia" w:ascii="仿宋" w:hAnsi="仿宋" w:eastAsia="仿宋"/>
                <w:sz w:val="28"/>
                <w:szCs w:val="28"/>
                <w:u w:val="single"/>
              </w:rPr>
              <w:t>新疆铁门关市孔雀西路中国邮政院内</w:t>
            </w:r>
            <w:r>
              <w:rPr>
                <w:rFonts w:hint="eastAsia" w:ascii="仿宋" w:hAnsi="仿宋" w:eastAsia="仿宋"/>
                <w:sz w:val="28"/>
                <w:szCs w:val="28"/>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454"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38.1</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采购代理服务费收取方式和标准</w:t>
            </w:r>
          </w:p>
        </w:tc>
        <w:tc>
          <w:tcPr>
            <w:tcW w:w="6308" w:type="dxa"/>
            <w:tcBorders>
              <w:top w:val="single" w:color="auto" w:sz="2" w:space="0"/>
              <w:left w:val="single" w:color="auto" w:sz="2" w:space="0"/>
              <w:bottom w:val="single" w:color="auto" w:sz="2" w:space="0"/>
              <w:right w:val="single" w:color="auto" w:sz="2" w:space="0"/>
            </w:tcBorders>
            <w:vAlign w:val="center"/>
          </w:tcPr>
          <w:p>
            <w:pPr>
              <w:pStyle w:val="46"/>
              <w:rPr>
                <w:rFonts w:ascii="仿宋" w:hAnsi="仿宋" w:eastAsia="仿宋" w:cs="仿宋"/>
                <w:sz w:val="28"/>
                <w:szCs w:val="28"/>
              </w:rPr>
            </w:pPr>
            <w:r>
              <w:rPr>
                <w:rFonts w:hint="eastAsia" w:ascii="仿宋" w:hAnsi="仿宋" w:eastAsia="仿宋" w:cs="仿宋"/>
                <w:sz w:val="28"/>
                <w:szCs w:val="28"/>
              </w:rPr>
              <w:t>收费对象：</w:t>
            </w:r>
            <w:r>
              <w:rPr>
                <w:rFonts w:hint="eastAsia" w:ascii="仿宋" w:hAnsi="仿宋" w:eastAsia="仿宋" w:cs="仿宋"/>
                <w:sz w:val="28"/>
                <w:szCs w:val="28"/>
              </w:rPr>
              <w:sym w:font="Wingdings" w:char="00A8"/>
            </w:r>
            <w:r>
              <w:rPr>
                <w:rFonts w:hint="eastAsia" w:ascii="仿宋" w:hAnsi="仿宋" w:eastAsia="仿宋" w:cs="仿宋"/>
                <w:sz w:val="28"/>
                <w:szCs w:val="28"/>
              </w:rPr>
              <w:t xml:space="preserve">采购人支付 </w:t>
            </w:r>
            <w:r>
              <w:rPr>
                <w:rFonts w:hint="eastAsia" w:ascii="仿宋" w:hAnsi="仿宋" w:eastAsia="仿宋" w:cs="仿宋"/>
                <w:sz w:val="28"/>
                <w:szCs w:val="28"/>
              </w:rPr>
              <w:sym w:font="Wingdings" w:char="00FE"/>
            </w:r>
            <w:r>
              <w:rPr>
                <w:rFonts w:hint="eastAsia" w:ascii="仿宋" w:hAnsi="仿宋" w:eastAsia="仿宋" w:cs="仿宋"/>
                <w:sz w:val="28"/>
                <w:szCs w:val="28"/>
              </w:rPr>
              <w:t xml:space="preserve">中标人支付 </w:t>
            </w:r>
          </w:p>
          <w:p>
            <w:pPr>
              <w:pStyle w:val="46"/>
              <w:rPr>
                <w:rFonts w:ascii="仿宋" w:hAnsi="仿宋" w:eastAsia="仿宋" w:cs="仿宋"/>
                <w:sz w:val="28"/>
                <w:szCs w:val="28"/>
              </w:rPr>
            </w:pPr>
            <w:r>
              <w:rPr>
                <w:rFonts w:hint="eastAsia" w:ascii="仿宋" w:hAnsi="仿宋" w:eastAsia="仿宋" w:cs="仿宋"/>
                <w:sz w:val="28"/>
                <w:szCs w:val="28"/>
              </w:rPr>
              <w:t>2.收费标准：发改办价格【2011】534号文计取</w:t>
            </w:r>
          </w:p>
          <w:p>
            <w:pPr>
              <w:pStyle w:val="46"/>
              <w:rPr>
                <w:rFonts w:ascii="仿宋" w:hAnsi="仿宋" w:eastAsia="仿宋" w:cs="仿宋"/>
                <w:sz w:val="28"/>
                <w:szCs w:val="28"/>
              </w:rPr>
            </w:pPr>
            <w:r>
              <w:rPr>
                <w:rFonts w:hint="eastAsia" w:ascii="仿宋" w:hAnsi="仿宋" w:eastAsia="仿宋" w:cs="仿宋"/>
                <w:sz w:val="28"/>
                <w:szCs w:val="28"/>
              </w:rPr>
              <w:t>3.收取时间：办理成交通知书时</w:t>
            </w:r>
          </w:p>
          <w:p>
            <w:pPr>
              <w:pStyle w:val="46"/>
              <w:rPr>
                <w:rFonts w:ascii="仿宋" w:hAnsi="仿宋" w:eastAsia="仿宋" w:cs="仿宋"/>
                <w:sz w:val="28"/>
                <w:szCs w:val="28"/>
              </w:rPr>
            </w:pPr>
            <w:r>
              <w:rPr>
                <w:rFonts w:hint="eastAsia" w:ascii="仿宋" w:hAnsi="仿宋" w:eastAsia="仿宋" w:cs="仿宋"/>
                <w:sz w:val="28"/>
                <w:szCs w:val="28"/>
              </w:rPr>
              <w:t>4.收取方式：电汇</w:t>
            </w:r>
          </w:p>
          <w:p>
            <w:pPr>
              <w:pStyle w:val="46"/>
              <w:rPr>
                <w:rFonts w:ascii="仿宋" w:hAnsi="仿宋" w:eastAsia="仿宋" w:cs="仿宋"/>
                <w:sz w:val="28"/>
                <w:szCs w:val="28"/>
              </w:rPr>
            </w:pPr>
            <w:r>
              <w:rPr>
                <w:rFonts w:hint="eastAsia" w:ascii="仿宋" w:hAnsi="仿宋" w:eastAsia="仿宋" w:cs="仿宋"/>
                <w:sz w:val="28"/>
                <w:szCs w:val="28"/>
              </w:rPr>
              <w:t>账户名称：新疆拓胜工程项目管理咨询有限公司</w:t>
            </w:r>
          </w:p>
          <w:p>
            <w:pPr>
              <w:pStyle w:val="46"/>
              <w:rPr>
                <w:rFonts w:ascii="仿宋" w:hAnsi="仿宋" w:eastAsia="仿宋" w:cs="仿宋"/>
                <w:sz w:val="28"/>
                <w:szCs w:val="28"/>
              </w:rPr>
            </w:pPr>
            <w:r>
              <w:rPr>
                <w:rFonts w:hint="eastAsia" w:ascii="仿宋" w:hAnsi="仿宋" w:eastAsia="仿宋" w:cs="仿宋"/>
                <w:sz w:val="28"/>
                <w:szCs w:val="28"/>
              </w:rPr>
              <w:t>帐号：65050110575400000685</w:t>
            </w:r>
          </w:p>
          <w:p>
            <w:pPr>
              <w:pStyle w:val="46"/>
              <w:rPr>
                <w:rFonts w:ascii="仿宋" w:hAnsi="仿宋" w:eastAsia="仿宋" w:cs="仿宋"/>
                <w:sz w:val="28"/>
                <w:szCs w:val="28"/>
              </w:rPr>
            </w:pPr>
            <w:r>
              <w:rPr>
                <w:rFonts w:hint="eastAsia" w:ascii="仿宋" w:hAnsi="仿宋" w:eastAsia="仿宋" w:cs="仿宋"/>
                <w:sz w:val="28"/>
                <w:szCs w:val="28"/>
              </w:rPr>
              <w:t>开户银行：建行库尔勒石化大道支行</w:t>
            </w:r>
          </w:p>
          <w:p>
            <w:pPr>
              <w:pStyle w:val="46"/>
              <w:rPr>
                <w:rFonts w:ascii="仿宋" w:hAnsi="仿宋" w:eastAsia="仿宋" w:cs="仿宋"/>
                <w:sz w:val="28"/>
                <w:szCs w:val="28"/>
              </w:rPr>
            </w:pPr>
            <w:r>
              <w:rPr>
                <w:rFonts w:hint="eastAsia" w:ascii="仿宋" w:hAnsi="仿宋" w:eastAsia="仿宋" w:cs="仿宋"/>
                <w:sz w:val="28"/>
                <w:szCs w:val="28"/>
              </w:rPr>
              <w:t>开户行号：105888000241</w:t>
            </w:r>
          </w:p>
          <w:p>
            <w:pPr>
              <w:pStyle w:val="56"/>
              <w:spacing w:line="360" w:lineRule="auto"/>
              <w:rPr>
                <w:rFonts w:ascii="仿宋" w:hAnsi="仿宋" w:eastAsia="仿宋" w:cs="仿宋"/>
                <w:sz w:val="28"/>
                <w:szCs w:val="28"/>
              </w:rPr>
            </w:pPr>
            <w:r>
              <w:rPr>
                <w:rFonts w:hint="eastAsia" w:ascii="仿宋" w:hAnsi="仿宋" w:eastAsia="仿宋" w:cs="仿宋"/>
                <w:color w:val="000000"/>
                <w:kern w:val="0"/>
                <w:sz w:val="28"/>
                <w:szCs w:val="28"/>
                <w:highlight w:val="white"/>
              </w:rPr>
              <w:t>参考发改价格[2011]534号</w:t>
            </w:r>
          </w:p>
          <w:p>
            <w:pPr>
              <w:spacing w:line="70" w:lineRule="exact"/>
              <w:rPr>
                <w:rFonts w:ascii="仿宋" w:hAnsi="仿宋" w:eastAsia="仿宋" w:cs="仿宋"/>
                <w:sz w:val="28"/>
                <w:szCs w:val="28"/>
              </w:rPr>
            </w:pPr>
          </w:p>
          <w:tbl>
            <w:tblPr>
              <w:tblStyle w:val="33"/>
              <w:tblW w:w="5470" w:type="dxa"/>
              <w:tblInd w:w="22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10"/>
              <w:gridCol w:w="1307"/>
              <w:gridCol w:w="1093"/>
              <w:gridCol w:w="116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89" w:hRule="atLeast"/>
              </w:trPr>
              <w:tc>
                <w:tcPr>
                  <w:tcW w:w="1910" w:type="dxa"/>
                </w:tcPr>
                <w:p>
                  <w:pPr>
                    <w:spacing w:before="42" w:line="389" w:lineRule="exact"/>
                    <w:ind w:left="384"/>
                    <w:rPr>
                      <w:rFonts w:ascii="仿宋" w:hAnsi="仿宋" w:eastAsia="仿宋" w:cs="仿宋"/>
                      <w:sz w:val="28"/>
                      <w:szCs w:val="28"/>
                    </w:rPr>
                  </w:pPr>
                  <w:r>
                    <w:rPr>
                      <w:rFonts w:hint="eastAsia" w:ascii="仿宋" w:hAnsi="仿宋" w:eastAsia="仿宋" w:cs="仿宋"/>
                      <w:spacing w:val="2"/>
                      <w:position w:val="11"/>
                      <w:sz w:val="28"/>
                      <w:szCs w:val="28"/>
                    </w:rPr>
                    <w:t>中标金额</w:t>
                  </w:r>
                </w:p>
                <w:p>
                  <w:pPr>
                    <w:spacing w:line="228" w:lineRule="auto"/>
                    <w:ind w:left="373"/>
                    <w:rPr>
                      <w:rFonts w:ascii="仿宋" w:hAnsi="仿宋" w:eastAsia="仿宋" w:cs="仿宋"/>
                      <w:sz w:val="28"/>
                      <w:szCs w:val="28"/>
                    </w:rPr>
                  </w:pPr>
                  <w:r>
                    <w:rPr>
                      <w:rFonts w:hint="eastAsia" w:ascii="仿宋" w:hAnsi="仿宋" w:eastAsia="仿宋" w:cs="仿宋"/>
                      <w:spacing w:val="31"/>
                      <w:sz w:val="28"/>
                      <w:szCs w:val="28"/>
                    </w:rPr>
                    <w:t>(万元)</w:t>
                  </w:r>
                </w:p>
              </w:tc>
              <w:tc>
                <w:tcPr>
                  <w:tcW w:w="1307" w:type="dxa"/>
                </w:tcPr>
                <w:p>
                  <w:pPr>
                    <w:spacing w:before="274" w:line="227" w:lineRule="auto"/>
                    <w:ind w:left="128"/>
                    <w:rPr>
                      <w:rFonts w:ascii="仿宋" w:hAnsi="仿宋" w:eastAsia="仿宋" w:cs="仿宋"/>
                      <w:sz w:val="28"/>
                      <w:szCs w:val="28"/>
                    </w:rPr>
                  </w:pPr>
                  <w:r>
                    <w:rPr>
                      <w:rFonts w:hint="eastAsia" w:ascii="仿宋" w:hAnsi="仿宋" w:eastAsia="仿宋" w:cs="仿宋"/>
                      <w:spacing w:val="6"/>
                      <w:sz w:val="28"/>
                      <w:szCs w:val="28"/>
                    </w:rPr>
                    <w:t>货物招标</w:t>
                  </w:r>
                </w:p>
              </w:tc>
              <w:tc>
                <w:tcPr>
                  <w:tcW w:w="1093" w:type="dxa"/>
                </w:tcPr>
                <w:p>
                  <w:pPr>
                    <w:spacing w:before="275" w:line="227" w:lineRule="auto"/>
                    <w:ind w:left="125"/>
                    <w:rPr>
                      <w:rFonts w:ascii="仿宋" w:hAnsi="仿宋" w:eastAsia="仿宋" w:cs="仿宋"/>
                      <w:sz w:val="28"/>
                      <w:szCs w:val="28"/>
                    </w:rPr>
                  </w:pPr>
                  <w:r>
                    <w:rPr>
                      <w:rFonts w:hint="eastAsia" w:ascii="仿宋" w:hAnsi="仿宋" w:eastAsia="仿宋" w:cs="仿宋"/>
                      <w:spacing w:val="9"/>
                      <w:sz w:val="28"/>
                      <w:szCs w:val="28"/>
                    </w:rPr>
                    <w:t>服</w:t>
                  </w:r>
                  <w:r>
                    <w:rPr>
                      <w:rFonts w:hint="eastAsia" w:ascii="仿宋" w:hAnsi="仿宋" w:eastAsia="仿宋" w:cs="仿宋"/>
                      <w:spacing w:val="7"/>
                      <w:sz w:val="28"/>
                      <w:szCs w:val="28"/>
                    </w:rPr>
                    <w:t>务招标</w:t>
                  </w:r>
                </w:p>
              </w:tc>
              <w:tc>
                <w:tcPr>
                  <w:tcW w:w="1160" w:type="dxa"/>
                </w:tcPr>
                <w:p>
                  <w:pPr>
                    <w:spacing w:before="275" w:line="228" w:lineRule="auto"/>
                    <w:ind w:left="128"/>
                    <w:rPr>
                      <w:rFonts w:ascii="仿宋" w:hAnsi="仿宋" w:eastAsia="仿宋" w:cs="仿宋"/>
                      <w:sz w:val="28"/>
                      <w:szCs w:val="28"/>
                    </w:rPr>
                  </w:pPr>
                  <w:r>
                    <w:rPr>
                      <w:rFonts w:hint="eastAsia" w:ascii="仿宋" w:hAnsi="仿宋" w:eastAsia="仿宋" w:cs="仿宋"/>
                      <w:spacing w:val="7"/>
                      <w:sz w:val="28"/>
                      <w:szCs w:val="28"/>
                    </w:rPr>
                    <w:t>工程招</w:t>
                  </w:r>
                  <w:r>
                    <w:rPr>
                      <w:rFonts w:hint="eastAsia" w:ascii="仿宋" w:hAnsi="仿宋" w:eastAsia="仿宋" w:cs="仿宋"/>
                      <w:spacing w:val="6"/>
                      <w:sz w:val="28"/>
                      <w:szCs w:val="28"/>
                    </w:rPr>
                    <w:t>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2" w:hRule="atLeast"/>
              </w:trPr>
              <w:tc>
                <w:tcPr>
                  <w:tcW w:w="1910" w:type="dxa"/>
                </w:tcPr>
                <w:p>
                  <w:pPr>
                    <w:spacing w:before="114" w:line="229" w:lineRule="auto"/>
                    <w:rPr>
                      <w:rFonts w:ascii="仿宋" w:hAnsi="仿宋" w:eastAsia="仿宋" w:cs="仿宋"/>
                      <w:sz w:val="28"/>
                      <w:szCs w:val="28"/>
                    </w:rPr>
                  </w:pPr>
                  <w:r>
                    <w:rPr>
                      <w:rFonts w:hint="eastAsia" w:ascii="仿宋" w:hAnsi="仿宋" w:eastAsia="仿宋" w:cs="仿宋"/>
                      <w:spacing w:val="-8"/>
                      <w:sz w:val="28"/>
                      <w:szCs w:val="28"/>
                    </w:rPr>
                    <w:t>100 以下</w:t>
                  </w:r>
                </w:p>
              </w:tc>
              <w:tc>
                <w:tcPr>
                  <w:tcW w:w="1307" w:type="dxa"/>
                </w:tcPr>
                <w:p>
                  <w:pPr>
                    <w:spacing w:before="115" w:line="310" w:lineRule="exact"/>
                    <w:ind w:left="380"/>
                    <w:rPr>
                      <w:rFonts w:ascii="仿宋" w:hAnsi="仿宋" w:eastAsia="仿宋" w:cs="仿宋"/>
                      <w:sz w:val="28"/>
                      <w:szCs w:val="28"/>
                    </w:rPr>
                  </w:pPr>
                  <w:r>
                    <w:rPr>
                      <w:rFonts w:hint="eastAsia" w:ascii="仿宋" w:hAnsi="仿宋" w:eastAsia="仿宋" w:cs="仿宋"/>
                      <w:spacing w:val="-2"/>
                      <w:position w:val="1"/>
                      <w:sz w:val="28"/>
                      <w:szCs w:val="28"/>
                    </w:rPr>
                    <w:t>1.5%</w:t>
                  </w:r>
                </w:p>
              </w:tc>
              <w:tc>
                <w:tcPr>
                  <w:tcW w:w="1093" w:type="dxa"/>
                </w:tcPr>
                <w:p>
                  <w:pPr>
                    <w:spacing w:before="115" w:line="310" w:lineRule="exact"/>
                    <w:ind w:left="383"/>
                    <w:rPr>
                      <w:rFonts w:ascii="仿宋" w:hAnsi="仿宋" w:eastAsia="仿宋" w:cs="仿宋"/>
                      <w:sz w:val="28"/>
                      <w:szCs w:val="28"/>
                    </w:rPr>
                  </w:pPr>
                  <w:r>
                    <w:rPr>
                      <w:rFonts w:hint="eastAsia" w:ascii="仿宋" w:hAnsi="仿宋" w:eastAsia="仿宋" w:cs="仿宋"/>
                      <w:spacing w:val="-2"/>
                      <w:position w:val="1"/>
                      <w:sz w:val="28"/>
                      <w:szCs w:val="28"/>
                    </w:rPr>
                    <w:t>1.5%</w:t>
                  </w:r>
                </w:p>
              </w:tc>
              <w:tc>
                <w:tcPr>
                  <w:tcW w:w="1160" w:type="dxa"/>
                </w:tcPr>
                <w:p>
                  <w:pPr>
                    <w:spacing w:before="115" w:line="310" w:lineRule="exact"/>
                    <w:ind w:left="383"/>
                    <w:rPr>
                      <w:rFonts w:ascii="仿宋" w:hAnsi="仿宋" w:eastAsia="仿宋" w:cs="仿宋"/>
                      <w:sz w:val="28"/>
                      <w:szCs w:val="28"/>
                    </w:rPr>
                  </w:pPr>
                  <w:r>
                    <w:rPr>
                      <w:rFonts w:hint="eastAsia" w:ascii="仿宋" w:hAnsi="仿宋" w:eastAsia="仿宋" w:cs="仿宋"/>
                      <w:spacing w:val="-2"/>
                      <w:position w:val="1"/>
                      <w:sz w:val="28"/>
                      <w:szCs w:val="28"/>
                    </w:rPr>
                    <w:t>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2" w:hRule="atLeast"/>
              </w:trPr>
              <w:tc>
                <w:tcPr>
                  <w:tcW w:w="1910" w:type="dxa"/>
                </w:tcPr>
                <w:p>
                  <w:pPr>
                    <w:spacing w:before="152" w:line="191" w:lineRule="auto"/>
                    <w:rPr>
                      <w:rFonts w:ascii="仿宋" w:hAnsi="仿宋" w:eastAsia="仿宋" w:cs="仿宋"/>
                      <w:sz w:val="28"/>
                      <w:szCs w:val="28"/>
                    </w:rPr>
                  </w:pPr>
                  <w:r>
                    <w:rPr>
                      <w:rFonts w:hint="eastAsia" w:ascii="仿宋" w:hAnsi="仿宋" w:eastAsia="仿宋" w:cs="仿宋"/>
                      <w:spacing w:val="1"/>
                      <w:sz w:val="28"/>
                      <w:szCs w:val="28"/>
                    </w:rPr>
                    <w:t>100-500</w:t>
                  </w:r>
                </w:p>
              </w:tc>
              <w:tc>
                <w:tcPr>
                  <w:tcW w:w="1307" w:type="dxa"/>
                </w:tcPr>
                <w:p>
                  <w:pPr>
                    <w:spacing w:before="115" w:line="310" w:lineRule="exact"/>
                    <w:ind w:left="380"/>
                    <w:rPr>
                      <w:rFonts w:ascii="仿宋" w:hAnsi="仿宋" w:eastAsia="仿宋" w:cs="仿宋"/>
                      <w:sz w:val="28"/>
                      <w:szCs w:val="28"/>
                    </w:rPr>
                  </w:pPr>
                  <w:r>
                    <w:rPr>
                      <w:rFonts w:hint="eastAsia" w:ascii="仿宋" w:hAnsi="仿宋" w:eastAsia="仿宋" w:cs="仿宋"/>
                      <w:spacing w:val="-2"/>
                      <w:position w:val="1"/>
                      <w:sz w:val="28"/>
                      <w:szCs w:val="28"/>
                    </w:rPr>
                    <w:t>1.1%</w:t>
                  </w:r>
                </w:p>
              </w:tc>
              <w:tc>
                <w:tcPr>
                  <w:tcW w:w="1093" w:type="dxa"/>
                </w:tcPr>
                <w:p>
                  <w:pPr>
                    <w:spacing w:before="115" w:line="309" w:lineRule="exact"/>
                    <w:ind w:left="367"/>
                    <w:rPr>
                      <w:rFonts w:ascii="仿宋" w:hAnsi="仿宋" w:eastAsia="仿宋" w:cs="仿宋"/>
                      <w:sz w:val="28"/>
                      <w:szCs w:val="28"/>
                    </w:rPr>
                  </w:pPr>
                  <w:r>
                    <w:rPr>
                      <w:rFonts w:hint="eastAsia" w:ascii="仿宋" w:hAnsi="仿宋" w:eastAsia="仿宋" w:cs="仿宋"/>
                      <w:spacing w:val="2"/>
                      <w:position w:val="1"/>
                      <w:sz w:val="28"/>
                      <w:szCs w:val="28"/>
                    </w:rPr>
                    <w:t>0.8%</w:t>
                  </w:r>
                </w:p>
              </w:tc>
              <w:tc>
                <w:tcPr>
                  <w:tcW w:w="1160" w:type="dxa"/>
                </w:tcPr>
                <w:p>
                  <w:pPr>
                    <w:spacing w:before="115" w:line="309" w:lineRule="exact"/>
                    <w:ind w:left="367"/>
                    <w:rPr>
                      <w:rFonts w:ascii="仿宋" w:hAnsi="仿宋" w:eastAsia="仿宋" w:cs="仿宋"/>
                      <w:sz w:val="28"/>
                      <w:szCs w:val="28"/>
                    </w:rPr>
                  </w:pPr>
                  <w:r>
                    <w:rPr>
                      <w:rFonts w:hint="eastAsia" w:ascii="仿宋" w:hAnsi="仿宋" w:eastAsia="仿宋" w:cs="仿宋"/>
                      <w:spacing w:val="2"/>
                      <w:position w:val="1"/>
                      <w:sz w:val="28"/>
                      <w:szCs w:val="28"/>
                    </w:rPr>
                    <w:t>0.7%</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2" w:hRule="atLeast"/>
              </w:trPr>
              <w:tc>
                <w:tcPr>
                  <w:tcW w:w="1910" w:type="dxa"/>
                </w:tcPr>
                <w:p>
                  <w:pPr>
                    <w:spacing w:before="155" w:line="191" w:lineRule="auto"/>
                    <w:rPr>
                      <w:rFonts w:ascii="仿宋" w:hAnsi="仿宋" w:eastAsia="仿宋" w:cs="仿宋"/>
                      <w:sz w:val="28"/>
                      <w:szCs w:val="28"/>
                    </w:rPr>
                  </w:pPr>
                  <w:r>
                    <w:rPr>
                      <w:rFonts w:hint="eastAsia" w:ascii="仿宋" w:hAnsi="仿宋" w:eastAsia="仿宋" w:cs="仿宋"/>
                      <w:spacing w:val="4"/>
                      <w:sz w:val="28"/>
                      <w:szCs w:val="28"/>
                    </w:rPr>
                    <w:t>5</w:t>
                  </w:r>
                  <w:r>
                    <w:rPr>
                      <w:rFonts w:hint="eastAsia" w:ascii="仿宋" w:hAnsi="仿宋" w:eastAsia="仿宋" w:cs="仿宋"/>
                      <w:spacing w:val="3"/>
                      <w:sz w:val="28"/>
                      <w:szCs w:val="28"/>
                    </w:rPr>
                    <w:t>00-1000</w:t>
                  </w:r>
                </w:p>
              </w:tc>
              <w:tc>
                <w:tcPr>
                  <w:tcW w:w="1307" w:type="dxa"/>
                </w:tcPr>
                <w:p>
                  <w:pPr>
                    <w:spacing w:before="118" w:line="309" w:lineRule="exact"/>
                    <w:ind w:left="365"/>
                    <w:rPr>
                      <w:rFonts w:ascii="仿宋" w:hAnsi="仿宋" w:eastAsia="仿宋" w:cs="仿宋"/>
                      <w:sz w:val="28"/>
                      <w:szCs w:val="28"/>
                    </w:rPr>
                  </w:pPr>
                  <w:r>
                    <w:rPr>
                      <w:rFonts w:hint="eastAsia" w:ascii="仿宋" w:hAnsi="仿宋" w:eastAsia="仿宋" w:cs="仿宋"/>
                      <w:spacing w:val="2"/>
                      <w:position w:val="1"/>
                      <w:sz w:val="28"/>
                      <w:szCs w:val="28"/>
                    </w:rPr>
                    <w:t>0.8%</w:t>
                  </w:r>
                </w:p>
              </w:tc>
              <w:tc>
                <w:tcPr>
                  <w:tcW w:w="1093" w:type="dxa"/>
                </w:tcPr>
                <w:p>
                  <w:pPr>
                    <w:spacing w:before="118" w:line="309" w:lineRule="exact"/>
                    <w:ind w:left="307"/>
                    <w:rPr>
                      <w:rFonts w:ascii="仿宋" w:hAnsi="仿宋" w:eastAsia="仿宋" w:cs="仿宋"/>
                      <w:sz w:val="28"/>
                      <w:szCs w:val="28"/>
                    </w:rPr>
                  </w:pPr>
                  <w:r>
                    <w:rPr>
                      <w:rFonts w:hint="eastAsia" w:ascii="仿宋" w:hAnsi="仿宋" w:eastAsia="仿宋" w:cs="仿宋"/>
                      <w:spacing w:val="4"/>
                      <w:position w:val="1"/>
                      <w:sz w:val="28"/>
                      <w:szCs w:val="28"/>
                    </w:rPr>
                    <w:t>0</w:t>
                  </w:r>
                  <w:r>
                    <w:rPr>
                      <w:rFonts w:hint="eastAsia" w:ascii="仿宋" w:hAnsi="仿宋" w:eastAsia="仿宋" w:cs="仿宋"/>
                      <w:spacing w:val="3"/>
                      <w:position w:val="1"/>
                      <w:sz w:val="28"/>
                      <w:szCs w:val="28"/>
                    </w:rPr>
                    <w:t>.</w:t>
                  </w:r>
                  <w:r>
                    <w:rPr>
                      <w:rFonts w:hint="eastAsia" w:ascii="仿宋" w:hAnsi="仿宋" w:eastAsia="仿宋" w:cs="仿宋"/>
                      <w:spacing w:val="2"/>
                      <w:position w:val="1"/>
                      <w:sz w:val="28"/>
                      <w:szCs w:val="28"/>
                    </w:rPr>
                    <w:t>45%</w:t>
                  </w:r>
                </w:p>
              </w:tc>
              <w:tc>
                <w:tcPr>
                  <w:tcW w:w="1160" w:type="dxa"/>
                </w:tcPr>
                <w:p>
                  <w:pPr>
                    <w:spacing w:before="118" w:line="309" w:lineRule="exact"/>
                    <w:ind w:left="307"/>
                    <w:rPr>
                      <w:rFonts w:ascii="仿宋" w:hAnsi="仿宋" w:eastAsia="仿宋" w:cs="仿宋"/>
                      <w:sz w:val="28"/>
                      <w:szCs w:val="28"/>
                    </w:rPr>
                  </w:pPr>
                  <w:r>
                    <w:rPr>
                      <w:rFonts w:hint="eastAsia" w:ascii="仿宋" w:hAnsi="仿宋" w:eastAsia="仿宋" w:cs="仿宋"/>
                      <w:spacing w:val="4"/>
                      <w:position w:val="1"/>
                      <w:sz w:val="28"/>
                      <w:szCs w:val="28"/>
                    </w:rPr>
                    <w:t>0</w:t>
                  </w:r>
                  <w:r>
                    <w:rPr>
                      <w:rFonts w:hint="eastAsia" w:ascii="仿宋" w:hAnsi="仿宋" w:eastAsia="仿宋" w:cs="仿宋"/>
                      <w:spacing w:val="3"/>
                      <w:position w:val="1"/>
                      <w:sz w:val="28"/>
                      <w:szCs w:val="28"/>
                    </w:rPr>
                    <w:t>.</w:t>
                  </w:r>
                  <w:r>
                    <w:rPr>
                      <w:rFonts w:hint="eastAsia" w:ascii="仿宋" w:hAnsi="仿宋" w:eastAsia="仿宋" w:cs="仿宋"/>
                      <w:spacing w:val="2"/>
                      <w:position w:val="1"/>
                      <w:sz w:val="28"/>
                      <w:szCs w:val="28"/>
                    </w:rPr>
                    <w:t>55%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2" w:hRule="atLeast"/>
              </w:trPr>
              <w:tc>
                <w:tcPr>
                  <w:tcW w:w="1910" w:type="dxa"/>
                </w:tcPr>
                <w:p>
                  <w:pPr>
                    <w:spacing w:before="156" w:line="191" w:lineRule="auto"/>
                    <w:rPr>
                      <w:rFonts w:ascii="仿宋" w:hAnsi="仿宋" w:eastAsia="仿宋" w:cs="仿宋"/>
                      <w:sz w:val="28"/>
                      <w:szCs w:val="28"/>
                    </w:rPr>
                  </w:pPr>
                  <w:r>
                    <w:rPr>
                      <w:rFonts w:hint="eastAsia" w:ascii="仿宋" w:hAnsi="仿宋" w:eastAsia="仿宋" w:cs="仿宋"/>
                      <w:spacing w:val="2"/>
                      <w:sz w:val="28"/>
                      <w:szCs w:val="28"/>
                    </w:rPr>
                    <w:t>1000-500</w:t>
                  </w:r>
                  <w:r>
                    <w:rPr>
                      <w:rFonts w:hint="eastAsia" w:ascii="仿宋" w:hAnsi="仿宋" w:eastAsia="仿宋" w:cs="仿宋"/>
                      <w:spacing w:val="1"/>
                      <w:sz w:val="28"/>
                      <w:szCs w:val="28"/>
                    </w:rPr>
                    <w:t>0</w:t>
                  </w:r>
                </w:p>
              </w:tc>
              <w:tc>
                <w:tcPr>
                  <w:tcW w:w="1307" w:type="dxa"/>
                </w:tcPr>
                <w:p>
                  <w:pPr>
                    <w:spacing w:before="119" w:line="308" w:lineRule="exact"/>
                    <w:ind w:left="365"/>
                    <w:rPr>
                      <w:rFonts w:ascii="仿宋" w:hAnsi="仿宋" w:eastAsia="仿宋" w:cs="仿宋"/>
                      <w:sz w:val="28"/>
                      <w:szCs w:val="28"/>
                    </w:rPr>
                  </w:pPr>
                  <w:r>
                    <w:rPr>
                      <w:rFonts w:hint="eastAsia" w:ascii="仿宋" w:hAnsi="仿宋" w:eastAsia="仿宋" w:cs="仿宋"/>
                      <w:spacing w:val="2"/>
                      <w:position w:val="1"/>
                      <w:sz w:val="28"/>
                      <w:szCs w:val="28"/>
                    </w:rPr>
                    <w:t>0.5%</w:t>
                  </w:r>
                </w:p>
              </w:tc>
              <w:tc>
                <w:tcPr>
                  <w:tcW w:w="1093" w:type="dxa"/>
                </w:tcPr>
                <w:p>
                  <w:pPr>
                    <w:spacing w:before="119" w:line="308" w:lineRule="exact"/>
                    <w:ind w:left="307"/>
                    <w:rPr>
                      <w:rFonts w:ascii="仿宋" w:hAnsi="仿宋" w:eastAsia="仿宋" w:cs="仿宋"/>
                      <w:sz w:val="28"/>
                      <w:szCs w:val="28"/>
                    </w:rPr>
                  </w:pPr>
                  <w:r>
                    <w:rPr>
                      <w:rFonts w:hint="eastAsia" w:ascii="仿宋" w:hAnsi="仿宋" w:eastAsia="仿宋" w:cs="仿宋"/>
                      <w:spacing w:val="4"/>
                      <w:position w:val="1"/>
                      <w:sz w:val="28"/>
                      <w:szCs w:val="28"/>
                    </w:rPr>
                    <w:t>0</w:t>
                  </w:r>
                  <w:r>
                    <w:rPr>
                      <w:rFonts w:hint="eastAsia" w:ascii="仿宋" w:hAnsi="仿宋" w:eastAsia="仿宋" w:cs="仿宋"/>
                      <w:spacing w:val="3"/>
                      <w:position w:val="1"/>
                      <w:sz w:val="28"/>
                      <w:szCs w:val="28"/>
                    </w:rPr>
                    <w:t>.</w:t>
                  </w:r>
                  <w:r>
                    <w:rPr>
                      <w:rFonts w:hint="eastAsia" w:ascii="仿宋" w:hAnsi="仿宋" w:eastAsia="仿宋" w:cs="仿宋"/>
                      <w:spacing w:val="2"/>
                      <w:position w:val="1"/>
                      <w:sz w:val="28"/>
                      <w:szCs w:val="28"/>
                    </w:rPr>
                    <w:t>25%</w:t>
                  </w:r>
                </w:p>
              </w:tc>
              <w:tc>
                <w:tcPr>
                  <w:tcW w:w="1160" w:type="dxa"/>
                </w:tcPr>
                <w:p>
                  <w:pPr>
                    <w:spacing w:before="119" w:line="308" w:lineRule="exact"/>
                    <w:ind w:left="307"/>
                    <w:rPr>
                      <w:rFonts w:ascii="仿宋" w:hAnsi="仿宋" w:eastAsia="仿宋" w:cs="仿宋"/>
                      <w:sz w:val="28"/>
                      <w:szCs w:val="28"/>
                    </w:rPr>
                  </w:pPr>
                  <w:r>
                    <w:rPr>
                      <w:rFonts w:hint="eastAsia" w:ascii="仿宋" w:hAnsi="仿宋" w:eastAsia="仿宋" w:cs="仿宋"/>
                      <w:spacing w:val="4"/>
                      <w:position w:val="1"/>
                      <w:sz w:val="28"/>
                      <w:szCs w:val="28"/>
                    </w:rPr>
                    <w:t>0</w:t>
                  </w:r>
                  <w:r>
                    <w:rPr>
                      <w:rFonts w:hint="eastAsia" w:ascii="仿宋" w:hAnsi="仿宋" w:eastAsia="仿宋" w:cs="仿宋"/>
                      <w:spacing w:val="3"/>
                      <w:position w:val="1"/>
                      <w:sz w:val="28"/>
                      <w:szCs w:val="28"/>
                    </w:rPr>
                    <w:t>.</w:t>
                  </w:r>
                  <w:r>
                    <w:rPr>
                      <w:rFonts w:hint="eastAsia" w:ascii="仿宋" w:hAnsi="仿宋" w:eastAsia="仿宋" w:cs="仿宋"/>
                      <w:spacing w:val="2"/>
                      <w:position w:val="1"/>
                      <w:sz w:val="28"/>
                      <w:szCs w:val="28"/>
                    </w:rPr>
                    <w:t>35%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3" w:hRule="atLeast"/>
              </w:trPr>
              <w:tc>
                <w:tcPr>
                  <w:tcW w:w="1910" w:type="dxa"/>
                </w:tcPr>
                <w:p>
                  <w:pPr>
                    <w:spacing w:before="156" w:line="191" w:lineRule="auto"/>
                    <w:rPr>
                      <w:rFonts w:ascii="仿宋" w:hAnsi="仿宋" w:eastAsia="仿宋" w:cs="仿宋"/>
                      <w:sz w:val="28"/>
                      <w:szCs w:val="28"/>
                    </w:rPr>
                  </w:pPr>
                  <w:r>
                    <w:rPr>
                      <w:rFonts w:hint="eastAsia" w:ascii="仿宋" w:hAnsi="仿宋" w:eastAsia="仿宋" w:cs="仿宋"/>
                      <w:spacing w:val="6"/>
                      <w:sz w:val="28"/>
                      <w:szCs w:val="28"/>
                    </w:rPr>
                    <w:t>5</w:t>
                  </w:r>
                  <w:r>
                    <w:rPr>
                      <w:rFonts w:hint="eastAsia" w:ascii="仿宋" w:hAnsi="仿宋" w:eastAsia="仿宋" w:cs="仿宋"/>
                      <w:spacing w:val="5"/>
                      <w:sz w:val="28"/>
                      <w:szCs w:val="28"/>
                    </w:rPr>
                    <w:t>0</w:t>
                  </w:r>
                  <w:r>
                    <w:rPr>
                      <w:rFonts w:hint="eastAsia" w:ascii="仿宋" w:hAnsi="仿宋" w:eastAsia="仿宋" w:cs="仿宋"/>
                      <w:spacing w:val="3"/>
                      <w:sz w:val="28"/>
                      <w:szCs w:val="28"/>
                    </w:rPr>
                    <w:t>00-10000</w:t>
                  </w:r>
                </w:p>
              </w:tc>
              <w:tc>
                <w:tcPr>
                  <w:tcW w:w="1307" w:type="dxa"/>
                </w:tcPr>
                <w:p>
                  <w:pPr>
                    <w:spacing w:before="119" w:line="309" w:lineRule="exact"/>
                    <w:ind w:left="305"/>
                    <w:rPr>
                      <w:rFonts w:ascii="仿宋" w:hAnsi="仿宋" w:eastAsia="仿宋" w:cs="仿宋"/>
                      <w:sz w:val="28"/>
                      <w:szCs w:val="28"/>
                    </w:rPr>
                  </w:pPr>
                  <w:r>
                    <w:rPr>
                      <w:rFonts w:hint="eastAsia" w:ascii="仿宋" w:hAnsi="仿宋" w:eastAsia="仿宋" w:cs="仿宋"/>
                      <w:spacing w:val="4"/>
                      <w:position w:val="1"/>
                      <w:sz w:val="28"/>
                      <w:szCs w:val="28"/>
                    </w:rPr>
                    <w:t>0</w:t>
                  </w:r>
                  <w:r>
                    <w:rPr>
                      <w:rFonts w:hint="eastAsia" w:ascii="仿宋" w:hAnsi="仿宋" w:eastAsia="仿宋" w:cs="仿宋"/>
                      <w:spacing w:val="3"/>
                      <w:position w:val="1"/>
                      <w:sz w:val="28"/>
                      <w:szCs w:val="28"/>
                    </w:rPr>
                    <w:t>.</w:t>
                  </w:r>
                  <w:r>
                    <w:rPr>
                      <w:rFonts w:hint="eastAsia" w:ascii="仿宋" w:hAnsi="仿宋" w:eastAsia="仿宋" w:cs="仿宋"/>
                      <w:spacing w:val="2"/>
                      <w:position w:val="1"/>
                      <w:sz w:val="28"/>
                      <w:szCs w:val="28"/>
                    </w:rPr>
                    <w:t>25%</w:t>
                  </w:r>
                </w:p>
              </w:tc>
              <w:tc>
                <w:tcPr>
                  <w:tcW w:w="1093" w:type="dxa"/>
                </w:tcPr>
                <w:p>
                  <w:pPr>
                    <w:spacing w:before="119" w:line="309" w:lineRule="exact"/>
                    <w:ind w:left="367"/>
                    <w:rPr>
                      <w:rFonts w:ascii="仿宋" w:hAnsi="仿宋" w:eastAsia="仿宋" w:cs="仿宋"/>
                      <w:sz w:val="28"/>
                      <w:szCs w:val="28"/>
                    </w:rPr>
                  </w:pPr>
                  <w:r>
                    <w:rPr>
                      <w:rFonts w:hint="eastAsia" w:ascii="仿宋" w:hAnsi="仿宋" w:eastAsia="仿宋" w:cs="仿宋"/>
                      <w:spacing w:val="2"/>
                      <w:position w:val="1"/>
                      <w:sz w:val="28"/>
                      <w:szCs w:val="28"/>
                    </w:rPr>
                    <w:t>0.1%</w:t>
                  </w:r>
                </w:p>
              </w:tc>
              <w:tc>
                <w:tcPr>
                  <w:tcW w:w="1160" w:type="dxa"/>
                </w:tcPr>
                <w:p>
                  <w:pPr>
                    <w:spacing w:before="119" w:line="309" w:lineRule="exact"/>
                    <w:ind w:left="367"/>
                    <w:rPr>
                      <w:rFonts w:ascii="仿宋" w:hAnsi="仿宋" w:eastAsia="仿宋" w:cs="仿宋"/>
                      <w:sz w:val="28"/>
                      <w:szCs w:val="28"/>
                    </w:rPr>
                  </w:pPr>
                  <w:r>
                    <w:rPr>
                      <w:rFonts w:hint="eastAsia" w:ascii="仿宋" w:hAnsi="仿宋" w:eastAsia="仿宋" w:cs="仿宋"/>
                      <w:spacing w:val="2"/>
                      <w:position w:val="1"/>
                      <w:sz w:val="28"/>
                      <w:szCs w:val="28"/>
                    </w:rPr>
                    <w:t>0.2%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3" w:hRule="atLeast"/>
              </w:trPr>
              <w:tc>
                <w:tcPr>
                  <w:tcW w:w="1910" w:type="dxa"/>
                </w:tcPr>
                <w:p>
                  <w:pPr>
                    <w:spacing w:before="156" w:line="191" w:lineRule="auto"/>
                    <w:rPr>
                      <w:rFonts w:ascii="仿宋" w:hAnsi="仿宋" w:eastAsia="仿宋" w:cs="仿宋"/>
                      <w:sz w:val="28"/>
                      <w:szCs w:val="28"/>
                    </w:rPr>
                  </w:pPr>
                  <w:r>
                    <w:rPr>
                      <w:rFonts w:hint="eastAsia" w:ascii="仿宋" w:hAnsi="仿宋" w:eastAsia="仿宋" w:cs="仿宋"/>
                      <w:spacing w:val="4"/>
                      <w:sz w:val="28"/>
                      <w:szCs w:val="28"/>
                    </w:rPr>
                    <w:t>1000</w:t>
                  </w:r>
                  <w:r>
                    <w:rPr>
                      <w:rFonts w:hint="eastAsia" w:ascii="仿宋" w:hAnsi="仿宋" w:eastAsia="仿宋" w:cs="仿宋"/>
                      <w:spacing w:val="2"/>
                      <w:sz w:val="28"/>
                      <w:szCs w:val="28"/>
                    </w:rPr>
                    <w:t>0-50000</w:t>
                  </w:r>
                </w:p>
              </w:tc>
              <w:tc>
                <w:tcPr>
                  <w:tcW w:w="1307" w:type="dxa"/>
                </w:tcPr>
                <w:p>
                  <w:pPr>
                    <w:spacing w:before="119" w:line="308" w:lineRule="exact"/>
                    <w:ind w:left="305"/>
                    <w:rPr>
                      <w:rFonts w:ascii="仿宋" w:hAnsi="仿宋" w:eastAsia="仿宋" w:cs="仿宋"/>
                      <w:sz w:val="28"/>
                      <w:szCs w:val="28"/>
                    </w:rPr>
                  </w:pPr>
                  <w:r>
                    <w:rPr>
                      <w:rFonts w:hint="eastAsia" w:ascii="仿宋" w:hAnsi="仿宋" w:eastAsia="仿宋" w:cs="仿宋"/>
                      <w:spacing w:val="4"/>
                      <w:position w:val="1"/>
                      <w:sz w:val="28"/>
                      <w:szCs w:val="28"/>
                    </w:rPr>
                    <w:t>0</w:t>
                  </w:r>
                  <w:r>
                    <w:rPr>
                      <w:rFonts w:hint="eastAsia" w:ascii="仿宋" w:hAnsi="仿宋" w:eastAsia="仿宋" w:cs="仿宋"/>
                      <w:spacing w:val="3"/>
                      <w:position w:val="1"/>
                      <w:sz w:val="28"/>
                      <w:szCs w:val="28"/>
                    </w:rPr>
                    <w:t>.</w:t>
                  </w:r>
                  <w:r>
                    <w:rPr>
                      <w:rFonts w:hint="eastAsia" w:ascii="仿宋" w:hAnsi="仿宋" w:eastAsia="仿宋" w:cs="仿宋"/>
                      <w:spacing w:val="2"/>
                      <w:position w:val="1"/>
                      <w:sz w:val="28"/>
                      <w:szCs w:val="28"/>
                    </w:rPr>
                    <w:t>05%</w:t>
                  </w:r>
                </w:p>
              </w:tc>
              <w:tc>
                <w:tcPr>
                  <w:tcW w:w="1093" w:type="dxa"/>
                </w:tcPr>
                <w:p>
                  <w:pPr>
                    <w:spacing w:before="119" w:line="308" w:lineRule="exact"/>
                    <w:ind w:left="307"/>
                    <w:rPr>
                      <w:rFonts w:ascii="仿宋" w:hAnsi="仿宋" w:eastAsia="仿宋" w:cs="仿宋"/>
                      <w:sz w:val="28"/>
                      <w:szCs w:val="28"/>
                    </w:rPr>
                  </w:pPr>
                  <w:r>
                    <w:rPr>
                      <w:rFonts w:hint="eastAsia" w:ascii="仿宋" w:hAnsi="仿宋" w:eastAsia="仿宋" w:cs="仿宋"/>
                      <w:spacing w:val="4"/>
                      <w:position w:val="1"/>
                      <w:sz w:val="28"/>
                      <w:szCs w:val="28"/>
                    </w:rPr>
                    <w:t>0</w:t>
                  </w:r>
                  <w:r>
                    <w:rPr>
                      <w:rFonts w:hint="eastAsia" w:ascii="仿宋" w:hAnsi="仿宋" w:eastAsia="仿宋" w:cs="仿宋"/>
                      <w:spacing w:val="3"/>
                      <w:position w:val="1"/>
                      <w:sz w:val="28"/>
                      <w:szCs w:val="28"/>
                    </w:rPr>
                    <w:t>.</w:t>
                  </w:r>
                  <w:r>
                    <w:rPr>
                      <w:rFonts w:hint="eastAsia" w:ascii="仿宋" w:hAnsi="仿宋" w:eastAsia="仿宋" w:cs="仿宋"/>
                      <w:spacing w:val="2"/>
                      <w:position w:val="1"/>
                      <w:sz w:val="28"/>
                      <w:szCs w:val="28"/>
                    </w:rPr>
                    <w:t>05%</w:t>
                  </w:r>
                </w:p>
              </w:tc>
              <w:tc>
                <w:tcPr>
                  <w:tcW w:w="1160" w:type="dxa"/>
                </w:tcPr>
                <w:p>
                  <w:pPr>
                    <w:spacing w:before="119" w:line="308" w:lineRule="exact"/>
                    <w:ind w:left="307"/>
                    <w:rPr>
                      <w:rFonts w:ascii="仿宋" w:hAnsi="仿宋" w:eastAsia="仿宋" w:cs="仿宋"/>
                      <w:sz w:val="28"/>
                      <w:szCs w:val="28"/>
                    </w:rPr>
                  </w:pPr>
                  <w:r>
                    <w:rPr>
                      <w:rFonts w:hint="eastAsia" w:ascii="仿宋" w:hAnsi="仿宋" w:eastAsia="仿宋" w:cs="仿宋"/>
                      <w:spacing w:val="4"/>
                      <w:position w:val="1"/>
                      <w:sz w:val="28"/>
                      <w:szCs w:val="28"/>
                    </w:rPr>
                    <w:t>0</w:t>
                  </w:r>
                  <w:r>
                    <w:rPr>
                      <w:rFonts w:hint="eastAsia" w:ascii="仿宋" w:hAnsi="仿宋" w:eastAsia="仿宋" w:cs="仿宋"/>
                      <w:spacing w:val="3"/>
                      <w:position w:val="1"/>
                      <w:sz w:val="28"/>
                      <w:szCs w:val="28"/>
                    </w:rPr>
                    <w:t>.</w:t>
                  </w:r>
                  <w:r>
                    <w:rPr>
                      <w:rFonts w:hint="eastAsia" w:ascii="仿宋" w:hAnsi="仿宋" w:eastAsia="仿宋" w:cs="仿宋"/>
                      <w:spacing w:val="2"/>
                      <w:position w:val="1"/>
                      <w:sz w:val="28"/>
                      <w:szCs w:val="28"/>
                    </w:rPr>
                    <w:t>05%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7" w:hRule="atLeast"/>
              </w:trPr>
              <w:tc>
                <w:tcPr>
                  <w:tcW w:w="1910" w:type="dxa"/>
                </w:tcPr>
                <w:p>
                  <w:pPr>
                    <w:spacing w:before="119" w:line="230" w:lineRule="auto"/>
                    <w:rPr>
                      <w:rFonts w:ascii="仿宋" w:hAnsi="仿宋" w:eastAsia="仿宋" w:cs="仿宋"/>
                      <w:sz w:val="28"/>
                      <w:szCs w:val="28"/>
                    </w:rPr>
                  </w:pPr>
                  <w:r>
                    <w:rPr>
                      <w:rFonts w:hint="eastAsia" w:ascii="仿宋" w:hAnsi="仿宋" w:eastAsia="仿宋" w:cs="仿宋"/>
                      <w:spacing w:val="-6"/>
                      <w:sz w:val="28"/>
                      <w:szCs w:val="28"/>
                    </w:rPr>
                    <w:t>50000-100000</w:t>
                  </w:r>
                </w:p>
              </w:tc>
              <w:tc>
                <w:tcPr>
                  <w:tcW w:w="1307" w:type="dxa"/>
                </w:tcPr>
                <w:p>
                  <w:pPr>
                    <w:spacing w:before="119" w:line="308" w:lineRule="exact"/>
                    <w:ind w:left="305"/>
                    <w:rPr>
                      <w:rFonts w:ascii="仿宋" w:hAnsi="仿宋" w:eastAsia="仿宋" w:cs="仿宋"/>
                      <w:sz w:val="28"/>
                      <w:szCs w:val="28"/>
                    </w:rPr>
                  </w:pPr>
                  <w:r>
                    <w:rPr>
                      <w:rFonts w:hint="eastAsia" w:ascii="仿宋" w:hAnsi="仿宋" w:eastAsia="仿宋" w:cs="仿宋"/>
                      <w:spacing w:val="4"/>
                      <w:position w:val="1"/>
                      <w:sz w:val="28"/>
                      <w:szCs w:val="28"/>
                    </w:rPr>
                    <w:t>0.035</w:t>
                  </w:r>
                  <w:r>
                    <w:rPr>
                      <w:rFonts w:hint="eastAsia" w:ascii="仿宋" w:hAnsi="仿宋" w:eastAsia="仿宋" w:cs="仿宋"/>
                      <w:spacing w:val="2"/>
                      <w:position w:val="1"/>
                      <w:sz w:val="28"/>
                      <w:szCs w:val="28"/>
                    </w:rPr>
                    <w:t>%</w:t>
                  </w:r>
                </w:p>
              </w:tc>
              <w:tc>
                <w:tcPr>
                  <w:tcW w:w="1093" w:type="dxa"/>
                </w:tcPr>
                <w:p>
                  <w:pPr>
                    <w:spacing w:before="119" w:line="308" w:lineRule="exact"/>
                    <w:ind w:left="307"/>
                    <w:rPr>
                      <w:rFonts w:ascii="仿宋" w:hAnsi="仿宋" w:eastAsia="仿宋" w:cs="仿宋"/>
                      <w:sz w:val="28"/>
                      <w:szCs w:val="28"/>
                    </w:rPr>
                  </w:pPr>
                  <w:r>
                    <w:rPr>
                      <w:rFonts w:hint="eastAsia" w:ascii="仿宋" w:hAnsi="仿宋" w:eastAsia="仿宋" w:cs="仿宋"/>
                      <w:spacing w:val="4"/>
                      <w:position w:val="1"/>
                      <w:sz w:val="28"/>
                      <w:szCs w:val="28"/>
                    </w:rPr>
                    <w:t>0.035</w:t>
                  </w:r>
                  <w:r>
                    <w:rPr>
                      <w:rFonts w:hint="eastAsia" w:ascii="仿宋" w:hAnsi="仿宋" w:eastAsia="仿宋" w:cs="仿宋"/>
                      <w:spacing w:val="2"/>
                      <w:position w:val="1"/>
                      <w:sz w:val="28"/>
                      <w:szCs w:val="28"/>
                    </w:rPr>
                    <w:t>%</w:t>
                  </w:r>
                </w:p>
              </w:tc>
              <w:tc>
                <w:tcPr>
                  <w:tcW w:w="1160" w:type="dxa"/>
                </w:tcPr>
                <w:p>
                  <w:pPr>
                    <w:spacing w:before="119" w:line="308" w:lineRule="exact"/>
                    <w:ind w:left="307"/>
                    <w:rPr>
                      <w:rFonts w:ascii="仿宋" w:hAnsi="仿宋" w:eastAsia="仿宋" w:cs="仿宋"/>
                      <w:sz w:val="28"/>
                      <w:szCs w:val="28"/>
                    </w:rPr>
                  </w:pPr>
                  <w:r>
                    <w:rPr>
                      <w:rFonts w:hint="eastAsia" w:ascii="仿宋" w:hAnsi="仿宋" w:eastAsia="仿宋" w:cs="仿宋"/>
                      <w:spacing w:val="4"/>
                      <w:position w:val="1"/>
                      <w:sz w:val="28"/>
                      <w:szCs w:val="28"/>
                    </w:rPr>
                    <w:t>0.035</w:t>
                  </w:r>
                  <w:r>
                    <w:rPr>
                      <w:rFonts w:hint="eastAsia" w:ascii="仿宋" w:hAnsi="仿宋" w:eastAsia="仿宋" w:cs="仿宋"/>
                      <w:spacing w:val="2"/>
                      <w:position w:val="1"/>
                      <w:sz w:val="28"/>
                      <w:szCs w:val="28"/>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7" w:hRule="atLeast"/>
              </w:trPr>
              <w:tc>
                <w:tcPr>
                  <w:tcW w:w="1910" w:type="dxa"/>
                </w:tcPr>
                <w:p>
                  <w:pPr>
                    <w:spacing w:before="119" w:line="230" w:lineRule="auto"/>
                    <w:rPr>
                      <w:rFonts w:ascii="仿宋" w:hAnsi="仿宋" w:eastAsia="仿宋" w:cs="仿宋"/>
                      <w:spacing w:val="-6"/>
                      <w:sz w:val="28"/>
                      <w:szCs w:val="28"/>
                    </w:rPr>
                  </w:pPr>
                  <w:r>
                    <w:rPr>
                      <w:rFonts w:hint="eastAsia" w:ascii="仿宋" w:hAnsi="仿宋" w:eastAsia="仿宋" w:cs="仿宋"/>
                      <w:spacing w:val="-6"/>
                      <w:sz w:val="28"/>
                      <w:szCs w:val="28"/>
                    </w:rPr>
                    <w:t>100000-500000</w:t>
                  </w:r>
                </w:p>
              </w:tc>
              <w:tc>
                <w:tcPr>
                  <w:tcW w:w="1307" w:type="dxa"/>
                </w:tcPr>
                <w:p>
                  <w:pPr>
                    <w:spacing w:before="119" w:line="308" w:lineRule="exact"/>
                    <w:ind w:left="305"/>
                    <w:rPr>
                      <w:rFonts w:ascii="仿宋" w:hAnsi="仿宋" w:eastAsia="仿宋" w:cs="仿宋"/>
                      <w:spacing w:val="4"/>
                      <w:position w:val="1"/>
                      <w:sz w:val="28"/>
                      <w:szCs w:val="28"/>
                    </w:rPr>
                  </w:pPr>
                  <w:r>
                    <w:rPr>
                      <w:rFonts w:hint="eastAsia" w:ascii="仿宋" w:hAnsi="仿宋" w:eastAsia="仿宋" w:cs="仿宋"/>
                      <w:spacing w:val="4"/>
                      <w:position w:val="1"/>
                      <w:sz w:val="28"/>
                      <w:szCs w:val="28"/>
                    </w:rPr>
                    <w:t>0.008%</w:t>
                  </w:r>
                </w:p>
              </w:tc>
              <w:tc>
                <w:tcPr>
                  <w:tcW w:w="1093" w:type="dxa"/>
                </w:tcPr>
                <w:p>
                  <w:pPr>
                    <w:spacing w:before="119" w:line="308" w:lineRule="exact"/>
                    <w:ind w:left="307"/>
                    <w:rPr>
                      <w:rFonts w:ascii="仿宋" w:hAnsi="仿宋" w:eastAsia="仿宋" w:cs="仿宋"/>
                      <w:spacing w:val="4"/>
                      <w:position w:val="1"/>
                      <w:sz w:val="28"/>
                      <w:szCs w:val="28"/>
                    </w:rPr>
                  </w:pPr>
                  <w:r>
                    <w:rPr>
                      <w:rFonts w:hint="eastAsia" w:ascii="仿宋" w:hAnsi="仿宋" w:eastAsia="仿宋" w:cs="仿宋"/>
                      <w:spacing w:val="4"/>
                      <w:position w:val="1"/>
                      <w:sz w:val="28"/>
                      <w:szCs w:val="28"/>
                    </w:rPr>
                    <w:t>0.008%</w:t>
                  </w:r>
                </w:p>
              </w:tc>
              <w:tc>
                <w:tcPr>
                  <w:tcW w:w="1160" w:type="dxa"/>
                </w:tcPr>
                <w:p>
                  <w:pPr>
                    <w:spacing w:before="119" w:line="308" w:lineRule="exact"/>
                    <w:ind w:left="307"/>
                    <w:rPr>
                      <w:rFonts w:ascii="仿宋" w:hAnsi="仿宋" w:eastAsia="仿宋" w:cs="仿宋"/>
                      <w:spacing w:val="4"/>
                      <w:position w:val="1"/>
                      <w:sz w:val="28"/>
                      <w:szCs w:val="28"/>
                    </w:rPr>
                  </w:pPr>
                  <w:r>
                    <w:rPr>
                      <w:rFonts w:hint="eastAsia" w:ascii="仿宋" w:hAnsi="仿宋" w:eastAsia="仿宋" w:cs="仿宋"/>
                      <w:spacing w:val="4"/>
                      <w:position w:val="1"/>
                      <w:sz w:val="28"/>
                      <w:szCs w:val="28"/>
                    </w:rPr>
                    <w:t>0.008%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7" w:hRule="atLeast"/>
              </w:trPr>
              <w:tc>
                <w:tcPr>
                  <w:tcW w:w="1910" w:type="dxa"/>
                </w:tcPr>
                <w:p>
                  <w:pPr>
                    <w:spacing w:before="119" w:line="230" w:lineRule="auto"/>
                    <w:rPr>
                      <w:rFonts w:ascii="仿宋" w:hAnsi="仿宋" w:eastAsia="仿宋" w:cs="仿宋"/>
                      <w:spacing w:val="-6"/>
                      <w:sz w:val="28"/>
                      <w:szCs w:val="28"/>
                    </w:rPr>
                  </w:pPr>
                  <w:r>
                    <w:rPr>
                      <w:rFonts w:hint="eastAsia" w:ascii="仿宋" w:hAnsi="仿宋" w:eastAsia="仿宋" w:cs="仿宋"/>
                      <w:spacing w:val="-6"/>
                      <w:sz w:val="28"/>
                      <w:szCs w:val="28"/>
                    </w:rPr>
                    <w:t>500000-1000000</w:t>
                  </w:r>
                </w:p>
              </w:tc>
              <w:tc>
                <w:tcPr>
                  <w:tcW w:w="1307" w:type="dxa"/>
                </w:tcPr>
                <w:p>
                  <w:pPr>
                    <w:spacing w:before="119" w:line="308" w:lineRule="exact"/>
                    <w:ind w:left="305"/>
                    <w:rPr>
                      <w:rFonts w:ascii="仿宋" w:hAnsi="仿宋" w:eastAsia="仿宋" w:cs="仿宋"/>
                      <w:spacing w:val="4"/>
                      <w:position w:val="1"/>
                      <w:sz w:val="28"/>
                      <w:szCs w:val="28"/>
                    </w:rPr>
                  </w:pPr>
                  <w:r>
                    <w:rPr>
                      <w:rFonts w:hint="eastAsia" w:ascii="仿宋" w:hAnsi="仿宋" w:eastAsia="仿宋" w:cs="仿宋"/>
                      <w:spacing w:val="4"/>
                      <w:position w:val="1"/>
                      <w:sz w:val="28"/>
                      <w:szCs w:val="28"/>
                    </w:rPr>
                    <w:t>0.006%</w:t>
                  </w:r>
                </w:p>
              </w:tc>
              <w:tc>
                <w:tcPr>
                  <w:tcW w:w="1093" w:type="dxa"/>
                </w:tcPr>
                <w:p>
                  <w:pPr>
                    <w:spacing w:before="119" w:line="308" w:lineRule="exact"/>
                    <w:ind w:left="307"/>
                    <w:rPr>
                      <w:rFonts w:ascii="仿宋" w:hAnsi="仿宋" w:eastAsia="仿宋" w:cs="仿宋"/>
                      <w:spacing w:val="4"/>
                      <w:position w:val="1"/>
                      <w:sz w:val="28"/>
                      <w:szCs w:val="28"/>
                    </w:rPr>
                  </w:pPr>
                  <w:r>
                    <w:rPr>
                      <w:rFonts w:hint="eastAsia" w:ascii="仿宋" w:hAnsi="仿宋" w:eastAsia="仿宋" w:cs="仿宋"/>
                      <w:spacing w:val="4"/>
                      <w:position w:val="1"/>
                      <w:sz w:val="28"/>
                      <w:szCs w:val="28"/>
                    </w:rPr>
                    <w:t>0.006%</w:t>
                  </w:r>
                </w:p>
              </w:tc>
              <w:tc>
                <w:tcPr>
                  <w:tcW w:w="1160" w:type="dxa"/>
                </w:tcPr>
                <w:p>
                  <w:pPr>
                    <w:spacing w:before="119" w:line="308" w:lineRule="exact"/>
                    <w:ind w:left="307"/>
                    <w:rPr>
                      <w:rFonts w:ascii="仿宋" w:hAnsi="仿宋" w:eastAsia="仿宋" w:cs="仿宋"/>
                      <w:spacing w:val="4"/>
                      <w:position w:val="1"/>
                      <w:sz w:val="28"/>
                      <w:szCs w:val="28"/>
                    </w:rPr>
                  </w:pPr>
                  <w:r>
                    <w:rPr>
                      <w:rFonts w:hint="eastAsia" w:ascii="仿宋" w:hAnsi="仿宋" w:eastAsia="仿宋" w:cs="仿宋"/>
                      <w:spacing w:val="4"/>
                      <w:position w:val="1"/>
                      <w:sz w:val="28"/>
                      <w:szCs w:val="28"/>
                    </w:rPr>
                    <w:t>0.006%</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7" w:hRule="atLeast"/>
              </w:trPr>
              <w:tc>
                <w:tcPr>
                  <w:tcW w:w="1910" w:type="dxa"/>
                </w:tcPr>
                <w:p>
                  <w:pPr>
                    <w:spacing w:before="119" w:line="230" w:lineRule="auto"/>
                    <w:rPr>
                      <w:rFonts w:ascii="仿宋" w:hAnsi="仿宋" w:eastAsia="仿宋" w:cs="仿宋"/>
                      <w:spacing w:val="-6"/>
                      <w:sz w:val="28"/>
                      <w:szCs w:val="28"/>
                    </w:rPr>
                  </w:pPr>
                  <w:r>
                    <w:rPr>
                      <w:rFonts w:hint="eastAsia" w:ascii="仿宋" w:hAnsi="仿宋" w:eastAsia="仿宋" w:cs="仿宋"/>
                      <w:spacing w:val="-6"/>
                      <w:sz w:val="28"/>
                      <w:szCs w:val="28"/>
                    </w:rPr>
                    <w:t>1000000</w:t>
                  </w:r>
                </w:p>
              </w:tc>
              <w:tc>
                <w:tcPr>
                  <w:tcW w:w="1307" w:type="dxa"/>
                </w:tcPr>
                <w:p>
                  <w:pPr>
                    <w:spacing w:before="119" w:line="308" w:lineRule="exact"/>
                    <w:ind w:left="305"/>
                    <w:rPr>
                      <w:rFonts w:ascii="仿宋" w:hAnsi="仿宋" w:eastAsia="仿宋" w:cs="仿宋"/>
                      <w:spacing w:val="4"/>
                      <w:position w:val="1"/>
                      <w:sz w:val="28"/>
                      <w:szCs w:val="28"/>
                    </w:rPr>
                  </w:pPr>
                  <w:r>
                    <w:rPr>
                      <w:rFonts w:hint="eastAsia" w:ascii="仿宋" w:hAnsi="仿宋" w:eastAsia="仿宋" w:cs="仿宋"/>
                      <w:spacing w:val="4"/>
                      <w:position w:val="1"/>
                      <w:sz w:val="28"/>
                      <w:szCs w:val="28"/>
                    </w:rPr>
                    <w:t>0.004%</w:t>
                  </w:r>
                </w:p>
              </w:tc>
              <w:tc>
                <w:tcPr>
                  <w:tcW w:w="1093" w:type="dxa"/>
                </w:tcPr>
                <w:p>
                  <w:pPr>
                    <w:spacing w:before="119" w:line="308" w:lineRule="exact"/>
                    <w:ind w:left="307"/>
                    <w:rPr>
                      <w:rFonts w:ascii="仿宋" w:hAnsi="仿宋" w:eastAsia="仿宋" w:cs="仿宋"/>
                      <w:spacing w:val="4"/>
                      <w:position w:val="1"/>
                      <w:sz w:val="28"/>
                      <w:szCs w:val="28"/>
                    </w:rPr>
                  </w:pPr>
                  <w:r>
                    <w:rPr>
                      <w:rFonts w:hint="eastAsia" w:ascii="仿宋" w:hAnsi="仿宋" w:eastAsia="仿宋" w:cs="仿宋"/>
                      <w:spacing w:val="4"/>
                      <w:position w:val="1"/>
                      <w:sz w:val="28"/>
                      <w:szCs w:val="28"/>
                    </w:rPr>
                    <w:t>0.004%</w:t>
                  </w:r>
                </w:p>
              </w:tc>
              <w:tc>
                <w:tcPr>
                  <w:tcW w:w="1160" w:type="dxa"/>
                </w:tcPr>
                <w:p>
                  <w:pPr>
                    <w:spacing w:before="119" w:line="308" w:lineRule="exact"/>
                    <w:ind w:left="307"/>
                    <w:rPr>
                      <w:rFonts w:ascii="仿宋" w:hAnsi="仿宋" w:eastAsia="仿宋" w:cs="仿宋"/>
                      <w:spacing w:val="4"/>
                      <w:position w:val="1"/>
                      <w:sz w:val="28"/>
                      <w:szCs w:val="28"/>
                    </w:rPr>
                  </w:pPr>
                  <w:r>
                    <w:rPr>
                      <w:rFonts w:hint="eastAsia" w:ascii="仿宋" w:hAnsi="仿宋" w:eastAsia="仿宋" w:cs="仿宋"/>
                      <w:spacing w:val="4"/>
                      <w:position w:val="1"/>
                      <w:sz w:val="28"/>
                      <w:szCs w:val="28"/>
                    </w:rPr>
                    <w:t>0.004%</w:t>
                  </w:r>
                </w:p>
              </w:tc>
            </w:tr>
          </w:tbl>
          <w:p>
            <w:pPr>
              <w:spacing w:before="112" w:line="376" w:lineRule="auto"/>
              <w:ind w:right="106"/>
              <w:rPr>
                <w:rFonts w:ascii="仿宋" w:hAnsi="仿宋" w:eastAsia="仿宋" w:cs="仿宋"/>
                <w:sz w:val="28"/>
                <w:szCs w:val="28"/>
                <w:lang w:val="zh-CN"/>
              </w:rPr>
            </w:pPr>
            <w:r>
              <w:rPr>
                <w:rFonts w:hint="eastAsia" w:ascii="仿宋" w:hAnsi="仿宋" w:eastAsia="仿宋" w:cs="仿宋"/>
                <w:sz w:val="28"/>
                <w:szCs w:val="28"/>
                <w:lang w:val="zh-CN"/>
              </w:rPr>
              <w:t>注：中标服务费按以下计算。例如： 某服务招标代理业务中标金额为500万元，计算中标服务费如下：</w:t>
            </w:r>
          </w:p>
          <w:p>
            <w:pPr>
              <w:spacing w:before="1" w:line="375" w:lineRule="auto"/>
              <w:ind w:right="629"/>
              <w:rPr>
                <w:rFonts w:ascii="仿宋" w:hAnsi="仿宋" w:eastAsia="仿宋" w:cs="仿宋"/>
                <w:sz w:val="28"/>
                <w:szCs w:val="28"/>
                <w:lang w:val="zh-CN"/>
              </w:rPr>
            </w:pPr>
            <w:r>
              <w:rPr>
                <w:rFonts w:hint="eastAsia" w:ascii="仿宋" w:hAnsi="仿宋" w:eastAsia="仿宋" w:cs="仿宋"/>
                <w:sz w:val="28"/>
                <w:szCs w:val="28"/>
                <w:lang w:val="zh-CN"/>
              </w:rPr>
              <w:t xml:space="preserve">100 万元×1.5％ ×100%＝1.5 万元    </w:t>
            </w:r>
          </w:p>
          <w:p>
            <w:pPr>
              <w:spacing w:before="1" w:line="375" w:lineRule="auto"/>
              <w:ind w:right="629"/>
              <w:rPr>
                <w:rFonts w:ascii="仿宋" w:hAnsi="仿宋" w:eastAsia="仿宋" w:cs="仿宋"/>
                <w:sz w:val="28"/>
                <w:szCs w:val="28"/>
                <w:lang w:val="zh-CN"/>
              </w:rPr>
            </w:pPr>
            <w:r>
              <w:rPr>
                <w:rFonts w:hint="eastAsia" w:ascii="仿宋" w:hAnsi="仿宋" w:eastAsia="仿宋" w:cs="仿宋"/>
                <w:sz w:val="28"/>
                <w:szCs w:val="28"/>
                <w:lang w:val="zh-CN"/>
              </w:rPr>
              <w:t>(500－100) 万元×0.8％ ×100%＝3.2万元</w:t>
            </w:r>
          </w:p>
          <w:p>
            <w:pPr>
              <w:spacing w:before="1" w:line="375" w:lineRule="auto"/>
              <w:ind w:right="112"/>
              <w:rPr>
                <w:rFonts w:ascii="仿宋" w:hAnsi="仿宋" w:eastAsia="仿宋" w:cs="仿宋"/>
                <w:sz w:val="28"/>
                <w:szCs w:val="28"/>
                <w:lang w:val="zh-CN"/>
              </w:rPr>
            </w:pPr>
            <w:r>
              <w:rPr>
                <w:rFonts w:hint="eastAsia" w:ascii="仿宋" w:hAnsi="仿宋" w:eastAsia="仿宋" w:cs="仿宋"/>
                <w:sz w:val="28"/>
                <w:szCs w:val="28"/>
                <w:lang w:val="zh-CN"/>
              </w:rPr>
              <w:t>合 计 收 费 ＝ 1.5＋ 3.2＝ 4.7(万元)</w:t>
            </w:r>
          </w:p>
          <w:p>
            <w:pPr>
              <w:spacing w:before="112" w:line="376" w:lineRule="auto"/>
              <w:ind w:right="106"/>
              <w:rPr>
                <w:rFonts w:ascii="仿宋" w:hAnsi="仿宋" w:eastAsia="仿宋" w:cs="仿宋"/>
                <w:sz w:val="28"/>
                <w:szCs w:val="28"/>
                <w:lang w:val="zh-CN"/>
              </w:rPr>
            </w:pPr>
            <w:r>
              <w:rPr>
                <w:rFonts w:hint="eastAsia" w:ascii="仿宋" w:hAnsi="仿宋" w:eastAsia="仿宋" w:cs="仿宋"/>
                <w:sz w:val="28"/>
                <w:szCs w:val="28"/>
                <w:lang w:val="zh-CN"/>
              </w:rPr>
              <w:t>例如： 某货物招标代理业务中标金额为500万元，计算中标服务费如下：</w:t>
            </w:r>
          </w:p>
          <w:p>
            <w:pPr>
              <w:spacing w:before="1" w:line="375" w:lineRule="auto"/>
              <w:ind w:right="629"/>
              <w:rPr>
                <w:rFonts w:ascii="仿宋" w:hAnsi="仿宋" w:eastAsia="仿宋" w:cs="仿宋"/>
                <w:sz w:val="28"/>
                <w:szCs w:val="28"/>
                <w:lang w:val="zh-CN"/>
              </w:rPr>
            </w:pPr>
            <w:r>
              <w:rPr>
                <w:rFonts w:hint="eastAsia" w:ascii="仿宋" w:hAnsi="仿宋" w:eastAsia="仿宋" w:cs="仿宋"/>
                <w:sz w:val="28"/>
                <w:szCs w:val="28"/>
                <w:lang w:val="zh-CN"/>
              </w:rPr>
              <w:t xml:space="preserve">100 万元×1.5％ ×100%＝1.5 万元    </w:t>
            </w:r>
          </w:p>
          <w:p>
            <w:pPr>
              <w:spacing w:before="1" w:line="375" w:lineRule="auto"/>
              <w:ind w:right="629"/>
              <w:rPr>
                <w:rFonts w:ascii="仿宋" w:hAnsi="仿宋" w:eastAsia="仿宋" w:cs="仿宋"/>
                <w:sz w:val="28"/>
                <w:szCs w:val="28"/>
                <w:lang w:val="zh-CN"/>
              </w:rPr>
            </w:pPr>
            <w:r>
              <w:rPr>
                <w:rFonts w:hint="eastAsia" w:ascii="仿宋" w:hAnsi="仿宋" w:eastAsia="仿宋" w:cs="仿宋"/>
                <w:sz w:val="28"/>
                <w:szCs w:val="28"/>
                <w:lang w:val="zh-CN"/>
              </w:rPr>
              <w:t>(500－100) 万元×1.1％ ×100%＝4.4万元</w:t>
            </w:r>
          </w:p>
          <w:p>
            <w:pPr>
              <w:rPr>
                <w:rFonts w:ascii="仿宋" w:hAnsi="仿宋" w:eastAsia="仿宋"/>
                <w:sz w:val="28"/>
                <w:szCs w:val="28"/>
              </w:rPr>
            </w:pPr>
            <w:r>
              <w:rPr>
                <w:rFonts w:hint="eastAsia" w:ascii="仿宋" w:hAnsi="仿宋" w:eastAsia="仿宋" w:cs="仿宋"/>
                <w:sz w:val="28"/>
                <w:szCs w:val="28"/>
                <w:lang w:val="zh-CN"/>
              </w:rPr>
              <w:t>合 计 收 费 ＝ 1.5＋ 4.4＝ 5.9(万元)</w:t>
            </w:r>
            <w:r>
              <w:rPr>
                <w:rFonts w:hint="eastAsia" w:ascii="仿宋" w:hAnsi="仿宋" w:eastAsia="仿宋"/>
                <w:sz w:val="28"/>
                <w:szCs w:val="28"/>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454"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41.1</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是否接受进口产品</w:t>
            </w:r>
          </w:p>
        </w:tc>
        <w:tc>
          <w:tcPr>
            <w:tcW w:w="6308"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MS Mincho" w:eastAsia="MS Mincho" w:cs="MS Mincho"/>
                <w:sz w:val="28"/>
                <w:szCs w:val="28"/>
              </w:rPr>
              <w:t>☑</w:t>
            </w:r>
            <w:r>
              <w:rPr>
                <w:rFonts w:hint="eastAsia" w:ascii="仿宋" w:hAnsi="仿宋" w:eastAsia="仿宋"/>
                <w:sz w:val="28"/>
                <w:szCs w:val="28"/>
              </w:rPr>
              <w:t>不接受</w:t>
            </w:r>
          </w:p>
          <w:p>
            <w:pPr>
              <w:rPr>
                <w:rFonts w:ascii="仿宋" w:hAnsi="仿宋" w:eastAsia="仿宋"/>
                <w:sz w:val="28"/>
                <w:szCs w:val="28"/>
              </w:rPr>
            </w:pPr>
            <w:r>
              <w:rPr>
                <w:rFonts w:hint="eastAsia" w:ascii="仿宋" w:hAnsi="仿宋" w:eastAsia="仿宋"/>
                <w:sz w:val="28"/>
                <w:szCs w:val="28"/>
              </w:rPr>
              <w:sym w:font="Wingdings" w:char="F0A8"/>
            </w:r>
            <w:r>
              <w:rPr>
                <w:rFonts w:hint="eastAsia" w:ascii="仿宋" w:hAnsi="仿宋" w:eastAsia="仿宋"/>
                <w:sz w:val="28"/>
                <w:szCs w:val="28"/>
              </w:rPr>
              <w:t>接受</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454"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42.2</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支持中小企业政策（非专门面向中小企业采购项目适用）</w:t>
            </w:r>
          </w:p>
        </w:tc>
        <w:tc>
          <w:tcPr>
            <w:tcW w:w="6308" w:type="dxa"/>
            <w:tcBorders>
              <w:top w:val="single" w:color="auto" w:sz="2" w:space="0"/>
              <w:left w:val="single" w:color="auto" w:sz="2" w:space="0"/>
              <w:bottom w:val="single" w:color="auto" w:sz="2" w:space="0"/>
              <w:right w:val="single" w:color="auto" w:sz="2" w:space="0"/>
            </w:tcBorders>
            <w:vAlign w:val="center"/>
          </w:tcPr>
          <w:p>
            <w:pPr>
              <w:rPr>
                <w:rFonts w:hint="eastAsia" w:ascii="仿宋" w:hAnsi="仿宋" w:eastAsia="仿宋"/>
                <w:b/>
                <w:bCs/>
                <w:sz w:val="28"/>
                <w:szCs w:val="28"/>
              </w:rPr>
            </w:pPr>
            <w:r>
              <w:rPr>
                <w:rFonts w:hint="eastAsia" w:ascii="仿宋" w:hAnsi="仿宋" w:eastAsia="仿宋"/>
                <w:b/>
                <w:bCs/>
                <w:sz w:val="28"/>
                <w:szCs w:val="28"/>
              </w:rPr>
              <w:t>本项目预留100%份额专门面向小微企业采购，不接受大型企业、中型参与投标（专门面向小微企业采购的项目或者采购包，不再执行价格评审优惠的扶持政策。）</w:t>
            </w:r>
          </w:p>
          <w:p>
            <w:pPr>
              <w:rPr>
                <w:rFonts w:ascii="仿宋" w:hAnsi="仿宋" w:eastAsia="仿宋"/>
                <w:sz w:val="28"/>
                <w:szCs w:val="28"/>
              </w:rPr>
            </w:pPr>
            <w:r>
              <w:rPr>
                <w:rFonts w:hint="eastAsia" w:ascii="仿宋" w:hAnsi="仿宋" w:eastAsia="仿宋"/>
                <w:sz w:val="28"/>
                <w:szCs w:val="28"/>
              </w:rPr>
              <w:t>1.小型和微型企业价格扣除：/。</w:t>
            </w:r>
          </w:p>
          <w:p>
            <w:pPr>
              <w:rPr>
                <w:rFonts w:ascii="仿宋" w:hAnsi="仿宋" w:eastAsia="仿宋"/>
                <w:sz w:val="28"/>
                <w:szCs w:val="28"/>
              </w:rPr>
            </w:pPr>
            <w:r>
              <w:rPr>
                <w:rFonts w:hint="eastAsia" w:ascii="仿宋" w:hAnsi="仿宋" w:eastAsia="仿宋"/>
                <w:sz w:val="28"/>
                <w:szCs w:val="28"/>
              </w:rPr>
              <w:t>2.监狱企业价格扣除：同小型和微型企业。</w:t>
            </w:r>
          </w:p>
          <w:p>
            <w:pPr>
              <w:rPr>
                <w:rFonts w:ascii="仿宋" w:hAnsi="仿宋" w:eastAsia="仿宋"/>
                <w:sz w:val="28"/>
                <w:szCs w:val="28"/>
              </w:rPr>
            </w:pPr>
            <w:r>
              <w:rPr>
                <w:rFonts w:hint="eastAsia" w:ascii="仿宋" w:hAnsi="仿宋" w:eastAsia="仿宋"/>
                <w:sz w:val="28"/>
                <w:szCs w:val="28"/>
              </w:rPr>
              <w:t>3.残疾人福利性单位价格扣除：同小型和微型企业。</w:t>
            </w:r>
          </w:p>
          <w:p>
            <w:pPr>
              <w:rPr>
                <w:rFonts w:ascii="仿宋" w:hAnsi="仿宋" w:eastAsia="仿宋"/>
                <w:sz w:val="28"/>
                <w:szCs w:val="28"/>
              </w:rPr>
            </w:pPr>
            <w:r>
              <w:rPr>
                <w:rFonts w:hint="eastAsia" w:ascii="仿宋" w:hAnsi="仿宋" w:eastAsia="仿宋"/>
                <w:sz w:val="28"/>
                <w:szCs w:val="28"/>
              </w:rPr>
              <w:t>4.符合条件的联合体价格扣除：/ 。</w:t>
            </w:r>
          </w:p>
          <w:p>
            <w:pPr>
              <w:rPr>
                <w:rFonts w:ascii="仿宋" w:hAnsi="仿宋" w:eastAsia="仿宋"/>
                <w:sz w:val="28"/>
                <w:szCs w:val="28"/>
              </w:rPr>
            </w:pPr>
            <w:r>
              <w:rPr>
                <w:rFonts w:hint="eastAsia" w:ascii="仿宋" w:hAnsi="仿宋" w:eastAsia="仿宋"/>
                <w:sz w:val="28"/>
                <w:szCs w:val="28"/>
              </w:rPr>
              <w:t>5.符合条件的向小微企业分包的大中型企业价格扣除：/。（允许大中型企业向小微企业分包的项目适用）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570" w:hRule="atLeast"/>
          <w:jc w:val="center"/>
        </w:trPr>
        <w:tc>
          <w:tcPr>
            <w:tcW w:w="987"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42.9</w:t>
            </w:r>
          </w:p>
        </w:tc>
        <w:tc>
          <w:tcPr>
            <w:tcW w:w="2700"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标的所属行业</w:t>
            </w:r>
          </w:p>
          <w:p>
            <w:pPr>
              <w:rPr>
                <w:rFonts w:ascii="仿宋" w:hAnsi="仿宋" w:eastAsia="仿宋"/>
                <w:sz w:val="28"/>
                <w:szCs w:val="28"/>
              </w:rPr>
            </w:pPr>
            <w:r>
              <w:rPr>
                <w:rFonts w:hint="eastAsia" w:ascii="仿宋" w:hAnsi="仿宋" w:eastAsia="仿宋"/>
                <w:sz w:val="28"/>
                <w:szCs w:val="28"/>
              </w:rPr>
              <w:t>（参照后附《工信部联企业〔2011〕300号》）</w:t>
            </w:r>
          </w:p>
        </w:tc>
        <w:tc>
          <w:tcPr>
            <w:tcW w:w="6308" w:type="dxa"/>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 xml:space="preserve">本项目采购标的对应的中小企业划分标准所属行业： </w:t>
            </w:r>
          </w:p>
          <w:p>
            <w:pPr>
              <w:rPr>
                <w:rFonts w:ascii="仿宋" w:hAnsi="仿宋" w:eastAsia="仿宋"/>
                <w:b/>
                <w:sz w:val="28"/>
                <w:szCs w:val="28"/>
              </w:rPr>
            </w:pPr>
            <w:r>
              <w:rPr>
                <w:rFonts w:hint="eastAsia" w:ascii="仿宋" w:hAnsi="仿宋" w:eastAsia="仿宋"/>
                <w:b/>
                <w:sz w:val="28"/>
                <w:szCs w:val="28"/>
              </w:rPr>
              <w:t>标的名称：其他专业技术服务</w:t>
            </w:r>
          </w:p>
          <w:p>
            <w:pPr>
              <w:rPr>
                <w:rFonts w:ascii="仿宋" w:hAnsi="仿宋" w:eastAsia="仿宋"/>
                <w:sz w:val="28"/>
                <w:szCs w:val="28"/>
              </w:rPr>
            </w:pPr>
            <w:r>
              <w:rPr>
                <w:rFonts w:hint="eastAsia" w:ascii="仿宋" w:hAnsi="仿宋" w:eastAsia="仿宋"/>
                <w:b/>
                <w:sz w:val="28"/>
                <w:szCs w:val="28"/>
              </w:rPr>
              <w:t>中小企业划分标准所属行业：其他未列明行业</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989" w:hRule="atLeast"/>
          <w:jc w:val="center"/>
        </w:trPr>
        <w:tc>
          <w:tcPr>
            <w:tcW w:w="987" w:type="dxa"/>
            <w:tcBorders>
              <w:top w:val="single" w:color="auto" w:sz="2" w:space="0"/>
              <w:left w:val="single" w:color="auto" w:sz="2" w:space="0"/>
              <w:bottom w:val="single" w:color="auto" w:sz="2" w:space="0"/>
              <w:right w:val="single" w:color="auto" w:sz="2" w:space="0"/>
            </w:tcBorders>
            <w:shd w:val="clear" w:color="auto" w:fill="auto"/>
            <w:vAlign w:val="center"/>
          </w:tcPr>
          <w:p>
            <w:pPr>
              <w:rPr>
                <w:rFonts w:hint="eastAsia" w:ascii="仿宋" w:hAnsi="仿宋" w:eastAsia="仿宋"/>
                <w:sz w:val="28"/>
                <w:szCs w:val="28"/>
                <w:lang w:val="en-US" w:eastAsia="zh-CN"/>
              </w:rPr>
            </w:pPr>
            <w:r>
              <w:rPr>
                <w:rFonts w:hint="eastAsia" w:ascii="仿宋" w:hAnsi="仿宋" w:eastAsia="仿宋"/>
                <w:sz w:val="28"/>
                <w:szCs w:val="28"/>
                <w:lang w:val="en-US" w:eastAsia="zh-CN"/>
              </w:rPr>
              <w:t>42.10</w:t>
            </w:r>
          </w:p>
        </w:tc>
        <w:tc>
          <w:tcPr>
            <w:tcW w:w="2700" w:type="dxa"/>
            <w:tcBorders>
              <w:top w:val="single" w:color="auto" w:sz="2" w:space="0"/>
              <w:left w:val="single" w:color="auto" w:sz="2" w:space="0"/>
              <w:bottom w:val="single" w:color="auto" w:sz="2" w:space="0"/>
              <w:right w:val="single" w:color="auto" w:sz="2" w:space="0"/>
            </w:tcBorders>
            <w:shd w:val="clear" w:color="auto" w:fill="auto"/>
            <w:vAlign w:val="center"/>
          </w:tcPr>
          <w:p>
            <w:pPr>
              <w:pStyle w:val="67"/>
              <w:adjustRightInd w:val="0"/>
              <w:snapToGrid w:val="0"/>
              <w:spacing w:line="520" w:lineRule="exact"/>
              <w:jc w:val="center"/>
              <w:rPr>
                <w:rFonts w:hint="eastAsia" w:ascii="仿宋" w:hAnsi="仿宋" w:eastAsia="仿宋"/>
                <w:sz w:val="28"/>
                <w:szCs w:val="28"/>
              </w:rPr>
            </w:pPr>
            <w:r>
              <w:rPr>
                <w:rFonts w:hint="eastAsia" w:ascii="仿宋" w:hAnsi="仿宋" w:eastAsia="仿宋" w:cs="仿宋"/>
                <w:sz w:val="28"/>
                <w:szCs w:val="28"/>
              </w:rPr>
              <w:t>磋商小组的组建及评审专家的确定方式</w:t>
            </w:r>
          </w:p>
        </w:tc>
        <w:tc>
          <w:tcPr>
            <w:tcW w:w="6308" w:type="dxa"/>
            <w:tcBorders>
              <w:top w:val="single" w:color="auto" w:sz="2" w:space="0"/>
              <w:left w:val="single" w:color="auto" w:sz="2" w:space="0"/>
              <w:bottom w:val="single" w:color="auto" w:sz="2" w:space="0"/>
              <w:right w:val="single" w:color="auto" w:sz="2" w:space="0"/>
            </w:tcBorders>
            <w:shd w:val="clear" w:color="auto" w:fill="auto"/>
            <w:vAlign w:val="center"/>
          </w:tcPr>
          <w:p>
            <w:pPr>
              <w:pStyle w:val="46"/>
              <w:rPr>
                <w:rFonts w:ascii="仿宋" w:hAnsi="仿宋" w:eastAsia="仿宋" w:cs="仿宋"/>
                <w:sz w:val="28"/>
                <w:szCs w:val="28"/>
              </w:rPr>
            </w:pPr>
            <w:r>
              <w:rPr>
                <w:rFonts w:hint="eastAsia" w:ascii="仿宋" w:hAnsi="仿宋" w:eastAsia="仿宋" w:cs="仿宋"/>
                <w:sz w:val="28"/>
                <w:szCs w:val="28"/>
              </w:rPr>
              <w:t>采购单位依法组建磋商小组共</w:t>
            </w:r>
            <w:r>
              <w:rPr>
                <w:rFonts w:hint="eastAsia" w:ascii="仿宋" w:hAnsi="仿宋" w:eastAsia="仿宋" w:cs="仿宋"/>
                <w:sz w:val="28"/>
                <w:szCs w:val="28"/>
                <w:u w:val="single"/>
              </w:rPr>
              <w:t>3人</w:t>
            </w:r>
            <w:r>
              <w:rPr>
                <w:rFonts w:hint="eastAsia" w:ascii="仿宋" w:hAnsi="仿宋" w:eastAsia="仿宋" w:cs="仿宋"/>
                <w:sz w:val="28"/>
                <w:szCs w:val="28"/>
              </w:rPr>
              <w:t>组成，其中采购人代表</w:t>
            </w:r>
            <w:r>
              <w:rPr>
                <w:rFonts w:hint="eastAsia" w:ascii="仿宋" w:hAnsi="仿宋" w:eastAsia="仿宋" w:cs="仿宋"/>
                <w:sz w:val="28"/>
                <w:szCs w:val="28"/>
                <w:u w:val="single"/>
              </w:rPr>
              <w:t xml:space="preserve">  1</w:t>
            </w:r>
            <w:r>
              <w:rPr>
                <w:rFonts w:hint="eastAsia" w:ascii="仿宋" w:hAnsi="仿宋" w:eastAsia="仿宋" w:cs="仿宋"/>
                <w:sz w:val="28"/>
                <w:szCs w:val="28"/>
              </w:rPr>
              <w:t xml:space="preserve"> 人和专家评委</w:t>
            </w:r>
            <w:r>
              <w:rPr>
                <w:rFonts w:hint="eastAsia" w:ascii="仿宋" w:hAnsi="仿宋" w:eastAsia="仿宋" w:cs="仿宋"/>
                <w:sz w:val="28"/>
                <w:szCs w:val="28"/>
                <w:u w:val="single"/>
              </w:rPr>
              <w:t>__2__</w:t>
            </w:r>
            <w:r>
              <w:rPr>
                <w:rFonts w:hint="eastAsia" w:ascii="仿宋" w:hAnsi="仿宋" w:eastAsia="仿宋" w:cs="仿宋"/>
                <w:sz w:val="28"/>
                <w:szCs w:val="28"/>
              </w:rPr>
              <w:t>人。</w:t>
            </w:r>
          </w:p>
          <w:p>
            <w:pPr>
              <w:pStyle w:val="46"/>
              <w:rPr>
                <w:rFonts w:hint="eastAsia" w:ascii="仿宋" w:hAnsi="仿宋" w:eastAsia="仿宋"/>
                <w:sz w:val="28"/>
                <w:szCs w:val="28"/>
              </w:rPr>
            </w:pPr>
            <w:r>
              <w:rPr>
                <w:rFonts w:hint="eastAsia" w:ascii="仿宋" w:hAnsi="仿宋" w:eastAsia="仿宋" w:cs="仿宋"/>
                <w:sz w:val="28"/>
                <w:szCs w:val="28"/>
              </w:rPr>
              <w:t xml:space="preserve">磋商小组确定方式：由采购代理机构在第二师政府采购专家库中随机抽取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989" w:hRule="atLeast"/>
          <w:jc w:val="center"/>
        </w:trPr>
        <w:tc>
          <w:tcPr>
            <w:tcW w:w="987" w:type="dxa"/>
            <w:tcBorders>
              <w:top w:val="single" w:color="auto" w:sz="2" w:space="0"/>
              <w:left w:val="single" w:color="auto" w:sz="2" w:space="0"/>
              <w:bottom w:val="single" w:color="auto" w:sz="2" w:space="0"/>
              <w:right w:val="single" w:color="auto" w:sz="2" w:space="0"/>
            </w:tcBorders>
            <w:shd w:val="clear" w:color="auto" w:fill="auto"/>
            <w:vAlign w:val="center"/>
          </w:tcPr>
          <w:p>
            <w:pPr>
              <w:rPr>
                <w:rFonts w:ascii="仿宋" w:hAnsi="仿宋" w:eastAsia="仿宋"/>
                <w:sz w:val="28"/>
                <w:szCs w:val="28"/>
              </w:rPr>
            </w:pPr>
            <w:r>
              <w:rPr>
                <w:rFonts w:hint="eastAsia" w:ascii="仿宋" w:hAnsi="仿宋" w:eastAsia="仿宋"/>
                <w:sz w:val="28"/>
                <w:szCs w:val="28"/>
              </w:rPr>
              <w:t>43.5</w:t>
            </w:r>
          </w:p>
        </w:tc>
        <w:tc>
          <w:tcPr>
            <w:tcW w:w="2700" w:type="dxa"/>
            <w:tcBorders>
              <w:top w:val="single" w:color="auto" w:sz="2" w:space="0"/>
              <w:left w:val="single" w:color="auto" w:sz="2" w:space="0"/>
              <w:bottom w:val="single" w:color="auto" w:sz="2" w:space="0"/>
              <w:right w:val="single" w:color="auto" w:sz="2" w:space="0"/>
            </w:tcBorders>
            <w:shd w:val="clear" w:color="auto" w:fill="auto"/>
            <w:vAlign w:val="center"/>
          </w:tcPr>
          <w:p>
            <w:pPr>
              <w:rPr>
                <w:rFonts w:ascii="仿宋" w:hAnsi="仿宋" w:eastAsia="仿宋"/>
                <w:sz w:val="28"/>
                <w:szCs w:val="28"/>
              </w:rPr>
            </w:pPr>
            <w:r>
              <w:rPr>
                <w:rFonts w:hint="eastAsia" w:ascii="仿宋" w:hAnsi="仿宋" w:eastAsia="仿宋"/>
                <w:sz w:val="28"/>
                <w:szCs w:val="28"/>
              </w:rPr>
              <w:t>优先采购创新节能环保产品</w:t>
            </w:r>
          </w:p>
        </w:tc>
        <w:tc>
          <w:tcPr>
            <w:tcW w:w="6308" w:type="dxa"/>
            <w:tcBorders>
              <w:top w:val="single" w:color="auto" w:sz="2" w:space="0"/>
              <w:left w:val="single" w:color="auto" w:sz="2" w:space="0"/>
              <w:bottom w:val="single" w:color="auto" w:sz="2" w:space="0"/>
              <w:right w:val="single" w:color="auto" w:sz="2" w:space="0"/>
            </w:tcBorders>
            <w:shd w:val="clear" w:color="auto" w:fill="auto"/>
            <w:vAlign w:val="center"/>
          </w:tcPr>
          <w:p>
            <w:pPr>
              <w:rPr>
                <w:rFonts w:ascii="仿宋" w:hAnsi="仿宋" w:eastAsia="仿宋"/>
                <w:sz w:val="28"/>
                <w:szCs w:val="28"/>
              </w:rPr>
            </w:pPr>
            <w:r>
              <w:rPr>
                <w:rFonts w:hint="eastAsia" w:ascii="仿宋" w:hAnsi="仿宋" w:eastAsia="仿宋"/>
                <w:sz w:val="28"/>
                <w:szCs w:val="28"/>
              </w:rPr>
              <w:t>所响应产品纳入创新产品应用示范推荐目录内企业、所响应产品获得节能产品或环境标志产品认证证书的供应商报价给予/的价格扣除。</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454" w:hRule="atLeast"/>
          <w:jc w:val="center"/>
        </w:trPr>
        <w:tc>
          <w:tcPr>
            <w:tcW w:w="987" w:type="dxa"/>
            <w:tcBorders>
              <w:top w:val="single" w:color="auto" w:sz="2" w:space="0"/>
              <w:left w:val="single" w:color="auto" w:sz="2" w:space="0"/>
              <w:bottom w:val="single" w:color="auto" w:sz="2" w:space="0"/>
              <w:right w:val="single" w:color="auto" w:sz="2" w:space="0"/>
            </w:tcBorders>
            <w:shd w:val="clear" w:color="auto" w:fill="auto"/>
            <w:vAlign w:val="center"/>
          </w:tcPr>
          <w:p>
            <w:pPr>
              <w:rPr>
                <w:rFonts w:ascii="仿宋" w:hAnsi="仿宋" w:eastAsia="仿宋"/>
                <w:sz w:val="28"/>
                <w:szCs w:val="28"/>
              </w:rPr>
            </w:pPr>
            <w:r>
              <w:rPr>
                <w:rFonts w:hint="eastAsia" w:ascii="仿宋" w:hAnsi="仿宋" w:eastAsia="仿宋"/>
                <w:sz w:val="28"/>
                <w:szCs w:val="28"/>
              </w:rPr>
              <w:t>47.1</w:t>
            </w:r>
          </w:p>
        </w:tc>
        <w:tc>
          <w:tcPr>
            <w:tcW w:w="2700" w:type="dxa"/>
            <w:tcBorders>
              <w:top w:val="single" w:color="auto" w:sz="2" w:space="0"/>
              <w:left w:val="single" w:color="auto" w:sz="2" w:space="0"/>
              <w:bottom w:val="single" w:color="auto" w:sz="2" w:space="0"/>
              <w:right w:val="single" w:color="auto" w:sz="2" w:space="0"/>
            </w:tcBorders>
            <w:shd w:val="clear" w:color="auto" w:fill="auto"/>
            <w:vAlign w:val="center"/>
          </w:tcPr>
          <w:p>
            <w:pPr>
              <w:rPr>
                <w:rFonts w:ascii="仿宋" w:hAnsi="仿宋" w:eastAsia="仿宋"/>
                <w:sz w:val="28"/>
                <w:szCs w:val="28"/>
              </w:rPr>
            </w:pPr>
            <w:r>
              <w:rPr>
                <w:rFonts w:hint="eastAsia" w:ascii="仿宋" w:hAnsi="仿宋" w:eastAsia="仿宋"/>
                <w:sz w:val="28"/>
                <w:szCs w:val="28"/>
              </w:rPr>
              <w:t>政府采购</w:t>
            </w:r>
          </w:p>
          <w:p>
            <w:pPr>
              <w:rPr>
                <w:rFonts w:ascii="仿宋" w:hAnsi="仿宋" w:eastAsia="仿宋"/>
                <w:sz w:val="28"/>
                <w:szCs w:val="28"/>
              </w:rPr>
            </w:pPr>
            <w:r>
              <w:rPr>
                <w:rFonts w:hint="eastAsia" w:ascii="仿宋" w:hAnsi="仿宋" w:eastAsia="仿宋"/>
                <w:sz w:val="28"/>
                <w:szCs w:val="28"/>
              </w:rPr>
              <w:t>合同融资政策</w:t>
            </w:r>
          </w:p>
        </w:tc>
        <w:tc>
          <w:tcPr>
            <w:tcW w:w="6308" w:type="dxa"/>
            <w:tcBorders>
              <w:top w:val="single" w:color="auto" w:sz="2" w:space="0"/>
              <w:left w:val="single" w:color="auto" w:sz="2" w:space="0"/>
              <w:bottom w:val="single" w:color="auto" w:sz="2" w:space="0"/>
              <w:right w:val="single" w:color="auto" w:sz="2" w:space="0"/>
            </w:tcBorders>
            <w:shd w:val="clear" w:color="auto" w:fill="auto"/>
            <w:vAlign w:val="center"/>
          </w:tcPr>
          <w:p>
            <w:pPr>
              <w:rPr>
                <w:rFonts w:ascii="仿宋" w:hAnsi="仿宋" w:eastAsia="仿宋"/>
                <w:sz w:val="28"/>
                <w:szCs w:val="28"/>
              </w:rPr>
            </w:pPr>
            <w:r>
              <w:rPr>
                <w:rFonts w:hint="eastAsia" w:ascii="仿宋" w:hAnsi="仿宋" w:eastAsia="仿宋"/>
                <w:sz w:val="28"/>
                <w:szCs w:val="28"/>
              </w:rPr>
              <w:t xml:space="preserve">  1.有融资需求的成交人在获得政府采购成交通知书后，即可向开展“政采贷”业务的金融机构提出申请，金融机构依据政府采购成交通知书和政府采购合同，为中小微企业提供融资服务。</w:t>
            </w:r>
          </w:p>
          <w:p>
            <w:pPr>
              <w:rPr>
                <w:rFonts w:ascii="仿宋" w:hAnsi="仿宋" w:eastAsia="仿宋"/>
                <w:sz w:val="28"/>
                <w:szCs w:val="28"/>
              </w:rPr>
            </w:pPr>
            <w:r>
              <w:rPr>
                <w:rFonts w:hint="eastAsia" w:ascii="仿宋" w:hAnsi="仿宋" w:eastAsia="仿宋"/>
                <w:sz w:val="28"/>
                <w:szCs w:val="28"/>
              </w:rPr>
              <w:t>渠道和方式：</w:t>
            </w:r>
            <w:r>
              <w:rPr>
                <w:rFonts w:hint="eastAsia" w:ascii="仿宋" w:hAnsi="仿宋" w:eastAsia="仿宋"/>
                <w:sz w:val="28"/>
                <w:szCs w:val="28"/>
                <w:u w:val="single"/>
              </w:rPr>
              <w:t>为推进政府采购合同信用融资，解决中小微企业融资难融资贵的问题，助力解决兵团政府采购中标（成交）供应商资金不足、融资难、融资贵的问题，促进供应商依法诚信参加政府采购活动，根据兵团财政局、人民金融机构乌鲁木齐中心支行《关于开展政府采购合同信用融资工作的通知》（兵财库〔2022〕31号）推出“政采贷”金融服务，供应商可登录兵团政府采购网（http://ccgp-bingtuan.gov.cn/）“重要通知”中查询“政采贷”合作金融机构。 联系电话：0991-2899402】</w:t>
            </w:r>
            <w:r>
              <w:rPr>
                <w:rFonts w:hint="eastAsia" w:ascii="仿宋" w:hAnsi="仿宋" w:eastAsia="仿宋"/>
                <w:sz w:val="28"/>
                <w:szCs w:val="28"/>
              </w:rPr>
              <w:t>。</w:t>
            </w:r>
          </w:p>
          <w:p>
            <w:pPr>
              <w:rPr>
                <w:rFonts w:ascii="仿宋" w:hAnsi="仿宋" w:eastAsia="仿宋"/>
                <w:sz w:val="28"/>
                <w:szCs w:val="28"/>
              </w:rPr>
            </w:pPr>
            <w:r>
              <w:rPr>
                <w:rFonts w:hint="eastAsia" w:ascii="仿宋" w:hAnsi="仿宋" w:eastAsia="仿宋"/>
                <w:sz w:val="28"/>
                <w:szCs w:val="28"/>
              </w:rPr>
              <w:t xml:space="preserve">  2.“政采贷”融资指引：在取得政府采购成交通知书后，可访问“兵团政采贷融资服务平台”，查看和联系第三方平台或者金融机构，商洽融资事项，确定融资意向。成交人签署政府采购成交合同后，登录“兵团政采贷融资服务平台”，选择意向产品进行申请，并填写相关信息，“兵团政采贷融资服务平台”将中标人融资申请信息推送第三方平台、意向金融机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1423" w:hRule="atLeast"/>
          <w:jc w:val="center"/>
        </w:trPr>
        <w:tc>
          <w:tcPr>
            <w:tcW w:w="987" w:type="dxa"/>
            <w:tcBorders>
              <w:top w:val="single" w:color="auto" w:sz="2" w:space="0"/>
              <w:left w:val="single" w:color="auto" w:sz="2" w:space="0"/>
              <w:bottom w:val="single" w:color="auto" w:sz="2"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48.1</w:t>
            </w:r>
          </w:p>
        </w:tc>
        <w:tc>
          <w:tcPr>
            <w:tcW w:w="2700" w:type="dxa"/>
            <w:tcBorders>
              <w:top w:val="single" w:color="auto" w:sz="2" w:space="0"/>
              <w:left w:val="single" w:color="auto" w:sz="2" w:space="0"/>
              <w:bottom w:val="single" w:color="auto" w:sz="2"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需要补充的其他内容</w:t>
            </w:r>
          </w:p>
        </w:tc>
        <w:tc>
          <w:tcPr>
            <w:tcW w:w="6308" w:type="dxa"/>
            <w:tcBorders>
              <w:top w:val="single" w:color="auto" w:sz="2" w:space="0"/>
              <w:left w:val="single" w:color="auto" w:sz="4"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提示：</w:t>
            </w:r>
          </w:p>
          <w:p>
            <w:pPr>
              <w:rPr>
                <w:rFonts w:ascii="仿宋" w:hAnsi="仿宋" w:eastAsia="仿宋"/>
                <w:sz w:val="28"/>
                <w:szCs w:val="28"/>
              </w:rPr>
            </w:pPr>
            <w:r>
              <w:rPr>
                <w:rFonts w:hint="eastAsia" w:ascii="仿宋" w:hAnsi="仿宋" w:eastAsia="仿宋"/>
                <w:sz w:val="28"/>
                <w:szCs w:val="28"/>
              </w:rPr>
              <w:t>（1）采购机构将拒绝接受未获取招标文件供应商的响应文件。</w:t>
            </w:r>
          </w:p>
          <w:p>
            <w:pPr>
              <w:rPr>
                <w:rFonts w:ascii="仿宋" w:hAnsi="仿宋" w:eastAsia="仿宋"/>
                <w:sz w:val="28"/>
                <w:szCs w:val="28"/>
              </w:rPr>
            </w:pPr>
            <w:r>
              <w:rPr>
                <w:rFonts w:hint="eastAsia" w:ascii="仿宋" w:hAnsi="仿宋" w:eastAsia="仿宋"/>
                <w:sz w:val="28"/>
                <w:szCs w:val="28"/>
              </w:rPr>
              <w:t>（2）招标文件的提供期限截止之日之后有潜在供应商提出获取招标文件的，采购机构将不允许其获取。</w:t>
            </w:r>
          </w:p>
          <w:p>
            <w:pPr>
              <w:rPr>
                <w:rFonts w:ascii="仿宋" w:hAnsi="仿宋" w:eastAsia="仿宋"/>
                <w:sz w:val="28"/>
                <w:szCs w:val="28"/>
              </w:rPr>
            </w:pPr>
            <w:r>
              <w:rPr>
                <w:rFonts w:hint="eastAsia" w:ascii="仿宋" w:hAnsi="仿宋" w:eastAsia="仿宋"/>
                <w:sz w:val="28"/>
                <w:szCs w:val="28"/>
              </w:rPr>
              <w:t>（3）供应商认为采购文件使自己的权益受到损害的，可以自获取采购文件之日或者采购公告期限届满之日（公告期限届满后获取采购文件的，以公告期限届满之日为准）起7个工作日内，向采购人和采购代理机构提出书面质疑。对未按上述方式获取招标文件的供应商对该文件提出的质疑，视为认可采购文件的内容和条款。</w:t>
            </w:r>
          </w:p>
          <w:p>
            <w:pPr>
              <w:rPr>
                <w:rFonts w:ascii="仿宋" w:hAnsi="仿宋" w:eastAsia="仿宋"/>
                <w:sz w:val="28"/>
                <w:szCs w:val="28"/>
              </w:rPr>
            </w:pPr>
            <w:r>
              <w:rPr>
                <w:rFonts w:hint="eastAsia" w:ascii="仿宋" w:hAnsi="仿宋" w:eastAsia="仿宋"/>
                <w:sz w:val="28"/>
                <w:szCs w:val="28"/>
              </w:rPr>
              <w:t>（4）更正补充公告请自行登录兵团政府采购网查看下载。</w:t>
            </w:r>
          </w:p>
          <w:p>
            <w:pPr>
              <w:rPr>
                <w:rFonts w:ascii="仿宋" w:hAnsi="仿宋" w:eastAsia="仿宋"/>
                <w:sz w:val="28"/>
                <w:szCs w:val="28"/>
              </w:rPr>
            </w:pPr>
            <w:r>
              <w:rPr>
                <w:rFonts w:hint="eastAsia" w:ascii="仿宋" w:hAnsi="仿宋" w:eastAsia="仿宋"/>
                <w:sz w:val="28"/>
                <w:szCs w:val="28"/>
              </w:rPr>
              <w:t>（5）如认为采购文件存在含糊不清、相互矛盾、多种含义以及歧视性不公正条款或违法违规等内容时，请在收到采购文件之日或者采购公告期限届满之日（公告期限届满后获取采购文件的，以公告期限届满之日为准）起7个工作日内将要求答疑的内容署名并盖章后以扫描件形式发送至</w:t>
            </w:r>
            <w:r>
              <w:rPr>
                <w:rFonts w:hint="eastAsia" w:ascii="仿宋" w:hAnsi="仿宋" w:eastAsia="仿宋"/>
                <w:iCs/>
                <w:sz w:val="28"/>
                <w:szCs w:val="28"/>
              </w:rPr>
              <w:t>18699690231</w:t>
            </w:r>
            <w:r>
              <w:rPr>
                <w:rFonts w:hint="eastAsia" w:ascii="仿宋" w:hAnsi="仿宋" w:eastAsia="仿宋"/>
                <w:sz w:val="28"/>
                <w:szCs w:val="28"/>
              </w:rPr>
              <w:t>（2373277274@qq.com），同时将要求答疑内容的纸质版邮寄至新疆铁门关市孔雀西路中国邮政院内 ，朱阳</w:t>
            </w:r>
            <w:r>
              <w:rPr>
                <w:rFonts w:hint="eastAsia" w:ascii="仿宋" w:hAnsi="仿宋" w:eastAsia="仿宋"/>
                <w:iCs/>
                <w:sz w:val="28"/>
                <w:szCs w:val="28"/>
              </w:rPr>
              <w:t>18699690231</w:t>
            </w:r>
            <w:r>
              <w:rPr>
                <w:rFonts w:hint="eastAsia" w:ascii="仿宋" w:hAnsi="仿宋" w:eastAsia="仿宋"/>
                <w:sz w:val="28"/>
                <w:szCs w:val="28"/>
              </w:rPr>
              <w:t>收 （电子邮件与纸质文件有不一致的，一律以纸质版文件为准）。逾期提出的答疑要求将不予受理、答复。</w:t>
            </w:r>
          </w:p>
          <w:p>
            <w:pPr>
              <w:rPr>
                <w:rFonts w:hint="eastAsia" w:ascii="仿宋" w:hAnsi="仿宋" w:eastAsia="仿宋"/>
                <w:sz w:val="28"/>
                <w:szCs w:val="28"/>
                <w:lang w:val="en-US" w:eastAsia="zh-CN"/>
              </w:rPr>
            </w:pPr>
            <w:r>
              <w:rPr>
                <w:rFonts w:hint="eastAsia" w:ascii="仿宋" w:hAnsi="仿宋" w:eastAsia="仿宋"/>
                <w:sz w:val="28"/>
                <w:szCs w:val="28"/>
              </w:rPr>
              <w:t>（6）质疑的提出与答复均按《政府采购质疑和投诉办法》（财政部令第 94 号）规定执行。针对同一采购程序环节的质疑，供应商应在法定期限内一次性提出（即针对同一采购程序环节的质疑采购人或采购代理机构仅受理一次），逾期提出或针对同一采购程序环节多次提出的质疑将不予受理、答复。</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Ex>
        <w:trPr>
          <w:trHeight w:val="454" w:hRule="atLeast"/>
          <w:jc w:val="center"/>
        </w:trPr>
        <w:tc>
          <w:tcPr>
            <w:tcW w:w="9995" w:type="dxa"/>
            <w:gridSpan w:val="3"/>
            <w:tcBorders>
              <w:top w:val="single" w:color="auto" w:sz="2" w:space="0"/>
              <w:left w:val="single" w:color="auto" w:sz="2" w:space="0"/>
              <w:bottom w:val="single" w:color="auto" w:sz="2" w:space="0"/>
              <w:right w:val="single" w:color="auto" w:sz="2" w:space="0"/>
            </w:tcBorders>
            <w:vAlign w:val="center"/>
          </w:tcPr>
          <w:p>
            <w:pPr>
              <w:rPr>
                <w:rFonts w:ascii="仿宋" w:hAnsi="仿宋" w:eastAsia="仿宋"/>
                <w:sz w:val="28"/>
                <w:szCs w:val="28"/>
              </w:rPr>
            </w:pPr>
            <w:r>
              <w:rPr>
                <w:rFonts w:hint="eastAsia" w:ascii="仿宋" w:hAnsi="仿宋" w:eastAsia="仿宋"/>
                <w:sz w:val="28"/>
                <w:szCs w:val="28"/>
              </w:rPr>
              <w:t>1. 除本竞争性磋商文件另有规定外，竞争性磋商文件中出现的类似于“近三年”或“前三年”、“近五年”或“前五年”均指递交响应文件时间以前三年或前五年，以此类推。</w:t>
            </w:r>
          </w:p>
          <w:p>
            <w:pPr>
              <w:rPr>
                <w:rFonts w:ascii="仿宋" w:hAnsi="仿宋" w:eastAsia="仿宋"/>
                <w:sz w:val="28"/>
                <w:szCs w:val="28"/>
              </w:rPr>
            </w:pPr>
            <w:r>
              <w:rPr>
                <w:rFonts w:hint="eastAsia" w:ascii="仿宋" w:hAnsi="仿宋" w:eastAsia="仿宋"/>
                <w:sz w:val="28"/>
                <w:szCs w:val="28"/>
              </w:rPr>
              <w:t>2. 本竞争性磋商文件所称的“以上”、“以下”、“内”、“以内”，包括本数；所称的“不足”，不包括本数。</w:t>
            </w:r>
          </w:p>
        </w:tc>
      </w:tr>
      <w:bookmarkEnd w:id="94"/>
    </w:tbl>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sectPr>
          <w:headerReference r:id="rId5" w:type="default"/>
          <w:footerReference r:id="rId6" w:type="default"/>
          <w:pgSz w:w="11906" w:h="16838"/>
          <w:pgMar w:top="1440" w:right="1800" w:bottom="1440" w:left="1800" w:header="851" w:footer="652" w:gutter="0"/>
          <w:pgNumType w:fmt="numberInDash"/>
          <w:cols w:space="0" w:num="1"/>
          <w:docGrid w:type="lines" w:linePitch="312" w:charSpace="0"/>
        </w:sectPr>
      </w:pPr>
    </w:p>
    <w:p>
      <w:pPr>
        <w:jc w:val="center"/>
        <w:rPr>
          <w:rFonts w:ascii="仿宋" w:hAnsi="仿宋" w:eastAsia="仿宋"/>
          <w:b/>
          <w:sz w:val="28"/>
          <w:szCs w:val="28"/>
        </w:rPr>
      </w:pPr>
      <w:bookmarkStart w:id="96" w:name="_Toc185"/>
      <w:r>
        <w:rPr>
          <w:rFonts w:hint="eastAsia" w:ascii="仿宋" w:hAnsi="仿宋" w:eastAsia="仿宋"/>
          <w:b/>
          <w:sz w:val="28"/>
          <w:szCs w:val="28"/>
        </w:rPr>
        <w:t>二、供应商须知</w:t>
      </w:r>
      <w:bookmarkEnd w:id="96"/>
    </w:p>
    <w:p>
      <w:pPr>
        <w:jc w:val="center"/>
        <w:rPr>
          <w:rFonts w:ascii="仿宋" w:hAnsi="仿宋" w:eastAsia="仿宋"/>
          <w:b/>
          <w:sz w:val="28"/>
          <w:szCs w:val="28"/>
        </w:rPr>
      </w:pPr>
      <w:bookmarkStart w:id="97" w:name="_Toc109900370"/>
      <w:bookmarkStart w:id="98" w:name="_Toc109897433"/>
      <w:bookmarkStart w:id="99" w:name="_Toc109899951"/>
      <w:bookmarkStart w:id="100" w:name="_Toc21767"/>
      <w:bookmarkStart w:id="101" w:name="_Toc163493611"/>
      <w:bookmarkStart w:id="102" w:name="_Toc109899532"/>
      <w:bookmarkStart w:id="103" w:name="_Toc46771638"/>
      <w:bookmarkStart w:id="104" w:name="_Toc470172694"/>
      <w:r>
        <w:rPr>
          <w:rFonts w:hint="eastAsia" w:ascii="仿宋" w:hAnsi="仿宋" w:eastAsia="仿宋"/>
          <w:b/>
          <w:sz w:val="28"/>
          <w:szCs w:val="28"/>
        </w:rPr>
        <w:t>（一）总则</w:t>
      </w:r>
      <w:bookmarkEnd w:id="97"/>
      <w:bookmarkEnd w:id="98"/>
      <w:bookmarkEnd w:id="99"/>
      <w:bookmarkEnd w:id="100"/>
      <w:bookmarkEnd w:id="101"/>
      <w:bookmarkEnd w:id="102"/>
      <w:bookmarkEnd w:id="103"/>
    </w:p>
    <w:p>
      <w:pPr>
        <w:rPr>
          <w:rFonts w:ascii="仿宋" w:hAnsi="仿宋" w:eastAsia="仿宋"/>
          <w:sz w:val="28"/>
          <w:szCs w:val="28"/>
        </w:rPr>
      </w:pPr>
      <w:bookmarkStart w:id="105" w:name="_Toc109899952"/>
      <w:bookmarkStart w:id="106" w:name="_Toc51674210"/>
      <w:bookmarkStart w:id="107" w:name="_Toc27243"/>
      <w:bookmarkStart w:id="108" w:name="_Toc46772240"/>
      <w:bookmarkStart w:id="109" w:name="_Toc52960552"/>
      <w:bookmarkStart w:id="110" w:name="_Toc48688788"/>
      <w:bookmarkStart w:id="111" w:name="_Toc470172664"/>
      <w:bookmarkStart w:id="112" w:name="_Toc52962726"/>
      <w:bookmarkStart w:id="113" w:name="_Toc109899533"/>
      <w:bookmarkStart w:id="114" w:name="_Toc48846108"/>
      <w:bookmarkStart w:id="115" w:name="_Toc109900371"/>
      <w:bookmarkStart w:id="116" w:name="_Toc46771639"/>
      <w:bookmarkStart w:id="117" w:name="_Toc109897434"/>
      <w:r>
        <w:rPr>
          <w:rFonts w:hint="eastAsia" w:ascii="仿宋" w:hAnsi="仿宋" w:eastAsia="仿宋"/>
          <w:sz w:val="28"/>
          <w:szCs w:val="28"/>
        </w:rPr>
        <w:t>1.适用范围</w:t>
      </w:r>
      <w:bookmarkEnd w:id="105"/>
      <w:bookmarkEnd w:id="106"/>
      <w:bookmarkEnd w:id="107"/>
      <w:bookmarkEnd w:id="108"/>
      <w:bookmarkEnd w:id="109"/>
      <w:bookmarkEnd w:id="110"/>
      <w:bookmarkEnd w:id="111"/>
      <w:bookmarkEnd w:id="112"/>
      <w:bookmarkEnd w:id="113"/>
      <w:bookmarkEnd w:id="114"/>
      <w:bookmarkEnd w:id="115"/>
      <w:bookmarkEnd w:id="116"/>
      <w:bookmarkEnd w:id="117"/>
    </w:p>
    <w:p>
      <w:pPr>
        <w:rPr>
          <w:rFonts w:ascii="仿宋" w:hAnsi="仿宋" w:eastAsia="仿宋"/>
          <w:sz w:val="28"/>
          <w:szCs w:val="28"/>
        </w:rPr>
      </w:pPr>
      <w:r>
        <w:rPr>
          <w:rFonts w:hint="eastAsia" w:ascii="仿宋" w:hAnsi="仿宋" w:eastAsia="仿宋"/>
          <w:sz w:val="28"/>
          <w:szCs w:val="28"/>
        </w:rPr>
        <w:t>1.1本竞争性磋商文件（也称磋商文件或采购文件）仅适用于本次竞争性磋商中所述项目的采购活动。</w:t>
      </w:r>
    </w:p>
    <w:p>
      <w:pPr>
        <w:rPr>
          <w:rFonts w:ascii="仿宋" w:hAnsi="仿宋" w:eastAsia="仿宋"/>
          <w:sz w:val="28"/>
          <w:szCs w:val="28"/>
        </w:rPr>
      </w:pPr>
      <w:bookmarkStart w:id="118" w:name="_Toc163492824"/>
      <w:r>
        <w:rPr>
          <w:rFonts w:hint="eastAsia" w:ascii="仿宋" w:hAnsi="仿宋" w:eastAsia="仿宋"/>
          <w:sz w:val="28"/>
          <w:szCs w:val="28"/>
        </w:rPr>
        <w:t>2.基本定义</w:t>
      </w:r>
      <w:bookmarkEnd w:id="118"/>
    </w:p>
    <w:p>
      <w:pPr>
        <w:rPr>
          <w:rFonts w:ascii="仿宋" w:hAnsi="仿宋" w:eastAsia="仿宋"/>
          <w:sz w:val="28"/>
          <w:szCs w:val="28"/>
        </w:rPr>
      </w:pPr>
      <w:r>
        <w:rPr>
          <w:rFonts w:hint="eastAsia" w:ascii="仿宋" w:hAnsi="仿宋" w:eastAsia="仿宋"/>
          <w:sz w:val="28"/>
          <w:szCs w:val="28"/>
        </w:rPr>
        <w:t>2.1根据《中华人民共和国政府采购法》及其实施条例等有关法律、法规和规章的规定，制定本竞争性磋商文件。</w:t>
      </w:r>
    </w:p>
    <w:p>
      <w:pPr>
        <w:rPr>
          <w:rFonts w:ascii="仿宋" w:hAnsi="仿宋" w:eastAsia="仿宋"/>
          <w:sz w:val="28"/>
          <w:szCs w:val="28"/>
        </w:rPr>
      </w:pPr>
      <w:r>
        <w:rPr>
          <w:rFonts w:hint="eastAsia" w:ascii="仿宋" w:hAnsi="仿宋" w:eastAsia="仿宋"/>
          <w:sz w:val="28"/>
          <w:szCs w:val="28"/>
        </w:rPr>
        <w:t>2.2采购人：指依法进行政府采购的国家机关、事业单位、团体组织。</w:t>
      </w:r>
    </w:p>
    <w:p>
      <w:pPr>
        <w:rPr>
          <w:rFonts w:ascii="仿宋" w:hAnsi="仿宋" w:eastAsia="仿宋"/>
          <w:sz w:val="28"/>
          <w:szCs w:val="28"/>
        </w:rPr>
      </w:pPr>
      <w:r>
        <w:rPr>
          <w:rFonts w:hint="eastAsia" w:ascii="仿宋" w:hAnsi="仿宋" w:eastAsia="仿宋"/>
          <w:sz w:val="28"/>
          <w:szCs w:val="28"/>
        </w:rPr>
        <w:t>2.3采购代理机构：指依法进行政府采购的国家机关、事业单位、团体组织委托的采购代理机构。</w:t>
      </w:r>
    </w:p>
    <w:p>
      <w:pPr>
        <w:rPr>
          <w:rFonts w:ascii="仿宋" w:hAnsi="仿宋" w:eastAsia="仿宋"/>
          <w:sz w:val="28"/>
          <w:szCs w:val="28"/>
        </w:rPr>
      </w:pPr>
      <w:r>
        <w:rPr>
          <w:rFonts w:hint="eastAsia" w:ascii="仿宋" w:hAnsi="仿宋" w:eastAsia="仿宋"/>
          <w:sz w:val="28"/>
          <w:szCs w:val="28"/>
        </w:rPr>
        <w:t>2.4政府采购监督管理部门：各级人民政府财政部门是负责政府采购监督管理的部门，依法履行对政府采购活动的监督管理职责。各级人民政府其他有关部门依法履行与政府采购活动有关的监督管理职责。</w:t>
      </w:r>
    </w:p>
    <w:p>
      <w:pPr>
        <w:rPr>
          <w:rFonts w:ascii="仿宋" w:hAnsi="仿宋" w:eastAsia="仿宋"/>
          <w:sz w:val="28"/>
          <w:szCs w:val="28"/>
        </w:rPr>
      </w:pPr>
      <w:r>
        <w:rPr>
          <w:rFonts w:hint="eastAsia" w:ascii="仿宋" w:hAnsi="仿宋" w:eastAsia="仿宋"/>
          <w:sz w:val="28"/>
          <w:szCs w:val="28"/>
        </w:rPr>
        <w:t>2.5 服务内容见“供应商须知前附表”。</w:t>
      </w:r>
    </w:p>
    <w:p>
      <w:pPr>
        <w:rPr>
          <w:rFonts w:ascii="仿宋" w:hAnsi="仿宋" w:eastAsia="仿宋"/>
          <w:sz w:val="28"/>
          <w:szCs w:val="28"/>
        </w:rPr>
      </w:pPr>
      <w:r>
        <w:rPr>
          <w:rFonts w:hint="eastAsia" w:ascii="仿宋" w:hAnsi="仿宋" w:eastAsia="仿宋"/>
          <w:sz w:val="28"/>
          <w:szCs w:val="28"/>
        </w:rPr>
        <w:t>2.6供应商（也称“申请人”）：指向采购人提供货物、工程或者服务的法人、其他组织或者自然人。分支机构不得参加政府采购活动，但银行、保险、石油石化、电力、电信等有行业特殊情况的除外。本项目的供应商须满足以下条件：</w:t>
      </w:r>
    </w:p>
    <w:p>
      <w:pPr>
        <w:rPr>
          <w:rFonts w:ascii="仿宋" w:hAnsi="仿宋" w:eastAsia="仿宋"/>
          <w:sz w:val="28"/>
          <w:szCs w:val="28"/>
        </w:rPr>
      </w:pPr>
      <w:r>
        <w:rPr>
          <w:rFonts w:hint="eastAsia" w:ascii="仿宋" w:hAnsi="仿宋" w:eastAsia="仿宋"/>
          <w:sz w:val="28"/>
          <w:szCs w:val="28"/>
        </w:rPr>
        <w:t>2.6.1具备《中华人民共和国政府采购法》第二十二条规定的条件，遵守本项目采购人本级和上级财政部门政府采购的有关规定。</w:t>
      </w:r>
    </w:p>
    <w:p>
      <w:pPr>
        <w:rPr>
          <w:rFonts w:ascii="仿宋" w:hAnsi="仿宋" w:eastAsia="仿宋"/>
          <w:sz w:val="28"/>
          <w:szCs w:val="28"/>
        </w:rPr>
      </w:pPr>
      <w:r>
        <w:rPr>
          <w:rFonts w:hint="eastAsia" w:ascii="仿宋" w:hAnsi="仿宋" w:eastAsia="仿宋"/>
          <w:sz w:val="28"/>
          <w:szCs w:val="28"/>
        </w:rPr>
        <w:t>2.6.2以竞争性磋商公告中发布的方式依法获得了本项目的竞争性磋商文件。</w:t>
      </w:r>
    </w:p>
    <w:p>
      <w:pPr>
        <w:rPr>
          <w:rFonts w:ascii="仿宋" w:hAnsi="仿宋" w:eastAsia="仿宋"/>
          <w:sz w:val="28"/>
          <w:szCs w:val="28"/>
        </w:rPr>
      </w:pPr>
      <w:r>
        <w:rPr>
          <w:rFonts w:hint="eastAsia" w:ascii="仿宋" w:hAnsi="仿宋" w:eastAsia="仿宋"/>
          <w:sz w:val="28"/>
          <w:szCs w:val="28"/>
        </w:rPr>
        <w:t>2.6.3符合本磋商文件规定并参加磋商的供应商。</w:t>
      </w:r>
    </w:p>
    <w:p>
      <w:pPr>
        <w:rPr>
          <w:rFonts w:ascii="仿宋" w:hAnsi="仿宋" w:eastAsia="仿宋"/>
          <w:sz w:val="28"/>
          <w:szCs w:val="28"/>
        </w:rPr>
      </w:pPr>
      <w:r>
        <w:rPr>
          <w:rFonts w:hint="eastAsia" w:ascii="仿宋" w:hAnsi="仿宋" w:eastAsia="仿宋"/>
          <w:sz w:val="28"/>
          <w:szCs w:val="28"/>
        </w:rPr>
        <w:t>2.7潜在供应商：指符合本磋商文件规定的供应商。</w:t>
      </w:r>
    </w:p>
    <w:p>
      <w:pPr>
        <w:rPr>
          <w:rFonts w:ascii="仿宋" w:hAnsi="仿宋" w:eastAsia="仿宋"/>
          <w:sz w:val="28"/>
          <w:szCs w:val="28"/>
        </w:rPr>
      </w:pPr>
      <w:bookmarkStart w:id="119" w:name="_Toc46771642"/>
      <w:bookmarkStart w:id="120" w:name="_Toc51674213"/>
      <w:bookmarkStart w:id="121" w:name="_Toc52960555"/>
      <w:bookmarkStart w:id="122" w:name="_Toc46772243"/>
      <w:bookmarkStart w:id="123" w:name="_Toc109900374"/>
      <w:bookmarkStart w:id="124" w:name="_Toc48846111"/>
      <w:bookmarkStart w:id="125" w:name="_Toc109899536"/>
      <w:bookmarkStart w:id="126" w:name="_Toc9974"/>
      <w:bookmarkStart w:id="127" w:name="_Toc470172667"/>
      <w:bookmarkStart w:id="128" w:name="_Toc48688791"/>
      <w:bookmarkStart w:id="129" w:name="_Toc52962729"/>
      <w:bookmarkStart w:id="130" w:name="_Toc109899955"/>
      <w:bookmarkStart w:id="131" w:name="_Toc109897437"/>
      <w:r>
        <w:rPr>
          <w:rFonts w:hint="eastAsia" w:ascii="仿宋" w:hAnsi="仿宋" w:eastAsia="仿宋"/>
          <w:sz w:val="28"/>
          <w:szCs w:val="28"/>
        </w:rPr>
        <w:t>3.资金来源</w:t>
      </w:r>
    </w:p>
    <w:p>
      <w:pPr>
        <w:rPr>
          <w:rFonts w:ascii="仿宋" w:hAnsi="仿宋" w:eastAsia="仿宋"/>
          <w:sz w:val="28"/>
          <w:szCs w:val="28"/>
        </w:rPr>
      </w:pPr>
      <w:r>
        <w:rPr>
          <w:rFonts w:hint="eastAsia" w:ascii="仿宋" w:hAnsi="仿宋" w:eastAsia="仿宋"/>
          <w:sz w:val="28"/>
          <w:szCs w:val="28"/>
        </w:rPr>
        <w:t>3.1资金来源：为财政性资金即纳入预算管理的资金。以财政性资金作为还款来源的借贷资金，视同财政性资金。财政性资金与非财政性资金无法分割采购的，统一适用《中华人民共和国政府采购法》及其实施条例。</w:t>
      </w:r>
    </w:p>
    <w:p>
      <w:pPr>
        <w:rPr>
          <w:rFonts w:ascii="仿宋" w:hAnsi="仿宋" w:eastAsia="仿宋"/>
          <w:sz w:val="28"/>
          <w:szCs w:val="28"/>
        </w:rPr>
      </w:pPr>
      <w:r>
        <w:rPr>
          <w:rFonts w:hint="eastAsia" w:ascii="仿宋" w:hAnsi="仿宋" w:eastAsia="仿宋"/>
          <w:sz w:val="28"/>
          <w:szCs w:val="28"/>
        </w:rPr>
        <w:t>4.供应商资格要求</w:t>
      </w:r>
    </w:p>
    <w:p>
      <w:pPr>
        <w:rPr>
          <w:rFonts w:ascii="仿宋" w:hAnsi="仿宋" w:eastAsia="仿宋"/>
          <w:sz w:val="28"/>
          <w:szCs w:val="28"/>
        </w:rPr>
      </w:pPr>
      <w:r>
        <w:rPr>
          <w:rFonts w:hint="eastAsia" w:ascii="仿宋" w:hAnsi="仿宋" w:eastAsia="仿宋"/>
          <w:sz w:val="28"/>
          <w:szCs w:val="28"/>
        </w:rPr>
        <w:t>4.1供应商资格要求：见“第一章 竞争性磋商公告”；</w:t>
      </w:r>
    </w:p>
    <w:p>
      <w:pPr>
        <w:rPr>
          <w:rFonts w:ascii="仿宋" w:hAnsi="仿宋" w:eastAsia="仿宋"/>
          <w:sz w:val="28"/>
          <w:szCs w:val="28"/>
        </w:rPr>
      </w:pPr>
      <w:r>
        <w:rPr>
          <w:rFonts w:hint="eastAsia" w:ascii="仿宋" w:hAnsi="仿宋" w:eastAsia="仿宋"/>
          <w:sz w:val="28"/>
          <w:szCs w:val="28"/>
        </w:rPr>
        <w:t>4.2“第一章 竞争性磋商公告”规定接受联合体磋商的，还应遵守以下规定：</w:t>
      </w:r>
    </w:p>
    <w:p>
      <w:pPr>
        <w:rPr>
          <w:rFonts w:ascii="仿宋" w:hAnsi="仿宋" w:eastAsia="仿宋"/>
          <w:sz w:val="28"/>
          <w:szCs w:val="28"/>
        </w:rPr>
      </w:pPr>
      <w:r>
        <w:rPr>
          <w:rFonts w:hint="eastAsia" w:ascii="仿宋" w:hAnsi="仿宋" w:eastAsia="仿宋"/>
          <w:sz w:val="28"/>
          <w:szCs w:val="28"/>
        </w:rPr>
        <w:t>4.2.1两个以上的自然人、法人或者其他组织可以组成一个联合体，以一个供应商的身份共同参加政府采购。以联合体形式进行政府采购的，参加联合体的供应商均应当具备《政府采购法》第二十二条规定的条件。</w:t>
      </w:r>
    </w:p>
    <w:p>
      <w:pPr>
        <w:rPr>
          <w:rFonts w:ascii="仿宋" w:hAnsi="仿宋" w:eastAsia="仿宋"/>
          <w:sz w:val="28"/>
          <w:szCs w:val="28"/>
        </w:rPr>
      </w:pPr>
      <w:r>
        <w:rPr>
          <w:rFonts w:hint="eastAsia" w:ascii="仿宋" w:hAnsi="仿宋" w:eastAsia="仿宋"/>
          <w:sz w:val="28"/>
          <w:szCs w:val="28"/>
        </w:rPr>
        <w:t>4.2.2联合体各方应按竞争性磋商文件提供的格式签订联合体协议书，明确约定联合体各方承担的工作和相应的责任，并将联合体协议书作为响应文件的一部分提交，该协议书对联合体所有成员均具有法律约束力。</w:t>
      </w:r>
    </w:p>
    <w:p>
      <w:pPr>
        <w:rPr>
          <w:rFonts w:ascii="仿宋" w:hAnsi="仿宋" w:eastAsia="仿宋"/>
          <w:sz w:val="28"/>
          <w:szCs w:val="28"/>
        </w:rPr>
      </w:pPr>
      <w:r>
        <w:rPr>
          <w:rFonts w:hint="eastAsia" w:ascii="仿宋" w:hAnsi="仿宋" w:eastAsia="仿宋"/>
          <w:sz w:val="28"/>
          <w:szCs w:val="28"/>
        </w:rPr>
        <w:t>4.2.3联合体中有同类资质的供应商按照联合体分工承担相同工作的，应当按照资质等级较低的供应商确定资质等级。</w:t>
      </w:r>
    </w:p>
    <w:p>
      <w:pPr>
        <w:rPr>
          <w:rFonts w:ascii="仿宋" w:hAnsi="仿宋" w:eastAsia="仿宋"/>
          <w:sz w:val="28"/>
          <w:szCs w:val="28"/>
        </w:rPr>
      </w:pPr>
      <w:r>
        <w:rPr>
          <w:rFonts w:hint="eastAsia" w:ascii="仿宋" w:hAnsi="仿宋" w:eastAsia="仿宋"/>
          <w:sz w:val="28"/>
          <w:szCs w:val="28"/>
        </w:rPr>
        <w:t>4.2.4以联合体形式参加政府采购活动的，联合体各方不得再单独参加或者与其他供应商另外组成联合体参加同一合同项下的磋商，否则相关响应将被认定为响应无效。</w:t>
      </w:r>
    </w:p>
    <w:p>
      <w:pPr>
        <w:rPr>
          <w:rFonts w:ascii="仿宋" w:hAnsi="仿宋" w:eastAsia="仿宋"/>
          <w:sz w:val="28"/>
          <w:szCs w:val="28"/>
        </w:rPr>
      </w:pPr>
      <w:r>
        <w:rPr>
          <w:rFonts w:hint="eastAsia" w:ascii="仿宋" w:hAnsi="仿宋" w:eastAsia="仿宋"/>
          <w:sz w:val="28"/>
          <w:szCs w:val="28"/>
        </w:rPr>
        <w:t>4.2.5大中型企业、其他自然人、法人或者非法人组织与小型、微型企业组成联合体共同参加磋商的，联合体协议书中应写明小型、微型企业的合同金额占到联合体磋商合同总金额的比例。</w:t>
      </w:r>
    </w:p>
    <w:p>
      <w:pPr>
        <w:rPr>
          <w:rFonts w:ascii="仿宋" w:hAnsi="仿宋" w:eastAsia="仿宋"/>
          <w:sz w:val="28"/>
          <w:szCs w:val="28"/>
        </w:rPr>
      </w:pPr>
      <w:r>
        <w:rPr>
          <w:rFonts w:hint="eastAsia" w:ascii="仿宋" w:hAnsi="仿宋" w:eastAsia="仿宋"/>
          <w:sz w:val="28"/>
          <w:szCs w:val="28"/>
        </w:rPr>
        <w:t>4.2.6联合体成交的，采购合同应由联合体各成员的合法授权代表签字及加盖联合体各成员公章，并对联合体成员作为整体和他们各自作为独立体均具有法律约束力，但若该签字或公章不齐全或缺乏，该联合体的牵头人的签署或类似的意思表示人具有代表该联合体的签署或意思表示的法律效力，并且据此各成员为履行合同应向采购人与采购代理机构承担连带责任。</w:t>
      </w:r>
    </w:p>
    <w:p>
      <w:pPr>
        <w:rPr>
          <w:rFonts w:ascii="仿宋" w:hAnsi="仿宋" w:eastAsia="仿宋"/>
          <w:sz w:val="28"/>
          <w:szCs w:val="28"/>
        </w:rPr>
      </w:pPr>
      <w:r>
        <w:rPr>
          <w:rFonts w:hint="eastAsia" w:ascii="仿宋" w:hAnsi="仿宋" w:eastAsia="仿宋"/>
          <w:sz w:val="28"/>
          <w:szCs w:val="28"/>
        </w:rPr>
        <w:t>4.2.7联合体或其成员不得将其在合同项下的权利或义务全部或部分转让给第三人，有关分包事项须事先取得采购人书面同意并且须遵守相关法律、法规、本次磋商的全部相关规定。</w:t>
      </w:r>
    </w:p>
    <w:p>
      <w:pPr>
        <w:rPr>
          <w:rFonts w:ascii="仿宋" w:hAnsi="仿宋" w:eastAsia="仿宋"/>
          <w:sz w:val="28"/>
          <w:szCs w:val="28"/>
        </w:rPr>
      </w:pPr>
      <w:r>
        <w:rPr>
          <w:rFonts w:hint="eastAsia" w:ascii="仿宋" w:hAnsi="仿宋" w:eastAsia="仿宋"/>
          <w:sz w:val="28"/>
          <w:szCs w:val="28"/>
        </w:rPr>
        <w:t>4.2.8对联合体磋商的其他资格要求见“第一章 竞争性磋商公告”中的“二、供应商的资格要求”。</w:t>
      </w:r>
    </w:p>
    <w:p>
      <w:pPr>
        <w:rPr>
          <w:rFonts w:ascii="仿宋" w:hAnsi="仿宋" w:eastAsia="仿宋"/>
          <w:sz w:val="28"/>
          <w:szCs w:val="28"/>
        </w:rPr>
      </w:pPr>
      <w:r>
        <w:rPr>
          <w:rFonts w:hint="eastAsia" w:ascii="仿宋" w:hAnsi="仿宋" w:eastAsia="仿宋"/>
          <w:sz w:val="28"/>
          <w:szCs w:val="28"/>
        </w:rPr>
        <w:t>5.费用</w:t>
      </w:r>
      <w:bookmarkEnd w:id="119"/>
      <w:bookmarkEnd w:id="120"/>
      <w:bookmarkEnd w:id="121"/>
      <w:bookmarkEnd w:id="122"/>
      <w:bookmarkEnd w:id="123"/>
      <w:bookmarkEnd w:id="124"/>
      <w:bookmarkEnd w:id="125"/>
      <w:bookmarkEnd w:id="126"/>
      <w:bookmarkEnd w:id="127"/>
      <w:bookmarkEnd w:id="128"/>
      <w:bookmarkEnd w:id="129"/>
      <w:bookmarkEnd w:id="130"/>
      <w:bookmarkEnd w:id="131"/>
      <w:r>
        <w:rPr>
          <w:rFonts w:hint="eastAsia" w:ascii="仿宋" w:hAnsi="仿宋" w:eastAsia="仿宋"/>
          <w:sz w:val="28"/>
          <w:szCs w:val="28"/>
        </w:rPr>
        <w:t>承担</w:t>
      </w:r>
    </w:p>
    <w:p>
      <w:pPr>
        <w:rPr>
          <w:rFonts w:ascii="仿宋" w:hAnsi="仿宋" w:eastAsia="仿宋"/>
          <w:sz w:val="28"/>
          <w:szCs w:val="28"/>
        </w:rPr>
      </w:pPr>
      <w:r>
        <w:rPr>
          <w:rFonts w:hint="eastAsia" w:ascii="仿宋" w:hAnsi="仿宋" w:eastAsia="仿宋"/>
          <w:sz w:val="28"/>
          <w:szCs w:val="28"/>
        </w:rPr>
        <w:t>5.1不论磋商的结果如何，供应商应承担所有与准备和参加磋商有关的费用。</w:t>
      </w:r>
    </w:p>
    <w:p>
      <w:pPr>
        <w:rPr>
          <w:rFonts w:ascii="仿宋" w:hAnsi="仿宋" w:eastAsia="仿宋"/>
          <w:sz w:val="28"/>
          <w:szCs w:val="28"/>
        </w:rPr>
      </w:pPr>
      <w:bookmarkStart w:id="132" w:name="_Toc140132761"/>
      <w:bookmarkStart w:id="133" w:name="_Toc161600293"/>
      <w:r>
        <w:rPr>
          <w:rFonts w:hint="eastAsia" w:ascii="仿宋" w:hAnsi="仿宋" w:eastAsia="仿宋"/>
          <w:sz w:val="28"/>
          <w:szCs w:val="28"/>
        </w:rPr>
        <w:t>6.保密</w:t>
      </w:r>
      <w:bookmarkEnd w:id="132"/>
      <w:bookmarkEnd w:id="133"/>
    </w:p>
    <w:p>
      <w:pPr>
        <w:rPr>
          <w:rFonts w:ascii="仿宋" w:hAnsi="仿宋" w:eastAsia="仿宋"/>
          <w:sz w:val="28"/>
          <w:szCs w:val="28"/>
        </w:rPr>
      </w:pPr>
      <w:r>
        <w:rPr>
          <w:rFonts w:hint="eastAsia" w:ascii="仿宋" w:hAnsi="仿宋" w:eastAsia="仿宋"/>
          <w:sz w:val="28"/>
          <w:szCs w:val="28"/>
        </w:rPr>
        <w:t>6.1 参与磋商活动的各方应对竞争性磋商文件和响应文件中的商业和技术等秘密保密，否则应承担相应的法律责任。</w:t>
      </w:r>
    </w:p>
    <w:p>
      <w:pPr>
        <w:rPr>
          <w:rFonts w:ascii="仿宋" w:hAnsi="仿宋" w:eastAsia="仿宋"/>
          <w:sz w:val="28"/>
          <w:szCs w:val="28"/>
        </w:rPr>
      </w:pPr>
      <w:r>
        <w:rPr>
          <w:rFonts w:hint="eastAsia" w:ascii="仿宋" w:hAnsi="仿宋" w:eastAsia="仿宋"/>
          <w:sz w:val="28"/>
          <w:szCs w:val="28"/>
        </w:rPr>
        <w:t>6.2 供应商自领取竞争性磋商文件之日起，须承担本竞争性磋商项目保密义务，不得将因本次竞争性磋商获得的信息向第三人外传。由采购人向供应商提供的图纸、详细资料、样品、模型、模件和所有其它资料，被视为保密资料，仅被用于它所规定的用途。除非得到采购人的同意，不能向任何第三方透露。竞争性磋商结束后，应采购人要求，供应商应归还所有从采购人处获得的保密资料。</w:t>
      </w:r>
    </w:p>
    <w:p>
      <w:pPr>
        <w:rPr>
          <w:rFonts w:ascii="仿宋" w:hAnsi="仿宋" w:eastAsia="仿宋"/>
          <w:sz w:val="28"/>
          <w:szCs w:val="28"/>
        </w:rPr>
      </w:pPr>
      <w:r>
        <w:rPr>
          <w:rFonts w:hint="eastAsia" w:ascii="仿宋" w:hAnsi="仿宋" w:eastAsia="仿宋"/>
          <w:sz w:val="28"/>
          <w:szCs w:val="28"/>
        </w:rPr>
        <w:t>6.3 采购代理机构有权将供应商提供的所有资料向有关政府部门或竞争性磋商的有关人员披露。</w:t>
      </w:r>
    </w:p>
    <w:p>
      <w:pPr>
        <w:rPr>
          <w:rFonts w:ascii="仿宋" w:hAnsi="仿宋" w:eastAsia="仿宋"/>
          <w:sz w:val="28"/>
          <w:szCs w:val="28"/>
        </w:rPr>
      </w:pPr>
      <w:r>
        <w:rPr>
          <w:rFonts w:hint="eastAsia" w:ascii="仿宋" w:hAnsi="仿宋" w:eastAsia="仿宋"/>
          <w:sz w:val="28"/>
          <w:szCs w:val="28"/>
        </w:rPr>
        <w:t xml:space="preserve">6.4 各级人民政府财政部门对政府采购活动进行监督检查，有权查阅、复制有关文件、资料，相关单位和人员应当予以配合。 </w:t>
      </w:r>
    </w:p>
    <w:p>
      <w:pPr>
        <w:rPr>
          <w:rFonts w:ascii="仿宋" w:hAnsi="仿宋" w:eastAsia="仿宋"/>
          <w:sz w:val="28"/>
          <w:szCs w:val="28"/>
        </w:rPr>
      </w:pPr>
      <w:bookmarkStart w:id="134" w:name="_Toc140132762"/>
      <w:bookmarkStart w:id="135" w:name="_Toc161600294"/>
      <w:r>
        <w:rPr>
          <w:rFonts w:hint="eastAsia" w:ascii="仿宋" w:hAnsi="仿宋" w:eastAsia="仿宋"/>
          <w:sz w:val="28"/>
          <w:szCs w:val="28"/>
        </w:rPr>
        <w:t>7.语言文字</w:t>
      </w:r>
      <w:bookmarkEnd w:id="134"/>
      <w:bookmarkEnd w:id="135"/>
    </w:p>
    <w:p>
      <w:pPr>
        <w:rPr>
          <w:rFonts w:ascii="仿宋" w:hAnsi="仿宋" w:eastAsia="仿宋"/>
          <w:sz w:val="28"/>
          <w:szCs w:val="28"/>
        </w:rPr>
      </w:pPr>
      <w:r>
        <w:rPr>
          <w:rFonts w:hint="eastAsia" w:ascii="仿宋" w:hAnsi="仿宋" w:eastAsia="仿宋"/>
          <w:sz w:val="28"/>
          <w:szCs w:val="28"/>
        </w:rPr>
        <w:t>7.1竞争性磋商文件及响应文件使用的语言文字为中文。专用术语使用外文的，应附有中文注释。供应商提交的支持资料和已印制的文献可以用外文，但相应内容应附有中文翻译本，在解释响应文件时以中文翻译本为准。未附中文翻译本或翻译本中文内容明显与外文内容不一致的，其不利后果由供应商自行承担。</w:t>
      </w:r>
    </w:p>
    <w:p>
      <w:pPr>
        <w:rPr>
          <w:rFonts w:ascii="仿宋" w:hAnsi="仿宋" w:eastAsia="仿宋"/>
          <w:sz w:val="28"/>
          <w:szCs w:val="28"/>
        </w:rPr>
      </w:pPr>
      <w:bookmarkStart w:id="136" w:name="_Toc140132763"/>
      <w:bookmarkStart w:id="137" w:name="_Toc161600295"/>
      <w:r>
        <w:rPr>
          <w:rFonts w:hint="eastAsia" w:ascii="仿宋" w:hAnsi="仿宋" w:eastAsia="仿宋"/>
          <w:sz w:val="28"/>
          <w:szCs w:val="28"/>
        </w:rPr>
        <w:t>8.计量单位</w:t>
      </w:r>
      <w:bookmarkEnd w:id="136"/>
      <w:bookmarkEnd w:id="137"/>
    </w:p>
    <w:p>
      <w:pPr>
        <w:rPr>
          <w:rFonts w:ascii="仿宋" w:hAnsi="仿宋" w:eastAsia="仿宋"/>
          <w:sz w:val="28"/>
          <w:szCs w:val="28"/>
        </w:rPr>
      </w:pPr>
      <w:r>
        <w:rPr>
          <w:rFonts w:hint="eastAsia" w:ascii="仿宋" w:hAnsi="仿宋" w:eastAsia="仿宋"/>
          <w:sz w:val="28"/>
          <w:szCs w:val="28"/>
        </w:rPr>
        <w:t>8.1所有计量均采用中华人民共和国法定计量单位。</w:t>
      </w:r>
    </w:p>
    <w:p>
      <w:pPr>
        <w:rPr>
          <w:rFonts w:ascii="仿宋" w:hAnsi="仿宋" w:eastAsia="仿宋"/>
          <w:sz w:val="28"/>
          <w:szCs w:val="28"/>
        </w:rPr>
      </w:pPr>
      <w:bookmarkStart w:id="138" w:name="_Toc161600296"/>
      <w:bookmarkStart w:id="139" w:name="_Toc140132764"/>
      <w:r>
        <w:rPr>
          <w:rFonts w:hint="eastAsia" w:ascii="仿宋" w:hAnsi="仿宋" w:eastAsia="仿宋"/>
          <w:sz w:val="28"/>
          <w:szCs w:val="28"/>
        </w:rPr>
        <w:t>9.现场考察和答疑会</w:t>
      </w:r>
      <w:bookmarkEnd w:id="138"/>
      <w:bookmarkEnd w:id="139"/>
    </w:p>
    <w:p>
      <w:pPr>
        <w:rPr>
          <w:rFonts w:ascii="仿宋" w:hAnsi="仿宋" w:eastAsia="仿宋"/>
          <w:sz w:val="28"/>
          <w:szCs w:val="28"/>
        </w:rPr>
      </w:pPr>
      <w:bookmarkStart w:id="140" w:name="_Hlk143529198"/>
      <w:r>
        <w:rPr>
          <w:rFonts w:hint="eastAsia" w:ascii="仿宋" w:hAnsi="仿宋" w:eastAsia="仿宋"/>
          <w:sz w:val="28"/>
          <w:szCs w:val="28"/>
        </w:rPr>
        <w:t xml:space="preserve">9.1 “供应商须知前附表”规定组织现场考察的，采购代理机构按“供应商须知前附表”规定的时间、地点组织供应商项目现场考察。 </w:t>
      </w:r>
    </w:p>
    <w:p>
      <w:pPr>
        <w:rPr>
          <w:rFonts w:ascii="仿宋" w:hAnsi="仿宋" w:eastAsia="仿宋"/>
          <w:sz w:val="28"/>
          <w:szCs w:val="28"/>
        </w:rPr>
      </w:pPr>
      <w:r>
        <w:rPr>
          <w:rFonts w:hint="eastAsia" w:ascii="仿宋" w:hAnsi="仿宋" w:eastAsia="仿宋"/>
          <w:sz w:val="28"/>
          <w:szCs w:val="28"/>
        </w:rPr>
        <w:t>9.2 供应商现场考察发生的费用自理。</w:t>
      </w:r>
    </w:p>
    <w:p>
      <w:pPr>
        <w:rPr>
          <w:rFonts w:ascii="仿宋" w:hAnsi="仿宋" w:eastAsia="仿宋"/>
          <w:sz w:val="28"/>
          <w:szCs w:val="28"/>
        </w:rPr>
      </w:pPr>
      <w:r>
        <w:rPr>
          <w:rFonts w:hint="eastAsia" w:ascii="仿宋" w:hAnsi="仿宋" w:eastAsia="仿宋"/>
          <w:sz w:val="28"/>
          <w:szCs w:val="28"/>
        </w:rPr>
        <w:t>9.3 在现场考察中，因供应商自身原因发生的人员伤亡和财产损失，由供应商自行负责。</w:t>
      </w:r>
    </w:p>
    <w:p>
      <w:pPr>
        <w:rPr>
          <w:rFonts w:ascii="仿宋" w:hAnsi="仿宋" w:eastAsia="仿宋"/>
          <w:sz w:val="28"/>
          <w:szCs w:val="28"/>
        </w:rPr>
      </w:pPr>
      <w:r>
        <w:rPr>
          <w:rFonts w:hint="eastAsia" w:ascii="仿宋" w:hAnsi="仿宋" w:eastAsia="仿宋"/>
          <w:sz w:val="28"/>
          <w:szCs w:val="28"/>
        </w:rPr>
        <w:t>9.4 采购人在现场考察中介绍的项目场地和相关的周边环境情况，仅供供应商在编制响应文件时参考，采购人和采购代理机构不对供应商据此作出的判断和决策负责。</w:t>
      </w:r>
    </w:p>
    <w:p>
      <w:pPr>
        <w:rPr>
          <w:rFonts w:ascii="仿宋" w:hAnsi="仿宋" w:eastAsia="仿宋"/>
          <w:sz w:val="28"/>
          <w:szCs w:val="28"/>
        </w:rPr>
      </w:pPr>
      <w:r>
        <w:rPr>
          <w:rFonts w:hint="eastAsia" w:ascii="仿宋" w:hAnsi="仿宋" w:eastAsia="仿宋"/>
          <w:sz w:val="28"/>
          <w:szCs w:val="28"/>
        </w:rPr>
        <w:t>9.5 “供应商须知前附表”规定召开答疑会的，采购代理机构按“供应商须知前附表”规定的时间和地点召开答疑会，澄清供应商提出的问题。</w:t>
      </w:r>
    </w:p>
    <w:p>
      <w:pPr>
        <w:rPr>
          <w:rFonts w:ascii="仿宋" w:hAnsi="仿宋" w:eastAsia="仿宋"/>
          <w:sz w:val="28"/>
          <w:szCs w:val="28"/>
        </w:rPr>
      </w:pPr>
      <w:r>
        <w:rPr>
          <w:rFonts w:hint="eastAsia" w:ascii="仿宋" w:hAnsi="仿宋" w:eastAsia="仿宋"/>
          <w:sz w:val="28"/>
          <w:szCs w:val="28"/>
        </w:rPr>
        <w:t>9.6 由于未参加现场考察或未参加答疑会而导致对项目实际情况不了解，影响响应文件编制、磋商报价准确性、综合因素响应不全面等问题的，由供应商自行承担不利评审后果。</w:t>
      </w:r>
    </w:p>
    <w:bookmarkEnd w:id="140"/>
    <w:p>
      <w:pPr>
        <w:rPr>
          <w:rFonts w:ascii="仿宋" w:hAnsi="仿宋" w:eastAsia="仿宋"/>
          <w:sz w:val="28"/>
          <w:szCs w:val="28"/>
        </w:rPr>
      </w:pPr>
      <w:bookmarkStart w:id="141" w:name="_Toc155185858"/>
      <w:bookmarkStart w:id="142" w:name="_Toc161600298"/>
      <w:r>
        <w:rPr>
          <w:rFonts w:hint="eastAsia" w:ascii="仿宋" w:hAnsi="仿宋" w:eastAsia="仿宋"/>
          <w:sz w:val="28"/>
          <w:szCs w:val="28"/>
        </w:rPr>
        <w:t>10.电子标说明</w:t>
      </w:r>
      <w:bookmarkEnd w:id="141"/>
      <w:bookmarkEnd w:id="142"/>
    </w:p>
    <w:p>
      <w:pPr>
        <w:rPr>
          <w:rFonts w:ascii="仿宋" w:hAnsi="仿宋" w:eastAsia="仿宋"/>
          <w:sz w:val="28"/>
          <w:szCs w:val="28"/>
        </w:rPr>
      </w:pPr>
      <w:r>
        <w:rPr>
          <w:rFonts w:hint="eastAsia" w:ascii="仿宋" w:hAnsi="仿宋" w:eastAsia="仿宋"/>
          <w:sz w:val="28"/>
          <w:szCs w:val="28"/>
        </w:rPr>
        <w:t>10.1 本次采购采用电子交易方式，电子交易平台为兵团政府采购电子交易云平台（网址：https://www.zcygov.cn/）。供应商参与本项目电子交易活动前，应在政采云平台上注册供应商账号。编制电子响应文件前还需申领CA证书并绑定帐号。供应商应充分考虑完成平台注册、申领CA证书等所需的时间。潜在供应商领取文件须提前完成注册、CA证书和电子签章申领和绑定、下载投标客户端。因未办理CA数字证书、CA证书故障、操作不当等原因造成无法磋商或磋商失败等后果由供应商自行承担。供应商登录兵团政府采购网“供应商注册”—“新疆生产建设兵团政府采购供应商入驻登记”—“立即登记”进行自助注册绑定。</w:t>
      </w:r>
    </w:p>
    <w:p>
      <w:pPr>
        <w:rPr>
          <w:rFonts w:ascii="仿宋" w:hAnsi="仿宋" w:eastAsia="仿宋"/>
          <w:sz w:val="28"/>
          <w:szCs w:val="28"/>
        </w:rPr>
      </w:pPr>
      <w:r>
        <w:rPr>
          <w:rFonts w:hint="eastAsia" w:ascii="仿宋" w:hAnsi="仿宋" w:eastAsia="仿宋"/>
          <w:sz w:val="28"/>
          <w:szCs w:val="28"/>
        </w:rPr>
        <w:t>10.2 供应商将兵团政府采购电子交易云平台电子交易客户端下载、安装完成后，可通过账号密码或CA登录客户端进行响应文件制作。在使用政采云投标客户端时，建议使用WIN7及以上操作系统。供应商登录兵团政府采购网“下载专区”—“电子招投标客户端下载”下载相关客户端，如有问题可拨打政采云客户服务热线95763进行咨询。</w:t>
      </w:r>
    </w:p>
    <w:p>
      <w:pPr>
        <w:rPr>
          <w:rFonts w:ascii="仿宋" w:hAnsi="仿宋" w:eastAsia="仿宋"/>
          <w:sz w:val="28"/>
          <w:szCs w:val="28"/>
        </w:rPr>
      </w:pPr>
      <w:r>
        <w:rPr>
          <w:rFonts w:hint="eastAsia" w:ascii="仿宋" w:hAnsi="仿宋" w:eastAsia="仿宋"/>
          <w:sz w:val="28"/>
          <w:szCs w:val="28"/>
        </w:rPr>
        <w:t>10.3 加密的电子响应文件应在响应文件递交截止时间前通过政采云平台上传完成。逾期上传或者未上传指定地点的响应文件，不予受理。</w:t>
      </w:r>
    </w:p>
    <w:p>
      <w:pPr>
        <w:rPr>
          <w:rFonts w:ascii="仿宋" w:hAnsi="仿宋" w:eastAsia="仿宋"/>
          <w:sz w:val="28"/>
          <w:szCs w:val="28"/>
        </w:rPr>
      </w:pPr>
      <w:r>
        <w:rPr>
          <w:rFonts w:hint="eastAsia" w:ascii="仿宋" w:hAnsi="仿宋" w:eastAsia="仿宋"/>
          <w:sz w:val="28"/>
          <w:szCs w:val="28"/>
        </w:rPr>
        <w:t>10.4 供应商在磋商前须提前配置好电脑及浏览器，磋商时请使用制作加密电子响应文件的CA锁进行解密及报价确认。本项目响应文件解密时间详“供应商须知前附表”，如因自身原因导致无法正常解密，后果由供应商自行承担。</w:t>
      </w:r>
    </w:p>
    <w:p>
      <w:pPr>
        <w:rPr>
          <w:rFonts w:ascii="仿宋" w:hAnsi="仿宋" w:eastAsia="仿宋"/>
          <w:sz w:val="28"/>
          <w:szCs w:val="28"/>
        </w:rPr>
      </w:pPr>
      <w:r>
        <w:rPr>
          <w:rFonts w:hint="eastAsia" w:ascii="仿宋" w:hAnsi="仿宋" w:eastAsia="仿宋"/>
          <w:sz w:val="28"/>
          <w:szCs w:val="28"/>
        </w:rPr>
        <w:t>10.5 如遇“兵团政府采购电子交易云平台（网址：https://www.zcygov.cn/）”电子交易规则调整，以最新要求为准。</w:t>
      </w:r>
    </w:p>
    <w:p>
      <w:pPr>
        <w:rPr>
          <w:rFonts w:ascii="仿宋" w:hAnsi="仿宋" w:eastAsia="仿宋"/>
          <w:sz w:val="28"/>
          <w:szCs w:val="28"/>
        </w:rPr>
      </w:pPr>
      <w:r>
        <w:rPr>
          <w:rFonts w:hint="eastAsia" w:ascii="仿宋" w:hAnsi="仿宋" w:eastAsia="仿宋"/>
          <w:sz w:val="28"/>
          <w:szCs w:val="28"/>
        </w:rPr>
        <w:t>10.6 电子交易系统咨询：供应商应当充分考虑到电子响应可能会发生的各种问题和风险，特别是响应文件签署、提交等问题，可按照“第一章 竞争性磋商公告”的联系方式咨询相关人员。</w:t>
      </w:r>
    </w:p>
    <w:p>
      <w:pPr>
        <w:rPr>
          <w:rFonts w:ascii="仿宋" w:hAnsi="仿宋" w:eastAsia="仿宋"/>
          <w:sz w:val="28"/>
          <w:szCs w:val="28"/>
        </w:rPr>
      </w:pPr>
      <w:r>
        <w:rPr>
          <w:rFonts w:hint="eastAsia" w:ascii="仿宋" w:hAnsi="仿宋" w:eastAsia="仿宋"/>
          <w:sz w:val="28"/>
          <w:szCs w:val="28"/>
        </w:rPr>
        <w:t>10.7 由于本项目采用电子磋商方式，潜在供应商的名单将在递交响应文件截止时间后才会解密。因此，采购人或采购代理机构无法通过传统的传真或邮件方式，将竞争性磋商文件的澄清或修改内容逐一通知到每位已获取竞争性磋商文件的潜在供应商。为确保信息的及时性和准确性，澄清或修改的内容将仅在政采云平台以更正公告的形式发布。潜在供应商需密切关注该网站，及时查看并下载相关更正公告。若因潜在供应商未能及时查看或下载相关更正公告，而导致的一切后果，将由潜在供应商自行承担。</w:t>
      </w:r>
    </w:p>
    <w:p>
      <w:pPr>
        <w:jc w:val="center"/>
        <w:rPr>
          <w:rFonts w:ascii="仿宋" w:hAnsi="仿宋" w:eastAsia="仿宋"/>
          <w:b/>
          <w:sz w:val="28"/>
          <w:szCs w:val="28"/>
        </w:rPr>
      </w:pPr>
      <w:bookmarkStart w:id="143" w:name="_Toc470172668"/>
      <w:bookmarkStart w:id="144" w:name="_Toc109899537"/>
      <w:bookmarkStart w:id="145" w:name="_Toc109900375"/>
      <w:bookmarkStart w:id="146" w:name="_Toc163493612"/>
      <w:bookmarkStart w:id="147" w:name="_Toc46771643"/>
      <w:bookmarkStart w:id="148" w:name="_Toc109897438"/>
      <w:bookmarkStart w:id="149" w:name="_Toc109899956"/>
      <w:bookmarkStart w:id="150" w:name="_Toc28430"/>
      <w:r>
        <w:rPr>
          <w:rFonts w:hint="eastAsia" w:ascii="仿宋" w:hAnsi="仿宋" w:eastAsia="仿宋"/>
          <w:b/>
          <w:sz w:val="28"/>
          <w:szCs w:val="28"/>
        </w:rPr>
        <w:t>（二）磋商文件</w:t>
      </w:r>
      <w:bookmarkEnd w:id="143"/>
      <w:bookmarkEnd w:id="144"/>
      <w:bookmarkEnd w:id="145"/>
      <w:bookmarkEnd w:id="146"/>
      <w:bookmarkEnd w:id="147"/>
      <w:bookmarkEnd w:id="148"/>
      <w:bookmarkEnd w:id="149"/>
      <w:bookmarkEnd w:id="150"/>
    </w:p>
    <w:p>
      <w:pPr>
        <w:rPr>
          <w:rFonts w:ascii="仿宋" w:hAnsi="仿宋" w:eastAsia="仿宋"/>
          <w:sz w:val="28"/>
          <w:szCs w:val="28"/>
        </w:rPr>
      </w:pPr>
      <w:bookmarkStart w:id="151" w:name="_Toc46771644"/>
      <w:bookmarkStart w:id="152" w:name="_Toc46772245"/>
      <w:bookmarkStart w:id="153" w:name="_Toc51674215"/>
      <w:bookmarkStart w:id="154" w:name="_Toc52960557"/>
      <w:bookmarkStart w:id="155" w:name="_Toc52962731"/>
      <w:bookmarkStart w:id="156" w:name="_Toc48688793"/>
      <w:bookmarkStart w:id="157" w:name="_Toc4547"/>
      <w:bookmarkStart w:id="158" w:name="_Toc109897439"/>
      <w:bookmarkStart w:id="159" w:name="_Toc109899957"/>
      <w:bookmarkStart w:id="160" w:name="_Toc109900376"/>
      <w:bookmarkStart w:id="161" w:name="_Toc109899538"/>
      <w:bookmarkStart w:id="162" w:name="_Toc48846113"/>
      <w:bookmarkStart w:id="163" w:name="_Toc470172669"/>
      <w:r>
        <w:rPr>
          <w:rFonts w:hint="eastAsia" w:ascii="仿宋" w:hAnsi="仿宋" w:eastAsia="仿宋"/>
          <w:sz w:val="28"/>
          <w:szCs w:val="28"/>
        </w:rPr>
        <w:t>11.磋商文件的构成</w:t>
      </w:r>
      <w:bookmarkEnd w:id="151"/>
      <w:bookmarkEnd w:id="152"/>
      <w:bookmarkEnd w:id="153"/>
      <w:bookmarkEnd w:id="154"/>
      <w:bookmarkEnd w:id="155"/>
      <w:bookmarkEnd w:id="156"/>
      <w:bookmarkEnd w:id="157"/>
      <w:bookmarkEnd w:id="158"/>
      <w:bookmarkEnd w:id="159"/>
      <w:bookmarkEnd w:id="160"/>
      <w:bookmarkEnd w:id="161"/>
      <w:bookmarkEnd w:id="162"/>
      <w:bookmarkEnd w:id="163"/>
    </w:p>
    <w:p>
      <w:pPr>
        <w:rPr>
          <w:rFonts w:ascii="仿宋" w:hAnsi="仿宋" w:eastAsia="仿宋"/>
          <w:sz w:val="28"/>
          <w:szCs w:val="28"/>
        </w:rPr>
      </w:pPr>
      <w:bookmarkStart w:id="164" w:name="_Toc109900377"/>
      <w:bookmarkStart w:id="165" w:name="_Toc46772246"/>
      <w:bookmarkStart w:id="166" w:name="_Toc46771645"/>
      <w:bookmarkStart w:id="167" w:name="_Toc109899958"/>
      <w:bookmarkStart w:id="168" w:name="_Toc109899539"/>
      <w:bookmarkStart w:id="169" w:name="_Toc48846114"/>
      <w:bookmarkStart w:id="170" w:name="_Toc52962732"/>
      <w:bookmarkStart w:id="171" w:name="_Toc52960558"/>
      <w:bookmarkStart w:id="172" w:name="_Toc51674216"/>
      <w:bookmarkStart w:id="173" w:name="_Toc109897440"/>
      <w:bookmarkStart w:id="174" w:name="_Toc478415174"/>
      <w:bookmarkStart w:id="175" w:name="_Toc48688794"/>
      <w:r>
        <w:rPr>
          <w:rFonts w:hint="eastAsia" w:ascii="仿宋" w:hAnsi="仿宋" w:eastAsia="仿宋"/>
          <w:sz w:val="28"/>
          <w:szCs w:val="28"/>
        </w:rPr>
        <w:t>第一章 竞争性磋商公告</w:t>
      </w:r>
    </w:p>
    <w:p>
      <w:pPr>
        <w:rPr>
          <w:rFonts w:ascii="仿宋" w:hAnsi="仿宋" w:eastAsia="仿宋"/>
          <w:sz w:val="28"/>
          <w:szCs w:val="28"/>
        </w:rPr>
      </w:pPr>
      <w:r>
        <w:rPr>
          <w:rFonts w:hint="eastAsia" w:ascii="仿宋" w:hAnsi="仿宋" w:eastAsia="仿宋"/>
          <w:sz w:val="28"/>
          <w:szCs w:val="28"/>
        </w:rPr>
        <w:t>第二章 供应商须知</w:t>
      </w:r>
    </w:p>
    <w:p>
      <w:pPr>
        <w:rPr>
          <w:rFonts w:ascii="仿宋" w:hAnsi="仿宋" w:eastAsia="仿宋"/>
          <w:sz w:val="28"/>
          <w:szCs w:val="28"/>
        </w:rPr>
      </w:pPr>
      <w:r>
        <w:rPr>
          <w:rFonts w:hint="eastAsia" w:ascii="仿宋" w:hAnsi="仿宋" w:eastAsia="仿宋"/>
          <w:sz w:val="28"/>
          <w:szCs w:val="28"/>
        </w:rPr>
        <w:t>第三章 项目采购需求</w:t>
      </w:r>
    </w:p>
    <w:p>
      <w:pPr>
        <w:rPr>
          <w:rFonts w:ascii="仿宋" w:hAnsi="仿宋" w:eastAsia="仿宋"/>
          <w:sz w:val="28"/>
          <w:szCs w:val="28"/>
        </w:rPr>
      </w:pPr>
      <w:r>
        <w:rPr>
          <w:rFonts w:hint="eastAsia" w:ascii="仿宋" w:hAnsi="仿宋" w:eastAsia="仿宋"/>
          <w:sz w:val="28"/>
          <w:szCs w:val="28"/>
        </w:rPr>
        <w:t>第四章 评审方法及标准</w:t>
      </w:r>
    </w:p>
    <w:p>
      <w:pPr>
        <w:rPr>
          <w:rFonts w:ascii="仿宋" w:hAnsi="仿宋" w:eastAsia="仿宋"/>
          <w:sz w:val="28"/>
          <w:szCs w:val="28"/>
        </w:rPr>
      </w:pPr>
      <w:r>
        <w:rPr>
          <w:rFonts w:hint="eastAsia" w:ascii="仿宋" w:hAnsi="仿宋" w:eastAsia="仿宋"/>
          <w:sz w:val="28"/>
          <w:szCs w:val="28"/>
        </w:rPr>
        <w:t>第五章 合同草案</w:t>
      </w:r>
    </w:p>
    <w:p>
      <w:pPr>
        <w:rPr>
          <w:rFonts w:ascii="仿宋" w:hAnsi="仿宋" w:eastAsia="仿宋"/>
          <w:sz w:val="28"/>
          <w:szCs w:val="28"/>
        </w:rPr>
      </w:pPr>
      <w:r>
        <w:rPr>
          <w:rFonts w:hint="eastAsia" w:ascii="仿宋" w:hAnsi="仿宋" w:eastAsia="仿宋"/>
          <w:sz w:val="28"/>
          <w:szCs w:val="28"/>
        </w:rPr>
        <w:t>第六章 响应文件的格式</w:t>
      </w:r>
    </w:p>
    <w:p>
      <w:pPr>
        <w:rPr>
          <w:rFonts w:ascii="仿宋" w:hAnsi="仿宋" w:eastAsia="仿宋"/>
          <w:sz w:val="28"/>
          <w:szCs w:val="28"/>
        </w:rPr>
      </w:pPr>
      <w:r>
        <w:rPr>
          <w:rFonts w:hint="eastAsia" w:ascii="仿宋" w:hAnsi="仿宋" w:eastAsia="仿宋"/>
          <w:sz w:val="28"/>
          <w:szCs w:val="28"/>
        </w:rPr>
        <w:t>12.磋商文件的澄清或修改</w:t>
      </w:r>
      <w:bookmarkEnd w:id="164"/>
      <w:bookmarkEnd w:id="165"/>
      <w:bookmarkEnd w:id="166"/>
      <w:bookmarkEnd w:id="167"/>
      <w:bookmarkEnd w:id="168"/>
      <w:bookmarkEnd w:id="169"/>
      <w:bookmarkEnd w:id="170"/>
      <w:bookmarkEnd w:id="171"/>
      <w:bookmarkEnd w:id="172"/>
      <w:bookmarkEnd w:id="173"/>
      <w:bookmarkEnd w:id="174"/>
      <w:bookmarkEnd w:id="175"/>
    </w:p>
    <w:p>
      <w:pPr>
        <w:rPr>
          <w:rFonts w:ascii="仿宋" w:hAnsi="仿宋" w:eastAsia="仿宋"/>
          <w:sz w:val="28"/>
          <w:szCs w:val="28"/>
        </w:rPr>
      </w:pPr>
      <w:r>
        <w:rPr>
          <w:rFonts w:hint="eastAsia" w:ascii="仿宋" w:hAnsi="仿宋" w:eastAsia="仿宋"/>
          <w:sz w:val="28"/>
          <w:szCs w:val="28"/>
        </w:rPr>
        <w:t>12.1 供应商对采购项目有疑问的，可以按照“供应商须知前附表”中的规定提出询问。提出后，请供应商及时通过交易平台“答疑文件下载”栏目查看答疑文件或澄清文件。必要时，采购代理机构将组织相关专家召开答疑会，如召开，答疑会安排另行通知。采购人或采购代理机构将在收到询问后依法予以答复。对竞争性磋商文件询问的答复，在必要时将以澄清形式推送给每个获取竞争性磋商文件的潜在供应商(答复中不包括问题的来源)。</w:t>
      </w:r>
    </w:p>
    <w:p>
      <w:pPr>
        <w:rPr>
          <w:rFonts w:ascii="仿宋" w:hAnsi="仿宋" w:eastAsia="仿宋"/>
          <w:sz w:val="28"/>
          <w:szCs w:val="28"/>
        </w:rPr>
      </w:pPr>
      <w:r>
        <w:rPr>
          <w:rFonts w:hint="eastAsia" w:ascii="仿宋" w:hAnsi="仿宋" w:eastAsia="仿宋"/>
          <w:sz w:val="28"/>
          <w:szCs w:val="28"/>
        </w:rPr>
        <w:t>供应商在规定的时间内未对竞争性磋商文件提出疑问或要求澄清的，采购代理机构将视其为同意，对在“供应商须知前附表”中“提出询问的时间要求”之后就竞争性磋商文件内容提出的疑问及澄清要求将不予受理。</w:t>
      </w:r>
    </w:p>
    <w:p>
      <w:pPr>
        <w:rPr>
          <w:rFonts w:ascii="仿宋" w:hAnsi="仿宋" w:eastAsia="仿宋"/>
          <w:sz w:val="28"/>
          <w:szCs w:val="28"/>
        </w:rPr>
      </w:pPr>
      <w:r>
        <w:rPr>
          <w:rFonts w:hint="eastAsia" w:ascii="仿宋" w:hAnsi="仿宋" w:eastAsia="仿宋"/>
          <w:sz w:val="28"/>
          <w:szCs w:val="28"/>
        </w:rPr>
        <w:t>12.2 采购人或者采购代理机构可以对已发出的竞争性磋商文件进行必要的澄清或者修改。澄清或修改的内容为竞争性磋商文件的组成部分，并对所有获取竞争性磋商文件的潜在供应商具有约束力。</w:t>
      </w:r>
    </w:p>
    <w:p>
      <w:pPr>
        <w:rPr>
          <w:rFonts w:ascii="仿宋" w:hAnsi="仿宋" w:eastAsia="仿宋"/>
          <w:sz w:val="28"/>
          <w:szCs w:val="28"/>
        </w:rPr>
      </w:pPr>
      <w:r>
        <w:rPr>
          <w:rFonts w:hint="eastAsia" w:ascii="仿宋" w:hAnsi="仿宋" w:eastAsia="仿宋"/>
          <w:sz w:val="28"/>
          <w:szCs w:val="28"/>
        </w:rPr>
        <w:t>12.3 竞争性磋商文件的澄清或者修改以当面交接、邮寄、传真或电子邮件、网站披露等其中至少一种方式，发给所有领取竞争性磋商文件的供应商，但不包括问题的来源。对磋商文件澄清或者修改的内容可能影响响应文件编制的，采购人、采购代理机构或者磋商小组应当在提交首次响应文件截止之日5日前，以书面形式通知所有接收竞争性磋商文件的供应商，不足5日的，应当顺延提交首次响应文件的截止时间。</w:t>
      </w:r>
    </w:p>
    <w:p>
      <w:pPr>
        <w:rPr>
          <w:rFonts w:ascii="仿宋" w:hAnsi="仿宋" w:eastAsia="仿宋"/>
          <w:sz w:val="28"/>
          <w:szCs w:val="28"/>
        </w:rPr>
      </w:pPr>
      <w:r>
        <w:rPr>
          <w:rFonts w:hint="eastAsia" w:ascii="仿宋" w:hAnsi="仿宋" w:eastAsia="仿宋"/>
          <w:sz w:val="28"/>
          <w:szCs w:val="28"/>
        </w:rPr>
        <w:t>12.4 “供应商须知”所称“书面形式”包括系统消息、政府采购云平台发布的公告。</w:t>
      </w:r>
    </w:p>
    <w:p>
      <w:pPr>
        <w:rPr>
          <w:rFonts w:ascii="仿宋" w:hAnsi="仿宋" w:eastAsia="仿宋"/>
          <w:sz w:val="28"/>
          <w:szCs w:val="28"/>
        </w:rPr>
      </w:pPr>
      <w:r>
        <w:rPr>
          <w:rFonts w:hint="eastAsia" w:ascii="仿宋" w:hAnsi="仿宋" w:eastAsia="仿宋"/>
          <w:sz w:val="28"/>
          <w:szCs w:val="28"/>
        </w:rPr>
        <w:t>12.5采购代理机构一旦对竞争性磋商文件作出了澄清、修改，即刻发生效力，采购代理机构有关的澄清、修改文件，将作为竞争性磋商文件的组成部分，对所有现实的或潜在的供应商均具有约束力，而无论是否已经实际收到上述文件。同时，采购代理机构和供应商的权利及义务将受到新的截止期的约束。</w:t>
      </w:r>
    </w:p>
    <w:p>
      <w:pPr>
        <w:rPr>
          <w:rFonts w:ascii="仿宋" w:hAnsi="仿宋" w:eastAsia="仿宋"/>
          <w:sz w:val="28"/>
          <w:szCs w:val="28"/>
        </w:rPr>
      </w:pPr>
      <w:r>
        <w:rPr>
          <w:rFonts w:hint="eastAsia" w:ascii="仿宋" w:hAnsi="仿宋" w:eastAsia="仿宋"/>
          <w:sz w:val="28"/>
          <w:szCs w:val="28"/>
        </w:rPr>
        <w:t>12.6采购代理机构对竞争性磋商文件作出的澄清、修改在平台内进行披露，请供应商及时关注并获取相关资料。因登记有误、线路故障或其它任何意外情形，导致供应商未及时获取的，采购代理机构不因此承担任何责任，且有关的磋商活动继续有效地进行。当竞争性磋商文件的澄清、修改及进行其他答复等就同一内容的表述不一致时，以最后发布的内容为准。</w:t>
      </w:r>
    </w:p>
    <w:p>
      <w:pPr>
        <w:jc w:val="center"/>
        <w:rPr>
          <w:rFonts w:ascii="仿宋" w:hAnsi="仿宋" w:eastAsia="仿宋"/>
          <w:b/>
          <w:sz w:val="28"/>
          <w:szCs w:val="28"/>
        </w:rPr>
      </w:pPr>
      <w:bookmarkStart w:id="176" w:name="_Toc109897442"/>
      <w:bookmarkStart w:id="177" w:name="_Toc13211"/>
      <w:bookmarkStart w:id="178" w:name="_Toc109899960"/>
      <w:bookmarkStart w:id="179" w:name="_Toc46771647"/>
      <w:bookmarkStart w:id="180" w:name="_Toc163493613"/>
      <w:bookmarkStart w:id="181" w:name="_Toc109900379"/>
      <w:bookmarkStart w:id="182" w:name="_Toc470172672"/>
      <w:bookmarkStart w:id="183" w:name="_Toc109899541"/>
      <w:r>
        <w:rPr>
          <w:rFonts w:hint="eastAsia" w:ascii="仿宋" w:hAnsi="仿宋" w:eastAsia="仿宋"/>
          <w:b/>
          <w:sz w:val="28"/>
          <w:szCs w:val="28"/>
        </w:rPr>
        <w:t>（三）响应文件</w:t>
      </w:r>
      <w:bookmarkEnd w:id="176"/>
      <w:bookmarkEnd w:id="177"/>
      <w:bookmarkEnd w:id="178"/>
      <w:bookmarkEnd w:id="179"/>
      <w:bookmarkEnd w:id="180"/>
      <w:bookmarkEnd w:id="181"/>
      <w:bookmarkEnd w:id="182"/>
      <w:bookmarkEnd w:id="183"/>
    </w:p>
    <w:p>
      <w:pPr>
        <w:rPr>
          <w:rFonts w:ascii="仿宋" w:hAnsi="仿宋" w:eastAsia="仿宋"/>
          <w:sz w:val="28"/>
          <w:szCs w:val="28"/>
        </w:rPr>
      </w:pPr>
      <w:bookmarkStart w:id="184" w:name="_Toc48688798"/>
      <w:bookmarkStart w:id="185" w:name="_Toc32272"/>
      <w:bookmarkStart w:id="186" w:name="_Toc470172674"/>
      <w:bookmarkStart w:id="187" w:name="_Toc109900381"/>
      <w:bookmarkStart w:id="188" w:name="_Toc109899962"/>
      <w:bookmarkStart w:id="189" w:name="_Toc109897444"/>
      <w:bookmarkStart w:id="190" w:name="_Toc52960562"/>
      <w:bookmarkStart w:id="191" w:name="_Toc109899543"/>
      <w:bookmarkStart w:id="192" w:name="_Toc46771649"/>
      <w:bookmarkStart w:id="193" w:name="_Toc48846118"/>
      <w:bookmarkStart w:id="194" w:name="_Toc46772250"/>
      <w:bookmarkStart w:id="195" w:name="_Toc51674220"/>
      <w:bookmarkStart w:id="196" w:name="_Toc52962736"/>
      <w:r>
        <w:rPr>
          <w:rFonts w:hint="eastAsia" w:ascii="仿宋" w:hAnsi="仿宋" w:eastAsia="仿宋"/>
          <w:sz w:val="28"/>
          <w:szCs w:val="28"/>
        </w:rPr>
        <w:t>13.响应文件的</w:t>
      </w:r>
      <w:bookmarkEnd w:id="184"/>
      <w:bookmarkEnd w:id="185"/>
      <w:bookmarkEnd w:id="186"/>
      <w:bookmarkEnd w:id="187"/>
      <w:bookmarkEnd w:id="188"/>
      <w:bookmarkEnd w:id="189"/>
      <w:bookmarkEnd w:id="190"/>
      <w:bookmarkEnd w:id="191"/>
      <w:bookmarkEnd w:id="192"/>
      <w:bookmarkEnd w:id="193"/>
      <w:bookmarkEnd w:id="194"/>
      <w:bookmarkEnd w:id="195"/>
      <w:bookmarkEnd w:id="196"/>
      <w:r>
        <w:rPr>
          <w:rFonts w:hint="eastAsia" w:ascii="仿宋" w:hAnsi="仿宋" w:eastAsia="仿宋"/>
          <w:sz w:val="28"/>
          <w:szCs w:val="28"/>
        </w:rPr>
        <w:t>组成</w:t>
      </w:r>
    </w:p>
    <w:p>
      <w:pPr>
        <w:rPr>
          <w:rFonts w:ascii="仿宋" w:hAnsi="仿宋" w:eastAsia="仿宋"/>
          <w:sz w:val="28"/>
          <w:szCs w:val="28"/>
        </w:rPr>
      </w:pPr>
      <w:r>
        <w:rPr>
          <w:rFonts w:hint="eastAsia" w:ascii="仿宋" w:hAnsi="仿宋" w:eastAsia="仿宋"/>
          <w:sz w:val="28"/>
          <w:szCs w:val="28"/>
        </w:rPr>
        <w:t>13.1供应商应完整地按竞争性磋商文件提供的响应文件格式及要求编写响应文件，具体内容详见“第六章 响应文件的格式”的相关内容。</w:t>
      </w:r>
    </w:p>
    <w:p>
      <w:pPr>
        <w:rPr>
          <w:rFonts w:ascii="仿宋" w:hAnsi="仿宋" w:eastAsia="仿宋"/>
          <w:sz w:val="28"/>
          <w:szCs w:val="28"/>
        </w:rPr>
      </w:pPr>
      <w:r>
        <w:rPr>
          <w:rFonts w:hint="eastAsia" w:ascii="仿宋" w:hAnsi="仿宋" w:eastAsia="仿宋"/>
          <w:sz w:val="28"/>
          <w:szCs w:val="28"/>
        </w:rPr>
        <w:t>13.2供应商应提交竞争性磋商文件要求的证明文件，证明其响应内容符合竞争性磋商文件规定，该证明文件是响应文件的一部分。证明文件形式可以是文字资料、图纸和数据</w:t>
      </w:r>
      <w:bookmarkStart w:id="197" w:name="_Hlk11703583"/>
      <w:r>
        <w:rPr>
          <w:rFonts w:hint="eastAsia" w:ascii="仿宋" w:hAnsi="仿宋" w:eastAsia="仿宋"/>
          <w:sz w:val="28"/>
          <w:szCs w:val="28"/>
        </w:rPr>
        <w:t>等。</w:t>
      </w:r>
    </w:p>
    <w:bookmarkEnd w:id="197"/>
    <w:p>
      <w:pPr>
        <w:rPr>
          <w:rFonts w:ascii="仿宋" w:hAnsi="仿宋" w:eastAsia="仿宋"/>
          <w:sz w:val="28"/>
          <w:szCs w:val="28"/>
        </w:rPr>
      </w:pPr>
      <w:r>
        <w:rPr>
          <w:rFonts w:hint="eastAsia" w:ascii="仿宋" w:hAnsi="仿宋" w:eastAsia="仿宋"/>
          <w:sz w:val="28"/>
          <w:szCs w:val="28"/>
        </w:rPr>
        <w:t>13.3为保证公平公正，除非本磋商文件另有规定或说明，供应商对同一项目响应时，不得同时提供备选响应方案。</w:t>
      </w:r>
    </w:p>
    <w:p>
      <w:pPr>
        <w:rPr>
          <w:rFonts w:ascii="仿宋" w:hAnsi="仿宋" w:eastAsia="仿宋"/>
          <w:sz w:val="28"/>
          <w:szCs w:val="28"/>
        </w:rPr>
      </w:pPr>
      <w:bookmarkStart w:id="198" w:name="_Toc46771651"/>
      <w:bookmarkStart w:id="199" w:name="_Toc109899964"/>
      <w:bookmarkStart w:id="200" w:name="_Toc46772252"/>
      <w:bookmarkStart w:id="201" w:name="_Toc52960564"/>
      <w:bookmarkStart w:id="202" w:name="_Toc24544"/>
      <w:bookmarkStart w:id="203" w:name="_Toc48846120"/>
      <w:bookmarkStart w:id="204" w:name="_Toc52962738"/>
      <w:bookmarkStart w:id="205" w:name="_Toc109900383"/>
      <w:bookmarkStart w:id="206" w:name="_Toc109899545"/>
      <w:bookmarkStart w:id="207" w:name="_Toc470172676"/>
      <w:bookmarkStart w:id="208" w:name="_Toc109897446"/>
      <w:bookmarkStart w:id="209" w:name="_Toc48688800"/>
      <w:bookmarkStart w:id="210" w:name="_Toc51674222"/>
      <w:bookmarkStart w:id="211" w:name="_Toc51674221"/>
      <w:bookmarkStart w:id="212" w:name="_Toc48846119"/>
      <w:bookmarkStart w:id="213" w:name="_Toc109899963"/>
      <w:bookmarkStart w:id="214" w:name="_Toc109897445"/>
      <w:bookmarkStart w:id="215" w:name="_Toc52962737"/>
      <w:bookmarkStart w:id="216" w:name="_Toc109899544"/>
      <w:bookmarkStart w:id="217" w:name="_Toc46772251"/>
      <w:bookmarkStart w:id="218" w:name="_Toc109900382"/>
      <w:bookmarkStart w:id="219" w:name="_Toc48688799"/>
      <w:bookmarkStart w:id="220" w:name="_Toc470172675"/>
      <w:bookmarkStart w:id="221" w:name="_Toc46771650"/>
      <w:bookmarkStart w:id="222" w:name="_Toc52960563"/>
      <w:bookmarkStart w:id="223" w:name="_Toc25217"/>
      <w:r>
        <w:rPr>
          <w:rFonts w:hint="eastAsia" w:ascii="仿宋" w:hAnsi="仿宋" w:eastAsia="仿宋"/>
          <w:sz w:val="28"/>
          <w:szCs w:val="28"/>
        </w:rPr>
        <w:t>14.磋商报价</w:t>
      </w:r>
      <w:bookmarkEnd w:id="198"/>
      <w:bookmarkEnd w:id="199"/>
      <w:bookmarkEnd w:id="200"/>
      <w:bookmarkEnd w:id="201"/>
      <w:bookmarkEnd w:id="202"/>
      <w:bookmarkEnd w:id="203"/>
      <w:bookmarkEnd w:id="204"/>
      <w:bookmarkEnd w:id="205"/>
      <w:bookmarkEnd w:id="206"/>
      <w:bookmarkEnd w:id="207"/>
      <w:bookmarkEnd w:id="208"/>
      <w:bookmarkEnd w:id="209"/>
      <w:bookmarkEnd w:id="210"/>
    </w:p>
    <w:p>
      <w:pPr>
        <w:rPr>
          <w:rFonts w:ascii="仿宋" w:hAnsi="仿宋" w:eastAsia="仿宋"/>
          <w:sz w:val="28"/>
          <w:szCs w:val="28"/>
        </w:rPr>
      </w:pPr>
      <w:r>
        <w:rPr>
          <w:rFonts w:hint="eastAsia" w:ascii="仿宋" w:hAnsi="仿宋" w:eastAsia="仿宋"/>
          <w:sz w:val="28"/>
          <w:szCs w:val="28"/>
        </w:rPr>
        <w:t>14.1磋商供应商的报价均应以人民币报价。磋商报价包括磋商供应商在首次提交的响应文件中的报价、磋商过程中的报价和最后报价，且均不得超过</w:t>
      </w:r>
      <w:bookmarkStart w:id="224" w:name="_Hlk161703672"/>
      <w:r>
        <w:rPr>
          <w:rFonts w:hint="eastAsia" w:ascii="仿宋" w:hAnsi="仿宋" w:eastAsia="仿宋"/>
          <w:sz w:val="28"/>
          <w:szCs w:val="28"/>
        </w:rPr>
        <w:t>“第一章 竞争性磋商公告”中规定</w:t>
      </w:r>
      <w:bookmarkEnd w:id="224"/>
      <w:r>
        <w:rPr>
          <w:rFonts w:hint="eastAsia" w:ascii="仿宋" w:hAnsi="仿宋" w:eastAsia="仿宋"/>
          <w:sz w:val="28"/>
          <w:szCs w:val="28"/>
        </w:rPr>
        <w:t>的最高限价或者预算金额，否则其响应文件将被视为无效文件。</w:t>
      </w:r>
    </w:p>
    <w:p>
      <w:pPr>
        <w:rPr>
          <w:rFonts w:ascii="仿宋" w:hAnsi="仿宋" w:eastAsia="仿宋"/>
          <w:sz w:val="28"/>
          <w:szCs w:val="28"/>
        </w:rPr>
      </w:pPr>
      <w:r>
        <w:rPr>
          <w:rFonts w:hint="eastAsia" w:ascii="仿宋" w:hAnsi="仿宋" w:eastAsia="仿宋"/>
          <w:sz w:val="28"/>
          <w:szCs w:val="28"/>
        </w:rPr>
        <w:t>14.2供应商应按照本磋商文件规定的采购需求及合同条款进行报价，并按磋商文件确定的格式报出。报价中不得包含磋商文件要求以外的内容，否则，在评审时不予核减。报价中也不得缺漏磋商文件所要求的内容，否则，其响应文件将被视为无效文件。</w:t>
      </w:r>
    </w:p>
    <w:p>
      <w:pPr>
        <w:rPr>
          <w:rFonts w:ascii="仿宋" w:hAnsi="仿宋" w:eastAsia="仿宋"/>
          <w:sz w:val="28"/>
          <w:szCs w:val="28"/>
        </w:rPr>
      </w:pPr>
      <w:r>
        <w:rPr>
          <w:rFonts w:hint="eastAsia" w:ascii="仿宋" w:hAnsi="仿宋" w:eastAsia="仿宋"/>
          <w:sz w:val="28"/>
          <w:szCs w:val="28"/>
        </w:rPr>
        <w:t>14.3供应商的报价应包括为完成本项目所发生的一切费用和税费，采购人将不再支付报价以外的任何费用。只要投报了一个确定数额的总价，无论分项价格是否全部填报了相应的金额或免费字样，报价应被视为已经包含了但并不限于本次招标全部采购需求所应提供的服务，以及伴随的货物和工程等的费用和所需缴纳的所有价格、税、费。在其他情况下，由于分项报价填报不完整、不清楚或存在其他任何失误，所导致的任何不利后果均应当由投标人自行承担。</w:t>
      </w:r>
    </w:p>
    <w:p>
      <w:pPr>
        <w:rPr>
          <w:rFonts w:ascii="仿宋" w:hAnsi="仿宋" w:eastAsia="仿宋"/>
          <w:sz w:val="28"/>
          <w:szCs w:val="28"/>
        </w:rPr>
      </w:pPr>
      <w:r>
        <w:rPr>
          <w:rFonts w:hint="eastAsia" w:ascii="仿宋" w:hAnsi="仿宋" w:eastAsia="仿宋"/>
          <w:sz w:val="28"/>
          <w:szCs w:val="28"/>
        </w:rPr>
        <w:t>14.4供应商的报价应包括但不限于按照竞争性磋商文件要求完成本项目的全部相关费用。</w:t>
      </w:r>
    </w:p>
    <w:p>
      <w:pPr>
        <w:rPr>
          <w:rFonts w:ascii="仿宋" w:hAnsi="仿宋" w:eastAsia="仿宋"/>
          <w:sz w:val="28"/>
          <w:szCs w:val="28"/>
        </w:rPr>
      </w:pPr>
      <w:r>
        <w:rPr>
          <w:rFonts w:hint="eastAsia" w:ascii="仿宋" w:hAnsi="仿宋" w:eastAsia="仿宋"/>
          <w:sz w:val="28"/>
          <w:szCs w:val="28"/>
        </w:rPr>
        <w:t>14.5供应商须严格按照分项报价表规定的内容填写服务单价以及其他事项。供应商应根据本竞争性磋商文件的规定和要求、市场价格水平及其走势、供应商的管理水平、供应商的方案和由这些因素决定的供应商之于本项目的成本水平等提出自己的报价。报价应合理，并包含完成本竞争性磋商文件采购需求全部内容的所有费用，所有根据本竞争性磋商文件或其它原因应由供应商支付的税款和其他应交纳的费用都应包括在供应商提交的响应报价中。</w:t>
      </w:r>
    </w:p>
    <w:p>
      <w:pPr>
        <w:rPr>
          <w:rFonts w:ascii="仿宋" w:hAnsi="仿宋" w:eastAsia="仿宋"/>
          <w:sz w:val="28"/>
          <w:szCs w:val="28"/>
        </w:rPr>
      </w:pPr>
      <w:r>
        <w:rPr>
          <w:rFonts w:hint="eastAsia" w:ascii="仿宋" w:hAnsi="仿宋" w:eastAsia="仿宋"/>
          <w:sz w:val="28"/>
          <w:szCs w:val="28"/>
        </w:rPr>
        <w:t>14.6供应商在响应文件中注明免费的项目将视为包含在报价中。</w:t>
      </w:r>
    </w:p>
    <w:p>
      <w:pPr>
        <w:rPr>
          <w:rFonts w:ascii="仿宋" w:hAnsi="仿宋" w:eastAsia="仿宋"/>
          <w:sz w:val="28"/>
          <w:szCs w:val="28"/>
        </w:rPr>
      </w:pPr>
      <w:r>
        <w:rPr>
          <w:rFonts w:hint="eastAsia" w:ascii="仿宋" w:hAnsi="仿宋" w:eastAsia="仿宋"/>
          <w:sz w:val="28"/>
          <w:szCs w:val="28"/>
        </w:rPr>
        <w:t>14.7每一种采购内容只允许有一个报价，否则其响应文件将被视为无效文件。除非磋商文件另有规定，不接受可选择或可调整的磋商方案和报价，任何有选择的或可调整的磋商方案和报价将被视为非响应性磋商而被拒绝。</w:t>
      </w:r>
    </w:p>
    <w:p>
      <w:pPr>
        <w:rPr>
          <w:rFonts w:ascii="仿宋" w:hAnsi="仿宋" w:eastAsia="仿宋"/>
          <w:sz w:val="28"/>
          <w:szCs w:val="28"/>
        </w:rPr>
      </w:pPr>
      <w:r>
        <w:rPr>
          <w:rFonts w:hint="eastAsia" w:ascii="仿宋" w:hAnsi="仿宋" w:eastAsia="仿宋"/>
          <w:sz w:val="28"/>
          <w:szCs w:val="28"/>
        </w:rPr>
        <w:t>14.8 供应商对磋商报价若有说明应在响应文件中显著处注明。</w:t>
      </w:r>
    </w:p>
    <w:p>
      <w:pPr>
        <w:rPr>
          <w:rFonts w:ascii="仿宋" w:hAnsi="仿宋" w:eastAsia="仿宋"/>
          <w:sz w:val="28"/>
          <w:szCs w:val="28"/>
        </w:rPr>
      </w:pPr>
      <w:r>
        <w:rPr>
          <w:rFonts w:hint="eastAsia" w:ascii="仿宋" w:hAnsi="仿宋" w:eastAsia="仿宋"/>
          <w:sz w:val="28"/>
          <w:szCs w:val="28"/>
        </w:rPr>
        <w:t>除政策性文件规定以外，供应商所报价格在合同实施期间不因市场变化因素而变动。</w:t>
      </w:r>
    </w:p>
    <w:p>
      <w:pPr>
        <w:rPr>
          <w:rFonts w:ascii="仿宋" w:hAnsi="仿宋" w:eastAsia="仿宋"/>
          <w:sz w:val="28"/>
          <w:szCs w:val="28"/>
        </w:rPr>
      </w:pPr>
      <w:r>
        <w:rPr>
          <w:rFonts w:hint="eastAsia" w:ascii="仿宋" w:hAnsi="仿宋" w:eastAsia="仿宋"/>
          <w:sz w:val="28"/>
          <w:szCs w:val="28"/>
        </w:rPr>
        <w:t>14.9 最低报价不能作为成交的保证。</w:t>
      </w:r>
    </w:p>
    <w:p>
      <w:pPr>
        <w:rPr>
          <w:rFonts w:ascii="仿宋" w:hAnsi="仿宋" w:eastAsia="仿宋"/>
          <w:sz w:val="28"/>
          <w:szCs w:val="28"/>
        </w:rPr>
      </w:pPr>
      <w:r>
        <w:rPr>
          <w:rFonts w:hint="eastAsia" w:ascii="仿宋" w:hAnsi="仿宋" w:eastAsia="仿宋"/>
          <w:sz w:val="28"/>
          <w:szCs w:val="28"/>
        </w:rPr>
        <w:t>14.10采购人不得向供应商索要或者接受其给予的赠品、回扣或者与采购无关的其他商品、服务。</w:t>
      </w:r>
    </w:p>
    <w:p>
      <w:pPr>
        <w:rPr>
          <w:rFonts w:ascii="仿宋" w:hAnsi="仿宋" w:eastAsia="仿宋"/>
          <w:sz w:val="28"/>
          <w:szCs w:val="28"/>
        </w:rPr>
      </w:pPr>
      <w:r>
        <w:rPr>
          <w:rFonts w:hint="eastAsia" w:ascii="仿宋" w:hAnsi="仿宋" w:eastAsia="仿宋"/>
          <w:sz w:val="28"/>
          <w:szCs w:val="28"/>
        </w:rPr>
        <w:t>14.11供应商不能提供任何有选择性或可调整的报价（磋商文件另有规定的除外），否则其响应无效。</w:t>
      </w:r>
    </w:p>
    <w:p>
      <w:pPr>
        <w:rPr>
          <w:rFonts w:ascii="仿宋" w:hAnsi="仿宋" w:eastAsia="仿宋"/>
          <w:sz w:val="28"/>
          <w:szCs w:val="28"/>
        </w:rPr>
      </w:pPr>
      <w:bookmarkStart w:id="225" w:name="_Toc109899550"/>
      <w:bookmarkStart w:id="226" w:name="_Toc109899969"/>
      <w:bookmarkStart w:id="227" w:name="_Toc109897451"/>
      <w:bookmarkStart w:id="228" w:name="_Toc52962744"/>
      <w:bookmarkStart w:id="229" w:name="_Toc109900388"/>
      <w:bookmarkStart w:id="230" w:name="_Toc46772258"/>
      <w:bookmarkStart w:id="231" w:name="_Toc46771657"/>
      <w:bookmarkStart w:id="232" w:name="_Toc48688806"/>
      <w:bookmarkStart w:id="233" w:name="_Toc52960570"/>
      <w:bookmarkStart w:id="234" w:name="_Toc470172682"/>
      <w:bookmarkStart w:id="235" w:name="_Toc5668"/>
      <w:bookmarkStart w:id="236" w:name="_Toc51674228"/>
      <w:bookmarkStart w:id="237" w:name="_Toc48846126"/>
      <w:bookmarkStart w:id="238" w:name="_Toc109900385"/>
      <w:bookmarkStart w:id="239" w:name="_Toc470172678"/>
      <w:bookmarkStart w:id="240" w:name="_Toc109899966"/>
      <w:bookmarkStart w:id="241" w:name="_Toc48688802"/>
      <w:bookmarkStart w:id="242" w:name="_Toc51674224"/>
      <w:bookmarkStart w:id="243" w:name="_Toc46772254"/>
      <w:bookmarkStart w:id="244" w:name="_Toc52960566"/>
      <w:bookmarkStart w:id="245" w:name="_Toc48846122"/>
      <w:bookmarkStart w:id="246" w:name="_Toc46771653"/>
      <w:bookmarkStart w:id="247" w:name="_Toc109899547"/>
      <w:bookmarkStart w:id="248" w:name="_Toc109897448"/>
      <w:bookmarkStart w:id="249" w:name="_Toc52962740"/>
      <w:bookmarkStart w:id="250" w:name="_Toc3324"/>
      <w:r>
        <w:rPr>
          <w:rFonts w:hint="eastAsia" w:ascii="仿宋" w:hAnsi="仿宋" w:eastAsia="仿宋"/>
          <w:sz w:val="28"/>
          <w:szCs w:val="28"/>
        </w:rPr>
        <w:t>15.响应文件有效期</w:t>
      </w:r>
      <w:bookmarkEnd w:id="225"/>
      <w:bookmarkEnd w:id="226"/>
      <w:bookmarkEnd w:id="227"/>
      <w:bookmarkEnd w:id="228"/>
      <w:bookmarkEnd w:id="229"/>
      <w:bookmarkEnd w:id="230"/>
      <w:bookmarkEnd w:id="231"/>
      <w:bookmarkEnd w:id="232"/>
      <w:bookmarkEnd w:id="233"/>
      <w:bookmarkEnd w:id="234"/>
      <w:bookmarkEnd w:id="235"/>
      <w:bookmarkEnd w:id="236"/>
      <w:bookmarkEnd w:id="237"/>
    </w:p>
    <w:p>
      <w:pPr>
        <w:rPr>
          <w:rFonts w:ascii="仿宋" w:hAnsi="仿宋" w:eastAsia="仿宋"/>
          <w:sz w:val="28"/>
          <w:szCs w:val="28"/>
        </w:rPr>
      </w:pPr>
      <w:r>
        <w:rPr>
          <w:rFonts w:hint="eastAsia" w:ascii="仿宋" w:hAnsi="仿宋" w:eastAsia="仿宋"/>
          <w:sz w:val="28"/>
          <w:szCs w:val="28"/>
        </w:rPr>
        <w:t>15.1供应商提交的响应文件有效期见“供应商须知前附表”，磋商供应商承诺的响应文件有效期少于磋商文件规定期限的，其响应无效。</w:t>
      </w:r>
    </w:p>
    <w:p>
      <w:pPr>
        <w:rPr>
          <w:rFonts w:ascii="仿宋" w:hAnsi="仿宋" w:eastAsia="仿宋"/>
          <w:sz w:val="28"/>
          <w:szCs w:val="28"/>
        </w:rPr>
      </w:pPr>
      <w:r>
        <w:rPr>
          <w:rFonts w:hint="eastAsia" w:ascii="仿宋" w:hAnsi="仿宋" w:eastAsia="仿宋"/>
          <w:sz w:val="28"/>
          <w:szCs w:val="28"/>
        </w:rPr>
        <w:t>15.2 响应文件有效期从递交响应文件的截止之日起算。响应文件中承诺的有效期应当不少于竞争性磋商文件中载明的响应文件有效期。响应文件有效期内供应商撤销响应文件的，采购人或者采购代理机构可以不退还磋商保证金。</w:t>
      </w:r>
    </w:p>
    <w:p>
      <w:pPr>
        <w:rPr>
          <w:rFonts w:ascii="仿宋" w:hAnsi="仿宋" w:eastAsia="仿宋"/>
          <w:sz w:val="28"/>
          <w:szCs w:val="28"/>
        </w:rPr>
      </w:pPr>
      <w:r>
        <w:rPr>
          <w:rFonts w:hint="eastAsia" w:ascii="仿宋" w:hAnsi="仿宋" w:eastAsia="仿宋"/>
          <w:sz w:val="28"/>
          <w:szCs w:val="28"/>
        </w:rPr>
        <w:t>15.3特殊情况下，在原响应文件有效期截止之前，采购代理机构或采购人可要求供应商延长响应文件有效期。需要延长响应文件有效期时，采购代理机构或采购人将以书面形式通知所有磋商供应商，供应商应以书面形式答复是否同意延长响应文件有效期。</w:t>
      </w:r>
    </w:p>
    <w:p>
      <w:pPr>
        <w:rPr>
          <w:rFonts w:ascii="仿宋" w:hAnsi="仿宋" w:eastAsia="仿宋"/>
          <w:sz w:val="28"/>
          <w:szCs w:val="28"/>
        </w:rPr>
      </w:pPr>
      <w:r>
        <w:rPr>
          <w:rFonts w:hint="eastAsia" w:ascii="仿宋" w:hAnsi="仿宋" w:eastAsia="仿宋"/>
          <w:sz w:val="28"/>
          <w:szCs w:val="28"/>
        </w:rPr>
        <w:t>15.4供应商同意延长的，其磋商保证金的有效期也相应延长，不得要求或被允许修改或撤销其响应文件；供应商拒绝延长的，其响应文件在原响应文件有效期满后将不再有效，但其提交的磋商保证金可予以退还。</w:t>
      </w:r>
    </w:p>
    <w:bookmarkEnd w:id="238"/>
    <w:bookmarkEnd w:id="239"/>
    <w:bookmarkEnd w:id="240"/>
    <w:bookmarkEnd w:id="241"/>
    <w:bookmarkEnd w:id="242"/>
    <w:bookmarkEnd w:id="243"/>
    <w:bookmarkEnd w:id="244"/>
    <w:bookmarkEnd w:id="245"/>
    <w:bookmarkEnd w:id="246"/>
    <w:bookmarkEnd w:id="247"/>
    <w:bookmarkEnd w:id="248"/>
    <w:bookmarkEnd w:id="249"/>
    <w:bookmarkEnd w:id="250"/>
    <w:p>
      <w:pPr>
        <w:rPr>
          <w:rFonts w:ascii="仿宋" w:hAnsi="仿宋" w:eastAsia="仿宋"/>
          <w:sz w:val="28"/>
          <w:szCs w:val="28"/>
        </w:rPr>
      </w:pPr>
      <w:r>
        <w:rPr>
          <w:rFonts w:hint="eastAsia" w:ascii="仿宋" w:hAnsi="仿宋" w:eastAsia="仿宋"/>
          <w:sz w:val="28"/>
          <w:szCs w:val="28"/>
        </w:rPr>
        <w:t>16.响应文件的编制</w:t>
      </w:r>
      <w:bookmarkEnd w:id="211"/>
      <w:bookmarkEnd w:id="212"/>
      <w:bookmarkEnd w:id="213"/>
      <w:bookmarkEnd w:id="214"/>
      <w:bookmarkEnd w:id="215"/>
      <w:bookmarkEnd w:id="216"/>
      <w:bookmarkEnd w:id="217"/>
      <w:bookmarkEnd w:id="218"/>
      <w:bookmarkEnd w:id="219"/>
      <w:bookmarkEnd w:id="220"/>
      <w:bookmarkEnd w:id="221"/>
      <w:bookmarkEnd w:id="222"/>
      <w:bookmarkEnd w:id="223"/>
    </w:p>
    <w:p>
      <w:pPr>
        <w:rPr>
          <w:rFonts w:ascii="仿宋" w:hAnsi="仿宋" w:eastAsia="仿宋"/>
          <w:sz w:val="28"/>
          <w:szCs w:val="28"/>
        </w:rPr>
      </w:pPr>
      <w:r>
        <w:rPr>
          <w:rFonts w:hint="eastAsia" w:ascii="仿宋" w:hAnsi="仿宋" w:eastAsia="仿宋"/>
          <w:sz w:val="28"/>
          <w:szCs w:val="28"/>
        </w:rPr>
        <w:t>16.1响应文件应在供应商客户端中进行编制，在响应文件中要求加盖印章的，除有特殊说明之外，可使用电子签章签署。</w:t>
      </w:r>
    </w:p>
    <w:p>
      <w:pPr>
        <w:rPr>
          <w:rFonts w:ascii="仿宋" w:hAnsi="仿宋" w:eastAsia="仿宋"/>
          <w:sz w:val="28"/>
          <w:szCs w:val="28"/>
        </w:rPr>
      </w:pPr>
      <w:r>
        <w:rPr>
          <w:rFonts w:hint="eastAsia" w:ascii="仿宋" w:hAnsi="仿宋" w:eastAsia="仿宋"/>
          <w:sz w:val="28"/>
          <w:szCs w:val="28"/>
        </w:rPr>
        <w:t>16.2供应商在供应商客户端中按照供应商客户端中的格式要求填写响应内容后，生成响应文件。供应商须按照竞争性磋商文件的要求使用电子签章对要求加盖印章的部分逐一进行签章。</w:t>
      </w:r>
    </w:p>
    <w:p>
      <w:pPr>
        <w:rPr>
          <w:rFonts w:ascii="仿宋" w:hAnsi="仿宋" w:eastAsia="仿宋"/>
          <w:sz w:val="28"/>
          <w:szCs w:val="28"/>
        </w:rPr>
      </w:pPr>
      <w:r>
        <w:rPr>
          <w:rFonts w:hint="eastAsia" w:ascii="仿宋" w:hAnsi="仿宋" w:eastAsia="仿宋"/>
          <w:sz w:val="28"/>
          <w:szCs w:val="28"/>
        </w:rPr>
        <w:t>16.3供应商应详细阅读竞争性磋商文件的全部内容。响应文件须对竞争性磋商文件中的内容作出实质性和完整的响应，如果响应文件填报的内容不详，或没有提供竞争性磋商文件中所要求的全部资料及数据，将可能导致其响应无效。</w:t>
      </w:r>
    </w:p>
    <w:p>
      <w:pPr>
        <w:rPr>
          <w:rFonts w:ascii="仿宋" w:hAnsi="仿宋" w:eastAsia="仿宋"/>
          <w:sz w:val="28"/>
          <w:szCs w:val="28"/>
        </w:rPr>
      </w:pPr>
      <w:r>
        <w:rPr>
          <w:rFonts w:hint="eastAsia" w:ascii="仿宋" w:hAnsi="仿宋" w:eastAsia="仿宋"/>
          <w:sz w:val="28"/>
          <w:szCs w:val="28"/>
        </w:rPr>
        <w:t>16.4响应文件须严格按照本竞争性磋商文件第六章规定的格式提交，并按规定的统一格式逐项填写，不准有空项；无相应内容可填的项，应填写“无”、“未测试”、“没有相应指标”等明确的回答文字。由于编排混乱导致响应文件被误读或查找不到，其责任由供应商承担。</w:t>
      </w:r>
    </w:p>
    <w:p>
      <w:pPr>
        <w:rPr>
          <w:rFonts w:ascii="仿宋" w:hAnsi="仿宋" w:eastAsia="仿宋"/>
          <w:sz w:val="28"/>
          <w:szCs w:val="28"/>
        </w:rPr>
      </w:pPr>
      <w:r>
        <w:rPr>
          <w:rFonts w:hint="eastAsia" w:ascii="仿宋" w:hAnsi="仿宋" w:eastAsia="仿宋"/>
          <w:sz w:val="28"/>
          <w:szCs w:val="28"/>
        </w:rPr>
        <w:t>16.5供应商须注意：为合理节约政府采购评审成本，提倡诚实信用的磋商行为，特别要求供应商应本着诚信精神，在本次响应文件的偏离表中，均以审慎的态度明确、清楚地披露各项偏离。若供应商对某一事项是否存在或是否属于偏离不能确定，亦必须在偏离表中清楚地表明该偏离事项，并可以注明不能确定的字样。任何情况下，对于供应商没有在偏离表中明确、清楚地披露的事项，包括可能属于被供应商在偏离表中遗漏披露的事项，一旦在评审中被发现存在偏离或被认定为属于偏离，则评审委员会有权视具体情形评审时予以处理，将可能导致响应无效。</w:t>
      </w:r>
    </w:p>
    <w:p>
      <w:pPr>
        <w:rPr>
          <w:rFonts w:ascii="仿宋" w:hAnsi="仿宋" w:eastAsia="仿宋"/>
          <w:sz w:val="28"/>
          <w:szCs w:val="28"/>
        </w:rPr>
      </w:pPr>
      <w:r>
        <w:rPr>
          <w:rFonts w:hint="eastAsia" w:ascii="仿宋" w:hAnsi="仿宋" w:eastAsia="仿宋"/>
          <w:sz w:val="28"/>
          <w:szCs w:val="28"/>
        </w:rPr>
        <w:t>16.6供应商必须保证响应文件所提供的全部资料真实可靠，并接受采购人、采购代理机构或评审委员会对其中任何资料进一步审查的要求。</w:t>
      </w:r>
    </w:p>
    <w:p>
      <w:pPr>
        <w:rPr>
          <w:rFonts w:ascii="仿宋" w:hAnsi="仿宋" w:eastAsia="仿宋"/>
          <w:sz w:val="28"/>
          <w:szCs w:val="28"/>
        </w:rPr>
      </w:pPr>
      <w:r>
        <w:rPr>
          <w:rFonts w:hint="eastAsia" w:ascii="仿宋" w:hAnsi="仿宋" w:eastAsia="仿宋"/>
          <w:sz w:val="28"/>
          <w:szCs w:val="28"/>
        </w:rPr>
        <w:t>16.7供应商在响应文件及相关文件的签订、履行、通知等事项的文件中的单位盖章、印章、公章等处均指与当事人全称相一致的标准公章，不得使用其他形式（如带有“专用章”等字样的印章）。不符合本条规定的按无效响应处理。</w:t>
      </w:r>
    </w:p>
    <w:p>
      <w:pPr>
        <w:rPr>
          <w:rFonts w:ascii="仿宋" w:hAnsi="仿宋" w:eastAsia="仿宋"/>
          <w:sz w:val="28"/>
          <w:szCs w:val="28"/>
        </w:rPr>
      </w:pPr>
      <w:r>
        <w:rPr>
          <w:rFonts w:hint="eastAsia" w:ascii="仿宋" w:hAnsi="仿宋" w:eastAsia="仿宋"/>
          <w:sz w:val="28"/>
          <w:szCs w:val="28"/>
        </w:rPr>
        <w:t>16.8电子响应文件的编制</w:t>
      </w:r>
    </w:p>
    <w:p>
      <w:pPr>
        <w:rPr>
          <w:rFonts w:ascii="仿宋" w:hAnsi="仿宋" w:eastAsia="仿宋"/>
          <w:sz w:val="28"/>
          <w:szCs w:val="28"/>
        </w:rPr>
      </w:pPr>
      <w:r>
        <w:rPr>
          <w:rFonts w:hint="eastAsia" w:ascii="仿宋" w:hAnsi="仿宋" w:eastAsia="仿宋"/>
          <w:sz w:val="28"/>
          <w:szCs w:val="28"/>
        </w:rPr>
        <w:t xml:space="preserve">16.8.1电子响应文件需按竞争性磋商文件要求进行制作编制。响应文件制作时，不同内容按标签提示制作导入，按照竞争性磋商文件中明确的响应文件目录和格式进行编制，保证目录清晰、内容完整。           </w:t>
      </w:r>
    </w:p>
    <w:p>
      <w:pPr>
        <w:rPr>
          <w:rFonts w:ascii="仿宋" w:hAnsi="仿宋" w:eastAsia="仿宋"/>
          <w:sz w:val="28"/>
          <w:szCs w:val="28"/>
        </w:rPr>
      </w:pPr>
      <w:r>
        <w:rPr>
          <w:rFonts w:hint="eastAsia" w:ascii="仿宋" w:hAnsi="仿宋" w:eastAsia="仿宋"/>
          <w:sz w:val="28"/>
          <w:szCs w:val="28"/>
        </w:rPr>
        <w:t>16.8.2电子磋商文件及响应文件具有法律效力，与其他形式的磋商文件及响应文件在内容和格式上等同，若响应文件与竞争性磋商文件要求不一致，其内容影响成交结果时，责任由供应商自行承担。供应商递交的电子响应文件因供应商自身原因而导致无法导入电子辅助评标系统，该响应文件视为无效响应文件，其响应无效。</w:t>
      </w:r>
    </w:p>
    <w:p>
      <w:pPr>
        <w:jc w:val="center"/>
        <w:rPr>
          <w:rFonts w:ascii="仿宋" w:hAnsi="仿宋" w:eastAsia="仿宋"/>
          <w:b/>
          <w:sz w:val="28"/>
          <w:szCs w:val="28"/>
        </w:rPr>
      </w:pPr>
      <w:bookmarkStart w:id="251" w:name="_Toc470172684"/>
      <w:bookmarkStart w:id="252" w:name="_Toc109899971"/>
      <w:bookmarkStart w:id="253" w:name="_Toc109897453"/>
      <w:bookmarkStart w:id="254" w:name="_Toc109899552"/>
      <w:bookmarkStart w:id="255" w:name="_Toc109900390"/>
      <w:bookmarkStart w:id="256" w:name="_Toc46771659"/>
      <w:bookmarkStart w:id="257" w:name="_Toc163493614"/>
      <w:bookmarkStart w:id="258" w:name="_Toc26555"/>
      <w:r>
        <w:rPr>
          <w:rFonts w:hint="eastAsia" w:ascii="仿宋" w:hAnsi="仿宋" w:eastAsia="仿宋"/>
          <w:b/>
          <w:sz w:val="28"/>
          <w:szCs w:val="28"/>
        </w:rPr>
        <w:t>（四）响应文件的</w:t>
      </w:r>
      <w:bookmarkEnd w:id="251"/>
      <w:bookmarkEnd w:id="252"/>
      <w:bookmarkEnd w:id="253"/>
      <w:bookmarkEnd w:id="254"/>
      <w:bookmarkEnd w:id="255"/>
      <w:bookmarkEnd w:id="256"/>
      <w:r>
        <w:rPr>
          <w:rFonts w:hint="eastAsia" w:ascii="仿宋" w:hAnsi="仿宋" w:eastAsia="仿宋"/>
          <w:b/>
          <w:sz w:val="28"/>
          <w:szCs w:val="28"/>
        </w:rPr>
        <w:t>递交</w:t>
      </w:r>
      <w:bookmarkEnd w:id="257"/>
      <w:bookmarkEnd w:id="258"/>
    </w:p>
    <w:p>
      <w:pPr>
        <w:rPr>
          <w:rFonts w:ascii="仿宋" w:hAnsi="仿宋" w:eastAsia="仿宋"/>
          <w:sz w:val="28"/>
          <w:szCs w:val="28"/>
        </w:rPr>
      </w:pPr>
      <w:bookmarkStart w:id="259" w:name="_Toc109900070"/>
      <w:bookmarkStart w:id="260" w:name="_Toc109900489"/>
      <w:bookmarkStart w:id="261" w:name="_Toc109899651"/>
      <w:bookmarkStart w:id="262" w:name="_Toc109897552"/>
      <w:bookmarkStart w:id="263" w:name="_Toc156490296"/>
      <w:bookmarkStart w:id="264" w:name="_Toc155095707"/>
      <w:bookmarkStart w:id="265" w:name="_Toc109900490"/>
      <w:bookmarkStart w:id="266" w:name="_Toc109900071"/>
      <w:bookmarkStart w:id="267" w:name="_Toc109897553"/>
      <w:bookmarkStart w:id="268" w:name="_Toc109899652"/>
      <w:bookmarkStart w:id="269" w:name="_Toc156490297"/>
      <w:bookmarkStart w:id="270" w:name="_Toc155095708"/>
      <w:r>
        <w:rPr>
          <w:rFonts w:hint="eastAsia" w:ascii="仿宋" w:hAnsi="仿宋" w:eastAsia="仿宋"/>
          <w:sz w:val="28"/>
          <w:szCs w:val="28"/>
        </w:rPr>
        <w:t>17.磋商保证金</w:t>
      </w:r>
    </w:p>
    <w:p>
      <w:pPr>
        <w:rPr>
          <w:rFonts w:ascii="仿宋" w:hAnsi="仿宋" w:eastAsia="仿宋"/>
          <w:sz w:val="28"/>
          <w:szCs w:val="28"/>
        </w:rPr>
      </w:pPr>
      <w:r>
        <w:rPr>
          <w:rFonts w:hint="eastAsia" w:ascii="仿宋" w:hAnsi="仿宋" w:eastAsia="仿宋"/>
          <w:sz w:val="28"/>
          <w:szCs w:val="28"/>
        </w:rPr>
        <w:t>17.1供应商应按照竞争性磋商文件“供应商须知前附表”规定的金额及要求交纳磋商保证金。供应商自愿超额缴纳磋商保证金的，响应文件不做无效处理。</w:t>
      </w:r>
    </w:p>
    <w:p>
      <w:pPr>
        <w:rPr>
          <w:rFonts w:ascii="仿宋" w:hAnsi="仿宋" w:eastAsia="仿宋"/>
          <w:sz w:val="28"/>
          <w:szCs w:val="28"/>
        </w:rPr>
      </w:pPr>
      <w:r>
        <w:rPr>
          <w:rFonts w:hint="eastAsia" w:ascii="仿宋" w:hAnsi="仿宋" w:eastAsia="仿宋"/>
          <w:sz w:val="28"/>
          <w:szCs w:val="28"/>
        </w:rPr>
        <w:t>17.2交纳磋商保证金可采用的形式：政府采购法律法规接受的支票、汇票、本票、网上银行支付或者金融机构、担保机构出具的保函等非现金形式。未按磋商文件要求提交磋商保证金的，其响应无效。磋商保证金有效期同响应文件有效期。</w:t>
      </w:r>
    </w:p>
    <w:p>
      <w:pPr>
        <w:rPr>
          <w:rFonts w:ascii="仿宋" w:hAnsi="仿宋" w:eastAsia="仿宋"/>
          <w:sz w:val="28"/>
          <w:szCs w:val="28"/>
        </w:rPr>
      </w:pPr>
      <w:r>
        <w:rPr>
          <w:rFonts w:hint="eastAsia" w:ascii="仿宋" w:hAnsi="仿宋" w:eastAsia="仿宋"/>
          <w:sz w:val="28"/>
          <w:szCs w:val="28"/>
        </w:rPr>
        <w:t>17.3磋商保证金到账（保函提交）截止时间同响应文件递交截止时间。以支票、汇票、本票、网上银行支付等形式提交磋商保证金的，应在响应文件递交截止时间前到账；以金融机构、担保机构出具的保函等形式提交磋商保证金的，应在响应文件递交截止时间前将磋商保证金支付原件扫描后作为响应文件的组成部分与响应文件一起上传。由于到账时间晚于响应文件递交截止时间，或者票据错误、印鉴不清等原因导致不能到账的，其响应无效。</w:t>
      </w:r>
    </w:p>
    <w:p>
      <w:pPr>
        <w:rPr>
          <w:rFonts w:ascii="仿宋" w:hAnsi="仿宋" w:eastAsia="仿宋"/>
          <w:sz w:val="28"/>
          <w:szCs w:val="28"/>
        </w:rPr>
      </w:pPr>
      <w:r>
        <w:rPr>
          <w:rFonts w:hint="eastAsia" w:ascii="仿宋" w:hAnsi="仿宋" w:eastAsia="仿宋"/>
          <w:sz w:val="28"/>
          <w:szCs w:val="28"/>
        </w:rPr>
        <w:t xml:space="preserve">17.4 供应商为联合体的，可以由联合体中的一方或者多方共同交纳磋商保证金，其交纳的磋商保证金对联合体各方均具有约束力。 </w:t>
      </w:r>
    </w:p>
    <w:p>
      <w:pPr>
        <w:rPr>
          <w:rFonts w:ascii="仿宋" w:hAnsi="仿宋" w:eastAsia="仿宋"/>
          <w:sz w:val="28"/>
          <w:szCs w:val="28"/>
        </w:rPr>
      </w:pPr>
      <w:r>
        <w:rPr>
          <w:rFonts w:hint="eastAsia" w:ascii="仿宋" w:hAnsi="仿宋" w:eastAsia="仿宋"/>
          <w:sz w:val="28"/>
          <w:szCs w:val="28"/>
        </w:rPr>
        <w:t xml:space="preserve">17.5采购人或者采购代理机构应当在采购活动结束后及时退还供应商的磋商保证金，采用银行保函、担保机构担保函等形式递交的磋商保证金，经供应商同意后采购人、采购代理机构可以不再退还，但因供应商自身原因导致无法及时退还的除外。未成交供应商的磋商保证金应当自成交通知书发出之日起 5 个工作日内退还，成交供应商的磋商保证金应当自采购合同签订之日起 5 个工作日内退还。 </w:t>
      </w:r>
    </w:p>
    <w:p>
      <w:pPr>
        <w:rPr>
          <w:rFonts w:ascii="仿宋" w:hAnsi="仿宋" w:eastAsia="仿宋"/>
          <w:sz w:val="28"/>
          <w:szCs w:val="28"/>
        </w:rPr>
      </w:pPr>
      <w:r>
        <w:rPr>
          <w:rFonts w:hint="eastAsia" w:ascii="仿宋" w:hAnsi="仿宋" w:eastAsia="仿宋"/>
          <w:sz w:val="28"/>
          <w:szCs w:val="28"/>
        </w:rPr>
        <w:t xml:space="preserve">17.6 供应商在响应文件递交截止时间前撤回已提交的响应文件的，自收到供应商书面撤回通知之日起 5 个工作日内，退还已收取的磋商保证金，但因供应商自身原因导致无法及时退还的除外。 </w:t>
      </w:r>
    </w:p>
    <w:p>
      <w:pPr>
        <w:rPr>
          <w:rFonts w:ascii="仿宋" w:hAnsi="仿宋" w:eastAsia="仿宋"/>
          <w:sz w:val="28"/>
          <w:szCs w:val="28"/>
        </w:rPr>
      </w:pPr>
      <w:r>
        <w:rPr>
          <w:rFonts w:hint="eastAsia" w:ascii="仿宋" w:hAnsi="仿宋" w:eastAsia="仿宋"/>
          <w:sz w:val="28"/>
          <w:szCs w:val="28"/>
        </w:rPr>
        <w:t>17.7 终止磋商的项目已经收取磋商保证金的，自终止采购活动后5个工作日内退还已收取的磋商保证金及其在银行产生的孳息。</w:t>
      </w:r>
    </w:p>
    <w:p>
      <w:pPr>
        <w:rPr>
          <w:rFonts w:ascii="仿宋" w:hAnsi="仿宋" w:eastAsia="仿宋"/>
          <w:sz w:val="28"/>
          <w:szCs w:val="28"/>
        </w:rPr>
      </w:pPr>
      <w:r>
        <w:rPr>
          <w:rFonts w:hint="eastAsia" w:ascii="仿宋" w:hAnsi="仿宋" w:eastAsia="仿宋"/>
          <w:sz w:val="28"/>
          <w:szCs w:val="28"/>
        </w:rPr>
        <w:t xml:space="preserve">17.8有下列情形之一的，磋商保证金不予退还,情节严重的将其列入不良记录名单： </w:t>
      </w:r>
    </w:p>
    <w:p>
      <w:pPr>
        <w:rPr>
          <w:rFonts w:ascii="仿宋" w:hAnsi="仿宋" w:eastAsia="仿宋"/>
          <w:sz w:val="28"/>
          <w:szCs w:val="28"/>
        </w:rPr>
      </w:pPr>
      <w:r>
        <w:rPr>
          <w:rFonts w:hint="eastAsia" w:ascii="仿宋" w:hAnsi="仿宋" w:eastAsia="仿宋"/>
          <w:sz w:val="28"/>
          <w:szCs w:val="28"/>
        </w:rPr>
        <w:t xml:space="preserve">17.8.1供应商在提交响应文件截止时间后撤回响应文件的； </w:t>
      </w:r>
    </w:p>
    <w:p>
      <w:pPr>
        <w:rPr>
          <w:rFonts w:ascii="仿宋" w:hAnsi="仿宋" w:eastAsia="仿宋"/>
          <w:sz w:val="28"/>
          <w:szCs w:val="28"/>
        </w:rPr>
      </w:pPr>
      <w:r>
        <w:rPr>
          <w:rFonts w:hint="eastAsia" w:ascii="仿宋" w:hAnsi="仿宋" w:eastAsia="仿宋"/>
          <w:sz w:val="28"/>
          <w:szCs w:val="28"/>
        </w:rPr>
        <w:t xml:space="preserve">17.8.2供应商在响应文件中提供虚假材料的； </w:t>
      </w:r>
    </w:p>
    <w:p>
      <w:pPr>
        <w:rPr>
          <w:rFonts w:ascii="仿宋" w:hAnsi="仿宋" w:eastAsia="仿宋"/>
          <w:sz w:val="28"/>
          <w:szCs w:val="28"/>
        </w:rPr>
      </w:pPr>
      <w:r>
        <w:rPr>
          <w:rFonts w:hint="eastAsia" w:ascii="仿宋" w:hAnsi="仿宋" w:eastAsia="仿宋"/>
          <w:sz w:val="28"/>
          <w:szCs w:val="28"/>
        </w:rPr>
        <w:t xml:space="preserve">17.8.3除因不可抗力或磋商文件认可的情形以外，成交供应商不与采购人签订合同的； </w:t>
      </w:r>
    </w:p>
    <w:p>
      <w:pPr>
        <w:rPr>
          <w:rFonts w:ascii="仿宋" w:hAnsi="仿宋" w:eastAsia="仿宋"/>
          <w:sz w:val="28"/>
          <w:szCs w:val="28"/>
        </w:rPr>
      </w:pPr>
      <w:r>
        <w:rPr>
          <w:rFonts w:hint="eastAsia" w:ascii="仿宋" w:hAnsi="仿宋" w:eastAsia="仿宋"/>
          <w:sz w:val="28"/>
          <w:szCs w:val="28"/>
        </w:rPr>
        <w:t xml:space="preserve">17.8.4供应商与采购人、其他供应商或者采购代理机构恶意串通的； </w:t>
      </w:r>
    </w:p>
    <w:p>
      <w:pPr>
        <w:rPr>
          <w:rFonts w:ascii="仿宋" w:hAnsi="仿宋" w:eastAsia="仿宋"/>
          <w:sz w:val="28"/>
          <w:szCs w:val="28"/>
        </w:rPr>
      </w:pPr>
      <w:r>
        <w:rPr>
          <w:rFonts w:hint="eastAsia" w:ascii="仿宋" w:hAnsi="仿宋" w:eastAsia="仿宋"/>
          <w:sz w:val="28"/>
          <w:szCs w:val="28"/>
        </w:rPr>
        <w:t>17.8.5磋商文件规定的其他情形。</w:t>
      </w:r>
    </w:p>
    <w:p>
      <w:pPr>
        <w:rPr>
          <w:rFonts w:ascii="仿宋" w:hAnsi="仿宋" w:eastAsia="仿宋"/>
          <w:sz w:val="28"/>
          <w:szCs w:val="28"/>
        </w:rPr>
      </w:pPr>
      <w:r>
        <w:rPr>
          <w:rFonts w:hint="eastAsia" w:ascii="仿宋" w:hAnsi="仿宋" w:eastAsia="仿宋"/>
          <w:sz w:val="28"/>
          <w:szCs w:val="28"/>
        </w:rPr>
        <w:t>17.9如开启时供应商对本单位磋商保证金缴纳情况有疑义，供应商应在开启结束前向采购人提交书面申请核实保证金缴纳情况。由银行或保险公司核实后出具书面材料予以答复。</w:t>
      </w:r>
    </w:p>
    <w:p>
      <w:pPr>
        <w:rPr>
          <w:rFonts w:ascii="仿宋" w:hAnsi="仿宋" w:eastAsia="仿宋"/>
          <w:sz w:val="28"/>
          <w:szCs w:val="28"/>
        </w:rPr>
      </w:pPr>
      <w:r>
        <w:rPr>
          <w:rFonts w:hint="eastAsia" w:ascii="仿宋" w:hAnsi="仿宋" w:eastAsia="仿宋"/>
          <w:sz w:val="28"/>
          <w:szCs w:val="28"/>
        </w:rPr>
        <w:t>17.10为支持和促进中小企业发展，进一步发挥政府采购政策功能，鼓励供应商使用电子保函代替现金缴纳磋商保证金，在线完成保函的申请、审核、开票、出函等环节，供应商企业注意区分办理保函类型，并确认响应文件有效期，如采用政采云电子保函，可登录“兵团政府采购网”—顶部通栏“信用融资”或者“兵团政府采购网”首页“政采贷｜电子保函”快捷模块查看：</w:t>
      </w:r>
    </w:p>
    <w:p>
      <w:pPr>
        <w:rPr>
          <w:rFonts w:ascii="仿宋" w:hAnsi="仿宋" w:eastAsia="仿宋"/>
          <w:sz w:val="28"/>
          <w:szCs w:val="28"/>
        </w:rPr>
      </w:pPr>
      <w:r>
        <w:rPr>
          <w:rFonts w:hint="eastAsia" w:ascii="仿宋" w:hAnsi="仿宋" w:eastAsia="仿宋"/>
          <w:sz w:val="28"/>
          <w:szCs w:val="28"/>
        </w:rPr>
        <w:t>直达链接（电子保函）：</w:t>
      </w:r>
    </w:p>
    <w:p>
      <w:pPr>
        <w:rPr>
          <w:rFonts w:ascii="仿宋" w:hAnsi="仿宋" w:eastAsia="仿宋"/>
          <w:sz w:val="28"/>
          <w:szCs w:val="28"/>
        </w:rPr>
      </w:pPr>
      <w:r>
        <w:rPr>
          <w:rFonts w:hint="eastAsia" w:ascii="仿宋" w:hAnsi="仿宋" w:eastAsia="仿宋"/>
          <w:sz w:val="28"/>
          <w:szCs w:val="28"/>
        </w:rPr>
        <w:t>https://jinrong.zcygov.cn/luban/finance/xinjiang?utm=site.site-PC-4838.1473-pc-wsg-customFloatWindow-front.1.b9d627301e6311efb796b33a13fe0d0a</w:t>
      </w:r>
    </w:p>
    <w:p>
      <w:pPr>
        <w:rPr>
          <w:rFonts w:ascii="仿宋" w:hAnsi="仿宋" w:eastAsia="仿宋"/>
          <w:sz w:val="28"/>
          <w:szCs w:val="28"/>
        </w:rPr>
      </w:pPr>
      <w:r>
        <w:rPr>
          <w:rFonts w:hint="eastAsia" w:ascii="仿宋" w:hAnsi="仿宋" w:eastAsia="仿宋"/>
          <w:sz w:val="28"/>
          <w:szCs w:val="28"/>
        </w:rPr>
        <w:t xml:space="preserve">金融服务支撑热线：0991-2661159     </w:t>
      </w:r>
    </w:p>
    <w:p>
      <w:pPr>
        <w:rPr>
          <w:rFonts w:ascii="仿宋" w:hAnsi="仿宋" w:eastAsia="仿宋"/>
          <w:sz w:val="28"/>
          <w:szCs w:val="28"/>
        </w:rPr>
      </w:pPr>
      <w:r>
        <w:rPr>
          <w:rFonts w:hint="eastAsia" w:ascii="仿宋" w:hAnsi="仿宋" w:eastAsia="仿宋"/>
          <w:sz w:val="28"/>
          <w:szCs w:val="28"/>
        </w:rPr>
        <w:t>18.响应文件的</w:t>
      </w:r>
      <w:bookmarkEnd w:id="259"/>
      <w:bookmarkEnd w:id="260"/>
      <w:bookmarkEnd w:id="261"/>
      <w:bookmarkEnd w:id="262"/>
      <w:r>
        <w:rPr>
          <w:rFonts w:hint="eastAsia" w:ascii="仿宋" w:hAnsi="仿宋" w:eastAsia="仿宋"/>
          <w:sz w:val="28"/>
          <w:szCs w:val="28"/>
        </w:rPr>
        <w:t>加密</w:t>
      </w:r>
      <w:bookmarkEnd w:id="263"/>
      <w:bookmarkEnd w:id="264"/>
    </w:p>
    <w:p>
      <w:pPr>
        <w:rPr>
          <w:rFonts w:ascii="仿宋" w:hAnsi="仿宋" w:eastAsia="仿宋"/>
          <w:sz w:val="28"/>
          <w:szCs w:val="28"/>
        </w:rPr>
      </w:pPr>
      <w:r>
        <w:rPr>
          <w:rFonts w:hint="eastAsia" w:ascii="仿宋" w:hAnsi="仿宋" w:eastAsia="仿宋"/>
          <w:sz w:val="28"/>
          <w:szCs w:val="28"/>
        </w:rPr>
        <w:t>18.1 供应商在供应商客户端中生成响应文件并完成签章之后，使用CA证书在供应商客户端中对响应文件进行加密。</w:t>
      </w:r>
    </w:p>
    <w:p>
      <w:pPr>
        <w:rPr>
          <w:rFonts w:ascii="仿宋" w:hAnsi="仿宋" w:eastAsia="仿宋"/>
          <w:sz w:val="28"/>
          <w:szCs w:val="28"/>
        </w:rPr>
      </w:pPr>
      <w:r>
        <w:rPr>
          <w:rFonts w:hint="eastAsia" w:ascii="仿宋" w:hAnsi="仿宋" w:eastAsia="仿宋"/>
          <w:sz w:val="28"/>
          <w:szCs w:val="28"/>
        </w:rPr>
        <w:t>18.2 供应商应在供应商客户端中对加密的响应文件进行解密验证，以防止响应文件加密异常，在开启时无法解密。</w:t>
      </w:r>
    </w:p>
    <w:p>
      <w:pPr>
        <w:rPr>
          <w:rFonts w:ascii="仿宋" w:hAnsi="仿宋" w:eastAsia="仿宋"/>
          <w:sz w:val="28"/>
          <w:szCs w:val="28"/>
        </w:rPr>
      </w:pPr>
      <w:r>
        <w:rPr>
          <w:rFonts w:hint="eastAsia" w:ascii="仿宋" w:hAnsi="仿宋" w:eastAsia="仿宋"/>
          <w:sz w:val="28"/>
          <w:szCs w:val="28"/>
        </w:rPr>
        <w:t>18.3 供应商应保证加密响应文件的CA证书有效期在开启时间之前。若CA证书有效期临近开启时间，建议供应商提前办理CA证书续期，以免开启时无法进行解密。</w:t>
      </w:r>
    </w:p>
    <w:p>
      <w:pPr>
        <w:rPr>
          <w:rFonts w:ascii="仿宋" w:hAnsi="仿宋" w:eastAsia="仿宋"/>
          <w:sz w:val="28"/>
          <w:szCs w:val="28"/>
        </w:rPr>
      </w:pPr>
      <w:r>
        <w:rPr>
          <w:rFonts w:hint="eastAsia" w:ascii="仿宋" w:hAnsi="仿宋" w:eastAsia="仿宋"/>
          <w:sz w:val="28"/>
          <w:szCs w:val="28"/>
        </w:rPr>
        <w:t>18.4供应商在响应文件递交截止时间前通过兵团政府采购网（http://ccgp-bingtuan.gov.cn/）的”政采云登录入口”登录后，将加密电子响应文件（为.jmbs后缀格式）上传到对应项目的指定位置，供应商认为有必要提交的其他资料请于响应文件递交截止时间前一并提交。</w:t>
      </w:r>
    </w:p>
    <w:p>
      <w:pPr>
        <w:rPr>
          <w:rFonts w:ascii="仿宋" w:hAnsi="仿宋" w:eastAsia="仿宋"/>
          <w:sz w:val="28"/>
          <w:szCs w:val="28"/>
        </w:rPr>
      </w:pPr>
      <w:r>
        <w:rPr>
          <w:rFonts w:hint="eastAsia" w:ascii="仿宋" w:hAnsi="仿宋" w:eastAsia="仿宋"/>
          <w:sz w:val="28"/>
          <w:szCs w:val="28"/>
        </w:rPr>
        <w:t>18.5如果供应商未按上述要求加密并上传，采购代理机构对响应文件的误投、无法解密、传输错误等问题概不负责。对由此造成无法正常开启的响应文件，采购代理机构有权予以拒绝，并退回供应商。</w:t>
      </w:r>
    </w:p>
    <w:p>
      <w:pPr>
        <w:rPr>
          <w:rFonts w:ascii="仿宋" w:hAnsi="仿宋" w:eastAsia="仿宋"/>
          <w:sz w:val="28"/>
          <w:szCs w:val="28"/>
        </w:rPr>
      </w:pPr>
      <w:r>
        <w:rPr>
          <w:rFonts w:hint="eastAsia" w:ascii="仿宋" w:hAnsi="仿宋" w:eastAsia="仿宋"/>
          <w:sz w:val="28"/>
          <w:szCs w:val="28"/>
        </w:rPr>
        <w:t>18.6本项目采用不见面开启方式，无需提供电子响应文件U盘。</w:t>
      </w:r>
    </w:p>
    <w:p>
      <w:pPr>
        <w:rPr>
          <w:rFonts w:ascii="仿宋" w:hAnsi="仿宋" w:eastAsia="仿宋"/>
          <w:sz w:val="28"/>
          <w:szCs w:val="28"/>
        </w:rPr>
      </w:pPr>
      <w:r>
        <w:rPr>
          <w:rFonts w:hint="eastAsia" w:ascii="仿宋" w:hAnsi="仿宋" w:eastAsia="仿宋"/>
          <w:sz w:val="28"/>
          <w:szCs w:val="28"/>
        </w:rPr>
        <w:t>19.响应文件的</w:t>
      </w:r>
      <w:bookmarkEnd w:id="265"/>
      <w:bookmarkEnd w:id="266"/>
      <w:bookmarkEnd w:id="267"/>
      <w:bookmarkEnd w:id="268"/>
      <w:r>
        <w:rPr>
          <w:rFonts w:hint="eastAsia" w:ascii="仿宋" w:hAnsi="仿宋" w:eastAsia="仿宋"/>
          <w:sz w:val="28"/>
          <w:szCs w:val="28"/>
        </w:rPr>
        <w:t>递交</w:t>
      </w:r>
      <w:bookmarkEnd w:id="269"/>
      <w:bookmarkEnd w:id="270"/>
      <w:r>
        <w:rPr>
          <w:rFonts w:hint="eastAsia" w:ascii="仿宋" w:hAnsi="仿宋" w:eastAsia="仿宋"/>
          <w:sz w:val="28"/>
          <w:szCs w:val="28"/>
        </w:rPr>
        <w:t>（上传）</w:t>
      </w:r>
    </w:p>
    <w:p>
      <w:pPr>
        <w:rPr>
          <w:rFonts w:ascii="仿宋" w:hAnsi="仿宋" w:eastAsia="仿宋"/>
          <w:sz w:val="28"/>
          <w:szCs w:val="28"/>
        </w:rPr>
      </w:pPr>
      <w:r>
        <w:rPr>
          <w:rFonts w:hint="eastAsia" w:ascii="仿宋" w:hAnsi="仿宋" w:eastAsia="仿宋"/>
          <w:sz w:val="28"/>
          <w:szCs w:val="28"/>
        </w:rPr>
        <w:t>19.1 供应商应在“第一章 竞争性磋商公告”规定的响应文件递交截止时间前递交（上传）响应文件。</w:t>
      </w:r>
    </w:p>
    <w:p>
      <w:pPr>
        <w:rPr>
          <w:rFonts w:ascii="仿宋" w:hAnsi="仿宋" w:eastAsia="仿宋"/>
          <w:sz w:val="28"/>
          <w:szCs w:val="28"/>
        </w:rPr>
      </w:pPr>
      <w:r>
        <w:rPr>
          <w:rFonts w:hint="eastAsia" w:ascii="仿宋" w:hAnsi="仿宋" w:eastAsia="仿宋"/>
          <w:sz w:val="28"/>
          <w:szCs w:val="28"/>
        </w:rPr>
        <w:t>19.2 供应商递交（上传）响应文件的地点见“第一章 竞争性磋商公告”。</w:t>
      </w:r>
    </w:p>
    <w:p>
      <w:pPr>
        <w:rPr>
          <w:rFonts w:ascii="仿宋" w:hAnsi="仿宋" w:eastAsia="仿宋"/>
          <w:sz w:val="28"/>
          <w:szCs w:val="28"/>
        </w:rPr>
      </w:pPr>
      <w:r>
        <w:rPr>
          <w:rFonts w:hint="eastAsia" w:ascii="仿宋" w:hAnsi="仿宋" w:eastAsia="仿宋"/>
          <w:sz w:val="28"/>
          <w:szCs w:val="28"/>
        </w:rPr>
        <w:t>19.3供应商应充分评估集中同时递交响应文件带来的网络影响，尽量避开递交响应文件高峰时间，错峰进行递交。供应商递交全部的响应文件后可在政采云平台（项目采购—投标文件上传）中获取响应文件递交回执单。</w:t>
      </w:r>
    </w:p>
    <w:p>
      <w:pPr>
        <w:rPr>
          <w:rFonts w:ascii="仿宋" w:hAnsi="仿宋" w:eastAsia="仿宋"/>
          <w:sz w:val="28"/>
          <w:szCs w:val="28"/>
        </w:rPr>
      </w:pPr>
      <w:r>
        <w:rPr>
          <w:rFonts w:hint="eastAsia" w:ascii="仿宋" w:hAnsi="仿宋" w:eastAsia="仿宋"/>
          <w:sz w:val="28"/>
          <w:szCs w:val="28"/>
        </w:rPr>
        <w:t>19.4 供应商应在供应商客户端中下载未加密且完成签章的响应文件妥善保存，以便启动应急开启程序时使用。</w:t>
      </w:r>
    </w:p>
    <w:p>
      <w:pPr>
        <w:rPr>
          <w:rFonts w:ascii="仿宋" w:hAnsi="仿宋" w:eastAsia="仿宋"/>
          <w:sz w:val="28"/>
          <w:szCs w:val="28"/>
        </w:rPr>
      </w:pPr>
      <w:r>
        <w:rPr>
          <w:rFonts w:hint="eastAsia" w:ascii="仿宋" w:hAnsi="仿宋" w:eastAsia="仿宋"/>
          <w:sz w:val="28"/>
          <w:szCs w:val="28"/>
        </w:rPr>
        <w:t>19.5供应商所递交的响应文件不予退还。</w:t>
      </w:r>
    </w:p>
    <w:p>
      <w:pPr>
        <w:rPr>
          <w:rFonts w:ascii="仿宋" w:hAnsi="仿宋" w:eastAsia="仿宋"/>
          <w:sz w:val="28"/>
          <w:szCs w:val="28"/>
        </w:rPr>
      </w:pPr>
      <w:bookmarkStart w:id="271" w:name="_Toc156490298"/>
      <w:bookmarkStart w:id="272" w:name="_Toc155095709"/>
      <w:r>
        <w:rPr>
          <w:rFonts w:hint="eastAsia" w:ascii="仿宋" w:hAnsi="仿宋" w:eastAsia="仿宋"/>
          <w:sz w:val="28"/>
          <w:szCs w:val="28"/>
        </w:rPr>
        <w:t>20.拒收</w:t>
      </w:r>
      <w:bookmarkEnd w:id="271"/>
      <w:bookmarkEnd w:id="272"/>
    </w:p>
    <w:p>
      <w:pPr>
        <w:rPr>
          <w:rFonts w:ascii="仿宋" w:hAnsi="仿宋" w:eastAsia="仿宋"/>
          <w:sz w:val="28"/>
          <w:szCs w:val="28"/>
        </w:rPr>
      </w:pPr>
      <w:r>
        <w:rPr>
          <w:rFonts w:hint="eastAsia" w:ascii="仿宋" w:hAnsi="仿宋" w:eastAsia="仿宋"/>
          <w:sz w:val="28"/>
          <w:szCs w:val="28"/>
        </w:rPr>
        <w:t>20.1超过递交响应文件的截止时间或者不按照本章要求加密的响应文件，交易系统应当拒收。</w:t>
      </w:r>
    </w:p>
    <w:p>
      <w:pPr>
        <w:rPr>
          <w:rFonts w:ascii="仿宋" w:hAnsi="仿宋" w:eastAsia="仿宋"/>
          <w:sz w:val="28"/>
          <w:szCs w:val="28"/>
        </w:rPr>
      </w:pPr>
      <w:bookmarkStart w:id="273" w:name="_Toc155095710"/>
      <w:bookmarkStart w:id="274" w:name="_Toc109900492"/>
      <w:bookmarkStart w:id="275" w:name="_Toc109900073"/>
      <w:bookmarkStart w:id="276" w:name="_Toc156490299"/>
      <w:bookmarkStart w:id="277" w:name="_Toc109897555"/>
      <w:bookmarkStart w:id="278" w:name="_Toc109899654"/>
      <w:r>
        <w:rPr>
          <w:rFonts w:hint="eastAsia" w:ascii="仿宋" w:hAnsi="仿宋" w:eastAsia="仿宋"/>
          <w:sz w:val="28"/>
          <w:szCs w:val="28"/>
        </w:rPr>
        <w:t>21.响应文件的修改与撤回</w:t>
      </w:r>
      <w:bookmarkEnd w:id="273"/>
      <w:bookmarkEnd w:id="274"/>
      <w:bookmarkEnd w:id="275"/>
      <w:bookmarkEnd w:id="276"/>
      <w:bookmarkEnd w:id="277"/>
      <w:bookmarkEnd w:id="278"/>
    </w:p>
    <w:p>
      <w:pPr>
        <w:rPr>
          <w:rFonts w:ascii="仿宋" w:hAnsi="仿宋" w:eastAsia="仿宋"/>
          <w:sz w:val="28"/>
          <w:szCs w:val="28"/>
        </w:rPr>
      </w:pPr>
      <w:r>
        <w:rPr>
          <w:rFonts w:hint="eastAsia" w:ascii="仿宋" w:hAnsi="仿宋" w:eastAsia="仿宋"/>
          <w:sz w:val="28"/>
          <w:szCs w:val="28"/>
        </w:rPr>
        <w:t>21.1</w:t>
      </w:r>
      <w:bookmarkStart w:id="279" w:name="_Hlk143532466"/>
      <w:r>
        <w:rPr>
          <w:rFonts w:hint="eastAsia" w:ascii="仿宋" w:hAnsi="仿宋" w:eastAsia="仿宋"/>
          <w:sz w:val="28"/>
          <w:szCs w:val="28"/>
        </w:rPr>
        <w:t>供应商在“第一章 竞争性磋商公告”规定的响应文件递交截止时间之前，可在兵团政府采购电子交易云平台上随时撤回已上传的电子响应文件，将修改好的电子响应文件在响应文件递交截止时间前重新上传到兵团政府采购电子交易云平台的指定位置。</w:t>
      </w:r>
    </w:p>
    <w:bookmarkEnd w:id="279"/>
    <w:p>
      <w:pPr>
        <w:rPr>
          <w:rFonts w:ascii="仿宋" w:hAnsi="仿宋" w:eastAsia="仿宋"/>
          <w:sz w:val="28"/>
          <w:szCs w:val="28"/>
        </w:rPr>
      </w:pPr>
      <w:bookmarkStart w:id="280" w:name="_Toc155185973"/>
      <w:bookmarkStart w:id="281" w:name="_Toc155185874"/>
      <w:bookmarkStart w:id="282" w:name="_Toc158888664"/>
      <w:r>
        <w:rPr>
          <w:rFonts w:hint="eastAsia" w:ascii="仿宋" w:hAnsi="仿宋" w:eastAsia="仿宋"/>
          <w:sz w:val="28"/>
          <w:szCs w:val="28"/>
        </w:rPr>
        <w:t>22.实物样品</w:t>
      </w:r>
      <w:bookmarkEnd w:id="280"/>
      <w:bookmarkEnd w:id="281"/>
      <w:bookmarkEnd w:id="282"/>
    </w:p>
    <w:p>
      <w:pPr>
        <w:rPr>
          <w:rFonts w:ascii="仿宋" w:hAnsi="仿宋" w:eastAsia="仿宋"/>
          <w:sz w:val="28"/>
          <w:szCs w:val="28"/>
        </w:rPr>
      </w:pPr>
      <w:r>
        <w:rPr>
          <w:rFonts w:hint="eastAsia" w:ascii="仿宋" w:hAnsi="仿宋" w:eastAsia="仿宋"/>
          <w:sz w:val="28"/>
          <w:szCs w:val="28"/>
        </w:rPr>
        <w:t>22.1“供应商须知前附表”要求提供样品的，样品的具体要求及评审详见“第三章 项目采购需求”和“第四章 评审方法及标准”。</w:t>
      </w:r>
    </w:p>
    <w:p>
      <w:pPr>
        <w:rPr>
          <w:rFonts w:ascii="仿宋" w:hAnsi="仿宋" w:eastAsia="仿宋"/>
          <w:sz w:val="28"/>
          <w:szCs w:val="28"/>
        </w:rPr>
      </w:pPr>
      <w:r>
        <w:rPr>
          <w:rFonts w:hint="eastAsia" w:ascii="仿宋" w:hAnsi="仿宋" w:eastAsia="仿宋"/>
          <w:sz w:val="28"/>
          <w:szCs w:val="28"/>
        </w:rPr>
        <w:t>22.2样品退还：未成交的供应商应按照“供应商须知前附表”要求自行联系采购人取回递交样品；成交供应商的样品由采购人进行保管、封存，并作为履约验收的参考（竞争性磋商文件另有规定的从其规定）。</w:t>
      </w:r>
    </w:p>
    <w:p>
      <w:pPr>
        <w:rPr>
          <w:rFonts w:ascii="仿宋" w:hAnsi="仿宋" w:eastAsia="仿宋"/>
          <w:sz w:val="28"/>
          <w:szCs w:val="28"/>
        </w:rPr>
      </w:pPr>
      <w:bookmarkStart w:id="283" w:name="_Toc155185974"/>
      <w:bookmarkStart w:id="284" w:name="_Toc158888665"/>
      <w:bookmarkStart w:id="285" w:name="_Toc155185875"/>
      <w:r>
        <w:rPr>
          <w:rFonts w:hint="eastAsia" w:ascii="仿宋" w:hAnsi="仿宋" w:eastAsia="仿宋"/>
          <w:sz w:val="28"/>
          <w:szCs w:val="28"/>
        </w:rPr>
        <w:t>23.项目演示</w:t>
      </w:r>
      <w:bookmarkEnd w:id="283"/>
      <w:bookmarkEnd w:id="284"/>
      <w:bookmarkEnd w:id="285"/>
    </w:p>
    <w:p>
      <w:pPr>
        <w:rPr>
          <w:rFonts w:ascii="仿宋" w:hAnsi="仿宋" w:eastAsia="仿宋"/>
          <w:sz w:val="28"/>
          <w:szCs w:val="28"/>
        </w:rPr>
      </w:pPr>
      <w:r>
        <w:rPr>
          <w:rFonts w:hint="eastAsia" w:ascii="仿宋" w:hAnsi="仿宋" w:eastAsia="仿宋"/>
          <w:sz w:val="28"/>
          <w:szCs w:val="28"/>
        </w:rPr>
        <w:t>23.1要求供应商进行演示的，演示要求详见“供应商须知前附表”。</w:t>
      </w:r>
    </w:p>
    <w:p>
      <w:pPr>
        <w:rPr>
          <w:rFonts w:ascii="仿宋" w:hAnsi="仿宋" w:eastAsia="仿宋"/>
          <w:sz w:val="28"/>
          <w:szCs w:val="28"/>
        </w:rPr>
      </w:pPr>
      <w:r>
        <w:rPr>
          <w:rFonts w:hint="eastAsia" w:ascii="仿宋" w:hAnsi="仿宋" w:eastAsia="仿宋"/>
          <w:sz w:val="28"/>
          <w:szCs w:val="28"/>
        </w:rPr>
        <w:t>23.2演示的评审详见“第三章 项目采购需求”和“第四章 评审方法及标准”</w:t>
      </w:r>
    </w:p>
    <w:p>
      <w:pPr>
        <w:jc w:val="center"/>
        <w:rPr>
          <w:rFonts w:ascii="仿宋" w:hAnsi="仿宋" w:eastAsia="仿宋"/>
          <w:b/>
          <w:sz w:val="28"/>
          <w:szCs w:val="28"/>
        </w:rPr>
      </w:pPr>
      <w:bookmarkStart w:id="286" w:name="_Toc163493615"/>
      <w:bookmarkStart w:id="287" w:name="_Toc22772"/>
      <w:bookmarkStart w:id="288" w:name="_Toc109899976"/>
      <w:bookmarkStart w:id="289" w:name="_Toc109900395"/>
      <w:bookmarkStart w:id="290" w:name="_Toc470172689"/>
      <w:bookmarkStart w:id="291" w:name="_Toc46771664"/>
      <w:bookmarkStart w:id="292" w:name="_Toc109899557"/>
      <w:bookmarkStart w:id="293" w:name="_Toc109897458"/>
      <w:r>
        <w:rPr>
          <w:rFonts w:hint="eastAsia" w:ascii="仿宋" w:hAnsi="仿宋" w:eastAsia="仿宋"/>
          <w:b/>
          <w:sz w:val="28"/>
          <w:szCs w:val="28"/>
        </w:rPr>
        <w:t>（五）</w:t>
      </w:r>
      <w:bookmarkEnd w:id="286"/>
      <w:r>
        <w:rPr>
          <w:rFonts w:hint="eastAsia" w:ascii="仿宋" w:hAnsi="仿宋" w:eastAsia="仿宋"/>
          <w:b/>
          <w:sz w:val="28"/>
          <w:szCs w:val="28"/>
        </w:rPr>
        <w:t>响应文件开启</w:t>
      </w:r>
      <w:bookmarkEnd w:id="287"/>
    </w:p>
    <w:p>
      <w:pPr>
        <w:rPr>
          <w:rFonts w:ascii="仿宋" w:hAnsi="仿宋" w:eastAsia="仿宋"/>
          <w:sz w:val="28"/>
          <w:szCs w:val="28"/>
        </w:rPr>
      </w:pPr>
      <w:bookmarkStart w:id="294" w:name="_Hlk161704700"/>
      <w:r>
        <w:rPr>
          <w:rFonts w:hint="eastAsia" w:ascii="仿宋" w:hAnsi="仿宋" w:eastAsia="仿宋"/>
          <w:sz w:val="28"/>
          <w:szCs w:val="28"/>
        </w:rPr>
        <w:t>24.响应文件开启</w:t>
      </w:r>
    </w:p>
    <w:p>
      <w:pPr>
        <w:rPr>
          <w:rFonts w:ascii="仿宋" w:hAnsi="仿宋" w:eastAsia="仿宋"/>
          <w:sz w:val="28"/>
          <w:szCs w:val="28"/>
        </w:rPr>
      </w:pPr>
      <w:bookmarkStart w:id="295" w:name="_Toc140132781"/>
      <w:r>
        <w:rPr>
          <w:rFonts w:hint="eastAsia" w:ascii="仿宋" w:hAnsi="仿宋" w:eastAsia="仿宋"/>
          <w:sz w:val="28"/>
          <w:szCs w:val="28"/>
        </w:rPr>
        <w:t>24.1供应商应按照“第一章 竞争性磋商公告”中的要求参与开启。</w:t>
      </w:r>
      <w:bookmarkEnd w:id="295"/>
    </w:p>
    <w:p>
      <w:pPr>
        <w:rPr>
          <w:rFonts w:ascii="仿宋" w:hAnsi="仿宋" w:eastAsia="仿宋"/>
          <w:sz w:val="28"/>
          <w:szCs w:val="28"/>
        </w:rPr>
      </w:pPr>
      <w:bookmarkStart w:id="296" w:name="_Toc140132782"/>
      <w:bookmarkStart w:id="297" w:name="_Toc161600316"/>
      <w:r>
        <w:rPr>
          <w:rFonts w:hint="eastAsia" w:ascii="仿宋" w:hAnsi="仿宋" w:eastAsia="仿宋"/>
          <w:sz w:val="28"/>
          <w:szCs w:val="28"/>
        </w:rPr>
        <w:t>25.开启时间和地点</w:t>
      </w:r>
      <w:bookmarkEnd w:id="296"/>
      <w:bookmarkEnd w:id="297"/>
    </w:p>
    <w:p>
      <w:pPr>
        <w:rPr>
          <w:rFonts w:ascii="仿宋" w:hAnsi="仿宋" w:eastAsia="仿宋"/>
          <w:sz w:val="28"/>
          <w:szCs w:val="28"/>
        </w:rPr>
      </w:pPr>
      <w:r>
        <w:rPr>
          <w:rFonts w:hint="eastAsia" w:ascii="仿宋" w:hAnsi="仿宋" w:eastAsia="仿宋"/>
          <w:sz w:val="28"/>
          <w:szCs w:val="28"/>
        </w:rPr>
        <w:t>25.1开启时间和地点</w:t>
      </w:r>
    </w:p>
    <w:p>
      <w:pPr>
        <w:rPr>
          <w:rFonts w:ascii="仿宋" w:hAnsi="仿宋" w:eastAsia="仿宋"/>
          <w:sz w:val="28"/>
          <w:szCs w:val="28"/>
        </w:rPr>
      </w:pPr>
      <w:r>
        <w:rPr>
          <w:rFonts w:hint="eastAsia" w:ascii="仿宋" w:hAnsi="仿宋" w:eastAsia="仿宋"/>
          <w:sz w:val="28"/>
          <w:szCs w:val="28"/>
        </w:rPr>
        <w:t>（1）递交响应文件截止时间前，供应商登录供应商客户端，通过供应商客户端进入交易系统“开标大厅”选择所投项目（或采购包）完成项目签到工作。</w:t>
      </w:r>
    </w:p>
    <w:p>
      <w:pPr>
        <w:rPr>
          <w:rFonts w:ascii="仿宋" w:hAnsi="仿宋" w:eastAsia="仿宋"/>
          <w:sz w:val="28"/>
          <w:szCs w:val="28"/>
        </w:rPr>
      </w:pPr>
      <w:r>
        <w:rPr>
          <w:rFonts w:hint="eastAsia" w:ascii="仿宋" w:hAnsi="仿宋" w:eastAsia="仿宋"/>
          <w:sz w:val="28"/>
          <w:szCs w:val="28"/>
        </w:rPr>
        <w:t>（2）在“第一章 竞争性磋商公告”规定的递交响应文件截止时间、开启时间及地点，采购代理机构通过兵团政府采购电子交易云平台的“政采云远程开标大厅”组织响应文件开启工作。</w:t>
      </w:r>
    </w:p>
    <w:p>
      <w:pPr>
        <w:rPr>
          <w:rFonts w:ascii="仿宋" w:hAnsi="仿宋" w:eastAsia="仿宋"/>
          <w:sz w:val="28"/>
          <w:szCs w:val="28"/>
        </w:rPr>
      </w:pPr>
      <w:r>
        <w:rPr>
          <w:rFonts w:hint="eastAsia" w:ascii="仿宋" w:hAnsi="仿宋" w:eastAsia="仿宋"/>
          <w:sz w:val="28"/>
          <w:szCs w:val="28"/>
        </w:rPr>
        <w:t>25.2响应文件开启：递交响应文件截止时间到后，工作人员启动开始解密指令，供应商应当按照“供应商须知前附表”规定及时进行响应文件解密，完成响应文件开启工作。</w:t>
      </w:r>
    </w:p>
    <w:p>
      <w:pPr>
        <w:rPr>
          <w:rFonts w:ascii="仿宋" w:hAnsi="仿宋" w:eastAsia="仿宋"/>
          <w:sz w:val="28"/>
          <w:szCs w:val="28"/>
        </w:rPr>
      </w:pPr>
      <w:r>
        <w:rPr>
          <w:rFonts w:hint="eastAsia" w:ascii="仿宋" w:hAnsi="仿宋" w:eastAsia="仿宋"/>
          <w:sz w:val="28"/>
          <w:szCs w:val="28"/>
        </w:rPr>
        <w:t>25.3规定的时间内，非因兵团政府采购电子交易云平台原因造成响应文件未解密的，视为供应商撤回响应文件。停止解密后，已解密开启的响应文件不足3家的，应当终止采购活动。</w:t>
      </w:r>
    </w:p>
    <w:p>
      <w:pPr>
        <w:rPr>
          <w:rFonts w:ascii="仿宋" w:hAnsi="仿宋" w:eastAsia="仿宋"/>
          <w:sz w:val="28"/>
          <w:szCs w:val="28"/>
        </w:rPr>
      </w:pPr>
      <w:r>
        <w:rPr>
          <w:rFonts w:hint="eastAsia" w:ascii="仿宋" w:hAnsi="仿宋" w:eastAsia="仿宋"/>
          <w:sz w:val="28"/>
          <w:szCs w:val="28"/>
        </w:rPr>
        <w:t>25.4供应商或其授权代表对响应文件开启过程有疑义的，以及认为采购人、采购代理机构相关工作人员有需要回避的情形的，应在开启会议中提出询问或者回避申请。采购人、采购代理机构对供应商授权代表提出的询问或者回避申请应当及时处理。</w:t>
      </w:r>
    </w:p>
    <w:p>
      <w:pPr>
        <w:rPr>
          <w:rFonts w:ascii="仿宋" w:hAnsi="仿宋" w:eastAsia="仿宋"/>
          <w:sz w:val="28"/>
          <w:szCs w:val="28"/>
        </w:rPr>
      </w:pPr>
      <w:r>
        <w:rPr>
          <w:rFonts w:hint="eastAsia" w:ascii="仿宋" w:hAnsi="仿宋" w:eastAsia="仿宋"/>
          <w:sz w:val="28"/>
          <w:szCs w:val="28"/>
        </w:rPr>
        <w:t>25.5供应商未参加开启的，视同认可开启结果。</w:t>
      </w:r>
    </w:p>
    <w:bookmarkEnd w:id="288"/>
    <w:bookmarkEnd w:id="289"/>
    <w:bookmarkEnd w:id="290"/>
    <w:bookmarkEnd w:id="291"/>
    <w:bookmarkEnd w:id="292"/>
    <w:bookmarkEnd w:id="293"/>
    <w:bookmarkEnd w:id="294"/>
    <w:p>
      <w:pPr>
        <w:jc w:val="center"/>
        <w:rPr>
          <w:rFonts w:ascii="仿宋" w:hAnsi="仿宋" w:eastAsia="仿宋"/>
          <w:b/>
          <w:sz w:val="28"/>
          <w:szCs w:val="28"/>
        </w:rPr>
      </w:pPr>
      <w:bookmarkStart w:id="298" w:name="_Toc163492854"/>
      <w:bookmarkStart w:id="299" w:name="_Toc140132785"/>
      <w:bookmarkStart w:id="300" w:name="_Toc155185877"/>
      <w:bookmarkStart w:id="301" w:name="_Toc25520"/>
      <w:r>
        <w:rPr>
          <w:rFonts w:hint="eastAsia" w:ascii="仿宋" w:hAnsi="仿宋" w:eastAsia="仿宋"/>
          <w:b/>
          <w:sz w:val="28"/>
          <w:szCs w:val="28"/>
        </w:rPr>
        <w:t>（六）资格审查</w:t>
      </w:r>
      <w:bookmarkEnd w:id="298"/>
      <w:bookmarkEnd w:id="299"/>
      <w:bookmarkEnd w:id="300"/>
      <w:bookmarkEnd w:id="301"/>
    </w:p>
    <w:p>
      <w:pPr>
        <w:rPr>
          <w:rFonts w:ascii="仿宋" w:hAnsi="仿宋" w:eastAsia="仿宋"/>
          <w:sz w:val="28"/>
          <w:szCs w:val="28"/>
        </w:rPr>
      </w:pPr>
      <w:bookmarkStart w:id="302" w:name="_Toc163492855"/>
      <w:r>
        <w:rPr>
          <w:rFonts w:hint="eastAsia" w:ascii="仿宋" w:hAnsi="仿宋" w:eastAsia="仿宋"/>
          <w:sz w:val="28"/>
          <w:szCs w:val="28"/>
        </w:rPr>
        <w:t>26.资格审查及审查主体</w:t>
      </w:r>
      <w:bookmarkEnd w:id="302"/>
    </w:p>
    <w:p>
      <w:pPr>
        <w:rPr>
          <w:rFonts w:ascii="仿宋" w:hAnsi="仿宋" w:eastAsia="仿宋"/>
          <w:sz w:val="28"/>
          <w:szCs w:val="28"/>
        </w:rPr>
      </w:pPr>
      <w:bookmarkStart w:id="303" w:name="_Toc140132786"/>
      <w:r>
        <w:rPr>
          <w:rFonts w:hint="eastAsia" w:ascii="仿宋" w:hAnsi="仿宋" w:eastAsia="仿宋"/>
          <w:sz w:val="28"/>
          <w:szCs w:val="28"/>
        </w:rPr>
        <w:t>26.1开启结束后，磋商小组依据法律法规和本竞争性磋商文件的规定，依法对供应商资格进行审查，以确定供应商是否具备磋商资格。</w:t>
      </w:r>
      <w:bookmarkEnd w:id="303"/>
    </w:p>
    <w:p>
      <w:pPr>
        <w:rPr>
          <w:rFonts w:ascii="仿宋" w:hAnsi="仿宋" w:eastAsia="仿宋"/>
          <w:sz w:val="28"/>
          <w:szCs w:val="28"/>
        </w:rPr>
      </w:pPr>
      <w:bookmarkStart w:id="304" w:name="_Toc140132787"/>
      <w:r>
        <w:rPr>
          <w:rFonts w:hint="eastAsia" w:ascii="仿宋" w:hAnsi="仿宋" w:eastAsia="仿宋"/>
          <w:sz w:val="28"/>
          <w:szCs w:val="28"/>
        </w:rPr>
        <w:t>26.2资格审查按“第四章 评审方法及标准”的规定进行。</w:t>
      </w:r>
      <w:bookmarkEnd w:id="304"/>
    </w:p>
    <w:p>
      <w:pPr>
        <w:rPr>
          <w:rFonts w:ascii="仿宋" w:hAnsi="仿宋" w:eastAsia="仿宋"/>
          <w:sz w:val="28"/>
          <w:szCs w:val="28"/>
        </w:rPr>
      </w:pPr>
      <w:bookmarkStart w:id="305" w:name="_Toc140132788"/>
      <w:r>
        <w:rPr>
          <w:rFonts w:hint="eastAsia" w:ascii="仿宋" w:hAnsi="仿宋" w:eastAsia="仿宋"/>
          <w:sz w:val="28"/>
          <w:szCs w:val="28"/>
        </w:rPr>
        <w:t>26.3资格审查结束后，应及时对资格审查结果进行复核，对资格审查错误进行及时纠正并记录。</w:t>
      </w:r>
      <w:bookmarkEnd w:id="305"/>
    </w:p>
    <w:p>
      <w:pPr>
        <w:rPr>
          <w:rFonts w:ascii="仿宋" w:hAnsi="仿宋" w:eastAsia="仿宋"/>
          <w:sz w:val="28"/>
          <w:szCs w:val="28"/>
        </w:rPr>
      </w:pPr>
      <w:r>
        <w:rPr>
          <w:rFonts w:hint="eastAsia" w:ascii="仿宋" w:hAnsi="仿宋" w:eastAsia="仿宋"/>
          <w:sz w:val="28"/>
          <w:szCs w:val="28"/>
        </w:rPr>
        <w:t>26.4资格审查合格供应商不足3家的，不得评审。</w:t>
      </w:r>
    </w:p>
    <w:p>
      <w:pPr>
        <w:jc w:val="center"/>
        <w:rPr>
          <w:rFonts w:ascii="仿宋" w:hAnsi="仿宋" w:eastAsia="仿宋"/>
          <w:b/>
          <w:sz w:val="28"/>
          <w:szCs w:val="28"/>
        </w:rPr>
      </w:pPr>
      <w:bookmarkStart w:id="306" w:name="_Toc140132789"/>
      <w:bookmarkStart w:id="307" w:name="_Toc163492856"/>
      <w:bookmarkStart w:id="308" w:name="_Toc155185878"/>
      <w:bookmarkStart w:id="309" w:name="_Toc21173"/>
      <w:r>
        <w:rPr>
          <w:rFonts w:hint="eastAsia" w:ascii="仿宋" w:hAnsi="仿宋" w:eastAsia="仿宋"/>
          <w:b/>
          <w:sz w:val="28"/>
          <w:szCs w:val="28"/>
        </w:rPr>
        <w:t>（七）项目评</w:t>
      </w:r>
      <w:bookmarkEnd w:id="306"/>
      <w:bookmarkEnd w:id="307"/>
      <w:bookmarkEnd w:id="308"/>
      <w:r>
        <w:rPr>
          <w:rFonts w:hint="eastAsia" w:ascii="仿宋" w:hAnsi="仿宋" w:eastAsia="仿宋"/>
          <w:b/>
          <w:sz w:val="28"/>
          <w:szCs w:val="28"/>
        </w:rPr>
        <w:t>审</w:t>
      </w:r>
      <w:bookmarkEnd w:id="309"/>
    </w:p>
    <w:p>
      <w:pPr>
        <w:rPr>
          <w:rFonts w:ascii="仿宋" w:hAnsi="仿宋" w:eastAsia="仿宋"/>
          <w:sz w:val="28"/>
          <w:szCs w:val="28"/>
        </w:rPr>
      </w:pPr>
      <w:r>
        <w:rPr>
          <w:rFonts w:hint="eastAsia" w:ascii="仿宋" w:hAnsi="仿宋" w:eastAsia="仿宋"/>
          <w:sz w:val="28"/>
          <w:szCs w:val="28"/>
        </w:rPr>
        <w:t>27.评审方法、程序及标准</w:t>
      </w:r>
    </w:p>
    <w:p>
      <w:pPr>
        <w:rPr>
          <w:rFonts w:ascii="仿宋" w:hAnsi="仿宋" w:eastAsia="仿宋"/>
          <w:sz w:val="28"/>
          <w:szCs w:val="28"/>
        </w:rPr>
      </w:pPr>
      <w:r>
        <w:rPr>
          <w:rFonts w:hint="eastAsia" w:ascii="仿宋" w:hAnsi="仿宋" w:eastAsia="仿宋"/>
          <w:sz w:val="28"/>
          <w:szCs w:val="28"/>
        </w:rPr>
        <w:t>27.1评审方法：综合评分法。</w:t>
      </w:r>
    </w:p>
    <w:p>
      <w:pPr>
        <w:rPr>
          <w:rFonts w:ascii="仿宋" w:hAnsi="仿宋" w:eastAsia="仿宋"/>
          <w:sz w:val="28"/>
          <w:szCs w:val="28"/>
        </w:rPr>
      </w:pPr>
      <w:r>
        <w:rPr>
          <w:rFonts w:hint="eastAsia" w:ascii="仿宋" w:hAnsi="仿宋" w:eastAsia="仿宋"/>
          <w:sz w:val="28"/>
          <w:szCs w:val="28"/>
        </w:rPr>
        <w:t>综合评分法，是指响应文件满足磋商文件全部实质性要求且按评审因素的量化指标评审得分最高的供应商为成交候选供应商的评审方法。</w:t>
      </w:r>
    </w:p>
    <w:p>
      <w:pPr>
        <w:rPr>
          <w:rFonts w:ascii="仿宋" w:hAnsi="仿宋" w:eastAsia="仿宋"/>
          <w:sz w:val="28"/>
          <w:szCs w:val="28"/>
        </w:rPr>
      </w:pPr>
      <w:r>
        <w:rPr>
          <w:rFonts w:hint="eastAsia" w:ascii="仿宋" w:hAnsi="仿宋" w:eastAsia="仿宋"/>
          <w:sz w:val="28"/>
          <w:szCs w:val="28"/>
        </w:rPr>
        <w:t>本项目评审方法、程序及标准详见“第四章 评审方法及标准”。</w:t>
      </w:r>
    </w:p>
    <w:p>
      <w:pPr>
        <w:rPr>
          <w:rFonts w:ascii="仿宋" w:hAnsi="仿宋" w:eastAsia="仿宋"/>
          <w:sz w:val="28"/>
          <w:szCs w:val="28"/>
        </w:rPr>
      </w:pPr>
      <w:r>
        <w:rPr>
          <w:rFonts w:hint="eastAsia" w:ascii="仿宋" w:hAnsi="仿宋" w:eastAsia="仿宋"/>
          <w:sz w:val="28"/>
          <w:szCs w:val="28"/>
        </w:rPr>
        <w:t>27.2磋商准备：供应商应当按照“第二章 供应商须知”的要求提前准备好磋商所需的设备，确保设备稳定可靠、互联网畅通。供应商登录供应商客户端，通过供应商客户端进入交易系统“开标大厅”，准时参加在线磋商，按照工作人员提示进行相关操作。未按上述要求进行的，导致的后果由供应商自行承担。</w:t>
      </w:r>
    </w:p>
    <w:p>
      <w:pPr>
        <w:rPr>
          <w:rFonts w:ascii="仿宋" w:hAnsi="仿宋" w:eastAsia="仿宋"/>
          <w:sz w:val="28"/>
          <w:szCs w:val="28"/>
        </w:rPr>
      </w:pPr>
      <w:bookmarkStart w:id="310" w:name="_Toc140132790"/>
      <w:bookmarkStart w:id="311" w:name="_Toc163492857"/>
      <w:r>
        <w:rPr>
          <w:rFonts w:hint="eastAsia" w:ascii="仿宋" w:hAnsi="仿宋" w:eastAsia="仿宋"/>
          <w:sz w:val="28"/>
          <w:szCs w:val="28"/>
        </w:rPr>
        <w:t>28.</w:t>
      </w:r>
      <w:bookmarkEnd w:id="310"/>
      <w:bookmarkEnd w:id="311"/>
      <w:r>
        <w:rPr>
          <w:rFonts w:hint="eastAsia" w:ascii="仿宋" w:hAnsi="仿宋" w:eastAsia="仿宋"/>
          <w:sz w:val="28"/>
          <w:szCs w:val="28"/>
        </w:rPr>
        <w:t>磋商小组</w:t>
      </w:r>
    </w:p>
    <w:p>
      <w:pPr>
        <w:rPr>
          <w:rFonts w:ascii="仿宋" w:hAnsi="仿宋" w:eastAsia="仿宋"/>
          <w:sz w:val="28"/>
          <w:szCs w:val="28"/>
        </w:rPr>
      </w:pPr>
      <w:r>
        <w:rPr>
          <w:rFonts w:hint="eastAsia" w:ascii="仿宋" w:hAnsi="仿宋" w:eastAsia="仿宋"/>
          <w:sz w:val="28"/>
          <w:szCs w:val="28"/>
        </w:rPr>
        <w:t>28.1 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pPr>
        <w:rPr>
          <w:rFonts w:ascii="仿宋" w:hAnsi="仿宋" w:eastAsia="仿宋"/>
          <w:sz w:val="28"/>
          <w:szCs w:val="28"/>
        </w:rPr>
      </w:pPr>
      <w:r>
        <w:rPr>
          <w:rFonts w:hint="eastAsia" w:ascii="仿宋" w:hAnsi="仿宋" w:eastAsia="仿宋"/>
          <w:sz w:val="28"/>
          <w:szCs w:val="28"/>
        </w:rPr>
        <w:t>28.2 磋商小组成员有下列情形之一的，应当回避：</w:t>
      </w:r>
    </w:p>
    <w:p>
      <w:pPr>
        <w:rPr>
          <w:rFonts w:ascii="仿宋" w:hAnsi="仿宋" w:eastAsia="仿宋"/>
          <w:sz w:val="28"/>
          <w:szCs w:val="28"/>
        </w:rPr>
      </w:pPr>
      <w:r>
        <w:rPr>
          <w:rFonts w:hint="eastAsia" w:ascii="仿宋" w:hAnsi="仿宋" w:eastAsia="仿宋"/>
          <w:sz w:val="28"/>
          <w:szCs w:val="28"/>
        </w:rPr>
        <w:t>（1）参加采购活动前3年内与磋商供应商存在劳动关系；</w:t>
      </w:r>
    </w:p>
    <w:p>
      <w:pPr>
        <w:rPr>
          <w:rFonts w:ascii="仿宋" w:hAnsi="仿宋" w:eastAsia="仿宋"/>
          <w:sz w:val="28"/>
          <w:szCs w:val="28"/>
        </w:rPr>
      </w:pPr>
      <w:r>
        <w:rPr>
          <w:rFonts w:hint="eastAsia" w:ascii="仿宋" w:hAnsi="仿宋" w:eastAsia="仿宋"/>
          <w:sz w:val="28"/>
          <w:szCs w:val="28"/>
        </w:rPr>
        <w:t>（2）参加采购活动前3年内担任磋商供应商的董事、监事；</w:t>
      </w:r>
    </w:p>
    <w:p>
      <w:pPr>
        <w:rPr>
          <w:rFonts w:ascii="仿宋" w:hAnsi="仿宋" w:eastAsia="仿宋"/>
          <w:sz w:val="28"/>
          <w:szCs w:val="28"/>
        </w:rPr>
      </w:pPr>
      <w:r>
        <w:rPr>
          <w:rFonts w:hint="eastAsia" w:ascii="仿宋" w:hAnsi="仿宋" w:eastAsia="仿宋"/>
          <w:sz w:val="28"/>
          <w:szCs w:val="28"/>
        </w:rPr>
        <w:t>（3）参加采购活动前3年内是磋商供应商的控股股东或者实际控制人；</w:t>
      </w:r>
    </w:p>
    <w:p>
      <w:pPr>
        <w:rPr>
          <w:rFonts w:ascii="仿宋" w:hAnsi="仿宋" w:eastAsia="仿宋"/>
          <w:sz w:val="28"/>
          <w:szCs w:val="28"/>
        </w:rPr>
      </w:pPr>
      <w:r>
        <w:rPr>
          <w:rFonts w:hint="eastAsia" w:ascii="仿宋" w:hAnsi="仿宋" w:eastAsia="仿宋"/>
          <w:sz w:val="28"/>
          <w:szCs w:val="28"/>
        </w:rPr>
        <w:t>（4）与磋商供应商的法定代表人或者负责人有夫妻、直系血亲、三代以内旁系血亲或者近姻亲关系；</w:t>
      </w:r>
    </w:p>
    <w:p>
      <w:pPr>
        <w:rPr>
          <w:rFonts w:ascii="仿宋" w:hAnsi="仿宋" w:eastAsia="仿宋"/>
          <w:sz w:val="28"/>
          <w:szCs w:val="28"/>
        </w:rPr>
      </w:pPr>
      <w:r>
        <w:rPr>
          <w:rFonts w:hint="eastAsia" w:ascii="仿宋" w:hAnsi="仿宋" w:eastAsia="仿宋"/>
          <w:sz w:val="28"/>
          <w:szCs w:val="28"/>
        </w:rPr>
        <w:t>（5）与磋商供应商有其他可能影响采购活动公平、公正进行的关系。</w:t>
      </w:r>
    </w:p>
    <w:p>
      <w:pPr>
        <w:rPr>
          <w:rFonts w:ascii="仿宋" w:hAnsi="仿宋" w:eastAsia="仿宋"/>
          <w:sz w:val="28"/>
          <w:szCs w:val="28"/>
        </w:rPr>
      </w:pPr>
      <w:bookmarkStart w:id="312" w:name="_Toc163492858"/>
      <w:bookmarkStart w:id="313" w:name="_Toc140132791"/>
      <w:r>
        <w:rPr>
          <w:rFonts w:hint="eastAsia" w:ascii="仿宋" w:hAnsi="仿宋" w:eastAsia="仿宋"/>
          <w:sz w:val="28"/>
          <w:szCs w:val="28"/>
        </w:rPr>
        <w:t>29.</w:t>
      </w:r>
      <w:bookmarkEnd w:id="312"/>
      <w:bookmarkEnd w:id="313"/>
      <w:r>
        <w:rPr>
          <w:rFonts w:hint="eastAsia" w:ascii="仿宋" w:hAnsi="仿宋" w:eastAsia="仿宋"/>
          <w:sz w:val="28"/>
          <w:szCs w:val="28"/>
        </w:rPr>
        <w:t>评审</w:t>
      </w:r>
    </w:p>
    <w:p>
      <w:pPr>
        <w:rPr>
          <w:rFonts w:ascii="仿宋" w:hAnsi="仿宋" w:eastAsia="仿宋"/>
          <w:sz w:val="28"/>
          <w:szCs w:val="28"/>
        </w:rPr>
      </w:pPr>
      <w:r>
        <w:rPr>
          <w:rFonts w:hint="eastAsia" w:ascii="仿宋" w:hAnsi="仿宋" w:eastAsia="仿宋"/>
          <w:sz w:val="28"/>
          <w:szCs w:val="28"/>
        </w:rPr>
        <w:t>29.1 磋商小组按照“第四章 评审方法及标准”的规定对响应文件进行评审。“第四章 评审方法及标准”没有规定的方法、评审因素和标准，不作为评审依据。</w:t>
      </w:r>
    </w:p>
    <w:p>
      <w:pPr>
        <w:rPr>
          <w:rFonts w:ascii="仿宋" w:hAnsi="仿宋" w:eastAsia="仿宋"/>
          <w:sz w:val="28"/>
          <w:szCs w:val="28"/>
        </w:rPr>
      </w:pPr>
      <w:r>
        <w:rPr>
          <w:rFonts w:hint="eastAsia" w:ascii="仿宋" w:hAnsi="仿宋" w:eastAsia="仿宋"/>
          <w:sz w:val="28"/>
          <w:szCs w:val="28"/>
        </w:rPr>
        <w:t>29.2 磋商小组按“供应商须知前附表”规定的成交候选人数量在评审报告中向采购人推荐成交候选人。</w:t>
      </w:r>
    </w:p>
    <w:p>
      <w:pPr>
        <w:rPr>
          <w:rFonts w:ascii="仿宋" w:hAnsi="仿宋" w:eastAsia="仿宋"/>
          <w:sz w:val="28"/>
          <w:szCs w:val="28"/>
        </w:rPr>
      </w:pPr>
      <w:r>
        <w:rPr>
          <w:rFonts w:hint="eastAsia" w:ascii="仿宋" w:hAnsi="仿宋" w:eastAsia="仿宋"/>
          <w:sz w:val="28"/>
          <w:szCs w:val="28"/>
        </w:rPr>
        <w:t>29.3 开启之后，直到签订合同止，凡是属于审查、澄清、评价和比较磋商的有关资料以及确定成交意向等，均不得向供应商或者其他与评审无关的人员透露。</w:t>
      </w:r>
    </w:p>
    <w:p>
      <w:pPr>
        <w:rPr>
          <w:rFonts w:ascii="仿宋" w:hAnsi="仿宋" w:eastAsia="仿宋"/>
          <w:sz w:val="28"/>
          <w:szCs w:val="28"/>
        </w:rPr>
      </w:pPr>
      <w:r>
        <w:rPr>
          <w:rFonts w:hint="eastAsia" w:ascii="仿宋" w:hAnsi="仿宋" w:eastAsia="仿宋"/>
          <w:sz w:val="28"/>
          <w:szCs w:val="28"/>
        </w:rPr>
        <w:t>29.4 在确定成交人之前，供应商试图在响应文件审查、澄清、比较和评审时对磋商小组、采购人和采购代理机构施加任何影响都可能导致其响应无效。</w:t>
      </w:r>
    </w:p>
    <w:p>
      <w:pPr>
        <w:rPr>
          <w:rFonts w:ascii="仿宋" w:hAnsi="仿宋" w:eastAsia="仿宋"/>
          <w:sz w:val="28"/>
          <w:szCs w:val="28"/>
        </w:rPr>
      </w:pPr>
      <w:r>
        <w:rPr>
          <w:rFonts w:hint="eastAsia" w:ascii="仿宋" w:hAnsi="仿宋" w:eastAsia="仿宋"/>
          <w:sz w:val="28"/>
          <w:szCs w:val="28"/>
        </w:rPr>
        <w:t>29.5 电子招投标的应急措施</w:t>
      </w:r>
    </w:p>
    <w:p>
      <w:pPr>
        <w:rPr>
          <w:rFonts w:ascii="仿宋" w:hAnsi="仿宋" w:eastAsia="仿宋"/>
          <w:sz w:val="28"/>
          <w:szCs w:val="28"/>
        </w:rPr>
      </w:pPr>
      <w:r>
        <w:rPr>
          <w:rFonts w:hint="eastAsia" w:ascii="仿宋" w:hAnsi="仿宋" w:eastAsia="仿宋"/>
          <w:sz w:val="28"/>
          <w:szCs w:val="28"/>
        </w:rPr>
        <w:t>29.5.1电子开启、评审如出现下列原因，导致系统无法正常运行或无法正常评审时，应采取应急措施。</w:t>
      </w:r>
    </w:p>
    <w:p>
      <w:pPr>
        <w:rPr>
          <w:rFonts w:ascii="仿宋" w:hAnsi="仿宋" w:eastAsia="仿宋"/>
          <w:sz w:val="28"/>
          <w:szCs w:val="28"/>
        </w:rPr>
      </w:pPr>
      <w:r>
        <w:rPr>
          <w:rFonts w:hint="eastAsia" w:ascii="仿宋" w:hAnsi="仿宋" w:eastAsia="仿宋"/>
          <w:sz w:val="28"/>
          <w:szCs w:val="28"/>
        </w:rPr>
        <w:t>（1）系统服务器发生故障，无法访问或无法使用系统；</w:t>
      </w:r>
    </w:p>
    <w:p>
      <w:pPr>
        <w:rPr>
          <w:rFonts w:ascii="仿宋" w:hAnsi="仿宋" w:eastAsia="仿宋"/>
          <w:sz w:val="28"/>
          <w:szCs w:val="28"/>
        </w:rPr>
      </w:pPr>
      <w:r>
        <w:rPr>
          <w:rFonts w:hint="eastAsia" w:ascii="仿宋" w:hAnsi="仿宋" w:eastAsia="仿宋"/>
          <w:sz w:val="28"/>
          <w:szCs w:val="28"/>
        </w:rPr>
        <w:t>（2）系统的软件或数据库出现错误，不能进行正常操作；</w:t>
      </w:r>
    </w:p>
    <w:p>
      <w:pPr>
        <w:rPr>
          <w:rFonts w:ascii="仿宋" w:hAnsi="仿宋" w:eastAsia="仿宋"/>
          <w:sz w:val="28"/>
          <w:szCs w:val="28"/>
        </w:rPr>
      </w:pPr>
      <w:r>
        <w:rPr>
          <w:rFonts w:hint="eastAsia" w:ascii="仿宋" w:hAnsi="仿宋" w:eastAsia="仿宋"/>
          <w:sz w:val="28"/>
          <w:szCs w:val="28"/>
        </w:rPr>
        <w:t>（3）系统发现有安全漏洞，有潜在的泄密危险；</w:t>
      </w:r>
    </w:p>
    <w:p>
      <w:pPr>
        <w:rPr>
          <w:rFonts w:ascii="仿宋" w:hAnsi="仿宋" w:eastAsia="仿宋"/>
          <w:sz w:val="28"/>
          <w:szCs w:val="28"/>
        </w:rPr>
      </w:pPr>
      <w:r>
        <w:rPr>
          <w:rFonts w:hint="eastAsia" w:ascii="仿宋" w:hAnsi="仿宋" w:eastAsia="仿宋"/>
          <w:sz w:val="28"/>
          <w:szCs w:val="28"/>
        </w:rPr>
        <w:t>（4）病毒发作或受到外来病毒的攻击；</w:t>
      </w:r>
    </w:p>
    <w:p>
      <w:pPr>
        <w:rPr>
          <w:rFonts w:ascii="仿宋" w:hAnsi="仿宋" w:eastAsia="仿宋"/>
          <w:sz w:val="28"/>
          <w:szCs w:val="28"/>
        </w:rPr>
      </w:pPr>
      <w:r>
        <w:rPr>
          <w:rFonts w:hint="eastAsia" w:ascii="仿宋" w:hAnsi="仿宋" w:eastAsia="仿宋"/>
          <w:sz w:val="28"/>
          <w:szCs w:val="28"/>
        </w:rPr>
        <w:t>（5）出现其他不可抗拒的客观原因造成开评标系统无法正常使用。</w:t>
      </w:r>
    </w:p>
    <w:p>
      <w:pPr>
        <w:rPr>
          <w:rFonts w:ascii="仿宋" w:hAnsi="仿宋" w:eastAsia="仿宋"/>
          <w:sz w:val="28"/>
          <w:szCs w:val="28"/>
        </w:rPr>
      </w:pPr>
      <w:r>
        <w:rPr>
          <w:rFonts w:hint="eastAsia" w:ascii="仿宋" w:hAnsi="仿宋" w:eastAsia="仿宋"/>
          <w:sz w:val="28"/>
          <w:szCs w:val="28"/>
        </w:rPr>
        <w:t>出现上述情况时，应对未开启的暂停开启。已在系统内开启、评审的立即停止。采取应急措施时，必须对原有资料及信息作出妥善保密处理。</w:t>
      </w:r>
    </w:p>
    <w:p>
      <w:pPr>
        <w:rPr>
          <w:rFonts w:ascii="仿宋" w:hAnsi="仿宋" w:eastAsia="仿宋"/>
          <w:sz w:val="28"/>
          <w:szCs w:val="28"/>
        </w:rPr>
      </w:pPr>
      <w:r>
        <w:rPr>
          <w:rFonts w:hint="eastAsia" w:ascii="仿宋" w:hAnsi="仿宋" w:eastAsia="仿宋"/>
          <w:sz w:val="28"/>
          <w:szCs w:val="28"/>
        </w:rPr>
        <w:t>29.5.2因系统原因导致供应商均无法解密电子响应文件时，采购代理机构可在开启现场直接导入供应商在递交响应文件截止时间前递交的未加密的电子响应文件进行开启、评审。</w:t>
      </w:r>
    </w:p>
    <w:p>
      <w:pPr>
        <w:rPr>
          <w:rFonts w:ascii="仿宋" w:hAnsi="仿宋" w:eastAsia="仿宋"/>
          <w:sz w:val="28"/>
          <w:szCs w:val="28"/>
        </w:rPr>
      </w:pPr>
      <w:r>
        <w:rPr>
          <w:rFonts w:hint="eastAsia" w:ascii="仿宋" w:hAnsi="仿宋" w:eastAsia="仿宋"/>
          <w:sz w:val="28"/>
          <w:szCs w:val="28"/>
        </w:rPr>
        <w:t>29.6 供应商瑕疵滞后发现的处理规则</w:t>
      </w:r>
    </w:p>
    <w:p>
      <w:pPr>
        <w:rPr>
          <w:rFonts w:ascii="仿宋" w:hAnsi="仿宋" w:eastAsia="仿宋"/>
          <w:sz w:val="28"/>
          <w:szCs w:val="28"/>
        </w:rPr>
      </w:pPr>
      <w:r>
        <w:rPr>
          <w:rFonts w:hint="eastAsia" w:ascii="仿宋" w:hAnsi="仿宋" w:eastAsia="仿宋"/>
          <w:sz w:val="28"/>
          <w:szCs w:val="28"/>
        </w:rPr>
        <w:t>29.6.1无论基于何种原因，各项本应作拒绝处理的情形即便未被及时发现而使该供应商进入初审、综合评审或其他后续程序，包括已经签订合同的情形，一旦供应商被拒绝或该供应商的此前评议结果被取消，其现有的位置将被其他供应商依序替代，相关的一切损失均由该供应商承担。</w:t>
      </w:r>
    </w:p>
    <w:p>
      <w:pPr>
        <w:jc w:val="center"/>
        <w:rPr>
          <w:rFonts w:ascii="仿宋" w:hAnsi="仿宋" w:eastAsia="仿宋"/>
          <w:b/>
          <w:sz w:val="28"/>
          <w:szCs w:val="28"/>
        </w:rPr>
      </w:pPr>
      <w:bookmarkStart w:id="314" w:name="_Toc470172692"/>
      <w:bookmarkStart w:id="315" w:name="_Toc109900401"/>
      <w:bookmarkStart w:id="316" w:name="_Toc6316"/>
      <w:bookmarkStart w:id="317" w:name="_Toc109899982"/>
      <w:bookmarkStart w:id="318" w:name="_Toc46771670"/>
      <w:bookmarkStart w:id="319" w:name="_Toc109899563"/>
      <w:bookmarkStart w:id="320" w:name="_Toc163493616"/>
      <w:bookmarkStart w:id="321" w:name="_Toc109897464"/>
      <w:r>
        <w:rPr>
          <w:rFonts w:hint="eastAsia" w:ascii="仿宋" w:hAnsi="仿宋" w:eastAsia="仿宋"/>
          <w:b/>
          <w:sz w:val="28"/>
          <w:szCs w:val="28"/>
        </w:rPr>
        <w:t>（八）成交</w:t>
      </w:r>
      <w:bookmarkEnd w:id="314"/>
      <w:bookmarkEnd w:id="315"/>
      <w:bookmarkEnd w:id="316"/>
      <w:bookmarkEnd w:id="317"/>
      <w:bookmarkEnd w:id="318"/>
      <w:bookmarkEnd w:id="319"/>
      <w:bookmarkEnd w:id="320"/>
      <w:bookmarkEnd w:id="321"/>
    </w:p>
    <w:p>
      <w:pPr>
        <w:rPr>
          <w:rFonts w:ascii="仿宋" w:hAnsi="仿宋" w:eastAsia="仿宋"/>
          <w:sz w:val="28"/>
          <w:szCs w:val="28"/>
        </w:rPr>
      </w:pPr>
      <w:bookmarkStart w:id="322" w:name="_Toc46772272"/>
      <w:bookmarkStart w:id="323" w:name="_Toc48846140"/>
      <w:bookmarkStart w:id="324" w:name="_Toc109900402"/>
      <w:bookmarkStart w:id="325" w:name="_Toc109899983"/>
      <w:bookmarkStart w:id="326" w:name="_Toc52962758"/>
      <w:bookmarkStart w:id="327" w:name="_Toc48688820"/>
      <w:bookmarkStart w:id="328" w:name="_Toc46771671"/>
      <w:bookmarkStart w:id="329" w:name="_Toc51674242"/>
      <w:bookmarkStart w:id="330" w:name="_Toc109897465"/>
      <w:bookmarkStart w:id="331" w:name="_Toc52960584"/>
      <w:bookmarkStart w:id="332" w:name="_Toc109899564"/>
      <w:bookmarkStart w:id="333" w:name="_Hlk143533953"/>
      <w:r>
        <w:rPr>
          <w:rFonts w:hint="eastAsia" w:ascii="仿宋" w:hAnsi="仿宋" w:eastAsia="仿宋"/>
          <w:sz w:val="28"/>
          <w:szCs w:val="28"/>
        </w:rPr>
        <w:t>30.确定成交供应商</w:t>
      </w:r>
      <w:bookmarkEnd w:id="322"/>
      <w:bookmarkEnd w:id="323"/>
      <w:bookmarkEnd w:id="324"/>
      <w:bookmarkEnd w:id="325"/>
      <w:bookmarkEnd w:id="326"/>
      <w:bookmarkEnd w:id="327"/>
      <w:bookmarkEnd w:id="328"/>
      <w:bookmarkEnd w:id="329"/>
      <w:bookmarkEnd w:id="330"/>
      <w:bookmarkEnd w:id="331"/>
      <w:bookmarkEnd w:id="332"/>
    </w:p>
    <w:p>
      <w:pPr>
        <w:rPr>
          <w:rFonts w:ascii="仿宋" w:hAnsi="仿宋" w:eastAsia="仿宋"/>
          <w:sz w:val="28"/>
          <w:szCs w:val="28"/>
        </w:rPr>
      </w:pPr>
      <w:r>
        <w:rPr>
          <w:rFonts w:hint="eastAsia" w:ascii="仿宋" w:hAnsi="仿宋" w:eastAsia="仿宋"/>
          <w:sz w:val="28"/>
          <w:szCs w:val="28"/>
        </w:rPr>
        <w:t>30.1确定成交供应商详见”供应商须知前附表”。</w:t>
      </w:r>
    </w:p>
    <w:p>
      <w:pPr>
        <w:rPr>
          <w:rFonts w:ascii="仿宋" w:hAnsi="仿宋" w:eastAsia="仿宋"/>
          <w:sz w:val="28"/>
          <w:szCs w:val="28"/>
        </w:rPr>
      </w:pPr>
      <w:r>
        <w:rPr>
          <w:rFonts w:hint="eastAsia" w:ascii="仿宋" w:hAnsi="仿宋" w:eastAsia="仿宋"/>
          <w:sz w:val="28"/>
          <w:szCs w:val="28"/>
        </w:rPr>
        <w:t>31.成交结果公告</w:t>
      </w:r>
    </w:p>
    <w:p>
      <w:pPr>
        <w:rPr>
          <w:rFonts w:ascii="仿宋" w:hAnsi="仿宋" w:eastAsia="仿宋"/>
          <w:sz w:val="28"/>
          <w:szCs w:val="28"/>
        </w:rPr>
      </w:pPr>
      <w:r>
        <w:rPr>
          <w:rFonts w:hint="eastAsia" w:ascii="仿宋" w:hAnsi="仿宋" w:eastAsia="仿宋"/>
          <w:sz w:val="28"/>
          <w:szCs w:val="28"/>
        </w:rPr>
        <w:t>31.1采购人或者采购代理机构应当在成交供应商确定后2个工作日内，在省级以上财政部门指定的政府采购信息发布媒体上公告成交结果，磋商文件、成交供应商的评审总得分随成交结果同时公告。</w:t>
      </w:r>
    </w:p>
    <w:p>
      <w:pPr>
        <w:rPr>
          <w:rFonts w:ascii="仿宋" w:hAnsi="仿宋" w:eastAsia="仿宋"/>
          <w:sz w:val="28"/>
          <w:szCs w:val="28"/>
        </w:rPr>
      </w:pPr>
      <w:r>
        <w:rPr>
          <w:rFonts w:hint="eastAsia" w:ascii="仿宋" w:hAnsi="仿宋" w:eastAsia="仿宋"/>
          <w:sz w:val="28"/>
          <w:szCs w:val="28"/>
        </w:rPr>
        <w:t>31.2成交人为中小企业享受中小企业扶持政策的，其“中小企业声明函”随成交结果同时公告。成交人为残疾人福利性单位的，其“残疾人福利性单位声明函”随成交结果同时公告。</w:t>
      </w:r>
    </w:p>
    <w:p>
      <w:pPr>
        <w:rPr>
          <w:rFonts w:ascii="仿宋" w:hAnsi="仿宋" w:eastAsia="仿宋"/>
          <w:sz w:val="28"/>
          <w:szCs w:val="28"/>
        </w:rPr>
      </w:pPr>
      <w:r>
        <w:rPr>
          <w:rFonts w:hint="eastAsia" w:ascii="仿宋" w:hAnsi="仿宋" w:eastAsia="仿宋"/>
          <w:sz w:val="28"/>
          <w:szCs w:val="28"/>
        </w:rPr>
        <w:t>32.成交通知书</w:t>
      </w:r>
    </w:p>
    <w:p>
      <w:pPr>
        <w:rPr>
          <w:rFonts w:ascii="仿宋" w:hAnsi="仿宋" w:eastAsia="仿宋"/>
          <w:sz w:val="28"/>
          <w:szCs w:val="28"/>
        </w:rPr>
      </w:pPr>
      <w:r>
        <w:rPr>
          <w:rFonts w:hint="eastAsia" w:ascii="仿宋" w:hAnsi="仿宋" w:eastAsia="仿宋"/>
          <w:sz w:val="28"/>
          <w:szCs w:val="28"/>
        </w:rPr>
        <w:t>32.1发布成交结果公告同时向成交供应商发出成交通知书。成交通知书是合同的组成部分,对成交供应商和采购人具有同等法律效力。</w:t>
      </w:r>
    </w:p>
    <w:p>
      <w:pPr>
        <w:jc w:val="center"/>
        <w:rPr>
          <w:rFonts w:ascii="仿宋" w:hAnsi="仿宋" w:eastAsia="仿宋"/>
          <w:b/>
          <w:sz w:val="28"/>
          <w:szCs w:val="28"/>
        </w:rPr>
      </w:pPr>
      <w:bookmarkStart w:id="334" w:name="_Toc163493617"/>
      <w:bookmarkStart w:id="335" w:name="_Toc2979"/>
      <w:r>
        <w:rPr>
          <w:rFonts w:hint="eastAsia" w:ascii="仿宋" w:hAnsi="仿宋" w:eastAsia="仿宋"/>
          <w:b/>
          <w:sz w:val="28"/>
          <w:szCs w:val="28"/>
        </w:rPr>
        <w:t>（九）签订合同</w:t>
      </w:r>
      <w:bookmarkEnd w:id="334"/>
      <w:bookmarkEnd w:id="335"/>
    </w:p>
    <w:p>
      <w:pPr>
        <w:rPr>
          <w:rFonts w:ascii="仿宋" w:hAnsi="仿宋" w:eastAsia="仿宋"/>
          <w:sz w:val="28"/>
          <w:szCs w:val="28"/>
        </w:rPr>
      </w:pPr>
      <w:bookmarkStart w:id="336" w:name="_Toc48688821"/>
      <w:bookmarkStart w:id="337" w:name="_Toc109900403"/>
      <w:bookmarkStart w:id="338" w:name="_Toc46771672"/>
      <w:bookmarkStart w:id="339" w:name="_Toc109899984"/>
      <w:bookmarkStart w:id="340" w:name="_Toc46772273"/>
      <w:bookmarkStart w:id="341" w:name="_Toc109897466"/>
      <w:bookmarkStart w:id="342" w:name="_Toc51674243"/>
      <w:bookmarkStart w:id="343" w:name="_Toc48846141"/>
      <w:bookmarkStart w:id="344" w:name="_Toc52962759"/>
      <w:bookmarkStart w:id="345" w:name="_Toc52960585"/>
      <w:bookmarkStart w:id="346" w:name="_Toc109899565"/>
      <w:r>
        <w:rPr>
          <w:rFonts w:hint="eastAsia" w:ascii="仿宋" w:hAnsi="仿宋" w:eastAsia="仿宋"/>
          <w:sz w:val="28"/>
          <w:szCs w:val="28"/>
        </w:rPr>
        <w:t>33.履约保证金</w:t>
      </w:r>
    </w:p>
    <w:p>
      <w:pPr>
        <w:rPr>
          <w:rFonts w:ascii="仿宋" w:hAnsi="仿宋" w:eastAsia="仿宋"/>
          <w:sz w:val="28"/>
          <w:szCs w:val="28"/>
        </w:rPr>
      </w:pPr>
      <w:r>
        <w:rPr>
          <w:rFonts w:hint="eastAsia" w:ascii="仿宋" w:hAnsi="仿宋" w:eastAsia="仿宋"/>
          <w:sz w:val="28"/>
          <w:szCs w:val="28"/>
        </w:rPr>
        <w:t>33.1在签订合同前，成交供应商应按“供应商须知前附表”规定的金额、担保形式和采购人认可的履约担保格式向采购人提交履约保证金。</w:t>
      </w:r>
    </w:p>
    <w:p>
      <w:pPr>
        <w:rPr>
          <w:rFonts w:ascii="仿宋" w:hAnsi="仿宋" w:eastAsia="仿宋"/>
          <w:sz w:val="28"/>
          <w:szCs w:val="28"/>
        </w:rPr>
      </w:pPr>
      <w:r>
        <w:rPr>
          <w:rFonts w:hint="eastAsia" w:ascii="仿宋" w:hAnsi="仿宋" w:eastAsia="仿宋"/>
          <w:sz w:val="28"/>
          <w:szCs w:val="28"/>
        </w:rPr>
        <w:t>33.2成交供应商不能按本章第33.1项要求提交履约担保的，视为放弃成交，给采购人造成损失的，成交供应商还应当承担民事责任。</w:t>
      </w:r>
    </w:p>
    <w:p>
      <w:pPr>
        <w:rPr>
          <w:rFonts w:ascii="仿宋" w:hAnsi="仿宋" w:eastAsia="仿宋"/>
          <w:sz w:val="28"/>
          <w:szCs w:val="28"/>
        </w:rPr>
      </w:pPr>
      <w:r>
        <w:rPr>
          <w:rFonts w:hint="eastAsia" w:ascii="仿宋" w:hAnsi="仿宋" w:eastAsia="仿宋"/>
          <w:sz w:val="28"/>
          <w:szCs w:val="28"/>
        </w:rPr>
        <w:t>34.签订合同</w:t>
      </w:r>
      <w:bookmarkEnd w:id="336"/>
      <w:bookmarkEnd w:id="337"/>
      <w:bookmarkEnd w:id="338"/>
      <w:bookmarkEnd w:id="339"/>
      <w:bookmarkEnd w:id="340"/>
      <w:bookmarkEnd w:id="341"/>
      <w:bookmarkEnd w:id="342"/>
      <w:bookmarkEnd w:id="343"/>
      <w:bookmarkEnd w:id="344"/>
      <w:bookmarkEnd w:id="345"/>
      <w:bookmarkEnd w:id="346"/>
    </w:p>
    <w:p>
      <w:pPr>
        <w:rPr>
          <w:rFonts w:ascii="仿宋" w:hAnsi="仿宋" w:eastAsia="仿宋"/>
          <w:sz w:val="28"/>
          <w:szCs w:val="28"/>
        </w:rPr>
      </w:pPr>
      <w:r>
        <w:rPr>
          <w:rFonts w:hint="eastAsia" w:ascii="仿宋" w:hAnsi="仿宋" w:eastAsia="仿宋"/>
          <w:sz w:val="28"/>
          <w:szCs w:val="28"/>
        </w:rPr>
        <w:t>34.1采购人与成交供应商应当在成交通知书发出之日起25日内，按照磋商文件确定的合同文本以及采购标的、规格型号、采购金额、采购数量、技术和服务要求等事项签订政府采购合同。采购人因不可抗力原因迟延签订合同的，应当自不可抗力事由消除之日起7日内完成合同签订事宜。所签订的合同不得对磋商文件和成交供应商响应文件作实质性修改。成交人无正当理由拒签合同，给采购人造成损失的，成交人还应当承担民事责任。</w:t>
      </w:r>
    </w:p>
    <w:p>
      <w:pPr>
        <w:rPr>
          <w:rFonts w:ascii="仿宋" w:hAnsi="仿宋" w:eastAsia="仿宋"/>
          <w:sz w:val="28"/>
          <w:szCs w:val="28"/>
        </w:rPr>
      </w:pPr>
      <w:r>
        <w:rPr>
          <w:rFonts w:hint="eastAsia" w:ascii="仿宋" w:hAnsi="仿宋" w:eastAsia="仿宋"/>
          <w:sz w:val="28"/>
          <w:szCs w:val="28"/>
        </w:rPr>
        <w:t>34.2成交供应商拒绝签订政府采购合同的，采购人可以按照《政府采购竞争性磋商采购方式管理暂行办法》（财库〔2014〕214号）第二十八条第二款的规定确定其他供应商作为成交供应商并签订政府采购合同，也可以重新开展采购活动。拒绝签订政府采购合同的成交供应商不得参加对该项目重新开展的采购活动。</w:t>
      </w:r>
    </w:p>
    <w:p>
      <w:pPr>
        <w:rPr>
          <w:rFonts w:ascii="仿宋" w:hAnsi="仿宋" w:eastAsia="仿宋"/>
          <w:sz w:val="28"/>
          <w:szCs w:val="28"/>
        </w:rPr>
      </w:pPr>
      <w:r>
        <w:rPr>
          <w:rFonts w:hint="eastAsia" w:ascii="仿宋" w:hAnsi="仿宋" w:eastAsia="仿宋"/>
          <w:sz w:val="28"/>
          <w:szCs w:val="28"/>
        </w:rPr>
        <w:t>34.3采购人和成交供应商不得向对方提出任何不合理的要求，作为签订合同的条件，双方不得私下订立背离合同实质性内容的协议。</w:t>
      </w:r>
    </w:p>
    <w:p>
      <w:pPr>
        <w:rPr>
          <w:rFonts w:ascii="仿宋" w:hAnsi="仿宋" w:eastAsia="仿宋"/>
          <w:sz w:val="28"/>
          <w:szCs w:val="28"/>
        </w:rPr>
      </w:pPr>
      <w:r>
        <w:rPr>
          <w:rFonts w:hint="eastAsia" w:ascii="仿宋" w:hAnsi="仿宋" w:eastAsia="仿宋"/>
          <w:sz w:val="28"/>
          <w:szCs w:val="28"/>
        </w:rPr>
        <w:t>34.4联合体成交的，联合体各方应当共同与采购人签订合同，就采购合同约定的事项向采购人承担连带责任。</w:t>
      </w:r>
    </w:p>
    <w:p>
      <w:pPr>
        <w:rPr>
          <w:rFonts w:ascii="仿宋" w:hAnsi="仿宋" w:eastAsia="仿宋"/>
          <w:sz w:val="28"/>
          <w:szCs w:val="28"/>
        </w:rPr>
      </w:pPr>
      <w:r>
        <w:rPr>
          <w:rFonts w:hint="eastAsia" w:ascii="仿宋" w:hAnsi="仿宋" w:eastAsia="仿宋"/>
          <w:sz w:val="28"/>
          <w:szCs w:val="28"/>
        </w:rPr>
        <w:t>34.5本项目的非主体、非关键性工作是否允许分包，见“供应商须知前附表”。供应商未遵守竞争性磋商文件分包规定的，其响应无效。采购人允许采用分包方式履行合同的，成交供应商可以依法在成交后将成交项目的非主体、非关键性工作采取分包方式履行合同。政府采购合同分包履行的，应当在响应文件中载明分包承担主体，分包承担主体应当具备相应资质条件且不得再次分包，否则成交无效。成交供应商就采购项目和分包项目向采购人负责，分包供应商就分包项目承担责任。政府采购合同不能转包。</w:t>
      </w:r>
    </w:p>
    <w:p>
      <w:pPr>
        <w:rPr>
          <w:rFonts w:ascii="仿宋" w:hAnsi="仿宋" w:eastAsia="仿宋"/>
          <w:sz w:val="28"/>
          <w:szCs w:val="28"/>
        </w:rPr>
      </w:pPr>
      <w:r>
        <w:rPr>
          <w:rFonts w:hint="eastAsia" w:ascii="仿宋" w:hAnsi="仿宋" w:eastAsia="仿宋"/>
          <w:sz w:val="28"/>
          <w:szCs w:val="28"/>
        </w:rPr>
        <w:t>34.6采购合同履行中，采购人需追加与合同标的相同的货物、工程或者服务的，在不改变合同其他条款的前提下，可以与成交供应商协商签订补充合同，但所有补充合同的采购金额不得超过原合同采购金额的百分之十。</w:t>
      </w:r>
    </w:p>
    <w:p>
      <w:pPr>
        <w:rPr>
          <w:rFonts w:ascii="仿宋" w:hAnsi="仿宋" w:eastAsia="仿宋"/>
          <w:sz w:val="28"/>
          <w:szCs w:val="28"/>
        </w:rPr>
      </w:pPr>
      <w:r>
        <w:rPr>
          <w:rFonts w:hint="eastAsia" w:ascii="仿宋" w:hAnsi="仿宋" w:eastAsia="仿宋"/>
          <w:sz w:val="28"/>
          <w:szCs w:val="28"/>
        </w:rPr>
        <w:t>34.7采购人应于签订合同之日起2个工作日内在政采云平台备案公示。</w:t>
      </w:r>
    </w:p>
    <w:bookmarkEnd w:id="333"/>
    <w:p>
      <w:pPr>
        <w:jc w:val="center"/>
        <w:rPr>
          <w:rFonts w:ascii="仿宋" w:hAnsi="仿宋" w:eastAsia="仿宋"/>
          <w:b/>
          <w:sz w:val="28"/>
          <w:szCs w:val="28"/>
        </w:rPr>
      </w:pPr>
      <w:bookmarkStart w:id="347" w:name="_Toc46771673"/>
      <w:bookmarkStart w:id="348" w:name="_Toc109900404"/>
      <w:bookmarkStart w:id="349" w:name="_Toc10843"/>
      <w:bookmarkStart w:id="350" w:name="_Toc163493618"/>
      <w:bookmarkStart w:id="351" w:name="_Toc109899566"/>
      <w:bookmarkStart w:id="352" w:name="_Toc109899985"/>
      <w:bookmarkStart w:id="353" w:name="_Toc109897467"/>
      <w:bookmarkStart w:id="354" w:name="_Toc470172693"/>
      <w:r>
        <w:rPr>
          <w:rFonts w:hint="eastAsia" w:ascii="仿宋" w:hAnsi="仿宋" w:eastAsia="仿宋"/>
          <w:b/>
          <w:sz w:val="28"/>
          <w:szCs w:val="28"/>
        </w:rPr>
        <w:t>（十）质疑和投诉</w:t>
      </w:r>
      <w:bookmarkEnd w:id="347"/>
      <w:bookmarkEnd w:id="348"/>
      <w:bookmarkEnd w:id="349"/>
      <w:bookmarkEnd w:id="350"/>
      <w:bookmarkEnd w:id="351"/>
      <w:bookmarkEnd w:id="352"/>
      <w:bookmarkEnd w:id="353"/>
    </w:p>
    <w:p>
      <w:pPr>
        <w:rPr>
          <w:rFonts w:ascii="仿宋" w:hAnsi="仿宋" w:eastAsia="仿宋"/>
          <w:sz w:val="28"/>
          <w:szCs w:val="28"/>
        </w:rPr>
      </w:pPr>
      <w:bookmarkStart w:id="355" w:name="_Toc52962761"/>
      <w:bookmarkStart w:id="356" w:name="_Toc52960587"/>
      <w:bookmarkStart w:id="357" w:name="_Toc48688823"/>
      <w:bookmarkStart w:id="358" w:name="_Toc109899567"/>
      <w:bookmarkStart w:id="359" w:name="_Toc46772275"/>
      <w:bookmarkStart w:id="360" w:name="_Toc51674245"/>
      <w:bookmarkStart w:id="361" w:name="_Toc109897468"/>
      <w:bookmarkStart w:id="362" w:name="_Toc109899986"/>
      <w:bookmarkStart w:id="363" w:name="_Toc109900405"/>
      <w:bookmarkStart w:id="364" w:name="_Toc48846143"/>
      <w:bookmarkStart w:id="365" w:name="_Toc46771674"/>
      <w:r>
        <w:rPr>
          <w:rFonts w:hint="eastAsia" w:ascii="仿宋" w:hAnsi="仿宋" w:eastAsia="仿宋"/>
          <w:sz w:val="28"/>
          <w:szCs w:val="28"/>
        </w:rPr>
        <w:t>35.质疑</w:t>
      </w:r>
      <w:bookmarkEnd w:id="355"/>
      <w:bookmarkEnd w:id="356"/>
      <w:bookmarkEnd w:id="357"/>
      <w:bookmarkEnd w:id="358"/>
      <w:bookmarkEnd w:id="359"/>
      <w:bookmarkEnd w:id="360"/>
      <w:bookmarkEnd w:id="361"/>
      <w:bookmarkEnd w:id="362"/>
      <w:bookmarkEnd w:id="363"/>
      <w:bookmarkEnd w:id="364"/>
      <w:bookmarkEnd w:id="365"/>
    </w:p>
    <w:bookmarkEnd w:id="104"/>
    <w:bookmarkEnd w:id="354"/>
    <w:p>
      <w:pPr>
        <w:rPr>
          <w:rFonts w:ascii="仿宋" w:hAnsi="仿宋" w:eastAsia="仿宋"/>
          <w:sz w:val="28"/>
          <w:szCs w:val="28"/>
        </w:rPr>
      </w:pPr>
      <w:bookmarkStart w:id="366" w:name="_Toc46771675"/>
      <w:bookmarkStart w:id="367" w:name="_Toc48688824"/>
      <w:bookmarkStart w:id="368" w:name="_Toc52960588"/>
      <w:bookmarkStart w:id="369" w:name="_Toc109899568"/>
      <w:bookmarkStart w:id="370" w:name="_Toc48846144"/>
      <w:bookmarkStart w:id="371" w:name="_Toc109900406"/>
      <w:bookmarkStart w:id="372" w:name="_Toc109899987"/>
      <w:bookmarkStart w:id="373" w:name="_Toc109897469"/>
      <w:bookmarkStart w:id="374" w:name="_Toc51674246"/>
      <w:bookmarkStart w:id="375" w:name="_Toc46772276"/>
      <w:bookmarkStart w:id="376" w:name="_Toc52962762"/>
      <w:bookmarkStart w:id="377" w:name="_Toc163493619"/>
      <w:bookmarkStart w:id="378" w:name="_Toc109897471"/>
      <w:bookmarkStart w:id="379" w:name="_Hlk60570485"/>
      <w:bookmarkStart w:id="380" w:name="_Toc109900408"/>
      <w:bookmarkStart w:id="381" w:name="_Toc109899989"/>
      <w:bookmarkStart w:id="382" w:name="_Toc109899570"/>
      <w:r>
        <w:rPr>
          <w:rFonts w:hint="eastAsia" w:ascii="仿宋" w:hAnsi="仿宋" w:eastAsia="仿宋"/>
          <w:sz w:val="28"/>
          <w:szCs w:val="28"/>
        </w:rPr>
        <w:t>35.1供应商认为磋商文件、评审过程、成交结果使自己的权益受到损害的，可以在知道或者应知其权益受到损害之日起7个工作日内，以书面形式向采购人、采购代理机构提出质疑，详见“供应商须知前附表”。供应商在法定质疑期内一次性提出针对同一采购程序环节的质疑。</w:t>
      </w:r>
    </w:p>
    <w:p>
      <w:pPr>
        <w:rPr>
          <w:rFonts w:ascii="仿宋" w:hAnsi="仿宋" w:eastAsia="仿宋"/>
          <w:sz w:val="28"/>
          <w:szCs w:val="28"/>
        </w:rPr>
      </w:pPr>
      <w:r>
        <w:rPr>
          <w:rFonts w:hint="eastAsia" w:ascii="仿宋" w:hAnsi="仿宋" w:eastAsia="仿宋"/>
          <w:sz w:val="28"/>
          <w:szCs w:val="28"/>
        </w:rPr>
        <w:t>35.2提出质疑的供应商（以下简称质疑供应商）应当是参与所质疑项目采购活动的供应商。</w:t>
      </w:r>
    </w:p>
    <w:p>
      <w:pPr>
        <w:rPr>
          <w:rFonts w:ascii="仿宋" w:hAnsi="仿宋" w:eastAsia="仿宋"/>
          <w:sz w:val="28"/>
          <w:szCs w:val="28"/>
        </w:rPr>
      </w:pPr>
      <w:r>
        <w:rPr>
          <w:rFonts w:hint="eastAsia" w:ascii="仿宋" w:hAnsi="仿宋" w:eastAsia="仿宋"/>
          <w:sz w:val="28"/>
          <w:szCs w:val="28"/>
        </w:rPr>
        <w:t>35.3潜在供应商已依法获取其可质疑的磋商文件的，可以对该文件提出质疑。对磋商文件提出质疑的，应当在获取磋商文件或者磋商文件公告期限届满之日起7个工作日内提出。</w:t>
      </w:r>
    </w:p>
    <w:p>
      <w:pPr>
        <w:rPr>
          <w:rFonts w:ascii="仿宋" w:hAnsi="仿宋" w:eastAsia="仿宋"/>
          <w:sz w:val="28"/>
          <w:szCs w:val="28"/>
        </w:rPr>
      </w:pPr>
      <w:r>
        <w:rPr>
          <w:rFonts w:hint="eastAsia" w:ascii="仿宋" w:hAnsi="仿宋" w:eastAsia="仿宋"/>
          <w:sz w:val="28"/>
          <w:szCs w:val="28"/>
        </w:rPr>
        <w:t>35.4供应商提出质疑应当提交质疑函和必要的证明材料。质疑函应当包括下列内容：</w:t>
      </w:r>
    </w:p>
    <w:p>
      <w:pPr>
        <w:rPr>
          <w:rFonts w:ascii="仿宋" w:hAnsi="仿宋" w:eastAsia="仿宋"/>
          <w:sz w:val="28"/>
          <w:szCs w:val="28"/>
        </w:rPr>
      </w:pPr>
      <w:r>
        <w:rPr>
          <w:rFonts w:hint="eastAsia" w:ascii="仿宋" w:hAnsi="仿宋" w:eastAsia="仿宋"/>
          <w:sz w:val="28"/>
          <w:szCs w:val="28"/>
        </w:rPr>
        <w:t>（1）供应商的姓名或者名称、地址、邮编、联系人及联系电话；</w:t>
      </w:r>
    </w:p>
    <w:p>
      <w:pPr>
        <w:rPr>
          <w:rFonts w:ascii="仿宋" w:hAnsi="仿宋" w:eastAsia="仿宋"/>
          <w:sz w:val="28"/>
          <w:szCs w:val="28"/>
        </w:rPr>
      </w:pPr>
      <w:r>
        <w:rPr>
          <w:rFonts w:hint="eastAsia" w:ascii="仿宋" w:hAnsi="仿宋" w:eastAsia="仿宋"/>
          <w:sz w:val="28"/>
          <w:szCs w:val="28"/>
        </w:rPr>
        <w:t>（2）质疑项目的名称、项目编号/包号；</w:t>
      </w:r>
    </w:p>
    <w:p>
      <w:pPr>
        <w:rPr>
          <w:rFonts w:ascii="仿宋" w:hAnsi="仿宋" w:eastAsia="仿宋"/>
          <w:sz w:val="28"/>
          <w:szCs w:val="28"/>
        </w:rPr>
      </w:pPr>
      <w:r>
        <w:rPr>
          <w:rFonts w:hint="eastAsia" w:ascii="仿宋" w:hAnsi="仿宋" w:eastAsia="仿宋"/>
          <w:sz w:val="28"/>
          <w:szCs w:val="28"/>
        </w:rPr>
        <w:t>（3）具体、明确的质疑事项和与质疑事项相关的请求；</w:t>
      </w:r>
    </w:p>
    <w:p>
      <w:pPr>
        <w:rPr>
          <w:rFonts w:ascii="仿宋" w:hAnsi="仿宋" w:eastAsia="仿宋"/>
          <w:sz w:val="28"/>
          <w:szCs w:val="28"/>
        </w:rPr>
      </w:pPr>
      <w:r>
        <w:rPr>
          <w:rFonts w:hint="eastAsia" w:ascii="仿宋" w:hAnsi="仿宋" w:eastAsia="仿宋"/>
          <w:sz w:val="28"/>
          <w:szCs w:val="28"/>
        </w:rPr>
        <w:t>（4）事实依据；</w:t>
      </w:r>
    </w:p>
    <w:p>
      <w:pPr>
        <w:rPr>
          <w:rFonts w:ascii="仿宋" w:hAnsi="仿宋" w:eastAsia="仿宋"/>
          <w:sz w:val="28"/>
          <w:szCs w:val="28"/>
        </w:rPr>
      </w:pPr>
      <w:r>
        <w:rPr>
          <w:rFonts w:hint="eastAsia" w:ascii="仿宋" w:hAnsi="仿宋" w:eastAsia="仿宋"/>
          <w:sz w:val="28"/>
          <w:szCs w:val="28"/>
        </w:rPr>
        <w:t>（5）必要的法律依据；</w:t>
      </w:r>
    </w:p>
    <w:p>
      <w:pPr>
        <w:rPr>
          <w:rFonts w:ascii="仿宋" w:hAnsi="仿宋" w:eastAsia="仿宋"/>
          <w:sz w:val="28"/>
          <w:szCs w:val="28"/>
        </w:rPr>
      </w:pPr>
      <w:r>
        <w:rPr>
          <w:rFonts w:hint="eastAsia" w:ascii="仿宋" w:hAnsi="仿宋" w:eastAsia="仿宋"/>
          <w:sz w:val="28"/>
          <w:szCs w:val="28"/>
        </w:rPr>
        <w:t>（6）提出质疑的日期。</w:t>
      </w:r>
    </w:p>
    <w:p>
      <w:pPr>
        <w:rPr>
          <w:rFonts w:ascii="仿宋" w:hAnsi="仿宋" w:eastAsia="仿宋"/>
          <w:sz w:val="28"/>
          <w:szCs w:val="28"/>
        </w:rPr>
      </w:pPr>
      <w:r>
        <w:rPr>
          <w:rFonts w:hint="eastAsia" w:ascii="仿宋" w:hAnsi="仿宋" w:eastAsia="仿宋"/>
          <w:sz w:val="28"/>
          <w:szCs w:val="28"/>
        </w:rPr>
        <w:t>供应商为自然人的，应当由本人签字；供应商为法人或者其他组织的，应当由法定代表人、主要负责人，或者其授权代表签字或者盖章，并加盖公章。</w:t>
      </w:r>
    </w:p>
    <w:p>
      <w:pPr>
        <w:rPr>
          <w:rFonts w:ascii="仿宋" w:hAnsi="仿宋" w:eastAsia="仿宋"/>
          <w:sz w:val="28"/>
          <w:szCs w:val="28"/>
        </w:rPr>
      </w:pPr>
      <w:r>
        <w:rPr>
          <w:rFonts w:hint="eastAsia" w:ascii="仿宋" w:hAnsi="仿宋" w:eastAsia="仿宋"/>
          <w:sz w:val="28"/>
          <w:szCs w:val="28"/>
        </w:rPr>
        <w:t>35.5质疑函不符合上述要求的，采购人或代理机构应书面告知具体事项，质疑人应当按要求进行修改或补充，并在质疑有效期限内提交。</w:t>
      </w:r>
    </w:p>
    <w:p>
      <w:pPr>
        <w:rPr>
          <w:rFonts w:ascii="仿宋" w:hAnsi="仿宋" w:eastAsia="仿宋"/>
          <w:sz w:val="28"/>
          <w:szCs w:val="28"/>
        </w:rPr>
      </w:pPr>
      <w:r>
        <w:rPr>
          <w:rFonts w:hint="eastAsia" w:ascii="仿宋" w:hAnsi="仿宋" w:eastAsia="仿宋"/>
          <w:sz w:val="28"/>
          <w:szCs w:val="28"/>
        </w:rPr>
        <w:t>35.6供应商进行虚假和恶意质疑投诉的，采购代理机构将提请有关部门将其列入不良记录名单，在一至三年内禁止参加政府采购活动，并将处理决定在相关政府采购媒体上公布。</w:t>
      </w:r>
    </w:p>
    <w:p>
      <w:pPr>
        <w:rPr>
          <w:rFonts w:ascii="仿宋" w:hAnsi="仿宋" w:eastAsia="仿宋"/>
          <w:sz w:val="28"/>
          <w:szCs w:val="28"/>
        </w:rPr>
      </w:pPr>
      <w:r>
        <w:rPr>
          <w:rFonts w:hint="eastAsia" w:ascii="仿宋" w:hAnsi="仿宋" w:eastAsia="仿宋"/>
          <w:sz w:val="28"/>
          <w:szCs w:val="28"/>
        </w:rPr>
        <w:t>35.7质疑函应当使用中文，并采用财政部门制定的范本。</w:t>
      </w:r>
    </w:p>
    <w:p>
      <w:pPr>
        <w:rPr>
          <w:rFonts w:ascii="仿宋" w:hAnsi="仿宋" w:eastAsia="仿宋"/>
          <w:sz w:val="28"/>
          <w:szCs w:val="28"/>
        </w:rPr>
      </w:pPr>
      <w:r>
        <w:rPr>
          <w:rFonts w:hint="eastAsia" w:ascii="仿宋" w:hAnsi="仿宋" w:eastAsia="仿宋"/>
          <w:sz w:val="28"/>
          <w:szCs w:val="28"/>
        </w:rPr>
        <w:t>36.质疑答复</w:t>
      </w:r>
      <w:bookmarkEnd w:id="366"/>
      <w:bookmarkEnd w:id="367"/>
      <w:bookmarkEnd w:id="368"/>
      <w:bookmarkEnd w:id="369"/>
      <w:bookmarkEnd w:id="370"/>
      <w:bookmarkEnd w:id="371"/>
      <w:bookmarkEnd w:id="372"/>
      <w:bookmarkEnd w:id="373"/>
      <w:bookmarkEnd w:id="374"/>
      <w:bookmarkEnd w:id="375"/>
      <w:bookmarkEnd w:id="376"/>
    </w:p>
    <w:p>
      <w:pPr>
        <w:rPr>
          <w:rFonts w:ascii="仿宋" w:hAnsi="仿宋" w:eastAsia="仿宋"/>
          <w:sz w:val="28"/>
          <w:szCs w:val="28"/>
        </w:rPr>
      </w:pPr>
      <w:bookmarkStart w:id="383" w:name="_Toc52960589"/>
      <w:bookmarkStart w:id="384" w:name="_Toc51674247"/>
      <w:bookmarkStart w:id="385" w:name="_Toc109897470"/>
      <w:bookmarkStart w:id="386" w:name="_Toc109900407"/>
      <w:bookmarkStart w:id="387" w:name="_Toc52962763"/>
      <w:bookmarkStart w:id="388" w:name="_Toc46771676"/>
      <w:bookmarkStart w:id="389" w:name="_Toc46772277"/>
      <w:bookmarkStart w:id="390" w:name="_Toc109899569"/>
      <w:bookmarkStart w:id="391" w:name="_Toc48688825"/>
      <w:bookmarkStart w:id="392" w:name="_Toc48846145"/>
      <w:bookmarkStart w:id="393" w:name="_Toc109899988"/>
      <w:r>
        <w:rPr>
          <w:rFonts w:hint="eastAsia" w:ascii="仿宋" w:hAnsi="仿宋" w:eastAsia="仿宋"/>
          <w:sz w:val="28"/>
          <w:szCs w:val="28"/>
        </w:rPr>
        <w:t>36.1采购人、采购代理机构不得拒收质疑供应商在法定质疑期内发出的质疑函，应当在收到质疑函后7个工作日内作出答复，并以书面形式通知质疑供应商和其他有关供应商。</w:t>
      </w:r>
    </w:p>
    <w:p>
      <w:pPr>
        <w:rPr>
          <w:rFonts w:ascii="仿宋" w:hAnsi="仿宋" w:eastAsia="仿宋"/>
          <w:sz w:val="28"/>
          <w:szCs w:val="28"/>
        </w:rPr>
      </w:pPr>
      <w:r>
        <w:rPr>
          <w:rFonts w:hint="eastAsia" w:ascii="仿宋" w:hAnsi="仿宋" w:eastAsia="仿宋"/>
          <w:sz w:val="28"/>
          <w:szCs w:val="28"/>
        </w:rPr>
        <w:t>36.2供应商对评审过程、成交结果提出质疑的，采购人、采购代理机构可以组织原竞争性磋商小组协助答复质疑。</w:t>
      </w:r>
    </w:p>
    <w:p>
      <w:pPr>
        <w:rPr>
          <w:rFonts w:ascii="仿宋" w:hAnsi="仿宋" w:eastAsia="仿宋"/>
          <w:sz w:val="28"/>
          <w:szCs w:val="28"/>
        </w:rPr>
      </w:pPr>
      <w:r>
        <w:rPr>
          <w:rFonts w:hint="eastAsia" w:ascii="仿宋" w:hAnsi="仿宋" w:eastAsia="仿宋"/>
          <w:sz w:val="28"/>
          <w:szCs w:val="28"/>
        </w:rPr>
        <w:t>质疑答复应当包括下列内容：</w:t>
      </w:r>
    </w:p>
    <w:p>
      <w:pPr>
        <w:rPr>
          <w:rFonts w:ascii="仿宋" w:hAnsi="仿宋" w:eastAsia="仿宋"/>
          <w:sz w:val="28"/>
          <w:szCs w:val="28"/>
        </w:rPr>
      </w:pPr>
      <w:r>
        <w:rPr>
          <w:rFonts w:hint="eastAsia" w:ascii="仿宋" w:hAnsi="仿宋" w:eastAsia="仿宋"/>
          <w:sz w:val="28"/>
          <w:szCs w:val="28"/>
        </w:rPr>
        <w:t>（1）质疑供应商的姓名或者名称；</w:t>
      </w:r>
    </w:p>
    <w:p>
      <w:pPr>
        <w:rPr>
          <w:rFonts w:ascii="仿宋" w:hAnsi="仿宋" w:eastAsia="仿宋"/>
          <w:sz w:val="28"/>
          <w:szCs w:val="28"/>
        </w:rPr>
      </w:pPr>
      <w:r>
        <w:rPr>
          <w:rFonts w:hint="eastAsia" w:ascii="仿宋" w:hAnsi="仿宋" w:eastAsia="仿宋"/>
          <w:sz w:val="28"/>
          <w:szCs w:val="28"/>
        </w:rPr>
        <w:t>（2）收到质疑函的日期、质疑项目名称及项目编号/包号；</w:t>
      </w:r>
    </w:p>
    <w:p>
      <w:pPr>
        <w:rPr>
          <w:rFonts w:ascii="仿宋" w:hAnsi="仿宋" w:eastAsia="仿宋"/>
          <w:sz w:val="28"/>
          <w:szCs w:val="28"/>
        </w:rPr>
      </w:pPr>
      <w:r>
        <w:rPr>
          <w:rFonts w:hint="eastAsia" w:ascii="仿宋" w:hAnsi="仿宋" w:eastAsia="仿宋"/>
          <w:sz w:val="28"/>
          <w:szCs w:val="28"/>
        </w:rPr>
        <w:t>（3）质疑事项、质疑答复的具体内容、事实依据和法律依据；</w:t>
      </w:r>
    </w:p>
    <w:p>
      <w:pPr>
        <w:rPr>
          <w:rFonts w:ascii="仿宋" w:hAnsi="仿宋" w:eastAsia="仿宋"/>
          <w:sz w:val="28"/>
          <w:szCs w:val="28"/>
        </w:rPr>
      </w:pPr>
      <w:r>
        <w:rPr>
          <w:rFonts w:hint="eastAsia" w:ascii="仿宋" w:hAnsi="仿宋" w:eastAsia="仿宋"/>
          <w:sz w:val="28"/>
          <w:szCs w:val="28"/>
        </w:rPr>
        <w:t>（4）告知质疑供应商依法投诉的权利；</w:t>
      </w:r>
    </w:p>
    <w:p>
      <w:pPr>
        <w:rPr>
          <w:rFonts w:ascii="仿宋" w:hAnsi="仿宋" w:eastAsia="仿宋"/>
          <w:sz w:val="28"/>
          <w:szCs w:val="28"/>
        </w:rPr>
      </w:pPr>
      <w:r>
        <w:rPr>
          <w:rFonts w:hint="eastAsia" w:ascii="仿宋" w:hAnsi="仿宋" w:eastAsia="仿宋"/>
          <w:sz w:val="28"/>
          <w:szCs w:val="28"/>
        </w:rPr>
        <w:t>（5）质疑答复人名称；</w:t>
      </w:r>
    </w:p>
    <w:p>
      <w:pPr>
        <w:rPr>
          <w:rFonts w:ascii="仿宋" w:hAnsi="仿宋" w:eastAsia="仿宋"/>
          <w:sz w:val="28"/>
          <w:szCs w:val="28"/>
        </w:rPr>
      </w:pPr>
      <w:r>
        <w:rPr>
          <w:rFonts w:hint="eastAsia" w:ascii="仿宋" w:hAnsi="仿宋" w:eastAsia="仿宋"/>
          <w:sz w:val="28"/>
          <w:szCs w:val="28"/>
        </w:rPr>
        <w:t>（6）答复质疑的日期。</w:t>
      </w:r>
    </w:p>
    <w:p>
      <w:pPr>
        <w:rPr>
          <w:rFonts w:ascii="仿宋" w:hAnsi="仿宋" w:eastAsia="仿宋"/>
          <w:sz w:val="28"/>
          <w:szCs w:val="28"/>
        </w:rPr>
      </w:pPr>
      <w:r>
        <w:rPr>
          <w:rFonts w:hint="eastAsia" w:ascii="仿宋" w:hAnsi="仿宋" w:eastAsia="仿宋"/>
          <w:sz w:val="28"/>
          <w:szCs w:val="28"/>
        </w:rPr>
        <w:t>36.3质疑答复的内容不得涉及商业秘密。</w:t>
      </w:r>
    </w:p>
    <w:p>
      <w:pPr>
        <w:rPr>
          <w:rFonts w:ascii="仿宋" w:hAnsi="仿宋" w:eastAsia="仿宋"/>
          <w:sz w:val="28"/>
          <w:szCs w:val="28"/>
        </w:rPr>
      </w:pPr>
      <w:r>
        <w:rPr>
          <w:rFonts w:hint="eastAsia" w:ascii="仿宋" w:hAnsi="仿宋" w:eastAsia="仿宋"/>
          <w:sz w:val="28"/>
          <w:szCs w:val="28"/>
        </w:rPr>
        <w:t>37.投诉</w:t>
      </w:r>
      <w:bookmarkEnd w:id="383"/>
      <w:bookmarkEnd w:id="384"/>
      <w:bookmarkEnd w:id="385"/>
      <w:bookmarkEnd w:id="386"/>
      <w:bookmarkEnd w:id="387"/>
      <w:bookmarkEnd w:id="388"/>
      <w:bookmarkEnd w:id="389"/>
      <w:bookmarkEnd w:id="390"/>
      <w:bookmarkEnd w:id="391"/>
      <w:bookmarkEnd w:id="392"/>
      <w:bookmarkEnd w:id="393"/>
    </w:p>
    <w:p>
      <w:pPr>
        <w:rPr>
          <w:rFonts w:ascii="仿宋" w:hAnsi="仿宋" w:eastAsia="仿宋"/>
          <w:sz w:val="28"/>
          <w:szCs w:val="28"/>
        </w:rPr>
      </w:pPr>
      <w:r>
        <w:rPr>
          <w:rFonts w:hint="eastAsia" w:ascii="仿宋" w:hAnsi="仿宋" w:eastAsia="仿宋"/>
          <w:sz w:val="28"/>
          <w:szCs w:val="28"/>
        </w:rPr>
        <w:t>37.1质疑供应商对采购人、采购代理机构的答复不满意，或者采购人、采购代理机构未在规定时间内作出答复的，可以在答复期满后15个工作日内向同级政府采购监督管理部门提起投诉。</w:t>
      </w:r>
    </w:p>
    <w:p>
      <w:pPr>
        <w:rPr>
          <w:rFonts w:ascii="仿宋" w:hAnsi="仿宋" w:eastAsia="仿宋"/>
          <w:sz w:val="28"/>
          <w:szCs w:val="28"/>
        </w:rPr>
      </w:pPr>
      <w:r>
        <w:rPr>
          <w:rFonts w:hint="eastAsia" w:ascii="仿宋" w:hAnsi="仿宋" w:eastAsia="仿宋"/>
          <w:sz w:val="28"/>
          <w:szCs w:val="28"/>
        </w:rPr>
        <w:t>37.2投诉人投诉时,应当提交投诉书和必要的证明材料，并按照被投诉采购人、采购代理机构（以下简称被投诉人）和与投诉事项有关的供应商数量提供投诉书的副本。投诉书应当包括下列内容：</w:t>
      </w:r>
    </w:p>
    <w:p>
      <w:pPr>
        <w:rPr>
          <w:rFonts w:ascii="仿宋" w:hAnsi="仿宋" w:eastAsia="仿宋"/>
          <w:sz w:val="28"/>
          <w:szCs w:val="28"/>
        </w:rPr>
      </w:pPr>
      <w:r>
        <w:rPr>
          <w:rFonts w:hint="eastAsia" w:ascii="仿宋" w:hAnsi="仿宋" w:eastAsia="仿宋"/>
          <w:sz w:val="28"/>
          <w:szCs w:val="28"/>
        </w:rPr>
        <w:t>（1）投诉人和被投诉人的姓名或者名称、通讯地址、邮编、联系人及联系电话；</w:t>
      </w:r>
    </w:p>
    <w:p>
      <w:pPr>
        <w:rPr>
          <w:rFonts w:ascii="仿宋" w:hAnsi="仿宋" w:eastAsia="仿宋"/>
          <w:sz w:val="28"/>
          <w:szCs w:val="28"/>
        </w:rPr>
      </w:pPr>
      <w:r>
        <w:rPr>
          <w:rFonts w:hint="eastAsia" w:ascii="仿宋" w:hAnsi="仿宋" w:eastAsia="仿宋"/>
          <w:sz w:val="28"/>
          <w:szCs w:val="28"/>
        </w:rPr>
        <w:t>（2）质疑和质疑答复情况说明及相关证明材料；</w:t>
      </w:r>
    </w:p>
    <w:p>
      <w:pPr>
        <w:rPr>
          <w:rFonts w:ascii="仿宋" w:hAnsi="仿宋" w:eastAsia="仿宋"/>
          <w:sz w:val="28"/>
          <w:szCs w:val="28"/>
        </w:rPr>
      </w:pPr>
      <w:r>
        <w:rPr>
          <w:rFonts w:hint="eastAsia" w:ascii="仿宋" w:hAnsi="仿宋" w:eastAsia="仿宋"/>
          <w:sz w:val="28"/>
          <w:szCs w:val="28"/>
        </w:rPr>
        <w:t>（3）具体、明确的投诉事项和与投诉事项相关的投诉请求；</w:t>
      </w:r>
    </w:p>
    <w:p>
      <w:pPr>
        <w:rPr>
          <w:rFonts w:ascii="仿宋" w:hAnsi="仿宋" w:eastAsia="仿宋"/>
          <w:sz w:val="28"/>
          <w:szCs w:val="28"/>
        </w:rPr>
      </w:pPr>
      <w:r>
        <w:rPr>
          <w:rFonts w:hint="eastAsia" w:ascii="仿宋" w:hAnsi="仿宋" w:eastAsia="仿宋"/>
          <w:sz w:val="28"/>
          <w:szCs w:val="28"/>
        </w:rPr>
        <w:t>（4）事实依据；</w:t>
      </w:r>
    </w:p>
    <w:p>
      <w:pPr>
        <w:rPr>
          <w:rFonts w:ascii="仿宋" w:hAnsi="仿宋" w:eastAsia="仿宋"/>
          <w:sz w:val="28"/>
          <w:szCs w:val="28"/>
        </w:rPr>
      </w:pPr>
      <w:r>
        <w:rPr>
          <w:rFonts w:hint="eastAsia" w:ascii="仿宋" w:hAnsi="仿宋" w:eastAsia="仿宋"/>
          <w:sz w:val="28"/>
          <w:szCs w:val="28"/>
        </w:rPr>
        <w:t>（5）法律依据；</w:t>
      </w:r>
    </w:p>
    <w:p>
      <w:pPr>
        <w:rPr>
          <w:rFonts w:ascii="仿宋" w:hAnsi="仿宋" w:eastAsia="仿宋"/>
          <w:sz w:val="28"/>
          <w:szCs w:val="28"/>
        </w:rPr>
      </w:pPr>
      <w:r>
        <w:rPr>
          <w:rFonts w:hint="eastAsia" w:ascii="仿宋" w:hAnsi="仿宋" w:eastAsia="仿宋"/>
          <w:sz w:val="28"/>
          <w:szCs w:val="28"/>
        </w:rPr>
        <w:t>（6）提起投诉的日期。</w:t>
      </w:r>
    </w:p>
    <w:p>
      <w:pPr>
        <w:rPr>
          <w:rFonts w:ascii="仿宋" w:hAnsi="仿宋" w:eastAsia="仿宋"/>
          <w:sz w:val="28"/>
          <w:szCs w:val="28"/>
        </w:rPr>
      </w:pPr>
      <w:r>
        <w:rPr>
          <w:rFonts w:hint="eastAsia" w:ascii="仿宋" w:hAnsi="仿宋" w:eastAsia="仿宋"/>
          <w:sz w:val="28"/>
          <w:szCs w:val="28"/>
        </w:rPr>
        <w:t>投诉人为自然人的，应当由本人签字；投诉人为法人或者其他组织的，应当由法定代表人、主要负责人，或者其授权代表签字或者盖章，并加盖公章。</w:t>
      </w:r>
    </w:p>
    <w:p>
      <w:pPr>
        <w:rPr>
          <w:rFonts w:ascii="仿宋" w:hAnsi="仿宋" w:eastAsia="仿宋"/>
          <w:sz w:val="28"/>
          <w:szCs w:val="28"/>
        </w:rPr>
      </w:pPr>
      <w:r>
        <w:rPr>
          <w:rFonts w:hint="eastAsia" w:ascii="仿宋" w:hAnsi="仿宋" w:eastAsia="仿宋"/>
          <w:sz w:val="28"/>
          <w:szCs w:val="28"/>
        </w:rPr>
        <w:t>37.3供应商质疑、投诉应当有明确的请求和必要的证明材料。供应商投诉的事项不得超出已质疑事项的范围，但基于质疑答复内容提出的投诉事项除外。</w:t>
      </w:r>
    </w:p>
    <w:p>
      <w:pPr>
        <w:rPr>
          <w:rFonts w:ascii="仿宋" w:hAnsi="仿宋" w:eastAsia="仿宋"/>
          <w:sz w:val="28"/>
          <w:szCs w:val="28"/>
        </w:rPr>
      </w:pPr>
      <w:r>
        <w:rPr>
          <w:rFonts w:hint="eastAsia" w:ascii="仿宋" w:hAnsi="仿宋" w:eastAsia="仿宋"/>
          <w:sz w:val="28"/>
          <w:szCs w:val="28"/>
        </w:rPr>
        <w:t>37.4投诉书应当使用中文，并采用财政部门制定的范本。</w:t>
      </w:r>
    </w:p>
    <w:p>
      <w:pPr>
        <w:jc w:val="center"/>
        <w:rPr>
          <w:rFonts w:ascii="仿宋" w:hAnsi="仿宋" w:eastAsia="仿宋"/>
          <w:b/>
          <w:sz w:val="28"/>
          <w:szCs w:val="28"/>
        </w:rPr>
      </w:pPr>
      <w:bookmarkStart w:id="394" w:name="_Toc21708"/>
      <w:r>
        <w:rPr>
          <w:rFonts w:hint="eastAsia" w:ascii="仿宋" w:hAnsi="仿宋" w:eastAsia="仿宋"/>
          <w:b/>
          <w:sz w:val="28"/>
          <w:szCs w:val="28"/>
        </w:rPr>
        <w:t>（十一）采购代理服务费</w:t>
      </w:r>
      <w:bookmarkEnd w:id="377"/>
      <w:bookmarkEnd w:id="394"/>
    </w:p>
    <w:p>
      <w:pPr>
        <w:rPr>
          <w:rFonts w:ascii="仿宋" w:hAnsi="仿宋" w:eastAsia="仿宋"/>
          <w:sz w:val="28"/>
          <w:szCs w:val="28"/>
        </w:rPr>
      </w:pPr>
      <w:r>
        <w:rPr>
          <w:rFonts w:hint="eastAsia" w:ascii="仿宋" w:hAnsi="仿宋" w:eastAsia="仿宋"/>
          <w:sz w:val="28"/>
          <w:szCs w:val="28"/>
        </w:rPr>
        <w:t>38.收取方式和标准</w:t>
      </w:r>
    </w:p>
    <w:p>
      <w:pPr>
        <w:rPr>
          <w:rFonts w:ascii="仿宋" w:hAnsi="仿宋" w:eastAsia="仿宋"/>
          <w:sz w:val="28"/>
          <w:szCs w:val="28"/>
        </w:rPr>
      </w:pPr>
      <w:r>
        <w:rPr>
          <w:rFonts w:hint="eastAsia" w:ascii="仿宋" w:hAnsi="仿宋" w:eastAsia="仿宋"/>
          <w:sz w:val="28"/>
          <w:szCs w:val="28"/>
        </w:rPr>
        <w:t>38.1采购代理机构按“供应商须知前附表”规定的方式和标准收取采购代理服务费。</w:t>
      </w:r>
    </w:p>
    <w:p>
      <w:pPr>
        <w:jc w:val="center"/>
        <w:rPr>
          <w:rFonts w:ascii="仿宋" w:hAnsi="仿宋" w:eastAsia="仿宋"/>
          <w:b/>
          <w:sz w:val="28"/>
          <w:szCs w:val="28"/>
        </w:rPr>
      </w:pPr>
      <w:bookmarkStart w:id="395" w:name="_Toc163493620"/>
      <w:bookmarkStart w:id="396" w:name="_Toc14684"/>
      <w:r>
        <w:rPr>
          <w:rFonts w:hint="eastAsia" w:ascii="仿宋" w:hAnsi="仿宋" w:eastAsia="仿宋"/>
          <w:b/>
          <w:sz w:val="28"/>
          <w:szCs w:val="28"/>
        </w:rPr>
        <w:t>（十二）无效响应和终止采购活动</w:t>
      </w:r>
      <w:bookmarkEnd w:id="395"/>
      <w:bookmarkEnd w:id="396"/>
    </w:p>
    <w:p>
      <w:pPr>
        <w:rPr>
          <w:rFonts w:ascii="仿宋" w:hAnsi="仿宋" w:eastAsia="仿宋"/>
          <w:sz w:val="28"/>
          <w:szCs w:val="28"/>
        </w:rPr>
      </w:pPr>
      <w:bookmarkStart w:id="397" w:name="_Toc140132806"/>
      <w:bookmarkStart w:id="398" w:name="_Toc161600338"/>
      <w:r>
        <w:rPr>
          <w:rFonts w:hint="eastAsia" w:ascii="仿宋" w:hAnsi="仿宋" w:eastAsia="仿宋"/>
          <w:sz w:val="28"/>
          <w:szCs w:val="28"/>
        </w:rPr>
        <w:t>39.无效</w:t>
      </w:r>
      <w:bookmarkEnd w:id="397"/>
      <w:bookmarkEnd w:id="398"/>
      <w:r>
        <w:rPr>
          <w:rFonts w:hint="eastAsia" w:ascii="仿宋" w:hAnsi="仿宋" w:eastAsia="仿宋"/>
          <w:sz w:val="28"/>
          <w:szCs w:val="28"/>
        </w:rPr>
        <w:t>响应</w:t>
      </w:r>
    </w:p>
    <w:p>
      <w:pPr>
        <w:rPr>
          <w:rFonts w:ascii="仿宋" w:hAnsi="仿宋" w:eastAsia="仿宋"/>
          <w:sz w:val="28"/>
          <w:szCs w:val="28"/>
        </w:rPr>
      </w:pPr>
      <w:r>
        <w:rPr>
          <w:rFonts w:hint="eastAsia" w:ascii="仿宋" w:hAnsi="仿宋" w:eastAsia="仿宋"/>
          <w:sz w:val="28"/>
          <w:szCs w:val="28"/>
        </w:rPr>
        <w:t>39.1响应文件存在“第四章 评审方法及标准”规定的响应无效情形的，做无效响应处理。</w:t>
      </w:r>
    </w:p>
    <w:p>
      <w:pPr>
        <w:rPr>
          <w:rFonts w:ascii="仿宋" w:hAnsi="仿宋" w:eastAsia="仿宋"/>
          <w:sz w:val="28"/>
          <w:szCs w:val="28"/>
        </w:rPr>
      </w:pPr>
      <w:r>
        <w:rPr>
          <w:rFonts w:hint="eastAsia" w:ascii="仿宋" w:hAnsi="仿宋" w:eastAsia="仿宋"/>
          <w:sz w:val="28"/>
          <w:szCs w:val="28"/>
        </w:rPr>
        <w:t>40.终止采购活动</w:t>
      </w:r>
    </w:p>
    <w:p>
      <w:pPr>
        <w:rPr>
          <w:rFonts w:ascii="仿宋" w:hAnsi="仿宋" w:eastAsia="仿宋"/>
          <w:sz w:val="28"/>
          <w:szCs w:val="28"/>
        </w:rPr>
      </w:pPr>
      <w:r>
        <w:rPr>
          <w:rFonts w:hint="eastAsia" w:ascii="仿宋" w:hAnsi="仿宋" w:eastAsia="仿宋"/>
          <w:sz w:val="28"/>
          <w:szCs w:val="28"/>
        </w:rPr>
        <w:t>40.1出现下列情形之一的，应当终止竞争性磋商采购活动，发布项目终止公告并说明原因，重新开展采购活动：</w:t>
      </w:r>
    </w:p>
    <w:p>
      <w:pPr>
        <w:rPr>
          <w:rFonts w:ascii="仿宋" w:hAnsi="仿宋" w:eastAsia="仿宋"/>
          <w:sz w:val="28"/>
          <w:szCs w:val="28"/>
        </w:rPr>
      </w:pPr>
      <w:r>
        <w:rPr>
          <w:rFonts w:hint="eastAsia" w:ascii="仿宋" w:hAnsi="仿宋" w:eastAsia="仿宋"/>
          <w:sz w:val="28"/>
          <w:szCs w:val="28"/>
        </w:rPr>
        <w:t>（1）因情况变化，不再符合规定的竞争性磋商采购方式适用情形的；</w:t>
      </w:r>
    </w:p>
    <w:p>
      <w:pPr>
        <w:rPr>
          <w:rFonts w:ascii="仿宋" w:hAnsi="仿宋" w:eastAsia="仿宋"/>
          <w:sz w:val="28"/>
          <w:szCs w:val="28"/>
        </w:rPr>
      </w:pPr>
      <w:r>
        <w:rPr>
          <w:rFonts w:hint="eastAsia" w:ascii="仿宋" w:hAnsi="仿宋" w:eastAsia="仿宋"/>
          <w:sz w:val="28"/>
          <w:szCs w:val="28"/>
        </w:rPr>
        <w:t>（2）出现影响采购公正的违法、违规行为的；</w:t>
      </w:r>
    </w:p>
    <w:p>
      <w:pPr>
        <w:rPr>
          <w:rFonts w:ascii="仿宋" w:hAnsi="仿宋" w:eastAsia="仿宋"/>
          <w:sz w:val="28"/>
          <w:szCs w:val="28"/>
        </w:rPr>
      </w:pPr>
      <w:r>
        <w:rPr>
          <w:rFonts w:hint="eastAsia" w:ascii="仿宋" w:hAnsi="仿宋" w:eastAsia="仿宋"/>
          <w:sz w:val="28"/>
          <w:szCs w:val="28"/>
        </w:rPr>
        <w:t>（3）在采购过程中符合要求的供应商或者报价未超过采购预算的供应商不足3家的（市场竞争不充分的科研项目、需要扶持的科技成果转化项目以及政府购买服务项目&lt;含政府和社会资本合作项目&gt;）的提交最后报价的供应商可以为2家）。</w:t>
      </w:r>
    </w:p>
    <w:p>
      <w:pPr>
        <w:rPr>
          <w:rFonts w:ascii="仿宋" w:hAnsi="仿宋" w:eastAsia="仿宋"/>
          <w:sz w:val="28"/>
          <w:szCs w:val="28"/>
        </w:rPr>
      </w:pPr>
      <w:r>
        <w:rPr>
          <w:rFonts w:hint="eastAsia" w:ascii="仿宋" w:hAnsi="仿宋" w:eastAsia="仿宋"/>
          <w:sz w:val="28"/>
          <w:szCs w:val="28"/>
        </w:rPr>
        <w:t>40.2在采购活动中因重大变故，采购任务取消的，采购人或者采购代理机构应当终止采购活动，通知所有参加采购活动的供应商，并将项目实施情况和采购任务取消原因报送本级财政部门。</w:t>
      </w:r>
    </w:p>
    <w:p>
      <w:pPr>
        <w:jc w:val="center"/>
        <w:rPr>
          <w:rFonts w:ascii="仿宋" w:hAnsi="仿宋" w:eastAsia="仿宋"/>
          <w:b/>
          <w:sz w:val="28"/>
          <w:szCs w:val="28"/>
        </w:rPr>
      </w:pPr>
      <w:bookmarkStart w:id="399" w:name="_Toc140132766"/>
      <w:bookmarkStart w:id="400" w:name="_Toc161600340"/>
      <w:bookmarkStart w:id="401" w:name="_Toc163493621"/>
      <w:bookmarkStart w:id="402" w:name="_Toc14581"/>
      <w:r>
        <w:rPr>
          <w:rFonts w:hint="eastAsia" w:ascii="仿宋" w:hAnsi="仿宋" w:eastAsia="仿宋"/>
          <w:b/>
          <w:sz w:val="28"/>
          <w:szCs w:val="28"/>
        </w:rPr>
        <w:t>（十三）落实政府采购政策</w:t>
      </w:r>
      <w:bookmarkEnd w:id="399"/>
      <w:bookmarkEnd w:id="400"/>
      <w:bookmarkEnd w:id="401"/>
      <w:r>
        <w:rPr>
          <w:rFonts w:hint="eastAsia" w:ascii="仿宋" w:hAnsi="仿宋" w:eastAsia="仿宋"/>
          <w:b/>
          <w:sz w:val="28"/>
          <w:szCs w:val="28"/>
        </w:rPr>
        <w:t>（包括但不限于下列具体政策要求）</w:t>
      </w:r>
      <w:bookmarkEnd w:id="402"/>
    </w:p>
    <w:p>
      <w:pPr>
        <w:rPr>
          <w:rFonts w:ascii="仿宋" w:hAnsi="仿宋" w:eastAsia="仿宋"/>
          <w:sz w:val="28"/>
          <w:szCs w:val="28"/>
        </w:rPr>
      </w:pPr>
      <w:bookmarkStart w:id="403" w:name="_Toc161600341"/>
      <w:r>
        <w:rPr>
          <w:rFonts w:hint="eastAsia" w:ascii="仿宋" w:hAnsi="仿宋" w:eastAsia="仿宋"/>
          <w:sz w:val="28"/>
          <w:szCs w:val="28"/>
        </w:rPr>
        <w:t>41.支持国产和进口产品审批</w:t>
      </w:r>
      <w:bookmarkEnd w:id="403"/>
    </w:p>
    <w:p>
      <w:pPr>
        <w:rPr>
          <w:rFonts w:ascii="仿宋" w:hAnsi="仿宋" w:eastAsia="仿宋"/>
          <w:sz w:val="28"/>
          <w:szCs w:val="28"/>
        </w:rPr>
      </w:pPr>
      <w:r>
        <w:rPr>
          <w:rFonts w:hint="eastAsia" w:ascii="仿宋" w:hAnsi="仿宋" w:eastAsia="仿宋"/>
          <w:sz w:val="28"/>
          <w:szCs w:val="28"/>
        </w:rPr>
        <w:t>41.1除“供应商须知前附表”另有规定外，政府采购应当采购本国货物、工程和服务，确需采购进口产品的，采购人应当按照《政府采购进口产品管理办法》（财库〔2007〕119 号文）、《关于政府采购进口产品管理有关问题的通知》（财办库〔2008〕248号）规定执行进口产品审批制，科研院所监管部门另有规定的从其规定。项目若涉及采购进口产品的，具体要求详见“第三章 项目采购需求”。</w:t>
      </w:r>
    </w:p>
    <w:p>
      <w:pPr>
        <w:rPr>
          <w:rFonts w:ascii="仿宋" w:hAnsi="仿宋" w:eastAsia="仿宋"/>
          <w:sz w:val="28"/>
          <w:szCs w:val="28"/>
        </w:rPr>
      </w:pPr>
      <w:r>
        <w:rPr>
          <w:rFonts w:hint="eastAsia" w:ascii="仿宋" w:hAnsi="仿宋" w:eastAsia="仿宋"/>
          <w:sz w:val="28"/>
          <w:szCs w:val="28"/>
        </w:rPr>
        <w:t>41.2进口产品指通过中国海关报关验放进入中国境内且产自关境外的产品，包括已经进入中国境内的进口产品。</w:t>
      </w:r>
    </w:p>
    <w:p>
      <w:pPr>
        <w:rPr>
          <w:rFonts w:ascii="仿宋" w:hAnsi="仿宋" w:eastAsia="仿宋"/>
          <w:sz w:val="28"/>
          <w:szCs w:val="28"/>
        </w:rPr>
      </w:pPr>
      <w:r>
        <w:rPr>
          <w:rFonts w:hint="eastAsia" w:ascii="仿宋" w:hAnsi="仿宋" w:eastAsia="仿宋"/>
          <w:sz w:val="28"/>
          <w:szCs w:val="28"/>
        </w:rPr>
        <w:t>41.3若采购需求中写明允许采购进口产品，供应商应保证所响应产品可履行合法报通关手续进入中国关境内。</w:t>
      </w:r>
    </w:p>
    <w:p>
      <w:pPr>
        <w:rPr>
          <w:rFonts w:ascii="仿宋" w:hAnsi="仿宋" w:eastAsia="仿宋"/>
          <w:sz w:val="28"/>
          <w:szCs w:val="28"/>
        </w:rPr>
      </w:pPr>
      <w:r>
        <w:rPr>
          <w:rFonts w:hint="eastAsia" w:ascii="仿宋" w:hAnsi="仿宋" w:eastAsia="仿宋"/>
          <w:sz w:val="28"/>
          <w:szCs w:val="28"/>
        </w:rPr>
        <w:t>41.4若采购需求中未写明允许采购进口产品，如供应商所响应产品为进口产品，其响应将被认定为响应无效。</w:t>
      </w:r>
    </w:p>
    <w:p>
      <w:pPr>
        <w:rPr>
          <w:rFonts w:ascii="仿宋" w:hAnsi="仿宋" w:eastAsia="仿宋"/>
          <w:sz w:val="28"/>
          <w:szCs w:val="28"/>
        </w:rPr>
      </w:pPr>
      <w:bookmarkStart w:id="404" w:name="_Toc161600342"/>
      <w:r>
        <w:rPr>
          <w:rFonts w:hint="eastAsia" w:ascii="仿宋" w:hAnsi="仿宋" w:eastAsia="仿宋"/>
          <w:sz w:val="28"/>
          <w:szCs w:val="28"/>
        </w:rPr>
        <w:t>42.中小企业、监狱企业及残疾人福利性单位</w:t>
      </w:r>
      <w:bookmarkEnd w:id="404"/>
    </w:p>
    <w:p>
      <w:pPr>
        <w:rPr>
          <w:rFonts w:ascii="仿宋" w:hAnsi="仿宋" w:eastAsia="仿宋"/>
          <w:sz w:val="28"/>
          <w:szCs w:val="28"/>
        </w:rPr>
      </w:pPr>
      <w:r>
        <w:rPr>
          <w:rFonts w:hint="eastAsia" w:ascii="仿宋" w:hAnsi="仿宋" w:eastAsia="仿宋"/>
          <w:sz w:val="28"/>
          <w:szCs w:val="28"/>
        </w:rPr>
        <w:t xml:space="preserve">42.1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关于进一步加大政府采购支持中小企业力度的通知》（财库〔2022〕19 号）、《政府采购促进中小企业发展管理办法》（财库〔2020〕46 号）、《关于印发中小企业划型标准规定的通知》（工信部联企业〔2011〕300 号）、《金融业企业划型标准规定》（〔2015〕309 号）等国务院批准的中小企业划分标准执行。 </w:t>
      </w:r>
    </w:p>
    <w:p>
      <w:pPr>
        <w:rPr>
          <w:rFonts w:ascii="仿宋" w:hAnsi="仿宋" w:eastAsia="仿宋"/>
          <w:sz w:val="28"/>
          <w:szCs w:val="28"/>
        </w:rPr>
      </w:pPr>
      <w:r>
        <w:rPr>
          <w:rFonts w:hint="eastAsia" w:ascii="仿宋" w:hAnsi="仿宋" w:eastAsia="仿宋"/>
          <w:sz w:val="28"/>
          <w:szCs w:val="28"/>
        </w:rPr>
        <w:t>42.2为促进中小企业发展，依据《关于印发&lt;政府采购促进中小企业发展管理办法&gt;的通知》（财库〔2020〕46号）、《财政部 司法部关于政府采购支持监狱企业发展有关问题的通知》（财库〔2014〕68号）、《关于促进残疾人就业政府采购政策的通知》（财库〔2017〕141号）的规定，本项目供应商如需享受中小企业相关政策的，且符合上述文件规定的，应按本磋商文件规定格式提供“中小企业声明函”或“监狱企业证明文件”或“残疾人福利性单位声明函”，评审时，磋商小组将依据本磋商文件“供应商须知前附表”规定的报价扣除比例，对供应商报价进行价格扣除，用扣除后的价格参与评审；磋商公告中明确项目专门面向中小企业采购的，“中小企业声明函”为资格要求文件，供应商参与磋商须按本磋商文件规定格式提供“中小企业声明函”或“监狱企业证明文件”或“残疾人福利性单位声明函”等作为资格证明文件。</w:t>
      </w:r>
    </w:p>
    <w:p>
      <w:pPr>
        <w:rPr>
          <w:rFonts w:ascii="仿宋" w:hAnsi="仿宋" w:eastAsia="仿宋"/>
          <w:sz w:val="28"/>
          <w:szCs w:val="28"/>
        </w:rPr>
      </w:pPr>
      <w:r>
        <w:rPr>
          <w:rFonts w:hint="eastAsia" w:ascii="仿宋" w:hAnsi="仿宋" w:eastAsia="仿宋"/>
          <w:sz w:val="28"/>
          <w:szCs w:val="28"/>
        </w:rPr>
        <w:t xml:space="preserve">42.3供应商提供的货物、工程或者服务符合下列情形的，享受中小企业扶持政策： </w:t>
      </w:r>
    </w:p>
    <w:p>
      <w:pPr>
        <w:rPr>
          <w:rFonts w:ascii="仿宋" w:hAnsi="仿宋" w:eastAsia="仿宋"/>
          <w:sz w:val="28"/>
          <w:szCs w:val="28"/>
        </w:rPr>
      </w:pPr>
      <w:r>
        <w:rPr>
          <w:rFonts w:hint="eastAsia" w:ascii="仿宋" w:hAnsi="仿宋" w:eastAsia="仿宋"/>
          <w:sz w:val="28"/>
          <w:szCs w:val="28"/>
        </w:rPr>
        <w:t xml:space="preserve">42.3.1在货物采购项目中，货物由中小企业制造，即货物由中小企业生产且使用该中小企业商号或者注册商标； </w:t>
      </w:r>
    </w:p>
    <w:p>
      <w:pPr>
        <w:rPr>
          <w:rFonts w:ascii="仿宋" w:hAnsi="仿宋" w:eastAsia="仿宋"/>
          <w:sz w:val="28"/>
          <w:szCs w:val="28"/>
        </w:rPr>
      </w:pPr>
      <w:r>
        <w:rPr>
          <w:rFonts w:hint="eastAsia" w:ascii="仿宋" w:hAnsi="仿宋" w:eastAsia="仿宋"/>
          <w:sz w:val="28"/>
          <w:szCs w:val="28"/>
        </w:rPr>
        <w:t xml:space="preserve">42.3.2在工程采购项目中，工程由中小企业承建，即工程施工单位为中小企业； </w:t>
      </w:r>
    </w:p>
    <w:p>
      <w:pPr>
        <w:rPr>
          <w:rFonts w:ascii="仿宋" w:hAnsi="仿宋" w:eastAsia="仿宋"/>
          <w:sz w:val="28"/>
          <w:szCs w:val="28"/>
        </w:rPr>
      </w:pPr>
      <w:r>
        <w:rPr>
          <w:rFonts w:hint="eastAsia" w:ascii="仿宋" w:hAnsi="仿宋" w:eastAsia="仿宋"/>
          <w:sz w:val="28"/>
          <w:szCs w:val="28"/>
        </w:rPr>
        <w:t>42.3.3在服务采购项目中，服务由中小企业承接，即提供服务的人员为中小企业依照《中华人民共和国劳动合同法》订立劳动合同的从业人员。</w:t>
      </w:r>
    </w:p>
    <w:p>
      <w:pPr>
        <w:rPr>
          <w:rFonts w:ascii="仿宋" w:hAnsi="仿宋" w:eastAsia="仿宋"/>
          <w:sz w:val="28"/>
          <w:szCs w:val="28"/>
        </w:rPr>
      </w:pPr>
      <w:r>
        <w:rPr>
          <w:rFonts w:hint="eastAsia" w:ascii="仿宋" w:hAnsi="仿宋" w:eastAsia="仿宋"/>
          <w:sz w:val="28"/>
          <w:szCs w:val="28"/>
        </w:rPr>
        <w:t xml:space="preserve">42.4 在货物采购项目中，供应商提供的货物既有中小企业制造货物，也有大型企业制造货物的，不享受中小企业扶持政策。 </w:t>
      </w:r>
    </w:p>
    <w:p>
      <w:pPr>
        <w:rPr>
          <w:rFonts w:ascii="仿宋" w:hAnsi="仿宋" w:eastAsia="仿宋"/>
          <w:sz w:val="28"/>
          <w:szCs w:val="28"/>
        </w:rPr>
      </w:pPr>
      <w:r>
        <w:rPr>
          <w:rFonts w:hint="eastAsia" w:ascii="仿宋" w:hAnsi="仿宋" w:eastAsia="仿宋"/>
          <w:sz w:val="28"/>
          <w:szCs w:val="28"/>
        </w:rPr>
        <w:t xml:space="preserve">42.5 以联合体形式参加政府采购活动，联合体各方均为中小企业的，联合体视同中小企业。其中，联合体各方均为小微企业的，联合体视同小微企业。      42.6 在政府采购活动中，监狱企业视同小型、微型企业，享受预留份额、评审中价格扣除等政府采购促进中小企业发展的政府采购政策。监狱企业定义：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pPr>
        <w:rPr>
          <w:rFonts w:ascii="仿宋" w:hAnsi="仿宋" w:eastAsia="仿宋"/>
          <w:sz w:val="28"/>
          <w:szCs w:val="28"/>
        </w:rPr>
      </w:pPr>
      <w:r>
        <w:rPr>
          <w:rFonts w:hint="eastAsia" w:ascii="仿宋" w:hAnsi="仿宋" w:eastAsia="仿宋"/>
          <w:sz w:val="28"/>
          <w:szCs w:val="28"/>
        </w:rPr>
        <w:t xml:space="preserve">42.7 在政府采购活动中，残疾人福利性单位视同小型、微型企业，享受预留份额、评审中价格扣除等促进中小企业发展的政府采购政策。残疾人福利性单位定义：享受政府采购支持政策的残疾人福利性单位应当同时满足以下条件： </w:t>
      </w:r>
    </w:p>
    <w:p>
      <w:pPr>
        <w:rPr>
          <w:rFonts w:ascii="仿宋" w:hAnsi="仿宋" w:eastAsia="仿宋"/>
          <w:sz w:val="28"/>
          <w:szCs w:val="28"/>
        </w:rPr>
      </w:pPr>
      <w:r>
        <w:rPr>
          <w:rFonts w:hint="eastAsia" w:ascii="仿宋" w:hAnsi="仿宋" w:eastAsia="仿宋"/>
          <w:sz w:val="28"/>
          <w:szCs w:val="28"/>
        </w:rPr>
        <w:t xml:space="preserve">42.7.1 安置的残疾人占本单位在职职工人数的比例不低于 25% （含 25%），并且安置的残疾人人数不少于 10 人（含 10人）； </w:t>
      </w:r>
    </w:p>
    <w:p>
      <w:pPr>
        <w:rPr>
          <w:rFonts w:ascii="仿宋" w:hAnsi="仿宋" w:eastAsia="仿宋"/>
          <w:sz w:val="28"/>
          <w:szCs w:val="28"/>
        </w:rPr>
      </w:pPr>
      <w:r>
        <w:rPr>
          <w:rFonts w:hint="eastAsia" w:ascii="仿宋" w:hAnsi="仿宋" w:eastAsia="仿宋"/>
          <w:sz w:val="28"/>
          <w:szCs w:val="28"/>
        </w:rPr>
        <w:t xml:space="preserve">42.7.2 依法与安置的每位残疾人签订了1年以上（含1年）的劳动合同或服务协议； </w:t>
      </w:r>
    </w:p>
    <w:p>
      <w:pPr>
        <w:rPr>
          <w:rFonts w:ascii="仿宋" w:hAnsi="仿宋" w:eastAsia="仿宋"/>
          <w:sz w:val="28"/>
          <w:szCs w:val="28"/>
        </w:rPr>
      </w:pPr>
      <w:r>
        <w:rPr>
          <w:rFonts w:hint="eastAsia" w:ascii="仿宋" w:hAnsi="仿宋" w:eastAsia="仿宋"/>
          <w:sz w:val="28"/>
          <w:szCs w:val="28"/>
        </w:rPr>
        <w:t xml:space="preserve">42.7.3 为安置的每位残疾人按月足额缴纳了基本养老保险、基本医疗保险、失业保险、工伤保险和生育保险等社会保险费； </w:t>
      </w:r>
    </w:p>
    <w:p>
      <w:pPr>
        <w:rPr>
          <w:rFonts w:ascii="仿宋" w:hAnsi="仿宋" w:eastAsia="仿宋"/>
          <w:sz w:val="28"/>
          <w:szCs w:val="28"/>
        </w:rPr>
      </w:pPr>
      <w:r>
        <w:rPr>
          <w:rFonts w:hint="eastAsia" w:ascii="仿宋" w:hAnsi="仿宋" w:eastAsia="仿宋"/>
          <w:sz w:val="28"/>
          <w:szCs w:val="28"/>
        </w:rPr>
        <w:t xml:space="preserve">42.7.4 通过银行等金融机构向安置的每位残疾人，按月支付了不低于单位所在区县适用的经省级人民政府批准的月最低工资标准的工资； </w:t>
      </w:r>
    </w:p>
    <w:p>
      <w:pPr>
        <w:rPr>
          <w:rFonts w:ascii="仿宋" w:hAnsi="仿宋" w:eastAsia="仿宋"/>
          <w:sz w:val="28"/>
          <w:szCs w:val="28"/>
        </w:rPr>
      </w:pPr>
      <w:r>
        <w:rPr>
          <w:rFonts w:hint="eastAsia" w:ascii="仿宋" w:hAnsi="仿宋" w:eastAsia="仿宋"/>
          <w:sz w:val="28"/>
          <w:szCs w:val="28"/>
        </w:rPr>
        <w:t xml:space="preserve">42.7.5 提供本单位制造的货物、承担的工程或者服务（以下简称产品），或者提供其他残疾人福利性单位制造的货物（不包括使用非残疾人福利性单位注册商标的货物）； </w:t>
      </w:r>
    </w:p>
    <w:p>
      <w:pPr>
        <w:rPr>
          <w:rFonts w:ascii="仿宋" w:hAnsi="仿宋" w:eastAsia="仿宋"/>
          <w:sz w:val="28"/>
          <w:szCs w:val="28"/>
        </w:rPr>
      </w:pPr>
      <w:r>
        <w:rPr>
          <w:rFonts w:hint="eastAsia" w:ascii="仿宋" w:hAnsi="仿宋" w:eastAsia="仿宋"/>
          <w:sz w:val="28"/>
          <w:szCs w:val="28"/>
        </w:rPr>
        <w:t xml:space="preserve">42.7.6 前款所称残疾人是指法定劳动年龄内，持有《中华人民共和国残疾人证》或者《中华人民共和国残疾军人证（1 至 8 级）》的自然人，包括具有劳动条件和劳动意愿的精神残疾人。在职职工人数是指与残疾人福利性单位建立劳动关系并依法签订劳动合同或服务协议的雇员人数。 </w:t>
      </w:r>
    </w:p>
    <w:p>
      <w:pPr>
        <w:rPr>
          <w:rFonts w:ascii="仿宋" w:hAnsi="仿宋" w:eastAsia="仿宋"/>
          <w:sz w:val="28"/>
          <w:szCs w:val="28"/>
        </w:rPr>
      </w:pPr>
      <w:r>
        <w:rPr>
          <w:rFonts w:hint="eastAsia" w:ascii="仿宋" w:hAnsi="仿宋" w:eastAsia="仿宋"/>
          <w:sz w:val="28"/>
          <w:szCs w:val="28"/>
        </w:rPr>
        <w:t>42.8 本项目是否专门面向中小企业预留采购份额见“第一章 竞争性磋商邀请”。</w:t>
      </w:r>
    </w:p>
    <w:p>
      <w:pPr>
        <w:rPr>
          <w:rFonts w:ascii="仿宋" w:hAnsi="仿宋" w:eastAsia="仿宋"/>
          <w:sz w:val="28"/>
          <w:szCs w:val="28"/>
        </w:rPr>
      </w:pPr>
      <w:r>
        <w:rPr>
          <w:rFonts w:hint="eastAsia" w:ascii="仿宋" w:hAnsi="仿宋" w:eastAsia="仿宋"/>
          <w:sz w:val="28"/>
          <w:szCs w:val="28"/>
        </w:rPr>
        <w:t>42.9 采购标的对应的中小企业划分标准所属行业见“供应商须知前附表”。    42.10小微企业价格评审优惠的政策调整：见“第四章 评审方法及标准”。</w:t>
      </w:r>
    </w:p>
    <w:p>
      <w:pPr>
        <w:rPr>
          <w:rFonts w:ascii="仿宋" w:hAnsi="仿宋" w:eastAsia="仿宋"/>
          <w:sz w:val="28"/>
          <w:szCs w:val="28"/>
        </w:rPr>
      </w:pPr>
      <w:bookmarkStart w:id="405" w:name="_Toc161600343"/>
      <w:r>
        <w:rPr>
          <w:rFonts w:hint="eastAsia" w:ascii="仿宋" w:hAnsi="仿宋" w:eastAsia="仿宋"/>
          <w:sz w:val="28"/>
          <w:szCs w:val="28"/>
        </w:rPr>
        <w:t>43.政府采购节能产品、环境标志产品</w:t>
      </w:r>
      <w:bookmarkEnd w:id="405"/>
    </w:p>
    <w:p>
      <w:pPr>
        <w:rPr>
          <w:rFonts w:ascii="仿宋" w:hAnsi="仿宋" w:eastAsia="仿宋"/>
          <w:sz w:val="28"/>
          <w:szCs w:val="28"/>
        </w:rPr>
      </w:pPr>
      <w:r>
        <w:rPr>
          <w:rFonts w:hint="eastAsia" w:ascii="仿宋" w:hAnsi="仿宋" w:eastAsia="仿宋"/>
          <w:sz w:val="28"/>
          <w:szCs w:val="28"/>
        </w:rPr>
        <w:t>43.1 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关于政府采购节能产品、环境标志产品的相关规定依据《关于调整优化节能产品、环境标志产品政府采购执行机制的通知》（财库〔2019〕9 号）、《关于印发环境标志产品政府采购品目清单的通知》（财库〔2019〕18号）、《关于印发节能产品政府采购品目清单的通知》（财库〔2019〕19号）的规定。</w:t>
      </w:r>
    </w:p>
    <w:p>
      <w:pPr>
        <w:rPr>
          <w:rFonts w:ascii="仿宋" w:hAnsi="仿宋" w:eastAsia="仿宋"/>
          <w:sz w:val="28"/>
          <w:szCs w:val="28"/>
        </w:rPr>
      </w:pPr>
      <w:r>
        <w:rPr>
          <w:rFonts w:hint="eastAsia" w:ascii="仿宋" w:hAnsi="仿宋" w:eastAsia="仿宋"/>
          <w:sz w:val="28"/>
          <w:szCs w:val="28"/>
        </w:rPr>
        <w:t xml:space="preserve">43.2 采购人拟采购的产品属于品目清单范围的，采购人及其委托的采购代理机构依据国家确定的认证机构出具的、处于有效期之内的节能产品、环境标志产品认证证书，对获得证书的产品实施政府优先采购或强制采购。 </w:t>
      </w:r>
    </w:p>
    <w:p>
      <w:pPr>
        <w:rPr>
          <w:rFonts w:ascii="仿宋" w:hAnsi="仿宋" w:eastAsia="仿宋"/>
          <w:sz w:val="28"/>
          <w:szCs w:val="28"/>
        </w:rPr>
      </w:pPr>
      <w:r>
        <w:rPr>
          <w:rFonts w:hint="eastAsia" w:ascii="仿宋" w:hAnsi="仿宋" w:eastAsia="仿宋"/>
          <w:sz w:val="28"/>
          <w:szCs w:val="28"/>
        </w:rPr>
        <w:t xml:space="preserve">43.3 如本项目采购产品属于实施政府强制采购品目清单范围的节能产品，则供应商所报产品必须获得国家确定的认证机构出具的、处于有效期之内的节能产品认证证书，否则响应无效。 </w:t>
      </w:r>
    </w:p>
    <w:p>
      <w:pPr>
        <w:rPr>
          <w:rFonts w:ascii="仿宋" w:hAnsi="仿宋" w:eastAsia="仿宋"/>
          <w:sz w:val="28"/>
          <w:szCs w:val="28"/>
        </w:rPr>
      </w:pPr>
      <w:r>
        <w:rPr>
          <w:rFonts w:hint="eastAsia" w:ascii="仿宋" w:hAnsi="仿宋" w:eastAsia="仿宋"/>
          <w:sz w:val="28"/>
          <w:szCs w:val="28"/>
        </w:rPr>
        <w:t>43.4 非政府强制采购的节能产品或环境标志产品，依据品目清单和认证证书实施政府优先采购。优先采购的具体规定见“第四章 评审方法及标准”（如涉及）。</w:t>
      </w:r>
    </w:p>
    <w:p>
      <w:pPr>
        <w:rPr>
          <w:rFonts w:ascii="仿宋" w:hAnsi="仿宋" w:eastAsia="仿宋"/>
          <w:sz w:val="28"/>
          <w:szCs w:val="28"/>
        </w:rPr>
      </w:pPr>
      <w:r>
        <w:rPr>
          <w:rFonts w:hint="eastAsia" w:ascii="仿宋" w:hAnsi="仿宋" w:eastAsia="仿宋"/>
          <w:sz w:val="28"/>
          <w:szCs w:val="28"/>
        </w:rPr>
        <w:t>43.5 供应商所报产品如属于节能产品政府采购品目清单、环境标志产品政府采购品目清单范围的，须提供国家确定的认证机构出具的、处于有效期内的产品认证证书，认证证书的产品型号与所报产品不一致的，视为未提供。属于政府强制采购产品的，已作为响应时强制性要求不再给予价格评审优惠，未提供认证证书的视为无效响应。属于优先采购节能产品政府采购品目清单、环境标志产品政府采购品目清单、创新产品范围的，按照“第四章 评审方法及标准”中相关规定在评审时给予价格评审优惠，具体详见“供应商须知前附表”及“第四章 评审方法及标准”。</w:t>
      </w:r>
    </w:p>
    <w:p>
      <w:pPr>
        <w:rPr>
          <w:rFonts w:ascii="仿宋" w:hAnsi="仿宋" w:eastAsia="仿宋"/>
          <w:sz w:val="28"/>
          <w:szCs w:val="28"/>
        </w:rPr>
      </w:pPr>
      <w:r>
        <w:rPr>
          <w:rFonts w:hint="eastAsia" w:ascii="仿宋" w:hAnsi="仿宋" w:eastAsia="仿宋"/>
          <w:sz w:val="28"/>
          <w:szCs w:val="28"/>
        </w:rPr>
        <w:t>44.正版软件</w:t>
      </w:r>
    </w:p>
    <w:p>
      <w:pPr>
        <w:rPr>
          <w:rFonts w:ascii="仿宋" w:hAnsi="仿宋" w:eastAsia="仿宋"/>
          <w:sz w:val="28"/>
          <w:szCs w:val="28"/>
        </w:rPr>
      </w:pPr>
      <w:r>
        <w:rPr>
          <w:rFonts w:hint="eastAsia" w:ascii="仿宋" w:hAnsi="仿宋" w:eastAsia="仿宋"/>
          <w:sz w:val="28"/>
          <w:szCs w:val="28"/>
        </w:rPr>
        <w:t xml:space="preserve">44.1 依据《财政部 国家发展改革委 信息产业部关于印发无线局域网产品政府采购实施意见的通知》（财库〔2005〕366 号），采购无线局域网产品和含有无线局域网功能的计算机、通信设备、打印机、复印机、投影仪等产品的，优先采购符合国家无线局域网安全标准（GB 15629.11/1102）并通过国家产品认证的产品。其中，国家有特殊信息安全要求的项目必须采购认证产品，否则响应无效。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 </w:t>
      </w:r>
    </w:p>
    <w:p>
      <w:pPr>
        <w:rPr>
          <w:rFonts w:ascii="仿宋" w:hAnsi="仿宋" w:eastAsia="仿宋"/>
          <w:sz w:val="28"/>
          <w:szCs w:val="28"/>
        </w:rPr>
      </w:pPr>
      <w:r>
        <w:rPr>
          <w:rFonts w:hint="eastAsia" w:ascii="仿宋" w:hAnsi="仿宋" w:eastAsia="仿宋"/>
          <w:sz w:val="28"/>
          <w:szCs w:val="28"/>
        </w:rPr>
        <w:t xml:space="preserve">44.2 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pPr>
        <w:rPr>
          <w:rFonts w:ascii="仿宋" w:hAnsi="仿宋" w:eastAsia="仿宋"/>
          <w:sz w:val="28"/>
          <w:szCs w:val="28"/>
        </w:rPr>
      </w:pPr>
      <w:r>
        <w:rPr>
          <w:rFonts w:hint="eastAsia" w:ascii="仿宋" w:hAnsi="仿宋" w:eastAsia="仿宋"/>
          <w:sz w:val="28"/>
          <w:szCs w:val="28"/>
        </w:rPr>
        <w:t xml:space="preserve">45.网络安全专用产品 </w:t>
      </w:r>
    </w:p>
    <w:p>
      <w:pPr>
        <w:rPr>
          <w:rFonts w:ascii="仿宋" w:hAnsi="仿宋" w:eastAsia="仿宋"/>
          <w:sz w:val="28"/>
          <w:szCs w:val="28"/>
        </w:rPr>
      </w:pPr>
      <w:r>
        <w:rPr>
          <w:rFonts w:hint="eastAsia" w:ascii="仿宋" w:hAnsi="仿宋" w:eastAsia="仿宋"/>
          <w:sz w:val="28"/>
          <w:szCs w:val="28"/>
        </w:rPr>
        <w:t>45.1本项目中如涉及网络关键设备或网络安全专用产品的，应严格执行国家互联网信息办公室、工业和信息化部、公安部、财政部和国家认证认可监督管理委员会 2023年第 1 号《关于调整网络安全专用产品安全管理有关事项的公告》及国家互联网信息办公室、工业和信息化部、公安部和国家认证认可监督管理委员会 2023 年第 2号《关于调整&lt;网络关键设备和网络安全专用产品目录&gt;的公告》等相关文件要求，所投标（响应）设备或产品至少符合以下条件之一：一是已由具备资格的机构安全认证合格或安全检测符合要求；二是已获得《计算机信息系统安全专用产品销售许可证》，且在有效期内。采购人、中标(成交)人双方签订合同及验收环节，应包含上述网络安全要求的条款。</w:t>
      </w:r>
    </w:p>
    <w:p>
      <w:pPr>
        <w:rPr>
          <w:rFonts w:ascii="仿宋" w:hAnsi="仿宋" w:eastAsia="仿宋"/>
          <w:sz w:val="28"/>
          <w:szCs w:val="28"/>
        </w:rPr>
      </w:pPr>
      <w:r>
        <w:rPr>
          <w:rFonts w:hint="eastAsia" w:ascii="仿宋" w:hAnsi="仿宋" w:eastAsia="仿宋"/>
          <w:sz w:val="28"/>
          <w:szCs w:val="28"/>
        </w:rPr>
        <w:t>45.2本项目中如涉及国家强制性产品认证证书（CCC 认证证书）、电信设备进网许可证、无线电发射设备核准证等市场准入类资质的，应严格执行国家相关法律法规的要求。采购人、中标(成交)人双方签订合同及验收环节，应包含上述市场准入类资质要求的条款。</w:t>
      </w:r>
    </w:p>
    <w:p>
      <w:pPr>
        <w:rPr>
          <w:rFonts w:ascii="仿宋" w:hAnsi="仿宋" w:eastAsia="仿宋"/>
          <w:sz w:val="28"/>
          <w:szCs w:val="28"/>
        </w:rPr>
      </w:pPr>
      <w:r>
        <w:rPr>
          <w:rFonts w:hint="eastAsia" w:ascii="仿宋" w:hAnsi="仿宋" w:eastAsia="仿宋"/>
          <w:sz w:val="28"/>
          <w:szCs w:val="28"/>
        </w:rPr>
        <w:t xml:space="preserve">46.采购需求标准 </w:t>
      </w:r>
    </w:p>
    <w:bookmarkEnd w:id="378"/>
    <w:bookmarkEnd w:id="379"/>
    <w:bookmarkEnd w:id="380"/>
    <w:bookmarkEnd w:id="381"/>
    <w:bookmarkEnd w:id="382"/>
    <w:p>
      <w:pPr>
        <w:rPr>
          <w:rFonts w:ascii="仿宋" w:hAnsi="仿宋" w:eastAsia="仿宋"/>
          <w:sz w:val="28"/>
          <w:szCs w:val="28"/>
        </w:rPr>
      </w:pPr>
      <w:bookmarkStart w:id="406" w:name="_Toc109899993"/>
      <w:bookmarkStart w:id="407" w:name="_Toc109900412"/>
      <w:bookmarkStart w:id="408" w:name="_Toc163493622"/>
      <w:bookmarkStart w:id="409" w:name="_Toc109897475"/>
      <w:bookmarkStart w:id="410" w:name="_Toc109899574"/>
      <w:r>
        <w:rPr>
          <w:rFonts w:hint="eastAsia" w:ascii="仿宋" w:hAnsi="仿宋" w:eastAsia="仿宋"/>
          <w:sz w:val="28"/>
          <w:szCs w:val="28"/>
        </w:rPr>
        <w:t xml:space="preserve">46.1 商品包装、快递包装政府采购需求标准（试行） </w:t>
      </w:r>
    </w:p>
    <w:p>
      <w:pPr>
        <w:rPr>
          <w:rFonts w:ascii="仿宋" w:hAnsi="仿宋" w:eastAsia="仿宋"/>
          <w:sz w:val="28"/>
          <w:szCs w:val="28"/>
        </w:rPr>
      </w:pPr>
      <w:r>
        <w:rPr>
          <w:rFonts w:hint="eastAsia" w:ascii="仿宋" w:hAnsi="仿宋" w:eastAsia="仿宋"/>
          <w:sz w:val="28"/>
          <w:szCs w:val="28"/>
        </w:rPr>
        <w:t xml:space="preserve">为助力打好污染防治攻坚战，推广使用绿色包装，根据财政部关于印发《商品包装政府采购需求标准（试行）》、《快递包装政府采购需求标准（试行）》的通知（财办库〔2020〕123 号），本项目如涉及商品包装和快递包装的，则其具体要求见“第三章 项目采购需求”。 </w:t>
      </w:r>
    </w:p>
    <w:p>
      <w:pPr>
        <w:rPr>
          <w:rFonts w:ascii="仿宋" w:hAnsi="仿宋" w:eastAsia="仿宋"/>
          <w:sz w:val="28"/>
          <w:szCs w:val="28"/>
        </w:rPr>
      </w:pPr>
      <w:r>
        <w:rPr>
          <w:rFonts w:hint="eastAsia" w:ascii="仿宋" w:hAnsi="仿宋" w:eastAsia="仿宋"/>
          <w:sz w:val="28"/>
          <w:szCs w:val="28"/>
        </w:rPr>
        <w:t xml:space="preserve">46.2 绿色数据中心政府采购需求标准（试行） </w:t>
      </w:r>
    </w:p>
    <w:p>
      <w:pPr>
        <w:rPr>
          <w:rFonts w:ascii="仿宋" w:hAnsi="仿宋" w:eastAsia="仿宋"/>
          <w:sz w:val="28"/>
          <w:szCs w:val="28"/>
        </w:rPr>
      </w:pPr>
      <w:r>
        <w:rPr>
          <w:rFonts w:hint="eastAsia" w:ascii="仿宋" w:hAnsi="仿宋" w:eastAsia="仿宋"/>
          <w:sz w:val="28"/>
          <w:szCs w:val="28"/>
        </w:rPr>
        <w:t xml:space="preserve">为加快数据中心绿色转型，根据财政部 生态环境部 工业和信息化部关于印发《绿色数据中心政府采购需求标准（试行）》的通知（财库〔2023〕7 号），本项目如涉及绿色数据中心，则具体要求见“第三章 项目采购需求”。 </w:t>
      </w:r>
    </w:p>
    <w:p>
      <w:pPr>
        <w:rPr>
          <w:rFonts w:ascii="仿宋" w:hAnsi="仿宋" w:eastAsia="仿宋"/>
          <w:sz w:val="28"/>
          <w:szCs w:val="28"/>
        </w:rPr>
      </w:pPr>
      <w:r>
        <w:rPr>
          <w:rFonts w:hint="eastAsia" w:ascii="仿宋" w:hAnsi="仿宋" w:eastAsia="仿宋"/>
          <w:sz w:val="28"/>
          <w:szCs w:val="28"/>
        </w:rPr>
        <w:t>46.3台式计算机政府采购需求标准</w:t>
      </w:r>
    </w:p>
    <w:p>
      <w:pPr>
        <w:rPr>
          <w:rFonts w:ascii="仿宋" w:hAnsi="仿宋" w:eastAsia="仿宋"/>
          <w:sz w:val="28"/>
          <w:szCs w:val="28"/>
        </w:rPr>
      </w:pPr>
      <w:r>
        <w:rPr>
          <w:rFonts w:hint="eastAsia" w:ascii="仿宋" w:hAnsi="仿宋" w:eastAsia="仿宋"/>
          <w:sz w:val="28"/>
          <w:szCs w:val="28"/>
        </w:rPr>
        <w:t>为提高台式计算机政府采购需求管理的科学化、规范化水平，进一步落实政府采购公平竞争原则，优化营商环境，营造良好的产业生态，财政部 工业和信息化部关于印发《台式计算机政府采购需求标准（2023年版）》的通知（财库〔2023〕29号），本项目如涉及台式计算机采购，则具体要求见“第三章 项目采购需求”。</w:t>
      </w:r>
    </w:p>
    <w:p>
      <w:pPr>
        <w:rPr>
          <w:rFonts w:ascii="仿宋" w:hAnsi="仿宋" w:eastAsia="仿宋"/>
          <w:sz w:val="28"/>
          <w:szCs w:val="28"/>
        </w:rPr>
      </w:pPr>
      <w:r>
        <w:rPr>
          <w:rFonts w:hint="eastAsia" w:ascii="仿宋" w:hAnsi="仿宋" w:eastAsia="仿宋"/>
          <w:sz w:val="28"/>
          <w:szCs w:val="28"/>
        </w:rPr>
        <w:t>46.4便携式计算机政府采购需求标准</w:t>
      </w:r>
    </w:p>
    <w:p>
      <w:pPr>
        <w:rPr>
          <w:rFonts w:ascii="仿宋" w:hAnsi="仿宋" w:eastAsia="仿宋"/>
          <w:sz w:val="28"/>
          <w:szCs w:val="28"/>
        </w:rPr>
      </w:pPr>
      <w:r>
        <w:rPr>
          <w:rFonts w:hint="eastAsia" w:ascii="仿宋" w:hAnsi="仿宋" w:eastAsia="仿宋"/>
          <w:sz w:val="28"/>
          <w:szCs w:val="28"/>
        </w:rPr>
        <w:t>为提高便携式计算机政府采购需求管理的科学化、规范化水平，进一步落实政府采购公平竞争原则，优化营商环境，营造良好的产业生态，财政部 工业和信息化部关于印发《便携式计算机政府采购需求标准（2023年版）》的通知（财库〔2023〕30号），本项目如涉及便携式计算机采购，则具体要求见“第三章 项目采购需求”。</w:t>
      </w:r>
    </w:p>
    <w:p>
      <w:pPr>
        <w:rPr>
          <w:rFonts w:ascii="仿宋" w:hAnsi="仿宋" w:eastAsia="仿宋"/>
          <w:sz w:val="28"/>
          <w:szCs w:val="28"/>
        </w:rPr>
      </w:pPr>
      <w:r>
        <w:rPr>
          <w:rFonts w:hint="eastAsia" w:ascii="仿宋" w:hAnsi="仿宋" w:eastAsia="仿宋"/>
          <w:sz w:val="28"/>
          <w:szCs w:val="28"/>
        </w:rPr>
        <w:t>46.5一体式计算机政府采购需求标准</w:t>
      </w:r>
    </w:p>
    <w:p>
      <w:pPr>
        <w:rPr>
          <w:rFonts w:ascii="仿宋" w:hAnsi="仿宋" w:eastAsia="仿宋"/>
          <w:sz w:val="28"/>
          <w:szCs w:val="28"/>
        </w:rPr>
      </w:pPr>
      <w:r>
        <w:rPr>
          <w:rFonts w:hint="eastAsia" w:ascii="仿宋" w:hAnsi="仿宋" w:eastAsia="仿宋"/>
          <w:sz w:val="28"/>
          <w:szCs w:val="28"/>
        </w:rPr>
        <w:t>为提高一体式计算机政府采购需求管理的科学化、规范化水平，进一步落实政府采购公平竞争原则，优化营商环境，营造良好的产业生态，财政部 工业和信息化部关于印发《一体式计算机政府采购需求标准（2023年版）》的通知（财库〔2023〕31号），本项目如涉及一体式计算机采购，则具体要求见“第三章 项目采购需求”。</w:t>
      </w:r>
    </w:p>
    <w:p>
      <w:pPr>
        <w:rPr>
          <w:rFonts w:ascii="仿宋" w:hAnsi="仿宋" w:eastAsia="仿宋"/>
          <w:sz w:val="28"/>
          <w:szCs w:val="28"/>
        </w:rPr>
      </w:pPr>
      <w:r>
        <w:rPr>
          <w:rFonts w:hint="eastAsia" w:ascii="仿宋" w:hAnsi="仿宋" w:eastAsia="仿宋"/>
          <w:sz w:val="28"/>
          <w:szCs w:val="28"/>
        </w:rPr>
        <w:t>46.6工作站政府采购需求标准</w:t>
      </w:r>
    </w:p>
    <w:p>
      <w:pPr>
        <w:rPr>
          <w:rFonts w:ascii="仿宋" w:hAnsi="仿宋" w:eastAsia="仿宋"/>
          <w:sz w:val="28"/>
          <w:szCs w:val="28"/>
        </w:rPr>
      </w:pPr>
      <w:r>
        <w:rPr>
          <w:rFonts w:hint="eastAsia" w:ascii="仿宋" w:hAnsi="仿宋" w:eastAsia="仿宋"/>
          <w:sz w:val="28"/>
          <w:szCs w:val="28"/>
        </w:rPr>
        <w:t>为提高工作站政府采购需求管理的科学化、规范化水平，进一步落实政府采购公平竞争原则，优化营商环境，营造良好的产业生态，财政部 工业和信息化部关于印发《工作站政府采购需求标准（2023年版）》的通知（财库〔2023〕32号），本项目如涉及工作站采购，则具体要求见“第三章 项目采购需求”。</w:t>
      </w:r>
    </w:p>
    <w:p>
      <w:pPr>
        <w:rPr>
          <w:rFonts w:ascii="仿宋" w:hAnsi="仿宋" w:eastAsia="仿宋"/>
          <w:sz w:val="28"/>
          <w:szCs w:val="28"/>
        </w:rPr>
      </w:pPr>
      <w:r>
        <w:rPr>
          <w:rFonts w:hint="eastAsia" w:ascii="仿宋" w:hAnsi="仿宋" w:eastAsia="仿宋"/>
          <w:sz w:val="28"/>
          <w:szCs w:val="28"/>
        </w:rPr>
        <w:t>46.7通用服务器政府采购需求标准</w:t>
      </w:r>
    </w:p>
    <w:p>
      <w:pPr>
        <w:rPr>
          <w:rFonts w:ascii="仿宋" w:hAnsi="仿宋" w:eastAsia="仿宋"/>
          <w:sz w:val="28"/>
          <w:szCs w:val="28"/>
        </w:rPr>
      </w:pPr>
      <w:r>
        <w:rPr>
          <w:rFonts w:hint="eastAsia" w:ascii="仿宋" w:hAnsi="仿宋" w:eastAsia="仿宋"/>
          <w:sz w:val="28"/>
          <w:szCs w:val="28"/>
        </w:rPr>
        <w:t>为提高通用服务器政府采购需求管理的科学化、规范化水平，进一步落实政府采购公平竞争原则，优化营商环境，营造良好的产业生态，财政部 工业和信息化部关于印发《通用服务器政府采购需求标准（2023年版）》的通知（财库〔2023〕33号），本项目如涉及通用服务器采购，则具体要求见“第三章 项目采购需求”。</w:t>
      </w:r>
    </w:p>
    <w:p>
      <w:pPr>
        <w:rPr>
          <w:rFonts w:ascii="仿宋" w:hAnsi="仿宋" w:eastAsia="仿宋"/>
          <w:sz w:val="28"/>
          <w:szCs w:val="28"/>
        </w:rPr>
      </w:pPr>
      <w:r>
        <w:rPr>
          <w:rFonts w:hint="eastAsia" w:ascii="仿宋" w:hAnsi="仿宋" w:eastAsia="仿宋"/>
          <w:sz w:val="28"/>
          <w:szCs w:val="28"/>
        </w:rPr>
        <w:t>46.8操作系统政府采购需求标准</w:t>
      </w:r>
    </w:p>
    <w:p>
      <w:pPr>
        <w:rPr>
          <w:rFonts w:ascii="仿宋" w:hAnsi="仿宋" w:eastAsia="仿宋"/>
          <w:sz w:val="28"/>
          <w:szCs w:val="28"/>
        </w:rPr>
      </w:pPr>
      <w:r>
        <w:rPr>
          <w:rFonts w:hint="eastAsia" w:ascii="仿宋" w:hAnsi="仿宋" w:eastAsia="仿宋"/>
          <w:sz w:val="28"/>
          <w:szCs w:val="28"/>
        </w:rPr>
        <w:t>为提高操作系统政府采购需求管理的科学化、规范化水平，进一步落实政府采购公平竞争原则，优化营商环境，营造良好的产业生态，财政部 工业和信息化部关于印发《操作系统政府采购需求标准（2023年版）》的通知（财库〔2023〕34号），本项目如涉及操作系统采购，则具体要求见“第三章 项目采购需求”。</w:t>
      </w:r>
    </w:p>
    <w:p>
      <w:pPr>
        <w:rPr>
          <w:rFonts w:ascii="仿宋" w:hAnsi="仿宋" w:eastAsia="仿宋"/>
          <w:sz w:val="28"/>
          <w:szCs w:val="28"/>
        </w:rPr>
      </w:pPr>
      <w:r>
        <w:rPr>
          <w:rFonts w:hint="eastAsia" w:ascii="仿宋" w:hAnsi="仿宋" w:eastAsia="仿宋"/>
          <w:sz w:val="28"/>
          <w:szCs w:val="28"/>
        </w:rPr>
        <w:t>46.9数据库政府采购需求标准</w:t>
      </w:r>
    </w:p>
    <w:p>
      <w:pPr>
        <w:rPr>
          <w:rFonts w:ascii="仿宋" w:hAnsi="仿宋" w:eastAsia="仿宋"/>
          <w:sz w:val="28"/>
          <w:szCs w:val="28"/>
        </w:rPr>
      </w:pPr>
      <w:r>
        <w:rPr>
          <w:rFonts w:hint="eastAsia" w:ascii="仿宋" w:hAnsi="仿宋" w:eastAsia="仿宋"/>
          <w:sz w:val="28"/>
          <w:szCs w:val="28"/>
        </w:rPr>
        <w:t>为提高数据库政府采购需求管理的科学化、规范化水平，进一步落实政府采购公平竞争原则，优化营商环境，营造良好的产业生态，财政部 工业和信息化部关于印发《数据库政府采购需求标准（2023年版）》的通知（财库〔2023〕35号），本项目如涉及数据库采购，则具体要求见“第三章 项目采购需求”。</w:t>
      </w:r>
    </w:p>
    <w:p>
      <w:pPr>
        <w:rPr>
          <w:rFonts w:ascii="仿宋" w:hAnsi="仿宋" w:eastAsia="仿宋"/>
          <w:sz w:val="28"/>
          <w:szCs w:val="28"/>
        </w:rPr>
      </w:pPr>
      <w:r>
        <w:rPr>
          <w:rFonts w:hint="eastAsia" w:ascii="仿宋" w:hAnsi="仿宋" w:eastAsia="仿宋"/>
          <w:sz w:val="28"/>
          <w:szCs w:val="28"/>
        </w:rPr>
        <w:t>46.10物业管理服务政府采购需求标准（办公场所类）（试行）</w:t>
      </w:r>
    </w:p>
    <w:p>
      <w:pPr>
        <w:rPr>
          <w:rFonts w:ascii="仿宋" w:hAnsi="仿宋" w:eastAsia="仿宋"/>
          <w:sz w:val="28"/>
          <w:szCs w:val="28"/>
        </w:rPr>
      </w:pPr>
      <w:r>
        <w:rPr>
          <w:rFonts w:hint="eastAsia" w:ascii="仿宋" w:hAnsi="仿宋" w:eastAsia="仿宋"/>
          <w:sz w:val="28"/>
          <w:szCs w:val="28"/>
        </w:rPr>
        <w:t>为贯彻落实中央全面深化改革委员会审议通过的《深化政府采购制度改革方案》有关要求，推动政府采购需求标准建设，财政部办公厅关于印发《物业管理服务政府采购需求标准（办公场所类）（试行）》的通知（财办库〔2024〕113号），本项目如涉及物业管理服务采购，则具体要求见“第三章 项目采购需求”。</w:t>
      </w:r>
    </w:p>
    <w:p>
      <w:pPr>
        <w:jc w:val="center"/>
        <w:rPr>
          <w:rFonts w:ascii="仿宋" w:hAnsi="仿宋" w:eastAsia="仿宋"/>
          <w:b/>
          <w:sz w:val="28"/>
          <w:szCs w:val="28"/>
        </w:rPr>
      </w:pPr>
      <w:bookmarkStart w:id="411" w:name="_Toc26488"/>
      <w:r>
        <w:rPr>
          <w:rFonts w:hint="eastAsia" w:ascii="仿宋" w:hAnsi="仿宋" w:eastAsia="仿宋"/>
          <w:b/>
          <w:sz w:val="28"/>
          <w:szCs w:val="28"/>
        </w:rPr>
        <w:t>（十四）政府采购合同融资政策</w:t>
      </w:r>
      <w:bookmarkEnd w:id="406"/>
      <w:bookmarkEnd w:id="407"/>
      <w:bookmarkEnd w:id="408"/>
      <w:bookmarkEnd w:id="409"/>
      <w:bookmarkEnd w:id="410"/>
      <w:bookmarkEnd w:id="411"/>
    </w:p>
    <w:p>
      <w:pPr>
        <w:rPr>
          <w:rFonts w:ascii="仿宋" w:hAnsi="仿宋" w:eastAsia="仿宋"/>
          <w:sz w:val="28"/>
          <w:szCs w:val="28"/>
        </w:rPr>
      </w:pPr>
      <w:bookmarkStart w:id="412" w:name="_Toc161600345"/>
      <w:bookmarkStart w:id="413" w:name="_Toc109897476"/>
      <w:r>
        <w:rPr>
          <w:rFonts w:hint="eastAsia" w:ascii="仿宋" w:hAnsi="仿宋" w:eastAsia="仿宋"/>
          <w:sz w:val="28"/>
          <w:szCs w:val="28"/>
        </w:rPr>
        <w:t>47.政府采购合同融资政策</w:t>
      </w:r>
      <w:bookmarkEnd w:id="412"/>
    </w:p>
    <w:p>
      <w:pPr>
        <w:rPr>
          <w:rFonts w:ascii="仿宋" w:hAnsi="仿宋" w:eastAsia="仿宋"/>
          <w:sz w:val="28"/>
          <w:szCs w:val="28"/>
        </w:rPr>
      </w:pPr>
      <w:r>
        <w:rPr>
          <w:rFonts w:hint="eastAsia" w:ascii="仿宋" w:hAnsi="仿宋" w:eastAsia="仿宋"/>
          <w:sz w:val="28"/>
          <w:szCs w:val="28"/>
        </w:rPr>
        <w:t>47.1政府采购合同融资政策：见供应商须知前附表。</w:t>
      </w:r>
    </w:p>
    <w:p>
      <w:pPr>
        <w:jc w:val="center"/>
        <w:rPr>
          <w:rFonts w:ascii="仿宋" w:hAnsi="仿宋" w:eastAsia="仿宋"/>
          <w:b/>
          <w:sz w:val="28"/>
          <w:szCs w:val="28"/>
        </w:rPr>
      </w:pPr>
      <w:bookmarkStart w:id="414" w:name="_Toc109900413"/>
      <w:bookmarkStart w:id="415" w:name="_Toc109899575"/>
      <w:bookmarkStart w:id="416" w:name="_Toc163493623"/>
      <w:bookmarkStart w:id="417" w:name="_Toc109899994"/>
      <w:bookmarkStart w:id="418" w:name="_Toc29816"/>
      <w:r>
        <w:rPr>
          <w:rFonts w:hint="eastAsia" w:ascii="仿宋" w:hAnsi="仿宋" w:eastAsia="仿宋"/>
          <w:b/>
          <w:sz w:val="28"/>
          <w:szCs w:val="28"/>
        </w:rPr>
        <w:t>（十五）其他</w:t>
      </w:r>
      <w:bookmarkEnd w:id="413"/>
      <w:bookmarkEnd w:id="414"/>
      <w:bookmarkEnd w:id="415"/>
      <w:bookmarkEnd w:id="416"/>
      <w:bookmarkEnd w:id="417"/>
      <w:bookmarkEnd w:id="418"/>
    </w:p>
    <w:p>
      <w:pPr>
        <w:rPr>
          <w:rFonts w:ascii="仿宋" w:hAnsi="仿宋" w:eastAsia="仿宋"/>
          <w:sz w:val="28"/>
          <w:szCs w:val="28"/>
        </w:rPr>
      </w:pPr>
      <w:bookmarkStart w:id="419" w:name="_Toc161600347"/>
      <w:r>
        <w:rPr>
          <w:rFonts w:hint="eastAsia" w:ascii="仿宋" w:hAnsi="仿宋" w:eastAsia="仿宋"/>
          <w:sz w:val="28"/>
          <w:szCs w:val="28"/>
        </w:rPr>
        <w:t>48.需要补充的其他内容</w:t>
      </w:r>
      <w:bookmarkEnd w:id="419"/>
    </w:p>
    <w:p>
      <w:pPr>
        <w:rPr>
          <w:rFonts w:ascii="仿宋" w:hAnsi="仿宋" w:eastAsia="仿宋"/>
          <w:sz w:val="28"/>
          <w:szCs w:val="28"/>
        </w:rPr>
      </w:pPr>
      <w:r>
        <w:rPr>
          <w:rFonts w:hint="eastAsia" w:ascii="仿宋" w:hAnsi="仿宋" w:eastAsia="仿宋"/>
          <w:sz w:val="28"/>
          <w:szCs w:val="28"/>
        </w:rPr>
        <w:t>48.1需要补充的其他内容：见供应商须知前附表。</w:t>
      </w:r>
    </w:p>
    <w:p>
      <w:pPr>
        <w:rPr>
          <w:rFonts w:ascii="仿宋" w:hAnsi="仿宋" w:eastAsia="仿宋"/>
          <w:sz w:val="28"/>
          <w:szCs w:val="28"/>
        </w:rPr>
      </w:pPr>
      <w:bookmarkStart w:id="420" w:name="_Toc109900414"/>
      <w:bookmarkStart w:id="421" w:name="_Toc109897477"/>
      <w:bookmarkStart w:id="422" w:name="_Toc109899576"/>
      <w:bookmarkStart w:id="423" w:name="_Toc109899995"/>
      <w:r>
        <w:rPr>
          <w:rFonts w:hint="eastAsia" w:ascii="仿宋" w:hAnsi="仿宋" w:eastAsia="仿宋"/>
          <w:sz w:val="28"/>
          <w:szCs w:val="28"/>
        </w:rPr>
        <w:t>49.适用法律</w:t>
      </w:r>
      <w:bookmarkEnd w:id="420"/>
      <w:bookmarkEnd w:id="421"/>
      <w:bookmarkEnd w:id="422"/>
      <w:bookmarkEnd w:id="423"/>
    </w:p>
    <w:p>
      <w:pPr>
        <w:rPr>
          <w:rFonts w:ascii="仿宋" w:hAnsi="仿宋" w:eastAsia="仿宋"/>
          <w:sz w:val="28"/>
          <w:szCs w:val="28"/>
        </w:rPr>
      </w:pPr>
      <w:r>
        <w:rPr>
          <w:rFonts w:hint="eastAsia" w:ascii="仿宋" w:hAnsi="仿宋" w:eastAsia="仿宋"/>
          <w:sz w:val="28"/>
          <w:szCs w:val="28"/>
        </w:rPr>
        <w:t>49.1采购人、采购代理机构及供应商的一切采购活动均适用《中华人民共和国政府采购法》、《中华人民共和国政府采购法实施条例》、《政府采购竞争性磋商采购方式管理暂行办法》（财库〔2014〕214号）及相关法律法规。</w:t>
      </w:r>
    </w:p>
    <w:p>
      <w:pPr>
        <w:rPr>
          <w:rFonts w:ascii="仿宋" w:hAnsi="仿宋" w:eastAsia="仿宋"/>
          <w:sz w:val="28"/>
          <w:szCs w:val="28"/>
        </w:rPr>
      </w:pPr>
      <w:r>
        <w:rPr>
          <w:rFonts w:hint="eastAsia" w:ascii="仿宋" w:hAnsi="仿宋" w:eastAsia="仿宋"/>
          <w:sz w:val="28"/>
          <w:szCs w:val="28"/>
        </w:rPr>
        <w:t>49.2政府采购合同的履行、违约责任和解决争议的方法等适用《中华人民共和国民法典》。</w:t>
      </w:r>
    </w:p>
    <w:p>
      <w:pPr>
        <w:rPr>
          <w:rFonts w:ascii="仿宋" w:hAnsi="仿宋" w:eastAsia="仿宋"/>
          <w:sz w:val="28"/>
          <w:szCs w:val="28"/>
        </w:rPr>
      </w:pPr>
      <w:bookmarkStart w:id="424" w:name="_Toc161600349"/>
      <w:bookmarkStart w:id="425" w:name="_Toc155185887"/>
      <w:r>
        <w:rPr>
          <w:rFonts w:hint="eastAsia" w:ascii="仿宋" w:hAnsi="仿宋" w:eastAsia="仿宋"/>
          <w:sz w:val="28"/>
          <w:szCs w:val="28"/>
        </w:rPr>
        <w:t>50.解释权</w:t>
      </w:r>
      <w:bookmarkEnd w:id="424"/>
      <w:bookmarkEnd w:id="425"/>
    </w:p>
    <w:p>
      <w:pPr>
        <w:rPr>
          <w:rFonts w:ascii="仿宋" w:hAnsi="仿宋" w:eastAsia="仿宋"/>
          <w:sz w:val="28"/>
          <w:szCs w:val="28"/>
        </w:rPr>
      </w:pPr>
      <w:r>
        <w:rPr>
          <w:rFonts w:hint="eastAsia" w:ascii="仿宋" w:hAnsi="仿宋" w:eastAsia="仿宋"/>
          <w:sz w:val="28"/>
          <w:szCs w:val="28"/>
        </w:rPr>
        <w:t>50.1本竞争性磋商文件最终解释权归采购人或采购代理机构所有。</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sectPr>
          <w:pgSz w:w="11906" w:h="16838"/>
          <w:pgMar w:top="1440" w:right="1800" w:bottom="1440" w:left="1800" w:header="851" w:footer="652" w:gutter="0"/>
          <w:pgNumType w:fmt="numberInDash"/>
          <w:cols w:space="0" w:num="1"/>
          <w:docGrid w:type="lines" w:linePitch="312" w:charSpace="0"/>
        </w:sectPr>
      </w:pPr>
    </w:p>
    <w:p>
      <w:pPr>
        <w:pStyle w:val="2"/>
        <w:rPr>
          <w:rFonts w:ascii="仿宋" w:hAnsi="仿宋" w:eastAsia="仿宋"/>
        </w:rPr>
      </w:pPr>
      <w:bookmarkStart w:id="426" w:name="_Toc25233"/>
      <w:bookmarkStart w:id="427" w:name="_Toc191908986"/>
      <w:r>
        <w:rPr>
          <w:rFonts w:hint="eastAsia" w:ascii="仿宋" w:hAnsi="仿宋" w:eastAsia="仿宋"/>
        </w:rPr>
        <w:t>第三章 项目采购需求</w:t>
      </w:r>
      <w:bookmarkEnd w:id="426"/>
      <w:bookmarkEnd w:id="427"/>
    </w:p>
    <w:p>
      <w:pPr>
        <w:rPr>
          <w:rFonts w:hint="eastAsia" w:ascii="仿宋" w:hAnsi="仿宋" w:eastAsia="仿宋"/>
          <w:sz w:val="28"/>
          <w:szCs w:val="28"/>
        </w:rPr>
      </w:pPr>
      <w:bookmarkStart w:id="428" w:name="_Toc140132812"/>
      <w:bookmarkStart w:id="429" w:name="_Toc163492886"/>
      <w:bookmarkStart w:id="430" w:name="_Toc155185889"/>
    </w:p>
    <w:p>
      <w:pPr>
        <w:rPr>
          <w:rFonts w:hint="eastAsia" w:ascii="仿宋" w:hAnsi="仿宋" w:eastAsia="仿宋"/>
          <w:sz w:val="28"/>
          <w:szCs w:val="28"/>
        </w:rPr>
      </w:pPr>
      <w:r>
        <w:rPr>
          <w:rFonts w:hint="eastAsia" w:ascii="仿宋" w:hAnsi="仿宋" w:eastAsia="仿宋"/>
          <w:sz w:val="28"/>
          <w:szCs w:val="28"/>
          <w:lang w:val="en-US" w:eastAsia="zh-CN"/>
        </w:rPr>
        <w:t>一、</w:t>
      </w:r>
      <w:r>
        <w:rPr>
          <w:rFonts w:hint="eastAsia" w:ascii="仿宋" w:hAnsi="仿宋" w:eastAsia="仿宋"/>
          <w:sz w:val="28"/>
          <w:szCs w:val="28"/>
        </w:rPr>
        <w:t>项目背景</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rPr>
        <w:t>为了贯彻落实国家绿色发展理念，</w:t>
      </w:r>
      <w:r>
        <w:rPr>
          <w:rFonts w:hint="eastAsia" w:ascii="仿宋" w:hAnsi="仿宋" w:eastAsia="仿宋"/>
          <w:sz w:val="28"/>
          <w:szCs w:val="28"/>
          <w:lang w:val="en-US" w:eastAsia="zh-CN"/>
        </w:rPr>
        <w:t>根据</w:t>
      </w:r>
      <w:r>
        <w:rPr>
          <w:rFonts w:hint="eastAsia" w:ascii="仿宋" w:hAnsi="仿宋" w:eastAsia="仿宋"/>
          <w:sz w:val="28"/>
          <w:szCs w:val="28"/>
        </w:rPr>
        <w:t>新疆生产建设兵团交通强国试点任务</w:t>
      </w:r>
      <w:r>
        <w:rPr>
          <w:rFonts w:hint="eastAsia" w:ascii="仿宋" w:hAnsi="仿宋" w:eastAsia="仿宋"/>
          <w:sz w:val="28"/>
          <w:szCs w:val="28"/>
          <w:lang w:eastAsia="zh-CN"/>
        </w:rPr>
        <w:t>，</w:t>
      </w:r>
      <w:r>
        <w:rPr>
          <w:rFonts w:hint="eastAsia" w:ascii="仿宋" w:hAnsi="仿宋" w:eastAsia="仿宋"/>
          <w:sz w:val="28"/>
          <w:szCs w:val="28"/>
          <w:lang w:val="en-US" w:eastAsia="zh-CN"/>
        </w:rPr>
        <w:t>紧密</w:t>
      </w:r>
      <w:r>
        <w:rPr>
          <w:rFonts w:hint="eastAsia" w:ascii="仿宋" w:hAnsi="仿宋" w:eastAsia="仿宋"/>
          <w:sz w:val="28"/>
          <w:szCs w:val="28"/>
          <w:lang w:eastAsia="zh-CN"/>
        </w:rPr>
        <w:t>围绕新疆建设兵团地域特点、公路建设养护现状和实际需求，</w:t>
      </w:r>
      <w:r>
        <w:rPr>
          <w:rFonts w:hint="eastAsia" w:ascii="仿宋" w:hAnsi="仿宋" w:eastAsia="仿宋"/>
          <w:sz w:val="28"/>
          <w:szCs w:val="28"/>
        </w:rPr>
        <w:t>系统地研究能够体现新疆建设兵团地域特色和建管养现状的绿色公路的指标体系与评价标准以及亟需解决的特色养护技术，规范绿色公路的建设</w:t>
      </w:r>
      <w:r>
        <w:rPr>
          <w:rFonts w:hint="eastAsia" w:ascii="仿宋" w:hAnsi="仿宋" w:eastAsia="仿宋"/>
          <w:sz w:val="28"/>
          <w:szCs w:val="28"/>
          <w:lang w:eastAsia="zh-CN"/>
        </w:rPr>
        <w:t>，</w:t>
      </w:r>
      <w:r>
        <w:rPr>
          <w:rFonts w:hint="eastAsia" w:ascii="仿宋" w:hAnsi="仿宋" w:eastAsia="仿宋"/>
          <w:sz w:val="28"/>
          <w:szCs w:val="28"/>
        </w:rPr>
        <w:t>研究沙漠公路绿色高效的养护成套技术</w:t>
      </w:r>
      <w:r>
        <w:rPr>
          <w:rFonts w:hint="eastAsia" w:ascii="仿宋" w:hAnsi="仿宋" w:eastAsia="仿宋"/>
          <w:sz w:val="28"/>
          <w:szCs w:val="28"/>
          <w:lang w:eastAsia="zh-CN"/>
        </w:rPr>
        <w:t>、</w:t>
      </w:r>
      <w:r>
        <w:rPr>
          <w:rFonts w:hint="eastAsia" w:ascii="仿宋" w:hAnsi="仿宋" w:eastAsia="仿宋"/>
          <w:sz w:val="28"/>
          <w:szCs w:val="28"/>
        </w:rPr>
        <w:t>提升沙漠公路防沙固沙工作成效和投资效益已势在必行。</w:t>
      </w:r>
    </w:p>
    <w:p>
      <w:pPr>
        <w:rPr>
          <w:rFonts w:hint="default" w:ascii="仿宋" w:hAnsi="仿宋" w:eastAsia="仿宋"/>
          <w:sz w:val="28"/>
          <w:szCs w:val="28"/>
          <w:lang w:val="en-US" w:eastAsia="zh-CN"/>
        </w:rPr>
      </w:pPr>
      <w:r>
        <w:rPr>
          <w:rFonts w:hint="eastAsia" w:ascii="仿宋" w:hAnsi="仿宋" w:eastAsia="仿宋"/>
          <w:sz w:val="28"/>
          <w:szCs w:val="28"/>
          <w:lang w:val="en-US" w:eastAsia="zh-CN"/>
        </w:rPr>
        <w:t>二、采购需求</w:t>
      </w:r>
    </w:p>
    <w:p>
      <w:pPr>
        <w:ind w:firstLine="280" w:firstLineChars="100"/>
        <w:rPr>
          <w:rFonts w:hint="eastAsia" w:ascii="仿宋" w:hAnsi="仿宋" w:eastAsia="仿宋"/>
          <w:sz w:val="28"/>
          <w:szCs w:val="28"/>
        </w:rPr>
      </w:pPr>
      <w:r>
        <w:rPr>
          <w:rFonts w:hint="eastAsia" w:ascii="仿宋" w:hAnsi="仿宋" w:eastAsia="仿宋"/>
          <w:sz w:val="28"/>
          <w:szCs w:val="28"/>
        </w:rPr>
        <w:t>（1）基于规划、设计、建设、运营、养护等阶段的绿色公路技术，围绕新疆建设兵团的地域特色，因地制宜合理选取相应的关键技术，并进行指标量化，建立体现新疆建设兵团地域特色和建管养特点的绿色公路评价体系，编制《新疆建设兵团绿色公路评价技术指南》</w:t>
      </w:r>
    </w:p>
    <w:p>
      <w:pPr>
        <w:ind w:firstLine="280" w:firstLineChars="100"/>
        <w:rPr>
          <w:rFonts w:hint="eastAsia" w:ascii="仿宋" w:hAnsi="仿宋" w:eastAsia="仿宋"/>
          <w:sz w:val="28"/>
          <w:szCs w:val="28"/>
        </w:rPr>
      </w:pPr>
      <w:r>
        <w:rPr>
          <w:rFonts w:hint="eastAsia" w:ascii="仿宋" w:hAnsi="仿宋" w:eastAsia="仿宋"/>
          <w:sz w:val="28"/>
          <w:szCs w:val="28"/>
        </w:rPr>
        <w:t>（2）开展沙漠公路防沙固沙方案决策及运维关键技术研究，调研既有沙漠公路防沙固沙措施的使用效果，分析其适用性和使用寿命，研究沙漠公路防沙工程体系的运维方法，以提升防沙工程的使用寿命和防沙效果。</w:t>
      </w:r>
    </w:p>
    <w:p>
      <w:pPr>
        <w:ind w:firstLine="280" w:firstLineChars="100"/>
        <w:rPr>
          <w:rFonts w:hint="eastAsia" w:ascii="仿宋" w:hAnsi="仿宋" w:eastAsia="仿宋"/>
          <w:sz w:val="28"/>
          <w:szCs w:val="28"/>
        </w:rPr>
      </w:pPr>
      <w:r>
        <w:rPr>
          <w:rFonts w:hint="eastAsia" w:ascii="仿宋" w:hAnsi="仿宋" w:eastAsia="仿宋"/>
          <w:sz w:val="28"/>
          <w:szCs w:val="28"/>
        </w:rPr>
        <w:t>（3）针对沙漠公路的建设运营特点，调研既有沙漠公路的养护管理现状和养护技术需求，从全寿命周期养护角度，统筹沙漠公路不同运营期的养护需求和技术要求，研究沙漠公路整个寿命周期内的养护决策工作技术要点。</w:t>
      </w:r>
    </w:p>
    <w:p>
      <w:pPr>
        <w:ind w:firstLine="280" w:firstLineChars="100"/>
        <w:rPr>
          <w:rFonts w:hint="eastAsia" w:ascii="仿宋" w:hAnsi="仿宋" w:eastAsia="仿宋"/>
          <w:sz w:val="28"/>
          <w:szCs w:val="28"/>
        </w:rPr>
      </w:pPr>
      <w:r>
        <w:rPr>
          <w:rFonts w:hint="eastAsia" w:ascii="仿宋" w:hAnsi="仿宋" w:eastAsia="仿宋"/>
          <w:sz w:val="28"/>
          <w:szCs w:val="28"/>
        </w:rPr>
        <w:t>（4）总结提炼沙漠公路防沙固沙及路面养护技术，编制《新疆建设兵团沙漠公路精细化养护手册》及配套附件，指导兵团沙漠公路养护管理工作。</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三、成果文件</w:t>
      </w:r>
    </w:p>
    <w:p>
      <w:pPr>
        <w:ind w:firstLine="280" w:firstLineChars="100"/>
        <w:rPr>
          <w:rFonts w:hint="eastAsia" w:ascii="仿宋" w:hAnsi="仿宋" w:eastAsia="仿宋"/>
          <w:sz w:val="28"/>
          <w:szCs w:val="28"/>
        </w:rPr>
      </w:pPr>
      <w:r>
        <w:rPr>
          <w:rFonts w:hint="eastAsia" w:ascii="仿宋" w:hAnsi="仿宋" w:eastAsia="仿宋"/>
          <w:sz w:val="28"/>
          <w:szCs w:val="28"/>
        </w:rPr>
        <w:t>（1）《新疆建设兵团绿色公路建设评价指南》</w:t>
      </w:r>
    </w:p>
    <w:p>
      <w:pPr>
        <w:ind w:firstLine="280" w:firstLineChars="100"/>
        <w:rPr>
          <w:rFonts w:hint="eastAsia" w:ascii="仿宋" w:hAnsi="仿宋" w:eastAsia="仿宋"/>
          <w:sz w:val="28"/>
          <w:szCs w:val="28"/>
        </w:rPr>
      </w:pPr>
      <w:r>
        <w:rPr>
          <w:rFonts w:hint="eastAsia" w:ascii="仿宋" w:hAnsi="仿宋" w:eastAsia="仿宋"/>
          <w:sz w:val="28"/>
          <w:szCs w:val="28"/>
        </w:rPr>
        <w:t>（2）《新疆建设兵团沙漠公路精细化养护手册》</w:t>
      </w:r>
    </w:p>
    <w:p>
      <w:pPr>
        <w:rPr>
          <w:rFonts w:hint="eastAsia" w:ascii="仿宋" w:hAnsi="仿宋" w:eastAsia="仿宋"/>
          <w:sz w:val="28"/>
          <w:szCs w:val="28"/>
        </w:rPr>
      </w:pPr>
      <w:r>
        <w:rPr>
          <w:rFonts w:hint="eastAsia" w:ascii="仿宋" w:hAnsi="仿宋" w:eastAsia="仿宋"/>
          <w:sz w:val="28"/>
          <w:szCs w:val="28"/>
        </w:rPr>
        <w:t>成果文件提交形式、份数：满足采购人要求。</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四、服务期限及地点及项目要求</w:t>
      </w:r>
    </w:p>
    <w:p>
      <w:pPr>
        <w:ind w:firstLine="280" w:firstLineChars="100"/>
        <w:rPr>
          <w:rFonts w:hint="eastAsia" w:ascii="仿宋" w:hAnsi="仿宋" w:eastAsia="仿宋"/>
          <w:sz w:val="28"/>
          <w:szCs w:val="28"/>
        </w:rPr>
      </w:pPr>
      <w:r>
        <w:rPr>
          <w:rFonts w:hint="eastAsia" w:ascii="仿宋" w:hAnsi="仿宋" w:eastAsia="仿宋"/>
          <w:sz w:val="28"/>
          <w:szCs w:val="28"/>
        </w:rPr>
        <w:t>1</w:t>
      </w:r>
      <w:r>
        <w:rPr>
          <w:rFonts w:hint="eastAsia" w:ascii="仿宋" w:hAnsi="仿宋" w:eastAsia="仿宋"/>
          <w:sz w:val="28"/>
          <w:szCs w:val="28"/>
          <w:lang w:eastAsia="zh-CN"/>
        </w:rPr>
        <w:t>、</w:t>
      </w:r>
      <w:r>
        <w:rPr>
          <w:rFonts w:hint="eastAsia" w:ascii="仿宋" w:hAnsi="仿宋" w:eastAsia="仿宋"/>
          <w:sz w:val="28"/>
          <w:szCs w:val="28"/>
        </w:rPr>
        <w:t>服务期限：合同签订之日起至2025年</w:t>
      </w:r>
      <w:r>
        <w:rPr>
          <w:rFonts w:hint="eastAsia" w:ascii="仿宋" w:hAnsi="仿宋" w:eastAsia="仿宋"/>
          <w:sz w:val="28"/>
          <w:szCs w:val="28"/>
          <w:lang w:val="en-US" w:eastAsia="zh-CN"/>
        </w:rPr>
        <w:t>12</w:t>
      </w:r>
      <w:r>
        <w:rPr>
          <w:rFonts w:hint="eastAsia" w:ascii="仿宋" w:hAnsi="仿宋" w:eastAsia="仿宋"/>
          <w:sz w:val="28"/>
          <w:szCs w:val="28"/>
        </w:rPr>
        <w:t>月3</w:t>
      </w:r>
      <w:r>
        <w:rPr>
          <w:rFonts w:hint="eastAsia" w:ascii="仿宋" w:hAnsi="仿宋" w:eastAsia="仿宋"/>
          <w:sz w:val="28"/>
          <w:szCs w:val="28"/>
          <w:lang w:val="en-US" w:eastAsia="zh-CN"/>
        </w:rPr>
        <w:t>1</w:t>
      </w:r>
      <w:r>
        <w:rPr>
          <w:rFonts w:hint="eastAsia" w:ascii="仿宋" w:hAnsi="仿宋" w:eastAsia="仿宋"/>
          <w:sz w:val="28"/>
          <w:szCs w:val="28"/>
        </w:rPr>
        <w:t>日。</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rPr>
        <w:t>2</w:t>
      </w:r>
      <w:r>
        <w:rPr>
          <w:rFonts w:hint="eastAsia" w:ascii="仿宋" w:hAnsi="仿宋" w:eastAsia="仿宋"/>
          <w:sz w:val="28"/>
          <w:szCs w:val="28"/>
          <w:lang w:eastAsia="zh-CN"/>
        </w:rPr>
        <w:t>、</w:t>
      </w:r>
      <w:r>
        <w:rPr>
          <w:rFonts w:hint="eastAsia" w:ascii="仿宋" w:hAnsi="仿宋" w:eastAsia="仿宋"/>
          <w:sz w:val="28"/>
          <w:szCs w:val="28"/>
        </w:rPr>
        <w:t>服务地点：</w:t>
      </w:r>
      <w:r>
        <w:rPr>
          <w:rFonts w:hint="eastAsia" w:ascii="仿宋" w:hAnsi="仿宋" w:eastAsia="仿宋"/>
          <w:sz w:val="28"/>
          <w:szCs w:val="28"/>
          <w:lang w:val="en-US" w:eastAsia="zh-CN"/>
        </w:rPr>
        <w:t>第二师铁门关</w:t>
      </w:r>
      <w:r>
        <w:rPr>
          <w:rFonts w:hint="eastAsia" w:ascii="仿宋" w:hAnsi="仿宋" w:eastAsia="仿宋"/>
          <w:sz w:val="28"/>
          <w:szCs w:val="28"/>
        </w:rPr>
        <w:t>。</w:t>
      </w:r>
      <w:r>
        <w:rPr>
          <w:rFonts w:hint="eastAsia" w:ascii="仿宋" w:hAnsi="仿宋" w:eastAsia="仿宋"/>
          <w:sz w:val="28"/>
          <w:szCs w:val="28"/>
          <w:lang w:val="en-US" w:eastAsia="zh-CN"/>
        </w:rPr>
        <w:t xml:space="preserve">                        </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 xml:space="preserve">3、付款方式：合同签订后支付40%的预付款，成果通过主管部门组织的审查后，成果验收合格后支付合同总额的60%。   </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4、服务保障</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（1）供应商应具有类似项目履约经验，汲取项目经验，为服务提供技术保障；</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（2）供应商应配备专业的技术人才，组建服务团队，包括但不限于项目负责人、技术负责人、项目人员等保障项目的顺利实施；</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3）技术服务方案包括但不限于：根据投标人提供的1、项目理解：根据投标人对新疆生产建设兵团交通强国试点任务的理解，紧密围绕新疆建设兵团地域特点、公路建设养护现状和实际需求，提出实施工作的背景及目标任务、工作原则；2、根据投标人对新疆建设兵团地域特色和建管养现状，提出实施工作的工作思路、需求理解；3、根据投标人对新疆建设兵团地域特点，提出本项目的重难点及应对措施； 4、根据投标人对周期养护角度，提出不同运营期的养护需求和工作技术要点。</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（4）供应商应制定进度计划及质量保障措施包括但不限于：①项目进度计划；②进度保障措施；③质量控制目标；④质量保证体系；⑤质量检查方法及管控措施；⑥成果质量保障措施等等。</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（5）供应商应制定成果维护承诺包括但不限于：①技术成果维护及技术支持承诺等。</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五、后期服务要求</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1、乙方必须根据本次响应文件中有关技术及售后服务方案实施。</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2、乙方必须在响应文件中提供详细的服务计划。</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3、成交供应商提供 24 小时电话技术支持和咨询服务，若釆购人在本项目中需要其它后期咨询服务，供应商须在12小时内响应，1天内提出解决方案，若需要现场解决的，需在采购人规定时间内到场解决。</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4、乙方须对合同项目提供至少一年的免费技术服务和售后质量保证期。同时，甲方作为乙方VIP用户，乙方常年设有技术咨询和服务的技术专员。</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5、 本项目后期服务期一年；在后期项目实施的过程中，若相关资料需进行变更，成交供应商须承诺积极配合采购人。</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六、质量要求及进度计划</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1、乙方保证本合同中所提供的服务必须符合国际或国家或行业技术规范和质量标准。上述标准不一致的，以严格的标准为准。没有国家标准、行业标准和企业标准的，按照通常标准或者符合本合同目的的特定标准确定。</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2、符合国家或行业及其他相关标准采购人要求等。</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3、如国家有最新的相关规定则按照最新的标准执行。</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4、（1）为保障项目实施的有效开展，要求中标人建立项目组，确定相关的项目负责人和详细的项目实施计划。中标人应制定完善的项目进度安排及控制措施，项目进度安排应条理清晰、进度控制措施应可行、有效，成果交付进度满足采购人归集、汇总、分析及上报需要。</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2）中标人应加强项目管理，应制定完善的成果质量保证措施，质量保证措施应全面、得力、具有针对性及可操作性，数据采集准确、汇总规范，按时保质完成汇总，合乎相关政策要求，确保项目能够按期、顺利、高质量的完成。</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3）中标人应投入充足的人员、设备、设施，拟投入本项目人员、设备、设施应配备合理、种类齐全、数据采集、汇总及分析等设备完备，为了保障项目建设的有效开展，供应商应在合同签订后一周内，须向采购人提供拟投入本项目的全体人员名单、中标人为人员购买的社保证明、组织分工明细表等。</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七、安全与保密</w:t>
      </w:r>
    </w:p>
    <w:p>
      <w:pPr>
        <w:rPr>
          <w:rFonts w:hint="eastAsia" w:ascii="仿宋" w:hAnsi="仿宋" w:eastAsia="仿宋"/>
          <w:sz w:val="28"/>
          <w:szCs w:val="28"/>
        </w:rPr>
      </w:pPr>
      <w:r>
        <w:rPr>
          <w:rFonts w:hint="eastAsia" w:ascii="仿宋" w:hAnsi="仿宋" w:eastAsia="仿宋"/>
          <w:sz w:val="28"/>
          <w:szCs w:val="28"/>
        </w:rPr>
        <w:t>本项目所产生的一切数据、资料等均需严格保密，编制单位应严格执行保密的相关规定，不得以任何方式向除采购人外的任何第三方提供任何与本项目有关的数据信息。</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八、履约验收</w:t>
      </w:r>
    </w:p>
    <w:p>
      <w:pPr>
        <w:ind w:firstLine="280" w:firstLineChars="100"/>
        <w:rPr>
          <w:rFonts w:hint="eastAsia" w:ascii="仿宋" w:hAnsi="仿宋" w:eastAsia="仿宋"/>
          <w:sz w:val="28"/>
          <w:szCs w:val="28"/>
        </w:rPr>
      </w:pPr>
      <w:r>
        <w:rPr>
          <w:rFonts w:hint="eastAsia" w:ascii="仿宋" w:hAnsi="仿宋" w:eastAsia="仿宋"/>
          <w:sz w:val="28"/>
          <w:szCs w:val="28"/>
        </w:rPr>
        <w:t>1.</w:t>
      </w:r>
      <w:r>
        <w:rPr>
          <w:rFonts w:hint="eastAsia" w:ascii="仿宋" w:hAnsi="仿宋" w:eastAsia="仿宋"/>
          <w:sz w:val="28"/>
          <w:szCs w:val="28"/>
          <w:lang w:val="en-US" w:eastAsia="zh-CN"/>
        </w:rPr>
        <w:t>本项目成果和内容符合国家或行业现行相关规定以及采购人提出的技术服务要求，其他未尽事宜，采购人将严格按照政府采购相关法律法规以及《财政部关于进一步加强政府采购需求和履约验收管理的指导意见》(财库〔2016〕205 号)、《政府采购需求管理办法》财库（〔2021〕22 号）文件要求、文件规定的要求和响应文件及合同承诺的内容进行验收。</w:t>
      </w:r>
    </w:p>
    <w:p>
      <w:pPr>
        <w:ind w:firstLine="280" w:firstLineChars="100"/>
        <w:rPr>
          <w:rFonts w:hint="eastAsia" w:ascii="仿宋" w:hAnsi="仿宋" w:eastAsia="仿宋"/>
          <w:sz w:val="28"/>
          <w:szCs w:val="28"/>
        </w:rPr>
      </w:pPr>
      <w:r>
        <w:rPr>
          <w:rFonts w:hint="eastAsia" w:ascii="仿宋" w:hAnsi="仿宋" w:eastAsia="仿宋"/>
          <w:sz w:val="28"/>
          <w:szCs w:val="28"/>
        </w:rPr>
        <w:t>2.由采购人组织履约验收小组，在收到供应商履约验收申请20个日内，开展项目验收工作，达到国家相关标准、行业标准、地方标准或者其他标准、规范要求为标准，按照《</w:t>
      </w:r>
      <w:r>
        <w:rPr>
          <w:rFonts w:hint="eastAsia" w:ascii="仿宋" w:hAnsi="仿宋" w:eastAsia="仿宋"/>
          <w:sz w:val="28"/>
          <w:szCs w:val="28"/>
          <w:lang w:val="en-US" w:eastAsia="zh-CN"/>
        </w:rPr>
        <w:t>采购</w:t>
      </w:r>
      <w:r>
        <w:rPr>
          <w:rFonts w:hint="eastAsia" w:ascii="仿宋" w:hAnsi="仿宋" w:eastAsia="仿宋"/>
          <w:sz w:val="28"/>
          <w:szCs w:val="28"/>
        </w:rPr>
        <w:t>文件》、《响应文件》和双方签订的《采购合同》，审查项目资料完备性、规范性情况，审查项目履行合同、《</w:t>
      </w:r>
      <w:r>
        <w:rPr>
          <w:rFonts w:hint="eastAsia" w:ascii="仿宋" w:hAnsi="仿宋" w:eastAsia="仿宋"/>
          <w:sz w:val="28"/>
          <w:szCs w:val="28"/>
          <w:lang w:val="en-US" w:eastAsia="zh-CN"/>
        </w:rPr>
        <w:t>采购</w:t>
      </w:r>
      <w:r>
        <w:rPr>
          <w:rFonts w:hint="eastAsia" w:ascii="仿宋" w:hAnsi="仿宋" w:eastAsia="仿宋"/>
          <w:sz w:val="28"/>
          <w:szCs w:val="28"/>
        </w:rPr>
        <w:t>文件》和《响应文件》情况，审查所有材料质量、性能、安全性以及各项技术指标完成情况，对供应商履约情况进行验收，出具验收报告。</w:t>
      </w:r>
    </w:p>
    <w:p>
      <w:pPr>
        <w:ind w:firstLine="280" w:firstLineChars="100"/>
        <w:rPr>
          <w:rFonts w:hint="eastAsia" w:ascii="仿宋" w:hAnsi="仿宋" w:eastAsia="仿宋"/>
          <w:sz w:val="28"/>
          <w:szCs w:val="28"/>
        </w:rPr>
      </w:pPr>
      <w:r>
        <w:rPr>
          <w:rFonts w:hint="eastAsia" w:ascii="仿宋" w:hAnsi="仿宋" w:eastAsia="仿宋"/>
          <w:sz w:val="28"/>
          <w:szCs w:val="28"/>
        </w:rPr>
        <w:t>3.验收结果不合格的将不予支付采购资金，还可能会报本项目同级财政部门按照政府采购法律法规等有关规定给予行政处罚。</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4、验收内容及资料要求：根据采购需求确定的技术指标或者服务要求确定验收指标和标准。未进行相应约定的，应当符合国家强制性规定、政策要求、安全标准、行业或企业有关标准等。</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5、供应商提交的项目成果需符合项目采购的所有要求，发现项目成果质量不符合用户需求的，供应商需按采购人要求进行返工。</w:t>
      </w:r>
    </w:p>
    <w:p>
      <w:pPr>
        <w:rPr>
          <w:rFonts w:hint="eastAsia" w:ascii="仿宋" w:hAnsi="仿宋" w:eastAsia="仿宋"/>
          <w:sz w:val="28"/>
          <w:szCs w:val="28"/>
          <w:lang w:val="en-US" w:eastAsia="zh-CN"/>
        </w:rPr>
      </w:pPr>
      <w:bookmarkStart w:id="431" w:name="_Toc5776"/>
      <w:bookmarkStart w:id="432" w:name="_Toc6603"/>
      <w:bookmarkStart w:id="433" w:name="_Toc22355"/>
      <w:r>
        <w:rPr>
          <w:rFonts w:hint="eastAsia" w:ascii="仿宋" w:hAnsi="仿宋" w:eastAsia="仿宋"/>
          <w:sz w:val="28"/>
          <w:szCs w:val="28"/>
          <w:lang w:val="en-US" w:eastAsia="zh-CN"/>
        </w:rPr>
        <w:t xml:space="preserve"> 九、甲方的权利和义务</w:t>
      </w:r>
      <w:bookmarkEnd w:id="431"/>
      <w:bookmarkEnd w:id="432"/>
      <w:bookmarkEnd w:id="433"/>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1.</w:t>
      </w:r>
      <w:r>
        <w:rPr>
          <w:rFonts w:hint="eastAsia" w:ascii="仿宋" w:hAnsi="仿宋" w:eastAsia="仿宋"/>
          <w:sz w:val="28"/>
          <w:szCs w:val="28"/>
        </w:rPr>
        <w:t>甲方有权对合同规定范围内乙方的服务行为进行监督和检查，拥有监管权。有权定期核对乙方提供服务所配备的人员数量。对甲方认为不合理的部分有权下达整改通知书，并要求乙方限期整改。</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2.</w:t>
      </w:r>
      <w:r>
        <w:rPr>
          <w:rFonts w:hint="eastAsia" w:ascii="仿宋" w:hAnsi="仿宋" w:eastAsia="仿宋"/>
          <w:sz w:val="28"/>
          <w:szCs w:val="28"/>
        </w:rPr>
        <w:t>甲方有权依据双方签订的</w:t>
      </w:r>
      <w:r>
        <w:rPr>
          <w:rFonts w:hint="eastAsia" w:ascii="仿宋" w:hAnsi="仿宋" w:eastAsia="仿宋"/>
          <w:sz w:val="28"/>
          <w:szCs w:val="28"/>
          <w:lang w:val="en-US" w:eastAsia="zh-CN"/>
        </w:rPr>
        <w:t>合同</w:t>
      </w:r>
      <w:r>
        <w:rPr>
          <w:rFonts w:hint="eastAsia" w:ascii="仿宋" w:hAnsi="仿宋" w:eastAsia="仿宋"/>
          <w:sz w:val="28"/>
          <w:szCs w:val="28"/>
        </w:rPr>
        <w:t>对乙方提供的服务进行定期</w:t>
      </w:r>
      <w:r>
        <w:rPr>
          <w:rFonts w:hint="eastAsia" w:ascii="仿宋" w:hAnsi="仿宋" w:eastAsia="仿宋"/>
          <w:sz w:val="28"/>
          <w:szCs w:val="28"/>
          <w:lang w:val="en-US" w:eastAsia="zh-CN"/>
        </w:rPr>
        <w:t>监督</w:t>
      </w:r>
      <w:r>
        <w:rPr>
          <w:rFonts w:hint="eastAsia" w:ascii="仿宋" w:hAnsi="仿宋" w:eastAsia="仿宋"/>
          <w:sz w:val="28"/>
          <w:szCs w:val="28"/>
        </w:rPr>
        <w:t>。</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3.</w:t>
      </w:r>
      <w:r>
        <w:rPr>
          <w:rFonts w:hint="eastAsia" w:ascii="仿宋" w:hAnsi="仿宋" w:eastAsia="仿宋"/>
          <w:sz w:val="28"/>
          <w:szCs w:val="28"/>
        </w:rPr>
        <w:t>负责检查监督乙方管理工作的实施及制度的执行情况。</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4.</w:t>
      </w:r>
      <w:r>
        <w:rPr>
          <w:rFonts w:hint="eastAsia" w:ascii="仿宋" w:hAnsi="仿宋" w:eastAsia="仿宋"/>
          <w:sz w:val="28"/>
          <w:szCs w:val="28"/>
        </w:rPr>
        <w:t>根据本合同规定，按时向乙方支付应付服务费用。</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5.</w:t>
      </w:r>
      <w:r>
        <w:rPr>
          <w:rFonts w:hint="eastAsia" w:ascii="仿宋" w:hAnsi="仿宋" w:eastAsia="仿宋"/>
          <w:sz w:val="28"/>
          <w:szCs w:val="28"/>
        </w:rPr>
        <w:t>国家法律、法规所规定由甲方承担的其它责任。</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6、应当主要负责项目的所有外部关系的联系与协调，为乙方工作提供良好的外部条件。</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7、应当按双方约定的内容和时间，向乙方提供与项目有关资料。</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8、应授权一名熟悉本项目情况、能迅速做出决定的项目代表，负责与乙方联系，更换代表，要提前通知乙方。</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9、有与乙方订立补充合同的签订权。</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10、有对项目规模、标准、规范和设计使用功能要求的认定权，以及对项目建设、设计变更的审批权。</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11、有权要求乙方提交工作进度报告及专项报告等。</w:t>
      </w:r>
    </w:p>
    <w:p>
      <w:pPr>
        <w:rPr>
          <w:rFonts w:hint="eastAsia" w:ascii="仿宋" w:hAnsi="仿宋" w:eastAsia="仿宋"/>
          <w:sz w:val="28"/>
          <w:szCs w:val="28"/>
        </w:rPr>
      </w:pPr>
      <w:bookmarkStart w:id="434" w:name="_Toc4536"/>
      <w:bookmarkStart w:id="435" w:name="_Toc8700"/>
      <w:bookmarkStart w:id="436" w:name="_Toc30486"/>
      <w:r>
        <w:rPr>
          <w:rFonts w:hint="eastAsia" w:ascii="仿宋" w:hAnsi="仿宋" w:eastAsia="仿宋"/>
          <w:sz w:val="28"/>
          <w:szCs w:val="28"/>
          <w:lang w:val="en-US" w:eastAsia="zh-CN"/>
        </w:rPr>
        <w:t>十、</w:t>
      </w:r>
      <w:r>
        <w:rPr>
          <w:rFonts w:hint="eastAsia" w:ascii="仿宋" w:hAnsi="仿宋" w:eastAsia="仿宋"/>
          <w:sz w:val="28"/>
          <w:szCs w:val="28"/>
        </w:rPr>
        <w:t>乙方的权利和义务</w:t>
      </w:r>
      <w:bookmarkEnd w:id="434"/>
      <w:bookmarkEnd w:id="435"/>
      <w:bookmarkEnd w:id="436"/>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1.</w:t>
      </w:r>
      <w:r>
        <w:rPr>
          <w:rFonts w:hint="eastAsia" w:ascii="仿宋" w:hAnsi="仿宋" w:eastAsia="仿宋"/>
          <w:sz w:val="28"/>
          <w:szCs w:val="28"/>
        </w:rPr>
        <w:t>对本合同规定的委托服务范围内的项目享有管理权及服务义务。</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2.</w:t>
      </w:r>
      <w:r>
        <w:rPr>
          <w:rFonts w:hint="eastAsia" w:ascii="仿宋" w:hAnsi="仿宋" w:eastAsia="仿宋"/>
          <w:sz w:val="28"/>
          <w:szCs w:val="28"/>
        </w:rPr>
        <w:t>根据本合同的规定向甲方收取相关服务费用，并有权在本项目管理范围内管理及合理使用。</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3.</w:t>
      </w:r>
      <w:r>
        <w:rPr>
          <w:rFonts w:hint="eastAsia" w:ascii="仿宋" w:hAnsi="仿宋" w:eastAsia="仿宋"/>
          <w:sz w:val="28"/>
          <w:szCs w:val="28"/>
        </w:rPr>
        <w:t>及时向甲方通告本项目服务范围内有关服务的重大事项，及时配合处理投诉。</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4.</w:t>
      </w:r>
      <w:r>
        <w:rPr>
          <w:rFonts w:hint="eastAsia" w:ascii="仿宋" w:hAnsi="仿宋" w:eastAsia="仿宋"/>
          <w:sz w:val="28"/>
          <w:szCs w:val="28"/>
        </w:rPr>
        <w:t>接受项目行业管理部门及政府有关部门的指导，接受甲方的监督。</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5.</w:t>
      </w:r>
      <w:r>
        <w:rPr>
          <w:rFonts w:hint="eastAsia" w:ascii="仿宋" w:hAnsi="仿宋" w:eastAsia="仿宋"/>
          <w:sz w:val="28"/>
          <w:szCs w:val="28"/>
        </w:rPr>
        <w:t>国家法律、法规所规定由乙方承担的其它责任。</w:t>
      </w:r>
    </w:p>
    <w:p>
      <w:pPr>
        <w:rPr>
          <w:rFonts w:hint="eastAsia" w:ascii="仿宋" w:hAnsi="仿宋" w:eastAsia="仿宋"/>
          <w:sz w:val="28"/>
          <w:szCs w:val="28"/>
        </w:rPr>
      </w:pPr>
      <w:r>
        <w:rPr>
          <w:rFonts w:hint="eastAsia" w:ascii="仿宋" w:hAnsi="仿宋" w:eastAsia="仿宋"/>
          <w:sz w:val="28"/>
          <w:szCs w:val="28"/>
          <w:lang w:val="en-US" w:eastAsia="zh-CN"/>
        </w:rPr>
        <w:t>十一、双方</w:t>
      </w:r>
      <w:r>
        <w:rPr>
          <w:rFonts w:hint="eastAsia" w:ascii="仿宋" w:hAnsi="仿宋" w:eastAsia="仿宋"/>
          <w:sz w:val="28"/>
          <w:szCs w:val="28"/>
        </w:rPr>
        <w:t>违约责任</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1、乙方提供的服务、质量不符合采购文件、承诺及合同之要求，则必须无条件返工，否则甲方有权向乙方发出书面通知书，提出终止部分或全部合同。</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2、未经甲方同意，乙方不得在任何时期擅自更换响应文件中规定的项目负责人，同时必须确保技术人员的水平与响应文件一致，否则甲方有权放弃或终止合同。</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3、甲方逾期付款，每逾期一日，按逾期付款金额千分之一向乙方支付逾期付款违约金，违约金最高不超过合同总价款的的30%。</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4、乙方逾期向甲方交付各阶段工作成果的，每逾期一日应当向甲方支付本合同总价款千分之一的违约金，违约金最高不超过合同总价款的的30%。逾期超过5日的，甲方有权解除本合同，届时乙方应退还已收取的服务费，并承担本合同总价款30%的损失赔 偿责任。</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5、因上级政策变化或甲方原因造成乙方无法按期交付工作成果，成果交付期限自动顺延；若由此造成交付的成果验收/审查不合格或项目无法继续履行的，则甲方按乙方已完成工作量继续支付其费用。</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6、乙方发生违约情况时，甲方可向乙方发出整改通知，要求其在限定期限内纠正；逾期5日内仍不纠正的，甲方有权解除合同。合同解除后，乙方应退还已收取的服务费，并承担本合同总价款30%的损失赔偿责任。</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7、乙方应对其项目负责人和其他人员进行有效管理。甲方要求撤换不能胜任本职工作、行为不端或玩忽职守的项目负责人和其他人员的，乙方应在约定的期限内予以撤换。逾期不撤换的，每逾期一日，乙方向甲方承担本合同总价款千分之一的违约金；逾期超过5日仍未撤换的，甲方有权解除合同，届时乙方应退还已收取的服务费，并承担本合同总价款30%的损失赔偿责任。</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8、如供应商提交的成果达不到相关质量要求或未按采购人时间进度安排完成成果，采购人有权扣除合同支付金额和提出解除合同。</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9、其他违约情形</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（1）成果文件不符合法律以及合同约定；</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（2）乙方转包、违法分包或者未经甲方同意擅自分包；</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（3）乙方未按合同计划完成设计，从而造成工程损失；</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（4）乙方无法履行或停止履行合同；</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（5）乙方不履行合同约定的其他义务。</w:t>
      </w:r>
    </w:p>
    <w:p>
      <w:pPr>
        <w:rPr>
          <w:rFonts w:hint="eastAsia" w:ascii="仿宋" w:hAnsi="仿宋" w:eastAsia="仿宋"/>
          <w:sz w:val="28"/>
          <w:szCs w:val="28"/>
          <w:lang w:val="en-US" w:eastAsia="zh-CN"/>
        </w:rPr>
      </w:pPr>
      <w:r>
        <w:rPr>
          <w:rFonts w:hint="eastAsia" w:ascii="仿宋" w:hAnsi="仿宋" w:eastAsia="仿宋"/>
          <w:sz w:val="28"/>
          <w:szCs w:val="28"/>
          <w:lang w:val="en-US" w:eastAsia="zh-CN"/>
        </w:rPr>
        <w:t>如发生上述违约情形，甲方有权解除合同，届时乙方应退还已收取的服务费，并承担本合同总价款30%的损失赔偿责任。</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10、乙方的责任期即本合同有效期。如因非乙方的责任造成进度的推迟或延误而超过约定的日期，双方应进一步约定相应延长合同有效期。</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11、乙方的责任期内，应当履行本合同中约定的义务，因乙方的单方过失造成的经济损失，应当向甲方进行赔偿。</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12、乙方对甲方或第三方所提出的问题不能及时核对或答复，导致合同不能全部或部分履行，乙方应承担责任。</w:t>
      </w:r>
    </w:p>
    <w:p>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13、乙方向甲方提出赔偿要求不能成立时，则应补偿由于该赔偿或其他要求所导致甲方的各种费用的支出。</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14</w:t>
      </w:r>
      <w:r>
        <w:rPr>
          <w:rFonts w:hint="eastAsia" w:ascii="仿宋" w:hAnsi="仿宋" w:eastAsia="仿宋"/>
          <w:sz w:val="28"/>
          <w:szCs w:val="28"/>
        </w:rPr>
        <w:t>.有下列情形之一的，当事人可以解除合同：</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14</w:t>
      </w:r>
      <w:r>
        <w:rPr>
          <w:rFonts w:hint="eastAsia" w:ascii="仿宋" w:hAnsi="仿宋" w:eastAsia="仿宋"/>
          <w:sz w:val="28"/>
          <w:szCs w:val="28"/>
        </w:rPr>
        <w:t>.1因不可抗力致使不能实现合同目的(由于非供应商或采购人原因，致使合同实质性条款无法实现的)；</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14</w:t>
      </w:r>
      <w:r>
        <w:rPr>
          <w:rFonts w:hint="eastAsia" w:ascii="仿宋" w:hAnsi="仿宋" w:eastAsia="仿宋"/>
          <w:sz w:val="28"/>
          <w:szCs w:val="28"/>
        </w:rPr>
        <w:t>.2当事人一方迟延履行主要债务，经催告后在合理期限内仍未履行；</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14</w:t>
      </w:r>
      <w:r>
        <w:rPr>
          <w:rFonts w:hint="eastAsia" w:ascii="仿宋" w:hAnsi="仿宋" w:eastAsia="仿宋"/>
          <w:sz w:val="28"/>
          <w:szCs w:val="28"/>
        </w:rPr>
        <w:t>.3当事人一方迟延履行债务或者有其他违约行为致使不能实现合同目的；</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14</w:t>
      </w:r>
      <w:r>
        <w:rPr>
          <w:rFonts w:hint="eastAsia" w:ascii="仿宋" w:hAnsi="仿宋" w:eastAsia="仿宋"/>
          <w:sz w:val="28"/>
          <w:szCs w:val="28"/>
        </w:rPr>
        <w:t>.4法律规定的其他情形。</w:t>
      </w:r>
    </w:p>
    <w:p>
      <w:pPr>
        <w:rPr>
          <w:rFonts w:hint="eastAsia" w:ascii="仿宋" w:hAnsi="仿宋" w:eastAsia="仿宋"/>
          <w:sz w:val="28"/>
          <w:szCs w:val="28"/>
        </w:rPr>
      </w:pPr>
      <w:r>
        <w:rPr>
          <w:rFonts w:hint="eastAsia" w:ascii="仿宋" w:hAnsi="仿宋" w:eastAsia="仿宋"/>
          <w:sz w:val="28"/>
          <w:szCs w:val="28"/>
          <w:lang w:val="en-US" w:eastAsia="zh-CN"/>
        </w:rPr>
        <w:t>十二、</w:t>
      </w:r>
      <w:r>
        <w:rPr>
          <w:rFonts w:hint="eastAsia" w:ascii="仿宋" w:hAnsi="仿宋" w:eastAsia="仿宋"/>
          <w:sz w:val="28"/>
          <w:szCs w:val="28"/>
        </w:rPr>
        <w:t>解决争议的方法</w:t>
      </w:r>
    </w:p>
    <w:p>
      <w:pPr>
        <w:ind w:firstLine="280" w:firstLineChars="100"/>
        <w:rPr>
          <w:rFonts w:hint="eastAsia" w:ascii="仿宋" w:hAnsi="仿宋" w:eastAsia="仿宋"/>
          <w:sz w:val="28"/>
          <w:szCs w:val="28"/>
        </w:rPr>
      </w:pPr>
      <w:r>
        <w:rPr>
          <w:rFonts w:hint="eastAsia" w:ascii="仿宋" w:hAnsi="仿宋" w:eastAsia="仿宋"/>
          <w:sz w:val="28"/>
          <w:szCs w:val="28"/>
        </w:rPr>
        <w:t>1.因服务的质量问题发生争议，由采购人或其指定的第三方机构进行质量鉴定。鉴定费由供应商承担。</w:t>
      </w:r>
    </w:p>
    <w:p>
      <w:pPr>
        <w:ind w:firstLine="280" w:firstLineChars="100"/>
        <w:rPr>
          <w:rFonts w:hint="eastAsia" w:ascii="仿宋" w:hAnsi="仿宋" w:eastAsia="仿宋"/>
          <w:sz w:val="28"/>
          <w:szCs w:val="28"/>
        </w:rPr>
      </w:pPr>
      <w:r>
        <w:rPr>
          <w:rFonts w:hint="eastAsia" w:ascii="仿宋" w:hAnsi="仿宋" w:eastAsia="仿宋"/>
          <w:sz w:val="28"/>
          <w:szCs w:val="28"/>
        </w:rPr>
        <w:t>2.合同履行期间，若双方发生争议，可协商或由有关部门调解解决，协商或调解不成的，任何一方可向甲方所在地人民法院库尔勒垦区人民法院提起诉讼。</w:t>
      </w:r>
    </w:p>
    <w:p>
      <w:pPr>
        <w:rPr>
          <w:rFonts w:hint="eastAsia" w:ascii="仿宋" w:hAnsi="仿宋" w:eastAsia="仿宋"/>
          <w:sz w:val="28"/>
          <w:szCs w:val="28"/>
        </w:rPr>
      </w:pPr>
      <w:bookmarkStart w:id="437" w:name="_Toc31605"/>
      <w:bookmarkStart w:id="438" w:name="_Toc22852"/>
      <w:r>
        <w:rPr>
          <w:rFonts w:hint="eastAsia" w:ascii="仿宋" w:hAnsi="仿宋" w:eastAsia="仿宋"/>
          <w:sz w:val="28"/>
          <w:szCs w:val="28"/>
          <w:lang w:val="en-US" w:eastAsia="zh-CN"/>
        </w:rPr>
        <w:t>十三、合同</w:t>
      </w:r>
      <w:r>
        <w:rPr>
          <w:rFonts w:hint="eastAsia" w:ascii="仿宋" w:hAnsi="仿宋" w:eastAsia="仿宋"/>
          <w:sz w:val="28"/>
          <w:szCs w:val="28"/>
        </w:rPr>
        <w:t>其他要求</w:t>
      </w:r>
      <w:bookmarkEnd w:id="437"/>
      <w:bookmarkEnd w:id="438"/>
    </w:p>
    <w:p>
      <w:pPr>
        <w:ind w:firstLine="280" w:firstLineChars="100"/>
        <w:rPr>
          <w:rFonts w:hint="eastAsia" w:ascii="仿宋" w:hAnsi="仿宋" w:eastAsia="仿宋"/>
          <w:sz w:val="28"/>
          <w:szCs w:val="28"/>
        </w:rPr>
      </w:pPr>
      <w:r>
        <w:rPr>
          <w:rFonts w:hint="eastAsia" w:ascii="仿宋" w:hAnsi="仿宋" w:eastAsia="仿宋"/>
          <w:sz w:val="28"/>
          <w:szCs w:val="28"/>
        </w:rPr>
        <w:t>1.政府采购合同签订时间：供应商成交后，自成交通知书发出之日起</w:t>
      </w:r>
      <w:r>
        <w:rPr>
          <w:rFonts w:hint="eastAsia" w:ascii="仿宋" w:hAnsi="仿宋" w:eastAsia="仿宋"/>
          <w:sz w:val="28"/>
          <w:szCs w:val="28"/>
          <w:lang w:val="en-US" w:eastAsia="zh-CN"/>
        </w:rPr>
        <w:t>25</w:t>
      </w:r>
      <w:r>
        <w:rPr>
          <w:rFonts w:hint="eastAsia" w:ascii="仿宋" w:hAnsi="仿宋" w:eastAsia="仿宋"/>
          <w:sz w:val="28"/>
          <w:szCs w:val="28"/>
        </w:rPr>
        <w:t>日内与采购单位签定政府采购合同。</w:t>
      </w:r>
    </w:p>
    <w:p>
      <w:pPr>
        <w:ind w:firstLine="280" w:firstLineChars="100"/>
        <w:rPr>
          <w:rFonts w:hint="eastAsia" w:ascii="仿宋" w:hAnsi="仿宋" w:eastAsia="仿宋"/>
          <w:sz w:val="28"/>
          <w:szCs w:val="28"/>
        </w:rPr>
      </w:pPr>
      <w:r>
        <w:rPr>
          <w:rFonts w:hint="eastAsia" w:ascii="仿宋" w:hAnsi="仿宋" w:eastAsia="仿宋"/>
          <w:sz w:val="28"/>
          <w:szCs w:val="28"/>
        </w:rPr>
        <w:t>2.供应商应严格执行《中华人民共和国民法典》和《中华人民共和国劳动合同法》及项目所在地最低工资标准等相关法律、法规并依法与服务人员签订劳动合同，并办理各种用工手续，如因用工不当，给采购人及服务人员造成的损失由供应商全额承担（供应商须在响应文件中提供承诺函进行响应，格式自拟）。</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3</w:t>
      </w:r>
      <w:r>
        <w:rPr>
          <w:rFonts w:hint="eastAsia" w:ascii="仿宋" w:hAnsi="仿宋" w:eastAsia="仿宋"/>
          <w:sz w:val="28"/>
          <w:szCs w:val="28"/>
        </w:rPr>
        <w:t>.供应商服务从业人员在服务期间发生伤亡事故，或在服务过程中造成第三人伤亡的，责任由供应商全额承担（供应商须在响应文件中提供承诺函进行响应，格式自拟）。</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4</w:t>
      </w:r>
      <w:r>
        <w:rPr>
          <w:rFonts w:hint="eastAsia" w:ascii="仿宋" w:hAnsi="仿宋" w:eastAsia="仿宋"/>
          <w:sz w:val="28"/>
          <w:szCs w:val="28"/>
        </w:rPr>
        <w:t>.采购人定期核对供应商提供服务所配备的人员数量及相关信息，对于未按照采购文件及响应要求执行或存在不合理的部分有权下达整改通知书，并要求供应商限期整改。</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5</w:t>
      </w:r>
      <w:r>
        <w:rPr>
          <w:rFonts w:hint="eastAsia" w:ascii="仿宋" w:hAnsi="仿宋" w:eastAsia="仿宋"/>
          <w:sz w:val="28"/>
          <w:szCs w:val="28"/>
        </w:rPr>
        <w:t>.供应商定期及时向采购人通告本项目服务范围内有关服务的重大事项及其进度。</w:t>
      </w:r>
    </w:p>
    <w:p>
      <w:pPr>
        <w:ind w:firstLine="280" w:firstLineChars="100"/>
        <w:rPr>
          <w:rFonts w:hint="eastAsia" w:ascii="仿宋" w:hAnsi="仿宋" w:eastAsia="仿宋"/>
          <w:sz w:val="28"/>
          <w:szCs w:val="28"/>
        </w:rPr>
      </w:pPr>
      <w:r>
        <w:rPr>
          <w:rFonts w:hint="eastAsia" w:ascii="仿宋" w:hAnsi="仿宋" w:eastAsia="仿宋"/>
          <w:sz w:val="28"/>
          <w:szCs w:val="28"/>
          <w:lang w:val="en-US" w:eastAsia="zh-CN"/>
        </w:rPr>
        <w:t>6</w:t>
      </w:r>
      <w:r>
        <w:rPr>
          <w:rFonts w:hint="eastAsia" w:ascii="仿宋" w:hAnsi="仿宋" w:eastAsia="仿宋"/>
          <w:sz w:val="28"/>
          <w:szCs w:val="28"/>
        </w:rPr>
        <w:t>.接受项目行业管理部门及政府有关部门的指导，接受采购人的监督。</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bookmarkEnd w:id="428"/>
    <w:bookmarkEnd w:id="429"/>
    <w:bookmarkEnd w:id="430"/>
    <w:p>
      <w:pPr>
        <w:pStyle w:val="2"/>
        <w:ind w:firstLine="2209" w:firstLineChars="500"/>
        <w:jc w:val="both"/>
        <w:rPr>
          <w:rFonts w:ascii="仿宋" w:hAnsi="仿宋" w:eastAsia="仿宋"/>
        </w:rPr>
      </w:pPr>
      <w:bookmarkStart w:id="439" w:name="_Toc191908987"/>
      <w:bookmarkStart w:id="440" w:name="_Toc12488"/>
      <w:r>
        <w:rPr>
          <w:rFonts w:hint="eastAsia" w:ascii="仿宋" w:hAnsi="仿宋" w:eastAsia="仿宋"/>
        </w:rPr>
        <w:t>第四章 评审方法及标准</w:t>
      </w:r>
      <w:bookmarkEnd w:id="439"/>
      <w:bookmarkEnd w:id="440"/>
    </w:p>
    <w:p>
      <w:pPr>
        <w:jc w:val="center"/>
        <w:rPr>
          <w:rFonts w:ascii="仿宋" w:hAnsi="仿宋" w:eastAsia="仿宋"/>
          <w:b/>
          <w:sz w:val="28"/>
          <w:szCs w:val="28"/>
        </w:rPr>
      </w:pPr>
      <w:bookmarkStart w:id="441" w:name="_Toc1665"/>
      <w:r>
        <w:rPr>
          <w:rFonts w:hint="eastAsia" w:ascii="仿宋" w:hAnsi="仿宋" w:eastAsia="仿宋"/>
          <w:b/>
          <w:sz w:val="28"/>
          <w:szCs w:val="28"/>
        </w:rPr>
        <w:t>一、评审方法</w:t>
      </w:r>
      <w:bookmarkEnd w:id="441"/>
    </w:p>
    <w:p>
      <w:pPr>
        <w:rPr>
          <w:rFonts w:ascii="仿宋" w:hAnsi="仿宋" w:eastAsia="仿宋"/>
          <w:sz w:val="28"/>
          <w:szCs w:val="28"/>
        </w:rPr>
      </w:pPr>
      <w:r>
        <w:rPr>
          <w:rFonts w:hint="eastAsia" w:ascii="仿宋" w:hAnsi="仿宋" w:eastAsia="仿宋"/>
          <w:sz w:val="28"/>
          <w:szCs w:val="28"/>
        </w:rPr>
        <w:t>本项目采用综合评分法。综合评分法是指经磋商确定最终采购需求和提交最后报价（因落实政府采购政策进行价格调整的，以调整后的价格计算）的供应商的响应文件满足磋商文件全部实质性要求且按评审因素的量化指标评审得分最高的供应商为成交候选供应商的评审方法。</w:t>
      </w:r>
    </w:p>
    <w:p>
      <w:pPr>
        <w:jc w:val="center"/>
        <w:rPr>
          <w:rFonts w:ascii="仿宋" w:hAnsi="仿宋" w:eastAsia="仿宋"/>
          <w:b/>
          <w:sz w:val="28"/>
          <w:szCs w:val="28"/>
        </w:rPr>
      </w:pPr>
      <w:bookmarkStart w:id="442" w:name="_Toc27740"/>
      <w:r>
        <w:rPr>
          <w:rFonts w:hint="eastAsia" w:ascii="仿宋" w:hAnsi="仿宋" w:eastAsia="仿宋"/>
          <w:b/>
          <w:sz w:val="28"/>
          <w:szCs w:val="28"/>
        </w:rPr>
        <w:t>二、评审程序</w:t>
      </w:r>
      <w:bookmarkEnd w:id="442"/>
    </w:p>
    <w:p>
      <w:pPr>
        <w:rPr>
          <w:rFonts w:ascii="仿宋" w:hAnsi="仿宋" w:eastAsia="仿宋"/>
          <w:sz w:val="28"/>
          <w:szCs w:val="28"/>
        </w:rPr>
      </w:pPr>
      <w:bookmarkStart w:id="443" w:name="_Toc16996"/>
      <w:bookmarkStart w:id="444" w:name="_Toc163493634"/>
      <w:r>
        <w:rPr>
          <w:rFonts w:hint="eastAsia" w:ascii="仿宋" w:hAnsi="仿宋" w:eastAsia="仿宋"/>
          <w:sz w:val="28"/>
          <w:szCs w:val="28"/>
        </w:rPr>
        <w:t>（一）资格审查和符合性审查</w:t>
      </w:r>
      <w:bookmarkEnd w:id="443"/>
      <w:bookmarkEnd w:id="444"/>
    </w:p>
    <w:p>
      <w:pPr>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w:t>
      </w:r>
      <w:r>
        <w:rPr>
          <w:rFonts w:hint="eastAsia" w:ascii="仿宋" w:hAnsi="仿宋" w:eastAsia="仿宋"/>
          <w:sz w:val="28"/>
          <w:szCs w:val="28"/>
        </w:rPr>
        <w:t>磋商小组根据磋商文件规定的供应商资格条件、评审成交的标准等事项，对供应商的响应文件进行评审。资格审查和符合性审查不符合磋商文件要求的响应文件，按无效文件处理，不进入磋商，并告知有关供应商。</w:t>
      </w:r>
    </w:p>
    <w:p>
      <w:pPr>
        <w:rPr>
          <w:rFonts w:ascii="仿宋" w:hAnsi="仿宋" w:eastAsia="仿宋"/>
          <w:sz w:val="28"/>
          <w:szCs w:val="28"/>
        </w:rPr>
      </w:pPr>
      <w:r>
        <w:rPr>
          <w:rFonts w:hint="eastAsia" w:ascii="仿宋" w:hAnsi="仿宋" w:eastAsia="仿宋"/>
          <w:sz w:val="28"/>
          <w:szCs w:val="28"/>
        </w:rPr>
        <w:t>2.通过资格性审查和符合性审查的有效供应商不足3家的应当终止竞争性磋商采购活动，发布项目终止公告并说明原因，重新开展采购活动。</w:t>
      </w:r>
    </w:p>
    <w:p>
      <w:pPr>
        <w:rPr>
          <w:rFonts w:ascii="仿宋" w:hAnsi="仿宋" w:eastAsia="仿宋"/>
          <w:sz w:val="28"/>
          <w:szCs w:val="28"/>
        </w:rPr>
      </w:pPr>
      <w:r>
        <w:rPr>
          <w:rFonts w:hint="eastAsia" w:ascii="仿宋" w:hAnsi="仿宋" w:eastAsia="仿宋"/>
          <w:sz w:val="28"/>
          <w:szCs w:val="28"/>
        </w:rPr>
        <w:t>3.根据《财政部关于政府采购竞争性磋商采购方式管理暂行办法有关问题的补充通知》的要求，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pPr>
        <w:rPr>
          <w:rFonts w:ascii="仿宋" w:hAnsi="仿宋" w:eastAsia="仿宋"/>
          <w:sz w:val="28"/>
          <w:szCs w:val="28"/>
        </w:rPr>
      </w:pPr>
      <w:bookmarkStart w:id="445" w:name="_Toc13167"/>
      <w:bookmarkStart w:id="446" w:name="_Toc163493635"/>
      <w:bookmarkStart w:id="447" w:name="_Hlk158124046"/>
      <w:bookmarkStart w:id="448" w:name="_Toc102057744"/>
      <w:bookmarkStart w:id="449" w:name="_Toc102116048"/>
      <w:bookmarkStart w:id="450" w:name="_Toc102119879"/>
      <w:bookmarkStart w:id="451" w:name="_Toc102114946"/>
      <w:bookmarkStart w:id="452" w:name="_Toc102116178"/>
      <w:bookmarkStart w:id="453" w:name="_Toc102056244"/>
      <w:r>
        <w:rPr>
          <w:rFonts w:hint="eastAsia" w:ascii="仿宋" w:hAnsi="仿宋" w:eastAsia="仿宋"/>
          <w:sz w:val="28"/>
          <w:szCs w:val="28"/>
        </w:rPr>
        <w:t>（二）响应文件澄清</w:t>
      </w:r>
      <w:bookmarkEnd w:id="445"/>
      <w:bookmarkEnd w:id="446"/>
    </w:p>
    <w:p>
      <w:pPr>
        <w:rPr>
          <w:rFonts w:ascii="仿宋" w:hAnsi="仿宋" w:eastAsia="仿宋"/>
          <w:sz w:val="28"/>
          <w:szCs w:val="28"/>
        </w:rPr>
      </w:pPr>
      <w:r>
        <w:rPr>
          <w:rFonts w:hint="eastAsia" w:ascii="仿宋" w:hAnsi="仿宋" w:eastAsia="仿宋"/>
          <w:sz w:val="28"/>
          <w:szCs w:val="28"/>
        </w:rPr>
        <w:t>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rPr>
          <w:rFonts w:ascii="仿宋" w:hAnsi="仿宋" w:eastAsia="仿宋"/>
          <w:sz w:val="28"/>
          <w:szCs w:val="28"/>
        </w:rPr>
      </w:pPr>
      <w:r>
        <w:rPr>
          <w:rFonts w:hint="eastAsia" w:ascii="仿宋" w:hAnsi="仿宋" w:eastAsia="仿宋"/>
          <w:sz w:val="28"/>
          <w:szCs w:val="28"/>
        </w:rPr>
        <w:t>2.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bookmarkEnd w:id="447"/>
    <w:p>
      <w:pPr>
        <w:rPr>
          <w:rFonts w:ascii="仿宋" w:hAnsi="仿宋" w:eastAsia="仿宋"/>
          <w:sz w:val="28"/>
          <w:szCs w:val="28"/>
        </w:rPr>
      </w:pPr>
      <w:bookmarkStart w:id="454" w:name="_Toc10518"/>
      <w:bookmarkStart w:id="455" w:name="_Toc163493636"/>
      <w:r>
        <w:rPr>
          <w:rFonts w:hint="eastAsia" w:ascii="仿宋" w:hAnsi="仿宋" w:eastAsia="仿宋"/>
          <w:sz w:val="28"/>
          <w:szCs w:val="28"/>
        </w:rPr>
        <w:t>（三）磋商程序</w:t>
      </w:r>
      <w:bookmarkEnd w:id="454"/>
      <w:bookmarkEnd w:id="455"/>
    </w:p>
    <w:p>
      <w:pPr>
        <w:rPr>
          <w:rFonts w:ascii="仿宋" w:hAnsi="仿宋" w:eastAsia="仿宋"/>
          <w:sz w:val="28"/>
          <w:szCs w:val="28"/>
        </w:rPr>
      </w:pPr>
      <w:r>
        <w:rPr>
          <w:rFonts w:hint="eastAsia" w:ascii="仿宋" w:hAnsi="仿宋" w:eastAsia="仿宋"/>
          <w:sz w:val="28"/>
          <w:szCs w:val="28"/>
        </w:rPr>
        <w:t>磋商小组应当依据磋商文件规定的程序、评审成交的标准等事项与实质性响应磋商文件要求的供应商</w:t>
      </w:r>
      <w:r>
        <w:rPr>
          <w:rFonts w:ascii="仿宋" w:hAnsi="仿宋" w:eastAsia="仿宋"/>
          <w:sz w:val="28"/>
          <w:szCs w:val="28"/>
        </w:rPr>
        <w:t>进行</w:t>
      </w:r>
      <w:r>
        <w:rPr>
          <w:rFonts w:hint="eastAsia" w:ascii="仿宋" w:hAnsi="仿宋" w:eastAsia="仿宋"/>
          <w:sz w:val="28"/>
          <w:szCs w:val="28"/>
        </w:rPr>
        <w:t>磋商。</w:t>
      </w:r>
    </w:p>
    <w:p>
      <w:pPr>
        <w:rPr>
          <w:rFonts w:ascii="仿宋" w:hAnsi="仿宋" w:eastAsia="仿宋"/>
          <w:sz w:val="28"/>
          <w:szCs w:val="28"/>
        </w:rPr>
      </w:pPr>
      <w:r>
        <w:rPr>
          <w:rFonts w:hint="eastAsia" w:ascii="仿宋" w:hAnsi="仿宋" w:eastAsia="仿宋"/>
          <w:sz w:val="28"/>
          <w:szCs w:val="28"/>
        </w:rPr>
        <w:t>1.第一轮磋商</w:t>
      </w:r>
    </w:p>
    <w:p>
      <w:pPr>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.1</w:t>
      </w:r>
      <w:r>
        <w:rPr>
          <w:rFonts w:hint="eastAsia" w:ascii="仿宋" w:hAnsi="仿宋" w:eastAsia="仿宋"/>
          <w:sz w:val="28"/>
          <w:szCs w:val="28"/>
        </w:rPr>
        <w:t>磋商小组将按照系统随机的顺序决定供应商的磋商顺序，并集中与单一供应商分别进行磋商。</w:t>
      </w:r>
    </w:p>
    <w:p>
      <w:pPr>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.2</w:t>
      </w:r>
      <w:r>
        <w:rPr>
          <w:rFonts w:hint="eastAsia" w:ascii="仿宋" w:hAnsi="仿宋" w:eastAsia="仿宋"/>
          <w:sz w:val="28"/>
          <w:szCs w:val="28"/>
        </w:rPr>
        <w:t>磋商小组所有成员应当对照磋商文件和响应文件就采购需求、质量和服务等内容集中与单一供应商分别进行磋商，并给予所有参加磋商的供应商平等的磋商机会。在磋商中，磋商的任何一方不得透露与磋商有关的其他供应商的技术资料、价格和其他信息。</w:t>
      </w:r>
    </w:p>
    <w:p>
      <w:pPr>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.3</w:t>
      </w:r>
      <w:r>
        <w:rPr>
          <w:rFonts w:hint="eastAsia" w:ascii="仿宋" w:hAnsi="仿宋" w:eastAsia="仿宋"/>
          <w:sz w:val="28"/>
          <w:szCs w:val="28"/>
        </w:rPr>
        <w:t>磋商过程中，磋商小组可以根据磋商文件和磋商情况实质性变动采购需求中的技术、服务要求以及合同草案条款，但不得变动磋商文件中的其他内容。实质性变动的内容，须经采购人代表确认。</w:t>
      </w:r>
    </w:p>
    <w:p>
      <w:pPr>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.4</w:t>
      </w:r>
      <w:r>
        <w:rPr>
          <w:rFonts w:hint="eastAsia" w:ascii="仿宋" w:hAnsi="仿宋" w:eastAsia="仿宋"/>
          <w:sz w:val="28"/>
          <w:szCs w:val="28"/>
        </w:rPr>
        <w:t>对磋商文件作出的实质性变动的内容是磋商文件的有效组成部分。磋商小组应将磋商文件的变动情况以书面形式通知所有参加磋商的供应商。</w:t>
      </w:r>
    </w:p>
    <w:p>
      <w:pPr>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.5</w:t>
      </w:r>
      <w:r>
        <w:rPr>
          <w:rFonts w:hint="eastAsia" w:ascii="仿宋" w:hAnsi="仿宋" w:eastAsia="仿宋"/>
          <w:sz w:val="28"/>
          <w:szCs w:val="28"/>
        </w:rPr>
        <w:t>供应商应当按照磋商文件的变动情况和磋商小组的要求在规定的时间内重新提交响应文件，并由其法定代表人或授权代表签字或者加盖公章。由授权代表签字的，应当附法定代表人授权书。供应商为自然人的，应当由本人签字并附身份证明。逾时不提交的，视同退出磋商。</w:t>
      </w:r>
    </w:p>
    <w:p>
      <w:pPr>
        <w:rPr>
          <w:rFonts w:ascii="仿宋" w:hAnsi="仿宋" w:eastAsia="仿宋"/>
          <w:sz w:val="28"/>
          <w:szCs w:val="28"/>
        </w:rPr>
      </w:pPr>
      <w:r>
        <w:rPr>
          <w:rFonts w:hint="eastAsia" w:ascii="仿宋" w:hAnsi="仿宋" w:eastAsia="仿宋"/>
          <w:sz w:val="28"/>
          <w:szCs w:val="28"/>
        </w:rPr>
        <w:t>2.多轮磋商</w:t>
      </w:r>
    </w:p>
    <w:p>
      <w:pPr>
        <w:rPr>
          <w:rFonts w:ascii="仿宋" w:hAnsi="仿宋" w:eastAsia="仿宋"/>
          <w:sz w:val="28"/>
          <w:szCs w:val="28"/>
        </w:rPr>
      </w:pPr>
      <w:r>
        <w:rPr>
          <w:rFonts w:ascii="仿宋" w:hAnsi="仿宋" w:eastAsia="仿宋"/>
          <w:sz w:val="28"/>
          <w:szCs w:val="28"/>
        </w:rPr>
        <w:t>2.1</w:t>
      </w:r>
      <w:r>
        <w:rPr>
          <w:rFonts w:hint="eastAsia" w:ascii="仿宋" w:hAnsi="仿宋" w:eastAsia="仿宋"/>
          <w:sz w:val="28"/>
          <w:szCs w:val="28"/>
        </w:rPr>
        <w:t>磋商文件中不能详细列明采购标的的技术、服务要求，需经磋商由供应商提供最终设计方案或解决方案的项目，磋商小组可以根据采购人对采购需求的确认情况，进行多轮磋商，直到采购人代表最终确认采购需求为止。</w:t>
      </w:r>
    </w:p>
    <w:p>
      <w:pPr>
        <w:rPr>
          <w:rFonts w:ascii="仿宋" w:hAnsi="仿宋" w:eastAsia="仿宋"/>
          <w:sz w:val="28"/>
          <w:szCs w:val="28"/>
        </w:rPr>
      </w:pPr>
      <w:r>
        <w:rPr>
          <w:rFonts w:hint="eastAsia" w:ascii="仿宋" w:hAnsi="仿宋" w:eastAsia="仿宋"/>
          <w:sz w:val="28"/>
          <w:szCs w:val="28"/>
        </w:rPr>
        <w:t>2</w:t>
      </w:r>
      <w:r>
        <w:rPr>
          <w:rFonts w:ascii="仿宋" w:hAnsi="仿宋" w:eastAsia="仿宋"/>
          <w:sz w:val="28"/>
          <w:szCs w:val="28"/>
        </w:rPr>
        <w:t>.3</w:t>
      </w:r>
      <w:r>
        <w:rPr>
          <w:rFonts w:hint="eastAsia" w:ascii="仿宋" w:hAnsi="仿宋" w:eastAsia="仿宋"/>
          <w:sz w:val="28"/>
          <w:szCs w:val="28"/>
        </w:rPr>
        <w:t>磋商程序同第一轮磋商。</w:t>
      </w:r>
    </w:p>
    <w:p>
      <w:pPr>
        <w:rPr>
          <w:rFonts w:ascii="仿宋" w:hAnsi="仿宋" w:eastAsia="仿宋"/>
          <w:sz w:val="28"/>
          <w:szCs w:val="28"/>
        </w:rPr>
      </w:pPr>
      <w:r>
        <w:rPr>
          <w:rFonts w:hint="eastAsia" w:ascii="仿宋" w:hAnsi="仿宋" w:eastAsia="仿宋"/>
          <w:sz w:val="28"/>
          <w:szCs w:val="28"/>
        </w:rPr>
        <w:t>3.最后报价</w:t>
      </w:r>
    </w:p>
    <w:p>
      <w:pPr>
        <w:rPr>
          <w:rFonts w:ascii="仿宋" w:hAnsi="仿宋" w:eastAsia="仿宋"/>
          <w:sz w:val="28"/>
          <w:szCs w:val="28"/>
        </w:rPr>
      </w:pPr>
      <w:r>
        <w:rPr>
          <w:rFonts w:hint="eastAsia" w:ascii="仿宋" w:hAnsi="仿宋" w:eastAsia="仿宋"/>
          <w:sz w:val="28"/>
          <w:szCs w:val="28"/>
        </w:rPr>
        <w:t>3</w:t>
      </w:r>
      <w:r>
        <w:rPr>
          <w:rFonts w:ascii="仿宋" w:hAnsi="仿宋" w:eastAsia="仿宋"/>
          <w:sz w:val="28"/>
          <w:szCs w:val="28"/>
        </w:rPr>
        <w:t>.1</w:t>
      </w:r>
      <w:r>
        <w:rPr>
          <w:rFonts w:hint="eastAsia" w:ascii="仿宋" w:hAnsi="仿宋" w:eastAsia="仿宋"/>
          <w:sz w:val="28"/>
          <w:szCs w:val="28"/>
        </w:rPr>
        <w:t>磋商文件中能够详细列明采购标的的技术、服务要求的，磋商结束后，磋商小组应当要求所有实质性响应的供应商，在规定时间内，以书面的方式经授权代表签字（或加盖公章）后提交最后报价，提交最后报价的供应商不得少于3家（市场竞争不充分的科研项目，以及需要扶持的科技成果转化项目可以为</w:t>
      </w:r>
      <w:r>
        <w:rPr>
          <w:rFonts w:ascii="仿宋" w:hAnsi="仿宋" w:eastAsia="仿宋"/>
          <w:sz w:val="28"/>
          <w:szCs w:val="28"/>
        </w:rPr>
        <w:t>2家</w:t>
      </w:r>
      <w:r>
        <w:rPr>
          <w:rFonts w:hint="eastAsia" w:ascii="仿宋" w:hAnsi="仿宋" w:eastAsia="仿宋"/>
          <w:sz w:val="28"/>
          <w:szCs w:val="28"/>
        </w:rPr>
        <w:t>，政府购买服务项目[含政府和社会资本合作项目]，在采购过程中符合要求的供应商[社会资本]只有2家的可以为</w:t>
      </w:r>
      <w:r>
        <w:rPr>
          <w:rFonts w:ascii="仿宋" w:hAnsi="仿宋" w:eastAsia="仿宋"/>
          <w:sz w:val="28"/>
          <w:szCs w:val="28"/>
        </w:rPr>
        <w:t>2家）</w:t>
      </w:r>
      <w:r>
        <w:rPr>
          <w:rFonts w:hint="eastAsia" w:ascii="仿宋" w:hAnsi="仿宋" w:eastAsia="仿宋"/>
          <w:sz w:val="28"/>
          <w:szCs w:val="28"/>
        </w:rPr>
        <w:t>。</w:t>
      </w:r>
    </w:p>
    <w:p>
      <w:pPr>
        <w:rPr>
          <w:rFonts w:ascii="仿宋" w:hAnsi="仿宋" w:eastAsia="仿宋"/>
          <w:sz w:val="28"/>
          <w:szCs w:val="28"/>
        </w:rPr>
      </w:pPr>
      <w:r>
        <w:rPr>
          <w:rFonts w:ascii="仿宋" w:hAnsi="仿宋" w:eastAsia="仿宋"/>
          <w:sz w:val="28"/>
          <w:szCs w:val="28"/>
        </w:rPr>
        <w:t>3.2</w:t>
      </w:r>
      <w:r>
        <w:rPr>
          <w:rFonts w:hint="eastAsia" w:ascii="仿宋" w:hAnsi="仿宋" w:eastAsia="仿宋"/>
          <w:sz w:val="28"/>
          <w:szCs w:val="28"/>
        </w:rPr>
        <w:t>磋商文件中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3最后报价是供应商响应文件的有效组成部分。逾时不提交的，视同退出磋商。</w:t>
      </w:r>
    </w:p>
    <w:p>
      <w:pPr>
        <w:rPr>
          <w:rFonts w:ascii="仿宋" w:hAnsi="仿宋" w:eastAsia="仿宋"/>
          <w:sz w:val="28"/>
          <w:szCs w:val="28"/>
        </w:rPr>
      </w:pPr>
      <w:r>
        <w:rPr>
          <w:rFonts w:hint="eastAsia" w:ascii="仿宋" w:hAnsi="仿宋" w:eastAsia="仿宋"/>
          <w:sz w:val="28"/>
          <w:szCs w:val="28"/>
        </w:rPr>
        <w:t>最后</w:t>
      </w:r>
      <w:r>
        <w:rPr>
          <w:rFonts w:ascii="仿宋" w:hAnsi="仿宋" w:eastAsia="仿宋"/>
          <w:sz w:val="28"/>
          <w:szCs w:val="28"/>
        </w:rPr>
        <w:t>报价出现</w:t>
      </w:r>
      <w:r>
        <w:rPr>
          <w:rFonts w:hint="eastAsia" w:ascii="仿宋" w:hAnsi="仿宋" w:eastAsia="仿宋"/>
          <w:sz w:val="28"/>
          <w:szCs w:val="28"/>
        </w:rPr>
        <w:t>前后不一致的</w:t>
      </w:r>
      <w:r>
        <w:rPr>
          <w:rFonts w:ascii="仿宋" w:hAnsi="仿宋" w:eastAsia="仿宋"/>
          <w:sz w:val="28"/>
          <w:szCs w:val="28"/>
        </w:rPr>
        <w:t>，按照下列规定修正：</w:t>
      </w:r>
    </w:p>
    <w:p>
      <w:pPr>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大写金额和小写金额不一致的，以大写金额为准</w:t>
      </w:r>
      <w:r>
        <w:rPr>
          <w:rFonts w:hint="eastAsia" w:ascii="仿宋" w:hAnsi="仿宋" w:eastAsia="仿宋"/>
          <w:sz w:val="28"/>
          <w:szCs w:val="28"/>
        </w:rPr>
        <w:t>；</w:t>
      </w:r>
    </w:p>
    <w:p>
      <w:pPr>
        <w:rPr>
          <w:rFonts w:ascii="仿宋" w:hAnsi="仿宋" w:eastAsia="仿宋"/>
          <w:sz w:val="28"/>
          <w:szCs w:val="28"/>
        </w:rPr>
      </w:pPr>
      <w:r>
        <w:rPr>
          <w:rFonts w:hint="eastAsia" w:ascii="仿宋" w:hAnsi="仿宋" w:eastAsia="仿宋"/>
          <w:sz w:val="28"/>
          <w:szCs w:val="28"/>
        </w:rPr>
        <w:t>（2）</w:t>
      </w:r>
      <w:r>
        <w:rPr>
          <w:rFonts w:ascii="仿宋" w:hAnsi="仿宋" w:eastAsia="仿宋"/>
          <w:sz w:val="28"/>
          <w:szCs w:val="28"/>
        </w:rPr>
        <w:t>单价金额小数点或百分比有明显错位的，以</w:t>
      </w:r>
      <w:r>
        <w:rPr>
          <w:rFonts w:hint="eastAsia" w:ascii="仿宋" w:hAnsi="仿宋" w:eastAsia="仿宋"/>
          <w:sz w:val="28"/>
          <w:szCs w:val="28"/>
        </w:rPr>
        <w:t>最后报价表</w:t>
      </w:r>
      <w:r>
        <w:rPr>
          <w:rFonts w:ascii="仿宋" w:hAnsi="仿宋" w:eastAsia="仿宋"/>
          <w:sz w:val="28"/>
          <w:szCs w:val="28"/>
        </w:rPr>
        <w:t>的总价为准，并修改单价</w:t>
      </w:r>
      <w:r>
        <w:rPr>
          <w:rFonts w:hint="eastAsia" w:ascii="仿宋" w:hAnsi="仿宋" w:eastAsia="仿宋"/>
          <w:sz w:val="28"/>
          <w:szCs w:val="28"/>
        </w:rPr>
        <w:t>；</w:t>
      </w:r>
    </w:p>
    <w:p>
      <w:pPr>
        <w:rPr>
          <w:rFonts w:ascii="仿宋" w:hAnsi="仿宋" w:eastAsia="仿宋"/>
          <w:sz w:val="28"/>
          <w:szCs w:val="28"/>
        </w:rPr>
      </w:pPr>
      <w:r>
        <w:rPr>
          <w:rFonts w:hint="eastAsia" w:ascii="仿宋" w:hAnsi="仿宋" w:eastAsia="仿宋"/>
          <w:sz w:val="28"/>
          <w:szCs w:val="28"/>
        </w:rPr>
        <w:t>（3）</w:t>
      </w:r>
      <w:r>
        <w:rPr>
          <w:rFonts w:ascii="仿宋" w:hAnsi="仿宋" w:eastAsia="仿宋"/>
          <w:sz w:val="28"/>
          <w:szCs w:val="28"/>
        </w:rPr>
        <w:t>总价金额与按单价汇总金额不一致的，以单价金额计算结果为准</w:t>
      </w:r>
      <w:r>
        <w:rPr>
          <w:rFonts w:hint="eastAsia" w:ascii="仿宋" w:hAnsi="仿宋" w:eastAsia="仿宋"/>
          <w:sz w:val="28"/>
          <w:szCs w:val="28"/>
        </w:rPr>
        <w:t>；</w:t>
      </w:r>
    </w:p>
    <w:p>
      <w:pPr>
        <w:rPr>
          <w:rFonts w:ascii="仿宋" w:hAnsi="仿宋" w:eastAsia="仿宋"/>
          <w:sz w:val="28"/>
          <w:szCs w:val="28"/>
        </w:rPr>
      </w:pPr>
      <w:r>
        <w:rPr>
          <w:rFonts w:hint="eastAsia" w:ascii="仿宋" w:hAnsi="仿宋" w:eastAsia="仿宋"/>
          <w:sz w:val="28"/>
          <w:szCs w:val="28"/>
        </w:rPr>
        <w:t>（4）</w:t>
      </w:r>
      <w:r>
        <w:rPr>
          <w:rFonts w:ascii="仿宋" w:hAnsi="仿宋" w:eastAsia="仿宋"/>
          <w:sz w:val="28"/>
          <w:szCs w:val="28"/>
        </w:rPr>
        <w:t>同时出现两种以上不一致的，按照前款规定的顺序修正</w:t>
      </w:r>
      <w:r>
        <w:rPr>
          <w:rFonts w:hint="eastAsia" w:ascii="仿宋" w:hAnsi="仿宋" w:eastAsia="仿宋"/>
          <w:sz w:val="28"/>
          <w:szCs w:val="28"/>
        </w:rPr>
        <w:t>；</w:t>
      </w:r>
    </w:p>
    <w:p>
      <w:pPr>
        <w:rPr>
          <w:rFonts w:ascii="仿宋" w:hAnsi="仿宋" w:eastAsia="仿宋"/>
          <w:sz w:val="28"/>
          <w:szCs w:val="28"/>
        </w:rPr>
      </w:pPr>
      <w:r>
        <w:rPr>
          <w:rFonts w:hint="eastAsia" w:ascii="仿宋" w:hAnsi="仿宋" w:eastAsia="仿宋"/>
          <w:sz w:val="28"/>
          <w:szCs w:val="28"/>
        </w:rPr>
        <w:t>（5）</w:t>
      </w:r>
      <w:r>
        <w:rPr>
          <w:rFonts w:ascii="仿宋" w:hAnsi="仿宋" w:eastAsia="仿宋"/>
          <w:sz w:val="28"/>
          <w:szCs w:val="28"/>
        </w:rPr>
        <w:t>修正后的报价</w:t>
      </w:r>
      <w:r>
        <w:rPr>
          <w:rFonts w:hint="eastAsia" w:ascii="仿宋" w:hAnsi="仿宋" w:eastAsia="仿宋"/>
          <w:sz w:val="28"/>
          <w:szCs w:val="28"/>
        </w:rPr>
        <w:t>应通过书面方式</w:t>
      </w:r>
      <w:r>
        <w:rPr>
          <w:rFonts w:ascii="仿宋" w:hAnsi="仿宋" w:eastAsia="仿宋"/>
          <w:sz w:val="28"/>
          <w:szCs w:val="28"/>
        </w:rPr>
        <w:t>通知</w:t>
      </w:r>
      <w:r>
        <w:rPr>
          <w:rFonts w:hint="eastAsia" w:ascii="仿宋" w:hAnsi="仿宋" w:eastAsia="仿宋"/>
          <w:sz w:val="28"/>
          <w:szCs w:val="28"/>
        </w:rPr>
        <w:t>供应商，由</w:t>
      </w:r>
      <w:r>
        <w:rPr>
          <w:rFonts w:ascii="仿宋" w:hAnsi="仿宋" w:eastAsia="仿宋"/>
          <w:sz w:val="28"/>
          <w:szCs w:val="28"/>
        </w:rPr>
        <w:t>供应商</w:t>
      </w:r>
      <w:r>
        <w:rPr>
          <w:rFonts w:hint="eastAsia" w:ascii="仿宋" w:hAnsi="仿宋" w:eastAsia="仿宋"/>
          <w:sz w:val="28"/>
          <w:szCs w:val="28"/>
        </w:rPr>
        <w:t>授权代表签字（或加盖公章）</w:t>
      </w:r>
      <w:r>
        <w:rPr>
          <w:rFonts w:ascii="仿宋" w:hAnsi="仿宋" w:eastAsia="仿宋"/>
          <w:sz w:val="28"/>
          <w:szCs w:val="28"/>
        </w:rPr>
        <w:t>确认后产生约束力，供应商不确认的，</w:t>
      </w:r>
      <w:r>
        <w:rPr>
          <w:rFonts w:hint="eastAsia" w:ascii="仿宋" w:hAnsi="仿宋" w:eastAsia="仿宋"/>
          <w:sz w:val="28"/>
          <w:szCs w:val="28"/>
        </w:rPr>
        <w:t>按照</w:t>
      </w:r>
      <w:r>
        <w:rPr>
          <w:rFonts w:ascii="仿宋" w:hAnsi="仿宋" w:eastAsia="仿宋"/>
          <w:sz w:val="28"/>
          <w:szCs w:val="28"/>
        </w:rPr>
        <w:t>无效</w:t>
      </w:r>
      <w:r>
        <w:rPr>
          <w:rFonts w:hint="eastAsia" w:ascii="仿宋" w:hAnsi="仿宋" w:eastAsia="仿宋"/>
          <w:sz w:val="28"/>
          <w:szCs w:val="28"/>
        </w:rPr>
        <w:t>响应处理</w:t>
      </w:r>
      <w:r>
        <w:rPr>
          <w:rFonts w:ascii="仿宋" w:hAnsi="仿宋" w:eastAsia="仿宋"/>
          <w:sz w:val="28"/>
          <w:szCs w:val="28"/>
        </w:rPr>
        <w:t>。</w:t>
      </w:r>
    </w:p>
    <w:p>
      <w:pPr>
        <w:rPr>
          <w:rFonts w:ascii="仿宋" w:hAnsi="仿宋" w:eastAsia="仿宋"/>
          <w:sz w:val="28"/>
          <w:szCs w:val="28"/>
        </w:rPr>
      </w:pPr>
      <w:r>
        <w:rPr>
          <w:rFonts w:hint="eastAsia" w:ascii="仿宋" w:hAnsi="仿宋" w:eastAsia="仿宋"/>
          <w:sz w:val="28"/>
          <w:szCs w:val="28"/>
        </w:rPr>
        <w:t>3.4已提交响应文件的供应商，在提交最后报价之前，可以根据磋商情况退出磋商，退出磋商供应商的磋商保证金可予以退还</w:t>
      </w:r>
      <w:r>
        <w:rPr>
          <w:rFonts w:ascii="仿宋" w:hAnsi="仿宋" w:eastAsia="仿宋"/>
          <w:sz w:val="28"/>
          <w:szCs w:val="28"/>
        </w:rPr>
        <w:t>。</w:t>
      </w:r>
    </w:p>
    <w:p>
      <w:pPr>
        <w:rPr>
          <w:rFonts w:ascii="仿宋" w:hAnsi="仿宋" w:eastAsia="仿宋"/>
          <w:sz w:val="28"/>
          <w:szCs w:val="28"/>
        </w:rPr>
      </w:pPr>
      <w:bookmarkStart w:id="456" w:name="_Toc102116049"/>
      <w:bookmarkStart w:id="457" w:name="_Toc102056245"/>
      <w:bookmarkStart w:id="458" w:name="_Toc102116179"/>
      <w:bookmarkStart w:id="459" w:name="_Toc102119880"/>
      <w:bookmarkStart w:id="460" w:name="_Toc102057745"/>
      <w:bookmarkStart w:id="461" w:name="_Toc102114947"/>
      <w:r>
        <w:rPr>
          <w:rFonts w:hint="eastAsia" w:ascii="仿宋" w:hAnsi="仿宋" w:eastAsia="仿宋"/>
          <w:sz w:val="28"/>
          <w:szCs w:val="28"/>
        </w:rPr>
        <w:t>4.商务技术评审</w:t>
      </w:r>
    </w:p>
    <w:p>
      <w:pPr>
        <w:rPr>
          <w:rFonts w:ascii="仿宋" w:hAnsi="仿宋" w:eastAsia="仿宋"/>
          <w:sz w:val="28"/>
          <w:szCs w:val="28"/>
        </w:rPr>
      </w:pPr>
      <w:r>
        <w:rPr>
          <w:rFonts w:hint="eastAsia" w:ascii="仿宋" w:hAnsi="仿宋" w:eastAsia="仿宋"/>
          <w:sz w:val="28"/>
          <w:szCs w:val="28"/>
        </w:rPr>
        <w:t>4</w:t>
      </w:r>
      <w:r>
        <w:rPr>
          <w:rFonts w:ascii="仿宋" w:hAnsi="仿宋" w:eastAsia="仿宋"/>
          <w:sz w:val="28"/>
          <w:szCs w:val="28"/>
        </w:rPr>
        <w:t>.1</w:t>
      </w:r>
      <w:r>
        <w:rPr>
          <w:rFonts w:hint="eastAsia" w:ascii="仿宋" w:hAnsi="仿宋" w:eastAsia="仿宋"/>
          <w:sz w:val="28"/>
          <w:szCs w:val="28"/>
        </w:rPr>
        <w:t>经磋商确定最终采购需求和提交最后报价的供应商后，由磋商小组采用综合评分法对提交最后报价的供应商的响应文件和最后报价进行综合评分。</w:t>
      </w:r>
    </w:p>
    <w:bookmarkEnd w:id="448"/>
    <w:bookmarkEnd w:id="449"/>
    <w:bookmarkEnd w:id="450"/>
    <w:bookmarkEnd w:id="451"/>
    <w:bookmarkEnd w:id="452"/>
    <w:bookmarkEnd w:id="453"/>
    <w:bookmarkEnd w:id="456"/>
    <w:bookmarkEnd w:id="457"/>
    <w:bookmarkEnd w:id="458"/>
    <w:bookmarkEnd w:id="459"/>
    <w:bookmarkEnd w:id="460"/>
    <w:bookmarkEnd w:id="461"/>
    <w:p>
      <w:pPr>
        <w:rPr>
          <w:rFonts w:ascii="仿宋" w:hAnsi="仿宋" w:eastAsia="仿宋"/>
          <w:sz w:val="28"/>
          <w:szCs w:val="28"/>
        </w:rPr>
      </w:pPr>
      <w:bookmarkStart w:id="462" w:name="_Toc102119882"/>
      <w:bookmarkStart w:id="463" w:name="_Toc102114949"/>
      <w:bookmarkStart w:id="464" w:name="_Toc102057747"/>
      <w:bookmarkStart w:id="465" w:name="_Toc102116051"/>
      <w:bookmarkStart w:id="466" w:name="_Toc102056247"/>
      <w:bookmarkStart w:id="467" w:name="_Toc102116181"/>
      <w:r>
        <w:rPr>
          <w:rFonts w:hint="eastAsia" w:ascii="仿宋" w:hAnsi="仿宋" w:eastAsia="仿宋"/>
          <w:sz w:val="28"/>
          <w:szCs w:val="28"/>
        </w:rPr>
        <w:t>5.报价评</w:t>
      </w:r>
      <w:bookmarkEnd w:id="462"/>
      <w:bookmarkEnd w:id="463"/>
      <w:bookmarkEnd w:id="464"/>
      <w:bookmarkEnd w:id="465"/>
      <w:bookmarkEnd w:id="466"/>
      <w:bookmarkEnd w:id="467"/>
      <w:r>
        <w:rPr>
          <w:rFonts w:hint="eastAsia" w:ascii="仿宋" w:hAnsi="仿宋" w:eastAsia="仿宋"/>
          <w:sz w:val="28"/>
          <w:szCs w:val="28"/>
        </w:rPr>
        <w:t>审</w:t>
      </w:r>
    </w:p>
    <w:p>
      <w:pPr>
        <w:rPr>
          <w:rFonts w:ascii="仿宋" w:hAnsi="仿宋" w:eastAsia="仿宋"/>
          <w:sz w:val="28"/>
          <w:szCs w:val="28"/>
        </w:rPr>
      </w:pPr>
      <w:r>
        <w:rPr>
          <w:rFonts w:hint="eastAsia" w:ascii="仿宋" w:hAnsi="仿宋" w:eastAsia="仿宋"/>
          <w:sz w:val="28"/>
          <w:szCs w:val="28"/>
        </w:rPr>
        <w:t>5</w:t>
      </w:r>
      <w:r>
        <w:rPr>
          <w:rFonts w:ascii="仿宋" w:hAnsi="仿宋" w:eastAsia="仿宋"/>
          <w:sz w:val="28"/>
          <w:szCs w:val="28"/>
        </w:rPr>
        <w:t>.1</w:t>
      </w:r>
      <w:r>
        <w:rPr>
          <w:rFonts w:hint="eastAsia" w:ascii="仿宋" w:hAnsi="仿宋" w:eastAsia="仿宋"/>
          <w:sz w:val="28"/>
          <w:szCs w:val="28"/>
        </w:rPr>
        <w:t>报价合理性说明：磋商</w:t>
      </w:r>
      <w:r>
        <w:rPr>
          <w:rFonts w:ascii="仿宋" w:hAnsi="仿宋" w:eastAsia="仿宋"/>
          <w:sz w:val="28"/>
          <w:szCs w:val="28"/>
        </w:rPr>
        <w:t>小组认为供应商的</w:t>
      </w:r>
      <w:r>
        <w:rPr>
          <w:rFonts w:hint="eastAsia" w:ascii="仿宋" w:hAnsi="仿宋" w:eastAsia="仿宋"/>
          <w:sz w:val="28"/>
          <w:szCs w:val="28"/>
        </w:rPr>
        <w:t>最后</w:t>
      </w:r>
      <w:r>
        <w:rPr>
          <w:rFonts w:ascii="仿宋" w:hAnsi="仿宋" w:eastAsia="仿宋"/>
          <w:sz w:val="28"/>
          <w:szCs w:val="28"/>
        </w:rPr>
        <w:t>报价明显低于其他供应商</w:t>
      </w:r>
      <w:r>
        <w:rPr>
          <w:rFonts w:hint="eastAsia" w:ascii="仿宋" w:hAnsi="仿宋" w:eastAsia="仿宋"/>
          <w:sz w:val="28"/>
          <w:szCs w:val="28"/>
        </w:rPr>
        <w:t>最后</w:t>
      </w:r>
      <w:r>
        <w:rPr>
          <w:rFonts w:ascii="仿宋" w:hAnsi="仿宋" w:eastAsia="仿宋"/>
          <w:sz w:val="28"/>
          <w:szCs w:val="28"/>
        </w:rPr>
        <w:t>报价，有可能影响</w:t>
      </w:r>
      <w:r>
        <w:rPr>
          <w:rFonts w:hint="eastAsia" w:ascii="仿宋" w:hAnsi="仿宋" w:eastAsia="仿宋"/>
          <w:sz w:val="28"/>
          <w:szCs w:val="28"/>
        </w:rPr>
        <w:t>服务</w:t>
      </w:r>
      <w:r>
        <w:rPr>
          <w:rFonts w:ascii="仿宋" w:hAnsi="仿宋" w:eastAsia="仿宋"/>
          <w:sz w:val="28"/>
          <w:szCs w:val="28"/>
        </w:rPr>
        <w:t>质量或者不能诚信履约的，应当要求其</w:t>
      </w:r>
      <w:r>
        <w:rPr>
          <w:rFonts w:hint="eastAsia" w:ascii="仿宋" w:hAnsi="仿宋" w:eastAsia="仿宋"/>
          <w:sz w:val="28"/>
          <w:szCs w:val="28"/>
        </w:rPr>
        <w:t>在</w:t>
      </w:r>
      <w:r>
        <w:rPr>
          <w:rFonts w:ascii="仿宋" w:hAnsi="仿宋" w:eastAsia="仿宋"/>
          <w:sz w:val="28"/>
          <w:szCs w:val="28"/>
        </w:rPr>
        <w:t>合理的时间内提供说明，必要时提交相关证明材料；供应商不能证明其</w:t>
      </w:r>
      <w:r>
        <w:rPr>
          <w:rFonts w:hint="eastAsia" w:ascii="仿宋" w:hAnsi="仿宋" w:eastAsia="仿宋"/>
          <w:sz w:val="28"/>
          <w:szCs w:val="28"/>
        </w:rPr>
        <w:t>最后</w:t>
      </w:r>
      <w:r>
        <w:rPr>
          <w:rFonts w:ascii="仿宋" w:hAnsi="仿宋" w:eastAsia="仿宋"/>
          <w:sz w:val="28"/>
          <w:szCs w:val="28"/>
        </w:rPr>
        <w:t>报价合理性的，</w:t>
      </w:r>
      <w:r>
        <w:rPr>
          <w:rFonts w:hint="eastAsia" w:ascii="仿宋" w:hAnsi="仿宋" w:eastAsia="仿宋"/>
          <w:sz w:val="28"/>
          <w:szCs w:val="28"/>
        </w:rPr>
        <w:t>磋商</w:t>
      </w:r>
      <w:r>
        <w:rPr>
          <w:rFonts w:ascii="仿宋" w:hAnsi="仿宋" w:eastAsia="仿宋"/>
          <w:sz w:val="28"/>
          <w:szCs w:val="28"/>
        </w:rPr>
        <w:t>小组</w:t>
      </w:r>
      <w:r>
        <w:rPr>
          <w:rFonts w:hint="eastAsia" w:ascii="仿宋" w:hAnsi="仿宋" w:eastAsia="仿宋"/>
          <w:sz w:val="28"/>
          <w:szCs w:val="28"/>
        </w:rPr>
        <w:t>应当将其作</w:t>
      </w:r>
      <w:r>
        <w:rPr>
          <w:rFonts w:ascii="仿宋" w:hAnsi="仿宋" w:eastAsia="仿宋"/>
          <w:sz w:val="28"/>
          <w:szCs w:val="28"/>
        </w:rPr>
        <w:t>无效</w:t>
      </w:r>
      <w:r>
        <w:rPr>
          <w:rFonts w:hint="eastAsia" w:ascii="仿宋" w:hAnsi="仿宋" w:eastAsia="仿宋"/>
          <w:sz w:val="28"/>
          <w:szCs w:val="28"/>
        </w:rPr>
        <w:t>响应</w:t>
      </w:r>
      <w:r>
        <w:rPr>
          <w:rFonts w:ascii="仿宋" w:hAnsi="仿宋" w:eastAsia="仿宋"/>
          <w:sz w:val="28"/>
          <w:szCs w:val="28"/>
        </w:rPr>
        <w:t>处理。</w:t>
      </w:r>
    </w:p>
    <w:p>
      <w:pPr>
        <w:rPr>
          <w:rFonts w:ascii="仿宋" w:hAnsi="仿宋" w:eastAsia="仿宋"/>
          <w:sz w:val="28"/>
          <w:szCs w:val="28"/>
        </w:rPr>
      </w:pPr>
      <w:r>
        <w:rPr>
          <w:rFonts w:hint="eastAsia" w:ascii="仿宋" w:hAnsi="仿宋" w:eastAsia="仿宋"/>
          <w:sz w:val="28"/>
          <w:szCs w:val="28"/>
        </w:rPr>
        <w:t>5.1.1供应商应根据答疑内容在规定的时间内提供说明和成本清单等相关证明材料，磋商小组认定相关证明材料对此报价的说明或者证明材料可以佐证此报价的服务质量和具有诚信履约能力，予以通过审查；</w:t>
      </w:r>
    </w:p>
    <w:p>
      <w:pPr>
        <w:rPr>
          <w:rFonts w:ascii="仿宋" w:hAnsi="仿宋" w:eastAsia="仿宋"/>
          <w:sz w:val="28"/>
          <w:szCs w:val="28"/>
        </w:rPr>
      </w:pPr>
      <w:r>
        <w:rPr>
          <w:rFonts w:hint="eastAsia" w:ascii="仿宋" w:hAnsi="仿宋" w:eastAsia="仿宋"/>
          <w:sz w:val="28"/>
          <w:szCs w:val="28"/>
        </w:rPr>
        <w:t>5.1.2供应商提供的说明或者证明材料必须按照国家财务会计制度的规定要求，逐项就供应商提供的货物和服务的主营业务成本、税收及附加、销售费用、管理费用、财务费用等成本构成事项详细陈述，并由法定代表人或者其授权代表签字确认并加盖公章；</w:t>
      </w:r>
    </w:p>
    <w:p>
      <w:pPr>
        <w:rPr>
          <w:rFonts w:ascii="仿宋" w:hAnsi="仿宋" w:eastAsia="仿宋"/>
          <w:sz w:val="28"/>
          <w:szCs w:val="28"/>
        </w:rPr>
      </w:pPr>
      <w:r>
        <w:rPr>
          <w:rFonts w:hint="eastAsia" w:ascii="仿宋" w:hAnsi="仿宋" w:eastAsia="仿宋"/>
          <w:sz w:val="28"/>
          <w:szCs w:val="28"/>
        </w:rPr>
        <w:t>5.1.3供应商不能合理说明或者不能提供相关证明材料的，由磋商小组认定该供应商以低于成本报价竞标，有可能影响服务质量或者不能诚信履约，应当将其作为</w:t>
      </w:r>
      <w:r>
        <w:rPr>
          <w:rFonts w:ascii="仿宋" w:hAnsi="仿宋" w:eastAsia="仿宋"/>
          <w:sz w:val="28"/>
          <w:szCs w:val="28"/>
        </w:rPr>
        <w:t>无效</w:t>
      </w:r>
      <w:r>
        <w:rPr>
          <w:rFonts w:hint="eastAsia" w:ascii="仿宋" w:hAnsi="仿宋" w:eastAsia="仿宋"/>
          <w:sz w:val="28"/>
          <w:szCs w:val="28"/>
        </w:rPr>
        <w:t>响应</w:t>
      </w:r>
      <w:r>
        <w:rPr>
          <w:rFonts w:ascii="仿宋" w:hAnsi="仿宋" w:eastAsia="仿宋"/>
          <w:sz w:val="28"/>
          <w:szCs w:val="28"/>
        </w:rPr>
        <w:t>处理</w:t>
      </w:r>
      <w:r>
        <w:rPr>
          <w:rFonts w:hint="eastAsia" w:ascii="仿宋" w:hAnsi="仿宋" w:eastAsia="仿宋"/>
          <w:sz w:val="28"/>
          <w:szCs w:val="28"/>
        </w:rPr>
        <w:t>；</w:t>
      </w:r>
    </w:p>
    <w:p>
      <w:pPr>
        <w:rPr>
          <w:rFonts w:ascii="仿宋" w:hAnsi="仿宋" w:eastAsia="仿宋"/>
          <w:sz w:val="28"/>
          <w:szCs w:val="28"/>
        </w:rPr>
      </w:pPr>
      <w:r>
        <w:rPr>
          <w:rFonts w:hint="eastAsia" w:ascii="仿宋" w:hAnsi="仿宋" w:eastAsia="仿宋"/>
          <w:sz w:val="28"/>
          <w:szCs w:val="28"/>
        </w:rPr>
        <w:t>5.1.4供应商也可以有预见性地准备好上述要求的书面说明和相关证明材料并加盖公章。</w:t>
      </w:r>
    </w:p>
    <w:p>
      <w:pPr>
        <w:rPr>
          <w:rFonts w:ascii="仿宋" w:hAnsi="仿宋" w:eastAsia="仿宋"/>
          <w:sz w:val="28"/>
          <w:szCs w:val="28"/>
        </w:rPr>
      </w:pPr>
      <w:r>
        <w:rPr>
          <w:rFonts w:hint="eastAsia" w:ascii="仿宋" w:hAnsi="仿宋" w:eastAsia="仿宋"/>
          <w:sz w:val="28"/>
          <w:szCs w:val="28"/>
        </w:rPr>
        <w:t>5</w:t>
      </w:r>
      <w:r>
        <w:rPr>
          <w:rFonts w:ascii="仿宋" w:hAnsi="仿宋" w:eastAsia="仿宋"/>
          <w:sz w:val="28"/>
          <w:szCs w:val="28"/>
        </w:rPr>
        <w:t>.2</w:t>
      </w:r>
      <w:r>
        <w:rPr>
          <w:rFonts w:hint="eastAsia" w:ascii="仿宋" w:hAnsi="仿宋" w:eastAsia="仿宋"/>
          <w:sz w:val="28"/>
          <w:szCs w:val="28"/>
        </w:rPr>
        <w:t>价格扣除：</w:t>
      </w:r>
      <w:r>
        <w:rPr>
          <w:rFonts w:ascii="仿宋" w:hAnsi="仿宋" w:eastAsia="仿宋"/>
          <w:sz w:val="28"/>
          <w:szCs w:val="28"/>
        </w:rPr>
        <w:t xml:space="preserve"> </w:t>
      </w:r>
    </w:p>
    <w:p>
      <w:pPr>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非专门面向中小企业的采购项目或采购包，对符合规定的小微企业（监狱企业、残疾人福利性单位、联合体各方均为小微企业的联合体、符合小微企业划分标准的个体工商户视同小微企业）报价按照竞争性磋商文件“供应商须知前附表”中的规定扣除，对小微企业中的监狱企业、残疾人福利性单位、采购产品纳入创新产品应用示范推荐目录内企业、采购产品获得节能产品或环境标志产品认证证书的企业报价按照本竞争性磋商文件“供应商须知前附表”中的规定扣除，用扣除后的价格计算评审基准价。</w:t>
      </w:r>
    </w:p>
    <w:p>
      <w:pPr>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参加政府采购活动的小微企业（含节能环保、创新产品企业）未提供“中小企业声明函”的；监狱企业未提供“监狱企业证明文件”的；残疾人福利性单位未提供“残疾人福利性单位声明函”的；不得享受相应的价格扣除优惠。组成联合体或者接受分包的小微企业与联合体内其他企业、分包企业之间存在直接控股、管理关系的，不得享受价格扣除优惠。</w:t>
      </w:r>
    </w:p>
    <w:p>
      <w:pPr>
        <w:rPr>
          <w:rFonts w:ascii="仿宋" w:hAnsi="仿宋" w:eastAsia="仿宋"/>
          <w:sz w:val="28"/>
          <w:szCs w:val="28"/>
        </w:rPr>
      </w:pPr>
      <w:r>
        <w:rPr>
          <w:rFonts w:ascii="仿宋" w:hAnsi="仿宋" w:eastAsia="仿宋"/>
          <w:sz w:val="28"/>
          <w:szCs w:val="28"/>
        </w:rPr>
        <w:t>（3）组成联合体或者接受分包的小微企业与联合体内其他企业、分包企业之间存在直接控股、管理关系的，不享受价格扣除优惠政策。</w:t>
      </w:r>
    </w:p>
    <w:p>
      <w:pPr>
        <w:rPr>
          <w:rFonts w:ascii="仿宋" w:hAnsi="仿宋" w:eastAsia="仿宋"/>
          <w:sz w:val="28"/>
          <w:szCs w:val="28"/>
        </w:rPr>
      </w:pPr>
      <w:r>
        <w:rPr>
          <w:rFonts w:ascii="仿宋" w:hAnsi="仿宋" w:eastAsia="仿宋"/>
          <w:sz w:val="28"/>
          <w:szCs w:val="28"/>
        </w:rPr>
        <w:t>（</w:t>
      </w:r>
      <w:r>
        <w:rPr>
          <w:rFonts w:hint="eastAsia" w:ascii="仿宋" w:hAnsi="仿宋" w:eastAsia="仿宋"/>
          <w:sz w:val="28"/>
          <w:szCs w:val="28"/>
        </w:rPr>
        <w:t>4</w:t>
      </w:r>
      <w:r>
        <w:rPr>
          <w:rFonts w:ascii="仿宋" w:hAnsi="仿宋" w:eastAsia="仿宋"/>
          <w:sz w:val="28"/>
          <w:szCs w:val="28"/>
        </w:rPr>
        <w:t>）价格扣除比例对小型企业和微型企业同等对待，不作区分。</w:t>
      </w:r>
    </w:p>
    <w:p>
      <w:pPr>
        <w:rPr>
          <w:rFonts w:ascii="仿宋" w:hAnsi="仿宋" w:eastAsia="仿宋"/>
          <w:sz w:val="28"/>
          <w:szCs w:val="28"/>
        </w:rPr>
      </w:pPr>
      <w:r>
        <w:rPr>
          <w:rFonts w:ascii="仿宋" w:hAnsi="仿宋" w:eastAsia="仿宋"/>
          <w:sz w:val="28"/>
          <w:szCs w:val="28"/>
        </w:rPr>
        <w:t>（</w:t>
      </w:r>
      <w:r>
        <w:rPr>
          <w:rFonts w:hint="eastAsia" w:ascii="仿宋" w:hAnsi="仿宋" w:eastAsia="仿宋"/>
          <w:sz w:val="28"/>
          <w:szCs w:val="28"/>
        </w:rPr>
        <w:t>5</w:t>
      </w:r>
      <w:r>
        <w:rPr>
          <w:rFonts w:ascii="仿宋" w:hAnsi="仿宋" w:eastAsia="仿宋"/>
          <w:sz w:val="28"/>
          <w:szCs w:val="28"/>
        </w:rPr>
        <w:t>）</w:t>
      </w:r>
      <w:r>
        <w:rPr>
          <w:rFonts w:hint="eastAsia" w:ascii="仿宋" w:hAnsi="仿宋" w:eastAsia="仿宋"/>
          <w:sz w:val="28"/>
          <w:szCs w:val="28"/>
        </w:rPr>
        <w:t>专门面向中小企业、预留部分采购份额面向中小企业采购的项目或采购包，评审时不再进行价格扣除。</w:t>
      </w:r>
    </w:p>
    <w:p>
      <w:pPr>
        <w:rPr>
          <w:rFonts w:ascii="仿宋" w:hAnsi="仿宋" w:eastAsia="仿宋"/>
          <w:sz w:val="28"/>
          <w:szCs w:val="28"/>
        </w:rPr>
      </w:pPr>
      <w:r>
        <w:rPr>
          <w:rFonts w:hint="eastAsia" w:ascii="仿宋" w:hAnsi="仿宋" w:eastAsia="仿宋"/>
          <w:sz w:val="28"/>
          <w:szCs w:val="28"/>
        </w:rPr>
        <w:t>（6）若供应商同时属于小型或微型企业、监狱企业、残疾人福利性单位 中的两种及以上，将不重复享受小微企业价格扣减的优惠政策。</w:t>
      </w:r>
    </w:p>
    <w:p>
      <w:pPr>
        <w:rPr>
          <w:rFonts w:ascii="仿宋" w:hAnsi="仿宋" w:eastAsia="仿宋"/>
          <w:sz w:val="28"/>
          <w:szCs w:val="28"/>
        </w:rPr>
      </w:pPr>
      <w:r>
        <w:rPr>
          <w:rFonts w:ascii="仿宋" w:hAnsi="仿宋" w:eastAsia="仿宋"/>
          <w:sz w:val="28"/>
          <w:szCs w:val="28"/>
        </w:rPr>
        <w:t>5.3价格分采用低价优先法计算，</w:t>
      </w:r>
      <w:r>
        <w:rPr>
          <w:rFonts w:hint="eastAsia" w:ascii="仿宋" w:hAnsi="仿宋" w:eastAsia="仿宋"/>
          <w:sz w:val="28"/>
          <w:szCs w:val="28"/>
        </w:rPr>
        <w:t>即满足磋商文件要求且最后报价最低的供应商的价格为磋商基准价，其价格分为满分。其他供应商的价格分统一按照下列公式计算：</w:t>
      </w:r>
    </w:p>
    <w:p>
      <w:pPr>
        <w:rPr>
          <w:rFonts w:ascii="仿宋" w:hAnsi="仿宋" w:eastAsia="仿宋"/>
          <w:sz w:val="28"/>
          <w:szCs w:val="28"/>
        </w:rPr>
      </w:pPr>
      <w:r>
        <w:rPr>
          <w:rFonts w:hint="eastAsia" w:ascii="仿宋" w:hAnsi="仿宋" w:eastAsia="仿宋"/>
          <w:sz w:val="28"/>
          <w:szCs w:val="28"/>
        </w:rPr>
        <w:t>磋商报价得分=（磋商基准价/最后磋商报价）×价格分值</w:t>
      </w:r>
    </w:p>
    <w:p>
      <w:pPr>
        <w:rPr>
          <w:rFonts w:ascii="仿宋" w:hAnsi="仿宋" w:eastAsia="仿宋"/>
          <w:sz w:val="28"/>
          <w:szCs w:val="28"/>
        </w:rPr>
      </w:pPr>
      <w:r>
        <w:rPr>
          <w:rFonts w:hint="eastAsia" w:ascii="仿宋" w:hAnsi="仿宋" w:eastAsia="仿宋"/>
          <w:sz w:val="28"/>
          <w:szCs w:val="28"/>
        </w:rPr>
        <w:t>项目评审过程中，不得去掉最后报价中的最高报价和最低报价。</w:t>
      </w:r>
      <w:r>
        <w:rPr>
          <w:rFonts w:ascii="仿宋" w:hAnsi="仿宋" w:eastAsia="仿宋"/>
          <w:sz w:val="28"/>
          <w:szCs w:val="28"/>
        </w:rPr>
        <w:t>计算方法详见本章“三、</w:t>
      </w:r>
      <w:r>
        <w:rPr>
          <w:rFonts w:hint="eastAsia" w:ascii="仿宋" w:hAnsi="仿宋" w:eastAsia="仿宋"/>
          <w:sz w:val="28"/>
          <w:szCs w:val="28"/>
        </w:rPr>
        <w:t>评审</w:t>
      </w:r>
      <w:r>
        <w:rPr>
          <w:rFonts w:ascii="仿宋" w:hAnsi="仿宋" w:eastAsia="仿宋"/>
          <w:sz w:val="28"/>
          <w:szCs w:val="28"/>
        </w:rPr>
        <w:t>标准”中的具体计算公式。</w:t>
      </w:r>
    </w:p>
    <w:p>
      <w:pPr>
        <w:rPr>
          <w:rFonts w:ascii="仿宋" w:hAnsi="仿宋" w:eastAsia="仿宋"/>
          <w:sz w:val="28"/>
          <w:szCs w:val="28"/>
        </w:rPr>
      </w:pPr>
      <w:bookmarkStart w:id="468" w:name="_Toc102057749"/>
      <w:bookmarkStart w:id="469" w:name="_Toc102056249"/>
      <w:bookmarkStart w:id="470" w:name="_Toc102116183"/>
      <w:bookmarkStart w:id="471" w:name="_Toc102116053"/>
      <w:bookmarkStart w:id="472" w:name="_Toc102119884"/>
      <w:bookmarkStart w:id="473" w:name="_Toc102114951"/>
      <w:bookmarkStart w:id="474" w:name="_Toc102057750"/>
      <w:bookmarkStart w:id="475" w:name="_Toc102119885"/>
      <w:bookmarkStart w:id="476" w:name="_Toc102116054"/>
      <w:bookmarkStart w:id="477" w:name="_Toc102116184"/>
      <w:bookmarkStart w:id="478" w:name="_Toc102056250"/>
      <w:bookmarkStart w:id="479" w:name="_Toc102114952"/>
      <w:r>
        <w:rPr>
          <w:rFonts w:hint="eastAsia" w:ascii="仿宋" w:hAnsi="仿宋" w:eastAsia="仿宋"/>
          <w:sz w:val="28"/>
          <w:szCs w:val="28"/>
        </w:rPr>
        <w:t>6.计分办法</w:t>
      </w:r>
      <w:bookmarkEnd w:id="468"/>
      <w:bookmarkEnd w:id="469"/>
      <w:bookmarkEnd w:id="470"/>
      <w:bookmarkEnd w:id="471"/>
      <w:bookmarkEnd w:id="472"/>
      <w:bookmarkEnd w:id="473"/>
      <w:r>
        <w:rPr>
          <w:rFonts w:hint="eastAsia" w:ascii="仿宋" w:hAnsi="仿宋" w:eastAsia="仿宋"/>
          <w:sz w:val="28"/>
          <w:szCs w:val="28"/>
        </w:rPr>
        <w:t>及复核</w:t>
      </w:r>
    </w:p>
    <w:p>
      <w:pPr>
        <w:rPr>
          <w:rFonts w:ascii="仿宋" w:hAnsi="仿宋" w:eastAsia="仿宋"/>
          <w:sz w:val="28"/>
          <w:szCs w:val="28"/>
        </w:rPr>
      </w:pPr>
      <w:r>
        <w:rPr>
          <w:rFonts w:hint="eastAsia" w:ascii="仿宋" w:hAnsi="仿宋" w:eastAsia="仿宋"/>
          <w:sz w:val="28"/>
          <w:szCs w:val="28"/>
        </w:rPr>
        <w:t>6</w:t>
      </w:r>
      <w:r>
        <w:rPr>
          <w:rFonts w:ascii="仿宋" w:hAnsi="仿宋" w:eastAsia="仿宋"/>
          <w:sz w:val="28"/>
          <w:szCs w:val="28"/>
        </w:rPr>
        <w:t>.1</w:t>
      </w:r>
      <w:r>
        <w:rPr>
          <w:rFonts w:hint="eastAsia" w:ascii="仿宋" w:hAnsi="仿宋" w:eastAsia="仿宋"/>
          <w:sz w:val="28"/>
          <w:szCs w:val="28"/>
        </w:rPr>
        <w:t>评审过程中，各项分值一般精确到小数点后两位，评审得分应当为商务评分、技术评分、报价评分之和。磋商小组各成员应当汇总每个供应商的得分。</w:t>
      </w:r>
    </w:p>
    <w:p>
      <w:pPr>
        <w:rPr>
          <w:rFonts w:ascii="仿宋" w:hAnsi="仿宋" w:eastAsia="仿宋"/>
          <w:sz w:val="28"/>
          <w:szCs w:val="28"/>
        </w:rPr>
      </w:pPr>
      <w:r>
        <w:rPr>
          <w:rFonts w:hint="eastAsia" w:ascii="仿宋" w:hAnsi="仿宋" w:eastAsia="仿宋"/>
          <w:sz w:val="28"/>
          <w:szCs w:val="28"/>
        </w:rPr>
        <w:t>6</w:t>
      </w:r>
      <w:r>
        <w:rPr>
          <w:rFonts w:ascii="仿宋" w:hAnsi="仿宋" w:eastAsia="仿宋"/>
          <w:sz w:val="28"/>
          <w:szCs w:val="28"/>
        </w:rPr>
        <w:t>.2</w:t>
      </w:r>
      <w:r>
        <w:rPr>
          <w:rFonts w:hint="eastAsia" w:ascii="仿宋" w:hAnsi="仿宋" w:eastAsia="仿宋"/>
          <w:sz w:val="28"/>
          <w:szCs w:val="28"/>
        </w:rPr>
        <w:t>评审结果汇总完成后，采购代理机构应当对评审结果进行复核。经复核发现存在以下情形之一的，磋商小组应当当场修改评审结果，并在评审报告中记载：</w:t>
      </w:r>
    </w:p>
    <w:p>
      <w:pPr>
        <w:rPr>
          <w:rFonts w:ascii="仿宋" w:hAnsi="仿宋" w:eastAsia="仿宋"/>
          <w:sz w:val="28"/>
          <w:szCs w:val="28"/>
        </w:rPr>
      </w:pPr>
      <w:r>
        <w:rPr>
          <w:rFonts w:hint="eastAsia" w:ascii="仿宋" w:hAnsi="仿宋" w:eastAsia="仿宋"/>
          <w:sz w:val="28"/>
          <w:szCs w:val="28"/>
        </w:rPr>
        <w:t xml:space="preserve">（1）资格性检查认定错误的； </w:t>
      </w:r>
    </w:p>
    <w:p>
      <w:pPr>
        <w:rPr>
          <w:rFonts w:ascii="仿宋" w:hAnsi="仿宋" w:eastAsia="仿宋"/>
          <w:sz w:val="28"/>
          <w:szCs w:val="28"/>
        </w:rPr>
      </w:pPr>
      <w:r>
        <w:rPr>
          <w:rFonts w:hint="eastAsia" w:ascii="仿宋" w:hAnsi="仿宋" w:eastAsia="仿宋"/>
          <w:sz w:val="28"/>
          <w:szCs w:val="28"/>
        </w:rPr>
        <w:t xml:space="preserve">（2）分值汇总计算错误的； </w:t>
      </w:r>
    </w:p>
    <w:p>
      <w:pPr>
        <w:rPr>
          <w:rFonts w:ascii="仿宋" w:hAnsi="仿宋" w:eastAsia="仿宋"/>
          <w:sz w:val="28"/>
          <w:szCs w:val="28"/>
        </w:rPr>
      </w:pPr>
      <w:r>
        <w:rPr>
          <w:rFonts w:hint="eastAsia" w:ascii="仿宋" w:hAnsi="仿宋" w:eastAsia="仿宋"/>
          <w:sz w:val="28"/>
          <w:szCs w:val="28"/>
        </w:rPr>
        <w:t>（3）分项评分超出评分标准范围的；</w:t>
      </w:r>
    </w:p>
    <w:p>
      <w:pPr>
        <w:rPr>
          <w:rFonts w:ascii="仿宋" w:hAnsi="仿宋" w:eastAsia="仿宋"/>
          <w:sz w:val="28"/>
          <w:szCs w:val="28"/>
        </w:rPr>
      </w:pPr>
      <w:r>
        <w:rPr>
          <w:rFonts w:hint="eastAsia" w:ascii="仿宋" w:hAnsi="仿宋" w:eastAsia="仿宋"/>
          <w:sz w:val="28"/>
          <w:szCs w:val="28"/>
        </w:rPr>
        <w:t>（4）磋商小组成员对客观分评分不一致的；</w:t>
      </w:r>
    </w:p>
    <w:p>
      <w:pPr>
        <w:rPr>
          <w:rFonts w:ascii="仿宋" w:hAnsi="仿宋" w:eastAsia="仿宋"/>
          <w:sz w:val="28"/>
          <w:szCs w:val="28"/>
        </w:rPr>
      </w:pPr>
      <w:r>
        <w:rPr>
          <w:rFonts w:hint="eastAsia" w:ascii="仿宋" w:hAnsi="仿宋" w:eastAsia="仿宋"/>
          <w:sz w:val="28"/>
          <w:szCs w:val="28"/>
        </w:rPr>
        <w:t>（5）经磋商小组一致认定评分畸高、畸低的。</w:t>
      </w:r>
    </w:p>
    <w:p>
      <w:pPr>
        <w:rPr>
          <w:rFonts w:ascii="仿宋" w:hAnsi="仿宋" w:eastAsia="仿宋"/>
          <w:sz w:val="28"/>
          <w:szCs w:val="28"/>
        </w:rPr>
      </w:pPr>
      <w:r>
        <w:rPr>
          <w:rFonts w:hint="eastAsia" w:ascii="仿宋" w:hAnsi="仿宋" w:eastAsia="仿宋"/>
          <w:sz w:val="28"/>
          <w:szCs w:val="28"/>
        </w:rPr>
        <w:t>6</w:t>
      </w:r>
      <w:r>
        <w:rPr>
          <w:rFonts w:ascii="仿宋" w:hAnsi="仿宋" w:eastAsia="仿宋"/>
          <w:sz w:val="28"/>
          <w:szCs w:val="28"/>
        </w:rPr>
        <w:t>.3</w:t>
      </w:r>
      <w:r>
        <w:rPr>
          <w:rFonts w:hint="eastAsia" w:ascii="仿宋" w:hAnsi="仿宋" w:eastAsia="仿宋"/>
          <w:sz w:val="28"/>
          <w:szCs w:val="28"/>
        </w:rPr>
        <w:t>各供应商的最终得分为磋商小组所有成员对各供应商评审得分汇总后的算术平均值。</w:t>
      </w:r>
    </w:p>
    <w:p>
      <w:pPr>
        <w:rPr>
          <w:rFonts w:ascii="仿宋" w:hAnsi="仿宋" w:eastAsia="仿宋"/>
          <w:sz w:val="28"/>
          <w:szCs w:val="28"/>
        </w:rPr>
      </w:pPr>
      <w:r>
        <w:rPr>
          <w:rFonts w:hint="eastAsia" w:ascii="仿宋" w:hAnsi="仿宋" w:eastAsia="仿宋"/>
          <w:sz w:val="28"/>
          <w:szCs w:val="28"/>
        </w:rPr>
        <w:t>6.4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并同时书面报告本级财政部门。</w:t>
      </w:r>
    </w:p>
    <w:p>
      <w:pPr>
        <w:rPr>
          <w:rFonts w:ascii="仿宋" w:hAnsi="仿宋" w:eastAsia="仿宋"/>
          <w:sz w:val="28"/>
          <w:szCs w:val="28"/>
        </w:rPr>
      </w:pPr>
      <w:r>
        <w:rPr>
          <w:rFonts w:hint="eastAsia" w:ascii="仿宋" w:hAnsi="仿宋" w:eastAsia="仿宋"/>
          <w:sz w:val="28"/>
          <w:szCs w:val="28"/>
        </w:rPr>
        <w:t>6.5采购人或者采购代理机构不得通过对样品进行检测、对供应商进行考察等方式改变评审结果。</w:t>
      </w:r>
    </w:p>
    <w:p>
      <w:pPr>
        <w:rPr>
          <w:rFonts w:ascii="仿宋" w:hAnsi="仿宋" w:eastAsia="仿宋"/>
          <w:sz w:val="28"/>
          <w:szCs w:val="28"/>
        </w:rPr>
      </w:pPr>
      <w:r>
        <w:rPr>
          <w:rFonts w:hint="eastAsia" w:ascii="仿宋" w:hAnsi="仿宋" w:eastAsia="仿宋"/>
          <w:sz w:val="28"/>
          <w:szCs w:val="28"/>
        </w:rPr>
        <w:t>7.评审报告</w:t>
      </w:r>
      <w:bookmarkEnd w:id="474"/>
      <w:bookmarkEnd w:id="475"/>
      <w:bookmarkEnd w:id="476"/>
      <w:bookmarkEnd w:id="477"/>
      <w:bookmarkEnd w:id="478"/>
      <w:bookmarkEnd w:id="479"/>
    </w:p>
    <w:p>
      <w:pPr>
        <w:rPr>
          <w:rFonts w:ascii="仿宋" w:hAnsi="仿宋" w:eastAsia="仿宋"/>
          <w:sz w:val="28"/>
          <w:szCs w:val="28"/>
        </w:rPr>
      </w:pPr>
      <w:r>
        <w:rPr>
          <w:rFonts w:hint="eastAsia" w:ascii="仿宋" w:hAnsi="仿宋" w:eastAsia="仿宋"/>
          <w:sz w:val="28"/>
          <w:szCs w:val="28"/>
        </w:rPr>
        <w:t>7</w:t>
      </w:r>
      <w:r>
        <w:rPr>
          <w:rFonts w:ascii="仿宋" w:hAnsi="仿宋" w:eastAsia="仿宋"/>
          <w:sz w:val="28"/>
          <w:szCs w:val="28"/>
        </w:rPr>
        <w:t>.1</w:t>
      </w:r>
      <w:r>
        <w:rPr>
          <w:rFonts w:hint="eastAsia" w:ascii="仿宋" w:hAnsi="仿宋" w:eastAsia="仿宋"/>
          <w:sz w:val="28"/>
          <w:szCs w:val="28"/>
        </w:rPr>
        <w:t>磋商小组从质量和服务均能满足磋商文件实质性要求的供应商中，按照评审得分由高到低的顺序推荐3名（市场竞争不充分的科研项目，以及需要扶持的科技成果转化项目可以为</w:t>
      </w:r>
      <w:r>
        <w:rPr>
          <w:rFonts w:ascii="仿宋" w:hAnsi="仿宋" w:eastAsia="仿宋"/>
          <w:sz w:val="28"/>
          <w:szCs w:val="28"/>
        </w:rPr>
        <w:t>2家</w:t>
      </w:r>
      <w:r>
        <w:rPr>
          <w:rFonts w:hint="eastAsia" w:ascii="仿宋" w:hAnsi="仿宋" w:eastAsia="仿宋"/>
          <w:sz w:val="28"/>
          <w:szCs w:val="28"/>
        </w:rPr>
        <w:t>，政府购买服务项目[含政府和社会资本合作项目]，在采购过程中符合要求的供应商[社会资本]只有2家的可以为</w:t>
      </w:r>
      <w:r>
        <w:rPr>
          <w:rFonts w:ascii="仿宋" w:hAnsi="仿宋" w:eastAsia="仿宋"/>
          <w:sz w:val="28"/>
          <w:szCs w:val="28"/>
        </w:rPr>
        <w:t>2家）</w:t>
      </w:r>
      <w:r>
        <w:rPr>
          <w:rFonts w:hint="eastAsia" w:ascii="仿宋" w:hAnsi="仿宋" w:eastAsia="仿宋"/>
          <w:sz w:val="28"/>
          <w:szCs w:val="28"/>
        </w:rPr>
        <w:t>以上成交候选供应商。评审得</w:t>
      </w:r>
      <w:r>
        <w:rPr>
          <w:rFonts w:ascii="仿宋" w:hAnsi="仿宋" w:eastAsia="仿宋"/>
          <w:sz w:val="28"/>
          <w:szCs w:val="28"/>
        </w:rPr>
        <w:t>分相同的，</w:t>
      </w:r>
      <w:r>
        <w:rPr>
          <w:rFonts w:hint="eastAsia" w:ascii="仿宋" w:hAnsi="仿宋" w:eastAsia="仿宋"/>
          <w:sz w:val="28"/>
          <w:szCs w:val="28"/>
        </w:rPr>
        <w:t>磋商小组按照最后报价由低到高的顺序</w:t>
      </w:r>
      <w:r>
        <w:rPr>
          <w:rFonts w:ascii="仿宋" w:hAnsi="仿宋" w:eastAsia="仿宋"/>
          <w:sz w:val="28"/>
          <w:szCs w:val="28"/>
        </w:rPr>
        <w:t>推荐</w:t>
      </w:r>
      <w:r>
        <w:rPr>
          <w:rFonts w:hint="eastAsia" w:ascii="仿宋" w:hAnsi="仿宋" w:eastAsia="仿宋"/>
          <w:sz w:val="28"/>
          <w:szCs w:val="28"/>
        </w:rPr>
        <w:t>；评审得分且最后报价相同的，按照技术指标优劣顺序推荐。响应文件满足磋商文件全部实质性要求且评审得分</w:t>
      </w:r>
      <w:r>
        <w:rPr>
          <w:rFonts w:ascii="仿宋" w:hAnsi="仿宋" w:eastAsia="仿宋"/>
          <w:sz w:val="28"/>
          <w:szCs w:val="28"/>
        </w:rPr>
        <w:t>最高</w:t>
      </w:r>
      <w:r>
        <w:rPr>
          <w:rFonts w:hint="eastAsia" w:ascii="仿宋" w:hAnsi="仿宋" w:eastAsia="仿宋"/>
          <w:sz w:val="28"/>
          <w:szCs w:val="28"/>
        </w:rPr>
        <w:t>的供应商为排名第一的成交候选供应商。磋商小组依据评审结果形成评审报告。</w:t>
      </w:r>
    </w:p>
    <w:p>
      <w:pPr>
        <w:rPr>
          <w:rFonts w:ascii="仿宋" w:hAnsi="仿宋" w:eastAsia="仿宋"/>
          <w:sz w:val="28"/>
          <w:szCs w:val="28"/>
        </w:rPr>
      </w:pPr>
      <w:r>
        <w:rPr>
          <w:rFonts w:hint="eastAsia" w:ascii="仿宋" w:hAnsi="仿宋" w:eastAsia="仿宋"/>
          <w:sz w:val="28"/>
          <w:szCs w:val="28"/>
        </w:rPr>
        <w:t>7</w:t>
      </w:r>
      <w:r>
        <w:rPr>
          <w:rFonts w:ascii="仿宋" w:hAnsi="仿宋" w:eastAsia="仿宋"/>
          <w:sz w:val="28"/>
          <w:szCs w:val="28"/>
        </w:rPr>
        <w:t>.</w:t>
      </w:r>
      <w:r>
        <w:rPr>
          <w:rFonts w:hint="eastAsia" w:ascii="仿宋" w:hAnsi="仿宋" w:eastAsia="仿宋"/>
          <w:sz w:val="28"/>
          <w:szCs w:val="28"/>
        </w:rPr>
        <w:t>2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rPr>
          <w:rFonts w:ascii="仿宋" w:hAnsi="仿宋" w:eastAsia="仿宋"/>
          <w:sz w:val="28"/>
          <w:szCs w:val="28"/>
        </w:rPr>
      </w:pPr>
      <w:r>
        <w:rPr>
          <w:rFonts w:hint="eastAsia" w:ascii="仿宋" w:hAnsi="仿宋" w:eastAsia="仿宋"/>
          <w:sz w:val="28"/>
          <w:szCs w:val="28"/>
        </w:rPr>
        <w:t>8.响应无效的情形</w:t>
      </w:r>
    </w:p>
    <w:p>
      <w:pPr>
        <w:rPr>
          <w:rFonts w:ascii="仿宋" w:hAnsi="仿宋" w:eastAsia="仿宋"/>
          <w:sz w:val="28"/>
          <w:szCs w:val="28"/>
        </w:rPr>
      </w:pPr>
      <w:r>
        <w:rPr>
          <w:rFonts w:hint="eastAsia" w:ascii="仿宋" w:hAnsi="仿宋" w:eastAsia="仿宋"/>
          <w:sz w:val="28"/>
          <w:szCs w:val="28"/>
        </w:rPr>
        <w:t>8.1供应商存在下列情况之一的，其响应无效：</w:t>
      </w:r>
    </w:p>
    <w:p>
      <w:pPr>
        <w:rPr>
          <w:rFonts w:ascii="仿宋" w:hAnsi="仿宋" w:eastAsia="仿宋"/>
          <w:sz w:val="28"/>
          <w:szCs w:val="28"/>
        </w:rPr>
      </w:pPr>
      <w:r>
        <w:rPr>
          <w:rFonts w:hint="eastAsia" w:ascii="仿宋" w:hAnsi="仿宋" w:eastAsia="仿宋"/>
          <w:sz w:val="28"/>
          <w:szCs w:val="28"/>
        </w:rPr>
        <w:t>（1）不同供应商的响应文件由同一单位或者个人编制；</w:t>
      </w:r>
    </w:p>
    <w:p>
      <w:pPr>
        <w:rPr>
          <w:rFonts w:ascii="仿宋" w:hAnsi="仿宋" w:eastAsia="仿宋"/>
          <w:sz w:val="28"/>
          <w:szCs w:val="28"/>
        </w:rPr>
      </w:pPr>
      <w:r>
        <w:rPr>
          <w:rFonts w:hint="eastAsia" w:ascii="仿宋" w:hAnsi="仿宋" w:eastAsia="仿宋"/>
          <w:sz w:val="28"/>
          <w:szCs w:val="28"/>
        </w:rPr>
        <w:t>（2）不同供应商委托同一单位或者个人办理磋商响应事宜；</w:t>
      </w:r>
    </w:p>
    <w:p>
      <w:pPr>
        <w:rPr>
          <w:rFonts w:ascii="仿宋" w:hAnsi="仿宋" w:eastAsia="仿宋"/>
          <w:sz w:val="28"/>
          <w:szCs w:val="28"/>
        </w:rPr>
      </w:pPr>
      <w:r>
        <w:rPr>
          <w:rFonts w:hint="eastAsia" w:ascii="仿宋" w:hAnsi="仿宋" w:eastAsia="仿宋"/>
          <w:sz w:val="28"/>
          <w:szCs w:val="28"/>
        </w:rPr>
        <w:t>（3）不同供应商的响应文件载明的项目管理成员或者联系人员为同一人；</w:t>
      </w:r>
    </w:p>
    <w:p>
      <w:pPr>
        <w:rPr>
          <w:rFonts w:ascii="仿宋" w:hAnsi="仿宋" w:eastAsia="仿宋"/>
          <w:sz w:val="28"/>
          <w:szCs w:val="28"/>
        </w:rPr>
      </w:pPr>
      <w:r>
        <w:rPr>
          <w:rFonts w:hint="eastAsia" w:ascii="仿宋" w:hAnsi="仿宋" w:eastAsia="仿宋"/>
          <w:sz w:val="28"/>
          <w:szCs w:val="28"/>
        </w:rPr>
        <w:t>（4）不同供应商的响应文件异常一致或者磋商报价呈规律性差异；</w:t>
      </w:r>
    </w:p>
    <w:p>
      <w:pPr>
        <w:rPr>
          <w:rFonts w:ascii="仿宋" w:hAnsi="仿宋" w:eastAsia="仿宋"/>
          <w:sz w:val="28"/>
          <w:szCs w:val="28"/>
        </w:rPr>
      </w:pPr>
      <w:r>
        <w:rPr>
          <w:rFonts w:hint="eastAsia" w:ascii="仿宋" w:hAnsi="仿宋" w:eastAsia="仿宋"/>
          <w:sz w:val="28"/>
          <w:szCs w:val="28"/>
        </w:rPr>
        <w:t>（5）不同供应商的响应文件相互混装；</w:t>
      </w:r>
    </w:p>
    <w:p>
      <w:pPr>
        <w:rPr>
          <w:rFonts w:ascii="仿宋" w:hAnsi="仿宋" w:eastAsia="仿宋"/>
          <w:sz w:val="28"/>
          <w:szCs w:val="28"/>
        </w:rPr>
      </w:pPr>
      <w:r>
        <w:rPr>
          <w:rFonts w:hint="eastAsia" w:ascii="仿宋" w:hAnsi="仿宋" w:eastAsia="仿宋"/>
          <w:sz w:val="28"/>
          <w:szCs w:val="28"/>
        </w:rPr>
        <w:t>（6）不同供应商的磋商保证金从同一单位或者个人的账户转出；</w:t>
      </w:r>
    </w:p>
    <w:p>
      <w:pPr>
        <w:rPr>
          <w:rFonts w:ascii="仿宋" w:hAnsi="仿宋" w:eastAsia="仿宋"/>
          <w:sz w:val="28"/>
          <w:szCs w:val="28"/>
        </w:rPr>
      </w:pPr>
      <w:r>
        <w:rPr>
          <w:rFonts w:hint="eastAsia" w:ascii="仿宋" w:hAnsi="仿宋" w:eastAsia="仿宋"/>
          <w:sz w:val="28"/>
          <w:szCs w:val="28"/>
        </w:rPr>
        <w:t>（7）不同供应商使用同一电脑（机器特征值一致：如MAC地址等）或使用同一电子密钥，编制或上传电子响应文件；</w:t>
      </w:r>
    </w:p>
    <w:p>
      <w:pPr>
        <w:rPr>
          <w:rFonts w:ascii="仿宋" w:hAnsi="仿宋" w:eastAsia="仿宋"/>
          <w:sz w:val="28"/>
          <w:szCs w:val="28"/>
        </w:rPr>
      </w:pPr>
      <w:r>
        <w:rPr>
          <w:rFonts w:hint="eastAsia" w:ascii="仿宋" w:hAnsi="仿宋" w:eastAsia="仿宋"/>
          <w:sz w:val="28"/>
          <w:szCs w:val="28"/>
        </w:rPr>
        <w:t>（8）法律、法规、规章和竞争性磋商文件规定的其他响应无效的情形。</w:t>
      </w:r>
    </w:p>
    <w:p>
      <w:pPr>
        <w:rPr>
          <w:rFonts w:ascii="仿宋" w:hAnsi="仿宋" w:eastAsia="仿宋"/>
          <w:sz w:val="28"/>
          <w:szCs w:val="28"/>
        </w:rPr>
      </w:pPr>
      <w:r>
        <w:rPr>
          <w:rFonts w:hint="eastAsia" w:ascii="仿宋" w:hAnsi="仿宋" w:eastAsia="仿宋"/>
          <w:sz w:val="28"/>
          <w:szCs w:val="28"/>
        </w:rPr>
        <w:t>8.2 磋商小组应当审查所有供应商的响应文件是否对竞争性磋商文件提出的所有实质性要求和条件做出响应。未能在实质上响应的供应商，其响应无效。</w:t>
      </w:r>
    </w:p>
    <w:p>
      <w:pPr>
        <w:rPr>
          <w:rFonts w:ascii="仿宋" w:hAnsi="仿宋" w:eastAsia="仿宋"/>
          <w:sz w:val="28"/>
          <w:szCs w:val="28"/>
        </w:rPr>
      </w:pPr>
      <w:r>
        <w:rPr>
          <w:rFonts w:hint="eastAsia" w:ascii="仿宋" w:hAnsi="仿宋" w:eastAsia="仿宋"/>
          <w:sz w:val="28"/>
          <w:szCs w:val="28"/>
        </w:rPr>
        <w:t>8.3 供应商不得误导、干扰磋商小组的评审活动，否则其响应无效。</w:t>
      </w:r>
    </w:p>
    <w:p>
      <w:pPr>
        <w:rPr>
          <w:rFonts w:ascii="仿宋" w:hAnsi="仿宋" w:eastAsia="仿宋"/>
          <w:sz w:val="28"/>
          <w:szCs w:val="28"/>
        </w:rPr>
      </w:pPr>
      <w:bookmarkStart w:id="480" w:name="_Toc102114920"/>
      <w:bookmarkStart w:id="481" w:name="_Toc102116152"/>
      <w:bookmarkStart w:id="482" w:name="_Toc102056218"/>
      <w:bookmarkStart w:id="483" w:name="_Toc102116022"/>
      <w:bookmarkStart w:id="484" w:name="_Toc102119853"/>
      <w:bookmarkStart w:id="485" w:name="_Toc102057718"/>
      <w:r>
        <w:rPr>
          <w:rFonts w:hint="eastAsia" w:ascii="仿宋" w:hAnsi="仿宋" w:eastAsia="仿宋"/>
          <w:sz w:val="28"/>
          <w:szCs w:val="28"/>
        </w:rPr>
        <w:t>9.停止评审的情形</w:t>
      </w:r>
      <w:bookmarkEnd w:id="480"/>
      <w:bookmarkEnd w:id="481"/>
      <w:bookmarkEnd w:id="482"/>
      <w:bookmarkEnd w:id="483"/>
      <w:bookmarkEnd w:id="484"/>
      <w:bookmarkEnd w:id="485"/>
    </w:p>
    <w:p>
      <w:pPr>
        <w:rPr>
          <w:rFonts w:ascii="仿宋" w:hAnsi="仿宋" w:eastAsia="仿宋"/>
          <w:sz w:val="28"/>
          <w:szCs w:val="28"/>
        </w:rPr>
      </w:pPr>
      <w:r>
        <w:rPr>
          <w:rFonts w:hint="eastAsia" w:ascii="仿宋" w:hAnsi="仿宋" w:eastAsia="仿宋"/>
          <w:sz w:val="28"/>
          <w:szCs w:val="28"/>
        </w:rPr>
        <w:t>9.1磋商小组在评审过程中发现供应商有行贿、提供虚假材料或者串通等违法行为的，应当及时向财政部门报告。</w:t>
      </w:r>
    </w:p>
    <w:p>
      <w:pPr>
        <w:rPr>
          <w:rFonts w:ascii="仿宋" w:hAnsi="仿宋" w:eastAsia="仿宋"/>
          <w:sz w:val="28"/>
          <w:szCs w:val="28"/>
        </w:rPr>
      </w:pPr>
      <w:r>
        <w:rPr>
          <w:rFonts w:hint="eastAsia" w:ascii="仿宋" w:hAnsi="仿宋" w:eastAsia="仿宋"/>
          <w:sz w:val="28"/>
          <w:szCs w:val="28"/>
        </w:rPr>
        <w:t>9.2磋商小组发现磋商文件存在歧义、重大缺陷导致评审工作无法进行，或者磋商文件内容违反国家有关强制性规定的，应当停止评审工作，与采购人或者采购代理机构沟通并作书面记录。采购人或者采购代理机构确认后，应当修改磋商文件，重新组织采购活动。</w:t>
      </w:r>
    </w:p>
    <w:p>
      <w:pPr>
        <w:jc w:val="center"/>
        <w:rPr>
          <w:rFonts w:ascii="仿宋" w:hAnsi="仿宋" w:eastAsia="仿宋"/>
          <w:b/>
          <w:sz w:val="28"/>
          <w:szCs w:val="28"/>
        </w:rPr>
      </w:pPr>
      <w:bookmarkStart w:id="486" w:name="_Toc18235"/>
      <w:r>
        <w:rPr>
          <w:rFonts w:hint="eastAsia" w:ascii="仿宋" w:hAnsi="仿宋" w:eastAsia="仿宋"/>
          <w:b/>
          <w:sz w:val="28"/>
          <w:szCs w:val="28"/>
        </w:rPr>
        <w:t>三、评审其他要求</w:t>
      </w:r>
      <w:bookmarkEnd w:id="486"/>
      <w:r>
        <w:rPr>
          <w:rFonts w:hint="eastAsia" w:ascii="仿宋" w:hAnsi="仿宋" w:eastAsia="仿宋"/>
          <w:b/>
          <w:sz w:val="28"/>
          <w:szCs w:val="28"/>
        </w:rPr>
        <w:t xml:space="preserve"> ：无。</w:t>
      </w:r>
    </w:p>
    <w:p>
      <w:pPr>
        <w:jc w:val="center"/>
        <w:rPr>
          <w:rFonts w:ascii="仿宋" w:hAnsi="仿宋" w:eastAsia="仿宋"/>
          <w:b/>
        </w:rPr>
      </w:pPr>
      <w:bookmarkStart w:id="487" w:name="_Toc9008"/>
      <w:r>
        <w:rPr>
          <w:rFonts w:hint="eastAsia" w:ascii="仿宋" w:hAnsi="仿宋" w:eastAsia="仿宋"/>
          <w:b/>
        </w:rPr>
        <w:t>四、评审标准</w:t>
      </w:r>
      <w:bookmarkEnd w:id="487"/>
    </w:p>
    <w:p>
      <w:pPr>
        <w:jc w:val="center"/>
        <w:rPr>
          <w:rFonts w:ascii="仿宋" w:hAnsi="仿宋" w:eastAsia="仿宋"/>
          <w:b/>
          <w:sz w:val="28"/>
          <w:szCs w:val="28"/>
        </w:rPr>
      </w:pPr>
      <w:bookmarkStart w:id="488" w:name="_Toc163493638"/>
      <w:bookmarkStart w:id="489" w:name="_Toc4370"/>
      <w:r>
        <w:rPr>
          <w:rFonts w:hint="eastAsia" w:ascii="仿宋" w:hAnsi="仿宋" w:eastAsia="仿宋"/>
          <w:b/>
          <w:sz w:val="28"/>
          <w:szCs w:val="28"/>
        </w:rPr>
        <w:t>（一）资格审查表</w:t>
      </w:r>
      <w:bookmarkEnd w:id="488"/>
      <w:bookmarkEnd w:id="489"/>
    </w:p>
    <w:tbl>
      <w:tblPr>
        <w:tblStyle w:val="33"/>
        <w:tblW w:w="935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916"/>
        <w:gridCol w:w="1402"/>
        <w:gridCol w:w="5719"/>
        <w:gridCol w:w="13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trHeight w:val="454" w:hRule="atLeast"/>
          <w:jc w:val="center"/>
        </w:trPr>
        <w:tc>
          <w:tcPr>
            <w:tcW w:w="916" w:type="dxa"/>
            <w:shd w:val="clear" w:color="auto" w:fill="D8D8D8" w:themeFill="background1" w:themeFillShade="D9"/>
            <w:vAlign w:val="center"/>
          </w:tcPr>
          <w:p>
            <w:pPr>
              <w:rPr>
                <w:rFonts w:ascii="仿宋" w:hAnsi="仿宋" w:eastAsia="仿宋"/>
                <w:sz w:val="28"/>
                <w:szCs w:val="28"/>
              </w:rPr>
            </w:pPr>
            <w:bookmarkStart w:id="490" w:name="_Toc156490348"/>
            <w:r>
              <w:rPr>
                <w:rFonts w:hint="eastAsia" w:ascii="仿宋" w:hAnsi="仿宋" w:eastAsia="仿宋"/>
                <w:sz w:val="28"/>
                <w:szCs w:val="28"/>
              </w:rPr>
              <w:t>序号</w:t>
            </w:r>
          </w:p>
        </w:tc>
        <w:tc>
          <w:tcPr>
            <w:tcW w:w="1402" w:type="dxa"/>
            <w:shd w:val="clear" w:color="auto" w:fill="D8D8D8" w:themeFill="background1" w:themeFillShade="D9"/>
            <w:vAlign w:val="center"/>
          </w:tcPr>
          <w:p>
            <w:pPr>
              <w:rPr>
                <w:rFonts w:ascii="仿宋" w:hAnsi="仿宋" w:eastAsia="仿宋"/>
                <w:sz w:val="28"/>
                <w:szCs w:val="28"/>
              </w:rPr>
            </w:pPr>
            <w:r>
              <w:rPr>
                <w:rFonts w:hint="eastAsia" w:ascii="仿宋" w:hAnsi="仿宋" w:eastAsia="仿宋"/>
                <w:sz w:val="28"/>
                <w:szCs w:val="28"/>
              </w:rPr>
              <w:t>审查因素</w:t>
            </w:r>
          </w:p>
        </w:tc>
        <w:tc>
          <w:tcPr>
            <w:tcW w:w="5719" w:type="dxa"/>
            <w:shd w:val="clear" w:color="auto" w:fill="D8D8D8" w:themeFill="background1" w:themeFillShade="D9"/>
            <w:vAlign w:val="center"/>
          </w:tcPr>
          <w:p>
            <w:pPr>
              <w:rPr>
                <w:rFonts w:ascii="仿宋" w:hAnsi="仿宋" w:eastAsia="仿宋"/>
                <w:sz w:val="28"/>
                <w:szCs w:val="28"/>
              </w:rPr>
            </w:pPr>
            <w:r>
              <w:rPr>
                <w:rFonts w:hint="eastAsia" w:ascii="仿宋" w:hAnsi="仿宋" w:eastAsia="仿宋"/>
                <w:sz w:val="28"/>
                <w:szCs w:val="28"/>
              </w:rPr>
              <w:t>审查内容</w:t>
            </w:r>
          </w:p>
        </w:tc>
        <w:tc>
          <w:tcPr>
            <w:tcW w:w="1322" w:type="dxa"/>
            <w:shd w:val="clear" w:color="auto" w:fill="D8D8D8" w:themeFill="background1" w:themeFillShade="D9"/>
            <w:vAlign w:val="center"/>
          </w:tcPr>
          <w:p>
            <w:pPr>
              <w:rPr>
                <w:rFonts w:ascii="仿宋" w:hAnsi="仿宋" w:eastAsia="仿宋"/>
                <w:sz w:val="28"/>
                <w:szCs w:val="28"/>
              </w:rPr>
            </w:pPr>
            <w:r>
              <w:rPr>
                <w:rFonts w:hint="eastAsia" w:ascii="仿宋" w:hAnsi="仿宋" w:eastAsia="仿宋"/>
                <w:sz w:val="28"/>
                <w:szCs w:val="28"/>
              </w:rPr>
              <w:t>格式要求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trHeight w:val="920" w:hRule="atLeast"/>
          <w:jc w:val="center"/>
        </w:trPr>
        <w:tc>
          <w:tcPr>
            <w:tcW w:w="916" w:type="dxa"/>
            <w:shd w:val="clear" w:color="auto" w:fill="FFFFFF" w:themeFill="background1"/>
            <w:vAlign w:val="center"/>
          </w:tcPr>
          <w:p>
            <w:pPr>
              <w:rPr>
                <w:rFonts w:ascii="仿宋" w:hAnsi="仿宋" w:eastAsia="仿宋"/>
                <w:sz w:val="28"/>
                <w:szCs w:val="28"/>
              </w:rPr>
            </w:pPr>
            <w:r>
              <w:rPr>
                <w:rFonts w:hint="eastAsia" w:ascii="仿宋" w:hAnsi="仿宋" w:eastAsia="仿宋"/>
                <w:sz w:val="28"/>
                <w:szCs w:val="28"/>
              </w:rPr>
              <w:t>1</w:t>
            </w:r>
          </w:p>
        </w:tc>
        <w:tc>
          <w:tcPr>
            <w:tcW w:w="1402" w:type="dxa"/>
            <w:shd w:val="clear" w:color="auto" w:fill="FFFFFF" w:themeFill="background1"/>
            <w:vAlign w:val="center"/>
          </w:tcPr>
          <w:p>
            <w:pPr>
              <w:rPr>
                <w:rFonts w:ascii="仿宋" w:hAnsi="仿宋" w:eastAsia="仿宋"/>
                <w:sz w:val="28"/>
                <w:szCs w:val="28"/>
              </w:rPr>
            </w:pPr>
            <w:r>
              <w:rPr>
                <w:rFonts w:hint="eastAsia" w:ascii="仿宋" w:hAnsi="仿宋" w:eastAsia="仿宋"/>
                <w:sz w:val="28"/>
                <w:szCs w:val="28"/>
              </w:rPr>
              <w:t>满足《政府采购法》第二十二条规定</w:t>
            </w:r>
          </w:p>
        </w:tc>
        <w:tc>
          <w:tcPr>
            <w:tcW w:w="5719" w:type="dxa"/>
            <w:shd w:val="clear" w:color="auto" w:fill="FFFFFF" w:themeFill="background1"/>
            <w:vAlign w:val="center"/>
          </w:tcPr>
          <w:p>
            <w:pPr>
              <w:rPr>
                <w:rFonts w:ascii="仿宋" w:hAnsi="仿宋" w:eastAsia="仿宋"/>
                <w:sz w:val="28"/>
                <w:szCs w:val="28"/>
              </w:rPr>
            </w:pPr>
            <w:r>
              <w:rPr>
                <w:rFonts w:hint="eastAsia" w:ascii="仿宋" w:hAnsi="仿宋" w:eastAsia="仿宋"/>
                <w:sz w:val="28"/>
                <w:szCs w:val="28"/>
              </w:rPr>
              <w:t>提供了符合竞争性磋商文件要求的《兵团政府采购供应商信用承诺函》。</w:t>
            </w:r>
          </w:p>
        </w:tc>
        <w:tc>
          <w:tcPr>
            <w:tcW w:w="1322" w:type="dxa"/>
            <w:shd w:val="clear" w:color="auto" w:fill="FFFFFF" w:themeFill="background1"/>
            <w:vAlign w:val="center"/>
          </w:tcPr>
          <w:p>
            <w:pPr>
              <w:rPr>
                <w:rFonts w:ascii="仿宋" w:hAnsi="仿宋" w:eastAsia="仿宋"/>
                <w:sz w:val="28"/>
                <w:szCs w:val="28"/>
              </w:rPr>
            </w:pPr>
            <w:r>
              <w:rPr>
                <w:rFonts w:hint="eastAsia" w:ascii="仿宋" w:hAnsi="仿宋" w:eastAsia="仿宋"/>
                <w:sz w:val="28"/>
                <w:szCs w:val="28"/>
              </w:rPr>
              <w:t>《第六章 响应文件格式》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trHeight w:val="2180" w:hRule="atLeast"/>
          <w:jc w:val="center"/>
        </w:trPr>
        <w:tc>
          <w:tcPr>
            <w:tcW w:w="916" w:type="dxa"/>
            <w:shd w:val="clear" w:color="auto" w:fill="FFFFFF" w:themeFill="background1"/>
            <w:vAlign w:val="center"/>
          </w:tcPr>
          <w:p>
            <w:pPr>
              <w:rPr>
                <w:rFonts w:hint="eastAsia" w:ascii="仿宋" w:hAnsi="仿宋" w:eastAsia="仿宋"/>
                <w:sz w:val="28"/>
                <w:szCs w:val="28"/>
                <w:lang w:eastAsia="zh-CN"/>
              </w:rPr>
            </w:pPr>
            <w:r>
              <w:rPr>
                <w:rFonts w:hint="eastAsia" w:ascii="仿宋" w:hAnsi="仿宋" w:eastAsia="仿宋"/>
                <w:sz w:val="28"/>
                <w:szCs w:val="28"/>
                <w:lang w:val="en-US" w:eastAsia="zh-CN"/>
              </w:rPr>
              <w:t>2</w:t>
            </w:r>
          </w:p>
        </w:tc>
        <w:tc>
          <w:tcPr>
            <w:tcW w:w="1402" w:type="dxa"/>
            <w:shd w:val="clear" w:color="auto" w:fill="FFFFFF" w:themeFill="background1"/>
            <w:vAlign w:val="center"/>
          </w:tcPr>
          <w:p>
            <w:pPr>
              <w:rPr>
                <w:rFonts w:ascii="仿宋" w:hAnsi="仿宋" w:eastAsia="仿宋"/>
                <w:sz w:val="28"/>
                <w:szCs w:val="28"/>
              </w:rPr>
            </w:pPr>
            <w:r>
              <w:rPr>
                <w:rFonts w:hint="eastAsia" w:ascii="仿宋" w:hAnsi="仿宋" w:eastAsia="仿宋"/>
                <w:sz w:val="28"/>
                <w:szCs w:val="28"/>
              </w:rPr>
              <w:t>营业执照等证明文件</w:t>
            </w:r>
          </w:p>
        </w:tc>
        <w:tc>
          <w:tcPr>
            <w:tcW w:w="5719" w:type="dxa"/>
            <w:shd w:val="clear" w:color="auto" w:fill="FFFFFF" w:themeFill="background1"/>
            <w:vAlign w:val="center"/>
          </w:tcPr>
          <w:p>
            <w:pPr>
              <w:rPr>
                <w:rFonts w:ascii="仿宋" w:hAnsi="仿宋" w:eastAsia="仿宋"/>
                <w:sz w:val="28"/>
                <w:szCs w:val="28"/>
              </w:rPr>
            </w:pPr>
            <w:r>
              <w:rPr>
                <w:rFonts w:hint="eastAsia" w:ascii="仿宋" w:hAnsi="仿宋" w:eastAsia="仿宋"/>
                <w:sz w:val="28"/>
                <w:szCs w:val="28"/>
              </w:rPr>
              <w:t xml:space="preserve">供应商为企业（包括合伙企业）的，应提供有效的“营业执照”； </w:t>
            </w:r>
          </w:p>
          <w:p>
            <w:pPr>
              <w:rPr>
                <w:rFonts w:ascii="仿宋" w:hAnsi="仿宋" w:eastAsia="仿宋"/>
                <w:sz w:val="28"/>
                <w:szCs w:val="28"/>
              </w:rPr>
            </w:pPr>
            <w:r>
              <w:rPr>
                <w:rFonts w:hint="eastAsia" w:ascii="仿宋" w:hAnsi="仿宋" w:eastAsia="仿宋"/>
                <w:sz w:val="28"/>
                <w:szCs w:val="28"/>
              </w:rPr>
              <w:t xml:space="preserve">供应商为事业单位的，应提供有效的“事业单位法人证书” ； </w:t>
            </w:r>
          </w:p>
          <w:p>
            <w:pPr>
              <w:rPr>
                <w:rFonts w:ascii="仿宋" w:hAnsi="仿宋" w:eastAsia="仿宋"/>
                <w:sz w:val="28"/>
                <w:szCs w:val="28"/>
              </w:rPr>
            </w:pPr>
            <w:r>
              <w:rPr>
                <w:rFonts w:hint="eastAsia" w:ascii="仿宋" w:hAnsi="仿宋" w:eastAsia="仿宋"/>
                <w:sz w:val="28"/>
                <w:szCs w:val="28"/>
              </w:rPr>
              <w:t xml:space="preserve">供应商是非企业机构的，应提供有效的“执业许可证”、“登记证书”等证明文件； </w:t>
            </w:r>
          </w:p>
          <w:p>
            <w:pPr>
              <w:rPr>
                <w:rFonts w:ascii="仿宋" w:hAnsi="仿宋" w:eastAsia="仿宋"/>
                <w:sz w:val="28"/>
                <w:szCs w:val="28"/>
              </w:rPr>
            </w:pPr>
            <w:r>
              <w:rPr>
                <w:rFonts w:hint="eastAsia" w:ascii="仿宋" w:hAnsi="仿宋" w:eastAsia="仿宋"/>
                <w:sz w:val="28"/>
                <w:szCs w:val="28"/>
              </w:rPr>
              <w:t xml:space="preserve">供应商是个体工商户的，应提供有效的“个体工商户营业执照”； </w:t>
            </w:r>
          </w:p>
          <w:p>
            <w:pPr>
              <w:rPr>
                <w:rFonts w:ascii="仿宋" w:hAnsi="仿宋" w:eastAsia="仿宋"/>
                <w:sz w:val="28"/>
                <w:szCs w:val="28"/>
              </w:rPr>
            </w:pPr>
            <w:r>
              <w:rPr>
                <w:rFonts w:hint="eastAsia" w:ascii="仿宋" w:hAnsi="仿宋" w:eastAsia="仿宋"/>
                <w:sz w:val="28"/>
                <w:szCs w:val="28"/>
              </w:rPr>
              <w:t>供应商是自然人的，应提供有效的自然人身份证明。</w:t>
            </w:r>
          </w:p>
        </w:tc>
        <w:tc>
          <w:tcPr>
            <w:tcW w:w="1322" w:type="dxa"/>
            <w:shd w:val="clear" w:color="auto" w:fill="FFFFFF" w:themeFill="background1"/>
            <w:vAlign w:val="center"/>
          </w:tcPr>
          <w:p>
            <w:pPr>
              <w:rPr>
                <w:rFonts w:ascii="仿宋" w:hAnsi="仿宋" w:eastAsia="仿宋"/>
                <w:sz w:val="28"/>
                <w:szCs w:val="28"/>
              </w:rPr>
            </w:pPr>
            <w:r>
              <w:rPr>
                <w:rFonts w:hint="eastAsia" w:ascii="仿宋" w:hAnsi="仿宋" w:eastAsia="仿宋"/>
                <w:sz w:val="28"/>
                <w:szCs w:val="28"/>
              </w:rPr>
              <w:t>提供证明文件的电子件或电子证照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trHeight w:val="518" w:hRule="atLeast"/>
          <w:jc w:val="center"/>
        </w:trPr>
        <w:tc>
          <w:tcPr>
            <w:tcW w:w="916" w:type="dxa"/>
            <w:shd w:val="clear" w:color="auto" w:fill="FFFFFF" w:themeFill="background1"/>
            <w:vAlign w:val="center"/>
          </w:tcPr>
          <w:p>
            <w:pPr>
              <w:rPr>
                <w:rFonts w:hint="eastAsia" w:ascii="仿宋" w:hAnsi="仿宋" w:eastAsia="仿宋"/>
                <w:sz w:val="28"/>
                <w:szCs w:val="28"/>
                <w:lang w:eastAsia="zh-CN"/>
              </w:rPr>
            </w:pPr>
            <w:r>
              <w:rPr>
                <w:rFonts w:hint="eastAsia" w:ascii="仿宋" w:hAnsi="仿宋" w:eastAsia="仿宋"/>
                <w:sz w:val="28"/>
                <w:szCs w:val="28"/>
                <w:lang w:val="en-US" w:eastAsia="zh-CN"/>
              </w:rPr>
              <w:t>3</w:t>
            </w:r>
          </w:p>
        </w:tc>
        <w:tc>
          <w:tcPr>
            <w:tcW w:w="1402" w:type="dxa"/>
            <w:shd w:val="clear" w:color="auto" w:fill="FFFFFF" w:themeFill="background1"/>
            <w:vAlign w:val="center"/>
          </w:tcPr>
          <w:p>
            <w:pPr>
              <w:rPr>
                <w:rFonts w:ascii="仿宋" w:hAnsi="仿宋" w:eastAsia="仿宋"/>
                <w:sz w:val="28"/>
                <w:szCs w:val="28"/>
              </w:rPr>
            </w:pPr>
            <w:r>
              <w:rPr>
                <w:rFonts w:hint="eastAsia" w:ascii="仿宋" w:hAnsi="仿宋" w:eastAsia="仿宋"/>
                <w:sz w:val="28"/>
                <w:szCs w:val="28"/>
              </w:rPr>
              <w:t>供应商应为</w:t>
            </w:r>
            <w:r>
              <w:rPr>
                <w:rFonts w:hint="eastAsia" w:ascii="仿宋" w:hAnsi="仿宋" w:eastAsia="仿宋"/>
                <w:sz w:val="28"/>
                <w:szCs w:val="28"/>
                <w:lang w:val="en-US" w:eastAsia="zh-CN"/>
              </w:rPr>
              <w:t>小微</w:t>
            </w:r>
            <w:r>
              <w:rPr>
                <w:rFonts w:hint="eastAsia" w:ascii="仿宋" w:hAnsi="仿宋" w:eastAsia="仿宋"/>
                <w:sz w:val="28"/>
                <w:szCs w:val="28"/>
              </w:rPr>
              <w:t>企业</w:t>
            </w:r>
          </w:p>
        </w:tc>
        <w:tc>
          <w:tcPr>
            <w:tcW w:w="5719" w:type="dxa"/>
            <w:shd w:val="clear" w:color="auto" w:fill="FFFFFF" w:themeFill="background1"/>
            <w:vAlign w:val="center"/>
          </w:tcPr>
          <w:p>
            <w:pPr>
              <w:rPr>
                <w:rFonts w:ascii="仿宋" w:hAnsi="仿宋" w:eastAsia="仿宋"/>
                <w:sz w:val="28"/>
                <w:szCs w:val="28"/>
              </w:rPr>
            </w:pPr>
            <w:r>
              <w:rPr>
                <w:rFonts w:hint="eastAsia" w:ascii="仿宋" w:hAnsi="仿宋" w:eastAsia="仿宋"/>
                <w:sz w:val="28"/>
                <w:szCs w:val="28"/>
              </w:rPr>
              <w:t>具体要求见“第一章 竞争性磋商公告”</w:t>
            </w:r>
          </w:p>
        </w:tc>
        <w:tc>
          <w:tcPr>
            <w:tcW w:w="1322" w:type="dxa"/>
            <w:shd w:val="clear" w:color="auto" w:fill="FFFFFF" w:themeFill="background1"/>
            <w:vAlign w:val="center"/>
          </w:tcPr>
          <w:p>
            <w:pPr>
              <w:rPr>
                <w:rFonts w:ascii="仿宋" w:hAnsi="仿宋" w:eastAsia="仿宋"/>
                <w:sz w:val="28"/>
                <w:szCs w:val="28"/>
              </w:rPr>
            </w:pPr>
            <w:r>
              <w:rPr>
                <w:rFonts w:hint="eastAsia" w:ascii="仿宋" w:hAnsi="仿宋" w:eastAsia="仿宋"/>
                <w:sz w:val="28"/>
                <w:szCs w:val="28"/>
              </w:rPr>
              <w:t>格式见《第六章 响应文件格式》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trHeight w:val="524" w:hRule="atLeast"/>
          <w:jc w:val="center"/>
        </w:trPr>
        <w:tc>
          <w:tcPr>
            <w:tcW w:w="916" w:type="dxa"/>
            <w:shd w:val="clear" w:color="auto" w:fill="FFFFFF" w:themeFill="background1"/>
            <w:vAlign w:val="center"/>
          </w:tcPr>
          <w:p>
            <w:pPr>
              <w:rPr>
                <w:rFonts w:hint="eastAsia" w:ascii="仿宋" w:hAnsi="仿宋" w:eastAsia="仿宋"/>
                <w:sz w:val="28"/>
                <w:szCs w:val="28"/>
                <w:lang w:eastAsia="zh-CN"/>
              </w:rPr>
            </w:pPr>
            <w:r>
              <w:rPr>
                <w:rFonts w:hint="eastAsia" w:ascii="仿宋" w:hAnsi="仿宋" w:eastAsia="仿宋"/>
                <w:sz w:val="28"/>
                <w:szCs w:val="28"/>
                <w:lang w:val="en-US" w:eastAsia="zh-CN"/>
              </w:rPr>
              <w:t>4</w:t>
            </w:r>
          </w:p>
        </w:tc>
        <w:tc>
          <w:tcPr>
            <w:tcW w:w="1402" w:type="dxa"/>
            <w:shd w:val="clear" w:color="auto" w:fill="FFFFFF" w:themeFill="background1"/>
            <w:vAlign w:val="center"/>
          </w:tcPr>
          <w:p>
            <w:pPr>
              <w:rPr>
                <w:rFonts w:ascii="仿宋" w:hAnsi="仿宋" w:eastAsia="仿宋"/>
                <w:sz w:val="28"/>
                <w:szCs w:val="28"/>
              </w:rPr>
            </w:pPr>
            <w:r>
              <w:rPr>
                <w:rFonts w:hint="eastAsia" w:ascii="仿宋" w:hAnsi="仿宋" w:eastAsia="仿宋"/>
                <w:sz w:val="28"/>
                <w:szCs w:val="28"/>
              </w:rPr>
              <w:t>本项目的特定资格要求</w:t>
            </w:r>
          </w:p>
        </w:tc>
        <w:tc>
          <w:tcPr>
            <w:tcW w:w="5719" w:type="dxa"/>
            <w:shd w:val="clear" w:color="auto" w:fill="FFFFFF" w:themeFill="background1"/>
            <w:vAlign w:val="center"/>
          </w:tcPr>
          <w:p>
            <w:pPr>
              <w:rPr>
                <w:rFonts w:ascii="仿宋" w:hAnsi="仿宋" w:eastAsia="仿宋"/>
                <w:sz w:val="28"/>
                <w:szCs w:val="28"/>
              </w:rPr>
            </w:pPr>
            <w:r>
              <w:rPr>
                <w:rFonts w:hint="eastAsia" w:ascii="仿宋" w:hAnsi="仿宋" w:eastAsia="仿宋"/>
                <w:sz w:val="28"/>
                <w:szCs w:val="28"/>
              </w:rPr>
              <w:t>如有，见“第一章 竞争性磋商公告”</w:t>
            </w:r>
          </w:p>
        </w:tc>
        <w:tc>
          <w:tcPr>
            <w:tcW w:w="1322" w:type="dxa"/>
            <w:shd w:val="clear" w:color="auto" w:fill="FFFFFF" w:themeFill="background1"/>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trHeight w:val="454" w:hRule="atLeast"/>
          <w:jc w:val="center"/>
        </w:trPr>
        <w:tc>
          <w:tcPr>
            <w:tcW w:w="916" w:type="dxa"/>
            <w:shd w:val="clear" w:color="auto" w:fill="FFFFFF" w:themeFill="background1"/>
            <w:vAlign w:val="center"/>
          </w:tcPr>
          <w:p>
            <w:pPr>
              <w:rPr>
                <w:rFonts w:hint="eastAsia" w:ascii="仿宋" w:hAnsi="仿宋" w:eastAsia="仿宋"/>
                <w:sz w:val="28"/>
                <w:szCs w:val="28"/>
                <w:lang w:eastAsia="zh-CN"/>
              </w:rPr>
            </w:pPr>
            <w:r>
              <w:rPr>
                <w:rFonts w:hint="eastAsia" w:ascii="仿宋" w:hAnsi="仿宋" w:eastAsia="仿宋"/>
                <w:sz w:val="28"/>
                <w:szCs w:val="28"/>
                <w:lang w:val="en-US" w:eastAsia="zh-CN"/>
              </w:rPr>
              <w:t>5</w:t>
            </w:r>
          </w:p>
        </w:tc>
        <w:tc>
          <w:tcPr>
            <w:tcW w:w="1402" w:type="dxa"/>
            <w:shd w:val="clear" w:color="auto" w:fill="FFFFFF" w:themeFill="background1"/>
            <w:vAlign w:val="center"/>
          </w:tcPr>
          <w:p>
            <w:pPr>
              <w:rPr>
                <w:rFonts w:ascii="仿宋" w:hAnsi="仿宋" w:eastAsia="仿宋"/>
                <w:sz w:val="28"/>
                <w:szCs w:val="28"/>
              </w:rPr>
            </w:pPr>
            <w:r>
              <w:rPr>
                <w:rFonts w:hint="eastAsia" w:ascii="仿宋" w:hAnsi="仿宋" w:eastAsia="仿宋"/>
                <w:sz w:val="28"/>
                <w:szCs w:val="28"/>
              </w:rPr>
              <w:t>其他特定资格要求</w:t>
            </w:r>
          </w:p>
        </w:tc>
        <w:tc>
          <w:tcPr>
            <w:tcW w:w="5719" w:type="dxa"/>
            <w:shd w:val="clear" w:color="auto" w:fill="FFFFFF" w:themeFill="background1"/>
            <w:vAlign w:val="center"/>
          </w:tcPr>
          <w:p>
            <w:pPr>
              <w:pStyle w:val="35"/>
              <w:ind w:firstLine="560"/>
              <w:rPr>
                <w:rFonts w:ascii="仿宋" w:hAnsi="仿宋" w:eastAsia="仿宋" w:cs="仿宋"/>
                <w:sz w:val="28"/>
                <w:szCs w:val="28"/>
                <w:lang w:val="hr-HR"/>
              </w:rPr>
            </w:pPr>
            <w:r>
              <w:rPr>
                <w:rFonts w:hint="eastAsia" w:ascii="仿宋" w:hAnsi="仿宋" w:eastAsia="仿宋" w:cs="仿宋"/>
                <w:sz w:val="28"/>
                <w:szCs w:val="28"/>
              </w:rPr>
              <w:t>（1）</w:t>
            </w:r>
            <w:r>
              <w:rPr>
                <w:rFonts w:hint="eastAsia" w:ascii="仿宋" w:hAnsi="仿宋" w:eastAsia="仿宋" w:cs="仿宋"/>
                <w:sz w:val="28"/>
                <w:szCs w:val="28"/>
                <w:lang w:val="hr-HR"/>
              </w:rPr>
              <w:t>法定代表人或</w:t>
            </w:r>
            <w:r>
              <w:rPr>
                <w:rFonts w:hint="eastAsia" w:ascii="仿宋" w:hAnsi="仿宋" w:eastAsia="仿宋" w:cs="仿宋"/>
                <w:sz w:val="28"/>
                <w:szCs w:val="28"/>
              </w:rPr>
              <w:t>单位</w:t>
            </w:r>
            <w:r>
              <w:rPr>
                <w:rFonts w:hint="eastAsia" w:ascii="仿宋" w:hAnsi="仿宋" w:eastAsia="仿宋" w:cs="仿宋"/>
                <w:sz w:val="28"/>
                <w:szCs w:val="28"/>
                <w:lang w:val="hr-HR"/>
              </w:rPr>
              <w:t>负责人为同一人或者存在</w:t>
            </w:r>
            <w:r>
              <w:rPr>
                <w:rFonts w:hint="eastAsia" w:ascii="仿宋" w:hAnsi="仿宋" w:eastAsia="仿宋" w:cs="仿宋"/>
                <w:sz w:val="28"/>
                <w:szCs w:val="28"/>
              </w:rPr>
              <w:t>直接</w:t>
            </w:r>
            <w:r>
              <w:rPr>
                <w:rFonts w:hint="eastAsia" w:ascii="仿宋" w:hAnsi="仿宋" w:eastAsia="仿宋" w:cs="仿宋"/>
                <w:sz w:val="28"/>
                <w:szCs w:val="28"/>
                <w:lang w:val="hr-HR"/>
              </w:rPr>
              <w:t>控股、管理关系的</w:t>
            </w:r>
            <w:r>
              <w:rPr>
                <w:rFonts w:hint="eastAsia" w:ascii="仿宋" w:hAnsi="仿宋" w:eastAsia="仿宋" w:cs="仿宋"/>
                <w:sz w:val="28"/>
                <w:szCs w:val="28"/>
              </w:rPr>
              <w:t>不同供应商</w:t>
            </w:r>
            <w:r>
              <w:rPr>
                <w:rFonts w:hint="eastAsia" w:ascii="仿宋" w:hAnsi="仿宋" w:eastAsia="仿宋" w:cs="仿宋"/>
                <w:sz w:val="28"/>
                <w:szCs w:val="28"/>
                <w:lang w:val="hr-HR"/>
              </w:rPr>
              <w:t>，不得参加同一合同项下的政府采购活动。</w:t>
            </w:r>
          </w:p>
          <w:p>
            <w:pPr>
              <w:pStyle w:val="35"/>
              <w:ind w:firstLine="560"/>
              <w:rPr>
                <w:rFonts w:ascii="仿宋" w:hAnsi="仿宋" w:eastAsia="仿宋" w:cs="仿宋"/>
                <w:sz w:val="28"/>
                <w:szCs w:val="28"/>
                <w:lang w:val="hr-HR"/>
              </w:rPr>
            </w:pPr>
            <w:r>
              <w:rPr>
                <w:rFonts w:hint="eastAsia" w:ascii="仿宋" w:hAnsi="仿宋" w:eastAsia="仿宋" w:cs="仿宋"/>
                <w:sz w:val="28"/>
                <w:szCs w:val="28"/>
              </w:rPr>
              <w:t>（2）</w:t>
            </w:r>
            <w:r>
              <w:rPr>
                <w:rFonts w:hint="eastAsia" w:ascii="仿宋" w:hAnsi="仿宋" w:eastAsia="仿宋" w:cs="仿宋"/>
                <w:sz w:val="28"/>
                <w:szCs w:val="28"/>
                <w:lang w:val="hr-HR"/>
              </w:rPr>
              <w:t>除单一来源采购项目外，为采购项目提供整体设计、规范编制或者项目管理、监理、检测等服务的供应商，不得再参加该采购项目的其他采购活动。</w:t>
            </w:r>
          </w:p>
          <w:p>
            <w:pPr>
              <w:ind w:firstLine="560" w:firstLineChars="200"/>
              <w:rPr>
                <w:rFonts w:ascii="仿宋" w:hAnsi="仿宋" w:eastAsia="仿宋"/>
                <w:sz w:val="28"/>
                <w:szCs w:val="28"/>
              </w:rPr>
            </w:pPr>
            <w:r>
              <w:rPr>
                <w:rFonts w:hint="eastAsia" w:ascii="仿宋" w:hAnsi="仿宋" w:eastAsia="仿宋" w:cs="仿宋"/>
                <w:sz w:val="28"/>
                <w:szCs w:val="28"/>
                <w:lang w:val="hr-HR"/>
              </w:rPr>
              <w:t>（</w:t>
            </w:r>
            <w:r>
              <w:rPr>
                <w:rFonts w:hint="eastAsia" w:ascii="仿宋" w:hAnsi="仿宋" w:eastAsia="仿宋" w:cs="仿宋"/>
                <w:sz w:val="28"/>
                <w:szCs w:val="28"/>
              </w:rPr>
              <w:t>3）</w:t>
            </w:r>
            <w:r>
              <w:rPr>
                <w:rFonts w:hint="eastAsia" w:ascii="仿宋" w:hAnsi="仿宋" w:eastAsia="仿宋" w:cs="仿宋"/>
                <w:sz w:val="28"/>
                <w:szCs w:val="28"/>
                <w:lang w:val="hr-HR"/>
              </w:rPr>
              <w:t>供应商的信用行为：在</w:t>
            </w:r>
            <w:r>
              <w:rPr>
                <w:rFonts w:hint="eastAsia" w:ascii="仿宋" w:hAnsi="仿宋" w:eastAsia="仿宋" w:cs="仿宋"/>
                <w:sz w:val="28"/>
                <w:szCs w:val="28"/>
              </w:rPr>
              <w:t>资格审查阶段经查询</w:t>
            </w:r>
            <w:r>
              <w:rPr>
                <w:rFonts w:hint="eastAsia" w:ascii="仿宋" w:hAnsi="仿宋" w:eastAsia="仿宋" w:cs="仿宋"/>
                <w:sz w:val="28"/>
                <w:szCs w:val="28"/>
                <w:lang w:val="hr-HR"/>
              </w:rPr>
              <w:t>，</w:t>
            </w:r>
            <w:r>
              <w:rPr>
                <w:rFonts w:hint="eastAsia" w:ascii="仿宋" w:hAnsi="仿宋" w:eastAsia="仿宋" w:cs="仿宋"/>
                <w:sz w:val="28"/>
                <w:szCs w:val="28"/>
              </w:rPr>
              <w:t>未被列入“失信被执行人”、“重大税收违法失信主体”、“政府采购严重违法失信行为记录名单”</w:t>
            </w:r>
            <w:r>
              <w:rPr>
                <w:rFonts w:hint="eastAsia" w:ascii="仿宋" w:hAnsi="仿宋" w:eastAsia="仿宋" w:cs="仿宋"/>
                <w:sz w:val="28"/>
                <w:szCs w:val="28"/>
                <w:lang w:val="hr-HR"/>
              </w:rPr>
              <w:t>其中之一。如有以上不良信用记录</w:t>
            </w:r>
            <w:r>
              <w:rPr>
                <w:rFonts w:hint="eastAsia" w:ascii="仿宋" w:hAnsi="仿宋" w:eastAsia="仿宋" w:cs="仿宋"/>
                <w:sz w:val="28"/>
                <w:szCs w:val="28"/>
              </w:rPr>
              <w:t>之一的，</w:t>
            </w:r>
            <w:r>
              <w:rPr>
                <w:rFonts w:hint="eastAsia" w:ascii="仿宋" w:hAnsi="仿宋" w:eastAsia="仿宋" w:cs="仿宋"/>
                <w:sz w:val="28"/>
                <w:szCs w:val="28"/>
                <w:lang w:val="hr-HR"/>
              </w:rPr>
              <w:t>其</w:t>
            </w:r>
            <w:r>
              <w:rPr>
                <w:rFonts w:hint="eastAsia" w:ascii="仿宋" w:hAnsi="仿宋" w:eastAsia="仿宋" w:cs="仿宋"/>
                <w:b/>
                <w:bCs/>
                <w:sz w:val="28"/>
                <w:szCs w:val="28"/>
              </w:rPr>
              <w:t>响应无效</w:t>
            </w:r>
            <w:r>
              <w:rPr>
                <w:rFonts w:hint="eastAsia" w:ascii="仿宋" w:hAnsi="仿宋" w:eastAsia="仿宋" w:cs="仿宋"/>
                <w:sz w:val="28"/>
                <w:szCs w:val="28"/>
                <w:lang w:val="hr-HR"/>
              </w:rPr>
              <w:t>。</w:t>
            </w:r>
          </w:p>
        </w:tc>
        <w:tc>
          <w:tcPr>
            <w:tcW w:w="1322" w:type="dxa"/>
            <w:shd w:val="clear" w:color="auto" w:fill="FFFFFF" w:themeFill="background1"/>
            <w:vAlign w:val="center"/>
          </w:tcPr>
          <w:p>
            <w:pPr>
              <w:rPr>
                <w:rFonts w:hint="eastAsia" w:ascii="仿宋" w:hAnsi="仿宋" w:eastAsia="仿宋"/>
                <w:sz w:val="28"/>
                <w:szCs w:val="28"/>
                <w:lang w:val="en-US" w:eastAsia="zh-CN"/>
              </w:rPr>
            </w:pPr>
            <w:r>
              <w:rPr>
                <w:rFonts w:hint="eastAsia" w:ascii="仿宋" w:hAnsi="仿宋" w:eastAsia="仿宋"/>
                <w:sz w:val="28"/>
                <w:szCs w:val="28"/>
                <w:lang w:val="en-US" w:eastAsia="zh-CN"/>
              </w:rPr>
              <w:t>按照要求提供，格式自拟</w:t>
            </w:r>
          </w:p>
        </w:tc>
      </w:tr>
    </w:tbl>
    <w:p>
      <w:pPr>
        <w:rPr>
          <w:rFonts w:ascii="仿宋" w:hAnsi="仿宋" w:eastAsia="仿宋"/>
          <w:sz w:val="28"/>
          <w:szCs w:val="28"/>
        </w:rPr>
      </w:pPr>
      <w:r>
        <w:rPr>
          <w:rFonts w:hint="eastAsia" w:ascii="仿宋" w:hAnsi="仿宋" w:eastAsia="仿宋"/>
          <w:sz w:val="28"/>
          <w:szCs w:val="28"/>
        </w:rPr>
        <w:t>备注：</w:t>
      </w:r>
    </w:p>
    <w:p>
      <w:pPr>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供应商须按上表格式要求提供相关证明文件，响应文件中须编入清晰的扫描件或网页截图。所有证明材料须清晰可辨认，如因证明材料模糊无法辨认，缺页、漏页导致无法进行评审认定的，责任由供应商承担。</w:t>
      </w:r>
    </w:p>
    <w:p>
      <w:pPr>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信用信息核查</w:t>
      </w:r>
    </w:p>
    <w:p>
      <w:pPr>
        <w:rPr>
          <w:rFonts w:ascii="仿宋" w:hAnsi="仿宋" w:eastAsia="仿宋"/>
          <w:sz w:val="28"/>
          <w:szCs w:val="28"/>
        </w:rPr>
      </w:pPr>
      <w:r>
        <w:rPr>
          <w:rFonts w:hint="eastAsia" w:ascii="仿宋" w:hAnsi="仿宋" w:eastAsia="仿宋"/>
          <w:sz w:val="28"/>
          <w:szCs w:val="28"/>
        </w:rPr>
        <w:t>2.1资格审查阶段应当核查供应商信用记录，供应商被列入失信被执行人、重大税收违法失信主体、政府采购严重违法失信行为记录名单的，采购人拒绝其参与政府采购活动。</w:t>
      </w:r>
    </w:p>
    <w:p>
      <w:pPr>
        <w:rPr>
          <w:rFonts w:ascii="仿宋" w:hAnsi="仿宋" w:eastAsia="仿宋"/>
          <w:sz w:val="28"/>
          <w:szCs w:val="28"/>
        </w:rPr>
      </w:pPr>
      <w:r>
        <w:rPr>
          <w:rFonts w:hint="eastAsia" w:ascii="仿宋" w:hAnsi="仿宋" w:eastAsia="仿宋"/>
          <w:sz w:val="28"/>
          <w:szCs w:val="28"/>
        </w:rPr>
        <w:t>2.2以联合体形式参与磋商的，应当核查联合体所有成员和信用记录，联合体成员存在不良信用记录的，视同联合体存在不良信用信息。</w:t>
      </w:r>
    </w:p>
    <w:p>
      <w:pPr>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对于响应文件中有任意一条不满足上表要求的，将导致其响应无效，不得进入下一项评审。</w:t>
      </w:r>
    </w:p>
    <w:p>
      <w:pPr>
        <w:rPr>
          <w:rFonts w:ascii="仿宋" w:hAnsi="仿宋" w:eastAsia="仿宋"/>
          <w:sz w:val="28"/>
          <w:szCs w:val="28"/>
        </w:rPr>
      </w:pPr>
      <w:r>
        <w:rPr>
          <w:rFonts w:hint="eastAsia" w:ascii="仿宋" w:hAnsi="仿宋" w:eastAsia="仿宋"/>
          <w:sz w:val="28"/>
          <w:szCs w:val="28"/>
        </w:rPr>
        <w:br w:type="page"/>
      </w:r>
    </w:p>
    <w:p>
      <w:pPr>
        <w:jc w:val="center"/>
        <w:rPr>
          <w:rFonts w:ascii="仿宋" w:hAnsi="仿宋" w:eastAsia="仿宋"/>
          <w:b/>
          <w:sz w:val="28"/>
          <w:szCs w:val="28"/>
        </w:rPr>
      </w:pPr>
      <w:bookmarkStart w:id="491" w:name="_Toc4949"/>
      <w:bookmarkStart w:id="492" w:name="_Toc163493639"/>
      <w:r>
        <w:rPr>
          <w:rFonts w:hint="eastAsia" w:ascii="仿宋" w:hAnsi="仿宋" w:eastAsia="仿宋"/>
          <w:b/>
          <w:sz w:val="28"/>
          <w:szCs w:val="28"/>
        </w:rPr>
        <w:t>（二）符合性审查表</w:t>
      </w:r>
      <w:bookmarkEnd w:id="490"/>
      <w:bookmarkEnd w:id="491"/>
      <w:bookmarkEnd w:id="492"/>
    </w:p>
    <w:tbl>
      <w:tblPr>
        <w:tblStyle w:val="33"/>
        <w:tblW w:w="9245" w:type="dxa"/>
        <w:tblInd w:w="-34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11"/>
        <w:gridCol w:w="1303"/>
        <w:gridCol w:w="5479"/>
        <w:gridCol w:w="865"/>
        <w:gridCol w:w="10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83" w:hRule="atLeast"/>
        </w:trPr>
        <w:tc>
          <w:tcPr>
            <w:tcW w:w="511" w:type="dxa"/>
            <w:vMerge w:val="restart"/>
            <w:shd w:val="clear" w:color="auto" w:fill="D8D8D8" w:themeFill="background1" w:themeFillShade="D9"/>
            <w:vAlign w:val="center"/>
          </w:tcPr>
          <w:p>
            <w:pPr>
              <w:rPr>
                <w:rFonts w:ascii="仿宋" w:hAnsi="仿宋" w:eastAsia="仿宋"/>
                <w:sz w:val="28"/>
                <w:szCs w:val="28"/>
              </w:rPr>
            </w:pPr>
            <w:bookmarkStart w:id="493" w:name="_Toc163493640"/>
            <w:r>
              <w:rPr>
                <w:rFonts w:hint="eastAsia" w:ascii="仿宋" w:hAnsi="仿宋" w:eastAsia="仿宋"/>
                <w:sz w:val="28"/>
                <w:szCs w:val="28"/>
              </w:rPr>
              <w:t>序号</w:t>
            </w:r>
          </w:p>
        </w:tc>
        <w:tc>
          <w:tcPr>
            <w:tcW w:w="1303" w:type="dxa"/>
            <w:vMerge w:val="restart"/>
            <w:shd w:val="clear" w:color="auto" w:fill="D8D8D8" w:themeFill="background1" w:themeFillShade="D9"/>
            <w:vAlign w:val="center"/>
          </w:tcPr>
          <w:p>
            <w:pPr>
              <w:rPr>
                <w:rFonts w:ascii="仿宋" w:hAnsi="仿宋" w:eastAsia="仿宋"/>
                <w:sz w:val="28"/>
                <w:szCs w:val="28"/>
              </w:rPr>
            </w:pPr>
            <w:r>
              <w:rPr>
                <w:rFonts w:hint="eastAsia" w:ascii="仿宋" w:hAnsi="仿宋" w:eastAsia="仿宋"/>
                <w:sz w:val="28"/>
                <w:szCs w:val="28"/>
              </w:rPr>
              <w:t>审查项名称</w:t>
            </w:r>
          </w:p>
        </w:tc>
        <w:tc>
          <w:tcPr>
            <w:tcW w:w="5479" w:type="dxa"/>
            <w:vMerge w:val="restart"/>
            <w:shd w:val="clear" w:color="auto" w:fill="D8D8D8" w:themeFill="background1" w:themeFillShade="D9"/>
            <w:vAlign w:val="center"/>
          </w:tcPr>
          <w:p>
            <w:pPr>
              <w:rPr>
                <w:rFonts w:ascii="仿宋" w:hAnsi="仿宋" w:eastAsia="仿宋"/>
                <w:sz w:val="28"/>
                <w:szCs w:val="28"/>
              </w:rPr>
            </w:pPr>
            <w:r>
              <w:rPr>
                <w:rFonts w:hint="eastAsia" w:ascii="仿宋" w:hAnsi="仿宋" w:eastAsia="仿宋"/>
                <w:sz w:val="28"/>
                <w:szCs w:val="28"/>
              </w:rPr>
              <w:t>审查内容</w:t>
            </w:r>
          </w:p>
        </w:tc>
        <w:tc>
          <w:tcPr>
            <w:tcW w:w="1952" w:type="dxa"/>
            <w:gridSpan w:val="2"/>
            <w:shd w:val="clear" w:color="auto" w:fill="D8D8D8" w:themeFill="background1" w:themeFillShade="D9"/>
            <w:vAlign w:val="center"/>
          </w:tcPr>
          <w:p>
            <w:pPr>
              <w:rPr>
                <w:rFonts w:ascii="仿宋" w:hAnsi="仿宋" w:eastAsia="仿宋"/>
                <w:sz w:val="28"/>
                <w:szCs w:val="28"/>
              </w:rPr>
            </w:pPr>
            <w:r>
              <w:rPr>
                <w:rFonts w:hint="eastAsia" w:ascii="仿宋" w:hAnsi="仿宋" w:eastAsia="仿宋"/>
                <w:sz w:val="28"/>
                <w:szCs w:val="28"/>
              </w:rPr>
              <w:t>审查结果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83" w:hRule="atLeast"/>
        </w:trPr>
        <w:tc>
          <w:tcPr>
            <w:tcW w:w="511" w:type="dxa"/>
            <w:vMerge w:val="continue"/>
            <w:shd w:val="clear" w:color="auto" w:fill="D8D8D8" w:themeFill="background1" w:themeFillShade="D9"/>
            <w:vAlign w:val="center"/>
          </w:tcPr>
          <w:p>
            <w:pPr>
              <w:rPr>
                <w:rFonts w:ascii="仿宋" w:hAnsi="仿宋" w:eastAsia="仿宋"/>
                <w:sz w:val="28"/>
                <w:szCs w:val="28"/>
              </w:rPr>
            </w:pPr>
          </w:p>
        </w:tc>
        <w:tc>
          <w:tcPr>
            <w:tcW w:w="1303" w:type="dxa"/>
            <w:vMerge w:val="continue"/>
            <w:shd w:val="clear" w:color="auto" w:fill="D8D8D8" w:themeFill="background1" w:themeFillShade="D9"/>
            <w:vAlign w:val="center"/>
          </w:tcPr>
          <w:p>
            <w:pPr>
              <w:rPr>
                <w:rFonts w:ascii="仿宋" w:hAnsi="仿宋" w:eastAsia="仿宋"/>
                <w:sz w:val="28"/>
                <w:szCs w:val="28"/>
              </w:rPr>
            </w:pPr>
          </w:p>
        </w:tc>
        <w:tc>
          <w:tcPr>
            <w:tcW w:w="5479" w:type="dxa"/>
            <w:vMerge w:val="continue"/>
            <w:shd w:val="clear" w:color="auto" w:fill="D8D8D8" w:themeFill="background1" w:themeFillShade="D9"/>
            <w:vAlign w:val="center"/>
          </w:tcPr>
          <w:p>
            <w:pPr>
              <w:rPr>
                <w:rFonts w:ascii="仿宋" w:hAnsi="仿宋" w:eastAsia="仿宋"/>
                <w:sz w:val="28"/>
                <w:szCs w:val="28"/>
              </w:rPr>
            </w:pPr>
          </w:p>
        </w:tc>
        <w:tc>
          <w:tcPr>
            <w:tcW w:w="865" w:type="dxa"/>
            <w:shd w:val="clear" w:color="auto" w:fill="D8D8D8" w:themeFill="background1" w:themeFillShade="D9"/>
            <w:vAlign w:val="center"/>
          </w:tcPr>
          <w:p>
            <w:pPr>
              <w:rPr>
                <w:rFonts w:ascii="仿宋" w:hAnsi="仿宋" w:eastAsia="仿宋"/>
                <w:sz w:val="28"/>
                <w:szCs w:val="28"/>
              </w:rPr>
            </w:pPr>
            <w:r>
              <w:rPr>
                <w:rFonts w:hint="eastAsia" w:ascii="仿宋" w:hAnsi="仿宋" w:eastAsia="仿宋"/>
                <w:sz w:val="28"/>
                <w:szCs w:val="28"/>
              </w:rPr>
              <w:t>符合</w:t>
            </w:r>
          </w:p>
        </w:tc>
        <w:tc>
          <w:tcPr>
            <w:tcW w:w="1087" w:type="dxa"/>
            <w:shd w:val="clear" w:color="auto" w:fill="D8D8D8" w:themeFill="background1" w:themeFillShade="D9"/>
            <w:vAlign w:val="center"/>
          </w:tcPr>
          <w:p>
            <w:pPr>
              <w:rPr>
                <w:rFonts w:ascii="仿宋" w:hAnsi="仿宋" w:eastAsia="仿宋"/>
                <w:sz w:val="28"/>
                <w:szCs w:val="28"/>
              </w:rPr>
            </w:pPr>
            <w:r>
              <w:rPr>
                <w:rFonts w:hint="eastAsia" w:ascii="仿宋" w:hAnsi="仿宋" w:eastAsia="仿宋"/>
                <w:sz w:val="28"/>
                <w:szCs w:val="28"/>
              </w:rPr>
              <w:t>不符合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18" w:hRule="atLeast"/>
        </w:trPr>
        <w:tc>
          <w:tcPr>
            <w:tcW w:w="511" w:type="dxa"/>
            <w:shd w:val="clear" w:color="auto" w:fill="auto"/>
            <w:vAlign w:val="center"/>
          </w:tcPr>
          <w:p>
            <w:pPr>
              <w:rPr>
                <w:rFonts w:ascii="仿宋" w:hAnsi="仿宋" w:eastAsia="仿宋"/>
                <w:sz w:val="28"/>
                <w:szCs w:val="28"/>
              </w:rPr>
            </w:pPr>
            <w:r>
              <w:rPr>
                <w:rFonts w:hint="eastAsia" w:ascii="仿宋" w:hAnsi="仿宋" w:eastAsia="仿宋"/>
                <w:sz w:val="28"/>
                <w:szCs w:val="28"/>
              </w:rPr>
              <w:t>1</w:t>
            </w:r>
          </w:p>
        </w:tc>
        <w:tc>
          <w:tcPr>
            <w:tcW w:w="1303" w:type="dxa"/>
            <w:vAlign w:val="center"/>
          </w:tcPr>
          <w:p>
            <w:pPr>
              <w:rPr>
                <w:rFonts w:ascii="仿宋" w:hAnsi="仿宋" w:eastAsia="仿宋"/>
                <w:sz w:val="28"/>
                <w:szCs w:val="28"/>
              </w:rPr>
            </w:pPr>
            <w:r>
              <w:rPr>
                <w:rFonts w:hint="eastAsia" w:ascii="仿宋" w:hAnsi="仿宋" w:eastAsia="仿宋"/>
                <w:sz w:val="28"/>
                <w:szCs w:val="28"/>
              </w:rPr>
              <w:t>响应文件签署</w:t>
            </w:r>
          </w:p>
        </w:tc>
        <w:tc>
          <w:tcPr>
            <w:tcW w:w="5479" w:type="dxa"/>
            <w:shd w:val="clear" w:color="auto" w:fill="auto"/>
            <w:vAlign w:val="center"/>
          </w:tcPr>
          <w:p>
            <w:pPr>
              <w:rPr>
                <w:rFonts w:ascii="仿宋" w:hAnsi="仿宋" w:eastAsia="仿宋"/>
                <w:sz w:val="28"/>
                <w:szCs w:val="28"/>
              </w:rPr>
            </w:pPr>
            <w:r>
              <w:rPr>
                <w:rFonts w:hint="eastAsia" w:ascii="仿宋" w:hAnsi="仿宋" w:eastAsia="仿宋"/>
                <w:sz w:val="28"/>
                <w:szCs w:val="28"/>
              </w:rPr>
              <w:t>响应文件按磋商文件要求签署、盖章的</w:t>
            </w:r>
          </w:p>
        </w:tc>
        <w:tc>
          <w:tcPr>
            <w:tcW w:w="865" w:type="dxa"/>
            <w:shd w:val="clear" w:color="auto" w:fill="auto"/>
            <w:vAlign w:val="center"/>
          </w:tcPr>
          <w:p>
            <w:pPr>
              <w:rPr>
                <w:rFonts w:ascii="仿宋" w:hAnsi="仿宋" w:eastAsia="仿宋"/>
                <w:sz w:val="28"/>
                <w:szCs w:val="28"/>
              </w:rPr>
            </w:pPr>
          </w:p>
        </w:tc>
        <w:tc>
          <w:tcPr>
            <w:tcW w:w="1087" w:type="dxa"/>
            <w:shd w:val="clear" w:color="auto" w:fill="auto"/>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936" w:hRule="atLeast"/>
        </w:trPr>
        <w:tc>
          <w:tcPr>
            <w:tcW w:w="511" w:type="dxa"/>
            <w:shd w:val="clear" w:color="auto" w:fill="auto"/>
            <w:vAlign w:val="center"/>
          </w:tcPr>
          <w:p>
            <w:pPr>
              <w:rPr>
                <w:rFonts w:ascii="仿宋" w:hAnsi="仿宋" w:eastAsia="仿宋"/>
                <w:sz w:val="28"/>
                <w:szCs w:val="28"/>
              </w:rPr>
            </w:pPr>
            <w:r>
              <w:rPr>
                <w:rFonts w:hint="eastAsia" w:ascii="仿宋" w:hAnsi="仿宋" w:eastAsia="仿宋"/>
                <w:sz w:val="28"/>
                <w:szCs w:val="28"/>
              </w:rPr>
              <w:t>2</w:t>
            </w:r>
          </w:p>
        </w:tc>
        <w:tc>
          <w:tcPr>
            <w:tcW w:w="1303" w:type="dxa"/>
            <w:shd w:val="clear" w:color="auto" w:fill="auto"/>
            <w:vAlign w:val="center"/>
          </w:tcPr>
          <w:p>
            <w:pPr>
              <w:rPr>
                <w:rFonts w:ascii="仿宋" w:hAnsi="仿宋" w:eastAsia="仿宋"/>
                <w:sz w:val="28"/>
                <w:szCs w:val="28"/>
              </w:rPr>
            </w:pPr>
            <w:r>
              <w:rPr>
                <w:rFonts w:hint="eastAsia" w:ascii="仿宋" w:hAnsi="仿宋" w:eastAsia="仿宋"/>
                <w:sz w:val="28"/>
                <w:szCs w:val="28"/>
              </w:rPr>
              <w:t>实质性要求</w:t>
            </w:r>
          </w:p>
        </w:tc>
        <w:tc>
          <w:tcPr>
            <w:tcW w:w="5479" w:type="dxa"/>
            <w:shd w:val="clear" w:color="auto" w:fill="auto"/>
            <w:vAlign w:val="center"/>
          </w:tcPr>
          <w:p>
            <w:pPr>
              <w:rPr>
                <w:rFonts w:ascii="仿宋" w:hAnsi="仿宋" w:eastAsia="仿宋"/>
                <w:sz w:val="28"/>
                <w:szCs w:val="28"/>
              </w:rPr>
            </w:pPr>
            <w:r>
              <w:rPr>
                <w:rFonts w:hint="eastAsia" w:ascii="仿宋" w:hAnsi="仿宋" w:eastAsia="仿宋"/>
                <w:sz w:val="28"/>
                <w:szCs w:val="28"/>
              </w:rPr>
              <w:t>响应文件满足磋商文件中标注“★”号的实质性条款（或指标）要求的，具体详见“实质性响应一览表”</w:t>
            </w:r>
          </w:p>
        </w:tc>
        <w:tc>
          <w:tcPr>
            <w:tcW w:w="865" w:type="dxa"/>
            <w:shd w:val="clear" w:color="auto" w:fill="auto"/>
            <w:vAlign w:val="center"/>
          </w:tcPr>
          <w:p>
            <w:pPr>
              <w:rPr>
                <w:rFonts w:ascii="仿宋" w:hAnsi="仿宋" w:eastAsia="仿宋"/>
                <w:sz w:val="28"/>
                <w:szCs w:val="28"/>
              </w:rPr>
            </w:pPr>
          </w:p>
        </w:tc>
        <w:tc>
          <w:tcPr>
            <w:tcW w:w="1087" w:type="dxa"/>
            <w:shd w:val="clear" w:color="auto" w:fill="auto"/>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88" w:hRule="atLeast"/>
        </w:trPr>
        <w:tc>
          <w:tcPr>
            <w:tcW w:w="511" w:type="dxa"/>
            <w:shd w:val="clear" w:color="auto" w:fill="auto"/>
            <w:vAlign w:val="center"/>
          </w:tcPr>
          <w:p>
            <w:pPr>
              <w:rPr>
                <w:rFonts w:ascii="仿宋" w:hAnsi="仿宋" w:eastAsia="仿宋"/>
                <w:sz w:val="28"/>
                <w:szCs w:val="28"/>
              </w:rPr>
            </w:pPr>
            <w:r>
              <w:rPr>
                <w:rFonts w:hint="eastAsia" w:ascii="仿宋" w:hAnsi="仿宋" w:eastAsia="仿宋"/>
                <w:sz w:val="28"/>
                <w:szCs w:val="28"/>
              </w:rPr>
              <w:t>3</w:t>
            </w:r>
          </w:p>
        </w:tc>
        <w:tc>
          <w:tcPr>
            <w:tcW w:w="1303" w:type="dxa"/>
            <w:vAlign w:val="center"/>
          </w:tcPr>
          <w:p>
            <w:pPr>
              <w:rPr>
                <w:rFonts w:ascii="仿宋" w:hAnsi="仿宋" w:eastAsia="仿宋"/>
                <w:sz w:val="28"/>
                <w:szCs w:val="28"/>
              </w:rPr>
            </w:pPr>
            <w:r>
              <w:rPr>
                <w:rFonts w:hint="eastAsia" w:ascii="仿宋" w:hAnsi="仿宋" w:eastAsia="仿宋"/>
                <w:sz w:val="28"/>
                <w:szCs w:val="28"/>
              </w:rPr>
              <w:t>磋商响应性报价</w:t>
            </w:r>
          </w:p>
        </w:tc>
        <w:tc>
          <w:tcPr>
            <w:tcW w:w="5479" w:type="dxa"/>
            <w:shd w:val="clear" w:color="auto" w:fill="auto"/>
            <w:vAlign w:val="center"/>
          </w:tcPr>
          <w:p>
            <w:pPr>
              <w:rPr>
                <w:rFonts w:ascii="仿宋" w:hAnsi="仿宋" w:eastAsia="仿宋"/>
                <w:sz w:val="28"/>
                <w:szCs w:val="28"/>
              </w:rPr>
            </w:pPr>
            <w:r>
              <w:rPr>
                <w:rFonts w:hint="eastAsia" w:ascii="仿宋" w:hAnsi="仿宋" w:eastAsia="仿宋"/>
                <w:sz w:val="28"/>
                <w:szCs w:val="28"/>
              </w:rPr>
              <w:t>供应商报价未超过磋商文件中规定的最高限价或者预算金额的</w:t>
            </w:r>
          </w:p>
        </w:tc>
        <w:tc>
          <w:tcPr>
            <w:tcW w:w="865" w:type="dxa"/>
            <w:shd w:val="clear" w:color="auto" w:fill="auto"/>
            <w:vAlign w:val="center"/>
          </w:tcPr>
          <w:p>
            <w:pPr>
              <w:rPr>
                <w:rFonts w:ascii="仿宋" w:hAnsi="仿宋" w:eastAsia="仿宋"/>
                <w:sz w:val="28"/>
                <w:szCs w:val="28"/>
              </w:rPr>
            </w:pPr>
          </w:p>
        </w:tc>
        <w:tc>
          <w:tcPr>
            <w:tcW w:w="1087" w:type="dxa"/>
            <w:shd w:val="clear" w:color="auto" w:fill="auto"/>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64" w:hRule="atLeast"/>
        </w:trPr>
        <w:tc>
          <w:tcPr>
            <w:tcW w:w="511" w:type="dxa"/>
            <w:shd w:val="clear" w:color="auto" w:fill="auto"/>
            <w:vAlign w:val="center"/>
          </w:tcPr>
          <w:p>
            <w:pPr>
              <w:rPr>
                <w:rFonts w:ascii="仿宋" w:hAnsi="仿宋" w:eastAsia="仿宋"/>
                <w:sz w:val="28"/>
                <w:szCs w:val="28"/>
              </w:rPr>
            </w:pPr>
            <w:r>
              <w:rPr>
                <w:rFonts w:hint="eastAsia" w:ascii="仿宋" w:hAnsi="仿宋" w:eastAsia="仿宋"/>
                <w:sz w:val="28"/>
                <w:szCs w:val="28"/>
              </w:rPr>
              <w:t>4</w:t>
            </w:r>
          </w:p>
        </w:tc>
        <w:tc>
          <w:tcPr>
            <w:tcW w:w="1303" w:type="dxa"/>
            <w:vAlign w:val="center"/>
          </w:tcPr>
          <w:p>
            <w:pPr>
              <w:rPr>
                <w:rFonts w:ascii="仿宋" w:hAnsi="仿宋" w:eastAsia="仿宋"/>
                <w:sz w:val="28"/>
                <w:szCs w:val="28"/>
              </w:rPr>
            </w:pPr>
            <w:r>
              <w:rPr>
                <w:rFonts w:hint="eastAsia" w:ascii="仿宋" w:hAnsi="仿宋" w:eastAsia="仿宋"/>
                <w:sz w:val="28"/>
                <w:szCs w:val="28"/>
              </w:rPr>
              <w:t>虚假材料</w:t>
            </w:r>
          </w:p>
        </w:tc>
        <w:tc>
          <w:tcPr>
            <w:tcW w:w="5479" w:type="dxa"/>
            <w:shd w:val="clear" w:color="auto" w:fill="auto"/>
            <w:vAlign w:val="center"/>
          </w:tcPr>
          <w:p>
            <w:pPr>
              <w:rPr>
                <w:rFonts w:ascii="仿宋" w:hAnsi="仿宋" w:eastAsia="仿宋"/>
                <w:sz w:val="28"/>
                <w:szCs w:val="28"/>
              </w:rPr>
            </w:pPr>
            <w:r>
              <w:rPr>
                <w:rFonts w:hint="eastAsia" w:ascii="仿宋" w:hAnsi="仿宋" w:eastAsia="仿宋"/>
                <w:sz w:val="28"/>
                <w:szCs w:val="28"/>
              </w:rPr>
              <w:t>响应文件未提供虚假材料的</w:t>
            </w:r>
          </w:p>
        </w:tc>
        <w:tc>
          <w:tcPr>
            <w:tcW w:w="865" w:type="dxa"/>
            <w:shd w:val="clear" w:color="auto" w:fill="auto"/>
            <w:vAlign w:val="center"/>
          </w:tcPr>
          <w:p>
            <w:pPr>
              <w:rPr>
                <w:rFonts w:ascii="仿宋" w:hAnsi="仿宋" w:eastAsia="仿宋"/>
                <w:sz w:val="28"/>
                <w:szCs w:val="28"/>
              </w:rPr>
            </w:pPr>
          </w:p>
        </w:tc>
        <w:tc>
          <w:tcPr>
            <w:tcW w:w="1087" w:type="dxa"/>
            <w:shd w:val="clear" w:color="auto" w:fill="auto"/>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82" w:hRule="atLeast"/>
        </w:trPr>
        <w:tc>
          <w:tcPr>
            <w:tcW w:w="511" w:type="dxa"/>
            <w:shd w:val="clear" w:color="auto" w:fill="auto"/>
            <w:vAlign w:val="center"/>
          </w:tcPr>
          <w:p>
            <w:pPr>
              <w:rPr>
                <w:rFonts w:ascii="仿宋" w:hAnsi="仿宋" w:eastAsia="仿宋"/>
                <w:sz w:val="28"/>
                <w:szCs w:val="28"/>
              </w:rPr>
            </w:pPr>
            <w:r>
              <w:rPr>
                <w:rFonts w:hint="eastAsia" w:ascii="仿宋" w:hAnsi="仿宋" w:eastAsia="仿宋"/>
                <w:sz w:val="28"/>
                <w:szCs w:val="28"/>
              </w:rPr>
              <w:t>5</w:t>
            </w:r>
          </w:p>
        </w:tc>
        <w:tc>
          <w:tcPr>
            <w:tcW w:w="1303" w:type="dxa"/>
            <w:vAlign w:val="center"/>
          </w:tcPr>
          <w:p>
            <w:pPr>
              <w:rPr>
                <w:rFonts w:ascii="仿宋" w:hAnsi="仿宋" w:eastAsia="仿宋"/>
                <w:sz w:val="28"/>
                <w:szCs w:val="28"/>
              </w:rPr>
            </w:pPr>
            <w:r>
              <w:rPr>
                <w:rFonts w:hint="eastAsia" w:ascii="仿宋" w:hAnsi="仿宋" w:eastAsia="仿宋"/>
                <w:sz w:val="28"/>
                <w:szCs w:val="28"/>
              </w:rPr>
              <w:t>联合体（如有）</w:t>
            </w:r>
          </w:p>
        </w:tc>
        <w:tc>
          <w:tcPr>
            <w:tcW w:w="5479" w:type="dxa"/>
            <w:shd w:val="clear" w:color="auto" w:fill="auto"/>
            <w:vAlign w:val="center"/>
          </w:tcPr>
          <w:p>
            <w:pPr>
              <w:rPr>
                <w:rFonts w:ascii="仿宋" w:hAnsi="仿宋" w:eastAsia="仿宋"/>
                <w:sz w:val="28"/>
                <w:szCs w:val="28"/>
              </w:rPr>
            </w:pPr>
            <w:r>
              <w:rPr>
                <w:rFonts w:hint="eastAsia" w:ascii="仿宋" w:hAnsi="仿宋" w:eastAsia="仿宋"/>
                <w:sz w:val="28"/>
                <w:szCs w:val="28"/>
              </w:rPr>
              <w:t>磋商文件规定接受联合体磋商的，联合体供应商提交了各方共同签署的联合体协议【如允许联合体磋商的】</w:t>
            </w:r>
          </w:p>
        </w:tc>
        <w:tc>
          <w:tcPr>
            <w:tcW w:w="865" w:type="dxa"/>
            <w:shd w:val="clear" w:color="auto" w:fill="auto"/>
            <w:vAlign w:val="center"/>
          </w:tcPr>
          <w:p>
            <w:pPr>
              <w:rPr>
                <w:rFonts w:ascii="仿宋" w:hAnsi="仿宋" w:eastAsia="仿宋"/>
                <w:sz w:val="28"/>
                <w:szCs w:val="28"/>
              </w:rPr>
            </w:pPr>
          </w:p>
        </w:tc>
        <w:tc>
          <w:tcPr>
            <w:tcW w:w="1087" w:type="dxa"/>
            <w:shd w:val="clear" w:color="auto" w:fill="auto"/>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10" w:hRule="atLeast"/>
        </w:trPr>
        <w:tc>
          <w:tcPr>
            <w:tcW w:w="511" w:type="dxa"/>
            <w:shd w:val="clear" w:color="auto" w:fill="auto"/>
            <w:vAlign w:val="center"/>
          </w:tcPr>
          <w:p>
            <w:pPr>
              <w:rPr>
                <w:rFonts w:ascii="仿宋" w:hAnsi="仿宋" w:eastAsia="仿宋"/>
                <w:sz w:val="28"/>
                <w:szCs w:val="28"/>
              </w:rPr>
            </w:pPr>
            <w:r>
              <w:rPr>
                <w:rFonts w:hint="eastAsia" w:ascii="仿宋" w:hAnsi="仿宋" w:eastAsia="仿宋"/>
                <w:sz w:val="28"/>
                <w:szCs w:val="28"/>
              </w:rPr>
              <w:t>6</w:t>
            </w:r>
          </w:p>
        </w:tc>
        <w:tc>
          <w:tcPr>
            <w:tcW w:w="1303" w:type="dxa"/>
            <w:vAlign w:val="center"/>
          </w:tcPr>
          <w:p>
            <w:pPr>
              <w:rPr>
                <w:rFonts w:hint="eastAsia" w:ascii="仿宋" w:hAnsi="仿宋" w:eastAsia="仿宋"/>
                <w:sz w:val="28"/>
                <w:szCs w:val="28"/>
                <w:lang w:eastAsia="zh-CN"/>
              </w:rPr>
            </w:pPr>
            <w:r>
              <w:rPr>
                <w:rFonts w:hint="eastAsia" w:ascii="仿宋" w:hAnsi="仿宋" w:eastAsia="仿宋"/>
                <w:sz w:val="28"/>
                <w:szCs w:val="28"/>
              </w:rPr>
              <w:t>磋商保证金</w:t>
            </w:r>
            <w:r>
              <w:rPr>
                <w:rFonts w:hint="eastAsia" w:ascii="仿宋" w:hAnsi="仿宋" w:eastAsia="仿宋"/>
                <w:sz w:val="28"/>
                <w:szCs w:val="28"/>
                <w:lang w:eastAsia="zh-CN"/>
              </w:rPr>
              <w:t>（</w:t>
            </w:r>
            <w:r>
              <w:rPr>
                <w:rFonts w:hint="eastAsia" w:ascii="仿宋" w:hAnsi="仿宋" w:eastAsia="仿宋"/>
                <w:sz w:val="28"/>
                <w:szCs w:val="28"/>
                <w:lang w:val="en-US" w:eastAsia="zh-CN"/>
              </w:rPr>
              <w:t>如有</w:t>
            </w:r>
            <w:r>
              <w:rPr>
                <w:rFonts w:hint="eastAsia" w:ascii="仿宋" w:hAnsi="仿宋" w:eastAsia="仿宋"/>
                <w:sz w:val="28"/>
                <w:szCs w:val="28"/>
                <w:lang w:eastAsia="zh-CN"/>
              </w:rPr>
              <w:t>）</w:t>
            </w:r>
          </w:p>
        </w:tc>
        <w:tc>
          <w:tcPr>
            <w:tcW w:w="5479" w:type="dxa"/>
            <w:shd w:val="clear" w:color="auto" w:fill="auto"/>
            <w:vAlign w:val="center"/>
          </w:tcPr>
          <w:p>
            <w:pPr>
              <w:rPr>
                <w:rFonts w:ascii="仿宋" w:hAnsi="仿宋" w:eastAsia="仿宋"/>
                <w:sz w:val="28"/>
                <w:szCs w:val="28"/>
              </w:rPr>
            </w:pPr>
            <w:r>
              <w:rPr>
                <w:rFonts w:hint="eastAsia" w:ascii="仿宋" w:hAnsi="仿宋" w:eastAsia="仿宋"/>
                <w:sz w:val="28"/>
                <w:szCs w:val="28"/>
              </w:rPr>
              <w:t>磋商文件规定应当缴纳的，供应商按磋商文件的规定缴纳磋商保证金的</w:t>
            </w:r>
          </w:p>
        </w:tc>
        <w:tc>
          <w:tcPr>
            <w:tcW w:w="865" w:type="dxa"/>
            <w:shd w:val="clear" w:color="auto" w:fill="auto"/>
            <w:vAlign w:val="center"/>
          </w:tcPr>
          <w:p>
            <w:pPr>
              <w:rPr>
                <w:rFonts w:ascii="仿宋" w:hAnsi="仿宋" w:eastAsia="仿宋"/>
                <w:sz w:val="28"/>
                <w:szCs w:val="28"/>
              </w:rPr>
            </w:pPr>
          </w:p>
        </w:tc>
        <w:tc>
          <w:tcPr>
            <w:tcW w:w="1087" w:type="dxa"/>
            <w:shd w:val="clear" w:color="auto" w:fill="auto"/>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936" w:hRule="atLeast"/>
        </w:trPr>
        <w:tc>
          <w:tcPr>
            <w:tcW w:w="511" w:type="dxa"/>
            <w:shd w:val="clear" w:color="auto" w:fill="auto"/>
            <w:vAlign w:val="center"/>
          </w:tcPr>
          <w:p>
            <w:pPr>
              <w:rPr>
                <w:rFonts w:ascii="仿宋" w:hAnsi="仿宋" w:eastAsia="仿宋"/>
                <w:sz w:val="28"/>
                <w:szCs w:val="28"/>
              </w:rPr>
            </w:pPr>
            <w:r>
              <w:rPr>
                <w:rFonts w:hint="eastAsia" w:ascii="仿宋" w:hAnsi="仿宋" w:eastAsia="仿宋"/>
                <w:sz w:val="28"/>
                <w:szCs w:val="28"/>
              </w:rPr>
              <w:t>7</w:t>
            </w:r>
          </w:p>
        </w:tc>
        <w:tc>
          <w:tcPr>
            <w:tcW w:w="1303" w:type="dxa"/>
            <w:vAlign w:val="center"/>
          </w:tcPr>
          <w:p>
            <w:pPr>
              <w:rPr>
                <w:rFonts w:ascii="仿宋" w:hAnsi="仿宋" w:eastAsia="仿宋"/>
                <w:sz w:val="28"/>
                <w:szCs w:val="28"/>
              </w:rPr>
            </w:pPr>
            <w:r>
              <w:rPr>
                <w:rFonts w:hint="eastAsia" w:ascii="仿宋" w:hAnsi="仿宋" w:eastAsia="仿宋"/>
                <w:sz w:val="28"/>
                <w:szCs w:val="28"/>
              </w:rPr>
              <w:t>响应文件的澄清、说明、补正</w:t>
            </w:r>
          </w:p>
        </w:tc>
        <w:tc>
          <w:tcPr>
            <w:tcW w:w="5479" w:type="dxa"/>
            <w:shd w:val="clear" w:color="auto" w:fill="auto"/>
            <w:vAlign w:val="center"/>
          </w:tcPr>
          <w:p>
            <w:pPr>
              <w:rPr>
                <w:rFonts w:ascii="仿宋" w:hAnsi="仿宋" w:eastAsia="仿宋"/>
                <w:sz w:val="28"/>
                <w:szCs w:val="28"/>
              </w:rPr>
            </w:pPr>
            <w:r>
              <w:rPr>
                <w:rFonts w:hint="eastAsia" w:ascii="仿宋" w:hAnsi="仿宋" w:eastAsia="仿宋"/>
                <w:sz w:val="28"/>
                <w:szCs w:val="28"/>
              </w:rPr>
              <w:t>评审期间,供应商按磋商小组的要求提交经授权代表签字的澄清、说明、更正且澄清、说明、更正未超出响应文件范围或未改变响应文件的实质性内容</w:t>
            </w:r>
          </w:p>
        </w:tc>
        <w:tc>
          <w:tcPr>
            <w:tcW w:w="865" w:type="dxa"/>
            <w:shd w:val="clear" w:color="auto" w:fill="auto"/>
            <w:vAlign w:val="center"/>
          </w:tcPr>
          <w:p>
            <w:pPr>
              <w:rPr>
                <w:rFonts w:ascii="仿宋" w:hAnsi="仿宋" w:eastAsia="仿宋"/>
                <w:sz w:val="28"/>
                <w:szCs w:val="28"/>
              </w:rPr>
            </w:pPr>
          </w:p>
        </w:tc>
        <w:tc>
          <w:tcPr>
            <w:tcW w:w="1087" w:type="dxa"/>
            <w:shd w:val="clear" w:color="auto" w:fill="auto"/>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94" w:hRule="atLeast"/>
        </w:trPr>
        <w:tc>
          <w:tcPr>
            <w:tcW w:w="511" w:type="dxa"/>
            <w:shd w:val="clear" w:color="auto" w:fill="auto"/>
            <w:vAlign w:val="center"/>
          </w:tcPr>
          <w:p>
            <w:pPr>
              <w:rPr>
                <w:rFonts w:ascii="仿宋" w:hAnsi="仿宋" w:eastAsia="仿宋"/>
                <w:sz w:val="28"/>
                <w:szCs w:val="28"/>
              </w:rPr>
            </w:pPr>
            <w:r>
              <w:rPr>
                <w:rFonts w:hint="eastAsia" w:ascii="仿宋" w:hAnsi="仿宋" w:eastAsia="仿宋"/>
                <w:sz w:val="28"/>
                <w:szCs w:val="28"/>
              </w:rPr>
              <w:t>8</w:t>
            </w:r>
          </w:p>
        </w:tc>
        <w:tc>
          <w:tcPr>
            <w:tcW w:w="1303" w:type="dxa"/>
            <w:vAlign w:val="center"/>
          </w:tcPr>
          <w:p>
            <w:pPr>
              <w:rPr>
                <w:rFonts w:ascii="仿宋" w:hAnsi="仿宋" w:eastAsia="仿宋"/>
                <w:sz w:val="28"/>
                <w:szCs w:val="28"/>
              </w:rPr>
            </w:pPr>
            <w:r>
              <w:rPr>
                <w:rFonts w:hint="eastAsia" w:ascii="仿宋" w:hAnsi="仿宋" w:eastAsia="仿宋"/>
                <w:sz w:val="28"/>
                <w:szCs w:val="28"/>
              </w:rPr>
              <w:t>供应商影响评审</w:t>
            </w:r>
          </w:p>
        </w:tc>
        <w:tc>
          <w:tcPr>
            <w:tcW w:w="5479" w:type="dxa"/>
            <w:shd w:val="clear" w:color="auto" w:fill="auto"/>
            <w:vAlign w:val="center"/>
          </w:tcPr>
          <w:p>
            <w:pPr>
              <w:rPr>
                <w:rFonts w:ascii="仿宋" w:hAnsi="仿宋" w:eastAsia="仿宋"/>
                <w:sz w:val="28"/>
                <w:szCs w:val="28"/>
              </w:rPr>
            </w:pPr>
            <w:r>
              <w:rPr>
                <w:rFonts w:hint="eastAsia" w:ascii="仿宋" w:hAnsi="仿宋" w:eastAsia="仿宋"/>
                <w:sz w:val="28"/>
                <w:szCs w:val="28"/>
              </w:rPr>
              <w:t>供应商对采购人、采购代理机构、磋商小组及其工作人员未施加影响,无有碍公平、公正行为的</w:t>
            </w:r>
          </w:p>
        </w:tc>
        <w:tc>
          <w:tcPr>
            <w:tcW w:w="865" w:type="dxa"/>
            <w:shd w:val="clear" w:color="auto" w:fill="auto"/>
            <w:vAlign w:val="center"/>
          </w:tcPr>
          <w:p>
            <w:pPr>
              <w:rPr>
                <w:rFonts w:ascii="仿宋" w:hAnsi="仿宋" w:eastAsia="仿宋"/>
                <w:sz w:val="28"/>
                <w:szCs w:val="28"/>
              </w:rPr>
            </w:pPr>
          </w:p>
        </w:tc>
        <w:tc>
          <w:tcPr>
            <w:tcW w:w="1087" w:type="dxa"/>
            <w:shd w:val="clear" w:color="auto" w:fill="auto"/>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18" w:hRule="atLeast"/>
        </w:trPr>
        <w:tc>
          <w:tcPr>
            <w:tcW w:w="511" w:type="dxa"/>
            <w:shd w:val="clear" w:color="auto" w:fill="auto"/>
            <w:vAlign w:val="center"/>
          </w:tcPr>
          <w:p>
            <w:pPr>
              <w:rPr>
                <w:rFonts w:ascii="仿宋" w:hAnsi="仿宋" w:eastAsia="仿宋"/>
                <w:sz w:val="28"/>
                <w:szCs w:val="28"/>
              </w:rPr>
            </w:pPr>
            <w:r>
              <w:rPr>
                <w:rFonts w:hint="eastAsia" w:ascii="仿宋" w:hAnsi="仿宋" w:eastAsia="仿宋"/>
                <w:sz w:val="28"/>
                <w:szCs w:val="28"/>
              </w:rPr>
              <w:t>9</w:t>
            </w:r>
          </w:p>
        </w:tc>
        <w:tc>
          <w:tcPr>
            <w:tcW w:w="1303" w:type="dxa"/>
            <w:vAlign w:val="center"/>
          </w:tcPr>
          <w:p>
            <w:pPr>
              <w:rPr>
                <w:rFonts w:ascii="仿宋" w:hAnsi="仿宋" w:eastAsia="仿宋"/>
                <w:sz w:val="28"/>
                <w:szCs w:val="28"/>
              </w:rPr>
            </w:pPr>
            <w:r>
              <w:rPr>
                <w:rFonts w:hint="eastAsia" w:ascii="仿宋" w:hAnsi="仿宋" w:eastAsia="仿宋"/>
                <w:sz w:val="28"/>
                <w:szCs w:val="28"/>
              </w:rPr>
              <w:t>附加条件</w:t>
            </w:r>
          </w:p>
        </w:tc>
        <w:tc>
          <w:tcPr>
            <w:tcW w:w="5479" w:type="dxa"/>
            <w:shd w:val="clear" w:color="auto" w:fill="auto"/>
            <w:vAlign w:val="center"/>
          </w:tcPr>
          <w:p>
            <w:pPr>
              <w:rPr>
                <w:rFonts w:ascii="仿宋" w:hAnsi="仿宋" w:eastAsia="仿宋"/>
                <w:sz w:val="28"/>
                <w:szCs w:val="28"/>
              </w:rPr>
            </w:pPr>
            <w:r>
              <w:rPr>
                <w:rFonts w:hint="eastAsia" w:ascii="仿宋" w:hAnsi="仿宋" w:eastAsia="仿宋"/>
                <w:sz w:val="28"/>
                <w:szCs w:val="28"/>
              </w:rPr>
              <w:t>响应文件没有采购人不能接受的附加条件的</w:t>
            </w:r>
          </w:p>
        </w:tc>
        <w:tc>
          <w:tcPr>
            <w:tcW w:w="865" w:type="dxa"/>
            <w:shd w:val="clear" w:color="auto" w:fill="auto"/>
            <w:vAlign w:val="center"/>
          </w:tcPr>
          <w:p>
            <w:pPr>
              <w:rPr>
                <w:rFonts w:ascii="仿宋" w:hAnsi="仿宋" w:eastAsia="仿宋"/>
                <w:sz w:val="28"/>
                <w:szCs w:val="28"/>
              </w:rPr>
            </w:pPr>
          </w:p>
        </w:tc>
        <w:tc>
          <w:tcPr>
            <w:tcW w:w="1087" w:type="dxa"/>
            <w:shd w:val="clear" w:color="auto" w:fill="auto"/>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18" w:hRule="atLeast"/>
        </w:trPr>
        <w:tc>
          <w:tcPr>
            <w:tcW w:w="511" w:type="dxa"/>
            <w:shd w:val="clear" w:color="auto" w:fill="auto"/>
            <w:vAlign w:val="center"/>
          </w:tcPr>
          <w:p>
            <w:pPr>
              <w:rPr>
                <w:rFonts w:ascii="仿宋" w:hAnsi="仿宋" w:eastAsia="仿宋"/>
                <w:sz w:val="28"/>
                <w:szCs w:val="28"/>
              </w:rPr>
            </w:pPr>
            <w:r>
              <w:rPr>
                <w:rFonts w:hint="eastAsia" w:ascii="仿宋" w:hAnsi="仿宋" w:eastAsia="仿宋"/>
                <w:sz w:val="28"/>
                <w:szCs w:val="28"/>
              </w:rPr>
              <w:t>10</w:t>
            </w:r>
          </w:p>
        </w:tc>
        <w:tc>
          <w:tcPr>
            <w:tcW w:w="1303" w:type="dxa"/>
            <w:vAlign w:val="center"/>
          </w:tcPr>
          <w:p>
            <w:pPr>
              <w:rPr>
                <w:rFonts w:ascii="仿宋" w:hAnsi="仿宋" w:eastAsia="仿宋"/>
                <w:sz w:val="28"/>
                <w:szCs w:val="28"/>
              </w:rPr>
            </w:pPr>
            <w:r>
              <w:rPr>
                <w:rFonts w:hint="eastAsia" w:ascii="仿宋" w:hAnsi="仿宋" w:eastAsia="仿宋"/>
                <w:sz w:val="28"/>
                <w:szCs w:val="28"/>
              </w:rPr>
              <w:t>其他无效情形</w:t>
            </w:r>
          </w:p>
        </w:tc>
        <w:tc>
          <w:tcPr>
            <w:tcW w:w="5479" w:type="dxa"/>
            <w:shd w:val="clear" w:color="auto" w:fill="auto"/>
            <w:vAlign w:val="center"/>
          </w:tcPr>
          <w:p>
            <w:pPr>
              <w:rPr>
                <w:rFonts w:ascii="仿宋" w:hAnsi="仿宋" w:eastAsia="仿宋"/>
                <w:sz w:val="28"/>
                <w:szCs w:val="28"/>
              </w:rPr>
            </w:pPr>
            <w:r>
              <w:rPr>
                <w:rFonts w:hint="eastAsia" w:ascii="仿宋" w:hAnsi="仿宋" w:eastAsia="仿宋"/>
                <w:sz w:val="28"/>
                <w:szCs w:val="28"/>
              </w:rPr>
              <w:t>未出现法律、法规、规章以及本磋商文件规定属于响应无效的其他情形。</w:t>
            </w:r>
          </w:p>
        </w:tc>
        <w:tc>
          <w:tcPr>
            <w:tcW w:w="865" w:type="dxa"/>
            <w:shd w:val="clear" w:color="auto" w:fill="auto"/>
            <w:vAlign w:val="center"/>
          </w:tcPr>
          <w:p>
            <w:pPr>
              <w:rPr>
                <w:rFonts w:ascii="仿宋" w:hAnsi="仿宋" w:eastAsia="仿宋"/>
                <w:sz w:val="28"/>
                <w:szCs w:val="28"/>
              </w:rPr>
            </w:pPr>
          </w:p>
        </w:tc>
        <w:tc>
          <w:tcPr>
            <w:tcW w:w="1087" w:type="dxa"/>
            <w:shd w:val="clear" w:color="auto" w:fill="auto"/>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18" w:hRule="atLeast"/>
        </w:trPr>
        <w:tc>
          <w:tcPr>
            <w:tcW w:w="511" w:type="dxa"/>
            <w:shd w:val="clear" w:color="auto" w:fill="auto"/>
            <w:vAlign w:val="center"/>
          </w:tcPr>
          <w:p>
            <w:pPr>
              <w:rPr>
                <w:rFonts w:ascii="仿宋" w:hAnsi="仿宋" w:eastAsia="仿宋"/>
                <w:sz w:val="28"/>
                <w:szCs w:val="28"/>
              </w:rPr>
            </w:pPr>
          </w:p>
        </w:tc>
        <w:tc>
          <w:tcPr>
            <w:tcW w:w="1303" w:type="dxa"/>
            <w:vAlign w:val="center"/>
          </w:tcPr>
          <w:p>
            <w:pPr>
              <w:rPr>
                <w:rFonts w:ascii="仿宋" w:hAnsi="仿宋" w:eastAsia="仿宋"/>
                <w:sz w:val="28"/>
                <w:szCs w:val="28"/>
              </w:rPr>
            </w:pPr>
            <w:r>
              <w:rPr>
                <w:rFonts w:hint="eastAsia" w:ascii="仿宋" w:hAnsi="仿宋" w:eastAsia="仿宋"/>
                <w:sz w:val="28"/>
                <w:szCs w:val="28"/>
              </w:rPr>
              <w:t>……</w:t>
            </w:r>
          </w:p>
        </w:tc>
        <w:tc>
          <w:tcPr>
            <w:tcW w:w="5479" w:type="dxa"/>
            <w:shd w:val="clear" w:color="auto" w:fill="auto"/>
            <w:vAlign w:val="center"/>
          </w:tcPr>
          <w:p>
            <w:pPr>
              <w:rPr>
                <w:rFonts w:ascii="仿宋" w:hAnsi="仿宋" w:eastAsia="仿宋"/>
                <w:sz w:val="28"/>
                <w:szCs w:val="28"/>
              </w:rPr>
            </w:pPr>
          </w:p>
        </w:tc>
        <w:tc>
          <w:tcPr>
            <w:tcW w:w="865" w:type="dxa"/>
            <w:shd w:val="clear" w:color="auto" w:fill="auto"/>
            <w:vAlign w:val="center"/>
          </w:tcPr>
          <w:p>
            <w:pPr>
              <w:rPr>
                <w:rFonts w:ascii="仿宋" w:hAnsi="仿宋" w:eastAsia="仿宋"/>
                <w:sz w:val="28"/>
                <w:szCs w:val="28"/>
              </w:rPr>
            </w:pPr>
          </w:p>
        </w:tc>
        <w:tc>
          <w:tcPr>
            <w:tcW w:w="1087" w:type="dxa"/>
            <w:shd w:val="clear" w:color="auto" w:fill="auto"/>
            <w:vAlign w:val="center"/>
          </w:tcPr>
          <w:p>
            <w:pPr>
              <w:rPr>
                <w:rFonts w:ascii="仿宋" w:hAnsi="仿宋" w:eastAsia="仿宋"/>
                <w:sz w:val="28"/>
                <w:szCs w:val="28"/>
              </w:rPr>
            </w:pPr>
          </w:p>
        </w:tc>
      </w:tr>
    </w:tbl>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符合性检查-附表</w:t>
      </w:r>
    </w:p>
    <w:p>
      <w:pPr>
        <w:rPr>
          <w:rFonts w:ascii="仿宋" w:hAnsi="仿宋" w:eastAsia="仿宋"/>
          <w:sz w:val="28"/>
          <w:szCs w:val="28"/>
        </w:rPr>
      </w:pPr>
      <w:bookmarkStart w:id="494" w:name="_Toc30019"/>
      <w:r>
        <w:rPr>
          <w:rFonts w:hint="eastAsia" w:ascii="仿宋" w:hAnsi="仿宋" w:eastAsia="仿宋"/>
          <w:sz w:val="28"/>
          <w:szCs w:val="28"/>
        </w:rPr>
        <w:t>实质性响应一览表</w:t>
      </w:r>
      <w:bookmarkEnd w:id="494"/>
    </w:p>
    <w:p>
      <w:pPr>
        <w:rPr>
          <w:rFonts w:ascii="仿宋" w:hAnsi="仿宋" w:eastAsia="仿宋"/>
          <w:sz w:val="28"/>
          <w:szCs w:val="28"/>
        </w:rPr>
      </w:pPr>
      <w:r>
        <w:rPr>
          <w:rFonts w:hint="eastAsia" w:ascii="仿宋" w:hAnsi="仿宋" w:eastAsia="仿宋"/>
          <w:sz w:val="28"/>
          <w:szCs w:val="28"/>
        </w:rPr>
        <w:t>（供应商须对本附表所有内容逐条响应且无负偏离，否则响应无效）</w:t>
      </w:r>
    </w:p>
    <w:p>
      <w:pPr>
        <w:rPr>
          <w:rFonts w:ascii="仿宋" w:hAnsi="仿宋" w:eastAsia="仿宋"/>
          <w:sz w:val="28"/>
          <w:szCs w:val="28"/>
        </w:rPr>
      </w:pPr>
    </w:p>
    <w:tbl>
      <w:tblPr>
        <w:tblStyle w:val="33"/>
        <w:tblW w:w="9129" w:type="dxa"/>
        <w:tblInd w:w="-1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2386"/>
        <w:gridCol w:w="3193"/>
        <w:gridCol w:w="2052"/>
        <w:gridCol w:w="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4" w:hRule="atLeast"/>
        </w:trPr>
        <w:tc>
          <w:tcPr>
            <w:tcW w:w="770" w:type="dxa"/>
            <w:vMerge w:val="restart"/>
            <w:vAlign w:val="center"/>
          </w:tcPr>
          <w:p>
            <w:pPr>
              <w:rPr>
                <w:rFonts w:ascii="仿宋" w:hAnsi="仿宋" w:eastAsia="仿宋"/>
                <w:sz w:val="28"/>
                <w:szCs w:val="28"/>
              </w:rPr>
            </w:pPr>
            <w:r>
              <w:rPr>
                <w:rFonts w:hint="eastAsia" w:ascii="仿宋" w:hAnsi="仿宋" w:eastAsia="仿宋"/>
                <w:sz w:val="28"/>
                <w:szCs w:val="28"/>
              </w:rPr>
              <w:t>序号</w:t>
            </w:r>
          </w:p>
        </w:tc>
        <w:tc>
          <w:tcPr>
            <w:tcW w:w="5579" w:type="dxa"/>
            <w:gridSpan w:val="2"/>
            <w:vAlign w:val="center"/>
          </w:tcPr>
          <w:p>
            <w:pPr>
              <w:rPr>
                <w:rFonts w:ascii="仿宋" w:hAnsi="仿宋" w:eastAsia="仿宋"/>
                <w:sz w:val="28"/>
                <w:szCs w:val="28"/>
              </w:rPr>
            </w:pPr>
            <w:r>
              <w:rPr>
                <w:rFonts w:hint="eastAsia" w:ascii="仿宋" w:hAnsi="仿宋" w:eastAsia="仿宋"/>
                <w:sz w:val="28"/>
                <w:szCs w:val="28"/>
              </w:rPr>
              <w:t>磋商文件要求的实质性响应内容</w:t>
            </w:r>
          </w:p>
        </w:tc>
        <w:tc>
          <w:tcPr>
            <w:tcW w:w="2052" w:type="dxa"/>
            <w:vMerge w:val="restart"/>
            <w:vAlign w:val="center"/>
          </w:tcPr>
          <w:p>
            <w:pPr>
              <w:rPr>
                <w:rFonts w:ascii="仿宋" w:hAnsi="仿宋" w:eastAsia="仿宋"/>
                <w:sz w:val="28"/>
                <w:szCs w:val="28"/>
              </w:rPr>
            </w:pPr>
            <w:r>
              <w:rPr>
                <w:rFonts w:hint="eastAsia" w:ascii="仿宋" w:hAnsi="仿宋" w:eastAsia="仿宋"/>
                <w:sz w:val="28"/>
                <w:szCs w:val="28"/>
              </w:rPr>
              <w:t>供应商响应文件具体响应内容</w:t>
            </w:r>
          </w:p>
        </w:tc>
        <w:tc>
          <w:tcPr>
            <w:tcW w:w="728" w:type="dxa"/>
            <w:vMerge w:val="restart"/>
            <w:vAlign w:val="center"/>
          </w:tcPr>
          <w:p>
            <w:pPr>
              <w:rPr>
                <w:rFonts w:ascii="仿宋" w:hAnsi="仿宋" w:eastAsia="仿宋"/>
                <w:sz w:val="28"/>
                <w:szCs w:val="28"/>
              </w:rPr>
            </w:pPr>
            <w:r>
              <w:rPr>
                <w:rFonts w:hint="eastAsia" w:ascii="仿宋" w:hAnsi="仿宋" w:eastAsia="仿宋"/>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8" w:hRule="atLeast"/>
        </w:trPr>
        <w:tc>
          <w:tcPr>
            <w:tcW w:w="770" w:type="dxa"/>
            <w:vMerge w:val="continue"/>
            <w:vAlign w:val="center"/>
          </w:tcPr>
          <w:p>
            <w:pPr>
              <w:rPr>
                <w:rFonts w:ascii="仿宋" w:hAnsi="仿宋" w:eastAsia="仿宋"/>
                <w:sz w:val="28"/>
                <w:szCs w:val="28"/>
              </w:rPr>
            </w:pPr>
          </w:p>
        </w:tc>
        <w:tc>
          <w:tcPr>
            <w:tcW w:w="2386" w:type="dxa"/>
            <w:shd w:val="clear" w:color="auto" w:fill="auto"/>
            <w:vAlign w:val="center"/>
          </w:tcPr>
          <w:p>
            <w:pPr>
              <w:rPr>
                <w:rFonts w:ascii="仿宋" w:hAnsi="仿宋" w:eastAsia="仿宋"/>
                <w:sz w:val="28"/>
                <w:szCs w:val="28"/>
              </w:rPr>
            </w:pPr>
            <w:r>
              <w:rPr>
                <w:rFonts w:hint="eastAsia" w:ascii="仿宋" w:hAnsi="仿宋" w:eastAsia="仿宋"/>
                <w:sz w:val="28"/>
                <w:szCs w:val="28"/>
              </w:rPr>
              <w:t>实质性要求</w:t>
            </w:r>
          </w:p>
        </w:tc>
        <w:tc>
          <w:tcPr>
            <w:tcW w:w="3193" w:type="dxa"/>
            <w:shd w:val="clear" w:color="auto" w:fill="auto"/>
            <w:vAlign w:val="center"/>
          </w:tcPr>
          <w:p>
            <w:pPr>
              <w:rPr>
                <w:rFonts w:ascii="仿宋" w:hAnsi="仿宋" w:eastAsia="仿宋"/>
                <w:sz w:val="28"/>
                <w:szCs w:val="28"/>
              </w:rPr>
            </w:pPr>
            <w:r>
              <w:rPr>
                <w:rFonts w:hint="eastAsia" w:ascii="仿宋" w:hAnsi="仿宋" w:eastAsia="仿宋"/>
                <w:sz w:val="28"/>
                <w:szCs w:val="28"/>
              </w:rPr>
              <w:t>磋商文件中的规定</w:t>
            </w:r>
          </w:p>
        </w:tc>
        <w:tc>
          <w:tcPr>
            <w:tcW w:w="2052" w:type="dxa"/>
            <w:vMerge w:val="continue"/>
            <w:vAlign w:val="center"/>
          </w:tcPr>
          <w:p>
            <w:pPr>
              <w:rPr>
                <w:rFonts w:ascii="仿宋" w:hAnsi="仿宋" w:eastAsia="仿宋"/>
                <w:sz w:val="28"/>
                <w:szCs w:val="28"/>
              </w:rPr>
            </w:pPr>
          </w:p>
        </w:tc>
        <w:tc>
          <w:tcPr>
            <w:tcW w:w="728" w:type="dxa"/>
            <w:vMerge w:val="continue"/>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01" w:hRule="atLeast"/>
        </w:trPr>
        <w:tc>
          <w:tcPr>
            <w:tcW w:w="770" w:type="dxa"/>
            <w:vAlign w:val="center"/>
          </w:tcPr>
          <w:p>
            <w:pPr>
              <w:rPr>
                <w:rFonts w:ascii="仿宋" w:hAnsi="仿宋" w:eastAsia="仿宋"/>
                <w:sz w:val="28"/>
                <w:szCs w:val="28"/>
              </w:rPr>
            </w:pPr>
            <w:r>
              <w:rPr>
                <w:rFonts w:hint="eastAsia" w:ascii="仿宋" w:hAnsi="仿宋" w:eastAsia="仿宋"/>
                <w:sz w:val="28"/>
                <w:szCs w:val="28"/>
              </w:rPr>
              <w:t>1</w:t>
            </w:r>
          </w:p>
        </w:tc>
        <w:tc>
          <w:tcPr>
            <w:tcW w:w="2386" w:type="dxa"/>
            <w:vAlign w:val="center"/>
          </w:tcPr>
          <w:p>
            <w:pPr>
              <w:rPr>
                <w:rFonts w:ascii="仿宋" w:hAnsi="仿宋" w:eastAsia="仿宋"/>
                <w:sz w:val="28"/>
                <w:szCs w:val="28"/>
              </w:rPr>
            </w:pPr>
            <w:r>
              <w:rPr>
                <w:rFonts w:hint="eastAsia" w:ascii="仿宋" w:hAnsi="仿宋" w:eastAsia="仿宋"/>
                <w:sz w:val="28"/>
                <w:szCs w:val="28"/>
              </w:rPr>
              <w:t>响应文件有效期</w:t>
            </w:r>
          </w:p>
        </w:tc>
        <w:tc>
          <w:tcPr>
            <w:tcW w:w="3193" w:type="dxa"/>
            <w:vAlign w:val="center"/>
          </w:tcPr>
          <w:p>
            <w:pPr>
              <w:rPr>
                <w:rFonts w:ascii="仿宋" w:hAnsi="仿宋" w:eastAsia="仿宋"/>
                <w:sz w:val="28"/>
                <w:szCs w:val="28"/>
              </w:rPr>
            </w:pPr>
            <w:r>
              <w:rPr>
                <w:rFonts w:hint="eastAsia" w:ascii="仿宋" w:hAnsi="仿宋" w:eastAsia="仿宋"/>
                <w:sz w:val="28"/>
                <w:szCs w:val="28"/>
              </w:rPr>
              <w:t>（磋商文件关于响应文件有效期的规定）</w:t>
            </w:r>
          </w:p>
        </w:tc>
        <w:tc>
          <w:tcPr>
            <w:tcW w:w="2052" w:type="dxa"/>
            <w:vAlign w:val="center"/>
          </w:tcPr>
          <w:p>
            <w:pPr>
              <w:rPr>
                <w:rFonts w:ascii="仿宋" w:hAnsi="仿宋" w:eastAsia="仿宋"/>
                <w:sz w:val="28"/>
                <w:szCs w:val="28"/>
              </w:rPr>
            </w:pPr>
            <w:r>
              <w:rPr>
                <w:rFonts w:hint="eastAsia" w:ascii="仿宋" w:hAnsi="仿宋" w:eastAsia="仿宋"/>
                <w:sz w:val="28"/>
                <w:szCs w:val="28"/>
              </w:rPr>
              <w:t>【供应商在此处填写响应文件的相关内容】</w:t>
            </w:r>
          </w:p>
        </w:tc>
        <w:tc>
          <w:tcPr>
            <w:tcW w:w="728"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4" w:hRule="atLeast"/>
        </w:trPr>
        <w:tc>
          <w:tcPr>
            <w:tcW w:w="770" w:type="dxa"/>
            <w:vAlign w:val="center"/>
          </w:tcPr>
          <w:p>
            <w:pPr>
              <w:rPr>
                <w:rFonts w:ascii="仿宋" w:hAnsi="仿宋" w:eastAsia="仿宋"/>
                <w:sz w:val="28"/>
                <w:szCs w:val="28"/>
              </w:rPr>
            </w:pPr>
            <w:r>
              <w:rPr>
                <w:rFonts w:hint="eastAsia" w:ascii="仿宋" w:hAnsi="仿宋" w:eastAsia="仿宋"/>
                <w:sz w:val="28"/>
                <w:szCs w:val="28"/>
              </w:rPr>
              <w:t>2</w:t>
            </w:r>
          </w:p>
        </w:tc>
        <w:tc>
          <w:tcPr>
            <w:tcW w:w="2386" w:type="dxa"/>
            <w:vAlign w:val="center"/>
          </w:tcPr>
          <w:p>
            <w:pPr>
              <w:rPr>
                <w:rFonts w:ascii="仿宋" w:hAnsi="仿宋" w:eastAsia="仿宋"/>
                <w:sz w:val="28"/>
                <w:szCs w:val="28"/>
              </w:rPr>
            </w:pPr>
            <w:r>
              <w:rPr>
                <w:rFonts w:hint="eastAsia" w:ascii="仿宋" w:hAnsi="仿宋" w:eastAsia="仿宋"/>
                <w:sz w:val="28"/>
                <w:szCs w:val="28"/>
              </w:rPr>
              <w:t>【根据项目需要自行填列及编制】</w:t>
            </w:r>
          </w:p>
        </w:tc>
        <w:tc>
          <w:tcPr>
            <w:tcW w:w="3193" w:type="dxa"/>
            <w:vAlign w:val="center"/>
          </w:tcPr>
          <w:p>
            <w:pPr>
              <w:rPr>
                <w:rFonts w:ascii="仿宋" w:hAnsi="仿宋" w:eastAsia="仿宋"/>
                <w:sz w:val="28"/>
                <w:szCs w:val="28"/>
              </w:rPr>
            </w:pPr>
          </w:p>
        </w:tc>
        <w:tc>
          <w:tcPr>
            <w:tcW w:w="2052" w:type="dxa"/>
            <w:vAlign w:val="center"/>
          </w:tcPr>
          <w:p>
            <w:pPr>
              <w:rPr>
                <w:rFonts w:ascii="仿宋" w:hAnsi="仿宋" w:eastAsia="仿宋"/>
                <w:sz w:val="28"/>
                <w:szCs w:val="28"/>
              </w:rPr>
            </w:pPr>
          </w:p>
        </w:tc>
        <w:tc>
          <w:tcPr>
            <w:tcW w:w="728"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4" w:hRule="atLeast"/>
        </w:trPr>
        <w:tc>
          <w:tcPr>
            <w:tcW w:w="770" w:type="dxa"/>
            <w:vAlign w:val="center"/>
          </w:tcPr>
          <w:p>
            <w:pPr>
              <w:rPr>
                <w:rFonts w:ascii="仿宋" w:hAnsi="仿宋" w:eastAsia="仿宋"/>
                <w:sz w:val="28"/>
                <w:szCs w:val="28"/>
              </w:rPr>
            </w:pPr>
            <w:r>
              <w:rPr>
                <w:rFonts w:hint="eastAsia" w:ascii="仿宋" w:hAnsi="仿宋" w:eastAsia="仿宋"/>
                <w:sz w:val="28"/>
                <w:szCs w:val="28"/>
              </w:rPr>
              <w:t>3</w:t>
            </w:r>
          </w:p>
        </w:tc>
        <w:tc>
          <w:tcPr>
            <w:tcW w:w="2386" w:type="dxa"/>
            <w:vAlign w:val="center"/>
          </w:tcPr>
          <w:p>
            <w:pPr>
              <w:rPr>
                <w:rFonts w:ascii="仿宋" w:hAnsi="仿宋" w:eastAsia="仿宋"/>
                <w:sz w:val="28"/>
                <w:szCs w:val="28"/>
              </w:rPr>
            </w:pPr>
            <w:r>
              <w:rPr>
                <w:rFonts w:hint="eastAsia" w:ascii="仿宋" w:hAnsi="仿宋" w:eastAsia="仿宋"/>
                <w:sz w:val="28"/>
                <w:szCs w:val="28"/>
              </w:rPr>
              <w:t>……</w:t>
            </w:r>
          </w:p>
        </w:tc>
        <w:tc>
          <w:tcPr>
            <w:tcW w:w="3193" w:type="dxa"/>
            <w:vAlign w:val="center"/>
          </w:tcPr>
          <w:p>
            <w:pPr>
              <w:rPr>
                <w:rFonts w:ascii="仿宋" w:hAnsi="仿宋" w:eastAsia="仿宋"/>
                <w:sz w:val="28"/>
                <w:szCs w:val="28"/>
              </w:rPr>
            </w:pPr>
          </w:p>
        </w:tc>
        <w:tc>
          <w:tcPr>
            <w:tcW w:w="2052" w:type="dxa"/>
            <w:vAlign w:val="center"/>
          </w:tcPr>
          <w:p>
            <w:pPr>
              <w:rPr>
                <w:rFonts w:ascii="仿宋" w:hAnsi="仿宋" w:eastAsia="仿宋"/>
                <w:sz w:val="28"/>
                <w:szCs w:val="28"/>
              </w:rPr>
            </w:pPr>
          </w:p>
        </w:tc>
        <w:tc>
          <w:tcPr>
            <w:tcW w:w="728"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4" w:hRule="atLeast"/>
        </w:trPr>
        <w:tc>
          <w:tcPr>
            <w:tcW w:w="770" w:type="dxa"/>
            <w:vAlign w:val="center"/>
          </w:tcPr>
          <w:p>
            <w:pPr>
              <w:rPr>
                <w:rFonts w:ascii="仿宋" w:hAnsi="仿宋" w:eastAsia="仿宋"/>
                <w:sz w:val="28"/>
                <w:szCs w:val="28"/>
              </w:rPr>
            </w:pPr>
            <w:r>
              <w:rPr>
                <w:rFonts w:hint="eastAsia" w:ascii="仿宋" w:hAnsi="仿宋" w:eastAsia="仿宋"/>
                <w:sz w:val="28"/>
                <w:szCs w:val="28"/>
              </w:rPr>
              <w:t>4</w:t>
            </w:r>
          </w:p>
        </w:tc>
        <w:tc>
          <w:tcPr>
            <w:tcW w:w="2386" w:type="dxa"/>
            <w:vAlign w:val="center"/>
          </w:tcPr>
          <w:p>
            <w:pPr>
              <w:rPr>
                <w:rFonts w:ascii="仿宋" w:hAnsi="仿宋" w:eastAsia="仿宋"/>
                <w:sz w:val="28"/>
                <w:szCs w:val="28"/>
              </w:rPr>
            </w:pPr>
            <w:r>
              <w:rPr>
                <w:rFonts w:hint="eastAsia" w:ascii="仿宋" w:hAnsi="仿宋" w:eastAsia="仿宋"/>
                <w:sz w:val="28"/>
                <w:szCs w:val="28"/>
              </w:rPr>
              <w:t>……</w:t>
            </w:r>
          </w:p>
        </w:tc>
        <w:tc>
          <w:tcPr>
            <w:tcW w:w="3193" w:type="dxa"/>
            <w:vAlign w:val="center"/>
          </w:tcPr>
          <w:p>
            <w:pPr>
              <w:rPr>
                <w:rFonts w:ascii="仿宋" w:hAnsi="仿宋" w:eastAsia="仿宋"/>
                <w:sz w:val="28"/>
                <w:szCs w:val="28"/>
              </w:rPr>
            </w:pPr>
          </w:p>
        </w:tc>
        <w:tc>
          <w:tcPr>
            <w:tcW w:w="2052" w:type="dxa"/>
            <w:vAlign w:val="center"/>
          </w:tcPr>
          <w:p>
            <w:pPr>
              <w:rPr>
                <w:rFonts w:ascii="仿宋" w:hAnsi="仿宋" w:eastAsia="仿宋"/>
                <w:sz w:val="28"/>
                <w:szCs w:val="28"/>
              </w:rPr>
            </w:pPr>
          </w:p>
        </w:tc>
        <w:tc>
          <w:tcPr>
            <w:tcW w:w="728"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4" w:hRule="atLeast"/>
        </w:trPr>
        <w:tc>
          <w:tcPr>
            <w:tcW w:w="770" w:type="dxa"/>
            <w:vAlign w:val="center"/>
          </w:tcPr>
          <w:p>
            <w:pPr>
              <w:rPr>
                <w:rFonts w:ascii="仿宋" w:hAnsi="仿宋" w:eastAsia="仿宋"/>
                <w:sz w:val="28"/>
                <w:szCs w:val="28"/>
              </w:rPr>
            </w:pPr>
            <w:r>
              <w:rPr>
                <w:rFonts w:hint="eastAsia" w:ascii="仿宋" w:hAnsi="仿宋" w:eastAsia="仿宋"/>
                <w:sz w:val="28"/>
                <w:szCs w:val="28"/>
              </w:rPr>
              <w:t>5</w:t>
            </w:r>
          </w:p>
        </w:tc>
        <w:tc>
          <w:tcPr>
            <w:tcW w:w="2386" w:type="dxa"/>
            <w:vAlign w:val="center"/>
          </w:tcPr>
          <w:p>
            <w:pPr>
              <w:rPr>
                <w:rFonts w:ascii="仿宋" w:hAnsi="仿宋" w:eastAsia="仿宋"/>
                <w:sz w:val="28"/>
                <w:szCs w:val="28"/>
              </w:rPr>
            </w:pPr>
            <w:r>
              <w:rPr>
                <w:rFonts w:hint="eastAsia" w:ascii="仿宋" w:hAnsi="仿宋" w:eastAsia="仿宋"/>
                <w:sz w:val="28"/>
                <w:szCs w:val="28"/>
              </w:rPr>
              <w:t>……</w:t>
            </w:r>
          </w:p>
        </w:tc>
        <w:tc>
          <w:tcPr>
            <w:tcW w:w="3193" w:type="dxa"/>
            <w:vAlign w:val="center"/>
          </w:tcPr>
          <w:p>
            <w:pPr>
              <w:rPr>
                <w:rFonts w:ascii="仿宋" w:hAnsi="仿宋" w:eastAsia="仿宋"/>
                <w:sz w:val="28"/>
                <w:szCs w:val="28"/>
              </w:rPr>
            </w:pPr>
          </w:p>
        </w:tc>
        <w:tc>
          <w:tcPr>
            <w:tcW w:w="2052" w:type="dxa"/>
            <w:vAlign w:val="center"/>
          </w:tcPr>
          <w:p>
            <w:pPr>
              <w:rPr>
                <w:rFonts w:ascii="仿宋" w:hAnsi="仿宋" w:eastAsia="仿宋"/>
                <w:sz w:val="28"/>
                <w:szCs w:val="28"/>
              </w:rPr>
            </w:pPr>
          </w:p>
        </w:tc>
        <w:tc>
          <w:tcPr>
            <w:tcW w:w="728" w:type="dxa"/>
            <w:vAlign w:val="center"/>
          </w:tcPr>
          <w:p>
            <w:pPr>
              <w:rPr>
                <w:rFonts w:ascii="仿宋" w:hAnsi="仿宋" w:eastAsia="仿宋"/>
                <w:sz w:val="28"/>
                <w:szCs w:val="28"/>
              </w:rPr>
            </w:pPr>
          </w:p>
        </w:tc>
      </w:tr>
    </w:tbl>
    <w:p>
      <w:pPr>
        <w:rPr>
          <w:rFonts w:ascii="仿宋" w:hAnsi="仿宋" w:eastAsia="仿宋"/>
          <w:sz w:val="28"/>
          <w:szCs w:val="28"/>
        </w:rPr>
      </w:pPr>
      <w:bookmarkStart w:id="495" w:name="_Toc28677"/>
      <w:r>
        <w:rPr>
          <w:rFonts w:hint="eastAsia" w:ascii="仿宋" w:hAnsi="仿宋" w:eastAsia="仿宋"/>
          <w:sz w:val="28"/>
          <w:szCs w:val="28"/>
        </w:rPr>
        <w:t>注：“实质性响应一览表”中的内容为参考，可根据项目情况自行设置。</w:t>
      </w:r>
      <w:bookmarkEnd w:id="495"/>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jc w:val="center"/>
        <w:rPr>
          <w:rFonts w:ascii="仿宋" w:hAnsi="仿宋" w:eastAsia="仿宋"/>
          <w:b/>
          <w:sz w:val="28"/>
          <w:szCs w:val="28"/>
        </w:rPr>
      </w:pPr>
      <w:bookmarkStart w:id="496" w:name="_Toc19982"/>
      <w:r>
        <w:rPr>
          <w:rFonts w:hint="eastAsia" w:ascii="仿宋" w:hAnsi="仿宋" w:eastAsia="仿宋"/>
          <w:b/>
          <w:sz w:val="28"/>
          <w:szCs w:val="28"/>
        </w:rPr>
        <w:t>（三）评分标准</w:t>
      </w:r>
      <w:bookmarkEnd w:id="493"/>
      <w:bookmarkEnd w:id="496"/>
    </w:p>
    <w:p>
      <w:pPr>
        <w:rPr>
          <w:rFonts w:ascii="仿宋" w:hAnsi="仿宋" w:eastAsia="仿宋"/>
          <w:sz w:val="28"/>
          <w:szCs w:val="28"/>
        </w:rPr>
      </w:pPr>
      <w:r>
        <w:rPr>
          <w:rFonts w:hint="eastAsia" w:ascii="仿宋" w:hAnsi="仿宋" w:eastAsia="仿宋"/>
          <w:sz w:val="28"/>
          <w:szCs w:val="28"/>
        </w:rPr>
        <w:t>注：以下评标分项根据项目实际情况可自行设置。</w:t>
      </w:r>
    </w:p>
    <w:tbl>
      <w:tblPr>
        <w:tblStyle w:val="33"/>
        <w:tblW w:w="939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1570"/>
        <w:gridCol w:w="1493"/>
        <w:gridCol w:w="55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blHeader/>
          <w:jc w:val="center"/>
        </w:trPr>
        <w:tc>
          <w:tcPr>
            <w:tcW w:w="786" w:type="dxa"/>
            <w:shd w:val="clear" w:color="auto" w:fill="D8D8D8" w:themeFill="background1" w:themeFillShade="D9"/>
            <w:vAlign w:val="center"/>
          </w:tcPr>
          <w:p>
            <w:pPr>
              <w:rPr>
                <w:rFonts w:ascii="仿宋" w:hAnsi="仿宋" w:eastAsia="仿宋"/>
                <w:sz w:val="28"/>
                <w:szCs w:val="28"/>
              </w:rPr>
            </w:pPr>
            <w:r>
              <w:rPr>
                <w:rFonts w:hint="eastAsia" w:ascii="仿宋" w:hAnsi="仿宋" w:eastAsia="仿宋"/>
                <w:sz w:val="28"/>
                <w:szCs w:val="28"/>
              </w:rPr>
              <w:t>评标项目</w:t>
            </w:r>
          </w:p>
        </w:tc>
        <w:tc>
          <w:tcPr>
            <w:tcW w:w="1570" w:type="dxa"/>
            <w:shd w:val="clear" w:color="auto" w:fill="D8D8D8" w:themeFill="background1" w:themeFillShade="D9"/>
            <w:vAlign w:val="center"/>
          </w:tcPr>
          <w:p>
            <w:pPr>
              <w:rPr>
                <w:rFonts w:ascii="仿宋" w:hAnsi="仿宋" w:eastAsia="仿宋"/>
                <w:sz w:val="28"/>
                <w:szCs w:val="28"/>
              </w:rPr>
            </w:pPr>
            <w:r>
              <w:rPr>
                <w:rFonts w:hint="eastAsia" w:ascii="仿宋" w:hAnsi="仿宋" w:eastAsia="仿宋"/>
                <w:sz w:val="28"/>
                <w:szCs w:val="28"/>
              </w:rPr>
              <w:t>评标分项</w:t>
            </w:r>
          </w:p>
        </w:tc>
        <w:tc>
          <w:tcPr>
            <w:tcW w:w="1493" w:type="dxa"/>
            <w:shd w:val="clear" w:color="auto" w:fill="D8D8D8" w:themeFill="background1" w:themeFillShade="D9"/>
            <w:vAlign w:val="center"/>
          </w:tcPr>
          <w:p>
            <w:pPr>
              <w:rPr>
                <w:rFonts w:ascii="仿宋" w:hAnsi="仿宋" w:eastAsia="仿宋"/>
                <w:sz w:val="28"/>
                <w:szCs w:val="28"/>
              </w:rPr>
            </w:pPr>
            <w:r>
              <w:rPr>
                <w:rFonts w:hint="eastAsia" w:ascii="仿宋" w:hAnsi="仿宋" w:eastAsia="仿宋"/>
                <w:sz w:val="28"/>
                <w:szCs w:val="28"/>
              </w:rPr>
              <w:t>分值</w:t>
            </w:r>
          </w:p>
        </w:tc>
        <w:tc>
          <w:tcPr>
            <w:tcW w:w="5544" w:type="dxa"/>
            <w:shd w:val="clear" w:color="auto" w:fill="D8D8D8" w:themeFill="background1" w:themeFillShade="D9"/>
            <w:vAlign w:val="center"/>
          </w:tcPr>
          <w:p>
            <w:pPr>
              <w:rPr>
                <w:rFonts w:ascii="仿宋" w:hAnsi="仿宋" w:eastAsia="仿宋"/>
                <w:sz w:val="28"/>
                <w:szCs w:val="28"/>
              </w:rPr>
            </w:pPr>
            <w:r>
              <w:rPr>
                <w:rFonts w:hint="eastAsia" w:ascii="仿宋" w:hAnsi="仿宋" w:eastAsia="仿宋"/>
                <w:sz w:val="28"/>
                <w:szCs w:val="28"/>
              </w:rPr>
              <w:t>子项目及分值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78" w:hRule="atLeast"/>
          <w:jc w:val="center"/>
        </w:trPr>
        <w:tc>
          <w:tcPr>
            <w:tcW w:w="786" w:type="dxa"/>
            <w:vAlign w:val="center"/>
          </w:tcPr>
          <w:p>
            <w:pPr>
              <w:rPr>
                <w:rFonts w:ascii="仿宋" w:hAnsi="仿宋" w:eastAsia="仿宋"/>
                <w:sz w:val="28"/>
                <w:szCs w:val="28"/>
              </w:rPr>
            </w:pPr>
            <w:r>
              <w:rPr>
                <w:rFonts w:hint="eastAsia" w:ascii="仿宋" w:hAnsi="仿宋" w:eastAsia="仿宋"/>
                <w:sz w:val="28"/>
                <w:szCs w:val="28"/>
              </w:rPr>
              <w:t>价格部分</w:t>
            </w:r>
          </w:p>
          <w:p>
            <w:pPr>
              <w:rPr>
                <w:rFonts w:ascii="仿宋" w:hAnsi="仿宋" w:eastAsia="仿宋"/>
                <w:sz w:val="28"/>
                <w:szCs w:val="28"/>
              </w:rPr>
            </w:pPr>
            <w:r>
              <w:rPr>
                <w:rFonts w:hint="eastAsia" w:ascii="仿宋" w:hAnsi="仿宋" w:eastAsia="仿宋"/>
                <w:sz w:val="28"/>
                <w:szCs w:val="28"/>
              </w:rPr>
              <w:t>（</w:t>
            </w:r>
            <w:r>
              <w:rPr>
                <w:rFonts w:hint="eastAsia" w:ascii="仿宋" w:hAnsi="仿宋" w:eastAsia="仿宋"/>
                <w:sz w:val="28"/>
                <w:szCs w:val="28"/>
                <w:lang w:val="en-US" w:eastAsia="zh-CN"/>
              </w:rPr>
              <w:t>20</w:t>
            </w:r>
            <w:r>
              <w:rPr>
                <w:rFonts w:hint="eastAsia" w:ascii="仿宋" w:hAnsi="仿宋" w:eastAsia="仿宋"/>
                <w:sz w:val="28"/>
                <w:szCs w:val="28"/>
              </w:rPr>
              <w:t>分）</w:t>
            </w:r>
          </w:p>
        </w:tc>
        <w:tc>
          <w:tcPr>
            <w:tcW w:w="1570" w:type="dxa"/>
            <w:tcBorders>
              <w:bottom w:val="single" w:color="auto" w:sz="4" w:space="0"/>
            </w:tcBorders>
            <w:vAlign w:val="center"/>
          </w:tcPr>
          <w:p>
            <w:pPr>
              <w:rPr>
                <w:rFonts w:ascii="仿宋" w:hAnsi="仿宋" w:eastAsia="仿宋"/>
                <w:sz w:val="28"/>
                <w:szCs w:val="28"/>
              </w:rPr>
            </w:pPr>
            <w:r>
              <w:rPr>
                <w:rFonts w:hint="eastAsia" w:ascii="仿宋" w:hAnsi="仿宋" w:eastAsia="仿宋"/>
                <w:sz w:val="28"/>
                <w:szCs w:val="28"/>
              </w:rPr>
              <w:t>最后报价</w:t>
            </w:r>
          </w:p>
        </w:tc>
        <w:tc>
          <w:tcPr>
            <w:tcW w:w="1493" w:type="dxa"/>
            <w:vAlign w:val="center"/>
          </w:tcPr>
          <w:p>
            <w:pPr>
              <w:rPr>
                <w:rFonts w:ascii="仿宋" w:hAnsi="仿宋" w:eastAsia="仿宋"/>
                <w:sz w:val="28"/>
                <w:szCs w:val="28"/>
              </w:rPr>
            </w:pPr>
            <w:r>
              <w:rPr>
                <w:rFonts w:hint="eastAsia" w:ascii="仿宋" w:hAnsi="仿宋" w:eastAsia="仿宋"/>
                <w:sz w:val="28"/>
                <w:szCs w:val="28"/>
              </w:rPr>
              <w:t>（</w:t>
            </w:r>
            <w:r>
              <w:rPr>
                <w:rFonts w:hint="eastAsia" w:ascii="仿宋" w:hAnsi="仿宋" w:eastAsia="仿宋"/>
                <w:sz w:val="28"/>
                <w:szCs w:val="28"/>
                <w:lang w:val="en-US" w:eastAsia="zh-CN"/>
              </w:rPr>
              <w:t>20分</w:t>
            </w:r>
            <w:r>
              <w:rPr>
                <w:rFonts w:hint="eastAsia" w:ascii="仿宋" w:hAnsi="仿宋" w:eastAsia="仿宋"/>
                <w:sz w:val="28"/>
                <w:szCs w:val="28"/>
              </w:rPr>
              <w:t>）</w:t>
            </w:r>
          </w:p>
        </w:tc>
        <w:tc>
          <w:tcPr>
            <w:tcW w:w="5544" w:type="dxa"/>
            <w:vAlign w:val="center"/>
          </w:tcPr>
          <w:p>
            <w:pPr>
              <w:rPr>
                <w:rFonts w:ascii="仿宋" w:hAnsi="仿宋" w:eastAsia="仿宋"/>
                <w:sz w:val="28"/>
                <w:szCs w:val="28"/>
              </w:rPr>
            </w:pPr>
            <w:r>
              <w:rPr>
                <w:rFonts w:hint="eastAsia" w:ascii="仿宋" w:hAnsi="仿宋" w:eastAsia="仿宋"/>
                <w:sz w:val="28"/>
                <w:szCs w:val="28"/>
              </w:rPr>
              <w:t>满足竞争性磋商文件要求且最后报价最低的报价为评审基准价，其价格分为满分。其他供应商的价格分统一按照下列公式计算：</w:t>
            </w:r>
          </w:p>
          <w:p>
            <w:pPr>
              <w:rPr>
                <w:rFonts w:ascii="仿宋" w:hAnsi="仿宋" w:eastAsia="仿宋"/>
                <w:sz w:val="28"/>
                <w:szCs w:val="28"/>
              </w:rPr>
            </w:pPr>
            <w:r>
              <w:rPr>
                <w:rFonts w:hint="eastAsia" w:ascii="仿宋" w:hAnsi="仿宋" w:eastAsia="仿宋"/>
                <w:sz w:val="28"/>
                <w:szCs w:val="28"/>
              </w:rPr>
              <w:t>报价得分=（磋商基准价/最后磋商报价）×价格分值</w:t>
            </w:r>
          </w:p>
          <w:p>
            <w:pPr>
              <w:rPr>
                <w:rFonts w:ascii="仿宋" w:hAnsi="仿宋" w:eastAsia="仿宋"/>
                <w:sz w:val="28"/>
                <w:szCs w:val="28"/>
              </w:rPr>
            </w:pPr>
            <w:r>
              <w:rPr>
                <w:rFonts w:hint="eastAsia" w:ascii="仿宋" w:hAnsi="仿宋" w:eastAsia="仿宋"/>
                <w:sz w:val="28"/>
                <w:szCs w:val="28"/>
              </w:rPr>
              <w:t>备注：符合供应商须知中价格扣除规定的，在评审时予以价格扣除，用扣除后的最后报价参与评审。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1" w:hRule="atLeast"/>
          <w:jc w:val="center"/>
        </w:trPr>
        <w:tc>
          <w:tcPr>
            <w:tcW w:w="786" w:type="dxa"/>
            <w:vMerge w:val="restart"/>
            <w:vAlign w:val="center"/>
          </w:tcPr>
          <w:p>
            <w:pPr>
              <w:rPr>
                <w:rFonts w:ascii="仿宋" w:hAnsi="仿宋" w:eastAsia="仿宋"/>
                <w:sz w:val="28"/>
                <w:szCs w:val="28"/>
              </w:rPr>
            </w:pPr>
            <w:r>
              <w:rPr>
                <w:rFonts w:hint="eastAsia" w:ascii="仿宋" w:hAnsi="仿宋" w:eastAsia="仿宋"/>
                <w:sz w:val="28"/>
                <w:szCs w:val="28"/>
              </w:rPr>
              <w:t>商务部分</w:t>
            </w:r>
          </w:p>
          <w:p>
            <w:pPr>
              <w:rPr>
                <w:rFonts w:ascii="仿宋" w:hAnsi="仿宋" w:eastAsia="仿宋"/>
                <w:sz w:val="28"/>
                <w:szCs w:val="28"/>
              </w:rPr>
            </w:pPr>
            <w:r>
              <w:rPr>
                <w:rFonts w:hint="eastAsia" w:ascii="仿宋" w:hAnsi="仿宋" w:eastAsia="仿宋"/>
                <w:sz w:val="28"/>
                <w:szCs w:val="28"/>
              </w:rPr>
              <w:t>（</w:t>
            </w:r>
            <w:r>
              <w:rPr>
                <w:rFonts w:hint="eastAsia" w:ascii="仿宋" w:hAnsi="仿宋" w:eastAsia="仿宋"/>
                <w:sz w:val="28"/>
                <w:szCs w:val="28"/>
                <w:lang w:val="en-US" w:eastAsia="zh-CN"/>
              </w:rPr>
              <w:t>30</w:t>
            </w:r>
            <w:r>
              <w:rPr>
                <w:rFonts w:hint="eastAsia" w:ascii="仿宋" w:hAnsi="仿宋" w:eastAsia="仿宋"/>
                <w:sz w:val="28"/>
                <w:szCs w:val="28"/>
              </w:rPr>
              <w:t>分）</w:t>
            </w:r>
          </w:p>
        </w:tc>
        <w:tc>
          <w:tcPr>
            <w:tcW w:w="1570" w:type="dxa"/>
            <w:tcBorders>
              <w:top w:val="single" w:color="auto" w:sz="4" w:space="0"/>
            </w:tcBorders>
            <w:vAlign w:val="center"/>
          </w:tcPr>
          <w:p>
            <w:pPr>
              <w:rPr>
                <w:rFonts w:hint="eastAsia" w:ascii="仿宋" w:hAnsi="仿宋" w:eastAsia="仿宋"/>
                <w:sz w:val="28"/>
                <w:szCs w:val="28"/>
                <w:lang w:eastAsia="zh-CN"/>
              </w:rPr>
            </w:pPr>
            <w:r>
              <w:rPr>
                <w:rFonts w:hint="eastAsia" w:ascii="仿宋" w:hAnsi="仿宋" w:eastAsia="仿宋"/>
                <w:sz w:val="28"/>
                <w:szCs w:val="28"/>
                <w:lang w:val="en-US" w:eastAsia="zh-CN"/>
              </w:rPr>
              <w:t xml:space="preserve"> 项目业绩</w:t>
            </w:r>
          </w:p>
        </w:tc>
        <w:tc>
          <w:tcPr>
            <w:tcW w:w="1493" w:type="dxa"/>
            <w:vAlign w:val="center"/>
          </w:tcPr>
          <w:p>
            <w:pPr>
              <w:rPr>
                <w:rFonts w:hint="eastAsia" w:ascii="仿宋" w:hAnsi="仿宋" w:eastAsia="仿宋"/>
                <w:sz w:val="28"/>
                <w:szCs w:val="28"/>
                <w:lang w:eastAsia="zh-CN"/>
              </w:rPr>
            </w:pPr>
            <w:r>
              <w:rPr>
                <w:rFonts w:hint="eastAsia" w:ascii="仿宋" w:hAnsi="仿宋" w:eastAsia="仿宋"/>
                <w:sz w:val="28"/>
                <w:szCs w:val="28"/>
                <w:lang w:val="en-US" w:eastAsia="zh-CN"/>
              </w:rPr>
              <w:t xml:space="preserve"> （5分）</w:t>
            </w:r>
          </w:p>
        </w:tc>
        <w:tc>
          <w:tcPr>
            <w:tcW w:w="5544" w:type="dxa"/>
            <w:vAlign w:val="center"/>
          </w:tcPr>
          <w:p>
            <w:pPr>
              <w:pStyle w:val="76"/>
              <w:widowControl/>
              <w:adjustRightInd/>
              <w:spacing w:line="240" w:lineRule="auto"/>
              <w:jc w:val="left"/>
              <w:rPr>
                <w:rFonts w:ascii="仿宋" w:hAnsi="仿宋" w:eastAsia="仿宋"/>
                <w:sz w:val="28"/>
                <w:szCs w:val="28"/>
              </w:rPr>
            </w:pPr>
            <w:r>
              <w:rPr>
                <w:rFonts w:hint="eastAsia" w:ascii="仿宋" w:hAnsi="仿宋" w:eastAsia="仿宋" w:cs="仿宋"/>
                <w:sz w:val="28"/>
                <w:szCs w:val="28"/>
                <w:lang w:val="en-US" w:eastAsia="zh-CN"/>
              </w:rPr>
              <w:t>自</w:t>
            </w:r>
            <w:r>
              <w:rPr>
                <w:rFonts w:hint="eastAsia" w:ascii="仿宋" w:hAnsi="仿宋" w:eastAsia="仿宋" w:cs="仿宋"/>
                <w:sz w:val="28"/>
                <w:szCs w:val="28"/>
              </w:rPr>
              <w:t>20</w:t>
            </w:r>
            <w:r>
              <w:rPr>
                <w:rFonts w:hint="eastAsia" w:ascii="仿宋" w:hAnsi="仿宋" w:eastAsia="仿宋" w:cs="仿宋"/>
                <w:sz w:val="28"/>
                <w:szCs w:val="28"/>
                <w:lang w:val="en-US" w:eastAsia="zh-CN"/>
              </w:rPr>
              <w:t>21</w:t>
            </w:r>
            <w:r>
              <w:rPr>
                <w:rFonts w:hint="eastAsia" w:ascii="仿宋" w:hAnsi="仿宋" w:eastAsia="仿宋" w:cs="仿宋"/>
                <w:sz w:val="28"/>
                <w:szCs w:val="28"/>
              </w:rPr>
              <w:t>年1月1日至今</w:t>
            </w:r>
            <w:r>
              <w:rPr>
                <w:rFonts w:hint="eastAsia" w:ascii="仿宋" w:hAnsi="仿宋" w:eastAsia="仿宋" w:cs="仿宋"/>
                <w:sz w:val="28"/>
                <w:szCs w:val="28"/>
                <w:lang w:val="en-US" w:eastAsia="zh-CN"/>
              </w:rPr>
              <w:t>的</w:t>
            </w:r>
            <w:r>
              <w:rPr>
                <w:rFonts w:hint="eastAsia" w:ascii="仿宋" w:hAnsi="仿宋" w:eastAsia="仿宋" w:cs="仿宋"/>
                <w:sz w:val="28"/>
                <w:szCs w:val="28"/>
              </w:rPr>
              <w:t>类似业绩，需提供相应的证明文件，证明文件为中标通知书或合同（协议）复印件，每个业绩得</w:t>
            </w:r>
            <w:r>
              <w:rPr>
                <w:rFonts w:hint="eastAsia" w:ascii="仿宋" w:hAnsi="仿宋" w:eastAsia="仿宋" w:cs="仿宋"/>
                <w:sz w:val="28"/>
                <w:szCs w:val="28"/>
                <w:lang w:val="en-US" w:eastAsia="zh-CN"/>
              </w:rPr>
              <w:t>1</w:t>
            </w:r>
            <w:r>
              <w:rPr>
                <w:rFonts w:hint="eastAsia" w:ascii="仿宋" w:hAnsi="仿宋" w:eastAsia="仿宋" w:cs="仿宋"/>
                <w:sz w:val="28"/>
                <w:szCs w:val="28"/>
              </w:rPr>
              <w:t>分，最高</w:t>
            </w:r>
            <w:r>
              <w:rPr>
                <w:rFonts w:hint="eastAsia" w:ascii="仿宋" w:hAnsi="仿宋" w:eastAsia="仿宋" w:cs="仿宋"/>
                <w:sz w:val="28"/>
                <w:szCs w:val="28"/>
                <w:lang w:val="en-US" w:eastAsia="zh-CN"/>
              </w:rPr>
              <w:t>5</w:t>
            </w:r>
            <w:r>
              <w:rPr>
                <w:rFonts w:hint="eastAsia" w:ascii="仿宋" w:hAnsi="仿宋" w:eastAsia="仿宋" w:cs="仿宋"/>
                <w:sz w:val="28"/>
                <w:szCs w:val="28"/>
              </w:rPr>
              <w:t>分。注：合同或协议作为证明材料必须提供项目合同或协议首页、关键内容页和签字盖章页的复印件并加盖公章，否则不予认定。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2" w:hRule="atLeast"/>
          <w:jc w:val="center"/>
        </w:trPr>
        <w:tc>
          <w:tcPr>
            <w:tcW w:w="786" w:type="dxa"/>
            <w:vMerge w:val="continue"/>
            <w:vAlign w:val="center"/>
          </w:tcPr>
          <w:p>
            <w:pPr>
              <w:rPr>
                <w:rFonts w:ascii="仿宋" w:hAnsi="仿宋" w:eastAsia="仿宋"/>
                <w:sz w:val="28"/>
                <w:szCs w:val="28"/>
              </w:rPr>
            </w:pPr>
          </w:p>
        </w:tc>
        <w:tc>
          <w:tcPr>
            <w:tcW w:w="1570" w:type="dxa"/>
            <w:tcBorders>
              <w:top w:val="single" w:color="auto" w:sz="4" w:space="0"/>
            </w:tcBorders>
            <w:vAlign w:val="center"/>
          </w:tcPr>
          <w:p>
            <w:pPr>
              <w:rPr>
                <w:rFonts w:hint="eastAsia" w:ascii="仿宋" w:hAnsi="仿宋" w:eastAsia="仿宋"/>
                <w:sz w:val="28"/>
                <w:szCs w:val="28"/>
                <w:lang w:val="en-US" w:eastAsia="zh-CN"/>
              </w:rPr>
            </w:pPr>
            <w:r>
              <w:rPr>
                <w:rFonts w:hint="eastAsia" w:ascii="仿宋" w:hAnsi="仿宋" w:eastAsia="仿宋"/>
                <w:sz w:val="28"/>
                <w:szCs w:val="28"/>
                <w:lang w:val="en-US" w:eastAsia="zh-CN"/>
              </w:rPr>
              <w:t xml:space="preserve"> 项目负责人</w:t>
            </w:r>
          </w:p>
        </w:tc>
        <w:tc>
          <w:tcPr>
            <w:tcW w:w="1493" w:type="dxa"/>
            <w:vAlign w:val="center"/>
          </w:tcPr>
          <w:p>
            <w:pPr>
              <w:rPr>
                <w:rFonts w:hint="eastAsia" w:ascii="仿宋" w:hAnsi="仿宋" w:eastAsia="仿宋"/>
                <w:sz w:val="28"/>
                <w:szCs w:val="28"/>
                <w:lang w:eastAsia="zh-CN"/>
              </w:rPr>
            </w:pPr>
            <w:r>
              <w:rPr>
                <w:rFonts w:hint="eastAsia" w:ascii="仿宋" w:hAnsi="仿宋" w:eastAsia="仿宋"/>
                <w:sz w:val="28"/>
                <w:szCs w:val="28"/>
                <w:lang w:val="en-US" w:eastAsia="zh-CN"/>
              </w:rPr>
              <w:t xml:space="preserve"> （13分）</w:t>
            </w:r>
          </w:p>
        </w:tc>
        <w:tc>
          <w:tcPr>
            <w:tcW w:w="5544" w:type="dxa"/>
            <w:vAlign w:val="center"/>
          </w:tcPr>
          <w:p>
            <w:pPr>
              <w:pStyle w:val="76"/>
              <w:widowControl/>
              <w:adjustRightInd/>
              <w:spacing w:line="240" w:lineRule="auto"/>
              <w:jc w:val="left"/>
              <w:rPr>
                <w:rFonts w:hint="eastAsia" w:ascii="仿宋" w:hAnsi="仿宋" w:eastAsia="仿宋" w:cs="仿宋"/>
                <w:b/>
                <w:bCs/>
                <w:kern w:val="0"/>
                <w:sz w:val="28"/>
                <w:szCs w:val="28"/>
                <w:lang w:val="en-US" w:eastAsia="zh-CN" w:bidi="ar-SA"/>
              </w:rPr>
            </w:pPr>
            <w:r>
              <w:rPr>
                <w:rFonts w:hint="eastAsia" w:ascii="仿宋" w:hAnsi="仿宋" w:eastAsia="仿宋" w:cs="仿宋"/>
                <w:b/>
                <w:bCs/>
                <w:kern w:val="0"/>
                <w:sz w:val="28"/>
                <w:szCs w:val="28"/>
                <w:lang w:val="en-US" w:eastAsia="zh-CN" w:bidi="ar-SA"/>
              </w:rPr>
              <w:t>1.项目负责人（1人）：13分</w:t>
            </w:r>
          </w:p>
          <w:p>
            <w:pPr>
              <w:pStyle w:val="76"/>
              <w:widowControl/>
              <w:adjustRightInd/>
              <w:spacing w:line="240" w:lineRule="auto"/>
              <w:jc w:val="left"/>
              <w:rPr>
                <w:rFonts w:hint="eastAsia" w:ascii="仿宋" w:hAnsi="仿宋" w:eastAsia="仿宋" w:cs="仿宋"/>
                <w:kern w:val="0"/>
                <w:sz w:val="28"/>
                <w:szCs w:val="28"/>
                <w:lang w:val="en-US" w:eastAsia="zh-CN" w:bidi="ar-SA"/>
              </w:rPr>
            </w:pPr>
            <w:r>
              <w:rPr>
                <w:rFonts w:hint="eastAsia" w:ascii="仿宋" w:hAnsi="仿宋" w:eastAsia="仿宋" w:cs="仿宋"/>
                <w:kern w:val="0"/>
                <w:sz w:val="28"/>
                <w:szCs w:val="28"/>
                <w:lang w:val="en-US" w:eastAsia="zh-CN" w:bidi="ar-SA"/>
              </w:rPr>
              <w:t>①项目负责人具有公路相关专业高级工程师及以上技术职称，得8分，中级职称得6分；</w:t>
            </w:r>
          </w:p>
          <w:p>
            <w:pPr>
              <w:pStyle w:val="76"/>
              <w:widowControl/>
              <w:adjustRightInd/>
              <w:spacing w:line="240" w:lineRule="auto"/>
              <w:jc w:val="left"/>
              <w:rPr>
                <w:rFonts w:ascii="仿宋" w:hAnsi="仿宋" w:eastAsia="仿宋"/>
                <w:sz w:val="28"/>
                <w:szCs w:val="28"/>
              </w:rPr>
            </w:pPr>
            <w:r>
              <w:rPr>
                <w:rFonts w:hint="eastAsia" w:ascii="仿宋" w:hAnsi="仿宋" w:eastAsia="仿宋" w:cs="仿宋"/>
                <w:kern w:val="0"/>
                <w:sz w:val="28"/>
                <w:szCs w:val="28"/>
                <w:lang w:val="en-US" w:eastAsia="zh-CN" w:bidi="ar-SA"/>
              </w:rPr>
              <w:t>②项目负责人自2021年1月1日至今，以合同签订时间为准）完成过类似公路建设养护的相关课题或技术咨询服务或技术标准指南的，每有一项得2.5分，最高得5分。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786" w:type="dxa"/>
            <w:vMerge w:val="continue"/>
            <w:vAlign w:val="center"/>
          </w:tcPr>
          <w:p>
            <w:pPr>
              <w:rPr>
                <w:rFonts w:ascii="仿宋" w:hAnsi="仿宋" w:eastAsia="仿宋"/>
                <w:sz w:val="28"/>
                <w:szCs w:val="28"/>
              </w:rPr>
            </w:pPr>
          </w:p>
        </w:tc>
        <w:tc>
          <w:tcPr>
            <w:tcW w:w="1570" w:type="dxa"/>
            <w:tcBorders>
              <w:top w:val="single" w:color="auto" w:sz="4" w:space="0"/>
            </w:tcBorders>
            <w:vAlign w:val="center"/>
          </w:tcPr>
          <w:p>
            <w:pPr>
              <w:rPr>
                <w:rFonts w:hint="eastAsia" w:ascii="仿宋" w:hAnsi="仿宋" w:eastAsia="仿宋"/>
                <w:sz w:val="28"/>
                <w:szCs w:val="28"/>
                <w:lang w:eastAsia="zh-CN"/>
              </w:rPr>
            </w:pPr>
            <w:r>
              <w:rPr>
                <w:rFonts w:hint="eastAsia" w:ascii="仿宋" w:hAnsi="仿宋" w:eastAsia="仿宋"/>
                <w:sz w:val="28"/>
                <w:szCs w:val="28"/>
                <w:lang w:val="en-US" w:eastAsia="zh-CN"/>
              </w:rPr>
              <w:t xml:space="preserve"> </w:t>
            </w:r>
            <w:r>
              <w:rPr>
                <w:rFonts w:hint="eastAsia" w:ascii="仿宋" w:hAnsi="仿宋" w:eastAsia="仿宋" w:cs="仿宋"/>
                <w:kern w:val="0"/>
                <w:sz w:val="28"/>
                <w:szCs w:val="28"/>
                <w:lang w:val="en-US" w:eastAsia="zh-CN" w:bidi="ar-SA"/>
              </w:rPr>
              <w:t>人员配备</w:t>
            </w:r>
          </w:p>
        </w:tc>
        <w:tc>
          <w:tcPr>
            <w:tcW w:w="1493" w:type="dxa"/>
            <w:vAlign w:val="center"/>
          </w:tcPr>
          <w:p>
            <w:pPr>
              <w:rPr>
                <w:rFonts w:hint="eastAsia" w:ascii="仿宋" w:hAnsi="仿宋" w:eastAsia="仿宋"/>
                <w:sz w:val="28"/>
                <w:szCs w:val="28"/>
                <w:lang w:eastAsia="zh-CN"/>
              </w:rPr>
            </w:pPr>
            <w:r>
              <w:rPr>
                <w:rFonts w:hint="eastAsia" w:ascii="仿宋" w:hAnsi="仿宋" w:eastAsia="仿宋"/>
                <w:sz w:val="28"/>
                <w:szCs w:val="28"/>
                <w:lang w:val="en-US" w:eastAsia="zh-CN"/>
              </w:rPr>
              <w:t xml:space="preserve"> （12分）</w:t>
            </w:r>
          </w:p>
        </w:tc>
        <w:tc>
          <w:tcPr>
            <w:tcW w:w="5544" w:type="dxa"/>
            <w:vAlign w:val="center"/>
          </w:tcPr>
          <w:p>
            <w:pPr>
              <w:pStyle w:val="76"/>
              <w:widowControl/>
              <w:adjustRightInd/>
              <w:spacing w:line="240" w:lineRule="auto"/>
              <w:jc w:val="left"/>
              <w:rPr>
                <w:rFonts w:hint="eastAsia" w:ascii="仿宋" w:hAnsi="仿宋" w:eastAsia="仿宋" w:cs="仿宋"/>
                <w:b/>
                <w:bCs/>
                <w:kern w:val="0"/>
                <w:sz w:val="28"/>
                <w:szCs w:val="28"/>
                <w:lang w:val="en-US" w:eastAsia="zh-CN" w:bidi="ar-SA"/>
              </w:rPr>
            </w:pPr>
            <w:r>
              <w:rPr>
                <w:rFonts w:hint="eastAsia" w:ascii="仿宋" w:hAnsi="仿宋" w:eastAsia="仿宋" w:cs="仿宋"/>
                <w:b/>
                <w:bCs/>
                <w:kern w:val="0"/>
                <w:sz w:val="28"/>
                <w:szCs w:val="28"/>
                <w:lang w:val="en-US" w:eastAsia="zh-CN" w:bidi="ar-SA"/>
              </w:rPr>
              <w:t>项目组成员（不包括上述项目负责人）：12分</w:t>
            </w:r>
          </w:p>
          <w:p>
            <w:pPr>
              <w:rPr>
                <w:rFonts w:hint="eastAsia" w:ascii="仿宋" w:hAnsi="仿宋" w:eastAsia="仿宋" w:cs="仿宋"/>
                <w:kern w:val="0"/>
                <w:sz w:val="28"/>
                <w:szCs w:val="28"/>
                <w:lang w:val="en-US" w:eastAsia="zh-CN" w:bidi="ar-SA"/>
              </w:rPr>
            </w:pPr>
            <w:r>
              <w:rPr>
                <w:rFonts w:hint="eastAsia" w:ascii="仿宋" w:hAnsi="仿宋" w:eastAsia="仿宋" w:cs="仿宋"/>
                <w:kern w:val="0"/>
                <w:sz w:val="28"/>
                <w:szCs w:val="28"/>
                <w:lang w:val="en-US" w:eastAsia="zh-CN" w:bidi="ar-SA"/>
              </w:rPr>
              <w:t>拟派本项目拟投入人员中，每配备1名公路相关专业中级技术职称人员的得1分，每配备1名高级工程师及以上技术职称人员的得3分，最多得12分；</w:t>
            </w:r>
          </w:p>
          <w:p>
            <w:pPr>
              <w:rPr>
                <w:rFonts w:ascii="仿宋" w:hAnsi="仿宋" w:eastAsia="仿宋"/>
                <w:sz w:val="28"/>
                <w:szCs w:val="28"/>
              </w:rPr>
            </w:pPr>
            <w:r>
              <w:rPr>
                <w:rFonts w:hint="eastAsia" w:ascii="仿宋" w:hAnsi="仿宋" w:eastAsia="仿宋" w:cs="仿宋"/>
                <w:kern w:val="0"/>
                <w:sz w:val="28"/>
                <w:szCs w:val="28"/>
                <w:lang w:val="en-US" w:eastAsia="zh-CN" w:bidi="ar-SA"/>
              </w:rPr>
              <w:t>注：证明材料提供人员身份证、职称证书复印件、社保缴纳证明（近六个月内任一月）或合同，证明材料不全或未提供的不予认定。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91" w:hRule="atLeast"/>
          <w:jc w:val="center"/>
        </w:trPr>
        <w:tc>
          <w:tcPr>
            <w:tcW w:w="786" w:type="dxa"/>
            <w:vMerge w:val="restart"/>
            <w:vAlign w:val="center"/>
          </w:tcPr>
          <w:p>
            <w:pPr>
              <w:rPr>
                <w:rFonts w:ascii="仿宋" w:hAnsi="仿宋" w:eastAsia="仿宋"/>
                <w:sz w:val="28"/>
                <w:szCs w:val="28"/>
              </w:rPr>
            </w:pPr>
            <w:r>
              <w:rPr>
                <w:rFonts w:hint="eastAsia" w:ascii="仿宋" w:hAnsi="仿宋" w:eastAsia="仿宋"/>
                <w:sz w:val="28"/>
                <w:szCs w:val="28"/>
              </w:rPr>
              <w:t>技术部分</w:t>
            </w:r>
          </w:p>
          <w:p>
            <w:pPr>
              <w:rPr>
                <w:rFonts w:ascii="仿宋" w:hAnsi="仿宋" w:eastAsia="仿宋"/>
                <w:sz w:val="28"/>
                <w:szCs w:val="28"/>
              </w:rPr>
            </w:pPr>
            <w:r>
              <w:rPr>
                <w:rFonts w:hint="eastAsia" w:ascii="仿宋" w:hAnsi="仿宋" w:eastAsia="仿宋"/>
                <w:sz w:val="28"/>
                <w:szCs w:val="28"/>
              </w:rPr>
              <w:t>（</w:t>
            </w:r>
            <w:r>
              <w:rPr>
                <w:rFonts w:hint="eastAsia" w:ascii="仿宋" w:hAnsi="仿宋" w:eastAsia="仿宋"/>
                <w:sz w:val="28"/>
                <w:szCs w:val="28"/>
                <w:lang w:val="en-US" w:eastAsia="zh-CN"/>
              </w:rPr>
              <w:t>50</w:t>
            </w:r>
            <w:r>
              <w:rPr>
                <w:rFonts w:hint="eastAsia" w:ascii="仿宋" w:hAnsi="仿宋" w:eastAsia="仿宋"/>
                <w:sz w:val="28"/>
                <w:szCs w:val="28"/>
              </w:rPr>
              <w:t>分）</w:t>
            </w:r>
          </w:p>
        </w:tc>
        <w:tc>
          <w:tcPr>
            <w:tcW w:w="1570" w:type="dxa"/>
            <w:tcBorders>
              <w:top w:val="single" w:color="auto" w:sz="4" w:space="0"/>
            </w:tcBorders>
            <w:vAlign w:val="center"/>
          </w:tcPr>
          <w:p>
            <w:pPr>
              <w:spacing w:line="240" w:lineRule="atLeast"/>
              <w:rPr>
                <w:rFonts w:ascii="仿宋" w:hAnsi="仿宋" w:eastAsia="仿宋"/>
                <w:sz w:val="28"/>
                <w:szCs w:val="28"/>
              </w:rPr>
            </w:pPr>
            <w:r>
              <w:rPr>
                <w:rFonts w:hint="eastAsia" w:ascii="仿宋" w:hAnsi="仿宋" w:eastAsia="仿宋" w:cs="仿宋"/>
                <w:kern w:val="0"/>
                <w:sz w:val="28"/>
                <w:szCs w:val="28"/>
                <w:lang w:val="en-US" w:eastAsia="zh-CN" w:bidi="ar-SA"/>
              </w:rPr>
              <w:t>服务方案</w:t>
            </w:r>
          </w:p>
        </w:tc>
        <w:tc>
          <w:tcPr>
            <w:tcW w:w="1493" w:type="dxa"/>
            <w:vAlign w:val="center"/>
          </w:tcPr>
          <w:p>
            <w:pPr>
              <w:rPr>
                <w:rFonts w:ascii="仿宋" w:hAnsi="仿宋" w:eastAsia="仿宋"/>
                <w:sz w:val="28"/>
                <w:szCs w:val="28"/>
              </w:rPr>
            </w:pPr>
            <w:r>
              <w:rPr>
                <w:rFonts w:hint="eastAsia" w:ascii="仿宋" w:hAnsi="仿宋" w:eastAsia="仿宋" w:cs="仿宋"/>
                <w:kern w:val="0"/>
                <w:sz w:val="28"/>
                <w:szCs w:val="28"/>
                <w:lang w:val="en-US" w:eastAsia="zh-CN" w:bidi="ar-SA"/>
              </w:rPr>
              <w:t>（20分）</w:t>
            </w:r>
          </w:p>
        </w:tc>
        <w:tc>
          <w:tcPr>
            <w:tcW w:w="5544" w:type="dxa"/>
            <w:vAlign w:val="center"/>
          </w:tcPr>
          <w:p>
            <w:pPr>
              <w:keepNext w:val="0"/>
              <w:keepLines w:val="0"/>
              <w:widowControl/>
              <w:suppressLineNumbers w:val="0"/>
              <w:jc w:val="left"/>
              <w:rPr>
                <w:rFonts w:hint="eastAsia" w:ascii="仿宋" w:hAnsi="仿宋" w:eastAsia="仿宋" w:cs="仿宋"/>
                <w:kern w:val="0"/>
                <w:sz w:val="28"/>
                <w:szCs w:val="28"/>
                <w:lang w:val="en-US" w:eastAsia="zh-CN" w:bidi="ar-SA"/>
              </w:rPr>
            </w:pPr>
            <w:r>
              <w:rPr>
                <w:rFonts w:hint="eastAsia" w:ascii="仿宋" w:hAnsi="仿宋" w:eastAsia="仿宋" w:cs="仿宋"/>
                <w:kern w:val="0"/>
                <w:sz w:val="28"/>
                <w:szCs w:val="28"/>
                <w:lang w:val="en-US" w:eastAsia="zh-CN" w:bidi="ar-SA"/>
              </w:rPr>
              <w:t>根据投标人提供的</w:t>
            </w:r>
          </w:p>
          <w:p>
            <w:pPr>
              <w:keepNext w:val="0"/>
              <w:keepLines w:val="0"/>
              <w:widowControl/>
              <w:suppressLineNumbers w:val="0"/>
              <w:jc w:val="left"/>
              <w:rPr>
                <w:rFonts w:hint="eastAsia" w:ascii="仿宋" w:hAnsi="仿宋" w:eastAsia="仿宋" w:cs="仿宋"/>
                <w:kern w:val="0"/>
                <w:sz w:val="28"/>
                <w:szCs w:val="28"/>
                <w:lang w:val="en-US" w:eastAsia="zh-CN" w:bidi="ar-SA"/>
              </w:rPr>
            </w:pPr>
            <w:r>
              <w:rPr>
                <w:rFonts w:hint="eastAsia" w:ascii="仿宋" w:hAnsi="仿宋" w:eastAsia="仿宋" w:cs="仿宋"/>
                <w:kern w:val="0"/>
                <w:sz w:val="28"/>
                <w:szCs w:val="28"/>
                <w:lang w:val="en-US" w:eastAsia="zh-CN" w:bidi="ar-SA"/>
              </w:rPr>
              <w:t>1、项目理解：根据投标人对新疆生产建设兵团交通强国试点任务的理解，紧密围绕新疆建设兵团地域特点、公路建设养护现状和实际需求，提出实施工作的背景及目标任务、工作原则；</w:t>
            </w:r>
          </w:p>
          <w:p>
            <w:pPr>
              <w:keepNext w:val="0"/>
              <w:keepLines w:val="0"/>
              <w:widowControl/>
              <w:numPr>
                <w:ilvl w:val="0"/>
                <w:numId w:val="0"/>
              </w:numPr>
              <w:suppressLineNumbers w:val="0"/>
              <w:ind w:leftChars="0"/>
              <w:jc w:val="left"/>
              <w:rPr>
                <w:rFonts w:hint="eastAsia" w:ascii="仿宋" w:hAnsi="仿宋" w:eastAsia="仿宋" w:cs="仿宋"/>
                <w:kern w:val="0"/>
                <w:sz w:val="28"/>
                <w:szCs w:val="28"/>
                <w:lang w:val="en-US" w:eastAsia="zh-CN" w:bidi="ar-SA"/>
              </w:rPr>
            </w:pPr>
            <w:r>
              <w:rPr>
                <w:rFonts w:hint="eastAsia" w:ascii="仿宋" w:hAnsi="仿宋" w:eastAsia="仿宋" w:cs="仿宋"/>
                <w:kern w:val="0"/>
                <w:sz w:val="28"/>
                <w:szCs w:val="28"/>
                <w:lang w:val="en-US" w:eastAsia="zh-CN" w:bidi="ar-SA"/>
              </w:rPr>
              <w:t>2、根据投标人对新疆建设兵团地域特色和建管养现状，提出实施工作的工作思路、需求理解；</w:t>
            </w:r>
          </w:p>
          <w:p>
            <w:pPr>
              <w:keepNext w:val="0"/>
              <w:keepLines w:val="0"/>
              <w:widowControl/>
              <w:numPr>
                <w:ilvl w:val="0"/>
                <w:numId w:val="0"/>
              </w:numPr>
              <w:suppressLineNumbers w:val="0"/>
              <w:ind w:leftChars="0"/>
              <w:jc w:val="left"/>
              <w:rPr>
                <w:rFonts w:hint="eastAsia" w:ascii="仿宋" w:hAnsi="仿宋" w:eastAsia="仿宋" w:cs="仿宋"/>
                <w:kern w:val="0"/>
                <w:sz w:val="28"/>
                <w:szCs w:val="28"/>
                <w:lang w:val="en-US" w:eastAsia="zh-CN" w:bidi="ar-SA"/>
              </w:rPr>
            </w:pPr>
            <w:r>
              <w:rPr>
                <w:rFonts w:hint="eastAsia" w:ascii="仿宋" w:hAnsi="仿宋" w:eastAsia="仿宋" w:cs="仿宋"/>
                <w:kern w:val="0"/>
                <w:sz w:val="28"/>
                <w:szCs w:val="28"/>
                <w:lang w:val="en-US" w:eastAsia="zh-CN" w:bidi="ar-SA"/>
              </w:rPr>
              <w:t xml:space="preserve">3、根据投标人对新疆建设兵团地域特点，提出本项目的重难点及应对措施； </w:t>
            </w:r>
          </w:p>
          <w:p>
            <w:pPr>
              <w:keepNext w:val="0"/>
              <w:keepLines w:val="0"/>
              <w:widowControl/>
              <w:numPr>
                <w:ilvl w:val="0"/>
                <w:numId w:val="0"/>
              </w:numPr>
              <w:suppressLineNumbers w:val="0"/>
              <w:ind w:leftChars="0"/>
              <w:jc w:val="left"/>
              <w:rPr>
                <w:rFonts w:hint="eastAsia" w:ascii="仿宋" w:hAnsi="仿宋" w:eastAsia="仿宋" w:cs="仿宋"/>
                <w:kern w:val="0"/>
                <w:sz w:val="28"/>
                <w:szCs w:val="28"/>
                <w:lang w:val="en-US" w:eastAsia="zh-CN" w:bidi="ar-SA"/>
              </w:rPr>
            </w:pPr>
            <w:r>
              <w:rPr>
                <w:rFonts w:hint="eastAsia" w:ascii="仿宋" w:hAnsi="仿宋" w:eastAsia="仿宋" w:cs="仿宋"/>
                <w:kern w:val="0"/>
                <w:sz w:val="28"/>
                <w:szCs w:val="28"/>
                <w:lang w:val="en-US" w:eastAsia="zh-CN" w:bidi="ar-SA"/>
              </w:rPr>
              <w:t>4、根据投标人对周期养护角度，提出不同运营期的养护需求和工作技术要点。</w:t>
            </w:r>
          </w:p>
          <w:p>
            <w:pPr>
              <w:keepNext w:val="0"/>
              <w:keepLines w:val="0"/>
              <w:widowControl/>
              <w:numPr>
                <w:ilvl w:val="0"/>
                <w:numId w:val="0"/>
              </w:numPr>
              <w:suppressLineNumbers w:val="0"/>
              <w:ind w:left="0" w:leftChars="0" w:firstLine="0" w:firstLineChars="0"/>
              <w:jc w:val="left"/>
              <w:rPr>
                <w:rFonts w:ascii="仿宋" w:hAnsi="仿宋" w:eastAsia="仿宋"/>
                <w:sz w:val="28"/>
                <w:szCs w:val="28"/>
              </w:rPr>
            </w:pPr>
            <w:r>
              <w:rPr>
                <w:rFonts w:hint="eastAsia" w:ascii="仿宋" w:hAnsi="仿宋" w:eastAsia="仿宋" w:cs="仿宋"/>
                <w:sz w:val="28"/>
                <w:szCs w:val="28"/>
                <w:lang w:val="en-US" w:eastAsia="zh-CN"/>
              </w:rPr>
              <w:t>根据投标人对以上4</w:t>
            </w:r>
            <w:r>
              <w:rPr>
                <w:rFonts w:hint="eastAsia" w:ascii="仿宋" w:hAnsi="仿宋" w:eastAsia="仿宋" w:cs="仿宋"/>
                <w:sz w:val="28"/>
                <w:szCs w:val="28"/>
              </w:rPr>
              <w:t>项内容进行表述</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每有一处漏项的扣5分，每有一处缺陷的扣1分，扣完为止。注：以上有缺陷是指，</w:t>
            </w:r>
            <w:r>
              <w:rPr>
                <w:rFonts w:hint="eastAsia" w:ascii="仿宋" w:hAnsi="仿宋" w:eastAsia="仿宋" w:cs="仿宋"/>
                <w:kern w:val="0"/>
                <w:sz w:val="28"/>
                <w:szCs w:val="28"/>
              </w:rPr>
              <w:t>以上有缺陷是指，①只有单纯的文字描述，前后内容无法连贯，内容脱离了实际情况，不具备实施的可能性；②套用其他项目方案，前后内容互相矛盾，存在与本项目无关的内容、内容与本项目需求无关、仅有框架或标题、适用的标准（方法）错误、明显复制其他项目内容等任意一种情形；③内容不满足项目要求、与本项目无关或不适用项目实际情况的情形、凭空编造、逻辑漏洞、原理错误以及不可能实现的夸大情形等）或与本项目不匹配，项目涉及的名称、地点不一致；④不符合采购项目相关的规范及标准任一情形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1" w:hRule="atLeast"/>
          <w:jc w:val="center"/>
        </w:trPr>
        <w:tc>
          <w:tcPr>
            <w:tcW w:w="786" w:type="dxa"/>
            <w:vMerge w:val="continue"/>
            <w:vAlign w:val="center"/>
          </w:tcPr>
          <w:p>
            <w:pPr>
              <w:rPr>
                <w:rFonts w:ascii="仿宋" w:hAnsi="仿宋" w:eastAsia="仿宋"/>
                <w:sz w:val="28"/>
                <w:szCs w:val="28"/>
              </w:rPr>
            </w:pPr>
          </w:p>
        </w:tc>
        <w:tc>
          <w:tcPr>
            <w:tcW w:w="1570" w:type="dxa"/>
            <w:vAlign w:val="center"/>
          </w:tcPr>
          <w:p>
            <w:pPr>
              <w:keepNext w:val="0"/>
              <w:keepLines w:val="0"/>
              <w:widowControl/>
              <w:suppressLineNumbers w:val="0"/>
              <w:jc w:val="left"/>
              <w:rPr>
                <w:rFonts w:ascii="仿宋" w:hAnsi="仿宋" w:eastAsia="仿宋"/>
                <w:sz w:val="28"/>
                <w:szCs w:val="28"/>
              </w:rPr>
            </w:pPr>
            <w:r>
              <w:rPr>
                <w:rFonts w:hint="eastAsia" w:ascii="仿宋" w:hAnsi="仿宋" w:eastAsia="仿宋" w:cs="仿宋"/>
                <w:kern w:val="0"/>
                <w:sz w:val="28"/>
                <w:szCs w:val="28"/>
                <w:lang w:val="en-US" w:eastAsia="zh-CN" w:bidi="ar-SA"/>
              </w:rPr>
              <w:t>后期服务响应时间</w:t>
            </w:r>
          </w:p>
        </w:tc>
        <w:tc>
          <w:tcPr>
            <w:tcW w:w="1493" w:type="dxa"/>
            <w:vAlign w:val="center"/>
          </w:tcPr>
          <w:p>
            <w:pPr>
              <w:rPr>
                <w:rFonts w:ascii="仿宋" w:hAnsi="仿宋" w:eastAsia="仿宋"/>
                <w:sz w:val="28"/>
                <w:szCs w:val="28"/>
              </w:rPr>
            </w:pPr>
            <w:r>
              <w:rPr>
                <w:rFonts w:hint="eastAsia" w:ascii="仿宋" w:hAnsi="仿宋" w:eastAsia="仿宋" w:cs="仿宋"/>
                <w:kern w:val="0"/>
                <w:sz w:val="28"/>
                <w:szCs w:val="28"/>
                <w:lang w:val="en-US" w:eastAsia="zh-CN" w:bidi="ar-SA"/>
              </w:rPr>
              <w:t>（16分）</w:t>
            </w:r>
          </w:p>
        </w:tc>
        <w:tc>
          <w:tcPr>
            <w:tcW w:w="5544" w:type="dxa"/>
            <w:vAlign w:val="center"/>
          </w:tcPr>
          <w:p>
            <w:pPr>
              <w:keepNext w:val="0"/>
              <w:keepLines w:val="0"/>
              <w:widowControl/>
              <w:suppressLineNumbers w:val="0"/>
              <w:jc w:val="left"/>
              <w:rPr>
                <w:rFonts w:hint="eastAsia" w:ascii="仿宋" w:hAnsi="仿宋" w:eastAsia="仿宋"/>
                <w:sz w:val="28"/>
                <w:szCs w:val="28"/>
              </w:rPr>
            </w:pPr>
            <w:r>
              <w:rPr>
                <w:rFonts w:hint="eastAsia" w:ascii="仿宋" w:hAnsi="仿宋" w:eastAsia="仿宋"/>
                <w:sz w:val="28"/>
                <w:szCs w:val="28"/>
                <w:lang w:val="en-US" w:eastAsia="zh-CN"/>
              </w:rPr>
              <w:t>1.</w:t>
            </w:r>
            <w:r>
              <w:rPr>
                <w:rFonts w:hint="eastAsia" w:ascii="仿宋" w:hAnsi="仿宋" w:eastAsia="仿宋"/>
                <w:sz w:val="28"/>
                <w:szCs w:val="28"/>
              </w:rPr>
              <w:t>提供7χ24小时服务热线；在接到采购人通知后服务随时响应，得</w:t>
            </w:r>
            <w:r>
              <w:rPr>
                <w:rFonts w:hint="eastAsia" w:ascii="仿宋" w:hAnsi="仿宋" w:eastAsia="仿宋"/>
                <w:sz w:val="28"/>
                <w:szCs w:val="28"/>
                <w:lang w:val="en-US" w:eastAsia="zh-CN"/>
              </w:rPr>
              <w:t>8</w:t>
            </w:r>
            <w:r>
              <w:rPr>
                <w:rFonts w:hint="eastAsia" w:ascii="仿宋" w:hAnsi="仿宋" w:eastAsia="仿宋"/>
                <w:sz w:val="28"/>
                <w:szCs w:val="28"/>
              </w:rPr>
              <w:t xml:space="preserve">分，没有不得分。 </w:t>
            </w:r>
          </w:p>
          <w:p>
            <w:pPr>
              <w:keepNext w:val="0"/>
              <w:keepLines w:val="0"/>
              <w:widowControl/>
              <w:suppressLineNumbers w:val="0"/>
              <w:jc w:val="left"/>
              <w:rPr>
                <w:rFonts w:ascii="仿宋" w:hAnsi="仿宋" w:eastAsia="仿宋"/>
                <w:sz w:val="28"/>
                <w:szCs w:val="28"/>
              </w:rPr>
            </w:pPr>
            <w:r>
              <w:rPr>
                <w:rFonts w:hint="eastAsia" w:ascii="仿宋" w:hAnsi="仿宋" w:eastAsia="仿宋"/>
                <w:sz w:val="28"/>
                <w:szCs w:val="28"/>
                <w:lang w:val="en-US" w:eastAsia="zh-CN"/>
              </w:rPr>
              <w:t>2.</w:t>
            </w:r>
            <w:r>
              <w:rPr>
                <w:rFonts w:hint="eastAsia" w:ascii="仿宋" w:hAnsi="仿宋" w:eastAsia="仿宋"/>
                <w:sz w:val="28"/>
                <w:szCs w:val="28"/>
              </w:rPr>
              <w:t>若运用通讯工具不能解决问题，承诺到达场予以解决的时间在</w:t>
            </w:r>
            <w:r>
              <w:rPr>
                <w:rFonts w:hint="eastAsia" w:ascii="仿宋" w:hAnsi="仿宋" w:eastAsia="仿宋"/>
                <w:sz w:val="28"/>
                <w:szCs w:val="28"/>
                <w:lang w:val="en-US" w:eastAsia="zh-CN"/>
              </w:rPr>
              <w:t>5</w:t>
            </w:r>
            <w:r>
              <w:rPr>
                <w:rFonts w:hint="eastAsia" w:ascii="仿宋" w:hAnsi="仿宋" w:eastAsia="仿宋"/>
                <w:sz w:val="28"/>
                <w:szCs w:val="28"/>
              </w:rPr>
              <w:t>小时以内，得</w:t>
            </w:r>
            <w:r>
              <w:rPr>
                <w:rFonts w:hint="eastAsia" w:ascii="仿宋" w:hAnsi="仿宋" w:eastAsia="仿宋"/>
                <w:sz w:val="28"/>
                <w:szCs w:val="28"/>
                <w:lang w:val="en-US" w:eastAsia="zh-CN"/>
              </w:rPr>
              <w:t>8</w:t>
            </w:r>
            <w:r>
              <w:rPr>
                <w:rFonts w:hint="eastAsia" w:ascii="仿宋" w:hAnsi="仿宋" w:eastAsia="仿宋"/>
                <w:sz w:val="28"/>
                <w:szCs w:val="28"/>
              </w:rPr>
              <w:t>分；承诺到达场予以解决的时间在</w:t>
            </w:r>
            <w:bookmarkStart w:id="762" w:name="_GoBack"/>
            <w:bookmarkEnd w:id="762"/>
            <w:r>
              <w:rPr>
                <w:rFonts w:hint="eastAsia" w:ascii="仿宋" w:hAnsi="仿宋" w:eastAsia="仿宋"/>
                <w:sz w:val="28"/>
                <w:szCs w:val="28"/>
                <w:lang w:val="en-US" w:eastAsia="zh-CN"/>
              </w:rPr>
              <w:t>5</w:t>
            </w:r>
            <w:r>
              <w:rPr>
                <w:rFonts w:hint="eastAsia" w:ascii="仿宋" w:hAnsi="仿宋" w:eastAsia="仿宋"/>
                <w:sz w:val="28"/>
                <w:szCs w:val="28"/>
              </w:rPr>
              <w:t>-12小时，得</w:t>
            </w:r>
            <w:r>
              <w:rPr>
                <w:rFonts w:hint="eastAsia" w:ascii="仿宋" w:hAnsi="仿宋" w:eastAsia="仿宋"/>
                <w:sz w:val="28"/>
                <w:szCs w:val="28"/>
                <w:lang w:val="en-US" w:eastAsia="zh-CN"/>
              </w:rPr>
              <w:t>4</w:t>
            </w:r>
            <w:r>
              <w:rPr>
                <w:rFonts w:hint="eastAsia" w:ascii="仿宋" w:hAnsi="仿宋" w:eastAsia="仿宋"/>
                <w:sz w:val="28"/>
                <w:szCs w:val="28"/>
              </w:rPr>
              <w:t>分；承诺到达场予以解决的时间在12-24小时，得</w:t>
            </w:r>
            <w:r>
              <w:rPr>
                <w:rFonts w:hint="eastAsia" w:ascii="仿宋" w:hAnsi="仿宋" w:eastAsia="仿宋"/>
                <w:sz w:val="28"/>
                <w:szCs w:val="28"/>
                <w:lang w:val="en-US" w:eastAsia="zh-CN"/>
              </w:rPr>
              <w:t>2</w:t>
            </w:r>
            <w:r>
              <w:rPr>
                <w:rFonts w:hint="eastAsia" w:ascii="仿宋" w:hAnsi="仿宋" w:eastAsia="仿宋"/>
                <w:sz w:val="28"/>
                <w:szCs w:val="28"/>
              </w:rPr>
              <w:t>分；超过24小时的不得分。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9" w:hRule="atLeast"/>
          <w:jc w:val="center"/>
        </w:trPr>
        <w:tc>
          <w:tcPr>
            <w:tcW w:w="786" w:type="dxa"/>
            <w:vMerge w:val="continue"/>
            <w:vAlign w:val="center"/>
          </w:tcPr>
          <w:p>
            <w:pPr>
              <w:rPr>
                <w:rFonts w:ascii="仿宋" w:hAnsi="仿宋" w:eastAsia="仿宋"/>
                <w:sz w:val="28"/>
                <w:szCs w:val="28"/>
              </w:rPr>
            </w:pPr>
          </w:p>
        </w:tc>
        <w:tc>
          <w:tcPr>
            <w:tcW w:w="1570" w:type="dxa"/>
            <w:vAlign w:val="center"/>
          </w:tcPr>
          <w:p>
            <w:pPr>
              <w:pStyle w:val="76"/>
              <w:widowControl/>
              <w:jc w:val="left"/>
              <w:rPr>
                <w:rFonts w:ascii="仿宋" w:hAnsi="仿宋" w:eastAsia="仿宋"/>
                <w:sz w:val="28"/>
                <w:szCs w:val="28"/>
              </w:rPr>
            </w:pPr>
            <w:r>
              <w:rPr>
                <w:rFonts w:hint="eastAsia" w:ascii="仿宋" w:hAnsi="仿宋" w:eastAsia="仿宋" w:cs="仿宋"/>
                <w:color w:val="000000"/>
                <w:kern w:val="2"/>
                <w:sz w:val="28"/>
                <w:szCs w:val="28"/>
                <w:lang w:val="en-US" w:eastAsia="zh-CN" w:bidi="ar-SA"/>
              </w:rPr>
              <w:t>进度计划及质量保障措施</w:t>
            </w:r>
          </w:p>
        </w:tc>
        <w:tc>
          <w:tcPr>
            <w:tcW w:w="1493" w:type="dxa"/>
            <w:vAlign w:val="center"/>
          </w:tcPr>
          <w:p>
            <w:pPr>
              <w:rPr>
                <w:rFonts w:ascii="仿宋" w:hAnsi="仿宋" w:eastAsia="仿宋"/>
                <w:sz w:val="28"/>
                <w:szCs w:val="28"/>
              </w:rPr>
            </w:pPr>
            <w:r>
              <w:rPr>
                <w:rFonts w:hint="eastAsia" w:ascii="仿宋" w:hAnsi="仿宋" w:eastAsia="仿宋"/>
                <w:sz w:val="28"/>
                <w:szCs w:val="28"/>
              </w:rPr>
              <w:t xml:space="preserve"> </w:t>
            </w:r>
            <w:r>
              <w:rPr>
                <w:rFonts w:hint="eastAsia" w:ascii="仿宋" w:hAnsi="仿宋" w:eastAsia="仿宋" w:cs="仿宋"/>
                <w:color w:val="000000"/>
                <w:kern w:val="2"/>
                <w:sz w:val="28"/>
                <w:szCs w:val="28"/>
                <w:lang w:val="en-US" w:eastAsia="zh-CN" w:bidi="ar-SA"/>
              </w:rPr>
              <w:t>（12分）</w:t>
            </w:r>
          </w:p>
        </w:tc>
        <w:tc>
          <w:tcPr>
            <w:tcW w:w="5544" w:type="dxa"/>
            <w:vAlign w:val="center"/>
          </w:tcPr>
          <w:p>
            <w:pPr>
              <w:pStyle w:val="76"/>
              <w:widowControl/>
              <w:jc w:val="left"/>
              <w:rPr>
                <w:rFonts w:ascii="仿宋" w:hAnsi="仿宋" w:eastAsia="仿宋"/>
                <w:sz w:val="28"/>
                <w:szCs w:val="28"/>
              </w:rPr>
            </w:pPr>
            <w:r>
              <w:rPr>
                <w:rFonts w:hint="eastAsia" w:ascii="仿宋" w:hAnsi="仿宋" w:eastAsia="仿宋" w:cs="仿宋"/>
                <w:color w:val="000000"/>
                <w:kern w:val="2"/>
                <w:sz w:val="28"/>
                <w:szCs w:val="28"/>
                <w:lang w:val="en-US" w:eastAsia="zh-CN" w:bidi="ar-SA"/>
              </w:rPr>
              <w:t>供应商针对本项目采购需求制定的进度计划及质量保障措施包括：①项目进度计划；②进度保障措施；③质量控制目标；④质量保证体系；⑤质量检查方法及管控措施；⑥成果质量保障措施等。</w:t>
            </w:r>
            <w:r>
              <w:rPr>
                <w:rFonts w:hint="eastAsia" w:ascii="仿宋" w:hAnsi="仿宋" w:eastAsia="仿宋" w:cs="仿宋"/>
                <w:sz w:val="28"/>
                <w:szCs w:val="28"/>
                <w:lang w:val="en-US" w:eastAsia="zh-CN"/>
              </w:rPr>
              <w:t>每提供一项内容得2分，最高得12分，</w:t>
            </w:r>
            <w:r>
              <w:rPr>
                <w:rFonts w:hint="eastAsia" w:ascii="仿宋" w:hAnsi="仿宋" w:eastAsia="仿宋" w:cs="仿宋"/>
                <w:kern w:val="0"/>
                <w:sz w:val="28"/>
                <w:szCs w:val="28"/>
                <w:lang w:val="en-US" w:eastAsia="zh-CN" w:bidi="ar-SA"/>
              </w:rPr>
              <w:t>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9" w:hRule="atLeast"/>
          <w:jc w:val="center"/>
        </w:trPr>
        <w:tc>
          <w:tcPr>
            <w:tcW w:w="786" w:type="dxa"/>
            <w:vMerge w:val="continue"/>
            <w:vAlign w:val="center"/>
          </w:tcPr>
          <w:p>
            <w:pPr>
              <w:rPr>
                <w:rFonts w:ascii="仿宋" w:hAnsi="仿宋" w:eastAsia="仿宋"/>
                <w:sz w:val="28"/>
                <w:szCs w:val="28"/>
              </w:rPr>
            </w:pPr>
          </w:p>
        </w:tc>
        <w:tc>
          <w:tcPr>
            <w:tcW w:w="1570" w:type="dxa"/>
            <w:vAlign w:val="center"/>
          </w:tcPr>
          <w:p>
            <w:pPr>
              <w:pStyle w:val="76"/>
              <w:widowControl/>
              <w:jc w:val="left"/>
              <w:rPr>
                <w:rFonts w:ascii="仿宋" w:hAnsi="仿宋" w:eastAsia="仿宋"/>
                <w:sz w:val="28"/>
                <w:szCs w:val="28"/>
              </w:rPr>
            </w:pPr>
            <w:r>
              <w:rPr>
                <w:rFonts w:hint="eastAsia" w:ascii="仿宋" w:hAnsi="仿宋" w:eastAsia="仿宋" w:cs="仿宋"/>
                <w:color w:val="000000"/>
                <w:kern w:val="2"/>
                <w:sz w:val="28"/>
                <w:szCs w:val="28"/>
                <w:lang w:val="en-US" w:eastAsia="zh-CN" w:bidi="ar-SA"/>
              </w:rPr>
              <w:t>成果维护承诺</w:t>
            </w:r>
          </w:p>
        </w:tc>
        <w:tc>
          <w:tcPr>
            <w:tcW w:w="1493" w:type="dxa"/>
            <w:vAlign w:val="center"/>
          </w:tcPr>
          <w:p>
            <w:pPr>
              <w:rPr>
                <w:rFonts w:ascii="仿宋" w:hAnsi="仿宋" w:eastAsia="仿宋"/>
                <w:sz w:val="28"/>
                <w:szCs w:val="28"/>
              </w:rPr>
            </w:pPr>
            <w:r>
              <w:rPr>
                <w:rFonts w:hint="eastAsia" w:ascii="仿宋" w:hAnsi="仿宋" w:eastAsia="仿宋" w:cs="仿宋"/>
                <w:color w:val="000000"/>
                <w:kern w:val="2"/>
                <w:sz w:val="28"/>
                <w:szCs w:val="28"/>
                <w:lang w:val="en-US" w:eastAsia="zh-CN" w:bidi="ar-SA"/>
              </w:rPr>
              <w:t>（2分）</w:t>
            </w:r>
          </w:p>
        </w:tc>
        <w:tc>
          <w:tcPr>
            <w:tcW w:w="5544" w:type="dxa"/>
            <w:vAlign w:val="center"/>
          </w:tcPr>
          <w:p>
            <w:pPr>
              <w:pStyle w:val="76"/>
              <w:widowControl/>
              <w:jc w:val="left"/>
              <w:rPr>
                <w:rFonts w:ascii="仿宋" w:hAnsi="仿宋" w:eastAsia="仿宋"/>
                <w:sz w:val="28"/>
                <w:szCs w:val="28"/>
              </w:rPr>
            </w:pPr>
            <w:r>
              <w:rPr>
                <w:rFonts w:hint="eastAsia" w:ascii="仿宋" w:hAnsi="仿宋" w:eastAsia="仿宋" w:cs="仿宋"/>
                <w:color w:val="000000"/>
                <w:kern w:val="2"/>
                <w:sz w:val="28"/>
                <w:szCs w:val="28"/>
                <w:lang w:val="en-US" w:eastAsia="zh-CN" w:bidi="ar-SA"/>
              </w:rPr>
              <w:t>根据投标人针对本项目的技术成果维护及技术支持承诺情况进行评分。以上内容全部提及的得2分，缺少一项内容扣1分，扣完为止。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0" w:hRule="atLeast"/>
          <w:jc w:val="center"/>
        </w:trPr>
        <w:tc>
          <w:tcPr>
            <w:tcW w:w="2356" w:type="dxa"/>
            <w:gridSpan w:val="2"/>
            <w:vAlign w:val="center"/>
          </w:tcPr>
          <w:p>
            <w:pPr>
              <w:rPr>
                <w:rFonts w:ascii="仿宋" w:hAnsi="仿宋" w:eastAsia="仿宋"/>
                <w:sz w:val="28"/>
                <w:szCs w:val="28"/>
              </w:rPr>
            </w:pPr>
            <w:r>
              <w:rPr>
                <w:rFonts w:hint="eastAsia" w:ascii="仿宋" w:hAnsi="仿宋" w:eastAsia="仿宋"/>
                <w:sz w:val="28"/>
                <w:szCs w:val="28"/>
              </w:rPr>
              <w:t>合计</w:t>
            </w:r>
          </w:p>
        </w:tc>
        <w:tc>
          <w:tcPr>
            <w:tcW w:w="1493" w:type="dxa"/>
            <w:tcBorders>
              <w:bottom w:val="single" w:color="auto" w:sz="4" w:space="0"/>
            </w:tcBorders>
            <w:vAlign w:val="center"/>
          </w:tcPr>
          <w:p>
            <w:pPr>
              <w:rPr>
                <w:rFonts w:ascii="仿宋" w:hAnsi="仿宋" w:eastAsia="仿宋"/>
                <w:sz w:val="28"/>
                <w:szCs w:val="28"/>
              </w:rPr>
            </w:pPr>
            <w:r>
              <w:rPr>
                <w:rFonts w:hint="eastAsia" w:ascii="仿宋" w:hAnsi="仿宋" w:eastAsia="仿宋"/>
                <w:sz w:val="28"/>
                <w:szCs w:val="28"/>
              </w:rPr>
              <w:fldChar w:fldCharType="begin"/>
            </w:r>
            <w:r>
              <w:rPr>
                <w:rFonts w:hint="eastAsia" w:ascii="仿宋" w:hAnsi="仿宋" w:eastAsia="仿宋"/>
                <w:sz w:val="28"/>
                <w:szCs w:val="28"/>
              </w:rPr>
              <w:instrText xml:space="preserve"> =SUM(ABOVE) </w:instrText>
            </w:r>
            <w:r>
              <w:rPr>
                <w:rFonts w:hint="eastAsia" w:ascii="仿宋" w:hAnsi="仿宋" w:eastAsia="仿宋"/>
                <w:sz w:val="28"/>
                <w:szCs w:val="28"/>
              </w:rPr>
              <w:fldChar w:fldCharType="separate"/>
            </w:r>
            <w:r>
              <w:rPr>
                <w:rFonts w:hint="eastAsia" w:ascii="仿宋" w:hAnsi="仿宋" w:eastAsia="仿宋"/>
                <w:sz w:val="28"/>
                <w:szCs w:val="28"/>
              </w:rPr>
              <w:t>100</w:t>
            </w:r>
            <w:r>
              <w:rPr>
                <w:rFonts w:hint="eastAsia" w:ascii="仿宋" w:hAnsi="仿宋" w:eastAsia="仿宋"/>
                <w:sz w:val="28"/>
                <w:szCs w:val="28"/>
              </w:rPr>
              <w:fldChar w:fldCharType="end"/>
            </w:r>
            <w:r>
              <w:rPr>
                <w:rFonts w:hint="eastAsia" w:ascii="仿宋" w:hAnsi="仿宋" w:eastAsia="仿宋"/>
                <w:sz w:val="28"/>
                <w:szCs w:val="28"/>
              </w:rPr>
              <w:t>分</w:t>
            </w:r>
          </w:p>
        </w:tc>
        <w:tc>
          <w:tcPr>
            <w:tcW w:w="5544" w:type="dxa"/>
            <w:tcBorders>
              <w:bottom w:val="single" w:color="auto" w:sz="4" w:space="0"/>
            </w:tcBorders>
            <w:vAlign w:val="center"/>
          </w:tcPr>
          <w:p>
            <w:pPr>
              <w:rPr>
                <w:rFonts w:ascii="仿宋" w:hAnsi="仿宋" w:eastAsia="仿宋"/>
                <w:sz w:val="28"/>
                <w:szCs w:val="28"/>
              </w:rPr>
            </w:pPr>
          </w:p>
        </w:tc>
      </w:tr>
    </w:tbl>
    <w:p>
      <w:pPr>
        <w:rPr>
          <w:rFonts w:ascii="仿宋" w:hAnsi="仿宋" w:eastAsia="仿宋"/>
          <w:sz w:val="28"/>
          <w:szCs w:val="28"/>
        </w:rPr>
      </w:pPr>
    </w:p>
    <w:p>
      <w:pPr>
        <w:rPr>
          <w:rFonts w:ascii="仿宋" w:hAnsi="仿宋" w:eastAsia="仿宋"/>
          <w:sz w:val="28"/>
          <w:szCs w:val="28"/>
        </w:rPr>
      </w:pPr>
    </w:p>
    <w:p>
      <w:pPr>
        <w:pStyle w:val="2"/>
        <w:ind w:firstLine="3092" w:firstLineChars="700"/>
        <w:jc w:val="both"/>
        <w:rPr>
          <w:rFonts w:ascii="仿宋" w:hAnsi="仿宋" w:eastAsia="仿宋"/>
        </w:rPr>
      </w:pPr>
      <w:bookmarkStart w:id="497" w:name="_Toc191908988"/>
      <w:bookmarkStart w:id="498" w:name="_Toc31032"/>
      <w:r>
        <w:rPr>
          <w:rFonts w:hint="eastAsia" w:ascii="仿宋" w:hAnsi="仿宋" w:eastAsia="仿宋"/>
        </w:rPr>
        <w:t>第五章 合同草案</w:t>
      </w:r>
      <w:bookmarkEnd w:id="497"/>
      <w:bookmarkEnd w:id="498"/>
    </w:p>
    <w:p>
      <w:pPr>
        <w:rPr>
          <w:rFonts w:ascii="仿宋" w:hAnsi="仿宋" w:eastAsia="仿宋"/>
          <w:sz w:val="28"/>
          <w:szCs w:val="28"/>
        </w:rPr>
      </w:pPr>
      <w:r>
        <w:rPr>
          <w:rFonts w:hint="eastAsia" w:ascii="仿宋" w:hAnsi="仿宋" w:eastAsia="仿宋"/>
          <w:sz w:val="28"/>
          <w:szCs w:val="28"/>
        </w:rPr>
        <w:t>【此合同书仅作为签订正式合同时的参考，正式合同书应包括本参考格式的内容】</w:t>
      </w:r>
    </w:p>
    <w:p>
      <w:pPr>
        <w:rPr>
          <w:rFonts w:ascii="仿宋" w:hAnsi="仿宋" w:eastAsia="仿宋"/>
          <w:sz w:val="28"/>
          <w:szCs w:val="28"/>
        </w:rPr>
      </w:pPr>
      <w:r>
        <w:rPr>
          <w:rFonts w:hint="eastAsia" w:ascii="仿宋" w:hAnsi="仿宋" w:eastAsia="仿宋"/>
          <w:sz w:val="28"/>
          <w:szCs w:val="28"/>
        </w:rPr>
        <w:t xml:space="preserve">合同编号：              </w:t>
      </w:r>
    </w:p>
    <w:p>
      <w:pPr>
        <w:rPr>
          <w:rFonts w:ascii="仿宋" w:hAnsi="仿宋" w:eastAsia="仿宋"/>
          <w:sz w:val="28"/>
          <w:szCs w:val="28"/>
        </w:rPr>
      </w:pPr>
      <w:bookmarkStart w:id="499" w:name="_Toc3995"/>
    </w:p>
    <w:p>
      <w:pPr>
        <w:jc w:val="center"/>
        <w:rPr>
          <w:rFonts w:ascii="仿宋" w:hAnsi="仿宋" w:eastAsia="仿宋"/>
          <w:sz w:val="28"/>
          <w:szCs w:val="28"/>
        </w:rPr>
      </w:pPr>
    </w:p>
    <w:p>
      <w:pPr>
        <w:jc w:val="center"/>
        <w:rPr>
          <w:rFonts w:ascii="仿宋" w:hAnsi="仿宋" w:eastAsia="仿宋"/>
          <w:sz w:val="28"/>
          <w:szCs w:val="28"/>
        </w:rPr>
      </w:pPr>
      <w:bookmarkStart w:id="500" w:name="_Toc3714"/>
      <w:bookmarkStart w:id="501" w:name="_Toc22362"/>
      <w:r>
        <w:rPr>
          <w:rFonts w:hint="eastAsia" w:ascii="仿宋" w:hAnsi="仿宋" w:eastAsia="仿宋"/>
          <w:sz w:val="28"/>
          <w:szCs w:val="28"/>
        </w:rPr>
        <w:t>政府采购合同参考范本</w:t>
      </w:r>
      <w:bookmarkEnd w:id="500"/>
      <w:bookmarkEnd w:id="501"/>
    </w:p>
    <w:p>
      <w:pPr>
        <w:jc w:val="center"/>
        <w:rPr>
          <w:rFonts w:ascii="仿宋" w:hAnsi="仿宋" w:eastAsia="仿宋"/>
          <w:sz w:val="28"/>
          <w:szCs w:val="28"/>
        </w:rPr>
      </w:pPr>
      <w:bookmarkStart w:id="502" w:name="_Toc20418"/>
      <w:bookmarkStart w:id="503" w:name="_Toc8560"/>
      <w:r>
        <w:rPr>
          <w:rFonts w:hint="eastAsia" w:ascii="仿宋" w:hAnsi="仿宋" w:eastAsia="仿宋"/>
          <w:sz w:val="28"/>
          <w:szCs w:val="28"/>
        </w:rPr>
        <w:t>（服务类）</w:t>
      </w:r>
      <w:bookmarkEnd w:id="502"/>
      <w:bookmarkEnd w:id="503"/>
    </w:p>
    <w:p>
      <w:pPr>
        <w:rPr>
          <w:rFonts w:ascii="仿宋" w:hAnsi="仿宋" w:eastAsia="仿宋"/>
          <w:sz w:val="28"/>
          <w:szCs w:val="28"/>
        </w:rPr>
      </w:pPr>
    </w:p>
    <w:p>
      <w:pPr>
        <w:rPr>
          <w:rFonts w:ascii="仿宋" w:hAnsi="仿宋" w:eastAsia="仿宋"/>
          <w:sz w:val="28"/>
          <w:szCs w:val="28"/>
        </w:rPr>
      </w:pPr>
    </w:p>
    <w:p>
      <w:pPr>
        <w:jc w:val="center"/>
        <w:rPr>
          <w:rFonts w:ascii="仿宋" w:hAnsi="仿宋" w:eastAsia="仿宋"/>
          <w:sz w:val="28"/>
          <w:szCs w:val="28"/>
        </w:rPr>
      </w:pPr>
      <w:bookmarkStart w:id="504" w:name="_Toc2449"/>
      <w:bookmarkStart w:id="505" w:name="_Toc22800"/>
      <w:r>
        <w:rPr>
          <w:rFonts w:hint="eastAsia" w:ascii="仿宋" w:hAnsi="仿宋" w:eastAsia="仿宋"/>
          <w:sz w:val="28"/>
          <w:szCs w:val="28"/>
        </w:rPr>
        <w:t>第一部分 合同书</w:t>
      </w:r>
      <w:bookmarkEnd w:id="504"/>
      <w:bookmarkEnd w:id="505"/>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项目名称：        （分包项目须填写完整的分包号及分包名称）</w:t>
      </w:r>
    </w:p>
    <w:p>
      <w:pPr>
        <w:rPr>
          <w:rFonts w:ascii="仿宋" w:hAnsi="仿宋" w:eastAsia="仿宋"/>
          <w:sz w:val="28"/>
          <w:szCs w:val="28"/>
        </w:rPr>
      </w:pPr>
      <w:r>
        <w:rPr>
          <w:rFonts w:hint="eastAsia" w:ascii="仿宋" w:hAnsi="仿宋" w:eastAsia="仿宋"/>
          <w:sz w:val="28"/>
          <w:szCs w:val="28"/>
        </w:rPr>
        <w:t xml:space="preserve">项目编号/包号：        </w:t>
      </w:r>
    </w:p>
    <w:p>
      <w:pPr>
        <w:rPr>
          <w:rFonts w:ascii="仿宋" w:hAnsi="仿宋" w:eastAsia="仿宋"/>
          <w:sz w:val="28"/>
          <w:szCs w:val="28"/>
        </w:rPr>
      </w:pPr>
      <w:r>
        <w:rPr>
          <w:rFonts w:hint="eastAsia" w:ascii="仿宋" w:hAnsi="仿宋" w:eastAsia="仿宋"/>
          <w:sz w:val="28"/>
          <w:szCs w:val="28"/>
        </w:rPr>
        <w:t xml:space="preserve">甲方（采购人）：                              </w:t>
      </w:r>
    </w:p>
    <w:p>
      <w:pPr>
        <w:rPr>
          <w:rFonts w:ascii="仿宋" w:hAnsi="仿宋" w:eastAsia="仿宋"/>
          <w:sz w:val="28"/>
          <w:szCs w:val="28"/>
        </w:rPr>
      </w:pPr>
      <w:r>
        <w:rPr>
          <w:rFonts w:hint="eastAsia" w:ascii="仿宋" w:hAnsi="仿宋" w:eastAsia="仿宋"/>
          <w:sz w:val="28"/>
          <w:szCs w:val="28"/>
        </w:rPr>
        <w:t xml:space="preserve">乙方（成交人）：                              </w:t>
      </w:r>
    </w:p>
    <w:p>
      <w:pPr>
        <w:rPr>
          <w:rFonts w:ascii="仿宋" w:hAnsi="仿宋" w:eastAsia="仿宋"/>
          <w:sz w:val="28"/>
          <w:szCs w:val="28"/>
        </w:rPr>
      </w:pPr>
      <w:r>
        <w:rPr>
          <w:rFonts w:hint="eastAsia" w:ascii="仿宋" w:hAnsi="仿宋" w:eastAsia="仿宋"/>
          <w:sz w:val="28"/>
          <w:szCs w:val="28"/>
        </w:rPr>
        <w:t xml:space="preserve">签订地：                                     </w:t>
      </w:r>
    </w:p>
    <w:p>
      <w:pPr>
        <w:rPr>
          <w:rFonts w:ascii="仿宋" w:hAnsi="仿宋" w:eastAsia="仿宋"/>
          <w:sz w:val="28"/>
          <w:szCs w:val="28"/>
        </w:rPr>
      </w:pPr>
      <w:r>
        <w:rPr>
          <w:rFonts w:hint="eastAsia" w:ascii="仿宋" w:hAnsi="仿宋" w:eastAsia="仿宋"/>
          <w:sz w:val="28"/>
          <w:szCs w:val="28"/>
        </w:rPr>
        <w:t>签订日期：               年       月       日</w:t>
      </w:r>
    </w:p>
    <w:p>
      <w:pPr>
        <w:rPr>
          <w:rFonts w:ascii="仿宋" w:hAnsi="仿宋" w:eastAsia="仿宋"/>
          <w:sz w:val="28"/>
          <w:szCs w:val="28"/>
        </w:rPr>
      </w:pPr>
      <w:r>
        <w:rPr>
          <w:rFonts w:hint="eastAsia" w:ascii="仿宋" w:hAnsi="仿宋" w:eastAsia="仿宋"/>
          <w:sz w:val="28"/>
          <w:szCs w:val="28"/>
        </w:rPr>
        <w:br w:type="page"/>
      </w:r>
    </w:p>
    <w:p>
      <w:pPr>
        <w:rPr>
          <w:rFonts w:ascii="仿宋" w:hAnsi="仿宋" w:eastAsia="仿宋"/>
          <w:sz w:val="28"/>
          <w:szCs w:val="28"/>
        </w:rPr>
      </w:pPr>
      <w:r>
        <w:rPr>
          <w:rFonts w:hint="eastAsia" w:ascii="仿宋" w:hAnsi="仿宋" w:eastAsia="仿宋"/>
          <w:sz w:val="28"/>
          <w:szCs w:val="28"/>
        </w:rPr>
        <w:t xml:space="preserve">          （以下简称：甲方）通过          组织的竞争性磋商方式采购活动，经 评审小组  评定，          （以下简称：乙方）为本项目成交人，现按照采购文件确定的事项签订本合同。</w:t>
      </w:r>
    </w:p>
    <w:p>
      <w:pPr>
        <w:rPr>
          <w:rFonts w:ascii="仿宋" w:hAnsi="仿宋" w:eastAsia="仿宋"/>
          <w:sz w:val="28"/>
          <w:szCs w:val="28"/>
        </w:rPr>
      </w:pPr>
      <w:r>
        <w:rPr>
          <w:rFonts w:hint="eastAsia" w:ascii="仿宋" w:hAnsi="仿宋" w:eastAsia="仿宋"/>
          <w:sz w:val="28"/>
          <w:szCs w:val="28"/>
        </w:rPr>
        <w:t>根据《中华人民共和国民法典》、《中华人民共和国政府采购法》等相关法律法规之规定，按照平等、自愿、公平和诚实信用的原则，经甲方和乙方协商一致，约定以下合同条款，以兹共同遵守、全面履行。</w:t>
      </w:r>
    </w:p>
    <w:p>
      <w:pPr>
        <w:rPr>
          <w:rFonts w:ascii="仿宋" w:hAnsi="仿宋" w:eastAsia="仿宋"/>
          <w:sz w:val="28"/>
          <w:szCs w:val="28"/>
        </w:rPr>
      </w:pPr>
      <w:bookmarkStart w:id="506" w:name="_Toc3029"/>
      <w:bookmarkStart w:id="507" w:name="_Toc24059"/>
      <w:bookmarkStart w:id="508" w:name="_Toc9411"/>
      <w:bookmarkStart w:id="509" w:name="_Toc2232"/>
      <w:r>
        <w:rPr>
          <w:rFonts w:hint="eastAsia" w:ascii="仿宋" w:hAnsi="仿宋" w:eastAsia="仿宋"/>
          <w:sz w:val="28"/>
          <w:szCs w:val="28"/>
        </w:rPr>
        <w:t>1.1 合同组成部分</w:t>
      </w:r>
      <w:bookmarkEnd w:id="506"/>
      <w:bookmarkEnd w:id="507"/>
      <w:bookmarkEnd w:id="508"/>
      <w:bookmarkEnd w:id="509"/>
    </w:p>
    <w:p>
      <w:pPr>
        <w:rPr>
          <w:rFonts w:ascii="仿宋" w:hAnsi="仿宋" w:eastAsia="仿宋"/>
          <w:sz w:val="28"/>
          <w:szCs w:val="28"/>
        </w:rPr>
      </w:pPr>
      <w:r>
        <w:rPr>
          <w:rFonts w:hint="eastAsia" w:ascii="仿宋" w:hAnsi="仿宋" w:eastAsia="仿宋"/>
          <w:sz w:val="28"/>
          <w:szCs w:val="28"/>
        </w:rPr>
        <w:t>下列文件为本合同的组成部分，并构成一个整体，需综合解释、相互补充。如果下列文件内容出现不一致的情形，那么在保证按照采购文件确定的事项前提下，组成本合同的多个文件的优先适用顺序如下：</w:t>
      </w:r>
    </w:p>
    <w:p>
      <w:pPr>
        <w:rPr>
          <w:rFonts w:ascii="仿宋" w:hAnsi="仿宋" w:eastAsia="仿宋"/>
          <w:sz w:val="28"/>
          <w:szCs w:val="28"/>
        </w:rPr>
      </w:pPr>
      <w:r>
        <w:rPr>
          <w:rFonts w:hint="eastAsia" w:ascii="仿宋" w:hAnsi="仿宋" w:eastAsia="仿宋"/>
          <w:sz w:val="28"/>
          <w:szCs w:val="28"/>
        </w:rPr>
        <w:t>1.1.1本合同及其补充合同、变更协议；</w:t>
      </w:r>
    </w:p>
    <w:p>
      <w:pPr>
        <w:rPr>
          <w:rFonts w:ascii="仿宋" w:hAnsi="仿宋" w:eastAsia="仿宋"/>
          <w:sz w:val="28"/>
          <w:szCs w:val="28"/>
        </w:rPr>
      </w:pPr>
      <w:r>
        <w:rPr>
          <w:rFonts w:hint="eastAsia" w:ascii="仿宋" w:hAnsi="仿宋" w:eastAsia="仿宋"/>
          <w:sz w:val="28"/>
          <w:szCs w:val="28"/>
        </w:rPr>
        <w:t>1.1.2成交通知书；</w:t>
      </w:r>
    </w:p>
    <w:p>
      <w:pPr>
        <w:rPr>
          <w:rFonts w:ascii="仿宋" w:hAnsi="仿宋" w:eastAsia="仿宋"/>
          <w:sz w:val="28"/>
          <w:szCs w:val="28"/>
        </w:rPr>
      </w:pPr>
      <w:r>
        <w:rPr>
          <w:rFonts w:hint="eastAsia" w:ascii="仿宋" w:hAnsi="仿宋" w:eastAsia="仿宋"/>
          <w:sz w:val="28"/>
          <w:szCs w:val="28"/>
        </w:rPr>
        <w:t>1.1.3响应文件（含澄清或者说明文件）；</w:t>
      </w:r>
    </w:p>
    <w:p>
      <w:pPr>
        <w:rPr>
          <w:rFonts w:ascii="仿宋" w:hAnsi="仿宋" w:eastAsia="仿宋"/>
          <w:sz w:val="28"/>
          <w:szCs w:val="28"/>
        </w:rPr>
      </w:pPr>
      <w:r>
        <w:rPr>
          <w:rFonts w:hint="eastAsia" w:ascii="仿宋" w:hAnsi="仿宋" w:eastAsia="仿宋"/>
          <w:sz w:val="28"/>
          <w:szCs w:val="28"/>
        </w:rPr>
        <w:t>1.1.4竞争性磋商文件（含澄清或者修改文件）；</w:t>
      </w:r>
    </w:p>
    <w:p>
      <w:pPr>
        <w:rPr>
          <w:rFonts w:ascii="仿宋" w:hAnsi="仿宋" w:eastAsia="仿宋"/>
          <w:sz w:val="28"/>
          <w:szCs w:val="28"/>
        </w:rPr>
      </w:pPr>
      <w:r>
        <w:rPr>
          <w:rFonts w:hint="eastAsia" w:ascii="仿宋" w:hAnsi="仿宋" w:eastAsia="仿宋"/>
          <w:sz w:val="28"/>
          <w:szCs w:val="28"/>
        </w:rPr>
        <w:t>1.1.5其他相关采购文件。</w:t>
      </w:r>
    </w:p>
    <w:p>
      <w:pPr>
        <w:rPr>
          <w:rFonts w:ascii="仿宋" w:hAnsi="仿宋" w:eastAsia="仿宋"/>
          <w:sz w:val="28"/>
          <w:szCs w:val="28"/>
        </w:rPr>
      </w:pPr>
      <w:bookmarkStart w:id="510" w:name="_Toc2918"/>
      <w:bookmarkStart w:id="511" w:name="_Toc6773"/>
      <w:bookmarkStart w:id="512" w:name="_Toc22185"/>
      <w:bookmarkStart w:id="513" w:name="_Toc6311"/>
      <w:bookmarkStart w:id="514" w:name="_Toc18585"/>
      <w:bookmarkStart w:id="515" w:name="_Toc3392"/>
      <w:r>
        <w:rPr>
          <w:rFonts w:hint="eastAsia" w:ascii="仿宋" w:hAnsi="仿宋" w:eastAsia="仿宋"/>
          <w:sz w:val="28"/>
          <w:szCs w:val="28"/>
        </w:rPr>
        <w:t xml:space="preserve">1.2 </w:t>
      </w:r>
      <w:bookmarkEnd w:id="510"/>
      <w:bookmarkEnd w:id="511"/>
      <w:bookmarkEnd w:id="512"/>
      <w:bookmarkEnd w:id="513"/>
      <w:bookmarkEnd w:id="514"/>
      <w:r>
        <w:rPr>
          <w:rFonts w:hint="eastAsia" w:ascii="仿宋" w:hAnsi="仿宋" w:eastAsia="仿宋"/>
          <w:sz w:val="28"/>
          <w:szCs w:val="28"/>
        </w:rPr>
        <w:t>服务</w:t>
      </w:r>
      <w:bookmarkEnd w:id="515"/>
    </w:p>
    <w:p>
      <w:pPr>
        <w:rPr>
          <w:rFonts w:ascii="仿宋" w:hAnsi="仿宋" w:eastAsia="仿宋"/>
          <w:sz w:val="28"/>
          <w:szCs w:val="28"/>
        </w:rPr>
      </w:pPr>
      <w:r>
        <w:rPr>
          <w:rFonts w:hint="eastAsia" w:ascii="仿宋" w:hAnsi="仿宋" w:eastAsia="仿宋"/>
          <w:sz w:val="28"/>
          <w:szCs w:val="28"/>
        </w:rPr>
        <w:t>1.2.1服务名称：                                                ；</w:t>
      </w:r>
    </w:p>
    <w:p>
      <w:pPr>
        <w:rPr>
          <w:rFonts w:ascii="仿宋" w:hAnsi="仿宋" w:eastAsia="仿宋"/>
          <w:sz w:val="28"/>
          <w:szCs w:val="28"/>
        </w:rPr>
      </w:pPr>
      <w:r>
        <w:rPr>
          <w:rFonts w:hint="eastAsia" w:ascii="仿宋" w:hAnsi="仿宋" w:eastAsia="仿宋"/>
          <w:sz w:val="28"/>
          <w:szCs w:val="28"/>
        </w:rPr>
        <w:t>1.2.2服务内容：                                                ；</w:t>
      </w:r>
    </w:p>
    <w:p>
      <w:pPr>
        <w:rPr>
          <w:rFonts w:ascii="仿宋" w:hAnsi="仿宋" w:eastAsia="仿宋"/>
          <w:sz w:val="28"/>
          <w:szCs w:val="28"/>
        </w:rPr>
      </w:pPr>
      <w:r>
        <w:rPr>
          <w:rFonts w:hint="eastAsia" w:ascii="仿宋" w:hAnsi="仿宋" w:eastAsia="仿宋"/>
          <w:sz w:val="28"/>
          <w:szCs w:val="28"/>
        </w:rPr>
        <w:t>1.2.3服务质量：                                                。</w:t>
      </w:r>
    </w:p>
    <w:p>
      <w:pPr>
        <w:rPr>
          <w:rFonts w:ascii="仿宋" w:hAnsi="仿宋" w:eastAsia="仿宋"/>
          <w:sz w:val="28"/>
          <w:szCs w:val="28"/>
        </w:rPr>
      </w:pPr>
      <w:bookmarkStart w:id="516" w:name="_Toc21631"/>
      <w:bookmarkStart w:id="517" w:name="_Toc10679"/>
      <w:bookmarkStart w:id="518" w:name="_Toc21551"/>
      <w:bookmarkStart w:id="519" w:name="_Toc23292"/>
      <w:r>
        <w:rPr>
          <w:rFonts w:hint="eastAsia" w:ascii="仿宋" w:hAnsi="仿宋" w:eastAsia="仿宋"/>
          <w:sz w:val="28"/>
          <w:szCs w:val="28"/>
        </w:rPr>
        <w:t>1.3 价款</w:t>
      </w:r>
      <w:bookmarkEnd w:id="516"/>
      <w:bookmarkEnd w:id="517"/>
      <w:bookmarkEnd w:id="518"/>
      <w:bookmarkEnd w:id="519"/>
    </w:p>
    <w:p>
      <w:pPr>
        <w:rPr>
          <w:rFonts w:ascii="仿宋" w:hAnsi="仿宋" w:eastAsia="仿宋"/>
          <w:sz w:val="28"/>
          <w:szCs w:val="28"/>
        </w:rPr>
      </w:pPr>
      <w:r>
        <w:rPr>
          <w:rFonts w:hint="eastAsia" w:ascii="仿宋" w:hAnsi="仿宋" w:eastAsia="仿宋"/>
          <w:sz w:val="28"/>
          <w:szCs w:val="28"/>
        </w:rPr>
        <w:t>本合同总价为：￥           元（大写：人民币                 元）。</w:t>
      </w:r>
    </w:p>
    <w:p>
      <w:pPr>
        <w:rPr>
          <w:rFonts w:ascii="仿宋" w:hAnsi="仿宋" w:eastAsia="仿宋"/>
          <w:sz w:val="28"/>
          <w:szCs w:val="28"/>
        </w:rPr>
      </w:pPr>
      <w:r>
        <w:rPr>
          <w:rFonts w:hint="eastAsia" w:ascii="仿宋" w:hAnsi="仿宋" w:eastAsia="仿宋"/>
          <w:sz w:val="28"/>
          <w:szCs w:val="28"/>
        </w:rPr>
        <w:t>分项价格：</w:t>
      </w:r>
    </w:p>
    <w:tbl>
      <w:tblPr>
        <w:tblStyle w:val="33"/>
        <w:tblW w:w="827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4316"/>
        <w:gridCol w:w="3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jc w:val="center"/>
        </w:trPr>
        <w:tc>
          <w:tcPr>
            <w:tcW w:w="957" w:type="dxa"/>
            <w:vAlign w:val="center"/>
          </w:tcPr>
          <w:p>
            <w:pPr>
              <w:rPr>
                <w:rFonts w:ascii="仿宋" w:hAnsi="仿宋" w:eastAsia="仿宋"/>
                <w:sz w:val="28"/>
                <w:szCs w:val="28"/>
              </w:rPr>
            </w:pPr>
            <w:r>
              <w:rPr>
                <w:rFonts w:hint="eastAsia" w:ascii="仿宋" w:hAnsi="仿宋" w:eastAsia="仿宋"/>
                <w:sz w:val="28"/>
                <w:szCs w:val="28"/>
              </w:rPr>
              <w:t>序号</w:t>
            </w:r>
          </w:p>
        </w:tc>
        <w:tc>
          <w:tcPr>
            <w:tcW w:w="4316" w:type="dxa"/>
            <w:vAlign w:val="center"/>
          </w:tcPr>
          <w:p>
            <w:pPr>
              <w:rPr>
                <w:rFonts w:ascii="仿宋" w:hAnsi="仿宋" w:eastAsia="仿宋"/>
                <w:sz w:val="28"/>
                <w:szCs w:val="28"/>
              </w:rPr>
            </w:pPr>
            <w:r>
              <w:rPr>
                <w:rFonts w:hint="eastAsia" w:ascii="仿宋" w:hAnsi="仿宋" w:eastAsia="仿宋"/>
                <w:sz w:val="28"/>
                <w:szCs w:val="28"/>
              </w:rPr>
              <w:t>分项名称</w:t>
            </w:r>
          </w:p>
        </w:tc>
        <w:tc>
          <w:tcPr>
            <w:tcW w:w="3000" w:type="dxa"/>
            <w:vAlign w:val="center"/>
          </w:tcPr>
          <w:p>
            <w:pPr>
              <w:rPr>
                <w:rFonts w:ascii="仿宋" w:hAnsi="仿宋" w:eastAsia="仿宋"/>
                <w:sz w:val="28"/>
                <w:szCs w:val="28"/>
              </w:rPr>
            </w:pPr>
            <w:r>
              <w:rPr>
                <w:rFonts w:hint="eastAsia" w:ascii="仿宋" w:hAnsi="仿宋" w:eastAsia="仿宋"/>
                <w:sz w:val="28"/>
                <w:szCs w:val="28"/>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jc w:val="center"/>
        </w:trPr>
        <w:tc>
          <w:tcPr>
            <w:tcW w:w="957" w:type="dxa"/>
          </w:tcPr>
          <w:p>
            <w:pPr>
              <w:rPr>
                <w:rFonts w:ascii="仿宋" w:hAnsi="仿宋" w:eastAsia="仿宋"/>
                <w:sz w:val="28"/>
                <w:szCs w:val="28"/>
              </w:rPr>
            </w:pPr>
            <w:r>
              <w:rPr>
                <w:rFonts w:hint="eastAsia" w:ascii="仿宋" w:hAnsi="仿宋" w:eastAsia="仿宋"/>
                <w:sz w:val="28"/>
                <w:szCs w:val="28"/>
              </w:rPr>
              <w:t>1</w:t>
            </w:r>
          </w:p>
        </w:tc>
        <w:tc>
          <w:tcPr>
            <w:tcW w:w="4316" w:type="dxa"/>
            <w:vAlign w:val="center"/>
          </w:tcPr>
          <w:p>
            <w:pPr>
              <w:rPr>
                <w:rFonts w:ascii="仿宋" w:hAnsi="仿宋" w:eastAsia="仿宋"/>
                <w:sz w:val="28"/>
                <w:szCs w:val="28"/>
              </w:rPr>
            </w:pPr>
          </w:p>
        </w:tc>
        <w:tc>
          <w:tcPr>
            <w:tcW w:w="3000"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jc w:val="center"/>
        </w:trPr>
        <w:tc>
          <w:tcPr>
            <w:tcW w:w="957" w:type="dxa"/>
          </w:tcPr>
          <w:p>
            <w:pPr>
              <w:rPr>
                <w:rFonts w:ascii="仿宋" w:hAnsi="仿宋" w:eastAsia="仿宋"/>
                <w:sz w:val="28"/>
                <w:szCs w:val="28"/>
              </w:rPr>
            </w:pPr>
            <w:r>
              <w:rPr>
                <w:rFonts w:hint="eastAsia" w:ascii="仿宋" w:hAnsi="仿宋" w:eastAsia="仿宋"/>
                <w:sz w:val="28"/>
                <w:szCs w:val="28"/>
              </w:rPr>
              <w:t>2</w:t>
            </w:r>
          </w:p>
        </w:tc>
        <w:tc>
          <w:tcPr>
            <w:tcW w:w="4316" w:type="dxa"/>
            <w:vAlign w:val="center"/>
          </w:tcPr>
          <w:p>
            <w:pPr>
              <w:rPr>
                <w:rFonts w:ascii="仿宋" w:hAnsi="仿宋" w:eastAsia="仿宋"/>
                <w:sz w:val="28"/>
                <w:szCs w:val="28"/>
              </w:rPr>
            </w:pPr>
          </w:p>
        </w:tc>
        <w:tc>
          <w:tcPr>
            <w:tcW w:w="3000"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jc w:val="center"/>
        </w:trPr>
        <w:tc>
          <w:tcPr>
            <w:tcW w:w="957" w:type="dxa"/>
          </w:tcPr>
          <w:p>
            <w:pPr>
              <w:rPr>
                <w:rFonts w:ascii="仿宋" w:hAnsi="仿宋" w:eastAsia="仿宋"/>
                <w:sz w:val="28"/>
                <w:szCs w:val="28"/>
              </w:rPr>
            </w:pPr>
            <w:r>
              <w:rPr>
                <w:rFonts w:hint="eastAsia" w:ascii="仿宋" w:hAnsi="仿宋" w:eastAsia="仿宋"/>
                <w:sz w:val="28"/>
                <w:szCs w:val="28"/>
              </w:rPr>
              <w:t>3</w:t>
            </w:r>
          </w:p>
        </w:tc>
        <w:tc>
          <w:tcPr>
            <w:tcW w:w="4316" w:type="dxa"/>
            <w:vAlign w:val="center"/>
          </w:tcPr>
          <w:p>
            <w:pPr>
              <w:rPr>
                <w:rFonts w:ascii="仿宋" w:hAnsi="仿宋" w:eastAsia="仿宋"/>
                <w:sz w:val="28"/>
                <w:szCs w:val="28"/>
              </w:rPr>
            </w:pPr>
          </w:p>
        </w:tc>
        <w:tc>
          <w:tcPr>
            <w:tcW w:w="3000"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jc w:val="center"/>
        </w:trPr>
        <w:tc>
          <w:tcPr>
            <w:tcW w:w="957" w:type="dxa"/>
          </w:tcPr>
          <w:p>
            <w:pPr>
              <w:rPr>
                <w:rFonts w:ascii="仿宋" w:hAnsi="仿宋" w:eastAsia="仿宋"/>
                <w:sz w:val="28"/>
                <w:szCs w:val="28"/>
              </w:rPr>
            </w:pPr>
            <w:r>
              <w:rPr>
                <w:rFonts w:hint="eastAsia" w:ascii="仿宋" w:hAnsi="仿宋" w:eastAsia="仿宋"/>
                <w:sz w:val="28"/>
                <w:szCs w:val="28"/>
              </w:rPr>
              <w:t>……</w:t>
            </w:r>
          </w:p>
        </w:tc>
        <w:tc>
          <w:tcPr>
            <w:tcW w:w="4316" w:type="dxa"/>
            <w:vAlign w:val="center"/>
          </w:tcPr>
          <w:p>
            <w:pPr>
              <w:rPr>
                <w:rFonts w:ascii="仿宋" w:hAnsi="仿宋" w:eastAsia="仿宋"/>
                <w:sz w:val="28"/>
                <w:szCs w:val="28"/>
              </w:rPr>
            </w:pPr>
          </w:p>
        </w:tc>
        <w:tc>
          <w:tcPr>
            <w:tcW w:w="3000"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jc w:val="center"/>
        </w:trPr>
        <w:tc>
          <w:tcPr>
            <w:tcW w:w="5273" w:type="dxa"/>
            <w:gridSpan w:val="2"/>
            <w:vAlign w:val="center"/>
          </w:tcPr>
          <w:p>
            <w:pPr>
              <w:rPr>
                <w:rFonts w:ascii="仿宋" w:hAnsi="仿宋" w:eastAsia="仿宋"/>
                <w:sz w:val="28"/>
                <w:szCs w:val="28"/>
              </w:rPr>
            </w:pPr>
            <w:r>
              <w:rPr>
                <w:rFonts w:hint="eastAsia" w:ascii="仿宋" w:hAnsi="仿宋" w:eastAsia="仿宋"/>
                <w:sz w:val="28"/>
                <w:szCs w:val="28"/>
              </w:rPr>
              <w:t>总价</w:t>
            </w:r>
          </w:p>
        </w:tc>
        <w:tc>
          <w:tcPr>
            <w:tcW w:w="3000" w:type="dxa"/>
            <w:vAlign w:val="center"/>
          </w:tcPr>
          <w:p>
            <w:pPr>
              <w:rPr>
                <w:rFonts w:ascii="仿宋" w:hAnsi="仿宋" w:eastAsia="仿宋"/>
                <w:sz w:val="28"/>
                <w:szCs w:val="28"/>
              </w:rPr>
            </w:pPr>
          </w:p>
        </w:tc>
      </w:tr>
    </w:tbl>
    <w:p>
      <w:pPr>
        <w:rPr>
          <w:rFonts w:ascii="仿宋" w:hAnsi="仿宋" w:eastAsia="仿宋"/>
          <w:sz w:val="28"/>
          <w:szCs w:val="28"/>
        </w:rPr>
      </w:pPr>
      <w:bookmarkStart w:id="520" w:name="_Toc1814"/>
      <w:bookmarkStart w:id="521" w:name="_Toc10340"/>
      <w:bookmarkStart w:id="522" w:name="_Toc22618"/>
      <w:bookmarkStart w:id="523" w:name="_Toc26749"/>
      <w:r>
        <w:rPr>
          <w:rFonts w:hint="eastAsia" w:ascii="仿宋" w:hAnsi="仿宋" w:eastAsia="仿宋"/>
          <w:sz w:val="28"/>
          <w:szCs w:val="28"/>
        </w:rPr>
        <w:t>1.4 付款方式和发票开具方式</w:t>
      </w:r>
      <w:bookmarkEnd w:id="520"/>
      <w:bookmarkEnd w:id="521"/>
      <w:bookmarkEnd w:id="522"/>
      <w:bookmarkEnd w:id="523"/>
    </w:p>
    <w:p>
      <w:pPr>
        <w:rPr>
          <w:rFonts w:ascii="仿宋" w:hAnsi="仿宋" w:eastAsia="仿宋"/>
          <w:sz w:val="28"/>
          <w:szCs w:val="28"/>
        </w:rPr>
      </w:pPr>
      <w:r>
        <w:rPr>
          <w:rFonts w:hint="eastAsia" w:ascii="仿宋" w:hAnsi="仿宋" w:eastAsia="仿宋"/>
          <w:sz w:val="28"/>
          <w:szCs w:val="28"/>
        </w:rPr>
        <w:t>1.4.1付款方式：                                                ；</w:t>
      </w:r>
    </w:p>
    <w:p>
      <w:pPr>
        <w:rPr>
          <w:rFonts w:ascii="仿宋" w:hAnsi="仿宋" w:eastAsia="仿宋"/>
          <w:sz w:val="28"/>
          <w:szCs w:val="28"/>
        </w:rPr>
      </w:pPr>
      <w:r>
        <w:rPr>
          <w:rFonts w:hint="eastAsia" w:ascii="仿宋" w:hAnsi="仿宋" w:eastAsia="仿宋"/>
          <w:sz w:val="28"/>
          <w:szCs w:val="28"/>
        </w:rPr>
        <w:t>1.4.2发票开具方式：                                            。</w:t>
      </w:r>
    </w:p>
    <w:p>
      <w:pPr>
        <w:rPr>
          <w:rFonts w:ascii="仿宋" w:hAnsi="仿宋" w:eastAsia="仿宋"/>
          <w:sz w:val="28"/>
          <w:szCs w:val="28"/>
        </w:rPr>
      </w:pPr>
      <w:bookmarkStart w:id="524" w:name="_Toc2846"/>
      <w:bookmarkStart w:id="525" w:name="_Toc28125"/>
      <w:bookmarkStart w:id="526" w:name="_Toc19304"/>
      <w:bookmarkStart w:id="527" w:name="_Toc32071"/>
      <w:r>
        <w:rPr>
          <w:rFonts w:hint="eastAsia" w:ascii="仿宋" w:hAnsi="仿宋" w:eastAsia="仿宋"/>
          <w:sz w:val="28"/>
          <w:szCs w:val="28"/>
        </w:rPr>
        <w:t>1.5 服务期限、地点和方式</w:t>
      </w:r>
      <w:bookmarkEnd w:id="524"/>
      <w:bookmarkEnd w:id="525"/>
      <w:bookmarkEnd w:id="526"/>
      <w:bookmarkEnd w:id="527"/>
    </w:p>
    <w:p>
      <w:pPr>
        <w:rPr>
          <w:rFonts w:ascii="仿宋" w:hAnsi="仿宋" w:eastAsia="仿宋"/>
          <w:sz w:val="28"/>
          <w:szCs w:val="28"/>
        </w:rPr>
      </w:pPr>
      <w:r>
        <w:rPr>
          <w:rFonts w:hint="eastAsia" w:ascii="仿宋" w:hAnsi="仿宋" w:eastAsia="仿宋"/>
          <w:sz w:val="28"/>
          <w:szCs w:val="28"/>
        </w:rPr>
        <w:t>1.5.1服务期限：                                                ；</w:t>
      </w:r>
    </w:p>
    <w:p>
      <w:pPr>
        <w:rPr>
          <w:rFonts w:ascii="仿宋" w:hAnsi="仿宋" w:eastAsia="仿宋"/>
          <w:sz w:val="28"/>
          <w:szCs w:val="28"/>
        </w:rPr>
      </w:pPr>
      <w:r>
        <w:rPr>
          <w:rFonts w:hint="eastAsia" w:ascii="仿宋" w:hAnsi="仿宋" w:eastAsia="仿宋"/>
          <w:sz w:val="28"/>
          <w:szCs w:val="28"/>
        </w:rPr>
        <w:t>1.5.2服务地点：                                                ；</w:t>
      </w:r>
    </w:p>
    <w:p>
      <w:pPr>
        <w:rPr>
          <w:rFonts w:ascii="仿宋" w:hAnsi="仿宋" w:eastAsia="仿宋"/>
          <w:sz w:val="28"/>
          <w:szCs w:val="28"/>
        </w:rPr>
      </w:pPr>
      <w:r>
        <w:rPr>
          <w:rFonts w:hint="eastAsia" w:ascii="仿宋" w:hAnsi="仿宋" w:eastAsia="仿宋"/>
          <w:sz w:val="28"/>
          <w:szCs w:val="28"/>
        </w:rPr>
        <w:t>1.5.3服务方式：                                                。</w:t>
      </w:r>
    </w:p>
    <w:p>
      <w:pPr>
        <w:rPr>
          <w:rFonts w:ascii="仿宋" w:hAnsi="仿宋" w:eastAsia="仿宋"/>
          <w:sz w:val="28"/>
          <w:szCs w:val="28"/>
        </w:rPr>
      </w:pPr>
      <w:bookmarkStart w:id="528" w:name="_Toc24085"/>
      <w:bookmarkStart w:id="529" w:name="_Toc19554"/>
      <w:bookmarkStart w:id="530" w:name="_Toc27250"/>
      <w:bookmarkStart w:id="531" w:name="_Toc21423"/>
      <w:r>
        <w:rPr>
          <w:rFonts w:hint="eastAsia" w:ascii="仿宋" w:hAnsi="仿宋" w:eastAsia="仿宋"/>
          <w:sz w:val="28"/>
          <w:szCs w:val="28"/>
        </w:rPr>
        <w:t>1.6 违约责任</w:t>
      </w:r>
      <w:bookmarkEnd w:id="528"/>
      <w:bookmarkEnd w:id="529"/>
      <w:bookmarkEnd w:id="530"/>
      <w:bookmarkEnd w:id="531"/>
    </w:p>
    <w:p>
      <w:pPr>
        <w:rPr>
          <w:rFonts w:ascii="仿宋" w:hAnsi="仿宋" w:eastAsia="仿宋"/>
          <w:sz w:val="28"/>
          <w:szCs w:val="28"/>
        </w:rPr>
      </w:pPr>
      <w:r>
        <w:rPr>
          <w:rFonts w:hint="eastAsia" w:ascii="仿宋" w:hAnsi="仿宋" w:eastAsia="仿宋"/>
          <w:sz w:val="28"/>
          <w:szCs w:val="28"/>
        </w:rPr>
        <w:t>1.6.1除不可抗力外，如果乙方没有按照本合同约定的期限、地点和方式履行，那么甲方可要求乙方支付违约金，违约金按每迟延履行一日的应提供而未提供服务价格的    %计算，最高限额为本合同总价的     %；迟延履行的违约金计算数额达到前述最高限额之日起，甲方有权在要求乙方支付违约金的同时，书面通知乙方解除本合同；</w:t>
      </w:r>
    </w:p>
    <w:p>
      <w:pPr>
        <w:rPr>
          <w:rFonts w:ascii="仿宋" w:hAnsi="仿宋" w:eastAsia="仿宋"/>
          <w:sz w:val="28"/>
          <w:szCs w:val="28"/>
        </w:rPr>
      </w:pPr>
      <w:r>
        <w:rPr>
          <w:rFonts w:hint="eastAsia" w:ascii="仿宋" w:hAnsi="仿宋" w:eastAsia="仿宋"/>
          <w:sz w:val="28"/>
          <w:szCs w:val="28"/>
        </w:rPr>
        <w:t>1.6.2除不可抗力外，如果甲方没有按照本合同约定的付款方式付款，那么乙方可要求甲方支付违约金，违约金按每迟延付款一日的应付而未付款的    %计算，最高限额为本合同总价的     %；迟延付款的违约金计算数额达到前述最高限额之日起，乙方有权在要求甲方支付违约金的同时，书面通知甲方解除本合同；</w:t>
      </w:r>
    </w:p>
    <w:p>
      <w:pPr>
        <w:rPr>
          <w:rFonts w:ascii="仿宋" w:hAnsi="仿宋" w:eastAsia="仿宋"/>
          <w:sz w:val="28"/>
          <w:szCs w:val="28"/>
        </w:rPr>
      </w:pPr>
      <w:r>
        <w:rPr>
          <w:rFonts w:hint="eastAsia" w:ascii="仿宋" w:hAnsi="仿宋" w:eastAsia="仿宋"/>
          <w:sz w:val="28"/>
          <w:szCs w:val="28"/>
        </w:rPr>
        <w:t>1.6.3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rPr>
          <w:rFonts w:ascii="仿宋" w:hAnsi="仿宋" w:eastAsia="仿宋"/>
          <w:sz w:val="28"/>
          <w:szCs w:val="28"/>
        </w:rPr>
      </w:pPr>
      <w:r>
        <w:rPr>
          <w:rFonts w:hint="eastAsia" w:ascii="仿宋" w:hAnsi="仿宋" w:eastAsia="仿宋"/>
          <w:sz w:val="28"/>
          <w:szCs w:val="28"/>
        </w:rPr>
        <w:t>1.6.4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rPr>
          <w:rFonts w:ascii="仿宋" w:hAnsi="仿宋" w:eastAsia="仿宋"/>
          <w:sz w:val="28"/>
          <w:szCs w:val="28"/>
        </w:rPr>
      </w:pPr>
      <w:r>
        <w:rPr>
          <w:rFonts w:hint="eastAsia" w:ascii="仿宋" w:hAnsi="仿宋" w:eastAsia="仿宋"/>
          <w:sz w:val="28"/>
          <w:szCs w:val="28"/>
        </w:rPr>
        <w:t>1.6.5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rPr>
          <w:rFonts w:ascii="仿宋" w:hAnsi="仿宋" w:eastAsia="仿宋"/>
          <w:sz w:val="28"/>
          <w:szCs w:val="28"/>
        </w:rPr>
      </w:pPr>
      <w:r>
        <w:rPr>
          <w:rFonts w:hint="eastAsia" w:ascii="仿宋" w:hAnsi="仿宋" w:eastAsia="仿宋"/>
          <w:sz w:val="28"/>
          <w:szCs w:val="28"/>
        </w:rPr>
        <w:t>1.6.6如果出现政府采购监督管理部门在处理投诉事项期间，书面通知甲方暂停采购活动的情形，或者询问或质疑事项可能影响中标结果的，导致甲方中止履行合同的情形，均不视为甲方违约。</w:t>
      </w:r>
    </w:p>
    <w:p>
      <w:pPr>
        <w:rPr>
          <w:rFonts w:ascii="仿宋" w:hAnsi="仿宋" w:eastAsia="仿宋"/>
          <w:sz w:val="28"/>
          <w:szCs w:val="28"/>
        </w:rPr>
      </w:pPr>
      <w:r>
        <w:rPr>
          <w:rFonts w:hint="eastAsia" w:ascii="仿宋" w:hAnsi="仿宋" w:eastAsia="仿宋"/>
          <w:sz w:val="28"/>
          <w:szCs w:val="28"/>
        </w:rPr>
        <w:t>1.6.7因甲方未按合同约定支付价款、未按合同约定受领标的物、擅自解除合同、逾期退还履约保证金导致乙方遭受的直接损失，乙方可向甲方申请赔偿，赔偿金额由双方协商一致；针对因政策变化等原因不能签订合同或解除合同时，造成乙方合法利益受损的情形，可以给予乙方合理补偿，补偿金额不得超过乙方的直接损失。</w:t>
      </w:r>
    </w:p>
    <w:p>
      <w:pPr>
        <w:rPr>
          <w:rFonts w:ascii="仿宋" w:hAnsi="仿宋" w:eastAsia="仿宋"/>
          <w:sz w:val="28"/>
          <w:szCs w:val="28"/>
        </w:rPr>
      </w:pPr>
      <w:bookmarkStart w:id="532" w:name="_Toc15583"/>
      <w:bookmarkStart w:id="533" w:name="_Toc16021"/>
      <w:bookmarkStart w:id="534" w:name="_Toc31764"/>
      <w:bookmarkStart w:id="535" w:name="_Toc28375"/>
      <w:r>
        <w:rPr>
          <w:rFonts w:hint="eastAsia" w:ascii="仿宋" w:hAnsi="仿宋" w:eastAsia="仿宋"/>
          <w:sz w:val="28"/>
          <w:szCs w:val="28"/>
        </w:rPr>
        <w:t>1.7 合同争议的解决</w:t>
      </w:r>
      <w:bookmarkEnd w:id="532"/>
      <w:bookmarkEnd w:id="533"/>
      <w:bookmarkEnd w:id="534"/>
      <w:bookmarkEnd w:id="535"/>
    </w:p>
    <w:p>
      <w:pPr>
        <w:rPr>
          <w:rFonts w:ascii="仿宋" w:hAnsi="仿宋" w:eastAsia="仿宋"/>
          <w:sz w:val="28"/>
          <w:szCs w:val="28"/>
        </w:rPr>
      </w:pPr>
      <w:r>
        <w:rPr>
          <w:rFonts w:hint="eastAsia" w:ascii="仿宋" w:hAnsi="仿宋" w:eastAsia="仿宋"/>
          <w:sz w:val="28"/>
          <w:szCs w:val="28"/>
        </w:rPr>
        <w:t>本合同履行过程中发生的任何争议，双方当事人均可通过和解或者调解解决；不愿和解、调解或者和解、调解不成的，可以选择下列第    种方式解决：</w:t>
      </w:r>
    </w:p>
    <w:p>
      <w:pPr>
        <w:rPr>
          <w:rFonts w:ascii="仿宋" w:hAnsi="仿宋" w:eastAsia="仿宋"/>
          <w:sz w:val="28"/>
          <w:szCs w:val="28"/>
        </w:rPr>
      </w:pPr>
      <w:r>
        <w:rPr>
          <w:rFonts w:hint="eastAsia" w:ascii="仿宋" w:hAnsi="仿宋" w:eastAsia="仿宋"/>
          <w:sz w:val="28"/>
          <w:szCs w:val="28"/>
        </w:rPr>
        <w:t>1.7.1将争议提交              仲裁委员会依申请仲裁时其现行有效的仲裁规则裁决；</w:t>
      </w:r>
    </w:p>
    <w:p>
      <w:pPr>
        <w:rPr>
          <w:rFonts w:ascii="仿宋" w:hAnsi="仿宋" w:eastAsia="仿宋"/>
          <w:sz w:val="28"/>
          <w:szCs w:val="28"/>
        </w:rPr>
      </w:pPr>
      <w:r>
        <w:rPr>
          <w:rFonts w:hint="eastAsia" w:ascii="仿宋" w:hAnsi="仿宋" w:eastAsia="仿宋"/>
          <w:sz w:val="28"/>
          <w:szCs w:val="28"/>
        </w:rPr>
        <w:t>1.7.2向                        人民法院起诉。</w:t>
      </w:r>
    </w:p>
    <w:p>
      <w:pPr>
        <w:rPr>
          <w:rFonts w:ascii="仿宋" w:hAnsi="仿宋" w:eastAsia="仿宋"/>
          <w:sz w:val="28"/>
          <w:szCs w:val="28"/>
        </w:rPr>
      </w:pPr>
      <w:bookmarkStart w:id="536" w:name="_Toc7245"/>
      <w:bookmarkStart w:id="537" w:name="_Toc11173"/>
      <w:bookmarkStart w:id="538" w:name="_Toc15322"/>
      <w:bookmarkStart w:id="539" w:name="_Toc18193"/>
      <w:r>
        <w:rPr>
          <w:rFonts w:hint="eastAsia" w:ascii="仿宋" w:hAnsi="仿宋" w:eastAsia="仿宋"/>
          <w:sz w:val="28"/>
          <w:szCs w:val="28"/>
        </w:rPr>
        <w:t>1.8 合同生效</w:t>
      </w:r>
      <w:bookmarkEnd w:id="536"/>
      <w:bookmarkEnd w:id="537"/>
      <w:bookmarkEnd w:id="538"/>
      <w:bookmarkEnd w:id="539"/>
    </w:p>
    <w:p>
      <w:pPr>
        <w:rPr>
          <w:rFonts w:ascii="仿宋" w:hAnsi="仿宋" w:eastAsia="仿宋"/>
          <w:sz w:val="28"/>
          <w:szCs w:val="28"/>
        </w:rPr>
      </w:pPr>
      <w:r>
        <w:rPr>
          <w:rFonts w:hint="eastAsia" w:ascii="仿宋" w:hAnsi="仿宋" w:eastAsia="仿宋"/>
          <w:sz w:val="28"/>
          <w:szCs w:val="28"/>
        </w:rPr>
        <w:t>本合同自双方当事人盖章时生效。</w:t>
      </w: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 xml:space="preserve">甲    方：    （单位盖章）               乙方：    （单位盖章）     </w:t>
      </w:r>
    </w:p>
    <w:p>
      <w:pPr>
        <w:rPr>
          <w:rFonts w:ascii="仿宋" w:hAnsi="仿宋" w:eastAsia="仿宋"/>
          <w:sz w:val="28"/>
          <w:szCs w:val="28"/>
        </w:rPr>
      </w:pPr>
      <w:r>
        <w:rPr>
          <w:rFonts w:hint="eastAsia" w:ascii="仿宋" w:hAnsi="仿宋" w:eastAsia="仿宋"/>
          <w:sz w:val="28"/>
          <w:szCs w:val="28"/>
        </w:rPr>
        <w:t>法定代表人                               法定代表人</w:t>
      </w:r>
    </w:p>
    <w:p>
      <w:pPr>
        <w:rPr>
          <w:rFonts w:ascii="仿宋" w:hAnsi="仿宋" w:eastAsia="仿宋"/>
          <w:sz w:val="28"/>
          <w:szCs w:val="28"/>
        </w:rPr>
      </w:pPr>
      <w:r>
        <w:rPr>
          <w:rFonts w:hint="eastAsia" w:ascii="仿宋" w:hAnsi="仿宋" w:eastAsia="仿宋"/>
          <w:sz w:val="28"/>
          <w:szCs w:val="28"/>
        </w:rPr>
        <w:t>或授权代表（签字）：                      或授权代表（签字）：</w:t>
      </w:r>
    </w:p>
    <w:p>
      <w:pPr>
        <w:rPr>
          <w:rFonts w:ascii="仿宋" w:hAnsi="仿宋" w:eastAsia="仿宋"/>
          <w:sz w:val="28"/>
          <w:szCs w:val="28"/>
        </w:rPr>
      </w:pPr>
      <w:bookmarkStart w:id="540" w:name="_Toc331685783"/>
      <w:r>
        <w:rPr>
          <w:rFonts w:hint="eastAsia" w:ascii="仿宋" w:hAnsi="仿宋" w:eastAsia="仿宋"/>
          <w:sz w:val="28"/>
          <w:szCs w:val="28"/>
        </w:rPr>
        <w:t>时间：      年    月    日               时间：      年    月    日</w:t>
      </w:r>
    </w:p>
    <w:p>
      <w:pPr>
        <w:rPr>
          <w:rFonts w:ascii="仿宋" w:hAnsi="仿宋" w:eastAsia="仿宋"/>
          <w:sz w:val="28"/>
          <w:szCs w:val="28"/>
        </w:rPr>
      </w:pPr>
      <w:r>
        <w:rPr>
          <w:rFonts w:hint="eastAsia" w:ascii="仿宋" w:hAnsi="仿宋" w:eastAsia="仿宋"/>
          <w:sz w:val="28"/>
          <w:szCs w:val="28"/>
        </w:rPr>
        <w:t xml:space="preserve">                                         </w:t>
      </w:r>
      <w:bookmarkStart w:id="541" w:name="_Hlk110099149"/>
      <w:r>
        <w:rPr>
          <w:rFonts w:hint="eastAsia" w:ascii="仿宋" w:hAnsi="仿宋" w:eastAsia="仿宋"/>
          <w:sz w:val="28"/>
          <w:szCs w:val="28"/>
        </w:rPr>
        <w:t>乙方账户信息</w:t>
      </w:r>
    </w:p>
    <w:p>
      <w:pPr>
        <w:rPr>
          <w:rFonts w:ascii="仿宋" w:hAnsi="仿宋" w:eastAsia="仿宋"/>
          <w:sz w:val="28"/>
          <w:szCs w:val="28"/>
        </w:rPr>
      </w:pPr>
      <w:r>
        <w:rPr>
          <w:rFonts w:hint="eastAsia" w:ascii="仿宋" w:hAnsi="仿宋" w:eastAsia="仿宋"/>
          <w:sz w:val="28"/>
          <w:szCs w:val="28"/>
        </w:rPr>
        <w:t xml:space="preserve">                                         户名：            </w:t>
      </w:r>
    </w:p>
    <w:p>
      <w:pPr>
        <w:rPr>
          <w:rFonts w:ascii="仿宋" w:hAnsi="仿宋" w:eastAsia="仿宋"/>
          <w:sz w:val="28"/>
          <w:szCs w:val="28"/>
        </w:rPr>
      </w:pPr>
      <w:r>
        <w:rPr>
          <w:rFonts w:hint="eastAsia" w:ascii="仿宋" w:hAnsi="仿宋" w:eastAsia="仿宋"/>
          <w:sz w:val="28"/>
          <w:szCs w:val="28"/>
        </w:rPr>
        <w:t xml:space="preserve">                                         账号：            </w:t>
      </w:r>
    </w:p>
    <w:p>
      <w:pPr>
        <w:rPr>
          <w:rFonts w:ascii="仿宋" w:hAnsi="仿宋" w:eastAsia="仿宋"/>
          <w:sz w:val="28"/>
          <w:szCs w:val="28"/>
        </w:rPr>
      </w:pPr>
      <w:r>
        <w:rPr>
          <w:rFonts w:hint="eastAsia" w:ascii="仿宋" w:hAnsi="仿宋" w:eastAsia="仿宋"/>
          <w:sz w:val="28"/>
          <w:szCs w:val="28"/>
        </w:rPr>
        <w:t xml:space="preserve">                                         开户银行：        </w:t>
      </w:r>
    </w:p>
    <w:bookmarkEnd w:id="541"/>
    <w:p>
      <w:pPr>
        <w:rPr>
          <w:rFonts w:ascii="仿宋" w:hAnsi="仿宋" w:eastAsia="仿宋"/>
          <w:sz w:val="28"/>
          <w:szCs w:val="28"/>
        </w:rPr>
      </w:pPr>
      <w:r>
        <w:rPr>
          <w:rFonts w:hint="eastAsia" w:ascii="仿宋" w:hAnsi="仿宋" w:eastAsia="仿宋"/>
          <w:sz w:val="28"/>
          <w:szCs w:val="28"/>
        </w:rPr>
        <w:br w:type="page"/>
      </w:r>
    </w:p>
    <w:p>
      <w:pPr>
        <w:jc w:val="center"/>
        <w:rPr>
          <w:rFonts w:ascii="仿宋" w:hAnsi="仿宋" w:eastAsia="仿宋"/>
          <w:sz w:val="28"/>
          <w:szCs w:val="28"/>
        </w:rPr>
      </w:pPr>
      <w:bookmarkStart w:id="542" w:name="_Toc415"/>
      <w:bookmarkStart w:id="543" w:name="_Toc25694"/>
      <w:r>
        <w:rPr>
          <w:rFonts w:hint="eastAsia" w:ascii="仿宋" w:hAnsi="仿宋" w:eastAsia="仿宋"/>
          <w:sz w:val="28"/>
          <w:szCs w:val="28"/>
        </w:rPr>
        <w:t>第二部分 合同一般条款</w:t>
      </w:r>
      <w:bookmarkEnd w:id="540"/>
      <w:bookmarkEnd w:id="542"/>
      <w:bookmarkEnd w:id="543"/>
    </w:p>
    <w:p>
      <w:pPr>
        <w:rPr>
          <w:rFonts w:ascii="仿宋" w:hAnsi="仿宋" w:eastAsia="仿宋"/>
          <w:sz w:val="28"/>
          <w:szCs w:val="28"/>
        </w:rPr>
      </w:pPr>
      <w:bookmarkStart w:id="544" w:name="_Toc487900349"/>
      <w:bookmarkStart w:id="545" w:name="_Toc28763"/>
      <w:bookmarkStart w:id="546" w:name="_Ref467379205"/>
      <w:bookmarkStart w:id="547" w:name="_Ref467379225"/>
      <w:bookmarkStart w:id="548" w:name="_Toc19614"/>
      <w:bookmarkStart w:id="549" w:name="_Ref467379109"/>
      <w:bookmarkStart w:id="550" w:name="_Ref467378404"/>
      <w:bookmarkStart w:id="551" w:name="_Ref467379101"/>
      <w:bookmarkStart w:id="552" w:name="_Ref467378463"/>
      <w:bookmarkStart w:id="553" w:name="_Ref467378499"/>
      <w:bookmarkStart w:id="554" w:name="_Toc16917"/>
      <w:bookmarkStart w:id="555" w:name="_Toc279701240"/>
      <w:bookmarkStart w:id="556" w:name="_Toc2588"/>
      <w:bookmarkStart w:id="557" w:name="_Ref467379214"/>
      <w:bookmarkStart w:id="558" w:name="_Toc259093669"/>
      <w:bookmarkStart w:id="559" w:name="_Ref467379195"/>
      <w:bookmarkStart w:id="560" w:name="_Ref467379094"/>
      <w:r>
        <w:rPr>
          <w:rFonts w:hint="eastAsia" w:ascii="仿宋" w:hAnsi="仿宋" w:eastAsia="仿宋"/>
          <w:sz w:val="28"/>
          <w:szCs w:val="28"/>
        </w:rPr>
        <w:t>2.1 定义</w:t>
      </w:r>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p>
    <w:p>
      <w:pPr>
        <w:rPr>
          <w:rFonts w:ascii="仿宋" w:hAnsi="仿宋" w:eastAsia="仿宋"/>
          <w:sz w:val="28"/>
          <w:szCs w:val="28"/>
        </w:rPr>
      </w:pPr>
      <w:r>
        <w:rPr>
          <w:rFonts w:hint="eastAsia" w:ascii="仿宋" w:hAnsi="仿宋" w:eastAsia="仿宋"/>
          <w:sz w:val="28"/>
          <w:szCs w:val="28"/>
        </w:rPr>
        <w:t>本合同中的下列词语应按以下内容进行解释：</w:t>
      </w:r>
    </w:p>
    <w:p>
      <w:pPr>
        <w:rPr>
          <w:rFonts w:ascii="仿宋" w:hAnsi="仿宋" w:eastAsia="仿宋"/>
          <w:sz w:val="28"/>
          <w:szCs w:val="28"/>
        </w:rPr>
      </w:pPr>
      <w:r>
        <w:rPr>
          <w:rFonts w:hint="eastAsia" w:ascii="仿宋" w:hAnsi="仿宋" w:eastAsia="仿宋"/>
          <w:sz w:val="28"/>
          <w:szCs w:val="28"/>
        </w:rPr>
        <w:t>2.1.1“合同”系指采购人和中标人签订的载明双方当事人所达成的协议，并包括所有的附件、附录和构成合同的其他文件。</w:t>
      </w:r>
    </w:p>
    <w:p>
      <w:pPr>
        <w:rPr>
          <w:rFonts w:ascii="仿宋" w:hAnsi="仿宋" w:eastAsia="仿宋"/>
          <w:sz w:val="28"/>
          <w:szCs w:val="28"/>
        </w:rPr>
      </w:pPr>
      <w:r>
        <w:rPr>
          <w:rFonts w:hint="eastAsia" w:ascii="仿宋" w:hAnsi="仿宋" w:eastAsia="仿宋"/>
          <w:sz w:val="28"/>
          <w:szCs w:val="28"/>
        </w:rPr>
        <w:t>2.1.2“合同价”系指根据合同约定，中标人在完全履行合同义务后，采购人应支付给中标人的价格。</w:t>
      </w:r>
    </w:p>
    <w:p>
      <w:pPr>
        <w:rPr>
          <w:rFonts w:ascii="仿宋" w:hAnsi="仿宋" w:eastAsia="仿宋"/>
          <w:sz w:val="28"/>
          <w:szCs w:val="28"/>
        </w:rPr>
      </w:pPr>
      <w:r>
        <w:rPr>
          <w:rFonts w:hint="eastAsia" w:ascii="仿宋" w:hAnsi="仿宋" w:eastAsia="仿宋"/>
          <w:sz w:val="28"/>
          <w:szCs w:val="28"/>
        </w:rPr>
        <w:t>2.1.3“服务”系指中标人根据合同约定应向采购人履行的除货物和工程以外的其他政府采购对象，包括采购人自身需要的服务和向社会公众提供的公共服务。</w:t>
      </w:r>
    </w:p>
    <w:p>
      <w:pPr>
        <w:rPr>
          <w:rFonts w:ascii="仿宋" w:hAnsi="仿宋" w:eastAsia="仿宋"/>
          <w:sz w:val="28"/>
          <w:szCs w:val="28"/>
        </w:rPr>
      </w:pPr>
      <w:bookmarkStart w:id="561" w:name="_Ref467378840"/>
      <w:r>
        <w:rPr>
          <w:rFonts w:hint="eastAsia" w:ascii="仿宋" w:hAnsi="仿宋" w:eastAsia="仿宋"/>
          <w:sz w:val="28"/>
          <w:szCs w:val="28"/>
        </w:rPr>
        <w:t>2.1.4“甲方”系指与中标人签署合同的采购人</w:t>
      </w:r>
      <w:bookmarkEnd w:id="561"/>
      <w:r>
        <w:rPr>
          <w:rFonts w:hint="eastAsia" w:ascii="仿宋" w:hAnsi="仿宋" w:eastAsia="仿宋"/>
          <w:sz w:val="28"/>
          <w:szCs w:val="28"/>
        </w:rPr>
        <w:t>；采购人委托采购代理机构代表其与乙方签订合同的，采购人的授权委托书作为合同附件。</w:t>
      </w:r>
    </w:p>
    <w:p>
      <w:pPr>
        <w:rPr>
          <w:rFonts w:ascii="仿宋" w:hAnsi="仿宋" w:eastAsia="仿宋"/>
          <w:sz w:val="28"/>
          <w:szCs w:val="28"/>
        </w:rPr>
      </w:pPr>
      <w:bookmarkStart w:id="562" w:name="_Ref467379400"/>
      <w:r>
        <w:rPr>
          <w:rFonts w:hint="eastAsia" w:ascii="仿宋" w:hAnsi="仿宋" w:eastAsia="仿宋"/>
          <w:sz w:val="28"/>
          <w:szCs w:val="28"/>
        </w:rPr>
        <w:t>2.1.5“乙方”系指根据合同约定提供服务的中标人</w:t>
      </w:r>
      <w:bookmarkEnd w:id="562"/>
      <w:r>
        <w:rPr>
          <w:rFonts w:hint="eastAsia" w:ascii="仿宋" w:hAnsi="仿宋" w:eastAsia="仿宋"/>
          <w:sz w:val="28"/>
          <w:szCs w:val="28"/>
        </w:rPr>
        <w:t>；两个以上的自然人、法人或者其他组织组成一个联合体，以一个供应商的身份共同参加政府采购的，联合体各方均应为乙方或者与乙方相同地位的合同当事人，并就合同约定的事项对甲方承担连带责任。</w:t>
      </w:r>
    </w:p>
    <w:p>
      <w:pPr>
        <w:rPr>
          <w:rFonts w:ascii="仿宋" w:hAnsi="仿宋" w:eastAsia="仿宋"/>
          <w:sz w:val="28"/>
          <w:szCs w:val="28"/>
        </w:rPr>
      </w:pPr>
      <w:bookmarkStart w:id="563" w:name="_Ref467379436"/>
      <w:r>
        <w:rPr>
          <w:rFonts w:hint="eastAsia" w:ascii="仿宋" w:hAnsi="仿宋" w:eastAsia="仿宋"/>
          <w:sz w:val="28"/>
          <w:szCs w:val="28"/>
        </w:rPr>
        <w:t>2.1.6“现场”系指合同约定提供服务的地点。</w:t>
      </w:r>
      <w:bookmarkEnd w:id="563"/>
    </w:p>
    <w:p>
      <w:pPr>
        <w:rPr>
          <w:rFonts w:ascii="仿宋" w:hAnsi="仿宋" w:eastAsia="仿宋"/>
          <w:sz w:val="28"/>
          <w:szCs w:val="28"/>
        </w:rPr>
      </w:pPr>
      <w:bookmarkStart w:id="564" w:name="_Toc487900350"/>
      <w:bookmarkStart w:id="565" w:name="_Toc30369"/>
      <w:bookmarkStart w:id="566" w:name="_Toc259093670"/>
      <w:bookmarkStart w:id="567" w:name="_Toc27635"/>
      <w:bookmarkStart w:id="568" w:name="_Toc279701241"/>
      <w:bookmarkStart w:id="569" w:name="_Toc13336"/>
      <w:bookmarkStart w:id="570" w:name="_Toc32504"/>
      <w:r>
        <w:rPr>
          <w:rFonts w:hint="eastAsia" w:ascii="仿宋" w:hAnsi="仿宋" w:eastAsia="仿宋"/>
          <w:sz w:val="28"/>
          <w:szCs w:val="28"/>
        </w:rPr>
        <w:t>2.2 技术规范</w:t>
      </w:r>
      <w:bookmarkEnd w:id="564"/>
      <w:bookmarkEnd w:id="565"/>
      <w:bookmarkEnd w:id="566"/>
      <w:bookmarkEnd w:id="567"/>
      <w:bookmarkEnd w:id="568"/>
      <w:bookmarkEnd w:id="569"/>
      <w:bookmarkEnd w:id="570"/>
    </w:p>
    <w:p>
      <w:pPr>
        <w:rPr>
          <w:rFonts w:ascii="仿宋" w:hAnsi="仿宋" w:eastAsia="仿宋"/>
          <w:sz w:val="28"/>
          <w:szCs w:val="28"/>
        </w:rPr>
      </w:pPr>
      <w:r>
        <w:rPr>
          <w:rFonts w:hint="eastAsia" w:ascii="仿宋" w:hAnsi="仿宋" w:eastAsia="仿宋"/>
          <w:sz w:val="28"/>
          <w:szCs w:val="28"/>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rPr>
          <w:rFonts w:ascii="仿宋" w:hAnsi="仿宋" w:eastAsia="仿宋"/>
          <w:sz w:val="28"/>
          <w:szCs w:val="28"/>
        </w:rPr>
      </w:pPr>
      <w:bookmarkStart w:id="571" w:name="_Toc9829"/>
      <w:bookmarkStart w:id="572" w:name="_Toc259093671"/>
      <w:bookmarkStart w:id="573" w:name="_Toc27853"/>
      <w:bookmarkStart w:id="574" w:name="_Toc279701242"/>
      <w:bookmarkStart w:id="575" w:name="_Toc487900351"/>
      <w:bookmarkStart w:id="576" w:name="_Toc21446"/>
      <w:bookmarkStart w:id="577" w:name="_Toc31634"/>
      <w:r>
        <w:rPr>
          <w:rFonts w:hint="eastAsia" w:ascii="仿宋" w:hAnsi="仿宋" w:eastAsia="仿宋"/>
          <w:sz w:val="28"/>
          <w:szCs w:val="28"/>
        </w:rPr>
        <w:t>2.3 知识产权</w:t>
      </w:r>
      <w:bookmarkEnd w:id="571"/>
      <w:bookmarkEnd w:id="572"/>
      <w:bookmarkEnd w:id="573"/>
      <w:bookmarkEnd w:id="574"/>
      <w:bookmarkEnd w:id="575"/>
      <w:bookmarkEnd w:id="576"/>
      <w:bookmarkEnd w:id="577"/>
    </w:p>
    <w:p>
      <w:pPr>
        <w:rPr>
          <w:rFonts w:ascii="仿宋" w:hAnsi="仿宋" w:eastAsia="仿宋"/>
          <w:sz w:val="28"/>
          <w:szCs w:val="28"/>
        </w:rPr>
      </w:pPr>
      <w:r>
        <w:rPr>
          <w:rFonts w:hint="eastAsia" w:ascii="仿宋" w:hAnsi="仿宋" w:eastAsia="仿宋"/>
          <w:sz w:val="28"/>
          <w:szCs w:val="28"/>
        </w:rPr>
        <w:t>2.3.1乙方应保证其提供的服务不受任何第三方提出的侵犯其著作权、商标权、专利权等知识产权方面的起诉；如果任何第三方提出侵权指控，那么乙方须与该第三方交涉并承担由此发生的一切责任、费用和赔偿；</w:t>
      </w:r>
    </w:p>
    <w:p>
      <w:pPr>
        <w:rPr>
          <w:rFonts w:ascii="仿宋" w:hAnsi="仿宋" w:eastAsia="仿宋"/>
          <w:sz w:val="28"/>
          <w:szCs w:val="28"/>
        </w:rPr>
      </w:pPr>
      <w:r>
        <w:rPr>
          <w:rFonts w:hint="eastAsia" w:ascii="仿宋" w:hAnsi="仿宋" w:eastAsia="仿宋"/>
          <w:sz w:val="28"/>
          <w:szCs w:val="28"/>
        </w:rPr>
        <w:t>2.3.2具有知识产权的计算机软件等货物的知识产权归属，详见合同专用条款。</w:t>
      </w:r>
    </w:p>
    <w:p>
      <w:pPr>
        <w:rPr>
          <w:rFonts w:ascii="仿宋" w:hAnsi="仿宋" w:eastAsia="仿宋"/>
          <w:sz w:val="28"/>
          <w:szCs w:val="28"/>
        </w:rPr>
      </w:pPr>
      <w:bookmarkStart w:id="578" w:name="_Ref467379527"/>
      <w:bookmarkStart w:id="579" w:name="_Toc259093674"/>
      <w:bookmarkStart w:id="580" w:name="_Ref467378541"/>
      <w:bookmarkStart w:id="581" w:name="_Ref467379536"/>
      <w:bookmarkStart w:id="582" w:name="_Toc279701245"/>
      <w:bookmarkStart w:id="583" w:name="_Ref467378591"/>
      <w:bookmarkStart w:id="584" w:name="_Toc487900354"/>
      <w:bookmarkStart w:id="585" w:name="_Ref467379542"/>
      <w:bookmarkStart w:id="586" w:name="_Toc26182"/>
      <w:bookmarkStart w:id="587" w:name="_Toc24681"/>
      <w:bookmarkStart w:id="588" w:name="_Toc30272"/>
      <w:bookmarkStart w:id="589" w:name="_Toc19074"/>
      <w:r>
        <w:rPr>
          <w:rFonts w:hint="eastAsia" w:ascii="仿宋" w:hAnsi="仿宋" w:eastAsia="仿宋"/>
          <w:sz w:val="28"/>
          <w:szCs w:val="28"/>
        </w:rPr>
        <w:t>2.</w:t>
      </w:r>
      <w:bookmarkEnd w:id="578"/>
      <w:bookmarkEnd w:id="579"/>
      <w:bookmarkEnd w:id="580"/>
      <w:bookmarkEnd w:id="581"/>
      <w:bookmarkEnd w:id="582"/>
      <w:bookmarkEnd w:id="583"/>
      <w:bookmarkEnd w:id="584"/>
      <w:bookmarkEnd w:id="585"/>
      <w:r>
        <w:rPr>
          <w:rFonts w:hint="eastAsia" w:ascii="仿宋" w:hAnsi="仿宋" w:eastAsia="仿宋"/>
          <w:sz w:val="28"/>
          <w:szCs w:val="28"/>
        </w:rPr>
        <w:t>4 履约检查和问题反馈</w:t>
      </w:r>
      <w:bookmarkEnd w:id="586"/>
      <w:bookmarkEnd w:id="587"/>
      <w:bookmarkEnd w:id="588"/>
      <w:bookmarkEnd w:id="589"/>
    </w:p>
    <w:p>
      <w:pPr>
        <w:rPr>
          <w:rFonts w:ascii="仿宋" w:hAnsi="仿宋" w:eastAsia="仿宋"/>
          <w:sz w:val="28"/>
          <w:szCs w:val="28"/>
        </w:rPr>
      </w:pPr>
      <w:bookmarkStart w:id="590" w:name="_Toc186431854"/>
      <w:bookmarkStart w:id="591" w:name="_Ref467379807"/>
      <w:bookmarkStart w:id="592" w:name="_Ref467379793"/>
      <w:bookmarkStart w:id="593" w:name="_Toc487900357"/>
      <w:bookmarkStart w:id="594" w:name="_Toc279701247"/>
      <w:bookmarkStart w:id="595" w:name="_Toc259093676"/>
      <w:r>
        <w:rPr>
          <w:rFonts w:hint="eastAsia" w:ascii="仿宋" w:hAnsi="仿宋" w:eastAsia="仿宋"/>
          <w:sz w:val="28"/>
          <w:szCs w:val="28"/>
        </w:rPr>
        <w:t>2.4.1甲方有权在其认为必要时，对乙方是否能够按照合同约定提供服务进行履约检查，以确保乙方所提供的服务能够依约满足甲方项目需求，但不得因履约检查妨碍乙方的正常工作，乙方应予积极配合；</w:t>
      </w:r>
    </w:p>
    <w:p>
      <w:pPr>
        <w:rPr>
          <w:rFonts w:ascii="仿宋" w:hAnsi="仿宋" w:eastAsia="仿宋"/>
          <w:sz w:val="28"/>
          <w:szCs w:val="28"/>
        </w:rPr>
      </w:pPr>
      <w:r>
        <w:rPr>
          <w:rFonts w:hint="eastAsia" w:ascii="仿宋" w:hAnsi="仿宋" w:eastAsia="仿宋"/>
          <w:sz w:val="28"/>
          <w:szCs w:val="28"/>
        </w:rPr>
        <w:t>2.4.2合同履行期间，甲方有权将履行过程中出现的问题反馈给乙方，双方当事人应以书面形式约定需要完善和改进的内容</w:t>
      </w:r>
      <w:bookmarkEnd w:id="590"/>
      <w:bookmarkStart w:id="596" w:name="_Toc186431855"/>
      <w:r>
        <w:rPr>
          <w:rFonts w:hint="eastAsia" w:ascii="仿宋" w:hAnsi="仿宋" w:eastAsia="仿宋"/>
          <w:sz w:val="28"/>
          <w:szCs w:val="28"/>
        </w:rPr>
        <w:t>。</w:t>
      </w:r>
    </w:p>
    <w:bookmarkEnd w:id="596"/>
    <w:p>
      <w:pPr>
        <w:rPr>
          <w:rFonts w:ascii="仿宋" w:hAnsi="仿宋" w:eastAsia="仿宋"/>
          <w:sz w:val="28"/>
          <w:szCs w:val="28"/>
        </w:rPr>
      </w:pPr>
      <w:bookmarkStart w:id="597" w:name="_Toc19219"/>
      <w:bookmarkStart w:id="598" w:name="_Toc27070"/>
      <w:bookmarkStart w:id="599" w:name="_Toc7836"/>
      <w:bookmarkStart w:id="600" w:name="_Toc28451"/>
      <w:r>
        <w:rPr>
          <w:rFonts w:hint="eastAsia" w:ascii="仿宋" w:hAnsi="仿宋" w:eastAsia="仿宋"/>
          <w:sz w:val="28"/>
          <w:szCs w:val="28"/>
        </w:rPr>
        <w:t>2.5 结算方式和付款条件</w:t>
      </w:r>
      <w:bookmarkEnd w:id="591"/>
      <w:bookmarkEnd w:id="592"/>
      <w:bookmarkEnd w:id="593"/>
      <w:bookmarkEnd w:id="594"/>
      <w:bookmarkEnd w:id="595"/>
      <w:bookmarkEnd w:id="597"/>
      <w:bookmarkEnd w:id="598"/>
      <w:bookmarkEnd w:id="599"/>
      <w:bookmarkEnd w:id="600"/>
    </w:p>
    <w:p>
      <w:pPr>
        <w:rPr>
          <w:rFonts w:ascii="仿宋" w:hAnsi="仿宋" w:eastAsia="仿宋"/>
          <w:sz w:val="28"/>
          <w:szCs w:val="28"/>
        </w:rPr>
      </w:pPr>
      <w:r>
        <w:rPr>
          <w:rFonts w:hint="eastAsia" w:ascii="仿宋" w:hAnsi="仿宋" w:eastAsia="仿宋"/>
          <w:sz w:val="28"/>
          <w:szCs w:val="28"/>
        </w:rPr>
        <w:t>详见合同专用条款。</w:t>
      </w:r>
    </w:p>
    <w:p>
      <w:pPr>
        <w:rPr>
          <w:rFonts w:ascii="仿宋" w:hAnsi="仿宋" w:eastAsia="仿宋"/>
          <w:sz w:val="28"/>
          <w:szCs w:val="28"/>
        </w:rPr>
      </w:pPr>
      <w:bookmarkStart w:id="601" w:name="_Ref467379863"/>
      <w:bookmarkStart w:id="602" w:name="_Toc259093677"/>
      <w:bookmarkStart w:id="603" w:name="_Ref467379852"/>
      <w:bookmarkStart w:id="604" w:name="_Toc487900358"/>
      <w:bookmarkStart w:id="605" w:name="_Ref467379923"/>
      <w:bookmarkStart w:id="606" w:name="_Toc279701248"/>
      <w:bookmarkStart w:id="607" w:name="_Toc3225"/>
      <w:bookmarkStart w:id="608" w:name="_Toc11696"/>
      <w:bookmarkStart w:id="609" w:name="_Toc774"/>
      <w:bookmarkStart w:id="610" w:name="_Toc16110"/>
      <w:r>
        <w:rPr>
          <w:rFonts w:hint="eastAsia" w:ascii="仿宋" w:hAnsi="仿宋" w:eastAsia="仿宋"/>
          <w:sz w:val="28"/>
          <w:szCs w:val="28"/>
        </w:rPr>
        <w:t>2.6 技术资料</w:t>
      </w:r>
      <w:bookmarkEnd w:id="601"/>
      <w:bookmarkEnd w:id="602"/>
      <w:bookmarkEnd w:id="603"/>
      <w:bookmarkEnd w:id="604"/>
      <w:bookmarkEnd w:id="605"/>
      <w:bookmarkEnd w:id="606"/>
      <w:r>
        <w:rPr>
          <w:rFonts w:hint="eastAsia" w:ascii="仿宋" w:hAnsi="仿宋" w:eastAsia="仿宋"/>
          <w:sz w:val="28"/>
          <w:szCs w:val="28"/>
        </w:rPr>
        <w:t>和保密义务</w:t>
      </w:r>
      <w:bookmarkEnd w:id="607"/>
      <w:bookmarkEnd w:id="608"/>
      <w:bookmarkEnd w:id="609"/>
      <w:bookmarkEnd w:id="610"/>
    </w:p>
    <w:p>
      <w:pPr>
        <w:rPr>
          <w:rFonts w:ascii="仿宋" w:hAnsi="仿宋" w:eastAsia="仿宋"/>
          <w:sz w:val="28"/>
          <w:szCs w:val="28"/>
        </w:rPr>
      </w:pPr>
      <w:r>
        <w:rPr>
          <w:rFonts w:hint="eastAsia" w:ascii="仿宋" w:hAnsi="仿宋" w:eastAsia="仿宋"/>
          <w:sz w:val="28"/>
          <w:szCs w:val="28"/>
        </w:rPr>
        <w:t>2.6.1乙方有权依据合同约定和项目需要，向甲方了解有关情况，调阅有关资料等，甲方应予积极配合；</w:t>
      </w:r>
    </w:p>
    <w:p>
      <w:pPr>
        <w:rPr>
          <w:rFonts w:ascii="仿宋" w:hAnsi="仿宋" w:eastAsia="仿宋"/>
          <w:sz w:val="28"/>
          <w:szCs w:val="28"/>
        </w:rPr>
      </w:pPr>
      <w:r>
        <w:rPr>
          <w:rFonts w:hint="eastAsia" w:ascii="仿宋" w:hAnsi="仿宋" w:eastAsia="仿宋"/>
          <w:sz w:val="28"/>
          <w:szCs w:val="28"/>
        </w:rPr>
        <w:t>2.6.2乙方有义务妥善保管和保护由甲方提供的前款信息和资料等；</w:t>
      </w:r>
    </w:p>
    <w:p>
      <w:pPr>
        <w:rPr>
          <w:rFonts w:ascii="仿宋" w:hAnsi="仿宋" w:eastAsia="仿宋"/>
          <w:sz w:val="28"/>
          <w:szCs w:val="28"/>
        </w:rPr>
      </w:pPr>
      <w:r>
        <w:rPr>
          <w:rFonts w:hint="eastAsia" w:ascii="仿宋" w:hAnsi="仿宋" w:eastAsia="仿宋"/>
          <w:sz w:val="28"/>
          <w:szCs w:val="28"/>
        </w:rPr>
        <w:t>2.6.3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rPr>
          <w:rFonts w:ascii="仿宋" w:hAnsi="仿宋" w:eastAsia="仿宋"/>
          <w:sz w:val="28"/>
          <w:szCs w:val="28"/>
        </w:rPr>
      </w:pPr>
      <w:bookmarkStart w:id="611" w:name="_Toc7860"/>
      <w:bookmarkStart w:id="612" w:name="_Toc14583"/>
      <w:r>
        <w:rPr>
          <w:rFonts w:hint="eastAsia" w:ascii="仿宋" w:hAnsi="仿宋" w:eastAsia="仿宋"/>
          <w:sz w:val="28"/>
          <w:szCs w:val="28"/>
        </w:rPr>
        <w:t>2.7 质量保证</w:t>
      </w:r>
      <w:bookmarkEnd w:id="611"/>
      <w:bookmarkEnd w:id="612"/>
    </w:p>
    <w:p>
      <w:pPr>
        <w:rPr>
          <w:rFonts w:ascii="仿宋" w:hAnsi="仿宋" w:eastAsia="仿宋"/>
          <w:sz w:val="28"/>
          <w:szCs w:val="28"/>
        </w:rPr>
      </w:pPr>
      <w:r>
        <w:rPr>
          <w:rFonts w:hint="eastAsia" w:ascii="仿宋" w:hAnsi="仿宋" w:eastAsia="仿宋"/>
          <w:sz w:val="28"/>
          <w:szCs w:val="28"/>
        </w:rPr>
        <w:t>2.7.1乙方应建立和完善履行合同的内部质量保证体系，并提供相关内部规章制度给甲方，以便甲方进行监督检查；</w:t>
      </w:r>
    </w:p>
    <w:p>
      <w:pPr>
        <w:rPr>
          <w:rFonts w:ascii="仿宋" w:hAnsi="仿宋" w:eastAsia="仿宋"/>
          <w:sz w:val="28"/>
          <w:szCs w:val="28"/>
        </w:rPr>
      </w:pPr>
      <w:r>
        <w:rPr>
          <w:rFonts w:hint="eastAsia" w:ascii="仿宋" w:hAnsi="仿宋" w:eastAsia="仿宋"/>
          <w:sz w:val="28"/>
          <w:szCs w:val="28"/>
        </w:rPr>
        <w:t>2.7.2乙方应保证履行合同的人员数量和素质、软件和硬件设备的配置、场地、环境和设施等满足全面履行合同的要求，并应接受甲方的监督检查。</w:t>
      </w:r>
    </w:p>
    <w:p>
      <w:pPr>
        <w:rPr>
          <w:rFonts w:ascii="仿宋" w:hAnsi="仿宋" w:eastAsia="仿宋"/>
          <w:sz w:val="28"/>
          <w:szCs w:val="28"/>
        </w:rPr>
      </w:pPr>
      <w:bookmarkStart w:id="613" w:name="_Toc22267"/>
      <w:bookmarkStart w:id="614" w:name="_Toc27900"/>
      <w:r>
        <w:rPr>
          <w:rFonts w:hint="eastAsia" w:ascii="仿宋" w:hAnsi="仿宋" w:eastAsia="仿宋"/>
          <w:sz w:val="28"/>
          <w:szCs w:val="28"/>
        </w:rPr>
        <w:t>2.8 延迟履行</w:t>
      </w:r>
      <w:bookmarkEnd w:id="613"/>
      <w:bookmarkEnd w:id="614"/>
    </w:p>
    <w:p>
      <w:pPr>
        <w:rPr>
          <w:rFonts w:ascii="仿宋" w:hAnsi="仿宋" w:eastAsia="仿宋"/>
          <w:sz w:val="28"/>
          <w:szCs w:val="28"/>
        </w:rPr>
      </w:pPr>
      <w:r>
        <w:rPr>
          <w:rFonts w:hint="eastAsia" w:ascii="仿宋" w:hAnsi="仿宋" w:eastAsia="仿宋"/>
          <w:sz w:val="28"/>
          <w:szCs w:val="28"/>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pPr>
        <w:rPr>
          <w:rFonts w:ascii="仿宋" w:hAnsi="仿宋" w:eastAsia="仿宋"/>
          <w:sz w:val="28"/>
          <w:szCs w:val="28"/>
        </w:rPr>
      </w:pPr>
      <w:bookmarkStart w:id="615" w:name="_Toc7502"/>
      <w:bookmarkStart w:id="616" w:name="_Toc32210"/>
      <w:bookmarkStart w:id="617" w:name="_Toc279701254"/>
      <w:bookmarkStart w:id="618" w:name="_Toc487900364"/>
      <w:bookmarkStart w:id="619" w:name="_Ref467378121"/>
      <w:bookmarkStart w:id="620" w:name="_Toc259093683"/>
      <w:r>
        <w:rPr>
          <w:rFonts w:hint="eastAsia" w:ascii="仿宋" w:hAnsi="仿宋" w:eastAsia="仿宋"/>
          <w:sz w:val="28"/>
          <w:szCs w:val="28"/>
        </w:rPr>
        <w:t>2.9 合同变更</w:t>
      </w:r>
      <w:bookmarkEnd w:id="615"/>
      <w:bookmarkEnd w:id="616"/>
    </w:p>
    <w:p>
      <w:pPr>
        <w:rPr>
          <w:rFonts w:ascii="仿宋" w:hAnsi="仿宋" w:eastAsia="仿宋"/>
          <w:sz w:val="28"/>
          <w:szCs w:val="28"/>
        </w:rPr>
      </w:pPr>
      <w:r>
        <w:rPr>
          <w:rFonts w:hint="eastAsia" w:ascii="仿宋" w:hAnsi="仿宋" w:eastAsia="仿宋"/>
          <w:sz w:val="28"/>
          <w:szCs w:val="28"/>
        </w:rPr>
        <w:t>2.9.1双方当事人协商一致，可以签订书面补充合同的形式变更合同，但不得违背采购文件确定的事项；</w:t>
      </w:r>
    </w:p>
    <w:p>
      <w:pPr>
        <w:rPr>
          <w:rFonts w:ascii="仿宋" w:hAnsi="仿宋" w:eastAsia="仿宋"/>
          <w:sz w:val="28"/>
          <w:szCs w:val="28"/>
        </w:rPr>
      </w:pPr>
      <w:r>
        <w:rPr>
          <w:rFonts w:hint="eastAsia" w:ascii="仿宋" w:hAnsi="仿宋" w:eastAsia="仿宋"/>
          <w:sz w:val="28"/>
          <w:szCs w:val="28"/>
        </w:rPr>
        <w:t>2.9.2合同继续履行将损害国家利益和社会公共利益的，双方当事人应当以书面形式变更合同。有过错的一方应当承担赔偿责任，双方当事人都有过错的，各自承担相应的责任。</w:t>
      </w:r>
      <w:bookmarkStart w:id="621" w:name="_Toc279701259"/>
      <w:bookmarkStart w:id="622" w:name="_Toc259093688"/>
      <w:bookmarkStart w:id="623" w:name="_Toc487900369"/>
    </w:p>
    <w:p>
      <w:pPr>
        <w:rPr>
          <w:rFonts w:ascii="仿宋" w:hAnsi="仿宋" w:eastAsia="仿宋"/>
          <w:sz w:val="28"/>
          <w:szCs w:val="28"/>
        </w:rPr>
      </w:pPr>
      <w:bookmarkStart w:id="624" w:name="_Toc15237"/>
      <w:bookmarkStart w:id="625" w:name="_Toc31057"/>
      <w:bookmarkStart w:id="626" w:name="_Toc10366"/>
      <w:bookmarkStart w:id="627" w:name="_Toc22955"/>
      <w:r>
        <w:rPr>
          <w:rFonts w:hint="eastAsia" w:ascii="仿宋" w:hAnsi="仿宋" w:eastAsia="仿宋"/>
          <w:sz w:val="28"/>
          <w:szCs w:val="28"/>
        </w:rPr>
        <w:t>2.10 合同转让</w:t>
      </w:r>
      <w:bookmarkEnd w:id="621"/>
      <w:bookmarkEnd w:id="622"/>
      <w:bookmarkEnd w:id="623"/>
      <w:r>
        <w:rPr>
          <w:rFonts w:hint="eastAsia" w:ascii="仿宋" w:hAnsi="仿宋" w:eastAsia="仿宋"/>
          <w:sz w:val="28"/>
          <w:szCs w:val="28"/>
        </w:rPr>
        <w:t>和分包</w:t>
      </w:r>
      <w:bookmarkEnd w:id="624"/>
      <w:bookmarkEnd w:id="625"/>
      <w:bookmarkEnd w:id="626"/>
      <w:bookmarkEnd w:id="627"/>
    </w:p>
    <w:p>
      <w:pPr>
        <w:rPr>
          <w:rFonts w:ascii="仿宋" w:hAnsi="仿宋" w:eastAsia="仿宋"/>
          <w:sz w:val="28"/>
          <w:szCs w:val="28"/>
        </w:rPr>
      </w:pPr>
      <w:r>
        <w:rPr>
          <w:rFonts w:hint="eastAsia" w:ascii="仿宋" w:hAnsi="仿宋" w:eastAsia="仿宋"/>
          <w:sz w:val="28"/>
          <w:szCs w:val="28"/>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rPr>
          <w:rFonts w:ascii="仿宋" w:hAnsi="仿宋" w:eastAsia="仿宋"/>
          <w:sz w:val="28"/>
          <w:szCs w:val="28"/>
        </w:rPr>
      </w:pPr>
      <w:bookmarkStart w:id="628" w:name="_Toc16508"/>
      <w:bookmarkStart w:id="629" w:name="_Toc13566"/>
      <w:bookmarkStart w:id="630" w:name="_Toc14066"/>
      <w:bookmarkStart w:id="631" w:name="_Toc7877"/>
      <w:r>
        <w:rPr>
          <w:rFonts w:hint="eastAsia" w:ascii="仿宋" w:hAnsi="仿宋" w:eastAsia="仿宋"/>
          <w:sz w:val="28"/>
          <w:szCs w:val="28"/>
        </w:rPr>
        <w:t>2.11 不可抗力</w:t>
      </w:r>
      <w:bookmarkEnd w:id="628"/>
      <w:bookmarkEnd w:id="629"/>
      <w:bookmarkEnd w:id="630"/>
      <w:bookmarkEnd w:id="631"/>
    </w:p>
    <w:p>
      <w:pPr>
        <w:rPr>
          <w:rFonts w:ascii="仿宋" w:hAnsi="仿宋" w:eastAsia="仿宋"/>
          <w:sz w:val="28"/>
          <w:szCs w:val="28"/>
        </w:rPr>
      </w:pPr>
      <w:r>
        <w:rPr>
          <w:rFonts w:hint="eastAsia" w:ascii="仿宋" w:hAnsi="仿宋" w:eastAsia="仿宋"/>
          <w:sz w:val="28"/>
          <w:szCs w:val="28"/>
        </w:rPr>
        <w:t>2.11.1如果任何一方遭遇法律规定的不可抗力，致使合同履行受阻时，履行合同的期限应予延长，延长的期限应相当于不可抗力所影响的时间；</w:t>
      </w:r>
    </w:p>
    <w:p>
      <w:pPr>
        <w:rPr>
          <w:rFonts w:ascii="仿宋" w:hAnsi="仿宋" w:eastAsia="仿宋"/>
          <w:sz w:val="28"/>
          <w:szCs w:val="28"/>
        </w:rPr>
      </w:pPr>
      <w:r>
        <w:rPr>
          <w:rFonts w:hint="eastAsia" w:ascii="仿宋" w:hAnsi="仿宋" w:eastAsia="仿宋"/>
          <w:sz w:val="28"/>
          <w:szCs w:val="28"/>
        </w:rPr>
        <w:t>2.11.2因不可抗力致使不能实现合同目的的，当事人可以解除合同；</w:t>
      </w:r>
    </w:p>
    <w:p>
      <w:pPr>
        <w:rPr>
          <w:rFonts w:ascii="仿宋" w:hAnsi="仿宋" w:eastAsia="仿宋"/>
          <w:sz w:val="28"/>
          <w:szCs w:val="28"/>
        </w:rPr>
      </w:pPr>
      <w:r>
        <w:rPr>
          <w:rFonts w:hint="eastAsia" w:ascii="仿宋" w:hAnsi="仿宋" w:eastAsia="仿宋"/>
          <w:sz w:val="28"/>
          <w:szCs w:val="28"/>
        </w:rPr>
        <w:t>2.11.3因不可抗力致使合同有变更必要的，双方当事人应在合同专用条款约定时间内以书面形式变更合同；</w:t>
      </w:r>
    </w:p>
    <w:p>
      <w:pPr>
        <w:rPr>
          <w:rFonts w:ascii="仿宋" w:hAnsi="仿宋" w:eastAsia="仿宋"/>
          <w:sz w:val="28"/>
          <w:szCs w:val="28"/>
        </w:rPr>
      </w:pPr>
      <w:r>
        <w:rPr>
          <w:rFonts w:hint="eastAsia" w:ascii="仿宋" w:hAnsi="仿宋" w:eastAsia="仿宋"/>
          <w:sz w:val="28"/>
          <w:szCs w:val="28"/>
        </w:rPr>
        <w:t>2.11.4受不可抗力影响的一方在不可抗力发生后，应在合同专用条款约定时间内以书面形式通知对方当事人，并在合同专用条款约定时间内，将有关部门出具的证明文件送达对方当事人。</w:t>
      </w:r>
    </w:p>
    <w:p>
      <w:pPr>
        <w:rPr>
          <w:rFonts w:ascii="仿宋" w:hAnsi="仿宋" w:eastAsia="仿宋"/>
          <w:sz w:val="28"/>
          <w:szCs w:val="28"/>
        </w:rPr>
      </w:pPr>
      <w:bookmarkStart w:id="632" w:name="_Toc30676"/>
      <w:bookmarkStart w:id="633" w:name="_Toc279701255"/>
      <w:bookmarkStart w:id="634" w:name="_Toc259093684"/>
      <w:bookmarkStart w:id="635" w:name="_Toc16581"/>
      <w:bookmarkStart w:id="636" w:name="_Toc689"/>
      <w:bookmarkStart w:id="637" w:name="_Toc487900365"/>
      <w:bookmarkStart w:id="638" w:name="_Toc6969"/>
      <w:r>
        <w:rPr>
          <w:rFonts w:hint="eastAsia" w:ascii="仿宋" w:hAnsi="仿宋" w:eastAsia="仿宋"/>
          <w:sz w:val="28"/>
          <w:szCs w:val="28"/>
        </w:rPr>
        <w:t>2.12 税费</w:t>
      </w:r>
      <w:bookmarkEnd w:id="632"/>
      <w:bookmarkEnd w:id="633"/>
      <w:bookmarkEnd w:id="634"/>
      <w:bookmarkEnd w:id="635"/>
      <w:bookmarkEnd w:id="636"/>
      <w:bookmarkEnd w:id="637"/>
      <w:bookmarkEnd w:id="638"/>
    </w:p>
    <w:p>
      <w:pPr>
        <w:rPr>
          <w:rFonts w:ascii="仿宋" w:hAnsi="仿宋" w:eastAsia="仿宋"/>
          <w:sz w:val="28"/>
          <w:szCs w:val="28"/>
        </w:rPr>
      </w:pPr>
      <w:r>
        <w:rPr>
          <w:rFonts w:hint="eastAsia" w:ascii="仿宋" w:hAnsi="仿宋" w:eastAsia="仿宋"/>
          <w:sz w:val="28"/>
          <w:szCs w:val="28"/>
        </w:rPr>
        <w:t>与合同有关的一切税费，均按照中华人民共和国法律的相关规定缴纳。</w:t>
      </w:r>
    </w:p>
    <w:p>
      <w:pPr>
        <w:rPr>
          <w:rFonts w:ascii="仿宋" w:hAnsi="仿宋" w:eastAsia="仿宋"/>
          <w:sz w:val="28"/>
          <w:szCs w:val="28"/>
        </w:rPr>
      </w:pPr>
      <w:bookmarkStart w:id="639" w:name="_Toc8298"/>
      <w:bookmarkStart w:id="640" w:name="_Toc7102"/>
      <w:bookmarkStart w:id="641" w:name="_Toc487900368"/>
      <w:bookmarkStart w:id="642" w:name="_Toc21787"/>
      <w:bookmarkStart w:id="643" w:name="_Toc16959"/>
      <w:bookmarkStart w:id="644" w:name="_Toc259093687"/>
      <w:bookmarkStart w:id="645" w:name="_Toc279701258"/>
      <w:r>
        <w:rPr>
          <w:rFonts w:hint="eastAsia" w:ascii="仿宋" w:hAnsi="仿宋" w:eastAsia="仿宋"/>
          <w:sz w:val="28"/>
          <w:szCs w:val="28"/>
        </w:rPr>
        <w:t>2.13 乙方破产</w:t>
      </w:r>
      <w:bookmarkEnd w:id="639"/>
      <w:bookmarkEnd w:id="640"/>
      <w:bookmarkEnd w:id="641"/>
      <w:bookmarkEnd w:id="642"/>
      <w:bookmarkEnd w:id="643"/>
      <w:bookmarkEnd w:id="644"/>
      <w:bookmarkEnd w:id="645"/>
    </w:p>
    <w:p>
      <w:pPr>
        <w:rPr>
          <w:rFonts w:ascii="仿宋" w:hAnsi="仿宋" w:eastAsia="仿宋"/>
          <w:sz w:val="28"/>
          <w:szCs w:val="28"/>
        </w:rPr>
      </w:pPr>
      <w:r>
        <w:rPr>
          <w:rFonts w:hint="eastAsia" w:ascii="仿宋" w:hAnsi="仿宋" w:eastAsia="仿宋"/>
          <w:sz w:val="28"/>
          <w:szCs w:val="28"/>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rPr>
          <w:rFonts w:ascii="仿宋" w:hAnsi="仿宋" w:eastAsia="仿宋"/>
          <w:sz w:val="28"/>
          <w:szCs w:val="28"/>
        </w:rPr>
      </w:pPr>
      <w:bookmarkStart w:id="646" w:name="_Toc29333"/>
      <w:bookmarkStart w:id="647" w:name="_Toc21700"/>
      <w:bookmarkStart w:id="648" w:name="_Toc15387"/>
      <w:bookmarkStart w:id="649" w:name="_Toc6134"/>
      <w:r>
        <w:rPr>
          <w:rFonts w:hint="eastAsia" w:ascii="仿宋" w:hAnsi="仿宋" w:eastAsia="仿宋"/>
          <w:sz w:val="28"/>
          <w:szCs w:val="28"/>
        </w:rPr>
        <w:t>2.14 合同中止、终止</w:t>
      </w:r>
      <w:bookmarkEnd w:id="646"/>
      <w:bookmarkEnd w:id="647"/>
      <w:bookmarkEnd w:id="648"/>
      <w:bookmarkEnd w:id="649"/>
    </w:p>
    <w:p>
      <w:pPr>
        <w:rPr>
          <w:rFonts w:ascii="仿宋" w:hAnsi="仿宋" w:eastAsia="仿宋"/>
          <w:sz w:val="28"/>
          <w:szCs w:val="28"/>
        </w:rPr>
      </w:pPr>
      <w:r>
        <w:rPr>
          <w:rFonts w:hint="eastAsia" w:ascii="仿宋" w:hAnsi="仿宋" w:eastAsia="仿宋"/>
          <w:sz w:val="28"/>
          <w:szCs w:val="28"/>
        </w:rPr>
        <w:t>2.14.1双方当事人不得擅自中止或者终止合同；</w:t>
      </w:r>
    </w:p>
    <w:p>
      <w:pPr>
        <w:rPr>
          <w:rFonts w:ascii="仿宋" w:hAnsi="仿宋" w:eastAsia="仿宋"/>
          <w:sz w:val="28"/>
          <w:szCs w:val="28"/>
        </w:rPr>
      </w:pPr>
      <w:r>
        <w:rPr>
          <w:rFonts w:hint="eastAsia" w:ascii="仿宋" w:hAnsi="仿宋" w:eastAsia="仿宋"/>
          <w:sz w:val="28"/>
          <w:szCs w:val="28"/>
        </w:rPr>
        <w:t>2.14.2合同继续履行将损害国家利益和社会公共利益的，双方当事人应当中止或者终止合同。有过错的一方应当承担赔偿责任，双方当事人都有过错的，各自承担相应的责任。</w:t>
      </w:r>
    </w:p>
    <w:p>
      <w:pPr>
        <w:rPr>
          <w:rFonts w:ascii="仿宋" w:hAnsi="仿宋" w:eastAsia="仿宋"/>
          <w:sz w:val="28"/>
          <w:szCs w:val="28"/>
        </w:rPr>
      </w:pPr>
      <w:bookmarkStart w:id="650" w:name="_Toc6596"/>
      <w:bookmarkStart w:id="651" w:name="_Toc1125"/>
      <w:bookmarkStart w:id="652" w:name="_Toc14563"/>
      <w:bookmarkStart w:id="653" w:name="_Toc23738"/>
      <w:r>
        <w:rPr>
          <w:rFonts w:hint="eastAsia" w:ascii="仿宋" w:hAnsi="仿宋" w:eastAsia="仿宋"/>
          <w:sz w:val="28"/>
          <w:szCs w:val="28"/>
        </w:rPr>
        <w:t>2.15 检验和验收</w:t>
      </w:r>
      <w:bookmarkEnd w:id="650"/>
      <w:bookmarkEnd w:id="651"/>
      <w:bookmarkEnd w:id="652"/>
      <w:bookmarkEnd w:id="653"/>
    </w:p>
    <w:p>
      <w:pPr>
        <w:rPr>
          <w:rFonts w:ascii="仿宋" w:hAnsi="仿宋" w:eastAsia="仿宋"/>
          <w:sz w:val="28"/>
          <w:szCs w:val="28"/>
        </w:rPr>
      </w:pPr>
      <w:r>
        <w:rPr>
          <w:rFonts w:hint="eastAsia" w:ascii="仿宋" w:hAnsi="仿宋" w:eastAsia="仿宋"/>
          <w:sz w:val="28"/>
          <w:szCs w:val="28"/>
        </w:rPr>
        <w:t>2.15.1乙方按照合同专用条款的约定，定期提交服务报告，甲方按照合同专用条款的约定进行定期验收；</w:t>
      </w:r>
    </w:p>
    <w:p>
      <w:pPr>
        <w:rPr>
          <w:rFonts w:ascii="仿宋" w:hAnsi="仿宋" w:eastAsia="仿宋"/>
          <w:sz w:val="28"/>
          <w:szCs w:val="28"/>
        </w:rPr>
      </w:pPr>
      <w:r>
        <w:rPr>
          <w:rFonts w:hint="eastAsia" w:ascii="仿宋" w:hAnsi="仿宋" w:eastAsia="仿宋"/>
          <w:sz w:val="28"/>
          <w:szCs w:val="28"/>
        </w:rPr>
        <w:t>2.15.2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rPr>
          <w:rFonts w:ascii="仿宋" w:hAnsi="仿宋" w:eastAsia="仿宋"/>
          <w:sz w:val="28"/>
          <w:szCs w:val="28"/>
        </w:rPr>
      </w:pPr>
      <w:r>
        <w:rPr>
          <w:rFonts w:hint="eastAsia" w:ascii="仿宋" w:hAnsi="仿宋" w:eastAsia="仿宋"/>
          <w:sz w:val="28"/>
          <w:szCs w:val="28"/>
        </w:rPr>
        <w:t>2.15.3检验和验收标准、程序等具体内容以及前述验收书的效力详见合同专用条款。</w:t>
      </w:r>
    </w:p>
    <w:bookmarkEnd w:id="617"/>
    <w:bookmarkEnd w:id="618"/>
    <w:bookmarkEnd w:id="619"/>
    <w:bookmarkEnd w:id="620"/>
    <w:p>
      <w:pPr>
        <w:rPr>
          <w:rFonts w:ascii="仿宋" w:hAnsi="仿宋" w:eastAsia="仿宋"/>
          <w:sz w:val="28"/>
          <w:szCs w:val="28"/>
        </w:rPr>
      </w:pPr>
      <w:bookmarkStart w:id="654" w:name="_Toc487900373"/>
      <w:bookmarkStart w:id="655" w:name="_Toc14648"/>
      <w:bookmarkStart w:id="656" w:name="_Toc10330"/>
      <w:bookmarkStart w:id="657" w:name="_Toc259093692"/>
      <w:bookmarkStart w:id="658" w:name="_Toc18567"/>
      <w:bookmarkStart w:id="659" w:name="_Toc12773"/>
      <w:bookmarkStart w:id="660" w:name="_Toc279701263"/>
      <w:r>
        <w:rPr>
          <w:rFonts w:hint="eastAsia" w:ascii="仿宋" w:hAnsi="仿宋" w:eastAsia="仿宋"/>
          <w:sz w:val="28"/>
          <w:szCs w:val="28"/>
        </w:rPr>
        <w:t>2.16 合同使用的文字和适用的法律</w:t>
      </w:r>
      <w:bookmarkEnd w:id="654"/>
      <w:bookmarkEnd w:id="655"/>
      <w:bookmarkEnd w:id="656"/>
      <w:bookmarkEnd w:id="657"/>
      <w:bookmarkEnd w:id="658"/>
      <w:bookmarkEnd w:id="659"/>
      <w:bookmarkEnd w:id="660"/>
    </w:p>
    <w:p>
      <w:pPr>
        <w:rPr>
          <w:rFonts w:ascii="仿宋" w:hAnsi="仿宋" w:eastAsia="仿宋"/>
          <w:sz w:val="28"/>
          <w:szCs w:val="28"/>
        </w:rPr>
      </w:pPr>
      <w:r>
        <w:rPr>
          <w:rFonts w:hint="eastAsia" w:ascii="仿宋" w:hAnsi="仿宋" w:eastAsia="仿宋"/>
          <w:sz w:val="28"/>
          <w:szCs w:val="28"/>
        </w:rPr>
        <w:t>2.16.1合同使用汉语书就、变更和解释；</w:t>
      </w:r>
    </w:p>
    <w:p>
      <w:pPr>
        <w:rPr>
          <w:rFonts w:ascii="仿宋" w:hAnsi="仿宋" w:eastAsia="仿宋"/>
          <w:sz w:val="28"/>
          <w:szCs w:val="28"/>
        </w:rPr>
      </w:pPr>
      <w:r>
        <w:rPr>
          <w:rFonts w:hint="eastAsia" w:ascii="仿宋" w:hAnsi="仿宋" w:eastAsia="仿宋"/>
          <w:sz w:val="28"/>
          <w:szCs w:val="28"/>
        </w:rPr>
        <w:t>2.16.2合同适用中华人民共和国法律。</w:t>
      </w:r>
    </w:p>
    <w:p>
      <w:pPr>
        <w:rPr>
          <w:rFonts w:ascii="仿宋" w:hAnsi="仿宋" w:eastAsia="仿宋"/>
          <w:sz w:val="28"/>
          <w:szCs w:val="28"/>
        </w:rPr>
      </w:pPr>
      <w:bookmarkStart w:id="661" w:name="_Toc27410"/>
      <w:bookmarkStart w:id="662" w:name="_Toc259093693"/>
      <w:bookmarkStart w:id="663" w:name="_Toc3148"/>
      <w:bookmarkStart w:id="664" w:name="_Toc279701264"/>
      <w:bookmarkStart w:id="665" w:name="_Toc16673"/>
      <w:bookmarkStart w:id="666" w:name="_Toc12004"/>
      <w:bookmarkStart w:id="667" w:name="_Toc487900374"/>
      <w:r>
        <w:rPr>
          <w:rFonts w:hint="eastAsia" w:ascii="仿宋" w:hAnsi="仿宋" w:eastAsia="仿宋"/>
          <w:sz w:val="28"/>
          <w:szCs w:val="28"/>
        </w:rPr>
        <w:t>2.17 履约保证金</w:t>
      </w:r>
      <w:bookmarkEnd w:id="661"/>
      <w:bookmarkEnd w:id="662"/>
      <w:bookmarkEnd w:id="663"/>
      <w:bookmarkEnd w:id="664"/>
      <w:bookmarkEnd w:id="665"/>
      <w:bookmarkEnd w:id="666"/>
    </w:p>
    <w:p>
      <w:pPr>
        <w:rPr>
          <w:rFonts w:ascii="仿宋" w:hAnsi="仿宋" w:eastAsia="仿宋"/>
          <w:sz w:val="28"/>
          <w:szCs w:val="28"/>
        </w:rPr>
      </w:pPr>
      <w:r>
        <w:rPr>
          <w:rFonts w:hint="eastAsia" w:ascii="仿宋" w:hAnsi="仿宋" w:eastAsia="仿宋"/>
          <w:sz w:val="28"/>
          <w:szCs w:val="28"/>
        </w:rPr>
        <w:t>2.17.1采购文件要求乙方提交履约保证金的，乙方应按合同专用条款约定的方式，以支票、汇票、本票或者金融机构、担保机构出具的保函等非现金形式提交；</w:t>
      </w:r>
    </w:p>
    <w:p>
      <w:pPr>
        <w:rPr>
          <w:rFonts w:ascii="仿宋" w:hAnsi="仿宋" w:eastAsia="仿宋"/>
          <w:sz w:val="28"/>
          <w:szCs w:val="28"/>
        </w:rPr>
      </w:pPr>
      <w:r>
        <w:rPr>
          <w:rFonts w:hint="eastAsia" w:ascii="仿宋" w:hAnsi="仿宋" w:eastAsia="仿宋"/>
          <w:sz w:val="28"/>
          <w:szCs w:val="28"/>
        </w:rPr>
        <w:t>2.17.2履约保证金在合同专用条款约定期间内不予退还或者应完全有效，前述约定期间届满之日起   个工作日内，甲方应将履约保证金退还乙方，甲方逾期退还履约保证金应承担违约责任。</w:t>
      </w:r>
    </w:p>
    <w:p>
      <w:pPr>
        <w:rPr>
          <w:rFonts w:ascii="仿宋" w:hAnsi="仿宋" w:eastAsia="仿宋"/>
          <w:sz w:val="28"/>
          <w:szCs w:val="28"/>
        </w:rPr>
      </w:pPr>
      <w:r>
        <w:rPr>
          <w:rFonts w:hint="eastAsia" w:ascii="仿宋" w:hAnsi="仿宋" w:eastAsia="仿宋"/>
          <w:sz w:val="28"/>
          <w:szCs w:val="28"/>
        </w:rPr>
        <w:t>2.17.3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667"/>
    <w:p>
      <w:pPr>
        <w:rPr>
          <w:rFonts w:ascii="仿宋" w:hAnsi="仿宋" w:eastAsia="仿宋"/>
          <w:sz w:val="28"/>
          <w:szCs w:val="28"/>
        </w:rPr>
      </w:pPr>
      <w:bookmarkStart w:id="668" w:name="_Toc19890"/>
      <w:bookmarkStart w:id="669" w:name="_Toc21044"/>
      <w:bookmarkStart w:id="670" w:name="_Toc6885"/>
      <w:bookmarkStart w:id="671" w:name="_Toc14001"/>
      <w:r>
        <w:rPr>
          <w:rFonts w:hint="eastAsia" w:ascii="仿宋" w:hAnsi="仿宋" w:eastAsia="仿宋"/>
          <w:sz w:val="28"/>
          <w:szCs w:val="28"/>
        </w:rPr>
        <w:t>2.18 合同份数</w:t>
      </w:r>
      <w:bookmarkEnd w:id="668"/>
      <w:bookmarkEnd w:id="669"/>
      <w:bookmarkEnd w:id="670"/>
      <w:bookmarkEnd w:id="671"/>
    </w:p>
    <w:p>
      <w:pPr>
        <w:rPr>
          <w:rFonts w:ascii="仿宋" w:hAnsi="仿宋" w:eastAsia="仿宋"/>
          <w:sz w:val="28"/>
          <w:szCs w:val="28"/>
        </w:rPr>
      </w:pPr>
      <w:r>
        <w:rPr>
          <w:rFonts w:hint="eastAsia" w:ascii="仿宋" w:hAnsi="仿宋" w:eastAsia="仿宋"/>
          <w:sz w:val="28"/>
          <w:szCs w:val="28"/>
        </w:rPr>
        <w:t>合同份数按合同专用条款规定，每份均具有同等法律效力。</w:t>
      </w:r>
    </w:p>
    <w:p>
      <w:pPr>
        <w:jc w:val="center"/>
        <w:rPr>
          <w:rFonts w:ascii="仿宋" w:hAnsi="仿宋" w:eastAsia="仿宋"/>
          <w:sz w:val="28"/>
          <w:szCs w:val="28"/>
        </w:rPr>
      </w:pPr>
      <w:r>
        <w:rPr>
          <w:rFonts w:hint="eastAsia" w:ascii="仿宋" w:hAnsi="仿宋" w:eastAsia="仿宋"/>
          <w:sz w:val="28"/>
          <w:szCs w:val="28"/>
        </w:rPr>
        <w:br w:type="page"/>
      </w:r>
      <w:bookmarkStart w:id="672" w:name="_Toc3736"/>
      <w:bookmarkStart w:id="673" w:name="_Toc28332"/>
      <w:r>
        <w:rPr>
          <w:rFonts w:hint="eastAsia" w:ascii="仿宋" w:hAnsi="仿宋" w:eastAsia="仿宋"/>
          <w:sz w:val="28"/>
          <w:szCs w:val="28"/>
        </w:rPr>
        <w:t>第三部分 合同专用条款</w:t>
      </w:r>
      <w:bookmarkEnd w:id="672"/>
      <w:bookmarkEnd w:id="673"/>
    </w:p>
    <w:p>
      <w:pPr>
        <w:rPr>
          <w:rFonts w:ascii="仿宋" w:hAnsi="仿宋" w:eastAsia="仿宋"/>
          <w:sz w:val="28"/>
          <w:szCs w:val="28"/>
        </w:rPr>
      </w:pPr>
      <w:r>
        <w:rPr>
          <w:rFonts w:hint="eastAsia" w:ascii="仿宋" w:hAnsi="仿宋" w:eastAsia="仿宋"/>
          <w:sz w:val="28"/>
          <w:szCs w:val="28"/>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3"/>
        <w:tblW w:w="8362"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94"/>
        <w:gridCol w:w="756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Ex>
        <w:trPr>
          <w:trHeight w:val="391" w:hRule="atLeast"/>
          <w:jc w:val="center"/>
        </w:trPr>
        <w:tc>
          <w:tcPr>
            <w:tcW w:w="794" w:type="dxa"/>
            <w:tcBorders>
              <w:left w:val="single" w:color="auto" w:sz="4" w:space="0"/>
            </w:tcBorders>
            <w:vAlign w:val="center"/>
          </w:tcPr>
          <w:p>
            <w:pPr>
              <w:rPr>
                <w:rFonts w:ascii="仿宋" w:hAnsi="仿宋" w:eastAsia="仿宋"/>
                <w:sz w:val="28"/>
                <w:szCs w:val="28"/>
              </w:rPr>
            </w:pPr>
            <w:r>
              <w:rPr>
                <w:rFonts w:hint="eastAsia" w:ascii="仿宋" w:hAnsi="仿宋" w:eastAsia="仿宋"/>
                <w:sz w:val="28"/>
                <w:szCs w:val="28"/>
              </w:rPr>
              <w:t>条款号</w:t>
            </w:r>
          </w:p>
        </w:tc>
        <w:tc>
          <w:tcPr>
            <w:tcW w:w="7568" w:type="dxa"/>
            <w:vAlign w:val="center"/>
          </w:tcPr>
          <w:p>
            <w:pPr>
              <w:rPr>
                <w:rFonts w:ascii="仿宋" w:hAnsi="仿宋" w:eastAsia="仿宋"/>
                <w:sz w:val="28"/>
                <w:szCs w:val="28"/>
              </w:rPr>
            </w:pPr>
            <w:r>
              <w:rPr>
                <w:rFonts w:hint="eastAsia" w:ascii="仿宋" w:hAnsi="仿宋" w:eastAsia="仿宋"/>
                <w:sz w:val="28"/>
                <w:szCs w:val="28"/>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Ex>
        <w:trPr>
          <w:trHeight w:val="88" w:hRule="atLeast"/>
          <w:jc w:val="center"/>
        </w:trPr>
        <w:tc>
          <w:tcPr>
            <w:tcW w:w="794" w:type="dxa"/>
            <w:tcBorders>
              <w:left w:val="single" w:color="auto" w:sz="4" w:space="0"/>
            </w:tcBorders>
            <w:vAlign w:val="center"/>
          </w:tcPr>
          <w:p>
            <w:pPr>
              <w:rPr>
                <w:rFonts w:ascii="仿宋" w:hAnsi="仿宋" w:eastAsia="仿宋"/>
                <w:sz w:val="28"/>
                <w:szCs w:val="28"/>
              </w:rPr>
            </w:pPr>
          </w:p>
        </w:tc>
        <w:tc>
          <w:tcPr>
            <w:tcW w:w="7568" w:type="dxa"/>
            <w:vAlign w:val="center"/>
          </w:tcPr>
          <w:p>
            <w:pPr>
              <w:rPr>
                <w:rFonts w:ascii="仿宋" w:hAnsi="仿宋" w:eastAsia="仿宋"/>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pPr>
              <w:rPr>
                <w:rFonts w:ascii="仿宋" w:hAnsi="仿宋" w:eastAsia="仿宋"/>
                <w:sz w:val="28"/>
                <w:szCs w:val="28"/>
              </w:rPr>
            </w:pPr>
          </w:p>
        </w:tc>
        <w:tc>
          <w:tcPr>
            <w:tcW w:w="7568" w:type="dxa"/>
            <w:vAlign w:val="center"/>
          </w:tcPr>
          <w:p>
            <w:pPr>
              <w:rPr>
                <w:rFonts w:ascii="仿宋" w:hAnsi="仿宋" w:eastAsia="仿宋"/>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pPr>
              <w:rPr>
                <w:rFonts w:ascii="仿宋" w:hAnsi="仿宋" w:eastAsia="仿宋"/>
                <w:sz w:val="28"/>
                <w:szCs w:val="28"/>
              </w:rPr>
            </w:pPr>
          </w:p>
        </w:tc>
        <w:tc>
          <w:tcPr>
            <w:tcW w:w="7568" w:type="dxa"/>
            <w:vAlign w:val="center"/>
          </w:tcPr>
          <w:p>
            <w:pPr>
              <w:rPr>
                <w:rFonts w:ascii="仿宋" w:hAnsi="仿宋" w:eastAsia="仿宋"/>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pPr>
              <w:rPr>
                <w:rFonts w:ascii="仿宋" w:hAnsi="仿宋" w:eastAsia="仿宋"/>
                <w:sz w:val="28"/>
                <w:szCs w:val="28"/>
              </w:rPr>
            </w:pPr>
          </w:p>
        </w:tc>
        <w:tc>
          <w:tcPr>
            <w:tcW w:w="7568" w:type="dxa"/>
            <w:vAlign w:val="center"/>
          </w:tcPr>
          <w:p>
            <w:pPr>
              <w:rPr>
                <w:rFonts w:ascii="仿宋" w:hAnsi="仿宋" w:eastAsia="仿宋"/>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pPr>
              <w:rPr>
                <w:rFonts w:ascii="仿宋" w:hAnsi="仿宋" w:eastAsia="仿宋"/>
                <w:sz w:val="28"/>
                <w:szCs w:val="28"/>
              </w:rPr>
            </w:pPr>
          </w:p>
        </w:tc>
        <w:tc>
          <w:tcPr>
            <w:tcW w:w="7568" w:type="dxa"/>
            <w:vAlign w:val="center"/>
          </w:tcPr>
          <w:p>
            <w:pPr>
              <w:rPr>
                <w:rFonts w:ascii="仿宋" w:hAnsi="仿宋" w:eastAsia="仿宋"/>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pPr>
              <w:rPr>
                <w:rFonts w:ascii="仿宋" w:hAnsi="仿宋" w:eastAsia="仿宋"/>
                <w:sz w:val="28"/>
                <w:szCs w:val="28"/>
              </w:rPr>
            </w:pPr>
          </w:p>
        </w:tc>
        <w:tc>
          <w:tcPr>
            <w:tcW w:w="7568" w:type="dxa"/>
            <w:vAlign w:val="center"/>
          </w:tcPr>
          <w:p>
            <w:pPr>
              <w:rPr>
                <w:rFonts w:ascii="仿宋" w:hAnsi="仿宋" w:eastAsia="仿宋"/>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pPr>
              <w:rPr>
                <w:rFonts w:ascii="仿宋" w:hAnsi="仿宋" w:eastAsia="仿宋"/>
                <w:sz w:val="28"/>
                <w:szCs w:val="28"/>
              </w:rPr>
            </w:pPr>
          </w:p>
        </w:tc>
        <w:tc>
          <w:tcPr>
            <w:tcW w:w="7568" w:type="dxa"/>
            <w:vAlign w:val="center"/>
          </w:tcPr>
          <w:p>
            <w:pPr>
              <w:rPr>
                <w:rFonts w:ascii="仿宋" w:hAnsi="仿宋" w:eastAsia="仿宋"/>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pPr>
              <w:rPr>
                <w:rFonts w:ascii="仿宋" w:hAnsi="仿宋" w:eastAsia="仿宋"/>
                <w:sz w:val="28"/>
                <w:szCs w:val="28"/>
              </w:rPr>
            </w:pPr>
          </w:p>
        </w:tc>
        <w:tc>
          <w:tcPr>
            <w:tcW w:w="7568" w:type="dxa"/>
            <w:vAlign w:val="center"/>
          </w:tcPr>
          <w:p>
            <w:pPr>
              <w:rPr>
                <w:rFonts w:ascii="仿宋" w:hAnsi="仿宋" w:eastAsia="仿宋"/>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pPr>
              <w:rPr>
                <w:rFonts w:ascii="仿宋" w:hAnsi="仿宋" w:eastAsia="仿宋"/>
                <w:sz w:val="28"/>
                <w:szCs w:val="28"/>
              </w:rPr>
            </w:pPr>
          </w:p>
        </w:tc>
        <w:tc>
          <w:tcPr>
            <w:tcW w:w="7568" w:type="dxa"/>
            <w:vAlign w:val="center"/>
          </w:tcPr>
          <w:p>
            <w:pPr>
              <w:rPr>
                <w:rFonts w:ascii="仿宋" w:hAnsi="仿宋" w:eastAsia="仿宋"/>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pPr>
              <w:rPr>
                <w:rFonts w:ascii="仿宋" w:hAnsi="仿宋" w:eastAsia="仿宋"/>
                <w:sz w:val="28"/>
                <w:szCs w:val="28"/>
              </w:rPr>
            </w:pPr>
          </w:p>
        </w:tc>
        <w:tc>
          <w:tcPr>
            <w:tcW w:w="7568" w:type="dxa"/>
            <w:vAlign w:val="center"/>
          </w:tcPr>
          <w:p>
            <w:pPr>
              <w:rPr>
                <w:rFonts w:ascii="仿宋" w:hAnsi="仿宋" w:eastAsia="仿宋"/>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Ex>
        <w:trPr>
          <w:trHeight w:val="65" w:hRule="atLeast"/>
          <w:jc w:val="center"/>
        </w:trPr>
        <w:tc>
          <w:tcPr>
            <w:tcW w:w="794" w:type="dxa"/>
            <w:tcBorders>
              <w:top w:val="single" w:color="auto" w:sz="6" w:space="0"/>
              <w:left w:val="single" w:color="auto" w:sz="4" w:space="0"/>
              <w:bottom w:val="single" w:color="auto" w:sz="6" w:space="0"/>
              <w:right w:val="single" w:color="auto" w:sz="6" w:space="0"/>
            </w:tcBorders>
            <w:vAlign w:val="center"/>
          </w:tcPr>
          <w:p>
            <w:pPr>
              <w:rPr>
                <w:rFonts w:ascii="仿宋" w:hAnsi="仿宋" w:eastAsia="仿宋"/>
                <w:sz w:val="28"/>
                <w:szCs w:val="28"/>
              </w:rPr>
            </w:pPr>
          </w:p>
        </w:tc>
        <w:tc>
          <w:tcPr>
            <w:tcW w:w="7568" w:type="dxa"/>
            <w:tcBorders>
              <w:top w:val="single" w:color="auto" w:sz="6" w:space="0"/>
              <w:left w:val="single" w:color="auto" w:sz="6" w:space="0"/>
              <w:bottom w:val="single" w:color="auto" w:sz="6" w:space="0"/>
              <w:right w:val="single" w:color="auto" w:sz="6" w:space="0"/>
            </w:tcBorders>
            <w:vAlign w:val="center"/>
          </w:tcPr>
          <w:p>
            <w:pPr>
              <w:rPr>
                <w:rFonts w:ascii="仿宋" w:hAnsi="仿宋" w:eastAsia="仿宋"/>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Ex>
        <w:trPr>
          <w:trHeight w:val="65" w:hRule="atLeast"/>
          <w:jc w:val="center"/>
        </w:trPr>
        <w:tc>
          <w:tcPr>
            <w:tcW w:w="794" w:type="dxa"/>
            <w:tcBorders>
              <w:top w:val="single" w:color="auto" w:sz="6" w:space="0"/>
              <w:left w:val="single" w:color="auto" w:sz="4" w:space="0"/>
              <w:bottom w:val="single" w:color="auto" w:sz="6" w:space="0"/>
              <w:right w:val="single" w:color="auto" w:sz="6" w:space="0"/>
            </w:tcBorders>
            <w:vAlign w:val="center"/>
          </w:tcPr>
          <w:p>
            <w:pPr>
              <w:rPr>
                <w:rFonts w:ascii="仿宋" w:hAnsi="仿宋" w:eastAsia="仿宋"/>
                <w:sz w:val="28"/>
                <w:szCs w:val="28"/>
              </w:rPr>
            </w:pPr>
          </w:p>
        </w:tc>
        <w:tc>
          <w:tcPr>
            <w:tcW w:w="7568" w:type="dxa"/>
            <w:tcBorders>
              <w:top w:val="single" w:color="auto" w:sz="6" w:space="0"/>
              <w:left w:val="single" w:color="auto" w:sz="6" w:space="0"/>
              <w:bottom w:val="single" w:color="auto" w:sz="6" w:space="0"/>
              <w:right w:val="single" w:color="auto" w:sz="6" w:space="0"/>
            </w:tcBorders>
            <w:vAlign w:val="center"/>
          </w:tcPr>
          <w:p>
            <w:pPr>
              <w:rPr>
                <w:rFonts w:ascii="仿宋" w:hAnsi="仿宋" w:eastAsia="仿宋"/>
                <w:sz w:val="28"/>
                <w:szCs w:val="28"/>
              </w:rPr>
            </w:pPr>
          </w:p>
        </w:tc>
      </w:tr>
    </w:tbl>
    <w:p>
      <w:pPr>
        <w:rPr>
          <w:rFonts w:ascii="仿宋" w:hAnsi="仿宋" w:eastAsia="仿宋"/>
          <w:sz w:val="28"/>
          <w:szCs w:val="28"/>
        </w:rPr>
      </w:pPr>
    </w:p>
    <w:bookmarkEnd w:id="499"/>
    <w:p>
      <w:pPr>
        <w:rPr>
          <w:rFonts w:ascii="仿宋" w:hAnsi="仿宋" w:eastAsia="仿宋"/>
          <w:sz w:val="28"/>
          <w:szCs w:val="28"/>
        </w:rPr>
      </w:pPr>
    </w:p>
    <w:p>
      <w:pPr>
        <w:rPr>
          <w:rFonts w:ascii="仿宋" w:hAnsi="仿宋" w:eastAsia="仿宋"/>
          <w:sz w:val="28"/>
          <w:szCs w:val="28"/>
        </w:rPr>
        <w:sectPr>
          <w:footerReference r:id="rId7" w:type="default"/>
          <w:pgSz w:w="11906" w:h="16838"/>
          <w:pgMar w:top="1440" w:right="1800" w:bottom="1440" w:left="1800" w:header="851" w:footer="992" w:gutter="0"/>
          <w:pgNumType w:fmt="numberInDash"/>
          <w:cols w:space="425" w:num="1"/>
          <w:docGrid w:type="lines" w:linePitch="312" w:charSpace="0"/>
        </w:sectPr>
      </w:pPr>
    </w:p>
    <w:p>
      <w:pPr>
        <w:rPr>
          <w:rFonts w:ascii="仿宋" w:hAnsi="仿宋" w:eastAsia="仿宋"/>
          <w:sz w:val="28"/>
          <w:szCs w:val="28"/>
        </w:rPr>
      </w:pPr>
    </w:p>
    <w:p>
      <w:pPr>
        <w:pStyle w:val="2"/>
        <w:rPr>
          <w:rFonts w:ascii="仿宋" w:hAnsi="仿宋" w:eastAsia="仿宋"/>
        </w:rPr>
      </w:pPr>
      <w:bookmarkStart w:id="674" w:name="_Toc3038"/>
      <w:bookmarkStart w:id="675" w:name="_Toc191908989"/>
      <w:r>
        <w:rPr>
          <w:rFonts w:hint="eastAsia" w:ascii="仿宋" w:hAnsi="仿宋" w:eastAsia="仿宋"/>
        </w:rPr>
        <w:t>第六章 响应文件的格式</w:t>
      </w:r>
      <w:bookmarkEnd w:id="674"/>
      <w:bookmarkEnd w:id="675"/>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r>
        <w:rPr>
          <w:rFonts w:hint="eastAsia" w:ascii="仿宋" w:hAnsi="仿宋" w:eastAsia="仿宋"/>
          <w:sz w:val="28"/>
          <w:szCs w:val="28"/>
        </w:rPr>
        <w:t>封面：</w:t>
      </w: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48"/>
          <w:szCs w:val="48"/>
        </w:rPr>
      </w:pPr>
      <w:bookmarkStart w:id="676" w:name="_Toc25574"/>
      <w:r>
        <w:rPr>
          <w:rFonts w:hint="eastAsia" w:ascii="仿宋" w:hAnsi="仿宋" w:eastAsia="仿宋"/>
          <w:sz w:val="48"/>
          <w:szCs w:val="48"/>
        </w:rPr>
        <w:t>响 应 文 件</w:t>
      </w:r>
      <w:bookmarkEnd w:id="676"/>
    </w:p>
    <w:p>
      <w:pPr>
        <w:jc w:val="center"/>
        <w:rPr>
          <w:rFonts w:ascii="仿宋" w:hAnsi="仿宋" w:eastAsia="仿宋"/>
          <w:sz w:val="28"/>
          <w:szCs w:val="28"/>
        </w:rPr>
      </w:pPr>
      <w:bookmarkStart w:id="677" w:name="_Toc30370"/>
      <w:r>
        <w:rPr>
          <w:rFonts w:hint="eastAsia" w:ascii="仿宋" w:hAnsi="仿宋" w:eastAsia="仿宋"/>
          <w:sz w:val="48"/>
          <w:szCs w:val="48"/>
        </w:rPr>
        <w:t>资格证明文件</w:t>
      </w:r>
      <w:bookmarkEnd w:id="677"/>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r>
        <w:rPr>
          <w:rFonts w:hint="eastAsia" w:ascii="仿宋" w:hAnsi="仿宋" w:eastAsia="仿宋"/>
          <w:sz w:val="28"/>
          <w:szCs w:val="28"/>
        </w:rPr>
        <w:t>项目编号/包号：</w:t>
      </w:r>
    </w:p>
    <w:p>
      <w:pPr>
        <w:jc w:val="center"/>
        <w:rPr>
          <w:rFonts w:ascii="仿宋" w:hAnsi="仿宋" w:eastAsia="仿宋"/>
          <w:sz w:val="28"/>
          <w:szCs w:val="28"/>
        </w:rPr>
      </w:pPr>
      <w:r>
        <w:rPr>
          <w:rFonts w:hint="eastAsia" w:ascii="仿宋" w:hAnsi="仿宋" w:eastAsia="仿宋"/>
          <w:sz w:val="28"/>
          <w:szCs w:val="28"/>
        </w:rPr>
        <w:t>项目名称：</w:t>
      </w:r>
    </w:p>
    <w:p>
      <w:pPr>
        <w:jc w:val="center"/>
        <w:rPr>
          <w:rFonts w:ascii="仿宋" w:hAnsi="仿宋" w:eastAsia="仿宋"/>
          <w:sz w:val="28"/>
          <w:szCs w:val="28"/>
        </w:rPr>
      </w:pPr>
      <w:r>
        <w:rPr>
          <w:rFonts w:hint="eastAsia" w:ascii="仿宋" w:hAnsi="仿宋" w:eastAsia="仿宋"/>
          <w:sz w:val="28"/>
          <w:szCs w:val="28"/>
        </w:rPr>
        <w:t>供 应 商：</w:t>
      </w: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r>
        <w:rPr>
          <w:rFonts w:hint="eastAsia" w:ascii="仿宋" w:hAnsi="仿宋" w:eastAsia="仿宋"/>
          <w:sz w:val="28"/>
          <w:szCs w:val="28"/>
        </w:rPr>
        <w:t>年   月    日</w:t>
      </w:r>
    </w:p>
    <w:p>
      <w:pPr>
        <w:rPr>
          <w:rFonts w:ascii="仿宋" w:hAnsi="仿宋" w:eastAsia="仿宋"/>
          <w:sz w:val="28"/>
          <w:szCs w:val="28"/>
        </w:rPr>
      </w:pPr>
      <w:r>
        <w:rPr>
          <w:rFonts w:ascii="仿宋" w:hAnsi="仿宋" w:eastAsia="仿宋"/>
          <w:sz w:val="28"/>
          <w:szCs w:val="28"/>
        </w:rPr>
        <w:br w:type="page"/>
      </w:r>
    </w:p>
    <w:p>
      <w:pPr>
        <w:jc w:val="center"/>
        <w:rPr>
          <w:rFonts w:ascii="仿宋" w:hAnsi="仿宋" w:eastAsia="仿宋"/>
          <w:b/>
          <w:sz w:val="28"/>
          <w:szCs w:val="28"/>
        </w:rPr>
      </w:pPr>
      <w:bookmarkStart w:id="678" w:name="_Toc12516"/>
      <w:bookmarkStart w:id="679" w:name="_Toc155185927"/>
      <w:bookmarkStart w:id="680" w:name="_Toc163492922"/>
      <w:bookmarkStart w:id="681" w:name="_Toc155185928"/>
      <w:bookmarkStart w:id="682" w:name="_Toc163493643"/>
      <w:r>
        <w:rPr>
          <w:rFonts w:hint="eastAsia" w:ascii="仿宋" w:hAnsi="仿宋" w:eastAsia="仿宋"/>
          <w:b/>
          <w:sz w:val="28"/>
          <w:szCs w:val="28"/>
        </w:rPr>
        <w:t>一、满足《中华人民共和国政府采购法》第二十二条规定</w:t>
      </w:r>
      <w:bookmarkEnd w:id="678"/>
    </w:p>
    <w:bookmarkEnd w:id="679"/>
    <w:p>
      <w:pPr>
        <w:rPr>
          <w:rFonts w:ascii="仿宋" w:hAnsi="仿宋" w:eastAsia="仿宋"/>
          <w:b/>
          <w:sz w:val="28"/>
          <w:szCs w:val="28"/>
        </w:rPr>
      </w:pPr>
      <w:r>
        <w:rPr>
          <w:rFonts w:hint="eastAsia" w:ascii="仿宋" w:hAnsi="仿宋" w:eastAsia="仿宋"/>
          <w:b/>
          <w:sz w:val="28"/>
          <w:szCs w:val="28"/>
        </w:rPr>
        <w:t>（一）法人、其他组织或者自然人的证明文件</w:t>
      </w:r>
    </w:p>
    <w:p>
      <w:pPr>
        <w:rPr>
          <w:rFonts w:ascii="仿宋" w:hAnsi="仿宋" w:eastAsia="仿宋"/>
          <w:sz w:val="28"/>
          <w:szCs w:val="28"/>
        </w:rPr>
      </w:pPr>
      <w:r>
        <w:rPr>
          <w:rFonts w:hint="eastAsia" w:ascii="仿宋" w:hAnsi="仿宋" w:eastAsia="仿宋"/>
          <w:sz w:val="28"/>
          <w:szCs w:val="28"/>
        </w:rPr>
        <w:t>1、供应商为企业（包括合伙企业）的，应提供有效的“营业执照”；</w:t>
      </w:r>
    </w:p>
    <w:p>
      <w:pPr>
        <w:rPr>
          <w:rFonts w:ascii="仿宋" w:hAnsi="仿宋" w:eastAsia="仿宋"/>
          <w:sz w:val="28"/>
          <w:szCs w:val="28"/>
        </w:rPr>
      </w:pPr>
      <w:r>
        <w:rPr>
          <w:rFonts w:hint="eastAsia" w:ascii="仿宋" w:hAnsi="仿宋" w:eastAsia="仿宋"/>
          <w:sz w:val="28"/>
          <w:szCs w:val="28"/>
        </w:rPr>
        <w:t>2、供应商为事业单位的，应提供有效的“事业单位法人证书”；</w:t>
      </w:r>
    </w:p>
    <w:p>
      <w:pPr>
        <w:rPr>
          <w:rFonts w:ascii="仿宋" w:hAnsi="仿宋" w:eastAsia="仿宋"/>
          <w:sz w:val="28"/>
          <w:szCs w:val="28"/>
        </w:rPr>
      </w:pPr>
      <w:r>
        <w:rPr>
          <w:rFonts w:hint="eastAsia" w:ascii="仿宋" w:hAnsi="仿宋" w:eastAsia="仿宋"/>
          <w:sz w:val="28"/>
          <w:szCs w:val="28"/>
        </w:rPr>
        <w:t>3、供应商为非企业机构的，应提供有效的“执业许可证”、“登记证书”等证明文件；</w:t>
      </w:r>
    </w:p>
    <w:p>
      <w:pPr>
        <w:rPr>
          <w:rFonts w:ascii="仿宋" w:hAnsi="仿宋" w:eastAsia="仿宋"/>
          <w:sz w:val="28"/>
          <w:szCs w:val="28"/>
        </w:rPr>
      </w:pPr>
      <w:r>
        <w:rPr>
          <w:rFonts w:hint="eastAsia" w:ascii="仿宋" w:hAnsi="仿宋" w:eastAsia="仿宋"/>
          <w:sz w:val="28"/>
          <w:szCs w:val="28"/>
        </w:rPr>
        <w:t>4、供应商是个体工商户的，应提供有效的“个体工商户营业执照”；</w:t>
      </w:r>
    </w:p>
    <w:p>
      <w:pPr>
        <w:rPr>
          <w:rFonts w:ascii="仿宋" w:hAnsi="仿宋" w:eastAsia="仿宋"/>
          <w:sz w:val="28"/>
          <w:szCs w:val="28"/>
        </w:rPr>
      </w:pPr>
      <w:r>
        <w:rPr>
          <w:rFonts w:hint="eastAsia" w:ascii="仿宋" w:hAnsi="仿宋" w:eastAsia="仿宋"/>
          <w:sz w:val="28"/>
          <w:szCs w:val="28"/>
        </w:rPr>
        <w:t>5、供应商是自然人的，应提供有效的自然人身份证明。</w:t>
      </w:r>
    </w:p>
    <w:p>
      <w:pPr>
        <w:rPr>
          <w:rFonts w:ascii="仿宋" w:hAnsi="仿宋" w:eastAsia="仿宋"/>
          <w:sz w:val="28"/>
          <w:szCs w:val="28"/>
        </w:rPr>
      </w:pPr>
      <w:r>
        <w:rPr>
          <w:rFonts w:hint="eastAsia" w:ascii="仿宋" w:hAnsi="仿宋" w:eastAsia="仿宋"/>
          <w:sz w:val="28"/>
          <w:szCs w:val="28"/>
        </w:rPr>
        <w:br w:type="page"/>
      </w:r>
    </w:p>
    <w:bookmarkEnd w:id="680"/>
    <w:bookmarkEnd w:id="681"/>
    <w:p>
      <w:pPr>
        <w:jc w:val="center"/>
        <w:rPr>
          <w:rFonts w:ascii="仿宋" w:hAnsi="仿宋" w:eastAsia="仿宋"/>
          <w:b/>
          <w:sz w:val="28"/>
          <w:szCs w:val="28"/>
        </w:rPr>
      </w:pPr>
      <w:bookmarkStart w:id="683" w:name="_Toc8688"/>
      <w:r>
        <w:rPr>
          <w:rFonts w:hint="eastAsia" w:ascii="仿宋" w:hAnsi="仿宋" w:eastAsia="仿宋"/>
          <w:b/>
          <w:sz w:val="28"/>
          <w:szCs w:val="28"/>
        </w:rPr>
        <w:t>（二）兵团政府采购供应商信用承诺函</w:t>
      </w:r>
      <w:bookmarkEnd w:id="683"/>
    </w:p>
    <w:p>
      <w:pPr>
        <w:rPr>
          <w:rFonts w:ascii="仿宋" w:hAnsi="仿宋" w:eastAsia="仿宋"/>
          <w:sz w:val="28"/>
          <w:szCs w:val="28"/>
        </w:rPr>
      </w:pPr>
      <w:r>
        <w:rPr>
          <w:rFonts w:hint="eastAsia" w:ascii="仿宋" w:hAnsi="仿宋" w:eastAsia="仿宋"/>
          <w:sz w:val="28"/>
          <w:szCs w:val="28"/>
        </w:rPr>
        <w:t>单位名称（自然人姓名）：</w:t>
      </w:r>
    </w:p>
    <w:p>
      <w:pPr>
        <w:rPr>
          <w:rFonts w:ascii="仿宋" w:hAnsi="仿宋" w:eastAsia="仿宋"/>
          <w:sz w:val="28"/>
          <w:szCs w:val="28"/>
        </w:rPr>
      </w:pPr>
      <w:r>
        <w:rPr>
          <w:rFonts w:hint="eastAsia" w:ascii="仿宋" w:hAnsi="仿宋" w:eastAsia="仿宋"/>
          <w:sz w:val="28"/>
          <w:szCs w:val="28"/>
        </w:rPr>
        <w:t>统一社会信用代码（身份证号码）：</w:t>
      </w:r>
    </w:p>
    <w:p>
      <w:pPr>
        <w:rPr>
          <w:rFonts w:ascii="仿宋" w:hAnsi="仿宋" w:eastAsia="仿宋"/>
          <w:sz w:val="28"/>
          <w:szCs w:val="28"/>
        </w:rPr>
      </w:pPr>
      <w:r>
        <w:rPr>
          <w:rFonts w:hint="eastAsia" w:ascii="仿宋" w:hAnsi="仿宋" w:eastAsia="仿宋"/>
          <w:sz w:val="28"/>
          <w:szCs w:val="28"/>
        </w:rPr>
        <w:t>法定代表人（负责人）：</w:t>
      </w:r>
    </w:p>
    <w:p>
      <w:pPr>
        <w:rPr>
          <w:rFonts w:ascii="仿宋" w:hAnsi="仿宋" w:eastAsia="仿宋"/>
          <w:sz w:val="28"/>
          <w:szCs w:val="28"/>
        </w:rPr>
      </w:pPr>
      <w:r>
        <w:rPr>
          <w:rFonts w:hint="eastAsia" w:ascii="仿宋" w:hAnsi="仿宋" w:eastAsia="仿宋"/>
          <w:sz w:val="28"/>
          <w:szCs w:val="28"/>
        </w:rPr>
        <w:t xml:space="preserve">我单位（本人）自愿参加本次政府采购活动，严格遵守《中华人民共和国政府采购法》及相关法律法规，坚守公开、公平、公正和诚实信用等原则，依法诚信经营，并郑重承诺：    </w:t>
      </w:r>
    </w:p>
    <w:p>
      <w:pPr>
        <w:rPr>
          <w:rFonts w:ascii="仿宋" w:hAnsi="仿宋" w:eastAsia="仿宋"/>
          <w:sz w:val="28"/>
          <w:szCs w:val="28"/>
        </w:rPr>
      </w:pPr>
      <w:r>
        <w:rPr>
          <w:rFonts w:hint="eastAsia" w:ascii="仿宋" w:hAnsi="仿宋" w:eastAsia="仿宋"/>
          <w:sz w:val="28"/>
          <w:szCs w:val="28"/>
        </w:rPr>
        <w:t>一、我单位（本人）符合《中华人民共和国政府采购法》第二十二条规定：</w:t>
      </w:r>
    </w:p>
    <w:p>
      <w:pPr>
        <w:rPr>
          <w:rFonts w:ascii="仿宋" w:hAnsi="仿宋" w:eastAsia="仿宋"/>
          <w:sz w:val="28"/>
          <w:szCs w:val="28"/>
        </w:rPr>
      </w:pPr>
      <w:r>
        <w:rPr>
          <w:rFonts w:hint="eastAsia" w:ascii="仿宋" w:hAnsi="仿宋" w:eastAsia="仿宋"/>
          <w:sz w:val="28"/>
          <w:szCs w:val="28"/>
        </w:rPr>
        <w:t>（一）具有独立承担民事责任的能力;</w:t>
      </w:r>
    </w:p>
    <w:p>
      <w:pPr>
        <w:rPr>
          <w:rFonts w:ascii="仿宋" w:hAnsi="仿宋" w:eastAsia="仿宋"/>
          <w:sz w:val="28"/>
          <w:szCs w:val="28"/>
        </w:rPr>
      </w:pPr>
      <w:r>
        <w:rPr>
          <w:rFonts w:hint="eastAsia" w:ascii="仿宋" w:hAnsi="仿宋" w:eastAsia="仿宋"/>
          <w:sz w:val="28"/>
          <w:szCs w:val="28"/>
        </w:rPr>
        <w:t>（二）具有良好的商业信誉和健全的财务会计制度;</w:t>
      </w:r>
    </w:p>
    <w:p>
      <w:pPr>
        <w:rPr>
          <w:rFonts w:ascii="仿宋" w:hAnsi="仿宋" w:eastAsia="仿宋"/>
          <w:sz w:val="28"/>
          <w:szCs w:val="28"/>
        </w:rPr>
      </w:pPr>
      <w:r>
        <w:rPr>
          <w:rFonts w:hint="eastAsia" w:ascii="仿宋" w:hAnsi="仿宋" w:eastAsia="仿宋"/>
          <w:sz w:val="28"/>
          <w:szCs w:val="28"/>
        </w:rPr>
        <w:t>（三）具有履行合同所必需的设备和专业技术能力;</w:t>
      </w:r>
    </w:p>
    <w:p>
      <w:pPr>
        <w:rPr>
          <w:rFonts w:ascii="仿宋" w:hAnsi="仿宋" w:eastAsia="仿宋"/>
          <w:sz w:val="28"/>
          <w:szCs w:val="28"/>
        </w:rPr>
      </w:pPr>
      <w:r>
        <w:rPr>
          <w:rFonts w:hint="eastAsia" w:ascii="仿宋" w:hAnsi="仿宋" w:eastAsia="仿宋"/>
          <w:sz w:val="28"/>
          <w:szCs w:val="28"/>
        </w:rPr>
        <w:t>（四）有依法缴纳税收和社会保障资金的良好记录;</w:t>
      </w:r>
    </w:p>
    <w:p>
      <w:pPr>
        <w:rPr>
          <w:rFonts w:ascii="仿宋" w:hAnsi="仿宋" w:eastAsia="仿宋"/>
          <w:sz w:val="28"/>
          <w:szCs w:val="28"/>
        </w:rPr>
      </w:pPr>
      <w:r>
        <w:rPr>
          <w:rFonts w:hint="eastAsia" w:ascii="仿宋" w:hAnsi="仿宋" w:eastAsia="仿宋"/>
          <w:sz w:val="28"/>
          <w:szCs w:val="28"/>
        </w:rPr>
        <w:t>（五）参加政府采购活动前三年内，在经营活动中没有重大违法记录;</w:t>
      </w:r>
    </w:p>
    <w:p>
      <w:pPr>
        <w:rPr>
          <w:rFonts w:ascii="仿宋" w:hAnsi="仿宋" w:eastAsia="仿宋"/>
          <w:sz w:val="28"/>
          <w:szCs w:val="28"/>
        </w:rPr>
      </w:pPr>
      <w:r>
        <w:rPr>
          <w:rFonts w:hint="eastAsia" w:ascii="仿宋" w:hAnsi="仿宋" w:eastAsia="仿宋"/>
          <w:sz w:val="28"/>
          <w:szCs w:val="28"/>
        </w:rPr>
        <w:t>（六）符合法律、行政法规规定的其他条件。</w:t>
      </w:r>
    </w:p>
    <w:p>
      <w:pPr>
        <w:rPr>
          <w:rFonts w:ascii="仿宋" w:hAnsi="仿宋" w:eastAsia="仿宋"/>
          <w:sz w:val="28"/>
          <w:szCs w:val="28"/>
        </w:rPr>
      </w:pPr>
      <w:r>
        <w:rPr>
          <w:rFonts w:hint="eastAsia" w:ascii="仿宋" w:hAnsi="仿宋" w:eastAsia="仿宋"/>
          <w:sz w:val="28"/>
          <w:szCs w:val="28"/>
        </w:rPr>
        <w:t>二、我单位（本人）未被列入严重违法失信名单、失信被执行人名单、重大税收违法案件当事人名单、政府采购严重违法失信行为记录名单。</w:t>
      </w:r>
    </w:p>
    <w:p>
      <w:pPr>
        <w:rPr>
          <w:rFonts w:ascii="仿宋" w:hAnsi="仿宋" w:eastAsia="仿宋"/>
          <w:sz w:val="28"/>
          <w:szCs w:val="28"/>
        </w:rPr>
      </w:pPr>
      <w:r>
        <w:rPr>
          <w:rFonts w:hint="eastAsia" w:ascii="仿宋" w:hAnsi="仿宋" w:eastAsia="仿宋"/>
          <w:sz w:val="28"/>
          <w:szCs w:val="28"/>
        </w:rPr>
        <w:t>三、如果本公司（本人）有幸中标（成交），在合同签订之前，采购单位有权要求本公司（本人）提供资格证明材料原件进行核验。</w:t>
      </w:r>
    </w:p>
    <w:p>
      <w:pPr>
        <w:rPr>
          <w:rFonts w:ascii="仿宋" w:hAnsi="仿宋" w:eastAsia="仿宋"/>
          <w:sz w:val="28"/>
          <w:szCs w:val="28"/>
        </w:rPr>
      </w:pPr>
      <w:r>
        <w:rPr>
          <w:rFonts w:hint="eastAsia" w:ascii="仿宋" w:hAnsi="仿宋" w:eastAsia="仿宋"/>
          <w:sz w:val="28"/>
          <w:szCs w:val="28"/>
        </w:rPr>
        <w:t>四、我单位（本人）保证上述承诺事项的真实性。如有弄虚作假或其他违法违规行为，自愿按照规定将违背承诺行为作为失信行为记录到社会信用信息平台，并视同为“提供虚假材料谋取中标、成交”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供应商名称（公章）：</w:t>
      </w:r>
    </w:p>
    <w:p>
      <w:pPr>
        <w:rPr>
          <w:rFonts w:ascii="仿宋" w:hAnsi="仿宋" w:eastAsia="仿宋"/>
          <w:sz w:val="28"/>
          <w:szCs w:val="28"/>
        </w:rPr>
      </w:pPr>
      <w:r>
        <w:rPr>
          <w:rFonts w:hint="eastAsia" w:ascii="仿宋" w:hAnsi="仿宋" w:eastAsia="仿宋"/>
          <w:sz w:val="28"/>
          <w:szCs w:val="28"/>
        </w:rPr>
        <w:t>法定代表人、负责人、本人、或授权代表（签字或盖章）：</w:t>
      </w:r>
    </w:p>
    <w:p>
      <w:pPr>
        <w:rPr>
          <w:rFonts w:ascii="仿宋" w:hAnsi="仿宋" w:eastAsia="仿宋"/>
          <w:sz w:val="28"/>
          <w:szCs w:val="28"/>
        </w:rPr>
      </w:pPr>
      <w:r>
        <w:rPr>
          <w:rFonts w:hint="eastAsia" w:ascii="仿宋" w:hAnsi="仿宋" w:eastAsia="仿宋"/>
          <w:sz w:val="28"/>
          <w:szCs w:val="28"/>
        </w:rPr>
        <w:t>日期： 年 月 日</w:t>
      </w:r>
    </w:p>
    <w:p>
      <w:pPr>
        <w:rPr>
          <w:rFonts w:ascii="仿宋" w:hAnsi="仿宋" w:eastAsia="仿宋"/>
          <w:sz w:val="28"/>
          <w:szCs w:val="28"/>
        </w:rPr>
      </w:pPr>
      <w:r>
        <w:rPr>
          <w:rFonts w:ascii="仿宋" w:hAnsi="仿宋" w:eastAsia="仿宋"/>
          <w:sz w:val="28"/>
          <w:szCs w:val="28"/>
        </w:rPr>
        <w:br w:type="page"/>
      </w:r>
    </w:p>
    <w:p>
      <w:pPr>
        <w:jc w:val="center"/>
        <w:rPr>
          <w:rFonts w:ascii="仿宋" w:hAnsi="仿宋" w:eastAsia="仿宋"/>
          <w:b/>
          <w:sz w:val="28"/>
          <w:szCs w:val="28"/>
        </w:rPr>
      </w:pPr>
      <w:bookmarkStart w:id="684" w:name="_Toc109900336"/>
      <w:bookmarkStart w:id="685" w:name="_Toc109899498"/>
      <w:bookmarkStart w:id="686" w:name="_Toc140132840"/>
      <w:bookmarkStart w:id="687" w:name="_Toc163492923"/>
      <w:bookmarkStart w:id="688" w:name="_Toc155185930"/>
      <w:bookmarkStart w:id="689" w:name="_Toc109899917"/>
      <w:bookmarkStart w:id="690" w:name="_Toc18882"/>
      <w:r>
        <w:rPr>
          <w:rFonts w:hint="eastAsia" w:ascii="仿宋" w:hAnsi="仿宋" w:eastAsia="仿宋"/>
          <w:b/>
          <w:sz w:val="28"/>
          <w:szCs w:val="28"/>
        </w:rPr>
        <w:t>二、</w:t>
      </w:r>
      <w:bookmarkEnd w:id="684"/>
      <w:bookmarkEnd w:id="685"/>
      <w:bookmarkEnd w:id="686"/>
      <w:bookmarkEnd w:id="687"/>
      <w:bookmarkEnd w:id="688"/>
      <w:bookmarkEnd w:id="689"/>
      <w:bookmarkStart w:id="691" w:name="_Toc155185931"/>
      <w:r>
        <w:rPr>
          <w:rFonts w:hint="eastAsia" w:ascii="仿宋" w:hAnsi="仿宋" w:eastAsia="仿宋"/>
          <w:b/>
          <w:sz w:val="28"/>
          <w:szCs w:val="28"/>
        </w:rPr>
        <w:t>联合体协议书</w:t>
      </w:r>
      <w:bookmarkEnd w:id="691"/>
      <w:r>
        <w:rPr>
          <w:rFonts w:hint="eastAsia" w:ascii="仿宋" w:hAnsi="仿宋" w:eastAsia="仿宋"/>
          <w:b/>
          <w:sz w:val="28"/>
          <w:szCs w:val="28"/>
        </w:rPr>
        <w:t>【本项目不适用】</w:t>
      </w:r>
      <w:bookmarkEnd w:id="690"/>
    </w:p>
    <w:p>
      <w:pPr>
        <w:jc w:val="center"/>
        <w:rPr>
          <w:rFonts w:ascii="仿宋" w:hAnsi="仿宋" w:eastAsia="仿宋"/>
          <w:sz w:val="28"/>
          <w:szCs w:val="28"/>
        </w:rPr>
      </w:pPr>
      <w:bookmarkStart w:id="692" w:name="_Toc4639"/>
      <w:r>
        <w:rPr>
          <w:rFonts w:hint="eastAsia" w:ascii="仿宋" w:hAnsi="仿宋" w:eastAsia="仿宋"/>
          <w:sz w:val="28"/>
          <w:szCs w:val="28"/>
        </w:rPr>
        <w:t>联合体协议书</w:t>
      </w:r>
      <w:bookmarkEnd w:id="692"/>
    </w:p>
    <w:p>
      <w:pPr>
        <w:rPr>
          <w:rFonts w:ascii="仿宋" w:hAnsi="仿宋" w:eastAsia="仿宋"/>
          <w:sz w:val="28"/>
          <w:szCs w:val="28"/>
        </w:rPr>
      </w:pPr>
      <w:r>
        <w:rPr>
          <w:rFonts w:hint="eastAsia" w:ascii="仿宋" w:hAnsi="仿宋" w:eastAsia="仿宋"/>
          <w:sz w:val="28"/>
          <w:szCs w:val="28"/>
        </w:rPr>
        <w:t>（以联合体形式磋商响应的，提供联合体协议书；本项目不接受联合体磋商响应或者供应商不以联合体形式磋商响应的，则不需要提供）</w:t>
      </w:r>
    </w:p>
    <w:p>
      <w:pPr>
        <w:rPr>
          <w:rFonts w:ascii="仿宋" w:hAnsi="仿宋" w:eastAsia="仿宋"/>
          <w:sz w:val="28"/>
          <w:szCs w:val="28"/>
        </w:rPr>
      </w:pPr>
      <w:r>
        <w:rPr>
          <w:rFonts w:hint="eastAsia" w:ascii="仿宋" w:hAnsi="仿宋" w:eastAsia="仿宋"/>
          <w:sz w:val="28"/>
          <w:szCs w:val="28"/>
        </w:rPr>
        <w:t xml:space="preserve">（联合体所有成员名称）自愿组成一个联合体，以一个供应商的身份参加（项目名称）   【项目编号/包号：    】磋商。 </w:t>
      </w:r>
    </w:p>
    <w:p>
      <w:pPr>
        <w:rPr>
          <w:rFonts w:ascii="仿宋" w:hAnsi="仿宋" w:eastAsia="仿宋"/>
          <w:sz w:val="28"/>
          <w:szCs w:val="28"/>
        </w:rPr>
      </w:pPr>
      <w:r>
        <w:rPr>
          <w:rFonts w:hint="eastAsia" w:ascii="仿宋" w:hAnsi="仿宋" w:eastAsia="仿宋"/>
          <w:sz w:val="28"/>
          <w:szCs w:val="28"/>
        </w:rPr>
        <w:t>一、各方一致决定，（某联合体成员名称）为联合体牵头人，代表所有联合体成员负责磋商响应和合同实施阶段的主办、协调工作。</w:t>
      </w:r>
    </w:p>
    <w:p>
      <w:pPr>
        <w:rPr>
          <w:rFonts w:ascii="仿宋" w:hAnsi="仿宋" w:eastAsia="仿宋"/>
          <w:sz w:val="28"/>
          <w:szCs w:val="28"/>
        </w:rPr>
      </w:pPr>
      <w:r>
        <w:rPr>
          <w:rFonts w:hint="eastAsia" w:ascii="仿宋" w:hAnsi="仿宋" w:eastAsia="仿宋"/>
          <w:sz w:val="28"/>
          <w:szCs w:val="28"/>
        </w:rPr>
        <w:t>二、所有联合体成员各方签署授权书，授权书载明的授权代表根据竞争性磋商文件规定及响应内容而对采购人、采购代理机构所作的任何合法承诺，包括书面澄清及相应等均对联合投标各方产生约束力。</w:t>
      </w:r>
    </w:p>
    <w:p>
      <w:pPr>
        <w:rPr>
          <w:rFonts w:ascii="仿宋" w:hAnsi="仿宋" w:eastAsia="仿宋"/>
          <w:sz w:val="28"/>
          <w:szCs w:val="28"/>
        </w:rPr>
      </w:pPr>
      <w:r>
        <w:rPr>
          <w:rFonts w:hint="eastAsia" w:ascii="仿宋" w:hAnsi="仿宋" w:eastAsia="仿宋"/>
          <w:sz w:val="28"/>
          <w:szCs w:val="28"/>
        </w:rPr>
        <w:t>三、本次联合磋商响应中，分工如下：</w:t>
      </w:r>
    </w:p>
    <w:p>
      <w:pPr>
        <w:rPr>
          <w:rFonts w:ascii="仿宋" w:hAnsi="仿宋" w:eastAsia="仿宋"/>
          <w:sz w:val="28"/>
          <w:szCs w:val="28"/>
        </w:rPr>
      </w:pPr>
      <w:bookmarkStart w:id="693" w:name="_Hlk101134295"/>
      <w:r>
        <w:rPr>
          <w:rFonts w:hint="eastAsia" w:ascii="仿宋" w:hAnsi="仿宋" w:eastAsia="仿宋"/>
          <w:sz w:val="28"/>
          <w:szCs w:val="28"/>
        </w:rPr>
        <w:t>（联合体成员1）  承担项目采购合同金额的      %，负责的工作和义务为：             ；</w:t>
      </w:r>
    </w:p>
    <w:p>
      <w:pPr>
        <w:rPr>
          <w:rFonts w:ascii="仿宋" w:hAnsi="仿宋" w:eastAsia="仿宋"/>
          <w:sz w:val="28"/>
          <w:szCs w:val="28"/>
        </w:rPr>
      </w:pPr>
      <w:r>
        <w:rPr>
          <w:rFonts w:hint="eastAsia" w:ascii="仿宋" w:hAnsi="仿宋" w:eastAsia="仿宋"/>
          <w:sz w:val="28"/>
          <w:szCs w:val="28"/>
        </w:rPr>
        <w:t>（联合体成员</w:t>
      </w:r>
      <w:r>
        <w:rPr>
          <w:rFonts w:ascii="仿宋" w:hAnsi="仿宋" w:eastAsia="仿宋"/>
          <w:sz w:val="28"/>
          <w:szCs w:val="28"/>
        </w:rPr>
        <w:t>2</w:t>
      </w:r>
      <w:r>
        <w:rPr>
          <w:rFonts w:hint="eastAsia" w:ascii="仿宋" w:hAnsi="仿宋" w:eastAsia="仿宋"/>
          <w:sz w:val="28"/>
          <w:szCs w:val="28"/>
        </w:rPr>
        <w:t>）  承担项目采购合同金额的      %，负责的工作和义务为：             ；</w:t>
      </w:r>
    </w:p>
    <w:p>
      <w:pPr>
        <w:rPr>
          <w:rFonts w:ascii="仿宋" w:hAnsi="仿宋" w:eastAsia="仿宋"/>
          <w:sz w:val="28"/>
          <w:szCs w:val="28"/>
        </w:rPr>
      </w:pPr>
      <w:r>
        <w:rPr>
          <w:rFonts w:hint="eastAsia" w:ascii="仿宋" w:hAnsi="仿宋" w:eastAsia="仿宋"/>
          <w:sz w:val="28"/>
          <w:szCs w:val="28"/>
        </w:rPr>
        <w:t>……</w:t>
      </w:r>
    </w:p>
    <w:bookmarkEnd w:id="693"/>
    <w:p>
      <w:pPr>
        <w:rPr>
          <w:rFonts w:ascii="仿宋" w:hAnsi="仿宋" w:eastAsia="仿宋"/>
          <w:sz w:val="28"/>
          <w:szCs w:val="28"/>
        </w:rPr>
      </w:pPr>
      <w:r>
        <w:rPr>
          <w:rFonts w:hint="eastAsia" w:ascii="仿宋" w:hAnsi="仿宋" w:eastAsia="仿宋"/>
          <w:sz w:val="28"/>
          <w:szCs w:val="28"/>
        </w:rPr>
        <w:t>四、联合体成员中小企业合同份额。</w:t>
      </w:r>
    </w:p>
    <w:p>
      <w:pPr>
        <w:rPr>
          <w:rFonts w:ascii="仿宋" w:hAnsi="仿宋" w:eastAsia="仿宋"/>
          <w:sz w:val="28"/>
          <w:szCs w:val="28"/>
        </w:rPr>
      </w:pPr>
      <w:r>
        <w:rPr>
          <w:rFonts w:hint="eastAsia" w:ascii="仿宋" w:hAnsi="仿宋" w:eastAsia="仿宋"/>
          <w:sz w:val="28"/>
          <w:szCs w:val="28"/>
        </w:rPr>
        <w:t>1、（联合体成员</w:t>
      </w:r>
      <w:r>
        <w:rPr>
          <w:rFonts w:ascii="仿宋" w:hAnsi="仿宋" w:eastAsia="仿宋"/>
          <w:sz w:val="28"/>
          <w:szCs w:val="28"/>
        </w:rPr>
        <w:t>X,</w:t>
      </w:r>
      <w:r>
        <w:rPr>
          <w:rFonts w:hint="eastAsia" w:ascii="仿宋" w:hAnsi="仿宋" w:eastAsia="仿宋"/>
          <w:sz w:val="28"/>
          <w:szCs w:val="28"/>
        </w:rPr>
        <w:t>……）提供的全部服务及包含的货物由小微企业制造，其合同份额占到合同总金额     %以上；……。（未预留份额专门面向中小企业采购的采购项目，以及预留份额中的非预留部分采购包，接受联合体投标的，联合体协议书约定小微企业的合同份额占到合同总金额30%以上的，对联合体报价按评审标准确定的比例给予扣除。供应商拟享受以上价格扣除政策的，填写有关内容。）</w:t>
      </w:r>
    </w:p>
    <w:p>
      <w:pPr>
        <w:rPr>
          <w:rFonts w:ascii="仿宋" w:hAnsi="仿宋" w:eastAsia="仿宋"/>
          <w:sz w:val="28"/>
          <w:szCs w:val="28"/>
        </w:rPr>
      </w:pPr>
      <w:r>
        <w:rPr>
          <w:rFonts w:hint="eastAsia" w:ascii="仿宋" w:hAnsi="仿宋" w:eastAsia="仿宋"/>
          <w:sz w:val="28"/>
          <w:szCs w:val="28"/>
        </w:rPr>
        <w:t>2、中小企业合同金额达到    %，其中小微企业合同金额达到   %。（要求以联合体形式参加的项目或采购包，供应商按竞争性磋商文件第一部分竞争性磋商公告申请人的资格要求中规定的联合体协议书中中小企业、小微企业合同金额应当达到的比例要求填写。）</w:t>
      </w:r>
    </w:p>
    <w:p>
      <w:pPr>
        <w:rPr>
          <w:rFonts w:ascii="仿宋" w:hAnsi="仿宋" w:eastAsia="仿宋"/>
          <w:sz w:val="28"/>
          <w:szCs w:val="28"/>
        </w:rPr>
      </w:pPr>
      <w:r>
        <w:rPr>
          <w:rFonts w:hint="eastAsia" w:ascii="仿宋" w:hAnsi="仿宋" w:eastAsia="仿宋"/>
          <w:sz w:val="28"/>
          <w:szCs w:val="28"/>
        </w:rPr>
        <w:t>五、如果成交，联合体各成员方共同与采购人签订采购合同，并就采购合同约定的事项对采购人承担连带责任。</w:t>
      </w:r>
    </w:p>
    <w:p>
      <w:pPr>
        <w:rPr>
          <w:rFonts w:ascii="仿宋" w:hAnsi="仿宋" w:eastAsia="仿宋"/>
          <w:sz w:val="28"/>
          <w:szCs w:val="28"/>
        </w:rPr>
      </w:pPr>
      <w:r>
        <w:rPr>
          <w:rFonts w:hint="eastAsia" w:ascii="仿宋" w:hAnsi="仿宋" w:eastAsia="仿宋"/>
          <w:sz w:val="28"/>
          <w:szCs w:val="28"/>
        </w:rPr>
        <w:t>六、有关本次联合磋商响应的其他事宜：</w:t>
      </w:r>
    </w:p>
    <w:p>
      <w:pPr>
        <w:rPr>
          <w:rFonts w:ascii="仿宋" w:hAnsi="仿宋" w:eastAsia="仿宋"/>
          <w:sz w:val="28"/>
          <w:szCs w:val="28"/>
        </w:rPr>
      </w:pPr>
      <w:r>
        <w:rPr>
          <w:rFonts w:hint="eastAsia" w:ascii="仿宋" w:hAnsi="仿宋" w:eastAsia="仿宋"/>
          <w:sz w:val="28"/>
          <w:szCs w:val="28"/>
        </w:rPr>
        <w:t>1、联合体各方不再单独参加或者与其他供应商另外组成联合体参加同一合同项下的政府采购活动。</w:t>
      </w:r>
    </w:p>
    <w:p>
      <w:pPr>
        <w:rPr>
          <w:rFonts w:ascii="仿宋" w:hAnsi="仿宋" w:eastAsia="仿宋"/>
          <w:sz w:val="28"/>
          <w:szCs w:val="28"/>
        </w:rPr>
      </w:pPr>
      <w:r>
        <w:rPr>
          <w:rFonts w:hint="eastAsia" w:ascii="仿宋" w:hAnsi="仿宋" w:eastAsia="仿宋"/>
          <w:sz w:val="28"/>
          <w:szCs w:val="28"/>
        </w:rPr>
        <w:t>2、联合体中有同类资质的各方按照联合体分工承担相同工作的，按照资质等级较低的供应商确定资质等级。</w:t>
      </w:r>
    </w:p>
    <w:p>
      <w:pPr>
        <w:rPr>
          <w:rFonts w:ascii="仿宋" w:hAnsi="仿宋" w:eastAsia="仿宋"/>
          <w:sz w:val="28"/>
          <w:szCs w:val="28"/>
        </w:rPr>
      </w:pPr>
      <w:r>
        <w:rPr>
          <w:rFonts w:hint="eastAsia" w:ascii="仿宋" w:hAnsi="仿宋" w:eastAsia="仿宋"/>
          <w:sz w:val="28"/>
          <w:szCs w:val="28"/>
        </w:rPr>
        <w:t>3、本协议提交采购人、采购代理机构后，联合体各方不得以任何形式对上述内容进行修改或撤销。</w:t>
      </w:r>
    </w:p>
    <w:p>
      <w:pPr>
        <w:rPr>
          <w:rFonts w:ascii="仿宋" w:hAnsi="仿宋" w:eastAsia="仿宋"/>
          <w:sz w:val="28"/>
          <w:szCs w:val="28"/>
        </w:rPr>
      </w:pPr>
      <w:r>
        <w:rPr>
          <w:rFonts w:hint="eastAsia" w:ascii="仿宋" w:hAnsi="仿宋" w:eastAsia="仿宋"/>
          <w:sz w:val="28"/>
          <w:szCs w:val="28"/>
        </w:rPr>
        <w:t>4、其他：……</w:t>
      </w:r>
    </w:p>
    <w:p>
      <w:pPr>
        <w:rPr>
          <w:rFonts w:ascii="仿宋" w:hAnsi="仿宋" w:eastAsia="仿宋"/>
          <w:sz w:val="28"/>
          <w:szCs w:val="28"/>
        </w:rPr>
      </w:pPr>
      <w:r>
        <w:rPr>
          <w:rFonts w:hint="eastAsia" w:ascii="仿宋" w:hAnsi="仿宋" w:eastAsia="仿宋"/>
          <w:sz w:val="28"/>
          <w:szCs w:val="28"/>
        </w:rPr>
        <w:t>5、本协议书自签署之日起生效，若未成交，自本响应文件有效期结束后自行失效；若成交，自合同书规定的期限之后自行失效。</w:t>
      </w:r>
    </w:p>
    <w:p>
      <w:pPr>
        <w:rPr>
          <w:rFonts w:ascii="仿宋" w:hAnsi="仿宋" w:eastAsia="仿宋"/>
          <w:sz w:val="28"/>
          <w:szCs w:val="28"/>
        </w:rPr>
      </w:pPr>
      <w:r>
        <w:rPr>
          <w:rFonts w:hint="eastAsia" w:ascii="仿宋" w:hAnsi="仿宋" w:eastAsia="仿宋"/>
          <w:sz w:val="28"/>
          <w:szCs w:val="28"/>
        </w:rPr>
        <w:t>6、本协议书正本一式    份，联合体成员各执    份；副本一式    份，联合体成员各执     份。</w:t>
      </w: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联合体成员1名称(公章)：</w:t>
      </w:r>
    </w:p>
    <w:p>
      <w:pPr>
        <w:rPr>
          <w:rFonts w:ascii="仿宋" w:hAnsi="仿宋" w:eastAsia="仿宋"/>
          <w:sz w:val="28"/>
          <w:szCs w:val="28"/>
        </w:rPr>
      </w:pPr>
      <w:r>
        <w:rPr>
          <w:rFonts w:hint="eastAsia" w:ascii="仿宋" w:hAnsi="仿宋" w:eastAsia="仿宋"/>
          <w:sz w:val="28"/>
          <w:szCs w:val="28"/>
        </w:rPr>
        <w:t>联合体成员2名称(公章)：</w:t>
      </w:r>
    </w:p>
    <w:p>
      <w:pPr>
        <w:rPr>
          <w:rFonts w:ascii="仿宋" w:hAnsi="仿宋" w:eastAsia="仿宋"/>
          <w:sz w:val="28"/>
          <w:szCs w:val="28"/>
        </w:rPr>
      </w:pPr>
      <w:r>
        <w:rPr>
          <w:rFonts w:hint="eastAsia" w:ascii="仿宋" w:hAnsi="仿宋" w:eastAsia="仿宋"/>
          <w:sz w:val="28"/>
          <w:szCs w:val="28"/>
        </w:rPr>
        <w:t xml:space="preserve">                   ……</w:t>
      </w:r>
    </w:p>
    <w:p>
      <w:pPr>
        <w:rPr>
          <w:rFonts w:ascii="仿宋" w:hAnsi="仿宋" w:eastAsia="仿宋"/>
          <w:sz w:val="28"/>
          <w:szCs w:val="28"/>
        </w:rPr>
      </w:pPr>
      <w:r>
        <w:rPr>
          <w:rFonts w:hint="eastAsia" w:ascii="仿宋" w:hAnsi="仿宋" w:eastAsia="仿宋"/>
          <w:sz w:val="28"/>
          <w:szCs w:val="28"/>
        </w:rPr>
        <w:t>日期：  年  月   日</w:t>
      </w:r>
    </w:p>
    <w:p>
      <w:pPr>
        <w:rPr>
          <w:rFonts w:ascii="仿宋" w:hAnsi="仿宋" w:eastAsia="仿宋"/>
          <w:sz w:val="28"/>
          <w:szCs w:val="28"/>
        </w:rPr>
      </w:pPr>
      <w:r>
        <w:rPr>
          <w:rFonts w:hint="eastAsia" w:ascii="仿宋" w:hAnsi="仿宋" w:eastAsia="仿宋"/>
          <w:sz w:val="28"/>
          <w:szCs w:val="28"/>
        </w:rPr>
        <w:t>注：按本格式和要求提供。</w:t>
      </w:r>
    </w:p>
    <w:p>
      <w:pPr>
        <w:rPr>
          <w:rFonts w:ascii="仿宋" w:hAnsi="仿宋" w:eastAsia="仿宋"/>
          <w:sz w:val="28"/>
          <w:szCs w:val="28"/>
        </w:rPr>
      </w:pPr>
      <w:r>
        <w:rPr>
          <w:rFonts w:ascii="仿宋" w:hAnsi="仿宋" w:eastAsia="仿宋"/>
          <w:sz w:val="28"/>
          <w:szCs w:val="28"/>
        </w:rPr>
        <w:br w:type="page"/>
      </w:r>
    </w:p>
    <w:p>
      <w:pPr>
        <w:jc w:val="center"/>
        <w:rPr>
          <w:rFonts w:ascii="仿宋" w:hAnsi="仿宋" w:eastAsia="仿宋"/>
          <w:b/>
          <w:sz w:val="28"/>
          <w:szCs w:val="28"/>
        </w:rPr>
      </w:pPr>
      <w:bookmarkStart w:id="694" w:name="_Toc162299566"/>
      <w:bookmarkStart w:id="695" w:name="_Toc156490356"/>
      <w:bookmarkStart w:id="696" w:name="_Toc10112"/>
      <w:bookmarkStart w:id="697" w:name="_Hlk101169080"/>
      <w:r>
        <w:rPr>
          <w:rFonts w:hint="eastAsia" w:ascii="仿宋" w:hAnsi="仿宋" w:eastAsia="仿宋"/>
          <w:b/>
          <w:sz w:val="28"/>
          <w:szCs w:val="28"/>
        </w:rPr>
        <w:t>三、分包意向协议书【本项目不适用】</w:t>
      </w:r>
      <w:bookmarkEnd w:id="694"/>
      <w:bookmarkEnd w:id="695"/>
      <w:bookmarkEnd w:id="696"/>
    </w:p>
    <w:p>
      <w:pPr>
        <w:jc w:val="center"/>
        <w:rPr>
          <w:rFonts w:ascii="仿宋" w:hAnsi="仿宋" w:eastAsia="仿宋"/>
          <w:sz w:val="28"/>
          <w:szCs w:val="28"/>
        </w:rPr>
      </w:pPr>
      <w:bookmarkStart w:id="698" w:name="_Toc21028"/>
      <w:r>
        <w:rPr>
          <w:rFonts w:hint="eastAsia" w:ascii="仿宋" w:hAnsi="仿宋" w:eastAsia="仿宋"/>
          <w:sz w:val="28"/>
          <w:szCs w:val="28"/>
        </w:rPr>
        <w:t>分包意向协议书</w:t>
      </w:r>
      <w:bookmarkEnd w:id="698"/>
    </w:p>
    <w:p>
      <w:pPr>
        <w:rPr>
          <w:rFonts w:ascii="仿宋" w:hAnsi="仿宋" w:eastAsia="仿宋"/>
          <w:sz w:val="28"/>
          <w:szCs w:val="28"/>
        </w:rPr>
      </w:pPr>
      <w:r>
        <w:rPr>
          <w:rFonts w:hint="eastAsia" w:ascii="仿宋" w:hAnsi="仿宋" w:eastAsia="仿宋"/>
          <w:sz w:val="28"/>
          <w:szCs w:val="28"/>
        </w:rPr>
        <w:t>（成交后以分包方式履行合同的，提供分包意向协议书；采购人不同意分包或者供应商成交后不以分包方式履行合同的，则不需要提供。）</w:t>
      </w:r>
    </w:p>
    <w:p>
      <w:pPr>
        <w:rPr>
          <w:rFonts w:ascii="仿宋" w:hAnsi="仿宋" w:eastAsia="仿宋"/>
          <w:sz w:val="28"/>
          <w:szCs w:val="28"/>
        </w:rPr>
      </w:pPr>
      <w:r>
        <w:rPr>
          <w:rFonts w:hint="eastAsia" w:ascii="仿宋" w:hAnsi="仿宋" w:eastAsia="仿宋"/>
          <w:sz w:val="28"/>
          <w:szCs w:val="28"/>
        </w:rPr>
        <w:t xml:space="preserve">（供应商名称）若成为（项目名称） 【项目编号/包号：    】的成交供应商，将依法采取分包方式履行合同。（供应商名称）与（所有分包供应商名称）达成分包意向协议书。 </w:t>
      </w:r>
    </w:p>
    <w:p>
      <w:pPr>
        <w:rPr>
          <w:rFonts w:ascii="仿宋" w:hAnsi="仿宋" w:eastAsia="仿宋"/>
          <w:sz w:val="28"/>
          <w:szCs w:val="28"/>
        </w:rPr>
      </w:pPr>
      <w:r>
        <w:rPr>
          <w:rFonts w:hint="eastAsia" w:ascii="仿宋" w:hAnsi="仿宋" w:eastAsia="仿宋"/>
          <w:sz w:val="28"/>
          <w:szCs w:val="28"/>
        </w:rPr>
        <w:t>一、分包标的及数量</w:t>
      </w:r>
    </w:p>
    <w:p>
      <w:pPr>
        <w:rPr>
          <w:rFonts w:ascii="仿宋" w:hAnsi="仿宋" w:eastAsia="仿宋"/>
          <w:sz w:val="28"/>
          <w:szCs w:val="28"/>
        </w:rPr>
      </w:pPr>
      <w:r>
        <w:rPr>
          <w:rFonts w:hint="eastAsia" w:ascii="仿宋" w:hAnsi="仿宋" w:eastAsia="仿宋"/>
          <w:sz w:val="28"/>
          <w:szCs w:val="28"/>
        </w:rPr>
        <w:t xml:space="preserve">（供应商名称）将 </w:t>
      </w:r>
      <w:r>
        <w:rPr>
          <w:rFonts w:ascii="仿宋" w:hAnsi="仿宋" w:eastAsia="仿宋"/>
          <w:sz w:val="28"/>
          <w:szCs w:val="28"/>
        </w:rPr>
        <w:t xml:space="preserve">  XX工作内容   </w:t>
      </w:r>
      <w:r>
        <w:rPr>
          <w:rFonts w:hint="eastAsia" w:ascii="仿宋" w:hAnsi="仿宋" w:eastAsia="仿宋"/>
          <w:sz w:val="28"/>
          <w:szCs w:val="28"/>
        </w:rPr>
        <w:t>分包给（分包供应商1名称），（分包供应商1名称），具备承担XX工作内容相应资质条件且不得再次分包；</w:t>
      </w:r>
    </w:p>
    <w:p>
      <w:pPr>
        <w:rPr>
          <w:rFonts w:ascii="仿宋" w:hAnsi="仿宋" w:eastAsia="仿宋"/>
          <w:sz w:val="28"/>
          <w:szCs w:val="28"/>
        </w:rPr>
      </w:pPr>
      <w:r>
        <w:rPr>
          <w:rFonts w:hint="eastAsia" w:ascii="仿宋" w:hAnsi="仿宋" w:eastAsia="仿宋"/>
          <w:sz w:val="28"/>
          <w:szCs w:val="28"/>
        </w:rPr>
        <w:t>二、分包供应商中小企业合同份额</w:t>
      </w:r>
    </w:p>
    <w:p>
      <w:pPr>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（分包供应商X</w:t>
      </w:r>
      <w:r>
        <w:rPr>
          <w:rFonts w:ascii="仿宋" w:hAnsi="仿宋" w:eastAsia="仿宋"/>
          <w:sz w:val="28"/>
          <w:szCs w:val="28"/>
        </w:rPr>
        <w:t>,</w:t>
      </w:r>
      <w:r>
        <w:rPr>
          <w:rFonts w:hint="eastAsia" w:ascii="仿宋" w:hAnsi="仿宋" w:eastAsia="仿宋"/>
          <w:sz w:val="28"/>
          <w:szCs w:val="28"/>
        </w:rPr>
        <w:t>……）提供的服务全部由小微企业制造，其合同份额占到合同总金额     %以上。（未预留份额专门面向中小企业采购的采购项目，以及预留份额中的非预留部分采购包，允许分包的，分包意向协议书约定小微企业的合同份额占到合同总金额30%以上的，对大中型企业的报价按评标标准确定的比例给予扣除。供应商拟享受以上价格扣除政策的，填写有关内容。）</w:t>
      </w:r>
    </w:p>
    <w:p>
      <w:pPr>
        <w:rPr>
          <w:rFonts w:ascii="仿宋" w:hAnsi="仿宋" w:eastAsia="仿宋"/>
          <w:sz w:val="28"/>
          <w:szCs w:val="28"/>
        </w:rPr>
      </w:pPr>
      <w:r>
        <w:rPr>
          <w:rFonts w:hint="eastAsia" w:ascii="仿宋" w:hAnsi="仿宋" w:eastAsia="仿宋"/>
          <w:sz w:val="28"/>
          <w:szCs w:val="28"/>
        </w:rPr>
        <w:t>2、</w:t>
      </w:r>
      <w:bookmarkStart w:id="699" w:name="_Hlk101133173"/>
      <w:r>
        <w:rPr>
          <w:rFonts w:hint="eastAsia" w:ascii="仿宋" w:hAnsi="仿宋" w:eastAsia="仿宋"/>
          <w:sz w:val="28"/>
          <w:szCs w:val="28"/>
        </w:rPr>
        <w:t>中小企业合同金额达到  %，其中小微企业合同金额达到 %。（要求合同分包形式参加的项目或采购包，供应商按招标文件第一部分招标公告申请人的资格要求中规定的分包意向协议书中中小企业、小微企业合同金额应当达到的比例要求填写。）</w:t>
      </w:r>
      <w:bookmarkEnd w:id="699"/>
    </w:p>
    <w:p>
      <w:pPr>
        <w:rPr>
          <w:rFonts w:ascii="仿宋" w:hAnsi="仿宋" w:eastAsia="仿宋"/>
          <w:sz w:val="28"/>
          <w:szCs w:val="28"/>
        </w:rPr>
      </w:pPr>
      <w:r>
        <w:rPr>
          <w:rFonts w:hint="eastAsia" w:ascii="仿宋" w:hAnsi="仿宋" w:eastAsia="仿宋"/>
          <w:sz w:val="28"/>
          <w:szCs w:val="28"/>
        </w:rPr>
        <w:t>三、分包工作履行期限、地点、方式</w:t>
      </w:r>
    </w:p>
    <w:p>
      <w:pPr>
        <w:rPr>
          <w:rFonts w:ascii="仿宋" w:hAnsi="仿宋" w:eastAsia="仿宋"/>
          <w:sz w:val="28"/>
          <w:szCs w:val="28"/>
        </w:rPr>
      </w:pPr>
      <w:r>
        <w:rPr>
          <w:rFonts w:hint="eastAsia" w:ascii="仿宋" w:hAnsi="仿宋" w:eastAsia="仿宋"/>
          <w:sz w:val="28"/>
          <w:szCs w:val="28"/>
        </w:rPr>
        <w:t xml:space="preserve">                                                                                  </w:t>
      </w:r>
    </w:p>
    <w:p>
      <w:pPr>
        <w:rPr>
          <w:rFonts w:ascii="仿宋" w:hAnsi="仿宋" w:eastAsia="仿宋"/>
          <w:sz w:val="28"/>
          <w:szCs w:val="28"/>
        </w:rPr>
      </w:pPr>
      <w:r>
        <w:rPr>
          <w:rFonts w:hint="eastAsia" w:ascii="仿宋" w:hAnsi="仿宋" w:eastAsia="仿宋"/>
          <w:sz w:val="28"/>
          <w:szCs w:val="28"/>
        </w:rPr>
        <w:t>四、质量</w:t>
      </w:r>
    </w:p>
    <w:p>
      <w:pPr>
        <w:rPr>
          <w:rFonts w:ascii="仿宋" w:hAnsi="仿宋" w:eastAsia="仿宋"/>
          <w:sz w:val="28"/>
          <w:szCs w:val="28"/>
        </w:rPr>
      </w:pPr>
      <w:r>
        <w:rPr>
          <w:rFonts w:hint="eastAsia" w:ascii="仿宋" w:hAnsi="仿宋" w:eastAsia="仿宋"/>
          <w:sz w:val="28"/>
          <w:szCs w:val="28"/>
        </w:rPr>
        <w:t xml:space="preserve">                                                                                       </w:t>
      </w:r>
    </w:p>
    <w:p>
      <w:pPr>
        <w:rPr>
          <w:rFonts w:ascii="仿宋" w:hAnsi="仿宋" w:eastAsia="仿宋"/>
          <w:sz w:val="28"/>
          <w:szCs w:val="28"/>
        </w:rPr>
      </w:pPr>
      <w:r>
        <w:rPr>
          <w:rFonts w:hint="eastAsia" w:ascii="仿宋" w:hAnsi="仿宋" w:eastAsia="仿宋"/>
          <w:sz w:val="28"/>
          <w:szCs w:val="28"/>
        </w:rPr>
        <w:t>五、价款或者报酬</w:t>
      </w:r>
    </w:p>
    <w:p>
      <w:pPr>
        <w:rPr>
          <w:rFonts w:ascii="仿宋" w:hAnsi="仿宋" w:eastAsia="仿宋"/>
          <w:sz w:val="28"/>
          <w:szCs w:val="28"/>
        </w:rPr>
      </w:pPr>
      <w:r>
        <w:rPr>
          <w:rFonts w:hint="eastAsia" w:ascii="仿宋" w:hAnsi="仿宋" w:eastAsia="仿宋"/>
          <w:sz w:val="28"/>
          <w:szCs w:val="28"/>
        </w:rPr>
        <w:t xml:space="preserve">                                                                                     </w:t>
      </w:r>
    </w:p>
    <w:p>
      <w:pPr>
        <w:rPr>
          <w:rFonts w:ascii="仿宋" w:hAnsi="仿宋" w:eastAsia="仿宋"/>
          <w:sz w:val="28"/>
          <w:szCs w:val="28"/>
        </w:rPr>
      </w:pPr>
      <w:r>
        <w:rPr>
          <w:rFonts w:hint="eastAsia" w:ascii="仿宋" w:hAnsi="仿宋" w:eastAsia="仿宋"/>
          <w:sz w:val="28"/>
          <w:szCs w:val="28"/>
        </w:rPr>
        <w:t>六、违约责任</w:t>
      </w:r>
    </w:p>
    <w:p>
      <w:pPr>
        <w:rPr>
          <w:rFonts w:ascii="仿宋" w:hAnsi="仿宋" w:eastAsia="仿宋"/>
          <w:sz w:val="28"/>
          <w:szCs w:val="28"/>
        </w:rPr>
      </w:pPr>
      <w:r>
        <w:rPr>
          <w:rFonts w:hint="eastAsia" w:ascii="仿宋" w:hAnsi="仿宋" w:eastAsia="仿宋"/>
          <w:sz w:val="28"/>
          <w:szCs w:val="28"/>
        </w:rPr>
        <w:t xml:space="preserve">                                                                                     </w:t>
      </w:r>
    </w:p>
    <w:p>
      <w:pPr>
        <w:rPr>
          <w:rFonts w:ascii="仿宋" w:hAnsi="仿宋" w:eastAsia="仿宋"/>
          <w:sz w:val="28"/>
          <w:szCs w:val="28"/>
        </w:rPr>
      </w:pPr>
      <w:r>
        <w:rPr>
          <w:rFonts w:hint="eastAsia" w:ascii="仿宋" w:hAnsi="仿宋" w:eastAsia="仿宋"/>
          <w:sz w:val="28"/>
          <w:szCs w:val="28"/>
        </w:rPr>
        <w:t>七、争议解决的办法</w:t>
      </w:r>
    </w:p>
    <w:p>
      <w:pPr>
        <w:rPr>
          <w:rFonts w:ascii="仿宋" w:hAnsi="仿宋" w:eastAsia="仿宋"/>
          <w:sz w:val="28"/>
          <w:szCs w:val="28"/>
        </w:rPr>
      </w:pPr>
      <w:r>
        <w:rPr>
          <w:rFonts w:hint="eastAsia" w:ascii="仿宋" w:hAnsi="仿宋" w:eastAsia="仿宋"/>
          <w:sz w:val="28"/>
          <w:szCs w:val="28"/>
        </w:rPr>
        <w:t xml:space="preserve">                                                                                  </w:t>
      </w:r>
    </w:p>
    <w:p>
      <w:pPr>
        <w:rPr>
          <w:rFonts w:ascii="仿宋" w:hAnsi="仿宋" w:eastAsia="仿宋"/>
          <w:sz w:val="28"/>
          <w:szCs w:val="28"/>
        </w:rPr>
      </w:pPr>
      <w:r>
        <w:rPr>
          <w:rFonts w:hint="eastAsia" w:ascii="仿宋" w:hAnsi="仿宋" w:eastAsia="仿宋"/>
          <w:sz w:val="28"/>
          <w:szCs w:val="28"/>
        </w:rPr>
        <w:t xml:space="preserve">                                          供应商名称(公章)：</w:t>
      </w:r>
    </w:p>
    <w:p>
      <w:pPr>
        <w:rPr>
          <w:rFonts w:ascii="仿宋" w:hAnsi="仿宋" w:eastAsia="仿宋"/>
          <w:sz w:val="28"/>
          <w:szCs w:val="28"/>
        </w:rPr>
      </w:pPr>
      <w:r>
        <w:rPr>
          <w:rFonts w:hint="eastAsia" w:ascii="仿宋" w:hAnsi="仿宋" w:eastAsia="仿宋"/>
          <w:sz w:val="28"/>
          <w:szCs w:val="28"/>
        </w:rPr>
        <w:t>分包供应商名称(公章)：</w:t>
      </w:r>
    </w:p>
    <w:p>
      <w:pPr>
        <w:rPr>
          <w:rFonts w:ascii="仿宋" w:hAnsi="仿宋" w:eastAsia="仿宋"/>
          <w:sz w:val="28"/>
          <w:szCs w:val="28"/>
        </w:rPr>
      </w:pPr>
      <w:r>
        <w:rPr>
          <w:rFonts w:hint="eastAsia" w:ascii="仿宋" w:hAnsi="仿宋" w:eastAsia="仿宋"/>
          <w:sz w:val="28"/>
          <w:szCs w:val="28"/>
        </w:rPr>
        <w:t>……</w:t>
      </w:r>
    </w:p>
    <w:p>
      <w:pPr>
        <w:rPr>
          <w:rFonts w:ascii="仿宋" w:hAnsi="仿宋" w:eastAsia="仿宋"/>
          <w:sz w:val="28"/>
          <w:szCs w:val="28"/>
        </w:rPr>
      </w:pPr>
      <w:r>
        <w:rPr>
          <w:rFonts w:hint="eastAsia" w:ascii="仿宋" w:hAnsi="仿宋" w:eastAsia="仿宋"/>
          <w:sz w:val="28"/>
          <w:szCs w:val="28"/>
        </w:rPr>
        <w:t xml:space="preserve">                                        日期：  年  月   日</w:t>
      </w:r>
    </w:p>
    <w:p>
      <w:pPr>
        <w:rPr>
          <w:rFonts w:ascii="仿宋" w:hAnsi="仿宋" w:eastAsia="仿宋"/>
          <w:sz w:val="28"/>
          <w:szCs w:val="28"/>
        </w:rPr>
      </w:pPr>
      <w:r>
        <w:rPr>
          <w:rFonts w:hint="eastAsia" w:ascii="仿宋" w:hAnsi="仿宋" w:eastAsia="仿宋"/>
          <w:sz w:val="28"/>
          <w:szCs w:val="28"/>
        </w:rPr>
        <w:t>注：按本格式和要求提供。</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bookmarkEnd w:id="697"/>
    <w:p>
      <w:pPr>
        <w:rPr>
          <w:rFonts w:ascii="仿宋" w:hAnsi="仿宋" w:eastAsia="仿宋"/>
          <w:sz w:val="28"/>
          <w:szCs w:val="28"/>
        </w:rPr>
      </w:pPr>
      <w:r>
        <w:rPr>
          <w:rFonts w:ascii="仿宋" w:hAnsi="仿宋" w:eastAsia="仿宋"/>
          <w:sz w:val="28"/>
          <w:szCs w:val="28"/>
        </w:rPr>
        <w:br w:type="page"/>
      </w:r>
    </w:p>
    <w:p>
      <w:pPr>
        <w:jc w:val="center"/>
        <w:rPr>
          <w:rFonts w:ascii="仿宋" w:hAnsi="仿宋" w:eastAsia="仿宋"/>
          <w:b/>
          <w:sz w:val="28"/>
          <w:szCs w:val="28"/>
        </w:rPr>
      </w:pPr>
      <w:bookmarkStart w:id="700" w:name="_Toc163492926"/>
      <w:bookmarkStart w:id="701" w:name="_Toc155185932"/>
      <w:bookmarkStart w:id="702" w:name="_Toc26686"/>
      <w:r>
        <w:rPr>
          <w:rFonts w:hint="eastAsia" w:ascii="仿宋" w:hAnsi="仿宋" w:eastAsia="仿宋"/>
          <w:b/>
          <w:sz w:val="28"/>
          <w:szCs w:val="28"/>
        </w:rPr>
        <w:t>四、</w:t>
      </w:r>
      <w:bookmarkEnd w:id="700"/>
      <w:bookmarkEnd w:id="701"/>
      <w:r>
        <w:rPr>
          <w:rFonts w:hint="eastAsia" w:ascii="仿宋" w:hAnsi="仿宋" w:eastAsia="仿宋"/>
          <w:b/>
          <w:sz w:val="28"/>
          <w:szCs w:val="28"/>
        </w:rPr>
        <w:t>落实政府采购政策相关证明文件</w:t>
      </w:r>
      <w:bookmarkEnd w:id="702"/>
    </w:p>
    <w:p>
      <w:pPr>
        <w:jc w:val="center"/>
        <w:rPr>
          <w:rFonts w:ascii="仿宋" w:hAnsi="仿宋" w:eastAsia="仿宋"/>
          <w:sz w:val="28"/>
          <w:szCs w:val="28"/>
        </w:rPr>
      </w:pPr>
      <w:bookmarkStart w:id="703" w:name="_Toc21782"/>
      <w:bookmarkStart w:id="704" w:name="_Toc163492938"/>
      <w:r>
        <w:rPr>
          <w:rFonts w:hint="eastAsia" w:ascii="仿宋" w:hAnsi="仿宋" w:eastAsia="仿宋"/>
          <w:b/>
          <w:sz w:val="28"/>
          <w:szCs w:val="28"/>
        </w:rPr>
        <w:t>（一）节能环保产品清单及证明材料【本项目不适用】</w:t>
      </w:r>
      <w:bookmarkEnd w:id="703"/>
      <w:bookmarkEnd w:id="704"/>
    </w:p>
    <w:p>
      <w:pPr>
        <w:rPr>
          <w:rFonts w:ascii="仿宋" w:hAnsi="仿宋" w:eastAsia="仿宋"/>
          <w:sz w:val="28"/>
          <w:szCs w:val="28"/>
        </w:rPr>
      </w:pPr>
      <w:r>
        <w:rPr>
          <w:rFonts w:hint="eastAsia" w:ascii="仿宋" w:hAnsi="仿宋" w:eastAsia="仿宋"/>
          <w:sz w:val="28"/>
          <w:szCs w:val="28"/>
        </w:rPr>
        <w:t>项目名称：             项目编号/包号：</w:t>
      </w:r>
    </w:p>
    <w:p>
      <w:pPr>
        <w:rPr>
          <w:rFonts w:ascii="仿宋" w:hAnsi="仿宋" w:eastAsia="仿宋"/>
          <w:sz w:val="28"/>
          <w:szCs w:val="28"/>
        </w:rPr>
      </w:pPr>
      <w:r>
        <w:rPr>
          <w:rFonts w:hint="eastAsia" w:ascii="仿宋" w:hAnsi="仿宋" w:eastAsia="仿宋"/>
          <w:sz w:val="28"/>
          <w:szCs w:val="28"/>
        </w:rPr>
        <w:t>1、节能产品</w:t>
      </w:r>
    </w:p>
    <w:tbl>
      <w:tblPr>
        <w:tblStyle w:val="33"/>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57"/>
        <w:gridCol w:w="1147"/>
        <w:gridCol w:w="972"/>
        <w:gridCol w:w="792"/>
        <w:gridCol w:w="696"/>
        <w:gridCol w:w="648"/>
        <w:gridCol w:w="1128"/>
        <w:gridCol w:w="1224"/>
        <w:gridCol w:w="15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序号</w:t>
            </w:r>
          </w:p>
        </w:tc>
        <w:tc>
          <w:tcPr>
            <w:tcW w:w="114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设备名称</w:t>
            </w:r>
          </w:p>
        </w:tc>
        <w:tc>
          <w:tcPr>
            <w:tcW w:w="97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制造商名称</w:t>
            </w:r>
          </w:p>
        </w:tc>
        <w:tc>
          <w:tcPr>
            <w:tcW w:w="7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品牌</w:t>
            </w:r>
          </w:p>
        </w:tc>
        <w:tc>
          <w:tcPr>
            <w:tcW w:w="69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型号</w:t>
            </w:r>
          </w:p>
        </w:tc>
        <w:tc>
          <w:tcPr>
            <w:tcW w:w="64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数量</w:t>
            </w:r>
          </w:p>
        </w:tc>
        <w:tc>
          <w:tcPr>
            <w:tcW w:w="112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单价</w:t>
            </w:r>
          </w:p>
          <w:p>
            <w:pPr>
              <w:rPr>
                <w:rFonts w:ascii="仿宋" w:hAnsi="仿宋" w:eastAsia="仿宋"/>
                <w:sz w:val="28"/>
                <w:szCs w:val="28"/>
              </w:rPr>
            </w:pPr>
            <w:r>
              <w:rPr>
                <w:rFonts w:hint="eastAsia" w:ascii="仿宋" w:hAnsi="仿宋" w:eastAsia="仿宋"/>
                <w:sz w:val="28"/>
                <w:szCs w:val="28"/>
              </w:rPr>
              <w:t>（万元）</w:t>
            </w:r>
          </w:p>
        </w:tc>
        <w:tc>
          <w:tcPr>
            <w:tcW w:w="1224"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总价</w:t>
            </w:r>
          </w:p>
          <w:p>
            <w:pPr>
              <w:rPr>
                <w:rFonts w:ascii="仿宋" w:hAnsi="仿宋" w:eastAsia="仿宋"/>
                <w:sz w:val="28"/>
                <w:szCs w:val="28"/>
              </w:rPr>
            </w:pPr>
            <w:r>
              <w:rPr>
                <w:rFonts w:hint="eastAsia" w:ascii="仿宋" w:hAnsi="仿宋" w:eastAsia="仿宋"/>
                <w:sz w:val="28"/>
                <w:szCs w:val="28"/>
              </w:rPr>
              <w:t>（万元）</w:t>
            </w:r>
          </w:p>
        </w:tc>
        <w:tc>
          <w:tcPr>
            <w:tcW w:w="15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属强制采购或优先采购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14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97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7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69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64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12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224"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5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14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97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7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69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64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12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224"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5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14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ascii="仿宋" w:hAnsi="仿宋" w:eastAsia="仿宋"/>
                <w:sz w:val="28"/>
                <w:szCs w:val="28"/>
              </w:rPr>
              <w:t>……</w:t>
            </w:r>
          </w:p>
        </w:tc>
        <w:tc>
          <w:tcPr>
            <w:tcW w:w="97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79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69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64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12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224"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5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r>
    </w:tbl>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2、环保产品</w:t>
      </w:r>
    </w:p>
    <w:tbl>
      <w:tblPr>
        <w:tblStyle w:val="33"/>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76"/>
        <w:gridCol w:w="1140"/>
        <w:gridCol w:w="1272"/>
        <w:gridCol w:w="816"/>
        <w:gridCol w:w="816"/>
        <w:gridCol w:w="1032"/>
        <w:gridCol w:w="1380"/>
        <w:gridCol w:w="1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序号</w:t>
            </w:r>
          </w:p>
        </w:tc>
        <w:tc>
          <w:tcPr>
            <w:tcW w:w="1140"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设备名称</w:t>
            </w:r>
          </w:p>
        </w:tc>
        <w:tc>
          <w:tcPr>
            <w:tcW w:w="127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制造商</w:t>
            </w:r>
          </w:p>
          <w:p>
            <w:pPr>
              <w:rPr>
                <w:rFonts w:ascii="仿宋" w:hAnsi="仿宋" w:eastAsia="仿宋"/>
                <w:sz w:val="28"/>
                <w:szCs w:val="28"/>
              </w:rPr>
            </w:pPr>
            <w:r>
              <w:rPr>
                <w:rFonts w:hint="eastAsia" w:ascii="仿宋" w:hAnsi="仿宋" w:eastAsia="仿宋"/>
                <w:sz w:val="28"/>
                <w:szCs w:val="28"/>
              </w:rPr>
              <w:t>名称</w:t>
            </w:r>
          </w:p>
        </w:tc>
        <w:tc>
          <w:tcPr>
            <w:tcW w:w="81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品牌</w:t>
            </w:r>
          </w:p>
        </w:tc>
        <w:tc>
          <w:tcPr>
            <w:tcW w:w="81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型号</w:t>
            </w:r>
          </w:p>
        </w:tc>
        <w:tc>
          <w:tcPr>
            <w:tcW w:w="103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数量</w:t>
            </w:r>
          </w:p>
        </w:tc>
        <w:tc>
          <w:tcPr>
            <w:tcW w:w="1380"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单价</w:t>
            </w:r>
          </w:p>
          <w:p>
            <w:pPr>
              <w:rPr>
                <w:rFonts w:ascii="仿宋" w:hAnsi="仿宋" w:eastAsia="仿宋"/>
                <w:sz w:val="28"/>
                <w:szCs w:val="28"/>
              </w:rPr>
            </w:pPr>
            <w:r>
              <w:rPr>
                <w:rFonts w:hint="eastAsia" w:ascii="仿宋" w:hAnsi="仿宋" w:eastAsia="仿宋"/>
                <w:sz w:val="28"/>
                <w:szCs w:val="28"/>
              </w:rPr>
              <w:t>（万元）</w:t>
            </w:r>
          </w:p>
        </w:tc>
        <w:tc>
          <w:tcPr>
            <w:tcW w:w="1714"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hint="eastAsia" w:ascii="仿宋" w:hAnsi="仿宋" w:eastAsia="仿宋"/>
                <w:sz w:val="28"/>
                <w:szCs w:val="28"/>
              </w:rPr>
              <w:t>总价</w:t>
            </w:r>
          </w:p>
          <w:p>
            <w:pPr>
              <w:rPr>
                <w:rFonts w:ascii="仿宋" w:hAnsi="仿宋" w:eastAsia="仿宋"/>
                <w:sz w:val="28"/>
                <w:szCs w:val="28"/>
              </w:rPr>
            </w:pPr>
            <w:r>
              <w:rPr>
                <w:rFonts w:hint="eastAsia" w:ascii="仿宋" w:hAnsi="仿宋" w:eastAsia="仿宋"/>
                <w:sz w:val="28"/>
                <w:szCs w:val="28"/>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140"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27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81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81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03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380"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714"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140"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27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81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81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03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380"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714"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140"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r>
              <w:rPr>
                <w:rFonts w:ascii="仿宋" w:hAnsi="仿宋" w:eastAsia="仿宋"/>
                <w:sz w:val="28"/>
                <w:szCs w:val="28"/>
              </w:rPr>
              <w:t>……</w:t>
            </w:r>
          </w:p>
        </w:tc>
        <w:tc>
          <w:tcPr>
            <w:tcW w:w="127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81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816"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03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380"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c>
          <w:tcPr>
            <w:tcW w:w="1714"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8"/>
                <w:szCs w:val="28"/>
              </w:rPr>
            </w:pPr>
          </w:p>
        </w:tc>
      </w:tr>
    </w:tbl>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特别说明：供应商应将所投产品中节能、环保产品分别列入上表中，并按本竞争性磋商文件“第二章供应商须知”提供相关证明材料，未填写本表或未提供有效认证证书</w:t>
      </w:r>
      <w:r>
        <w:rPr>
          <w:rFonts w:ascii="仿宋" w:hAnsi="仿宋" w:eastAsia="仿宋"/>
          <w:sz w:val="28"/>
          <w:szCs w:val="28"/>
        </w:rPr>
        <w:t>的</w:t>
      </w:r>
      <w:r>
        <w:rPr>
          <w:rFonts w:hint="eastAsia" w:ascii="仿宋" w:hAnsi="仿宋" w:eastAsia="仿宋"/>
          <w:sz w:val="28"/>
          <w:szCs w:val="28"/>
        </w:rPr>
        <w:t>不给予</w:t>
      </w:r>
      <w:r>
        <w:rPr>
          <w:rFonts w:ascii="仿宋" w:hAnsi="仿宋" w:eastAsia="仿宋"/>
          <w:sz w:val="28"/>
          <w:szCs w:val="28"/>
        </w:rPr>
        <w:t>价格扣除</w:t>
      </w:r>
      <w:r>
        <w:rPr>
          <w:rFonts w:hint="eastAsia" w:ascii="仿宋" w:hAnsi="仿宋" w:eastAsia="仿宋"/>
          <w:sz w:val="28"/>
          <w:szCs w:val="28"/>
        </w:rPr>
        <w:t>。</w:t>
      </w:r>
    </w:p>
    <w:p>
      <w:pPr>
        <w:rPr>
          <w:rFonts w:ascii="仿宋" w:hAnsi="仿宋" w:eastAsia="仿宋"/>
          <w:sz w:val="28"/>
          <w:szCs w:val="28"/>
        </w:rPr>
      </w:pPr>
      <w:r>
        <w:rPr>
          <w:rFonts w:hint="eastAsia" w:ascii="仿宋" w:hAnsi="仿宋" w:eastAsia="仿宋"/>
          <w:sz w:val="28"/>
          <w:szCs w:val="28"/>
        </w:rPr>
        <w:t>供应商名称（公章）：</w:t>
      </w:r>
    </w:p>
    <w:p>
      <w:pPr>
        <w:rPr>
          <w:rFonts w:ascii="仿宋" w:hAnsi="仿宋" w:eastAsia="仿宋"/>
          <w:sz w:val="28"/>
          <w:szCs w:val="28"/>
        </w:rPr>
      </w:pPr>
      <w:r>
        <w:rPr>
          <w:rFonts w:hint="eastAsia" w:ascii="仿宋" w:hAnsi="仿宋" w:eastAsia="仿宋"/>
          <w:sz w:val="28"/>
          <w:szCs w:val="28"/>
        </w:rPr>
        <w:t>日期：   年  月  日</w:t>
      </w:r>
    </w:p>
    <w:p>
      <w:pPr>
        <w:rPr>
          <w:rFonts w:ascii="仿宋" w:hAnsi="仿宋" w:eastAsia="仿宋"/>
          <w:sz w:val="28"/>
          <w:szCs w:val="28"/>
        </w:rPr>
      </w:pPr>
      <w:r>
        <w:rPr>
          <w:rFonts w:ascii="仿宋" w:hAnsi="仿宋" w:eastAsia="仿宋"/>
          <w:sz w:val="28"/>
          <w:szCs w:val="28"/>
        </w:rPr>
        <w:br w:type="page"/>
      </w:r>
    </w:p>
    <w:p>
      <w:pPr>
        <w:jc w:val="center"/>
        <w:rPr>
          <w:rFonts w:ascii="仿宋" w:hAnsi="仿宋" w:eastAsia="仿宋"/>
          <w:b/>
          <w:sz w:val="28"/>
          <w:szCs w:val="28"/>
        </w:rPr>
      </w:pPr>
      <w:bookmarkStart w:id="705" w:name="_Toc163492939"/>
      <w:bookmarkStart w:id="706" w:name="_Toc27847"/>
      <w:r>
        <w:rPr>
          <w:rFonts w:hint="eastAsia" w:ascii="仿宋" w:hAnsi="仿宋" w:eastAsia="仿宋"/>
          <w:b/>
          <w:sz w:val="28"/>
          <w:szCs w:val="28"/>
        </w:rPr>
        <w:t>（二）中小企业声明函【如专门面向中小企业采购的项目，此函可放于此处，否则，应后置于“其他资格证明文件”】</w:t>
      </w:r>
      <w:bookmarkEnd w:id="705"/>
      <w:bookmarkEnd w:id="706"/>
    </w:p>
    <w:p>
      <w:pPr>
        <w:jc w:val="center"/>
        <w:rPr>
          <w:rFonts w:ascii="仿宋" w:hAnsi="仿宋" w:eastAsia="仿宋"/>
          <w:sz w:val="28"/>
          <w:szCs w:val="28"/>
        </w:rPr>
      </w:pPr>
      <w:r>
        <w:rPr>
          <w:rFonts w:hint="eastAsia" w:ascii="仿宋" w:hAnsi="仿宋" w:eastAsia="仿宋"/>
          <w:sz w:val="28"/>
          <w:szCs w:val="28"/>
        </w:rPr>
        <w:t>中小企业声明函</w:t>
      </w:r>
    </w:p>
    <w:p>
      <w:pPr>
        <w:spacing w:line="500" w:lineRule="exact"/>
        <w:rPr>
          <w:rFonts w:ascii="仿宋" w:hAnsi="仿宋" w:eastAsia="仿宋"/>
          <w:sz w:val="28"/>
          <w:szCs w:val="28"/>
        </w:rPr>
      </w:pPr>
      <w:r>
        <w:rPr>
          <w:rFonts w:hint="eastAsia" w:ascii="仿宋" w:hAnsi="仿宋" w:eastAsia="仿宋"/>
          <w:sz w:val="28"/>
          <w:szCs w:val="28"/>
        </w:rPr>
        <w:t>本公司（联合体）郑重声明，根据《政府采购促进中小企业发展管理办法》（财库﹝2020﹞46 号）的规定，本公司（联合体）参加 （单位名称）  的 （项目名称） 采购活动，服务全部由符合政策要求的中小企业承接。相关企业（含联合体中的中小企业、签订分包意向协议书的中小企业）的具体情况如下：</w:t>
      </w:r>
    </w:p>
    <w:p>
      <w:pPr>
        <w:spacing w:line="500" w:lineRule="exact"/>
        <w:rPr>
          <w:rFonts w:ascii="仿宋" w:hAnsi="仿宋" w:eastAsia="仿宋"/>
          <w:sz w:val="28"/>
          <w:szCs w:val="28"/>
        </w:rPr>
      </w:pPr>
      <w:r>
        <w:rPr>
          <w:rFonts w:hint="eastAsia" w:ascii="仿宋" w:hAnsi="仿宋" w:eastAsia="仿宋"/>
          <w:sz w:val="28"/>
          <w:szCs w:val="28"/>
        </w:rPr>
        <w:t>1. （标的名称） ，属于 （采购文件中明确的所属行业）行业 ；承接企业为 （企业名称） ，从业人员   人，营业收入为     万元，资产总额为     万元，属于 （中型企业、小型企业、微型企业）；</w:t>
      </w:r>
    </w:p>
    <w:p>
      <w:pPr>
        <w:spacing w:line="500" w:lineRule="exact"/>
        <w:rPr>
          <w:rFonts w:ascii="仿宋" w:hAnsi="仿宋" w:eastAsia="仿宋"/>
          <w:sz w:val="28"/>
          <w:szCs w:val="28"/>
        </w:rPr>
      </w:pPr>
      <w:r>
        <w:rPr>
          <w:rFonts w:hint="eastAsia" w:ascii="仿宋" w:hAnsi="仿宋" w:eastAsia="仿宋"/>
          <w:sz w:val="28"/>
          <w:szCs w:val="28"/>
        </w:rPr>
        <w:t>2. （标的名称） ，属于 （采购文件中明确的所属行业）行业 ；承接企业为 （企业名称） ，从业人员   人，营业收入为     万元，资产总额为     万元，属于 （中型企业、小型企业、微型企业）；</w:t>
      </w:r>
    </w:p>
    <w:p>
      <w:pPr>
        <w:spacing w:line="500" w:lineRule="exact"/>
        <w:rPr>
          <w:rFonts w:ascii="仿宋" w:hAnsi="仿宋" w:eastAsia="仿宋"/>
          <w:sz w:val="28"/>
          <w:szCs w:val="28"/>
        </w:rPr>
      </w:pPr>
      <w:r>
        <w:rPr>
          <w:rFonts w:hint="eastAsia" w:ascii="仿宋" w:hAnsi="仿宋" w:eastAsia="仿宋"/>
          <w:sz w:val="28"/>
          <w:szCs w:val="28"/>
        </w:rPr>
        <w:t>……</w:t>
      </w:r>
    </w:p>
    <w:p>
      <w:pPr>
        <w:spacing w:line="500" w:lineRule="exact"/>
        <w:rPr>
          <w:rFonts w:ascii="仿宋" w:hAnsi="仿宋" w:eastAsia="仿宋"/>
          <w:sz w:val="28"/>
          <w:szCs w:val="28"/>
        </w:rPr>
      </w:pPr>
      <w:r>
        <w:rPr>
          <w:rFonts w:hint="eastAsia" w:ascii="仿宋" w:hAnsi="仿宋" w:eastAsia="仿宋"/>
          <w:sz w:val="28"/>
          <w:szCs w:val="28"/>
        </w:rPr>
        <w:t>以上企业，不属于大企业的分支机构，不存在控股股东为大企业的情形，也不存在与大企业的负责人为同一人的情形。</w:t>
      </w:r>
    </w:p>
    <w:p>
      <w:pPr>
        <w:spacing w:line="500" w:lineRule="exact"/>
        <w:rPr>
          <w:rFonts w:ascii="仿宋" w:hAnsi="仿宋" w:eastAsia="仿宋"/>
          <w:sz w:val="28"/>
          <w:szCs w:val="28"/>
        </w:rPr>
      </w:pPr>
      <w:r>
        <w:rPr>
          <w:rFonts w:hint="eastAsia" w:ascii="仿宋" w:hAnsi="仿宋" w:eastAsia="仿宋"/>
          <w:sz w:val="28"/>
          <w:szCs w:val="28"/>
        </w:rPr>
        <w:t>本企业对上述声明内容的真实性负责。如有虚假，将依法承担相应责任。</w:t>
      </w:r>
    </w:p>
    <w:p>
      <w:pPr>
        <w:spacing w:line="500" w:lineRule="exact"/>
        <w:rPr>
          <w:rFonts w:ascii="仿宋" w:hAnsi="仿宋" w:eastAsia="仿宋"/>
          <w:sz w:val="28"/>
          <w:szCs w:val="28"/>
        </w:rPr>
      </w:pPr>
      <w:r>
        <w:rPr>
          <w:rFonts w:hint="eastAsia" w:ascii="仿宋" w:hAnsi="仿宋" w:eastAsia="仿宋"/>
          <w:sz w:val="28"/>
          <w:szCs w:val="28"/>
        </w:rPr>
        <w:t>供应商名称（公章）：</w:t>
      </w:r>
    </w:p>
    <w:p>
      <w:pPr>
        <w:spacing w:line="500" w:lineRule="exact"/>
        <w:rPr>
          <w:rFonts w:ascii="仿宋" w:hAnsi="仿宋" w:eastAsia="仿宋"/>
          <w:sz w:val="28"/>
          <w:szCs w:val="28"/>
        </w:rPr>
      </w:pPr>
      <w:r>
        <w:rPr>
          <w:rFonts w:hint="eastAsia" w:ascii="仿宋" w:hAnsi="仿宋" w:eastAsia="仿宋"/>
          <w:sz w:val="28"/>
          <w:szCs w:val="28"/>
        </w:rPr>
        <w:t>日期：   年  月  日</w:t>
      </w:r>
    </w:p>
    <w:p>
      <w:pPr>
        <w:spacing w:line="500" w:lineRule="exact"/>
        <w:rPr>
          <w:rFonts w:ascii="仿宋" w:hAnsi="仿宋" w:eastAsia="仿宋"/>
          <w:sz w:val="28"/>
          <w:szCs w:val="28"/>
        </w:rPr>
      </w:pPr>
      <w:r>
        <w:rPr>
          <w:rFonts w:hint="eastAsia" w:ascii="仿宋" w:hAnsi="仿宋" w:eastAsia="仿宋"/>
          <w:sz w:val="28"/>
          <w:szCs w:val="28"/>
        </w:rPr>
        <w:t>说明：1.重要提示：供应商应仔细阅读本函附件1关于“中小企业声明函”的填写要求及提交要求，否则，因填写或提交等产生的一切不利后果，须自行承担。</w:t>
      </w:r>
    </w:p>
    <w:p>
      <w:pPr>
        <w:spacing w:line="500" w:lineRule="exact"/>
        <w:rPr>
          <w:rFonts w:ascii="仿宋" w:hAnsi="仿宋" w:eastAsia="仿宋"/>
          <w:sz w:val="28"/>
          <w:szCs w:val="28"/>
        </w:rPr>
      </w:pPr>
      <w:r>
        <w:rPr>
          <w:rFonts w:hint="eastAsia" w:ascii="仿宋" w:hAnsi="仿宋" w:eastAsia="仿宋"/>
          <w:sz w:val="28"/>
          <w:szCs w:val="28"/>
        </w:rPr>
        <w:t>2.从业人员、营业收入、资产总额填报上一年度数据，无上一年度数据的新成立企业可不填报。</w:t>
      </w:r>
    </w:p>
    <w:p>
      <w:pPr>
        <w:rPr>
          <w:rFonts w:ascii="仿宋" w:hAnsi="仿宋" w:eastAsia="仿宋"/>
          <w:sz w:val="28"/>
          <w:szCs w:val="28"/>
        </w:rPr>
      </w:pPr>
    </w:p>
    <w:p>
      <w:pPr>
        <w:rPr>
          <w:rFonts w:ascii="仿宋" w:hAnsi="仿宋" w:eastAsia="仿宋"/>
          <w:b/>
          <w:sz w:val="28"/>
          <w:szCs w:val="28"/>
        </w:rPr>
      </w:pPr>
      <w:r>
        <w:rPr>
          <w:rFonts w:hint="eastAsia" w:ascii="仿宋" w:hAnsi="仿宋" w:eastAsia="仿宋"/>
          <w:b/>
          <w:sz w:val="28"/>
          <w:szCs w:val="28"/>
        </w:rPr>
        <w:t xml:space="preserve">附件1 </w:t>
      </w:r>
    </w:p>
    <w:p>
      <w:pPr>
        <w:rPr>
          <w:rFonts w:ascii="仿宋" w:hAnsi="仿宋" w:eastAsia="仿宋"/>
          <w:sz w:val="28"/>
          <w:szCs w:val="28"/>
        </w:rPr>
      </w:pPr>
      <w:r>
        <w:rPr>
          <w:rFonts w:hint="eastAsia" w:ascii="仿宋" w:hAnsi="仿宋" w:eastAsia="仿宋"/>
          <w:sz w:val="28"/>
          <w:szCs w:val="28"/>
        </w:rPr>
        <w:t>（一）关于“中小企业声明函”的填写要求</w:t>
      </w:r>
    </w:p>
    <w:p>
      <w:pPr>
        <w:rPr>
          <w:rFonts w:ascii="仿宋" w:hAnsi="仿宋" w:eastAsia="仿宋"/>
          <w:sz w:val="28"/>
          <w:szCs w:val="28"/>
        </w:rPr>
      </w:pPr>
      <w:r>
        <w:rPr>
          <w:rFonts w:hint="eastAsia" w:ascii="仿宋" w:hAnsi="仿宋" w:eastAsia="仿宋"/>
          <w:sz w:val="28"/>
          <w:szCs w:val="28"/>
        </w:rPr>
        <w:t>“中小企业声明函”具体填写要求如下：</w:t>
      </w:r>
    </w:p>
    <w:p>
      <w:pPr>
        <w:rPr>
          <w:rFonts w:ascii="仿宋" w:hAnsi="仿宋" w:eastAsia="仿宋"/>
          <w:sz w:val="28"/>
          <w:szCs w:val="28"/>
        </w:rPr>
      </w:pPr>
      <w:r>
        <w:rPr>
          <w:rFonts w:hint="eastAsia" w:ascii="仿宋" w:hAnsi="仿宋" w:eastAsia="仿宋"/>
          <w:sz w:val="28"/>
          <w:szCs w:val="28"/>
        </w:rPr>
        <w:t>1.“单位名称”应填写采购人名称。</w:t>
      </w:r>
    </w:p>
    <w:p>
      <w:pPr>
        <w:rPr>
          <w:rFonts w:ascii="仿宋" w:hAnsi="仿宋" w:eastAsia="仿宋"/>
          <w:sz w:val="28"/>
          <w:szCs w:val="28"/>
        </w:rPr>
      </w:pPr>
      <w:r>
        <w:rPr>
          <w:rFonts w:hint="eastAsia" w:ascii="仿宋" w:hAnsi="仿宋" w:eastAsia="仿宋"/>
          <w:sz w:val="28"/>
          <w:szCs w:val="28"/>
        </w:rPr>
        <w:t>2.“项目名称”应按照采购文件中确定的项目名称填写。对于分包方式面向中小企业采购的项目，应标明中小企业的具体分包内容；对于以联合体方式面向中小企业采购的项目，应标明联合体中中小企业所承担的具体内容。</w:t>
      </w:r>
    </w:p>
    <w:p>
      <w:pPr>
        <w:rPr>
          <w:rFonts w:ascii="仿宋" w:hAnsi="仿宋" w:eastAsia="仿宋"/>
          <w:sz w:val="28"/>
          <w:szCs w:val="28"/>
        </w:rPr>
      </w:pPr>
      <w:r>
        <w:rPr>
          <w:rFonts w:hint="eastAsia" w:ascii="仿宋" w:hAnsi="仿宋" w:eastAsia="仿宋"/>
          <w:sz w:val="28"/>
          <w:szCs w:val="28"/>
        </w:rPr>
        <w:t>3.“标的名称”应填写采购文件中细化载明的采购标的名称。对于分包方式面向中小企业采购的项目，“标的名称”应填写采购文件中注明的分包给中小企业的采购标的名称；对于以联合体方式面向中小企业采购的项目，“标的名称”应填写采购文件中注明的联合体中中小企业承担的采购标的名称。</w:t>
      </w:r>
    </w:p>
    <w:p>
      <w:pPr>
        <w:rPr>
          <w:rFonts w:ascii="仿宋" w:hAnsi="仿宋" w:eastAsia="仿宋"/>
          <w:sz w:val="28"/>
          <w:szCs w:val="28"/>
        </w:rPr>
      </w:pPr>
      <w:r>
        <w:rPr>
          <w:rFonts w:hint="eastAsia" w:ascii="仿宋" w:hAnsi="仿宋" w:eastAsia="仿宋"/>
          <w:sz w:val="28"/>
          <w:szCs w:val="28"/>
        </w:rPr>
        <w:t>4.“采购文件中明确的所属行业”应填写采购文件中明确的采购标的所属行业，并应确保与采购标的涉及的货物制造商/服务承接商/工程承建商（根据项目属性确定）本身的所属行业保持一致。</w:t>
      </w:r>
    </w:p>
    <w:p>
      <w:pPr>
        <w:rPr>
          <w:rFonts w:ascii="仿宋" w:hAnsi="仿宋" w:eastAsia="仿宋"/>
          <w:sz w:val="28"/>
          <w:szCs w:val="28"/>
        </w:rPr>
      </w:pPr>
      <w:r>
        <w:rPr>
          <w:rFonts w:hint="eastAsia" w:ascii="仿宋" w:hAnsi="仿宋" w:eastAsia="仿宋"/>
          <w:sz w:val="28"/>
          <w:szCs w:val="28"/>
        </w:rPr>
        <w:t>对于分包方式面向中小企业采购的项目，“采购文件中明确的所属行业”应按照采购文件中注明的分包给中小企业的采购标的所属行业填写，并应确保与该分包部分采购标的涉及的货物制造商/服务承接商/工程承建商（根据项目属性确定）本身的所属行业保持一致。</w:t>
      </w:r>
    </w:p>
    <w:p>
      <w:pPr>
        <w:rPr>
          <w:rFonts w:ascii="仿宋" w:hAnsi="仿宋" w:eastAsia="仿宋"/>
          <w:sz w:val="28"/>
          <w:szCs w:val="28"/>
        </w:rPr>
      </w:pPr>
      <w:r>
        <w:rPr>
          <w:rFonts w:hint="eastAsia" w:ascii="仿宋" w:hAnsi="仿宋" w:eastAsia="仿宋"/>
          <w:sz w:val="28"/>
          <w:szCs w:val="28"/>
        </w:rPr>
        <w:t>对于以联合体方式面向中小企业采购的项目，“采购文件中明确的所属行业”应按照采购文件中注明的联合体中中小企业承担的采购标的所属行业填写，并应确保与该承担部分采购标的涉及的货物制造商/服务承接商/工程承建商（根据项目属性确定）本身的所属行业保持一致。</w:t>
      </w:r>
    </w:p>
    <w:p>
      <w:pPr>
        <w:rPr>
          <w:rFonts w:ascii="仿宋" w:hAnsi="仿宋" w:eastAsia="仿宋"/>
          <w:sz w:val="28"/>
          <w:szCs w:val="28"/>
        </w:rPr>
      </w:pPr>
      <w:r>
        <w:rPr>
          <w:rFonts w:hint="eastAsia" w:ascii="仿宋" w:hAnsi="仿宋" w:eastAsia="仿宋"/>
          <w:sz w:val="28"/>
          <w:szCs w:val="28"/>
        </w:rPr>
        <w:t>5.“企业名称”应填写投标（响应）的货物制造商/服务承接商/工程承建商（根据项目属性确定）。</w:t>
      </w:r>
    </w:p>
    <w:p>
      <w:pPr>
        <w:rPr>
          <w:rFonts w:ascii="仿宋" w:hAnsi="仿宋" w:eastAsia="仿宋"/>
          <w:sz w:val="28"/>
          <w:szCs w:val="28"/>
        </w:rPr>
      </w:pPr>
      <w:r>
        <w:rPr>
          <w:rFonts w:hint="eastAsia" w:ascii="仿宋" w:hAnsi="仿宋" w:eastAsia="仿宋"/>
          <w:sz w:val="28"/>
          <w:szCs w:val="28"/>
        </w:rPr>
        <w:t>对于分包方式面向中小企业采购的项目，“企业名称”应填写分包部分采购标的对应的货物制造商/服务承接商/工程承建商（根据项目属性确定）。</w:t>
      </w:r>
    </w:p>
    <w:p>
      <w:pPr>
        <w:rPr>
          <w:rFonts w:ascii="仿宋" w:hAnsi="仿宋" w:eastAsia="仿宋"/>
          <w:sz w:val="28"/>
          <w:szCs w:val="28"/>
        </w:rPr>
      </w:pPr>
      <w:r>
        <w:rPr>
          <w:rFonts w:hint="eastAsia" w:ascii="仿宋" w:hAnsi="仿宋" w:eastAsia="仿宋"/>
          <w:sz w:val="28"/>
          <w:szCs w:val="28"/>
        </w:rPr>
        <w:t>对于以联合体方式面向中小企业采购的项目，“企业名称”应填写联合体中中小企业承担采购标的对应的货物制造商/服务承接商/工程承建商（根据项目属性确定）。</w:t>
      </w:r>
    </w:p>
    <w:p>
      <w:pPr>
        <w:rPr>
          <w:rFonts w:ascii="仿宋" w:hAnsi="仿宋" w:eastAsia="仿宋"/>
          <w:sz w:val="28"/>
          <w:szCs w:val="28"/>
        </w:rPr>
      </w:pPr>
      <w:r>
        <w:rPr>
          <w:rFonts w:hint="eastAsia" w:ascii="仿宋" w:hAnsi="仿宋" w:eastAsia="仿宋"/>
          <w:sz w:val="28"/>
          <w:szCs w:val="28"/>
        </w:rPr>
        <w:t>6.从业人员、资产总额指标以上年度末数据为依据，营业收入指标以上年度累计数据为依据。无上年度数据的新成立企业可不填报。</w:t>
      </w:r>
    </w:p>
    <w:p>
      <w:pPr>
        <w:rPr>
          <w:rFonts w:ascii="仿宋" w:hAnsi="仿宋" w:eastAsia="仿宋"/>
          <w:sz w:val="28"/>
          <w:szCs w:val="28"/>
        </w:rPr>
      </w:pPr>
      <w:r>
        <w:rPr>
          <w:rFonts w:hint="eastAsia" w:ascii="仿宋" w:hAnsi="仿宋" w:eastAsia="仿宋"/>
          <w:sz w:val="28"/>
          <w:szCs w:val="28"/>
        </w:rPr>
        <w:t>7.“中型企业/小型企业/微型企业”部分，供应商应依据企业上年度从业人员、营业收入、资产总额等指标，按照《中小企业划型标准规定》（工信部联企业〔2011〕300号）、《金融业企业划型标准规定》（银发〔2015〕309号），判断“中小企业声明函”载明的货物制造商/服务承接商/工程承建商（根据项目属性确定）是否属于采购文件所属行业的中型企业/小型企业/微型企业。</w:t>
      </w:r>
    </w:p>
    <w:p>
      <w:pPr>
        <w:rPr>
          <w:rFonts w:ascii="仿宋" w:hAnsi="仿宋" w:eastAsia="仿宋"/>
          <w:sz w:val="28"/>
          <w:szCs w:val="28"/>
        </w:rPr>
      </w:pPr>
      <w:r>
        <w:rPr>
          <w:rFonts w:hint="eastAsia" w:ascii="仿宋" w:hAnsi="仿宋" w:eastAsia="仿宋"/>
          <w:sz w:val="28"/>
          <w:szCs w:val="28"/>
        </w:rPr>
        <w:t>8.对于已纳入统计部门统计范围的企业，所属行业、从业人员、营业收入、资产总额、规模类型应与统计部门报表保持一致。对于未纳入统计部门统计范围的企业，应对照《国民经济行业分类》确定所属行业，当企业从事两种以上的经济活动时，按照企业从事的主要活动确定所属行业；从业人员、营业收入、资产总额应按照上年度末实际情况填报，并应确保在争议纠纷处理时，可提供相关数据的来源依据。</w:t>
      </w:r>
    </w:p>
    <w:p>
      <w:pPr>
        <w:rPr>
          <w:rFonts w:ascii="仿宋" w:hAnsi="仿宋" w:eastAsia="仿宋"/>
          <w:sz w:val="28"/>
          <w:szCs w:val="28"/>
        </w:rPr>
      </w:pPr>
      <w:r>
        <w:rPr>
          <w:rFonts w:hint="eastAsia" w:ascii="仿宋" w:hAnsi="仿宋" w:eastAsia="仿宋"/>
          <w:sz w:val="28"/>
          <w:szCs w:val="28"/>
        </w:rPr>
        <w:t>（二）关于“中小企业声明函”的提交要求</w:t>
      </w:r>
    </w:p>
    <w:p>
      <w:pPr>
        <w:rPr>
          <w:rFonts w:ascii="仿宋" w:hAnsi="仿宋" w:eastAsia="仿宋"/>
          <w:sz w:val="28"/>
          <w:szCs w:val="28"/>
        </w:rPr>
      </w:pPr>
      <w:r>
        <w:rPr>
          <w:rFonts w:hint="eastAsia" w:ascii="仿宋" w:hAnsi="仿宋" w:eastAsia="仿宋"/>
          <w:sz w:val="28"/>
          <w:szCs w:val="28"/>
        </w:rPr>
        <w:t>1.投标（响应）供应商对“中小企业声明函”的真实性负责。投标（响应）供应商应当核实投标（响应）的货物制造商/服务承接商/工程承建商（根据项目属性确定）的相关信息，如对相关信息了解不充分，或者不能确定相关信息真实、准确的，不建议出具“中小企业声明函”。</w:t>
      </w:r>
    </w:p>
    <w:p>
      <w:pPr>
        <w:rPr>
          <w:rFonts w:ascii="仿宋" w:hAnsi="仿宋" w:eastAsia="仿宋"/>
          <w:sz w:val="28"/>
          <w:szCs w:val="28"/>
        </w:rPr>
      </w:pPr>
      <w:r>
        <w:rPr>
          <w:rFonts w:hint="eastAsia" w:ascii="仿宋" w:hAnsi="仿宋" w:eastAsia="仿宋"/>
          <w:sz w:val="28"/>
          <w:szCs w:val="28"/>
        </w:rPr>
        <w:t>2.鼓励供应商在投标（响应）时一并提供对货物制造商、服务承接商、工程承建商相关信息的核实核验情况以及其他佐证材料。</w:t>
      </w:r>
    </w:p>
    <w:p>
      <w:pPr>
        <w:rPr>
          <w:rFonts w:ascii="仿宋" w:hAnsi="仿宋" w:eastAsia="仿宋"/>
          <w:sz w:val="28"/>
          <w:szCs w:val="28"/>
        </w:rPr>
      </w:pPr>
      <w:r>
        <w:rPr>
          <w:rFonts w:hint="eastAsia" w:ascii="仿宋" w:hAnsi="仿宋" w:eastAsia="仿宋"/>
          <w:sz w:val="28"/>
          <w:szCs w:val="28"/>
        </w:rPr>
        <w:t>3.如供应商提供的“中小企业声明函”存在按采购文件所属行业划型不实的，属于提供虚假材料谋取中标、成交，依照《中华人民共和国政府采购法》第七十七条的规定，将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b/>
          <w:sz w:val="28"/>
          <w:szCs w:val="28"/>
        </w:rPr>
      </w:pPr>
      <w:r>
        <w:rPr>
          <w:rFonts w:hint="eastAsia" w:ascii="仿宋" w:hAnsi="仿宋" w:eastAsia="仿宋"/>
          <w:b/>
          <w:sz w:val="28"/>
          <w:szCs w:val="28"/>
        </w:rPr>
        <w:t>附件2：</w:t>
      </w:r>
    </w:p>
    <w:p>
      <w:pPr>
        <w:jc w:val="center"/>
        <w:rPr>
          <w:rFonts w:ascii="仿宋" w:hAnsi="仿宋" w:eastAsia="仿宋"/>
          <w:sz w:val="28"/>
          <w:szCs w:val="28"/>
        </w:rPr>
      </w:pPr>
      <w:r>
        <w:rPr>
          <w:rFonts w:hint="eastAsia" w:ascii="仿宋" w:hAnsi="仿宋" w:eastAsia="仿宋"/>
          <w:sz w:val="28"/>
          <w:szCs w:val="28"/>
        </w:rPr>
        <w:t>关于印发中小企业划型标准规定的通知</w:t>
      </w:r>
    </w:p>
    <w:p>
      <w:pPr>
        <w:jc w:val="center"/>
        <w:rPr>
          <w:rFonts w:ascii="仿宋" w:hAnsi="仿宋" w:eastAsia="仿宋"/>
          <w:sz w:val="28"/>
          <w:szCs w:val="28"/>
        </w:rPr>
      </w:pPr>
      <w:r>
        <w:rPr>
          <w:rFonts w:hint="eastAsia" w:ascii="仿宋" w:hAnsi="仿宋" w:eastAsia="仿宋"/>
          <w:sz w:val="28"/>
          <w:szCs w:val="28"/>
        </w:rPr>
        <w:t>工信部联企业〔2011〕300号</w:t>
      </w:r>
    </w:p>
    <w:p>
      <w:pPr>
        <w:rPr>
          <w:rFonts w:ascii="仿宋" w:hAnsi="仿宋" w:eastAsia="仿宋"/>
          <w:sz w:val="28"/>
          <w:szCs w:val="28"/>
        </w:rPr>
      </w:pPr>
      <w:r>
        <w:rPr>
          <w:rFonts w:hint="eastAsia" w:ascii="仿宋" w:hAnsi="仿宋" w:eastAsia="仿宋"/>
          <w:sz w:val="28"/>
          <w:szCs w:val="28"/>
        </w:rPr>
        <w:t>各省、自治区、直辖市人民政府，国务院各部委、各直属机构及有关单位：</w:t>
      </w:r>
    </w:p>
    <w:p>
      <w:pPr>
        <w:rPr>
          <w:rFonts w:ascii="仿宋" w:hAnsi="仿宋" w:eastAsia="仿宋"/>
          <w:sz w:val="28"/>
          <w:szCs w:val="28"/>
        </w:rPr>
      </w:pPr>
      <w:r>
        <w:rPr>
          <w:rFonts w:hint="eastAsia" w:ascii="仿宋" w:hAnsi="仿宋" w:eastAsia="仿宋"/>
          <w:sz w:val="28"/>
          <w:szCs w:val="28"/>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pPr>
        <w:jc w:val="right"/>
        <w:rPr>
          <w:rFonts w:ascii="仿宋" w:hAnsi="仿宋" w:eastAsia="仿宋"/>
          <w:sz w:val="28"/>
          <w:szCs w:val="28"/>
        </w:rPr>
      </w:pPr>
      <w:r>
        <w:rPr>
          <w:rFonts w:hint="eastAsia" w:ascii="仿宋" w:hAnsi="仿宋" w:eastAsia="仿宋"/>
          <w:sz w:val="28"/>
          <w:szCs w:val="28"/>
        </w:rPr>
        <w:t>工业和信息化部　国家统计局</w:t>
      </w:r>
    </w:p>
    <w:p>
      <w:pPr>
        <w:jc w:val="right"/>
        <w:rPr>
          <w:rFonts w:ascii="仿宋" w:hAnsi="仿宋" w:eastAsia="仿宋"/>
          <w:sz w:val="28"/>
          <w:szCs w:val="28"/>
        </w:rPr>
      </w:pPr>
      <w:r>
        <w:rPr>
          <w:rFonts w:hint="eastAsia" w:ascii="仿宋" w:hAnsi="仿宋" w:eastAsia="仿宋"/>
          <w:sz w:val="28"/>
          <w:szCs w:val="28"/>
        </w:rPr>
        <w:t>国家发展和改革委员会　财政部</w:t>
      </w:r>
    </w:p>
    <w:p>
      <w:pPr>
        <w:jc w:val="right"/>
        <w:rPr>
          <w:rFonts w:ascii="仿宋" w:hAnsi="仿宋" w:eastAsia="仿宋"/>
          <w:sz w:val="28"/>
          <w:szCs w:val="28"/>
        </w:rPr>
      </w:pPr>
      <w:r>
        <w:rPr>
          <w:rFonts w:hint="eastAsia" w:ascii="仿宋" w:hAnsi="仿宋" w:eastAsia="仿宋"/>
          <w:sz w:val="28"/>
          <w:szCs w:val="28"/>
        </w:rPr>
        <w:t>二○一一年六月十八日</w:t>
      </w:r>
    </w:p>
    <w:p>
      <w:pPr>
        <w:rPr>
          <w:rFonts w:ascii="仿宋" w:hAnsi="仿宋" w:eastAsia="仿宋"/>
          <w:sz w:val="28"/>
          <w:szCs w:val="28"/>
        </w:rPr>
      </w:pPr>
      <w:r>
        <w:rPr>
          <w:rFonts w:hint="eastAsia" w:ascii="仿宋" w:hAnsi="仿宋" w:eastAsia="仿宋"/>
          <w:sz w:val="28"/>
          <w:szCs w:val="28"/>
        </w:rPr>
        <w:t xml:space="preserve"> 中小企业划型标准规定</w:t>
      </w:r>
    </w:p>
    <w:p>
      <w:pPr>
        <w:rPr>
          <w:rFonts w:ascii="仿宋" w:hAnsi="仿宋" w:eastAsia="仿宋"/>
          <w:sz w:val="28"/>
          <w:szCs w:val="28"/>
        </w:rPr>
      </w:pPr>
      <w:r>
        <w:rPr>
          <w:rFonts w:hint="eastAsia" w:ascii="仿宋" w:hAnsi="仿宋" w:eastAsia="仿宋"/>
          <w:sz w:val="28"/>
          <w:szCs w:val="28"/>
        </w:rPr>
        <w:t>　　一、根据《中华人民共和国中小企业促进法》和《国务院关于进一步促进中小企业发展的若干意见》(国发〔2009〕36号)，制定本规定。</w:t>
      </w:r>
    </w:p>
    <w:p>
      <w:pPr>
        <w:rPr>
          <w:rFonts w:ascii="仿宋" w:hAnsi="仿宋" w:eastAsia="仿宋"/>
          <w:sz w:val="28"/>
          <w:szCs w:val="28"/>
        </w:rPr>
      </w:pPr>
      <w:r>
        <w:rPr>
          <w:rFonts w:hint="eastAsia" w:ascii="仿宋" w:hAnsi="仿宋" w:eastAsia="仿宋"/>
          <w:sz w:val="28"/>
          <w:szCs w:val="28"/>
        </w:rPr>
        <w:t>　　二、中小企业划分为中型、小型、微型三种类型，具体标准根据企业从业人员、营业收入、资产总额等指标，结合行业特点制定。</w:t>
      </w:r>
    </w:p>
    <w:p>
      <w:pPr>
        <w:rPr>
          <w:rFonts w:ascii="仿宋" w:hAnsi="仿宋" w:eastAsia="仿宋"/>
          <w:sz w:val="28"/>
          <w:szCs w:val="28"/>
        </w:rPr>
      </w:pPr>
      <w:r>
        <w:rPr>
          <w:rFonts w:hint="eastAsia" w:ascii="仿宋" w:hAnsi="仿宋" w:eastAsia="仿宋"/>
          <w:sz w:val="28"/>
          <w:szCs w:val="28"/>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rPr>
          <w:rFonts w:ascii="仿宋" w:hAnsi="仿宋" w:eastAsia="仿宋"/>
          <w:sz w:val="28"/>
          <w:szCs w:val="28"/>
        </w:rPr>
      </w:pPr>
      <w:r>
        <w:rPr>
          <w:rFonts w:hint="eastAsia" w:ascii="仿宋" w:hAnsi="仿宋" w:eastAsia="仿宋"/>
          <w:sz w:val="28"/>
          <w:szCs w:val="28"/>
        </w:rPr>
        <w:t>　　四、各行业划型标准为：</w:t>
      </w:r>
    </w:p>
    <w:p>
      <w:pPr>
        <w:rPr>
          <w:rFonts w:ascii="仿宋" w:hAnsi="仿宋" w:eastAsia="仿宋"/>
          <w:sz w:val="28"/>
          <w:szCs w:val="28"/>
        </w:rPr>
      </w:pPr>
      <w:r>
        <w:rPr>
          <w:rFonts w:hint="eastAsia" w:ascii="仿宋" w:hAnsi="仿宋" w:eastAsia="仿宋"/>
          <w:sz w:val="28"/>
          <w:szCs w:val="28"/>
        </w:rPr>
        <w:t>　　（一）农、林、牧、渔业。营业收入20000万元以下的为中小微型企业。其中，营业收入500万元及以上的为中型企业，营业收入50万元及以上的为小型企业，营业收入50万元以下的为微型企业。</w:t>
      </w:r>
    </w:p>
    <w:p>
      <w:pPr>
        <w:rPr>
          <w:rFonts w:ascii="仿宋" w:hAnsi="仿宋" w:eastAsia="仿宋"/>
          <w:sz w:val="28"/>
          <w:szCs w:val="28"/>
        </w:rPr>
      </w:pPr>
      <w:r>
        <w:rPr>
          <w:rFonts w:hint="eastAsia" w:ascii="仿宋" w:hAnsi="仿宋" w:eastAsia="仿宋"/>
          <w:sz w:val="28"/>
          <w:szCs w:val="28"/>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rPr>
          <w:rFonts w:ascii="仿宋" w:hAnsi="仿宋" w:eastAsia="仿宋"/>
          <w:sz w:val="28"/>
          <w:szCs w:val="28"/>
        </w:rPr>
      </w:pPr>
      <w:r>
        <w:rPr>
          <w:rFonts w:hint="eastAsia" w:ascii="仿宋" w:hAnsi="仿宋" w:eastAsia="仿宋"/>
          <w:sz w:val="28"/>
          <w:szCs w:val="28"/>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rPr>
          <w:rFonts w:ascii="仿宋" w:hAnsi="仿宋" w:eastAsia="仿宋"/>
          <w:sz w:val="28"/>
          <w:szCs w:val="28"/>
        </w:rPr>
      </w:pPr>
      <w:r>
        <w:rPr>
          <w:rFonts w:hint="eastAsia" w:ascii="仿宋" w:hAnsi="仿宋" w:eastAsia="仿宋"/>
          <w:sz w:val="28"/>
          <w:szCs w:val="28"/>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rPr>
          <w:rFonts w:ascii="仿宋" w:hAnsi="仿宋" w:eastAsia="仿宋"/>
          <w:sz w:val="28"/>
          <w:szCs w:val="28"/>
        </w:rPr>
      </w:pPr>
      <w:r>
        <w:rPr>
          <w:rFonts w:hint="eastAsia" w:ascii="仿宋" w:hAnsi="仿宋" w:eastAsia="仿宋"/>
          <w:sz w:val="28"/>
          <w:szCs w:val="28"/>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rPr>
          <w:rFonts w:ascii="仿宋" w:hAnsi="仿宋" w:eastAsia="仿宋"/>
          <w:sz w:val="28"/>
          <w:szCs w:val="28"/>
        </w:rPr>
      </w:pPr>
      <w:r>
        <w:rPr>
          <w:rFonts w:hint="eastAsia" w:ascii="仿宋" w:hAnsi="仿宋" w:eastAsia="仿宋"/>
          <w:sz w:val="28"/>
          <w:szCs w:val="28"/>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rPr>
          <w:rFonts w:ascii="仿宋" w:hAnsi="仿宋" w:eastAsia="仿宋"/>
          <w:sz w:val="28"/>
          <w:szCs w:val="28"/>
        </w:rPr>
      </w:pPr>
      <w:r>
        <w:rPr>
          <w:rFonts w:hint="eastAsia" w:ascii="仿宋" w:hAnsi="仿宋" w:eastAsia="仿宋"/>
          <w:sz w:val="28"/>
          <w:szCs w:val="28"/>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rPr>
          <w:rFonts w:ascii="仿宋" w:hAnsi="仿宋" w:eastAsia="仿宋"/>
          <w:sz w:val="28"/>
          <w:szCs w:val="28"/>
        </w:rPr>
      </w:pPr>
      <w:r>
        <w:rPr>
          <w:rFonts w:hint="eastAsia" w:ascii="仿宋" w:hAnsi="仿宋" w:eastAsia="仿宋"/>
          <w:sz w:val="28"/>
          <w:szCs w:val="28"/>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rPr>
          <w:rFonts w:ascii="仿宋" w:hAnsi="仿宋" w:eastAsia="仿宋"/>
          <w:sz w:val="28"/>
          <w:szCs w:val="28"/>
        </w:rPr>
      </w:pPr>
      <w:r>
        <w:rPr>
          <w:rFonts w:hint="eastAsia" w:ascii="仿宋" w:hAnsi="仿宋" w:eastAsia="仿宋"/>
          <w:sz w:val="28"/>
          <w:szCs w:val="28"/>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rPr>
          <w:rFonts w:ascii="仿宋" w:hAnsi="仿宋" w:eastAsia="仿宋"/>
          <w:sz w:val="28"/>
          <w:szCs w:val="28"/>
        </w:rPr>
      </w:pPr>
      <w:r>
        <w:rPr>
          <w:rFonts w:hint="eastAsia" w:ascii="仿宋" w:hAnsi="仿宋" w:eastAsia="仿宋"/>
          <w:sz w:val="28"/>
          <w:szCs w:val="28"/>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rPr>
          <w:rFonts w:ascii="仿宋" w:hAnsi="仿宋" w:eastAsia="仿宋"/>
          <w:sz w:val="28"/>
          <w:szCs w:val="28"/>
        </w:rPr>
      </w:pPr>
      <w:r>
        <w:rPr>
          <w:rFonts w:hint="eastAsia" w:ascii="仿宋" w:hAnsi="仿宋" w:eastAsia="仿宋"/>
          <w:sz w:val="28"/>
          <w:szCs w:val="28"/>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rPr>
          <w:rFonts w:ascii="仿宋" w:hAnsi="仿宋" w:eastAsia="仿宋"/>
          <w:sz w:val="28"/>
          <w:szCs w:val="28"/>
        </w:rPr>
      </w:pPr>
      <w:r>
        <w:rPr>
          <w:rFonts w:hint="eastAsia" w:ascii="仿宋" w:hAnsi="仿宋" w:eastAsia="仿宋"/>
          <w:sz w:val="28"/>
          <w:szCs w:val="28"/>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rPr>
          <w:rFonts w:ascii="仿宋" w:hAnsi="仿宋" w:eastAsia="仿宋"/>
          <w:sz w:val="28"/>
          <w:szCs w:val="28"/>
        </w:rPr>
      </w:pPr>
      <w:r>
        <w:rPr>
          <w:rFonts w:hint="eastAsia" w:ascii="仿宋" w:hAnsi="仿宋" w:eastAsia="仿宋"/>
          <w:sz w:val="28"/>
          <w:szCs w:val="28"/>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rPr>
          <w:rFonts w:ascii="仿宋" w:hAnsi="仿宋" w:eastAsia="仿宋"/>
          <w:sz w:val="28"/>
          <w:szCs w:val="28"/>
        </w:rPr>
      </w:pPr>
      <w:r>
        <w:rPr>
          <w:rFonts w:hint="eastAsia" w:ascii="仿宋" w:hAnsi="仿宋" w:eastAsia="仿宋"/>
          <w:sz w:val="28"/>
          <w:szCs w:val="28"/>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rPr>
          <w:rFonts w:ascii="仿宋" w:hAnsi="仿宋" w:eastAsia="仿宋"/>
          <w:sz w:val="28"/>
          <w:szCs w:val="28"/>
        </w:rPr>
      </w:pPr>
      <w:r>
        <w:rPr>
          <w:rFonts w:hint="eastAsia" w:ascii="仿宋" w:hAnsi="仿宋" w:eastAsia="仿宋"/>
          <w:sz w:val="28"/>
          <w:szCs w:val="28"/>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rPr>
          <w:rFonts w:ascii="仿宋" w:hAnsi="仿宋" w:eastAsia="仿宋"/>
          <w:sz w:val="28"/>
          <w:szCs w:val="28"/>
        </w:rPr>
      </w:pPr>
      <w:r>
        <w:rPr>
          <w:rFonts w:hint="eastAsia" w:ascii="仿宋" w:hAnsi="仿宋" w:eastAsia="仿宋"/>
          <w:sz w:val="28"/>
          <w:szCs w:val="28"/>
        </w:rPr>
        <w:t>（十六）其他未列明行业。从业人员300人以下的为中小微型企业。其中，从业人员100人及以上的为中型企业；从业人员10人及以上的为小型企业；从业人员10人以下的为微型企业。　　</w:t>
      </w:r>
    </w:p>
    <w:p>
      <w:pPr>
        <w:rPr>
          <w:rFonts w:ascii="仿宋" w:hAnsi="仿宋" w:eastAsia="仿宋"/>
          <w:sz w:val="28"/>
          <w:szCs w:val="28"/>
        </w:rPr>
      </w:pPr>
      <w:r>
        <w:rPr>
          <w:rFonts w:hint="eastAsia" w:ascii="仿宋" w:hAnsi="仿宋" w:eastAsia="仿宋"/>
          <w:sz w:val="28"/>
          <w:szCs w:val="28"/>
        </w:rPr>
        <w:t>五、企业类型的划分以统计部门的统计数据为依据。</w:t>
      </w:r>
    </w:p>
    <w:p>
      <w:pPr>
        <w:rPr>
          <w:rFonts w:ascii="仿宋" w:hAnsi="仿宋" w:eastAsia="仿宋"/>
          <w:sz w:val="28"/>
          <w:szCs w:val="28"/>
        </w:rPr>
      </w:pPr>
      <w:r>
        <w:rPr>
          <w:rFonts w:hint="eastAsia" w:ascii="仿宋" w:hAnsi="仿宋" w:eastAsia="仿宋"/>
          <w:sz w:val="28"/>
          <w:szCs w:val="28"/>
        </w:rPr>
        <w:t>　　六、本规定适用于在中华人民共和国境内依法设立的各类所有制和各种组织形式的企业。个体工商户和本规定以外的行业，参照本规定进行划型。</w:t>
      </w:r>
    </w:p>
    <w:p>
      <w:pPr>
        <w:rPr>
          <w:rFonts w:ascii="仿宋" w:hAnsi="仿宋" w:eastAsia="仿宋"/>
          <w:sz w:val="28"/>
          <w:szCs w:val="28"/>
        </w:rPr>
      </w:pPr>
      <w:r>
        <w:rPr>
          <w:rFonts w:hint="eastAsia" w:ascii="仿宋" w:hAnsi="仿宋" w:eastAsia="仿宋"/>
          <w:sz w:val="28"/>
          <w:szCs w:val="28"/>
        </w:rPr>
        <w:t>　　七、本规定的中型企业标准上限即为大型企业标准的下限，国家统计部门据此制定大中小微型企业的统计分类。国务院有关部门据此进行相关数据分析，不得制定与本规定不一致的企业划型标准。</w:t>
      </w:r>
    </w:p>
    <w:p>
      <w:pPr>
        <w:rPr>
          <w:rFonts w:ascii="仿宋" w:hAnsi="仿宋" w:eastAsia="仿宋"/>
          <w:sz w:val="28"/>
          <w:szCs w:val="28"/>
        </w:rPr>
      </w:pPr>
      <w:r>
        <w:rPr>
          <w:rFonts w:hint="eastAsia" w:ascii="仿宋" w:hAnsi="仿宋" w:eastAsia="仿宋"/>
          <w:sz w:val="28"/>
          <w:szCs w:val="28"/>
        </w:rPr>
        <w:t>　　八、本规定由工业和信息化部、国家统计局会同有关部门根据《国民经济行业分类》修订情况和企业发展变化情况适时修订。</w:t>
      </w:r>
    </w:p>
    <w:p>
      <w:pPr>
        <w:rPr>
          <w:rFonts w:ascii="仿宋" w:hAnsi="仿宋" w:eastAsia="仿宋"/>
          <w:sz w:val="28"/>
          <w:szCs w:val="28"/>
        </w:rPr>
      </w:pPr>
      <w:r>
        <w:rPr>
          <w:rFonts w:hint="eastAsia" w:ascii="仿宋" w:hAnsi="仿宋" w:eastAsia="仿宋"/>
          <w:sz w:val="28"/>
          <w:szCs w:val="28"/>
        </w:rPr>
        <w:t>　　九、本规定由工业和信息化部、国家统计局会同有关部门负责解释。</w:t>
      </w:r>
    </w:p>
    <w:p>
      <w:pPr>
        <w:rPr>
          <w:rFonts w:ascii="仿宋" w:hAnsi="仿宋" w:eastAsia="仿宋"/>
          <w:sz w:val="28"/>
          <w:szCs w:val="28"/>
        </w:rPr>
      </w:pPr>
      <w:r>
        <w:rPr>
          <w:rFonts w:hint="eastAsia" w:ascii="仿宋" w:hAnsi="仿宋" w:eastAsia="仿宋"/>
          <w:sz w:val="28"/>
          <w:szCs w:val="28"/>
        </w:rPr>
        <w:t>十、本规定自发布之日起执行，原国家经贸委、原国家计委、财政部和国家统计局2003年颁布的《中小企业标准暂行规定》同时废止。</w:t>
      </w:r>
    </w:p>
    <w:p>
      <w:pPr>
        <w:rPr>
          <w:rFonts w:ascii="仿宋" w:hAnsi="仿宋" w:eastAsia="仿宋"/>
          <w:sz w:val="28"/>
          <w:szCs w:val="28"/>
        </w:rPr>
      </w:pPr>
      <w:r>
        <w:rPr>
          <w:rFonts w:ascii="仿宋" w:hAnsi="仿宋" w:eastAsia="仿宋"/>
          <w:sz w:val="28"/>
          <w:szCs w:val="28"/>
        </w:rPr>
        <w:br w:type="page"/>
      </w:r>
    </w:p>
    <w:p>
      <w:pPr>
        <w:rPr>
          <w:rFonts w:ascii="仿宋" w:hAnsi="仿宋" w:eastAsia="仿宋"/>
          <w:b/>
          <w:sz w:val="28"/>
          <w:szCs w:val="28"/>
        </w:rPr>
      </w:pPr>
      <w:bookmarkStart w:id="707" w:name="_Toc163492940"/>
      <w:r>
        <w:rPr>
          <w:rFonts w:hint="eastAsia" w:ascii="仿宋" w:hAnsi="仿宋" w:eastAsia="仿宋"/>
          <w:b/>
          <w:sz w:val="28"/>
          <w:szCs w:val="28"/>
        </w:rPr>
        <w:t>附件3：</w:t>
      </w:r>
    </w:p>
    <w:p>
      <w:pPr>
        <w:rPr>
          <w:rFonts w:ascii="仿宋" w:hAnsi="仿宋" w:eastAsia="仿宋"/>
          <w:sz w:val="28"/>
          <w:szCs w:val="28"/>
        </w:rPr>
      </w:pPr>
    </w:p>
    <w:p>
      <w:pPr>
        <w:jc w:val="center"/>
        <w:rPr>
          <w:rFonts w:ascii="仿宋" w:hAnsi="仿宋" w:eastAsia="仿宋"/>
          <w:sz w:val="28"/>
          <w:szCs w:val="28"/>
        </w:rPr>
      </w:pPr>
      <w:r>
        <w:rPr>
          <w:rFonts w:hint="eastAsia" w:ascii="仿宋" w:hAnsi="仿宋" w:eastAsia="仿宋"/>
          <w:sz w:val="28"/>
          <w:szCs w:val="28"/>
        </w:rPr>
        <w:t>关于印发《金融业企业划型标准规定》的通知</w:t>
      </w:r>
    </w:p>
    <w:p>
      <w:pPr>
        <w:jc w:val="center"/>
        <w:rPr>
          <w:rFonts w:ascii="仿宋" w:hAnsi="仿宋" w:eastAsia="仿宋"/>
          <w:sz w:val="28"/>
          <w:szCs w:val="28"/>
        </w:rPr>
      </w:pPr>
      <w:r>
        <w:rPr>
          <w:rFonts w:hint="eastAsia" w:ascii="仿宋" w:hAnsi="仿宋" w:eastAsia="仿宋"/>
          <w:sz w:val="28"/>
          <w:szCs w:val="28"/>
        </w:rPr>
        <w:t>银发〔2015〕309号</w:t>
      </w:r>
    </w:p>
    <w:p>
      <w:pPr>
        <w:rPr>
          <w:rFonts w:ascii="仿宋" w:hAnsi="仿宋" w:eastAsia="仿宋"/>
          <w:sz w:val="28"/>
          <w:szCs w:val="28"/>
        </w:rPr>
      </w:pPr>
      <w:r>
        <w:rPr>
          <w:rFonts w:hint="eastAsia" w:ascii="仿宋" w:hAnsi="仿宋" w:eastAsia="仿宋"/>
          <w:sz w:val="28"/>
          <w:szCs w:val="28"/>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经国务院同意，现印发给你们，请遵照执行。</w:t>
      </w:r>
    </w:p>
    <w:p>
      <w:pPr>
        <w:rPr>
          <w:rFonts w:ascii="仿宋" w:hAnsi="仿宋" w:eastAsia="仿宋"/>
          <w:sz w:val="28"/>
          <w:szCs w:val="28"/>
        </w:rPr>
      </w:pPr>
      <w:r>
        <w:rPr>
          <w:rFonts w:hint="eastAsia" w:ascii="仿宋" w:hAnsi="仿宋" w:eastAsia="仿宋"/>
          <w:sz w:val="28"/>
          <w:szCs w:val="28"/>
        </w:rPr>
        <w:t>请人民银行上海总部，各分行、营业管理部、省会（首府）城市中心支行、副省级城市中心支行会同所在省（区、市）银监局、证监局、保监局、统计局将本通知联合转发至辖内相关机构。</w:t>
      </w:r>
    </w:p>
    <w:p>
      <w:pPr>
        <w:rPr>
          <w:rFonts w:ascii="仿宋" w:hAnsi="仿宋" w:eastAsia="仿宋"/>
          <w:sz w:val="28"/>
          <w:szCs w:val="28"/>
        </w:rPr>
      </w:pPr>
      <w:r>
        <w:rPr>
          <w:rFonts w:hint="eastAsia" w:ascii="仿宋" w:hAnsi="仿宋" w:eastAsia="仿宋"/>
          <w:sz w:val="28"/>
          <w:szCs w:val="28"/>
        </w:rPr>
        <w:t>附件：金融企业划型标准规定</w:t>
      </w:r>
    </w:p>
    <w:p>
      <w:pPr>
        <w:rPr>
          <w:rFonts w:ascii="仿宋" w:hAnsi="仿宋" w:eastAsia="仿宋"/>
          <w:sz w:val="28"/>
          <w:szCs w:val="28"/>
        </w:rPr>
      </w:pPr>
      <w:r>
        <w:rPr>
          <w:rFonts w:hint="eastAsia" w:eastAsia="仿宋"/>
          <w:sz w:val="28"/>
          <w:szCs w:val="28"/>
        </w:rPr>
        <w:t>                      </w:t>
      </w:r>
      <w:r>
        <w:rPr>
          <w:rFonts w:hint="eastAsia" w:ascii="仿宋" w:hAnsi="仿宋" w:eastAsia="仿宋"/>
          <w:sz w:val="28"/>
          <w:szCs w:val="28"/>
        </w:rPr>
        <w:t xml:space="preserve">                                     中国人民银行</w:t>
      </w:r>
    </w:p>
    <w:p>
      <w:pPr>
        <w:rPr>
          <w:rFonts w:ascii="仿宋" w:hAnsi="仿宋" w:eastAsia="仿宋"/>
          <w:sz w:val="28"/>
          <w:szCs w:val="28"/>
        </w:rPr>
      </w:pPr>
      <w:r>
        <w:rPr>
          <w:rFonts w:hint="eastAsia" w:eastAsia="仿宋"/>
          <w:sz w:val="28"/>
          <w:szCs w:val="28"/>
        </w:rPr>
        <w:t>          </w:t>
      </w:r>
      <w:r>
        <w:rPr>
          <w:rFonts w:hint="eastAsia" w:ascii="仿宋" w:hAnsi="仿宋" w:eastAsia="仿宋"/>
          <w:sz w:val="28"/>
          <w:szCs w:val="28"/>
        </w:rPr>
        <w:t xml:space="preserve">  中国银行业监督管理委员会</w:t>
      </w:r>
    </w:p>
    <w:p>
      <w:pPr>
        <w:rPr>
          <w:rFonts w:ascii="仿宋" w:hAnsi="仿宋" w:eastAsia="仿宋"/>
          <w:sz w:val="28"/>
          <w:szCs w:val="28"/>
        </w:rPr>
      </w:pPr>
      <w:r>
        <w:rPr>
          <w:rFonts w:hint="eastAsia" w:eastAsia="仿宋"/>
          <w:sz w:val="28"/>
          <w:szCs w:val="28"/>
        </w:rPr>
        <w:t>           </w:t>
      </w:r>
      <w:r>
        <w:rPr>
          <w:rFonts w:hint="eastAsia" w:ascii="仿宋" w:hAnsi="仿宋" w:eastAsia="仿宋"/>
          <w:sz w:val="28"/>
          <w:szCs w:val="28"/>
        </w:rPr>
        <w:t>中国证券监督管理委员会</w:t>
      </w:r>
    </w:p>
    <w:p>
      <w:pPr>
        <w:rPr>
          <w:rFonts w:ascii="仿宋" w:hAnsi="仿宋" w:eastAsia="仿宋"/>
          <w:sz w:val="28"/>
          <w:szCs w:val="28"/>
        </w:rPr>
      </w:pPr>
      <w:r>
        <w:rPr>
          <w:rFonts w:hint="eastAsia" w:eastAsia="仿宋"/>
          <w:sz w:val="28"/>
          <w:szCs w:val="28"/>
        </w:rPr>
        <w:t>           </w:t>
      </w:r>
      <w:r>
        <w:rPr>
          <w:rFonts w:hint="eastAsia" w:ascii="仿宋" w:hAnsi="仿宋" w:eastAsia="仿宋"/>
          <w:sz w:val="28"/>
          <w:szCs w:val="28"/>
        </w:rPr>
        <w:t>中国保险监督管理委员会</w:t>
      </w:r>
    </w:p>
    <w:p>
      <w:pPr>
        <w:rPr>
          <w:rFonts w:ascii="仿宋" w:hAnsi="仿宋" w:eastAsia="仿宋"/>
          <w:sz w:val="28"/>
          <w:szCs w:val="28"/>
        </w:rPr>
      </w:pPr>
      <w:r>
        <w:rPr>
          <w:rFonts w:hint="eastAsia" w:eastAsia="仿宋"/>
          <w:sz w:val="28"/>
          <w:szCs w:val="28"/>
        </w:rPr>
        <w:t>           </w:t>
      </w:r>
      <w:r>
        <w:rPr>
          <w:rFonts w:hint="eastAsia" w:ascii="仿宋" w:hAnsi="仿宋" w:eastAsia="仿宋"/>
          <w:sz w:val="28"/>
          <w:szCs w:val="28"/>
        </w:rPr>
        <w:t>中华人民共和国国家统计局</w:t>
      </w:r>
    </w:p>
    <w:p>
      <w:pPr>
        <w:rPr>
          <w:rFonts w:ascii="仿宋" w:hAnsi="仿宋" w:eastAsia="仿宋"/>
          <w:sz w:val="28"/>
          <w:szCs w:val="28"/>
        </w:rPr>
      </w:pPr>
      <w:r>
        <w:rPr>
          <w:rFonts w:hint="eastAsia" w:eastAsia="仿宋"/>
          <w:sz w:val="28"/>
          <w:szCs w:val="28"/>
        </w:rPr>
        <w:t>                                     </w:t>
      </w:r>
      <w:r>
        <w:rPr>
          <w:rFonts w:hint="eastAsia" w:ascii="仿宋" w:hAnsi="仿宋" w:eastAsia="仿宋"/>
          <w:sz w:val="28"/>
          <w:szCs w:val="28"/>
        </w:rPr>
        <w:t xml:space="preserve">       2015年9月28日</w:t>
      </w:r>
    </w:p>
    <w:p>
      <w:pPr>
        <w:rPr>
          <w:rFonts w:ascii="仿宋" w:hAnsi="仿宋" w:eastAsia="仿宋"/>
          <w:sz w:val="28"/>
          <w:szCs w:val="28"/>
        </w:rPr>
      </w:pPr>
    </w:p>
    <w:p>
      <w:pPr>
        <w:rPr>
          <w:rFonts w:ascii="仿宋" w:hAnsi="仿宋" w:eastAsia="仿宋"/>
          <w:sz w:val="28"/>
          <w:szCs w:val="28"/>
        </w:rPr>
      </w:pPr>
    </w:p>
    <w:p>
      <w:pPr>
        <w:rPr>
          <w:rFonts w:ascii="仿宋" w:hAnsi="仿宋" w:eastAsia="仿宋"/>
          <w:b/>
          <w:sz w:val="28"/>
          <w:szCs w:val="28"/>
        </w:rPr>
      </w:pPr>
      <w:r>
        <w:rPr>
          <w:rFonts w:hint="eastAsia" w:ascii="仿宋" w:hAnsi="仿宋" w:eastAsia="仿宋"/>
          <w:b/>
          <w:sz w:val="28"/>
          <w:szCs w:val="28"/>
        </w:rPr>
        <w:t>附件</w:t>
      </w:r>
      <w:r>
        <w:rPr>
          <w:rFonts w:hint="eastAsia" w:eastAsia="仿宋"/>
          <w:b/>
          <w:sz w:val="28"/>
          <w:szCs w:val="28"/>
        </w:rPr>
        <w:t>              </w:t>
      </w:r>
    </w:p>
    <w:p>
      <w:pPr>
        <w:jc w:val="center"/>
        <w:rPr>
          <w:rFonts w:ascii="仿宋" w:hAnsi="仿宋" w:eastAsia="仿宋"/>
          <w:sz w:val="28"/>
          <w:szCs w:val="28"/>
        </w:rPr>
      </w:pPr>
      <w:r>
        <w:rPr>
          <w:rFonts w:hint="eastAsia" w:ascii="仿宋" w:hAnsi="仿宋" w:eastAsia="仿宋"/>
          <w:sz w:val="28"/>
          <w:szCs w:val="28"/>
        </w:rPr>
        <w:t>金融业企业划型标准规定</w:t>
      </w:r>
    </w:p>
    <w:p>
      <w:pPr>
        <w:rPr>
          <w:rFonts w:ascii="仿宋" w:hAnsi="仿宋" w:eastAsia="仿宋"/>
          <w:sz w:val="28"/>
          <w:szCs w:val="28"/>
        </w:rPr>
      </w:pPr>
      <w:r>
        <w:rPr>
          <w:rFonts w:hint="eastAsia" w:ascii="仿宋" w:hAnsi="仿宋" w:eastAsia="仿宋"/>
          <w:sz w:val="28"/>
          <w:szCs w:val="28"/>
        </w:rPr>
        <w:t>一、根据《中华人民共和国中小企业促进法》、《国务院关于进一步促进中小企业发展的若干意见》（国发〔2009〕36号）和《国务院办公厅关于金融支持小微企业发展的实施意见》（国办发〔2013〕87号），制定本规定。</w:t>
      </w:r>
    </w:p>
    <w:p>
      <w:pPr>
        <w:rPr>
          <w:rFonts w:ascii="仿宋" w:hAnsi="仿宋" w:eastAsia="仿宋"/>
          <w:sz w:val="28"/>
          <w:szCs w:val="28"/>
        </w:rPr>
      </w:pPr>
      <w:r>
        <w:rPr>
          <w:rFonts w:hint="eastAsia" w:ascii="仿宋" w:hAnsi="仿宋" w:eastAsia="仿宋"/>
          <w:sz w:val="28"/>
          <w:szCs w:val="28"/>
        </w:rPr>
        <w:t>二、适用范围。本规定适用于从事《国民经济行业分类》（GB/T4754-2011）中J门类（金融业）活动的企业。</w:t>
      </w:r>
    </w:p>
    <w:p>
      <w:pPr>
        <w:rPr>
          <w:rFonts w:ascii="仿宋" w:hAnsi="仿宋" w:eastAsia="仿宋"/>
          <w:sz w:val="28"/>
          <w:szCs w:val="28"/>
        </w:rPr>
      </w:pPr>
      <w:r>
        <w:rPr>
          <w:rFonts w:hint="eastAsia" w:ascii="仿宋" w:hAnsi="仿宋" w:eastAsia="仿宋"/>
          <w:sz w:val="28"/>
          <w:szCs w:val="28"/>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pPr>
        <w:rPr>
          <w:rFonts w:ascii="仿宋" w:hAnsi="仿宋" w:eastAsia="仿宋"/>
          <w:sz w:val="28"/>
          <w:szCs w:val="28"/>
        </w:rPr>
      </w:pPr>
      <w:r>
        <w:rPr>
          <w:rFonts w:hint="eastAsia" w:ascii="仿宋" w:hAnsi="仿宋" w:eastAsia="仿宋"/>
          <w:sz w:val="28"/>
          <w:szCs w:val="28"/>
        </w:rPr>
        <w:t>四、划型标准指标。采用一个完整会计年度中四个季度末法人并表口径的资产总额（信托公司为信托资产）平均值作为划型指标，该指标以监管部门数据为准。</w:t>
      </w:r>
    </w:p>
    <w:p>
      <w:pPr>
        <w:rPr>
          <w:rFonts w:ascii="仿宋" w:hAnsi="仿宋" w:eastAsia="仿宋"/>
          <w:sz w:val="28"/>
          <w:szCs w:val="28"/>
        </w:rPr>
      </w:pPr>
      <w:r>
        <w:rPr>
          <w:rFonts w:hint="eastAsia" w:ascii="仿宋" w:hAnsi="仿宋" w:eastAsia="仿宋"/>
          <w:sz w:val="28"/>
          <w:szCs w:val="28"/>
        </w:rPr>
        <w:t>五、指标标准值。依据指标标准值，将各类金融业企业划分为大、中、小、微四个规模类型，中型企业标准上限及以上的为大型企业。</w:t>
      </w:r>
    </w:p>
    <w:p>
      <w:pPr>
        <w:rPr>
          <w:rFonts w:ascii="仿宋" w:hAnsi="仿宋" w:eastAsia="仿宋"/>
          <w:sz w:val="28"/>
          <w:szCs w:val="28"/>
        </w:rPr>
      </w:pPr>
      <w:r>
        <w:rPr>
          <w:rFonts w:hint="eastAsia" w:ascii="仿宋" w:hAnsi="仿宋" w:eastAsia="仿宋"/>
          <w:sz w:val="28"/>
          <w:szCs w:val="28"/>
        </w:rPr>
        <w:t>（一）银行业存款类金融机构。资产总额40000亿元以下的为中小微型企业。其中，资产总额5000亿元及以上的为中型企业，资产总额50亿元及以上的为小型企业，资产总额50亿元以下的为微型企业。</w:t>
      </w:r>
    </w:p>
    <w:p>
      <w:pPr>
        <w:rPr>
          <w:rFonts w:ascii="仿宋" w:hAnsi="仿宋" w:eastAsia="仿宋"/>
          <w:sz w:val="28"/>
          <w:szCs w:val="28"/>
        </w:rPr>
      </w:pPr>
      <w:r>
        <w:rPr>
          <w:rFonts w:hint="eastAsia" w:ascii="仿宋" w:hAnsi="仿宋" w:eastAsia="仿宋"/>
          <w:sz w:val="28"/>
          <w:szCs w:val="28"/>
        </w:rPr>
        <w:t>（二）银行业非存款类金融机构。资产总额1000亿元以下的为中小微企业。其中，资产总额200亿元及以上的为中型企业，资产总额50亿元及以上的为小型企业，资产总额50亿元以下的为微型企业。</w:t>
      </w:r>
    </w:p>
    <w:p>
      <w:pPr>
        <w:rPr>
          <w:rFonts w:ascii="仿宋" w:hAnsi="仿宋" w:eastAsia="仿宋"/>
          <w:sz w:val="28"/>
          <w:szCs w:val="28"/>
        </w:rPr>
      </w:pPr>
      <w:r>
        <w:rPr>
          <w:rFonts w:hint="eastAsia" w:ascii="仿宋" w:hAnsi="仿宋" w:eastAsia="仿宋"/>
          <w:sz w:val="28"/>
          <w:szCs w:val="28"/>
        </w:rPr>
        <w:t>（三）贷款公司、小额贷款公司及典当行。资产总额1000亿元以下的为中小微型企业。其中，资产总额200亿元及以上的为中型企业，资产总额50亿元及以上的为小型企业，资产总额50亿元以下的为微型企业。</w:t>
      </w:r>
    </w:p>
    <w:p>
      <w:pPr>
        <w:rPr>
          <w:rFonts w:ascii="仿宋" w:hAnsi="仿宋" w:eastAsia="仿宋"/>
          <w:sz w:val="28"/>
          <w:szCs w:val="28"/>
        </w:rPr>
      </w:pPr>
      <w:r>
        <w:rPr>
          <w:rFonts w:hint="eastAsia" w:ascii="仿宋" w:hAnsi="仿宋" w:eastAsia="仿宋"/>
          <w:sz w:val="28"/>
          <w:szCs w:val="28"/>
        </w:rPr>
        <w:t>（四）证券业金融机构。资产总额1000亿元以下的为中小微型企业。其中，资产总额100亿元及以上的为中型企业，资产总额10亿元及以上的为小型企业，资产总额10亿元以下的为微型企业。</w:t>
      </w:r>
    </w:p>
    <w:p>
      <w:pPr>
        <w:rPr>
          <w:rFonts w:ascii="仿宋" w:hAnsi="仿宋" w:eastAsia="仿宋"/>
          <w:sz w:val="28"/>
          <w:szCs w:val="28"/>
        </w:rPr>
      </w:pPr>
      <w:r>
        <w:rPr>
          <w:rFonts w:hint="eastAsia" w:ascii="仿宋" w:hAnsi="仿宋" w:eastAsia="仿宋"/>
          <w:sz w:val="28"/>
          <w:szCs w:val="28"/>
        </w:rPr>
        <w:t>（五）保险业金融机构。资产总额5000亿元以下的为中小微型企业。其中，资产总额400亿元及以上的为中型企业，资产总额20亿元及以上的为小型企业，资产总额20亿元以下的为微型企业。</w:t>
      </w:r>
    </w:p>
    <w:p>
      <w:pPr>
        <w:rPr>
          <w:rFonts w:ascii="仿宋" w:hAnsi="仿宋" w:eastAsia="仿宋"/>
          <w:sz w:val="28"/>
          <w:szCs w:val="28"/>
        </w:rPr>
      </w:pPr>
      <w:r>
        <w:rPr>
          <w:rFonts w:hint="eastAsia" w:ascii="仿宋" w:hAnsi="仿宋" w:eastAsia="仿宋"/>
          <w:sz w:val="28"/>
          <w:szCs w:val="28"/>
        </w:rPr>
        <w:t>（六）信托公司。信托资产1000亿元以下的为中小微型企业。其中，信托资产400亿元及以上的为中型企业，信托资产20亿元及以上的为小型企业，信托资产20亿元以下的为微型企业。</w:t>
      </w:r>
    </w:p>
    <w:p>
      <w:pPr>
        <w:rPr>
          <w:rFonts w:ascii="仿宋" w:hAnsi="仿宋" w:eastAsia="仿宋"/>
          <w:sz w:val="28"/>
          <w:szCs w:val="28"/>
        </w:rPr>
      </w:pPr>
      <w:r>
        <w:rPr>
          <w:rFonts w:hint="eastAsia" w:ascii="仿宋" w:hAnsi="仿宋" w:eastAsia="仿宋"/>
          <w:sz w:val="28"/>
          <w:szCs w:val="28"/>
        </w:rPr>
        <w:t>（七）金融控股公司。资产总额40000亿元以下的为中小微企业。其中，资产总额5000亿元及以上的为中型企业，资产总额50亿元及以上的为小型企业，资产总额50亿元以下的为微型企业。、</w:t>
      </w:r>
    </w:p>
    <w:p>
      <w:pPr>
        <w:rPr>
          <w:rFonts w:ascii="仿宋" w:hAnsi="仿宋" w:eastAsia="仿宋"/>
          <w:sz w:val="28"/>
          <w:szCs w:val="28"/>
        </w:rPr>
      </w:pPr>
      <w:r>
        <w:rPr>
          <w:rFonts w:hint="eastAsia" w:ascii="仿宋" w:hAnsi="仿宋" w:eastAsia="仿宋"/>
          <w:sz w:val="28"/>
          <w:szCs w:val="28"/>
        </w:rPr>
        <w:t>(八)除贷款公司、小额贷款公司、典当行以外的其他金融机构。资产总额1000亿元以下的为中小微型企业。其中，资产总额200亿元及以上的为中型企业，资产总额50亿元及以上的为小型企业，资产总额50亿元以下的为微型企业。</w:t>
      </w:r>
    </w:p>
    <w:p>
      <w:pPr>
        <w:rPr>
          <w:rFonts w:ascii="仿宋" w:hAnsi="仿宋" w:eastAsia="仿宋"/>
          <w:sz w:val="28"/>
          <w:szCs w:val="28"/>
        </w:rPr>
      </w:pPr>
      <w:r>
        <w:rPr>
          <w:rFonts w:hint="eastAsia" w:ascii="仿宋" w:hAnsi="仿宋" w:eastAsia="仿宋"/>
          <w:sz w:val="28"/>
          <w:szCs w:val="28"/>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加相应的字段模块。经过认定的金融业企业在系统中进行规模登记，方便政府部门和社会各界查询使用。</w:t>
      </w:r>
    </w:p>
    <w:p>
      <w:pPr>
        <w:rPr>
          <w:rFonts w:ascii="仿宋" w:hAnsi="仿宋" w:eastAsia="仿宋"/>
          <w:sz w:val="28"/>
          <w:szCs w:val="28"/>
        </w:rPr>
      </w:pPr>
      <w:r>
        <w:rPr>
          <w:rFonts w:hint="eastAsia" w:ascii="仿宋" w:hAnsi="仿宋" w:eastAsia="仿宋"/>
          <w:sz w:val="28"/>
          <w:szCs w:val="28"/>
        </w:rPr>
        <w:t>七、标准值的评估和调整。金融业企业划型标准工作组每五年对划型标准值受经济发展与通货膨胀等因素的影响程度进行评估和调整。</w:t>
      </w:r>
    </w:p>
    <w:p>
      <w:pPr>
        <w:rPr>
          <w:rFonts w:ascii="仿宋" w:hAnsi="仿宋" w:eastAsia="仿宋"/>
          <w:sz w:val="28"/>
          <w:szCs w:val="28"/>
        </w:rPr>
      </w:pPr>
      <w:r>
        <w:rPr>
          <w:rFonts w:hint="eastAsia" w:ascii="仿宋" w:hAnsi="仿宋" w:eastAsia="仿宋"/>
          <w:sz w:val="28"/>
          <w:szCs w:val="28"/>
        </w:rPr>
        <w:t>八、本规定的中型金融业企业标准上限即为大型金融业企业下限。国务院有关部门据此进行相关数据的统计分析，不得制定与本规定不一致的金融业企业划型标准。</w:t>
      </w:r>
    </w:p>
    <w:p>
      <w:pPr>
        <w:rPr>
          <w:rFonts w:ascii="仿宋" w:hAnsi="仿宋" w:eastAsia="仿宋"/>
          <w:sz w:val="28"/>
          <w:szCs w:val="28"/>
        </w:rPr>
      </w:pPr>
      <w:r>
        <w:rPr>
          <w:rFonts w:hint="eastAsia" w:ascii="仿宋" w:hAnsi="仿宋" w:eastAsia="仿宋"/>
          <w:sz w:val="28"/>
          <w:szCs w:val="28"/>
        </w:rPr>
        <w:t>九、融资担保公司参照本规定中“除贷款公司、小额贷款公司、典当行以外的其他金融机构”标准划型。</w:t>
      </w:r>
    </w:p>
    <w:p>
      <w:pPr>
        <w:rPr>
          <w:rFonts w:ascii="仿宋" w:hAnsi="仿宋" w:eastAsia="仿宋"/>
          <w:sz w:val="28"/>
          <w:szCs w:val="28"/>
        </w:rPr>
      </w:pPr>
      <w:r>
        <w:rPr>
          <w:rFonts w:hint="eastAsia" w:ascii="仿宋" w:hAnsi="仿宋" w:eastAsia="仿宋"/>
          <w:sz w:val="28"/>
          <w:szCs w:val="28"/>
        </w:rPr>
        <w:t>十、本规定由人民银行会同银监会、证监会、保监会和统计局负责解释。</w:t>
      </w:r>
    </w:p>
    <w:p>
      <w:pPr>
        <w:rPr>
          <w:rFonts w:ascii="仿宋" w:hAnsi="仿宋" w:eastAsia="仿宋"/>
          <w:sz w:val="28"/>
          <w:szCs w:val="28"/>
        </w:rPr>
      </w:pPr>
      <w:r>
        <w:rPr>
          <w:rFonts w:hint="eastAsia" w:ascii="仿宋" w:hAnsi="仿宋" w:eastAsia="仿宋"/>
          <w:sz w:val="28"/>
          <w:szCs w:val="28"/>
        </w:rPr>
        <w:t>十一、本规定自发布之日起实施,</w:t>
      </w: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附:金融业企业划型标准</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附</w:t>
      </w:r>
    </w:p>
    <w:p>
      <w:pPr>
        <w:rPr>
          <w:rFonts w:ascii="仿宋" w:hAnsi="仿宋" w:eastAsia="仿宋"/>
          <w:sz w:val="28"/>
          <w:szCs w:val="28"/>
        </w:rPr>
      </w:pPr>
      <w:r>
        <w:rPr>
          <w:rFonts w:hint="eastAsia" w:ascii="仿宋" w:hAnsi="仿宋" w:eastAsia="仿宋"/>
          <w:sz w:val="28"/>
          <w:szCs w:val="28"/>
        </w:rPr>
        <w:t>金融业企业划型标准</w:t>
      </w:r>
    </w:p>
    <w:tbl>
      <w:tblPr>
        <w:tblStyle w:val="34"/>
        <w:tblW w:w="9191" w:type="dxa"/>
        <w:tblInd w:w="1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9"/>
        <w:gridCol w:w="1168"/>
        <w:gridCol w:w="1817"/>
        <w:gridCol w:w="1143"/>
        <w:gridCol w:w="39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2287" w:type="dxa"/>
            <w:gridSpan w:val="2"/>
            <w:vAlign w:val="center"/>
          </w:tcPr>
          <w:p>
            <w:pPr>
              <w:rPr>
                <w:rFonts w:ascii="仿宋" w:hAnsi="仿宋" w:eastAsia="仿宋"/>
                <w:sz w:val="28"/>
                <w:szCs w:val="28"/>
              </w:rPr>
            </w:pPr>
            <w:r>
              <w:rPr>
                <w:rFonts w:hint="eastAsia" w:ascii="仿宋" w:hAnsi="仿宋" w:eastAsia="仿宋"/>
                <w:sz w:val="28"/>
                <w:szCs w:val="28"/>
              </w:rPr>
              <w:t>行业</w:t>
            </w:r>
          </w:p>
        </w:tc>
        <w:tc>
          <w:tcPr>
            <w:tcW w:w="1817" w:type="dxa"/>
            <w:vAlign w:val="center"/>
          </w:tcPr>
          <w:p>
            <w:pPr>
              <w:rPr>
                <w:rFonts w:ascii="仿宋" w:hAnsi="仿宋" w:eastAsia="仿宋"/>
                <w:sz w:val="28"/>
                <w:szCs w:val="28"/>
              </w:rPr>
            </w:pPr>
            <w:r>
              <w:rPr>
                <w:rFonts w:hint="eastAsia" w:ascii="仿宋" w:hAnsi="仿宋" w:eastAsia="仿宋"/>
                <w:sz w:val="28"/>
                <w:szCs w:val="28"/>
              </w:rPr>
              <w:t>类别</w:t>
            </w:r>
          </w:p>
        </w:tc>
        <w:tc>
          <w:tcPr>
            <w:tcW w:w="1143" w:type="dxa"/>
            <w:vAlign w:val="center"/>
          </w:tcPr>
          <w:p>
            <w:pPr>
              <w:rPr>
                <w:rFonts w:ascii="仿宋" w:hAnsi="仿宋" w:eastAsia="仿宋"/>
                <w:sz w:val="28"/>
                <w:szCs w:val="28"/>
              </w:rPr>
            </w:pPr>
            <w:r>
              <w:rPr>
                <w:rFonts w:hint="eastAsia" w:ascii="仿宋" w:hAnsi="仿宋" w:eastAsia="仿宋"/>
                <w:sz w:val="28"/>
                <w:szCs w:val="28"/>
              </w:rPr>
              <w:t>类型</w:t>
            </w:r>
          </w:p>
        </w:tc>
        <w:tc>
          <w:tcPr>
            <w:tcW w:w="3944" w:type="dxa"/>
            <w:vAlign w:val="center"/>
          </w:tcPr>
          <w:p>
            <w:pPr>
              <w:rPr>
                <w:rFonts w:ascii="仿宋" w:hAnsi="仿宋" w:eastAsia="仿宋"/>
                <w:sz w:val="28"/>
                <w:szCs w:val="28"/>
              </w:rPr>
            </w:pPr>
            <w:r>
              <w:rPr>
                <w:rFonts w:hint="eastAsia" w:ascii="仿宋" w:hAnsi="仿宋" w:eastAsia="仿宋"/>
                <w:sz w:val="28"/>
                <w:szCs w:val="28"/>
              </w:rPr>
              <w:t>资产总额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restart"/>
            <w:vAlign w:val="center"/>
          </w:tcPr>
          <w:p>
            <w:pPr>
              <w:rPr>
                <w:rFonts w:ascii="仿宋" w:hAnsi="仿宋" w:eastAsia="仿宋"/>
                <w:sz w:val="28"/>
                <w:szCs w:val="28"/>
              </w:rPr>
            </w:pPr>
            <w:r>
              <w:rPr>
                <w:rFonts w:hint="eastAsia" w:ascii="仿宋" w:hAnsi="仿宋" w:eastAsia="仿宋"/>
                <w:sz w:val="28"/>
                <w:szCs w:val="28"/>
              </w:rPr>
              <w:t>货币金融服务</w:t>
            </w:r>
          </w:p>
        </w:tc>
        <w:tc>
          <w:tcPr>
            <w:tcW w:w="1168" w:type="dxa"/>
            <w:vMerge w:val="restart"/>
            <w:vAlign w:val="center"/>
          </w:tcPr>
          <w:p>
            <w:pPr>
              <w:rPr>
                <w:rFonts w:ascii="仿宋" w:hAnsi="仿宋" w:eastAsia="仿宋"/>
                <w:sz w:val="28"/>
                <w:szCs w:val="28"/>
              </w:rPr>
            </w:pPr>
            <w:r>
              <w:rPr>
                <w:rFonts w:hint="eastAsia" w:ascii="仿宋" w:hAnsi="仿宋" w:eastAsia="仿宋"/>
                <w:sz w:val="28"/>
                <w:szCs w:val="28"/>
              </w:rPr>
              <w:t>货币银行服务</w:t>
            </w:r>
          </w:p>
        </w:tc>
        <w:tc>
          <w:tcPr>
            <w:tcW w:w="1817" w:type="dxa"/>
            <w:vMerge w:val="restart"/>
            <w:vAlign w:val="center"/>
          </w:tcPr>
          <w:p>
            <w:pPr>
              <w:rPr>
                <w:rFonts w:ascii="仿宋" w:hAnsi="仿宋" w:eastAsia="仿宋"/>
                <w:sz w:val="28"/>
                <w:szCs w:val="28"/>
              </w:rPr>
            </w:pPr>
            <w:r>
              <w:rPr>
                <w:rFonts w:hint="eastAsia" w:ascii="仿宋" w:hAnsi="仿宋" w:eastAsia="仿宋"/>
                <w:sz w:val="28"/>
                <w:szCs w:val="28"/>
              </w:rPr>
              <w:t>银行业存款类金融机构</w:t>
            </w:r>
          </w:p>
        </w:tc>
        <w:tc>
          <w:tcPr>
            <w:tcW w:w="1143" w:type="dxa"/>
            <w:vAlign w:val="center"/>
          </w:tcPr>
          <w:p>
            <w:pPr>
              <w:rPr>
                <w:rFonts w:ascii="仿宋" w:hAnsi="仿宋" w:eastAsia="仿宋"/>
                <w:sz w:val="28"/>
                <w:szCs w:val="28"/>
              </w:rPr>
            </w:pPr>
            <w:r>
              <w:rPr>
                <w:rFonts w:hint="eastAsia" w:ascii="仿宋" w:hAnsi="仿宋" w:eastAsia="仿宋"/>
                <w:sz w:val="28"/>
                <w:szCs w:val="28"/>
              </w:rPr>
              <w:t>中型</w:t>
            </w:r>
          </w:p>
        </w:tc>
        <w:tc>
          <w:tcPr>
            <w:tcW w:w="3944" w:type="dxa"/>
            <w:vAlign w:val="center"/>
          </w:tcPr>
          <w:p>
            <w:pPr>
              <w:rPr>
                <w:rFonts w:ascii="仿宋" w:hAnsi="仿宋" w:eastAsia="仿宋"/>
                <w:sz w:val="28"/>
                <w:szCs w:val="28"/>
              </w:rPr>
            </w:pPr>
            <w:r>
              <w:rPr>
                <w:rFonts w:hint="eastAsia" w:ascii="仿宋" w:hAnsi="仿宋" w:eastAsia="仿宋"/>
                <w:sz w:val="28"/>
                <w:szCs w:val="28"/>
              </w:rPr>
              <w:t>5000亿元（含）至40000亿元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continue"/>
            <w:vAlign w:val="center"/>
          </w:tcPr>
          <w:p>
            <w:pPr>
              <w:rPr>
                <w:rFonts w:ascii="仿宋" w:hAnsi="仿宋" w:eastAsia="仿宋"/>
                <w:sz w:val="28"/>
                <w:szCs w:val="28"/>
              </w:rPr>
            </w:pPr>
          </w:p>
        </w:tc>
        <w:tc>
          <w:tcPr>
            <w:tcW w:w="1168" w:type="dxa"/>
            <w:vMerge w:val="continue"/>
            <w:vAlign w:val="center"/>
          </w:tcPr>
          <w:p>
            <w:pPr>
              <w:rPr>
                <w:rFonts w:ascii="仿宋" w:hAnsi="仿宋" w:eastAsia="仿宋"/>
                <w:sz w:val="28"/>
                <w:szCs w:val="28"/>
              </w:rPr>
            </w:pPr>
          </w:p>
        </w:tc>
        <w:tc>
          <w:tcPr>
            <w:tcW w:w="1817" w:type="dxa"/>
            <w:vMerge w:val="continue"/>
            <w:vAlign w:val="center"/>
          </w:tcPr>
          <w:p>
            <w:pPr>
              <w:rPr>
                <w:rFonts w:ascii="仿宋" w:hAnsi="仿宋" w:eastAsia="仿宋"/>
                <w:sz w:val="28"/>
                <w:szCs w:val="28"/>
              </w:rPr>
            </w:pPr>
          </w:p>
        </w:tc>
        <w:tc>
          <w:tcPr>
            <w:tcW w:w="1143" w:type="dxa"/>
            <w:vAlign w:val="center"/>
          </w:tcPr>
          <w:p>
            <w:pPr>
              <w:rPr>
                <w:rFonts w:ascii="仿宋" w:hAnsi="仿宋" w:eastAsia="仿宋"/>
                <w:sz w:val="28"/>
                <w:szCs w:val="28"/>
              </w:rPr>
            </w:pPr>
            <w:r>
              <w:rPr>
                <w:rFonts w:hint="eastAsia" w:ascii="仿宋" w:hAnsi="仿宋" w:eastAsia="仿宋"/>
                <w:sz w:val="28"/>
                <w:szCs w:val="28"/>
              </w:rPr>
              <w:t>小型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50亿元（含）至5000亿元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continue"/>
            <w:vAlign w:val="center"/>
          </w:tcPr>
          <w:p>
            <w:pPr>
              <w:rPr>
                <w:rFonts w:ascii="仿宋" w:hAnsi="仿宋" w:eastAsia="仿宋"/>
                <w:sz w:val="28"/>
                <w:szCs w:val="28"/>
              </w:rPr>
            </w:pPr>
          </w:p>
        </w:tc>
        <w:tc>
          <w:tcPr>
            <w:tcW w:w="1168" w:type="dxa"/>
            <w:vMerge w:val="continue"/>
            <w:vAlign w:val="center"/>
          </w:tcPr>
          <w:p>
            <w:pPr>
              <w:rPr>
                <w:rFonts w:ascii="仿宋" w:hAnsi="仿宋" w:eastAsia="仿宋"/>
                <w:sz w:val="28"/>
                <w:szCs w:val="28"/>
              </w:rPr>
            </w:pPr>
          </w:p>
        </w:tc>
        <w:tc>
          <w:tcPr>
            <w:tcW w:w="1817" w:type="dxa"/>
            <w:vMerge w:val="continue"/>
            <w:vAlign w:val="center"/>
          </w:tcPr>
          <w:p>
            <w:pPr>
              <w:rPr>
                <w:rFonts w:ascii="仿宋" w:hAnsi="仿宋" w:eastAsia="仿宋"/>
                <w:sz w:val="28"/>
                <w:szCs w:val="28"/>
              </w:rPr>
            </w:pPr>
          </w:p>
        </w:tc>
        <w:tc>
          <w:tcPr>
            <w:tcW w:w="1143" w:type="dxa"/>
            <w:vAlign w:val="center"/>
          </w:tcPr>
          <w:p>
            <w:pPr>
              <w:rPr>
                <w:rFonts w:ascii="仿宋" w:hAnsi="仿宋" w:eastAsia="仿宋"/>
                <w:sz w:val="28"/>
                <w:szCs w:val="28"/>
              </w:rPr>
            </w:pPr>
            <w:r>
              <w:rPr>
                <w:rFonts w:hint="eastAsia" w:ascii="仿宋" w:hAnsi="仿宋" w:eastAsia="仿宋"/>
                <w:sz w:val="28"/>
                <w:szCs w:val="28"/>
              </w:rPr>
              <w:t>微型</w:t>
            </w:r>
          </w:p>
        </w:tc>
        <w:tc>
          <w:tcPr>
            <w:tcW w:w="3944" w:type="dxa"/>
            <w:vAlign w:val="center"/>
          </w:tcPr>
          <w:p>
            <w:pPr>
              <w:rPr>
                <w:rFonts w:ascii="仿宋" w:hAnsi="仿宋" w:eastAsia="仿宋"/>
                <w:sz w:val="28"/>
                <w:szCs w:val="28"/>
              </w:rPr>
            </w:pPr>
            <w:r>
              <w:rPr>
                <w:rFonts w:hint="eastAsia" w:ascii="仿宋" w:hAnsi="仿宋" w:eastAsia="仿宋"/>
                <w:sz w:val="28"/>
                <w:szCs w:val="28"/>
              </w:rPr>
              <w:t>50亿元以下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continue"/>
            <w:vAlign w:val="center"/>
          </w:tcPr>
          <w:p>
            <w:pPr>
              <w:rPr>
                <w:rFonts w:ascii="仿宋" w:hAnsi="仿宋" w:eastAsia="仿宋"/>
                <w:sz w:val="28"/>
                <w:szCs w:val="28"/>
              </w:rPr>
            </w:pPr>
          </w:p>
        </w:tc>
        <w:tc>
          <w:tcPr>
            <w:tcW w:w="1168" w:type="dxa"/>
            <w:vMerge w:val="restart"/>
            <w:vAlign w:val="center"/>
          </w:tcPr>
          <w:p>
            <w:pPr>
              <w:rPr>
                <w:rFonts w:ascii="仿宋" w:hAnsi="仿宋" w:eastAsia="仿宋"/>
                <w:sz w:val="28"/>
                <w:szCs w:val="28"/>
              </w:rPr>
            </w:pPr>
            <w:r>
              <w:rPr>
                <w:rFonts w:hint="eastAsia" w:ascii="仿宋" w:hAnsi="仿宋" w:eastAsia="仿宋"/>
                <w:sz w:val="28"/>
                <w:szCs w:val="28"/>
              </w:rPr>
              <w:t>非货币银行服务</w:t>
            </w:r>
          </w:p>
        </w:tc>
        <w:tc>
          <w:tcPr>
            <w:tcW w:w="1817" w:type="dxa"/>
            <w:vMerge w:val="restart"/>
            <w:vAlign w:val="center"/>
          </w:tcPr>
          <w:p>
            <w:pPr>
              <w:rPr>
                <w:rFonts w:ascii="仿宋" w:hAnsi="仿宋" w:eastAsia="仿宋"/>
                <w:sz w:val="28"/>
                <w:szCs w:val="28"/>
              </w:rPr>
            </w:pPr>
            <w:r>
              <w:rPr>
                <w:rFonts w:hint="eastAsia" w:ascii="仿宋" w:hAnsi="仿宋" w:eastAsia="仿宋"/>
                <w:sz w:val="28"/>
                <w:szCs w:val="28"/>
              </w:rPr>
              <w:t>银行业非存款类金融机构</w:t>
            </w: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中型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200亿元（含）至1000亿元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continue"/>
            <w:vAlign w:val="center"/>
          </w:tcPr>
          <w:p>
            <w:pPr>
              <w:rPr>
                <w:rFonts w:ascii="仿宋" w:hAnsi="仿宋" w:eastAsia="仿宋"/>
                <w:sz w:val="28"/>
                <w:szCs w:val="28"/>
              </w:rPr>
            </w:pPr>
          </w:p>
        </w:tc>
        <w:tc>
          <w:tcPr>
            <w:tcW w:w="1168" w:type="dxa"/>
            <w:vMerge w:val="continue"/>
            <w:vAlign w:val="center"/>
          </w:tcPr>
          <w:p>
            <w:pPr>
              <w:rPr>
                <w:rFonts w:ascii="仿宋" w:hAnsi="仿宋" w:eastAsia="仿宋"/>
                <w:sz w:val="28"/>
                <w:szCs w:val="28"/>
              </w:rPr>
            </w:pPr>
          </w:p>
        </w:tc>
        <w:tc>
          <w:tcPr>
            <w:tcW w:w="1817" w:type="dxa"/>
            <w:vMerge w:val="continue"/>
            <w:vAlign w:val="center"/>
          </w:tcPr>
          <w:p>
            <w:pPr>
              <w:rPr>
                <w:rFonts w:ascii="仿宋" w:hAnsi="仿宋" w:eastAsia="仿宋"/>
                <w:sz w:val="28"/>
                <w:szCs w:val="28"/>
              </w:rPr>
            </w:pP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小型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50亿元（含）至200亿元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continue"/>
            <w:vAlign w:val="center"/>
          </w:tcPr>
          <w:p>
            <w:pPr>
              <w:rPr>
                <w:rFonts w:ascii="仿宋" w:hAnsi="仿宋" w:eastAsia="仿宋"/>
                <w:sz w:val="28"/>
                <w:szCs w:val="28"/>
              </w:rPr>
            </w:pPr>
          </w:p>
        </w:tc>
        <w:tc>
          <w:tcPr>
            <w:tcW w:w="1168" w:type="dxa"/>
            <w:vMerge w:val="continue"/>
            <w:vAlign w:val="center"/>
          </w:tcPr>
          <w:p>
            <w:pPr>
              <w:rPr>
                <w:rFonts w:ascii="仿宋" w:hAnsi="仿宋" w:eastAsia="仿宋"/>
                <w:sz w:val="28"/>
                <w:szCs w:val="28"/>
              </w:rPr>
            </w:pPr>
          </w:p>
        </w:tc>
        <w:tc>
          <w:tcPr>
            <w:tcW w:w="1817" w:type="dxa"/>
            <w:vMerge w:val="continue"/>
            <w:vAlign w:val="center"/>
          </w:tcPr>
          <w:p>
            <w:pPr>
              <w:rPr>
                <w:rFonts w:ascii="仿宋" w:hAnsi="仿宋" w:eastAsia="仿宋"/>
                <w:sz w:val="28"/>
                <w:szCs w:val="28"/>
              </w:rPr>
            </w:pP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微型</w:t>
            </w:r>
          </w:p>
        </w:tc>
        <w:tc>
          <w:tcPr>
            <w:tcW w:w="3944" w:type="dxa"/>
            <w:vAlign w:val="center"/>
          </w:tcPr>
          <w:p>
            <w:pPr>
              <w:rPr>
                <w:rFonts w:ascii="仿宋" w:hAnsi="仿宋" w:eastAsia="仿宋"/>
                <w:sz w:val="28"/>
                <w:szCs w:val="28"/>
              </w:rPr>
            </w:pPr>
            <w:r>
              <w:rPr>
                <w:rFonts w:hint="eastAsia" w:ascii="仿宋" w:hAnsi="仿宋" w:eastAsia="仿宋"/>
                <w:sz w:val="28"/>
                <w:szCs w:val="28"/>
              </w:rPr>
              <w:t>50亿元以下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continue"/>
            <w:vAlign w:val="center"/>
          </w:tcPr>
          <w:p>
            <w:pPr>
              <w:rPr>
                <w:rFonts w:ascii="仿宋" w:hAnsi="仿宋" w:eastAsia="仿宋"/>
                <w:sz w:val="28"/>
                <w:szCs w:val="28"/>
              </w:rPr>
            </w:pPr>
          </w:p>
        </w:tc>
        <w:tc>
          <w:tcPr>
            <w:tcW w:w="1168" w:type="dxa"/>
            <w:vMerge w:val="continue"/>
            <w:vAlign w:val="center"/>
          </w:tcPr>
          <w:p>
            <w:pPr>
              <w:rPr>
                <w:rFonts w:ascii="仿宋" w:hAnsi="仿宋" w:eastAsia="仿宋"/>
                <w:sz w:val="28"/>
                <w:szCs w:val="28"/>
              </w:rPr>
            </w:pPr>
          </w:p>
        </w:tc>
        <w:tc>
          <w:tcPr>
            <w:tcW w:w="1817" w:type="dxa"/>
            <w:vMerge w:val="restart"/>
            <w:vAlign w:val="center"/>
          </w:tcPr>
          <w:p>
            <w:pPr>
              <w:rPr>
                <w:rFonts w:ascii="仿宋" w:hAnsi="仿宋" w:eastAsia="仿宋"/>
                <w:sz w:val="28"/>
                <w:szCs w:val="28"/>
              </w:rPr>
            </w:pPr>
            <w:r>
              <w:rPr>
                <w:rFonts w:hint="eastAsia" w:ascii="仿宋" w:hAnsi="仿宋" w:eastAsia="仿宋"/>
                <w:sz w:val="28"/>
                <w:szCs w:val="28"/>
              </w:rPr>
              <w:t>贷款公司、小额贷款公司及典当行</w:t>
            </w: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中型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200亿元（含）至1000亿元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continue"/>
            <w:vAlign w:val="center"/>
          </w:tcPr>
          <w:p>
            <w:pPr>
              <w:rPr>
                <w:rFonts w:ascii="仿宋" w:hAnsi="仿宋" w:eastAsia="仿宋"/>
                <w:sz w:val="28"/>
                <w:szCs w:val="28"/>
              </w:rPr>
            </w:pPr>
          </w:p>
        </w:tc>
        <w:tc>
          <w:tcPr>
            <w:tcW w:w="1168" w:type="dxa"/>
            <w:vMerge w:val="continue"/>
            <w:vAlign w:val="center"/>
          </w:tcPr>
          <w:p>
            <w:pPr>
              <w:rPr>
                <w:rFonts w:ascii="仿宋" w:hAnsi="仿宋" w:eastAsia="仿宋"/>
                <w:sz w:val="28"/>
                <w:szCs w:val="28"/>
              </w:rPr>
            </w:pPr>
          </w:p>
        </w:tc>
        <w:tc>
          <w:tcPr>
            <w:tcW w:w="1817" w:type="dxa"/>
            <w:vMerge w:val="continue"/>
            <w:vAlign w:val="center"/>
          </w:tcPr>
          <w:p>
            <w:pPr>
              <w:rPr>
                <w:rFonts w:ascii="仿宋" w:hAnsi="仿宋" w:eastAsia="仿宋"/>
                <w:sz w:val="28"/>
                <w:szCs w:val="28"/>
              </w:rPr>
            </w:pP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小型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50亿元（含）至200亿元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continue"/>
            <w:vAlign w:val="center"/>
          </w:tcPr>
          <w:p>
            <w:pPr>
              <w:rPr>
                <w:rFonts w:ascii="仿宋" w:hAnsi="仿宋" w:eastAsia="仿宋"/>
                <w:sz w:val="28"/>
                <w:szCs w:val="28"/>
              </w:rPr>
            </w:pPr>
          </w:p>
        </w:tc>
        <w:tc>
          <w:tcPr>
            <w:tcW w:w="1168" w:type="dxa"/>
            <w:vMerge w:val="continue"/>
            <w:vAlign w:val="center"/>
          </w:tcPr>
          <w:p>
            <w:pPr>
              <w:rPr>
                <w:rFonts w:ascii="仿宋" w:hAnsi="仿宋" w:eastAsia="仿宋"/>
                <w:sz w:val="28"/>
                <w:szCs w:val="28"/>
              </w:rPr>
            </w:pPr>
          </w:p>
        </w:tc>
        <w:tc>
          <w:tcPr>
            <w:tcW w:w="1817" w:type="dxa"/>
            <w:vMerge w:val="continue"/>
            <w:vAlign w:val="center"/>
          </w:tcPr>
          <w:p>
            <w:pPr>
              <w:rPr>
                <w:rFonts w:ascii="仿宋" w:hAnsi="仿宋" w:eastAsia="仿宋"/>
                <w:sz w:val="28"/>
                <w:szCs w:val="28"/>
              </w:rPr>
            </w:pP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微型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50亿元以下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2287" w:type="dxa"/>
            <w:gridSpan w:val="2"/>
            <w:vMerge w:val="restart"/>
            <w:vAlign w:val="center"/>
          </w:tcPr>
          <w:p>
            <w:pPr>
              <w:rPr>
                <w:rFonts w:ascii="仿宋" w:hAnsi="仿宋" w:eastAsia="仿宋"/>
                <w:sz w:val="28"/>
                <w:szCs w:val="28"/>
              </w:rPr>
            </w:pPr>
            <w:r>
              <w:rPr>
                <w:rFonts w:hint="eastAsia" w:ascii="仿宋" w:hAnsi="仿宋" w:eastAsia="仿宋"/>
                <w:sz w:val="28"/>
                <w:szCs w:val="28"/>
              </w:rPr>
              <w:t>资本市场服务</w:t>
            </w:r>
          </w:p>
        </w:tc>
        <w:tc>
          <w:tcPr>
            <w:tcW w:w="1817" w:type="dxa"/>
            <w:vMerge w:val="restart"/>
            <w:vAlign w:val="center"/>
          </w:tcPr>
          <w:p>
            <w:pPr>
              <w:rPr>
                <w:rFonts w:ascii="仿宋" w:hAnsi="仿宋" w:eastAsia="仿宋"/>
                <w:sz w:val="28"/>
                <w:szCs w:val="28"/>
              </w:rPr>
            </w:pPr>
            <w:r>
              <w:rPr>
                <w:rFonts w:hint="eastAsia" w:ascii="仿宋" w:hAnsi="仿宋" w:eastAsia="仿宋"/>
                <w:sz w:val="28"/>
                <w:szCs w:val="28"/>
              </w:rPr>
              <w:t>证券业金融机构</w:t>
            </w: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中型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100亿元（含）至1000亿元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2287" w:type="dxa"/>
            <w:gridSpan w:val="2"/>
            <w:vMerge w:val="continue"/>
            <w:vAlign w:val="center"/>
          </w:tcPr>
          <w:p>
            <w:pPr>
              <w:rPr>
                <w:rFonts w:ascii="仿宋" w:hAnsi="仿宋" w:eastAsia="仿宋"/>
                <w:sz w:val="28"/>
                <w:szCs w:val="28"/>
              </w:rPr>
            </w:pPr>
          </w:p>
        </w:tc>
        <w:tc>
          <w:tcPr>
            <w:tcW w:w="1817" w:type="dxa"/>
            <w:vMerge w:val="continue"/>
            <w:vAlign w:val="center"/>
          </w:tcPr>
          <w:p>
            <w:pPr>
              <w:rPr>
                <w:rFonts w:ascii="仿宋" w:hAnsi="仿宋" w:eastAsia="仿宋"/>
                <w:sz w:val="28"/>
                <w:szCs w:val="28"/>
              </w:rPr>
            </w:pP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小型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10亿元（含）至100亿元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2287" w:type="dxa"/>
            <w:gridSpan w:val="2"/>
            <w:vMerge w:val="continue"/>
            <w:vAlign w:val="center"/>
          </w:tcPr>
          <w:p>
            <w:pPr>
              <w:rPr>
                <w:rFonts w:ascii="仿宋" w:hAnsi="仿宋" w:eastAsia="仿宋"/>
                <w:sz w:val="28"/>
                <w:szCs w:val="28"/>
              </w:rPr>
            </w:pPr>
          </w:p>
        </w:tc>
        <w:tc>
          <w:tcPr>
            <w:tcW w:w="1817" w:type="dxa"/>
            <w:vMerge w:val="continue"/>
            <w:vAlign w:val="center"/>
          </w:tcPr>
          <w:p>
            <w:pPr>
              <w:rPr>
                <w:rFonts w:ascii="仿宋" w:hAnsi="仿宋" w:eastAsia="仿宋"/>
                <w:sz w:val="28"/>
                <w:szCs w:val="28"/>
              </w:rPr>
            </w:pP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微型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10亿元以下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2287" w:type="dxa"/>
            <w:gridSpan w:val="2"/>
            <w:vMerge w:val="restart"/>
            <w:vAlign w:val="center"/>
          </w:tcPr>
          <w:p>
            <w:pPr>
              <w:rPr>
                <w:rFonts w:ascii="仿宋" w:hAnsi="仿宋" w:eastAsia="仿宋"/>
                <w:sz w:val="28"/>
                <w:szCs w:val="28"/>
              </w:rPr>
            </w:pPr>
            <w:r>
              <w:rPr>
                <w:rFonts w:hint="eastAsia" w:ascii="仿宋" w:hAnsi="仿宋" w:eastAsia="仿宋"/>
                <w:sz w:val="28"/>
                <w:szCs w:val="28"/>
              </w:rPr>
              <w:t>保险业</w:t>
            </w:r>
          </w:p>
        </w:tc>
        <w:tc>
          <w:tcPr>
            <w:tcW w:w="1817" w:type="dxa"/>
            <w:vMerge w:val="restart"/>
            <w:vAlign w:val="center"/>
          </w:tcPr>
          <w:p>
            <w:pPr>
              <w:rPr>
                <w:rFonts w:ascii="仿宋" w:hAnsi="仿宋" w:eastAsia="仿宋"/>
                <w:sz w:val="28"/>
                <w:szCs w:val="28"/>
              </w:rPr>
            </w:pPr>
            <w:r>
              <w:rPr>
                <w:rFonts w:hint="eastAsia" w:ascii="仿宋" w:hAnsi="仿宋" w:eastAsia="仿宋"/>
                <w:sz w:val="28"/>
                <w:szCs w:val="28"/>
              </w:rPr>
              <w:t>保险业金融机构</w:t>
            </w: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中型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400亿元（含）至5000亿元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2287" w:type="dxa"/>
            <w:gridSpan w:val="2"/>
            <w:vMerge w:val="continue"/>
            <w:vAlign w:val="center"/>
          </w:tcPr>
          <w:p>
            <w:pPr>
              <w:rPr>
                <w:rFonts w:ascii="仿宋" w:hAnsi="仿宋" w:eastAsia="仿宋"/>
                <w:sz w:val="28"/>
                <w:szCs w:val="28"/>
              </w:rPr>
            </w:pPr>
          </w:p>
        </w:tc>
        <w:tc>
          <w:tcPr>
            <w:tcW w:w="1817" w:type="dxa"/>
            <w:vMerge w:val="continue"/>
            <w:vAlign w:val="center"/>
          </w:tcPr>
          <w:p>
            <w:pPr>
              <w:rPr>
                <w:rFonts w:ascii="仿宋" w:hAnsi="仿宋" w:eastAsia="仿宋"/>
                <w:sz w:val="28"/>
                <w:szCs w:val="28"/>
              </w:rPr>
            </w:pP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小型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20亿元（含）至400亿元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2287" w:type="dxa"/>
            <w:gridSpan w:val="2"/>
            <w:vMerge w:val="continue"/>
            <w:vAlign w:val="center"/>
          </w:tcPr>
          <w:p>
            <w:pPr>
              <w:rPr>
                <w:rFonts w:ascii="仿宋" w:hAnsi="仿宋" w:eastAsia="仿宋"/>
                <w:sz w:val="28"/>
                <w:szCs w:val="28"/>
              </w:rPr>
            </w:pPr>
          </w:p>
        </w:tc>
        <w:tc>
          <w:tcPr>
            <w:tcW w:w="1817" w:type="dxa"/>
            <w:vMerge w:val="continue"/>
            <w:vAlign w:val="center"/>
          </w:tcPr>
          <w:p>
            <w:pPr>
              <w:rPr>
                <w:rFonts w:ascii="仿宋" w:hAnsi="仿宋" w:eastAsia="仿宋"/>
                <w:sz w:val="28"/>
                <w:szCs w:val="28"/>
              </w:rPr>
            </w:pP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微型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20亿元以下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restart"/>
            <w:vAlign w:val="center"/>
          </w:tcPr>
          <w:p>
            <w:pPr>
              <w:rPr>
                <w:rFonts w:ascii="仿宋" w:hAnsi="仿宋" w:eastAsia="仿宋"/>
                <w:sz w:val="28"/>
                <w:szCs w:val="28"/>
              </w:rPr>
            </w:pPr>
            <w:r>
              <w:rPr>
                <w:rFonts w:hint="eastAsia" w:ascii="仿宋" w:hAnsi="仿宋" w:eastAsia="仿宋"/>
                <w:sz w:val="28"/>
                <w:szCs w:val="28"/>
              </w:rPr>
              <w:t>其他金融业</w:t>
            </w:r>
          </w:p>
        </w:tc>
        <w:tc>
          <w:tcPr>
            <w:tcW w:w="1168" w:type="dxa"/>
            <w:vMerge w:val="restart"/>
            <w:vAlign w:val="center"/>
          </w:tcPr>
          <w:p>
            <w:pPr>
              <w:rPr>
                <w:rFonts w:ascii="仿宋" w:hAnsi="仿宋" w:eastAsia="仿宋"/>
                <w:sz w:val="28"/>
                <w:szCs w:val="28"/>
              </w:rPr>
            </w:pPr>
            <w:r>
              <w:rPr>
                <w:rFonts w:hint="eastAsia" w:ascii="仿宋" w:hAnsi="仿宋" w:eastAsia="仿宋"/>
                <w:sz w:val="28"/>
                <w:szCs w:val="28"/>
              </w:rPr>
              <w:t>金融信托与管理服务</w:t>
            </w:r>
          </w:p>
        </w:tc>
        <w:tc>
          <w:tcPr>
            <w:tcW w:w="1817" w:type="dxa"/>
            <w:vMerge w:val="restart"/>
            <w:vAlign w:val="center"/>
          </w:tcPr>
          <w:p>
            <w:pPr>
              <w:rPr>
                <w:rFonts w:ascii="仿宋" w:hAnsi="仿宋" w:eastAsia="仿宋"/>
                <w:sz w:val="28"/>
                <w:szCs w:val="28"/>
              </w:rPr>
            </w:pPr>
            <w:r>
              <w:rPr>
                <w:rFonts w:hint="eastAsia" w:ascii="仿宋" w:hAnsi="仿宋" w:eastAsia="仿宋"/>
                <w:sz w:val="28"/>
                <w:szCs w:val="28"/>
              </w:rPr>
              <w:t>信托公司</w:t>
            </w: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中型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400亿元（含）至1000亿元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continue"/>
            <w:vAlign w:val="center"/>
          </w:tcPr>
          <w:p>
            <w:pPr>
              <w:rPr>
                <w:rFonts w:ascii="仿宋" w:hAnsi="仿宋" w:eastAsia="仿宋"/>
                <w:sz w:val="28"/>
                <w:szCs w:val="28"/>
              </w:rPr>
            </w:pPr>
          </w:p>
        </w:tc>
        <w:tc>
          <w:tcPr>
            <w:tcW w:w="1168" w:type="dxa"/>
            <w:vMerge w:val="continue"/>
            <w:vAlign w:val="center"/>
          </w:tcPr>
          <w:p>
            <w:pPr>
              <w:rPr>
                <w:rFonts w:ascii="仿宋" w:hAnsi="仿宋" w:eastAsia="仿宋"/>
                <w:sz w:val="28"/>
                <w:szCs w:val="28"/>
              </w:rPr>
            </w:pPr>
          </w:p>
        </w:tc>
        <w:tc>
          <w:tcPr>
            <w:tcW w:w="1817" w:type="dxa"/>
            <w:vMerge w:val="continue"/>
            <w:vAlign w:val="center"/>
          </w:tcPr>
          <w:p>
            <w:pPr>
              <w:rPr>
                <w:rFonts w:ascii="仿宋" w:hAnsi="仿宋" w:eastAsia="仿宋"/>
                <w:sz w:val="28"/>
                <w:szCs w:val="28"/>
              </w:rPr>
            </w:pP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小型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20亿元（含）至400亿元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continue"/>
            <w:vAlign w:val="center"/>
          </w:tcPr>
          <w:p>
            <w:pPr>
              <w:rPr>
                <w:rFonts w:ascii="仿宋" w:hAnsi="仿宋" w:eastAsia="仿宋"/>
                <w:sz w:val="28"/>
                <w:szCs w:val="28"/>
              </w:rPr>
            </w:pPr>
          </w:p>
        </w:tc>
        <w:tc>
          <w:tcPr>
            <w:tcW w:w="1168" w:type="dxa"/>
            <w:vMerge w:val="continue"/>
            <w:vAlign w:val="center"/>
          </w:tcPr>
          <w:p>
            <w:pPr>
              <w:rPr>
                <w:rFonts w:ascii="仿宋" w:hAnsi="仿宋" w:eastAsia="仿宋"/>
                <w:sz w:val="28"/>
                <w:szCs w:val="28"/>
              </w:rPr>
            </w:pPr>
          </w:p>
        </w:tc>
        <w:tc>
          <w:tcPr>
            <w:tcW w:w="1817" w:type="dxa"/>
            <w:vMerge w:val="continue"/>
            <w:vAlign w:val="center"/>
          </w:tcPr>
          <w:p>
            <w:pPr>
              <w:rPr>
                <w:rFonts w:ascii="仿宋" w:hAnsi="仿宋" w:eastAsia="仿宋"/>
                <w:sz w:val="28"/>
                <w:szCs w:val="28"/>
              </w:rPr>
            </w:pP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微型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20亿元以下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continue"/>
            <w:vAlign w:val="center"/>
          </w:tcPr>
          <w:p>
            <w:pPr>
              <w:rPr>
                <w:rFonts w:ascii="仿宋" w:hAnsi="仿宋" w:eastAsia="仿宋"/>
                <w:sz w:val="28"/>
                <w:szCs w:val="28"/>
              </w:rPr>
            </w:pPr>
          </w:p>
        </w:tc>
        <w:tc>
          <w:tcPr>
            <w:tcW w:w="1168" w:type="dxa"/>
            <w:vMerge w:val="restart"/>
            <w:vAlign w:val="center"/>
          </w:tcPr>
          <w:p>
            <w:pPr>
              <w:rPr>
                <w:rFonts w:ascii="仿宋" w:hAnsi="仿宋" w:eastAsia="仿宋"/>
                <w:sz w:val="28"/>
                <w:szCs w:val="28"/>
              </w:rPr>
            </w:pPr>
            <w:r>
              <w:rPr>
                <w:rFonts w:hint="eastAsia" w:ascii="仿宋" w:hAnsi="仿宋" w:eastAsia="仿宋"/>
                <w:sz w:val="28"/>
                <w:szCs w:val="28"/>
              </w:rPr>
              <w:t>控股公司服务</w:t>
            </w:r>
          </w:p>
        </w:tc>
        <w:tc>
          <w:tcPr>
            <w:tcW w:w="1817" w:type="dxa"/>
            <w:vMerge w:val="restart"/>
            <w:vAlign w:val="center"/>
          </w:tcPr>
          <w:p>
            <w:pPr>
              <w:rPr>
                <w:rFonts w:ascii="仿宋" w:hAnsi="仿宋" w:eastAsia="仿宋"/>
                <w:sz w:val="28"/>
                <w:szCs w:val="28"/>
              </w:rPr>
            </w:pPr>
            <w:r>
              <w:rPr>
                <w:rFonts w:hint="eastAsia" w:ascii="仿宋" w:hAnsi="仿宋" w:eastAsia="仿宋"/>
                <w:sz w:val="28"/>
                <w:szCs w:val="28"/>
              </w:rPr>
              <w:t>金融控股公司</w:t>
            </w: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中型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5000亿元（含）至40000亿元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continue"/>
            <w:vAlign w:val="center"/>
          </w:tcPr>
          <w:p>
            <w:pPr>
              <w:rPr>
                <w:rFonts w:ascii="仿宋" w:hAnsi="仿宋" w:eastAsia="仿宋"/>
                <w:sz w:val="28"/>
                <w:szCs w:val="28"/>
              </w:rPr>
            </w:pPr>
          </w:p>
        </w:tc>
        <w:tc>
          <w:tcPr>
            <w:tcW w:w="1168" w:type="dxa"/>
            <w:vMerge w:val="continue"/>
            <w:vAlign w:val="center"/>
          </w:tcPr>
          <w:p>
            <w:pPr>
              <w:rPr>
                <w:rFonts w:ascii="仿宋" w:hAnsi="仿宋" w:eastAsia="仿宋"/>
                <w:sz w:val="28"/>
                <w:szCs w:val="28"/>
              </w:rPr>
            </w:pPr>
          </w:p>
        </w:tc>
        <w:tc>
          <w:tcPr>
            <w:tcW w:w="1817" w:type="dxa"/>
            <w:vMerge w:val="continue"/>
            <w:vAlign w:val="center"/>
          </w:tcPr>
          <w:p>
            <w:pPr>
              <w:rPr>
                <w:rFonts w:ascii="仿宋" w:hAnsi="仿宋" w:eastAsia="仿宋"/>
                <w:sz w:val="28"/>
                <w:szCs w:val="28"/>
              </w:rPr>
            </w:pP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小型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50亿元（含）至5000亿元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1119" w:type="dxa"/>
            <w:vMerge w:val="continue"/>
            <w:vAlign w:val="center"/>
          </w:tcPr>
          <w:p>
            <w:pPr>
              <w:rPr>
                <w:rFonts w:ascii="仿宋" w:hAnsi="仿宋" w:eastAsia="仿宋"/>
                <w:sz w:val="28"/>
                <w:szCs w:val="28"/>
              </w:rPr>
            </w:pPr>
          </w:p>
        </w:tc>
        <w:tc>
          <w:tcPr>
            <w:tcW w:w="1168" w:type="dxa"/>
            <w:vMerge w:val="continue"/>
            <w:vAlign w:val="center"/>
          </w:tcPr>
          <w:p>
            <w:pPr>
              <w:rPr>
                <w:rFonts w:ascii="仿宋" w:hAnsi="仿宋" w:eastAsia="仿宋"/>
                <w:sz w:val="28"/>
                <w:szCs w:val="28"/>
              </w:rPr>
            </w:pPr>
          </w:p>
        </w:tc>
        <w:tc>
          <w:tcPr>
            <w:tcW w:w="1817" w:type="dxa"/>
            <w:vMerge w:val="continue"/>
            <w:vAlign w:val="center"/>
          </w:tcPr>
          <w:p>
            <w:pPr>
              <w:rPr>
                <w:rFonts w:ascii="仿宋" w:hAnsi="仿宋" w:eastAsia="仿宋"/>
                <w:sz w:val="28"/>
                <w:szCs w:val="28"/>
              </w:rPr>
            </w:pP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微型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50亿元以下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trPr>
        <w:tc>
          <w:tcPr>
            <w:tcW w:w="1119" w:type="dxa"/>
            <w:vMerge w:val="continue"/>
            <w:vAlign w:val="center"/>
          </w:tcPr>
          <w:p>
            <w:pPr>
              <w:rPr>
                <w:rFonts w:ascii="仿宋" w:hAnsi="仿宋" w:eastAsia="仿宋"/>
                <w:sz w:val="28"/>
                <w:szCs w:val="28"/>
              </w:rPr>
            </w:pPr>
          </w:p>
        </w:tc>
        <w:tc>
          <w:tcPr>
            <w:tcW w:w="1168" w:type="dxa"/>
            <w:vMerge w:val="restart"/>
            <w:vAlign w:val="center"/>
          </w:tcPr>
          <w:p>
            <w:pPr>
              <w:rPr>
                <w:rFonts w:ascii="仿宋" w:hAnsi="仿宋" w:eastAsia="仿宋"/>
                <w:sz w:val="28"/>
                <w:szCs w:val="28"/>
              </w:rPr>
            </w:pPr>
            <w:r>
              <w:rPr>
                <w:rFonts w:hint="eastAsia" w:ascii="仿宋" w:hAnsi="仿宋" w:eastAsia="仿宋"/>
                <w:sz w:val="28"/>
                <w:szCs w:val="28"/>
              </w:rPr>
              <w:t>其他未包括的金融业</w:t>
            </w:r>
          </w:p>
        </w:tc>
        <w:tc>
          <w:tcPr>
            <w:tcW w:w="1817" w:type="dxa"/>
            <w:vMerge w:val="restart"/>
            <w:vAlign w:val="center"/>
          </w:tcPr>
          <w:p>
            <w:pPr>
              <w:rPr>
                <w:rFonts w:ascii="仿宋" w:hAnsi="仿宋" w:eastAsia="仿宋"/>
                <w:sz w:val="28"/>
                <w:szCs w:val="28"/>
              </w:rPr>
            </w:pPr>
            <w:r>
              <w:rPr>
                <w:rFonts w:hint="eastAsia" w:ascii="仿宋" w:hAnsi="仿宋" w:eastAsia="仿宋"/>
                <w:sz w:val="28"/>
                <w:szCs w:val="28"/>
              </w:rPr>
              <w:t>除贷款公司、小额贷款公司、典当行以外的其他金融机构</w:t>
            </w: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中型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200亿元（含）至1000亿元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7" w:hRule="atLeast"/>
        </w:trPr>
        <w:tc>
          <w:tcPr>
            <w:tcW w:w="1119" w:type="dxa"/>
            <w:vMerge w:val="continue"/>
          </w:tcPr>
          <w:p>
            <w:pPr>
              <w:rPr>
                <w:rFonts w:ascii="仿宋" w:hAnsi="仿宋" w:eastAsia="仿宋"/>
                <w:sz w:val="28"/>
                <w:szCs w:val="28"/>
              </w:rPr>
            </w:pPr>
          </w:p>
        </w:tc>
        <w:tc>
          <w:tcPr>
            <w:tcW w:w="1168" w:type="dxa"/>
            <w:vMerge w:val="continue"/>
          </w:tcPr>
          <w:p>
            <w:pPr>
              <w:rPr>
                <w:rFonts w:ascii="仿宋" w:hAnsi="仿宋" w:eastAsia="仿宋"/>
                <w:sz w:val="28"/>
                <w:szCs w:val="28"/>
              </w:rPr>
            </w:pPr>
          </w:p>
        </w:tc>
        <w:tc>
          <w:tcPr>
            <w:tcW w:w="1817" w:type="dxa"/>
            <w:vMerge w:val="continue"/>
          </w:tcPr>
          <w:p>
            <w:pPr>
              <w:rPr>
                <w:rFonts w:ascii="仿宋" w:hAnsi="仿宋" w:eastAsia="仿宋"/>
                <w:sz w:val="28"/>
                <w:szCs w:val="28"/>
              </w:rPr>
            </w:pP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小型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50亿元（含）至200亿元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0" w:hRule="atLeast"/>
        </w:trPr>
        <w:tc>
          <w:tcPr>
            <w:tcW w:w="1119" w:type="dxa"/>
            <w:vMerge w:val="continue"/>
          </w:tcPr>
          <w:p>
            <w:pPr>
              <w:rPr>
                <w:rFonts w:ascii="仿宋" w:hAnsi="仿宋" w:eastAsia="仿宋"/>
                <w:sz w:val="28"/>
                <w:szCs w:val="28"/>
              </w:rPr>
            </w:pPr>
          </w:p>
        </w:tc>
        <w:tc>
          <w:tcPr>
            <w:tcW w:w="1168" w:type="dxa"/>
            <w:vMerge w:val="continue"/>
          </w:tcPr>
          <w:p>
            <w:pPr>
              <w:rPr>
                <w:rFonts w:ascii="仿宋" w:hAnsi="仿宋" w:eastAsia="仿宋"/>
                <w:sz w:val="28"/>
                <w:szCs w:val="28"/>
              </w:rPr>
            </w:pPr>
          </w:p>
        </w:tc>
        <w:tc>
          <w:tcPr>
            <w:tcW w:w="1817" w:type="dxa"/>
            <w:vMerge w:val="continue"/>
          </w:tcPr>
          <w:p>
            <w:pPr>
              <w:rPr>
                <w:rFonts w:ascii="仿宋" w:hAnsi="仿宋" w:eastAsia="仿宋"/>
                <w:sz w:val="28"/>
                <w:szCs w:val="28"/>
              </w:rPr>
            </w:pPr>
          </w:p>
        </w:tc>
        <w:tc>
          <w:tcPr>
            <w:tcW w:w="1143" w:type="dxa"/>
            <w:shd w:val="clear" w:color="auto" w:fill="auto"/>
            <w:vAlign w:val="center"/>
          </w:tcPr>
          <w:p>
            <w:pPr>
              <w:rPr>
                <w:rFonts w:ascii="仿宋" w:hAnsi="仿宋" w:eastAsia="仿宋"/>
                <w:sz w:val="28"/>
                <w:szCs w:val="28"/>
              </w:rPr>
            </w:pPr>
            <w:r>
              <w:rPr>
                <w:rFonts w:hint="eastAsia" w:ascii="仿宋" w:hAnsi="仿宋" w:eastAsia="仿宋"/>
                <w:sz w:val="28"/>
                <w:szCs w:val="28"/>
              </w:rPr>
              <w:t>微型</w:t>
            </w:r>
          </w:p>
        </w:tc>
        <w:tc>
          <w:tcPr>
            <w:tcW w:w="3944" w:type="dxa"/>
            <w:shd w:val="clear" w:color="auto" w:fill="auto"/>
            <w:vAlign w:val="center"/>
          </w:tcPr>
          <w:p>
            <w:pPr>
              <w:rPr>
                <w:rFonts w:ascii="仿宋" w:hAnsi="仿宋" w:eastAsia="仿宋"/>
                <w:sz w:val="28"/>
                <w:szCs w:val="28"/>
              </w:rPr>
            </w:pPr>
            <w:r>
              <w:rPr>
                <w:rFonts w:hint="eastAsia" w:ascii="仿宋" w:hAnsi="仿宋" w:eastAsia="仿宋"/>
                <w:sz w:val="28"/>
                <w:szCs w:val="28"/>
              </w:rPr>
              <w:t>50亿元以下</w:t>
            </w:r>
          </w:p>
        </w:tc>
      </w:tr>
    </w:tbl>
    <w:p>
      <w:pPr>
        <w:rPr>
          <w:rFonts w:ascii="仿宋" w:hAnsi="仿宋" w:eastAsia="仿宋"/>
          <w:sz w:val="28"/>
          <w:szCs w:val="28"/>
        </w:rPr>
      </w:pPr>
      <w:r>
        <w:rPr>
          <w:rFonts w:ascii="仿宋" w:hAnsi="仿宋" w:eastAsia="仿宋"/>
          <w:sz w:val="28"/>
          <w:szCs w:val="28"/>
        </w:rPr>
        <w:br w:type="page"/>
      </w:r>
    </w:p>
    <w:bookmarkEnd w:id="707"/>
    <w:p>
      <w:pPr>
        <w:jc w:val="center"/>
        <w:rPr>
          <w:rFonts w:ascii="仿宋" w:hAnsi="仿宋" w:eastAsia="仿宋"/>
          <w:b/>
          <w:sz w:val="28"/>
          <w:szCs w:val="28"/>
        </w:rPr>
      </w:pPr>
      <w:bookmarkStart w:id="708" w:name="_Toc23416"/>
      <w:r>
        <w:rPr>
          <w:rFonts w:hint="eastAsia" w:ascii="仿宋" w:hAnsi="仿宋" w:eastAsia="仿宋"/>
          <w:b/>
          <w:sz w:val="28"/>
          <w:szCs w:val="28"/>
        </w:rPr>
        <w:t>（三）监狱企业证明文件【本项目不适用】</w:t>
      </w:r>
      <w:bookmarkEnd w:id="708"/>
    </w:p>
    <w:p>
      <w:pPr>
        <w:rPr>
          <w:rFonts w:ascii="仿宋" w:hAnsi="仿宋" w:eastAsia="仿宋"/>
          <w:sz w:val="28"/>
          <w:szCs w:val="28"/>
        </w:rPr>
      </w:pPr>
      <w:r>
        <w:rPr>
          <w:rFonts w:hint="eastAsia" w:ascii="仿宋" w:hAnsi="仿宋" w:eastAsia="仿宋"/>
          <w:sz w:val="28"/>
          <w:szCs w:val="28"/>
        </w:rPr>
        <w:t>【监狱企业应当提供由省级及以上监狱管理局、戒毒管理局（含新疆生产建设兵团）出具的监狱企业的证明文件，格式如下】。</w:t>
      </w:r>
    </w:p>
    <w:p>
      <w:pPr>
        <w:rPr>
          <w:rFonts w:ascii="仿宋" w:hAnsi="仿宋" w:eastAsia="仿宋"/>
          <w:sz w:val="28"/>
          <w:szCs w:val="28"/>
        </w:rPr>
      </w:pPr>
    </w:p>
    <w:p>
      <w:pPr>
        <w:jc w:val="center"/>
        <w:rPr>
          <w:rFonts w:ascii="仿宋" w:hAnsi="仿宋" w:eastAsia="仿宋"/>
          <w:sz w:val="28"/>
          <w:szCs w:val="28"/>
        </w:rPr>
      </w:pPr>
      <w:r>
        <w:rPr>
          <w:rFonts w:hint="eastAsia" w:ascii="仿宋" w:hAnsi="仿宋" w:eastAsia="仿宋"/>
          <w:sz w:val="28"/>
          <w:szCs w:val="28"/>
        </w:rPr>
        <w:t>监狱企业证明函</w:t>
      </w: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本公司郑重声明，根据财政部、司法部《关于政府采购支持监狱企业发展有关问题的通知》（财库【2014】68号）的规定，本公司为监狱企业。</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jc w:val="right"/>
        <w:rPr>
          <w:rFonts w:ascii="仿宋" w:hAnsi="仿宋" w:eastAsia="仿宋"/>
          <w:sz w:val="28"/>
          <w:szCs w:val="28"/>
        </w:rPr>
      </w:pPr>
      <w:r>
        <w:rPr>
          <w:rFonts w:hint="eastAsia" w:ascii="仿宋" w:hAnsi="仿宋" w:eastAsia="仿宋"/>
          <w:sz w:val="28"/>
          <w:szCs w:val="28"/>
        </w:rPr>
        <w:t>供应商名称（公章）：</w:t>
      </w:r>
    </w:p>
    <w:p>
      <w:pPr>
        <w:jc w:val="right"/>
        <w:rPr>
          <w:rFonts w:ascii="仿宋" w:hAnsi="仿宋" w:eastAsia="仿宋"/>
          <w:sz w:val="28"/>
          <w:szCs w:val="28"/>
        </w:rPr>
      </w:pPr>
      <w:r>
        <w:rPr>
          <w:rFonts w:hint="eastAsia" w:ascii="仿宋" w:hAnsi="仿宋" w:eastAsia="仿宋"/>
          <w:sz w:val="28"/>
          <w:szCs w:val="28"/>
        </w:rPr>
        <w:t>日期：   年  月  日</w:t>
      </w:r>
    </w:p>
    <w:p>
      <w:pPr>
        <w:jc w:val="right"/>
        <w:rPr>
          <w:rFonts w:ascii="仿宋" w:hAnsi="仿宋" w:eastAsia="仿宋"/>
          <w:sz w:val="28"/>
          <w:szCs w:val="28"/>
        </w:rPr>
      </w:pPr>
    </w:p>
    <w:p>
      <w:pPr>
        <w:jc w:val="right"/>
        <w:rPr>
          <w:rFonts w:ascii="仿宋" w:hAnsi="仿宋" w:eastAsia="仿宋"/>
          <w:sz w:val="28"/>
          <w:szCs w:val="28"/>
        </w:rPr>
      </w:pPr>
    </w:p>
    <w:p>
      <w:pPr>
        <w:jc w:val="right"/>
        <w:rPr>
          <w:rFonts w:ascii="仿宋" w:hAnsi="仿宋" w:eastAsia="仿宋"/>
          <w:sz w:val="28"/>
          <w:szCs w:val="28"/>
        </w:rPr>
      </w:pPr>
      <w:r>
        <w:rPr>
          <w:rFonts w:hint="eastAsia" w:ascii="仿宋" w:hAnsi="仿宋" w:eastAsia="仿宋"/>
          <w:sz w:val="28"/>
          <w:szCs w:val="28"/>
        </w:rPr>
        <w:t>省级以上监狱管理局、戒毒管理局</w:t>
      </w:r>
    </w:p>
    <w:p>
      <w:pPr>
        <w:jc w:val="right"/>
        <w:rPr>
          <w:rFonts w:ascii="仿宋" w:hAnsi="仿宋" w:eastAsia="仿宋"/>
          <w:sz w:val="28"/>
          <w:szCs w:val="28"/>
        </w:rPr>
      </w:pPr>
      <w:r>
        <w:rPr>
          <w:rFonts w:hint="eastAsia" w:ascii="仿宋" w:hAnsi="仿宋" w:eastAsia="仿宋"/>
          <w:sz w:val="28"/>
          <w:szCs w:val="28"/>
        </w:rPr>
        <w:t xml:space="preserve">（含新疆生产建设兵团）（盖章）：  </w:t>
      </w:r>
    </w:p>
    <w:p>
      <w:pPr>
        <w:jc w:val="right"/>
        <w:rPr>
          <w:rFonts w:ascii="仿宋" w:hAnsi="仿宋" w:eastAsia="仿宋"/>
          <w:sz w:val="28"/>
          <w:szCs w:val="28"/>
        </w:rPr>
      </w:pPr>
      <w:r>
        <w:rPr>
          <w:rFonts w:hint="eastAsia" w:ascii="仿宋" w:hAnsi="仿宋" w:eastAsia="仿宋"/>
          <w:sz w:val="28"/>
          <w:szCs w:val="28"/>
        </w:rPr>
        <w:t>日期：   年  月  日</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jc w:val="center"/>
        <w:rPr>
          <w:rFonts w:ascii="仿宋" w:hAnsi="仿宋" w:eastAsia="仿宋"/>
          <w:b/>
          <w:sz w:val="28"/>
          <w:szCs w:val="28"/>
        </w:rPr>
      </w:pPr>
      <w:bookmarkStart w:id="709" w:name="_Toc163492941"/>
      <w:bookmarkStart w:id="710" w:name="_Toc15561"/>
      <w:r>
        <w:rPr>
          <w:rFonts w:hint="eastAsia" w:ascii="仿宋" w:hAnsi="仿宋" w:eastAsia="仿宋"/>
          <w:b/>
          <w:sz w:val="28"/>
          <w:szCs w:val="28"/>
        </w:rPr>
        <w:t>（四）残疾人福利性单位声明函【本项目不适用】</w:t>
      </w:r>
      <w:bookmarkEnd w:id="709"/>
      <w:bookmarkEnd w:id="710"/>
    </w:p>
    <w:p>
      <w:pPr>
        <w:jc w:val="center"/>
        <w:rPr>
          <w:rFonts w:ascii="仿宋" w:hAnsi="仿宋" w:eastAsia="仿宋"/>
          <w:sz w:val="28"/>
          <w:szCs w:val="28"/>
        </w:rPr>
      </w:pPr>
      <w:r>
        <w:rPr>
          <w:rFonts w:hint="eastAsia" w:ascii="仿宋" w:hAnsi="仿宋" w:eastAsia="仿宋"/>
          <w:sz w:val="28"/>
          <w:szCs w:val="28"/>
        </w:rPr>
        <w:t>残疾人福利性单位声明函</w:t>
      </w:r>
    </w:p>
    <w:p>
      <w:pPr>
        <w:rPr>
          <w:rFonts w:ascii="仿宋" w:hAnsi="仿宋" w:eastAsia="仿宋"/>
          <w:sz w:val="28"/>
          <w:szCs w:val="28"/>
        </w:rPr>
      </w:pPr>
      <w:r>
        <w:rPr>
          <w:rFonts w:hint="eastAsia" w:ascii="仿宋" w:hAnsi="仿宋" w:eastAsia="仿宋"/>
          <w:sz w:val="28"/>
          <w:szCs w:val="28"/>
        </w:rPr>
        <w:t>本公司（联合体）郑重声明，根据《财政部 民政部 中国残疾人联合会关于促进残疾人就业政府采购政策的通知》（财库〔2017〕141号）的规定，本公司（联合体）参加 （单位名称） 的 （项目名称） 采购活动，提供的服务全部由符合政策要求的残疾人福利性单位承接。相关企业（含联合体中的残疾人福利性单位、签订分包意向协议书的残疾人福利性单位）的具体情况如下：</w:t>
      </w:r>
    </w:p>
    <w:p>
      <w:pPr>
        <w:rPr>
          <w:rFonts w:ascii="仿宋" w:hAnsi="仿宋" w:eastAsia="仿宋"/>
          <w:sz w:val="28"/>
          <w:szCs w:val="28"/>
        </w:rPr>
      </w:pPr>
      <w:r>
        <w:rPr>
          <w:rFonts w:hint="eastAsia" w:ascii="仿宋" w:hAnsi="仿宋" w:eastAsia="仿宋"/>
          <w:sz w:val="28"/>
          <w:szCs w:val="28"/>
        </w:rPr>
        <w:t xml:space="preserve">1. （标的名称） ，承接单位为 </w:t>
      </w:r>
      <w:r>
        <w:rPr>
          <w:rFonts w:ascii="仿宋" w:hAnsi="仿宋" w:eastAsia="仿宋"/>
          <w:sz w:val="28"/>
          <w:szCs w:val="28"/>
        </w:rPr>
        <w:t xml:space="preserve">  </w:t>
      </w:r>
      <w:r>
        <w:rPr>
          <w:rFonts w:hint="eastAsia" w:ascii="仿宋" w:hAnsi="仿宋" w:eastAsia="仿宋"/>
          <w:sz w:val="28"/>
          <w:szCs w:val="28"/>
        </w:rPr>
        <w:t>（企业名称） ，属于残疾人福利性单位；</w:t>
      </w:r>
    </w:p>
    <w:p>
      <w:pPr>
        <w:rPr>
          <w:rFonts w:ascii="仿宋" w:hAnsi="仿宋" w:eastAsia="仿宋"/>
          <w:sz w:val="28"/>
          <w:szCs w:val="28"/>
        </w:rPr>
      </w:pPr>
      <w:r>
        <w:rPr>
          <w:rFonts w:hint="eastAsia" w:ascii="仿宋" w:hAnsi="仿宋" w:eastAsia="仿宋"/>
          <w:sz w:val="28"/>
          <w:szCs w:val="28"/>
        </w:rPr>
        <w:t xml:space="preserve">2. （标的名称） ，承接单位为 </w:t>
      </w:r>
      <w:r>
        <w:rPr>
          <w:rFonts w:ascii="仿宋" w:hAnsi="仿宋" w:eastAsia="仿宋"/>
          <w:sz w:val="28"/>
          <w:szCs w:val="28"/>
        </w:rPr>
        <w:t xml:space="preserve">  </w:t>
      </w:r>
      <w:r>
        <w:rPr>
          <w:rFonts w:hint="eastAsia" w:ascii="仿宋" w:hAnsi="仿宋" w:eastAsia="仿宋"/>
          <w:sz w:val="28"/>
          <w:szCs w:val="28"/>
        </w:rPr>
        <w:t>（企业名称） ，属于残疾人福利性单位；</w:t>
      </w:r>
    </w:p>
    <w:p>
      <w:pPr>
        <w:rPr>
          <w:rFonts w:ascii="仿宋" w:hAnsi="仿宋" w:eastAsia="仿宋"/>
          <w:sz w:val="28"/>
          <w:szCs w:val="28"/>
        </w:rPr>
      </w:pPr>
      <w:r>
        <w:rPr>
          <w:rFonts w:hint="eastAsia" w:ascii="仿宋" w:hAnsi="仿宋" w:eastAsia="仿宋"/>
          <w:sz w:val="28"/>
          <w:szCs w:val="28"/>
        </w:rPr>
        <w:t>以上企业，不属于大企业的分支机构，不存在控股股东为大企业的情形，也不存在与大企业的负责人为同一人的情形。</w:t>
      </w:r>
    </w:p>
    <w:p>
      <w:pPr>
        <w:rPr>
          <w:rFonts w:ascii="仿宋" w:hAnsi="仿宋" w:eastAsia="仿宋"/>
          <w:sz w:val="28"/>
          <w:szCs w:val="28"/>
        </w:rPr>
      </w:pPr>
      <w:r>
        <w:rPr>
          <w:rFonts w:hint="eastAsia" w:ascii="仿宋" w:hAnsi="仿宋" w:eastAsia="仿宋"/>
          <w:sz w:val="28"/>
          <w:szCs w:val="28"/>
        </w:rPr>
        <w:t>本企业对上述声明内容的真实性负责。如有虚假，将依法承担相应责任。</w:t>
      </w:r>
    </w:p>
    <w:p>
      <w:pPr>
        <w:rPr>
          <w:rFonts w:ascii="仿宋" w:hAnsi="仿宋" w:eastAsia="仿宋"/>
          <w:sz w:val="28"/>
          <w:szCs w:val="28"/>
        </w:rPr>
      </w:pPr>
      <w:r>
        <w:rPr>
          <w:rFonts w:hint="eastAsia" w:ascii="仿宋" w:hAnsi="仿宋" w:eastAsia="仿宋"/>
          <w:sz w:val="28"/>
          <w:szCs w:val="28"/>
        </w:rPr>
        <w:t>说明：1、服务应当全部由符合政策要求的残疾人福利性单位承接且使用该残疾人福利性单位商号或注册商标（与代理商或供应商无关）；应当严格按上述格式及内容进行填写（应当明确每个包的的承接企业类型及相关数据），否则导致的后果由供应商自行承担；</w:t>
      </w:r>
    </w:p>
    <w:p>
      <w:pPr>
        <w:rPr>
          <w:rFonts w:ascii="仿宋" w:hAnsi="仿宋" w:eastAsia="仿宋"/>
          <w:sz w:val="28"/>
          <w:szCs w:val="28"/>
        </w:rPr>
      </w:pPr>
      <w:r>
        <w:rPr>
          <w:rFonts w:hint="eastAsia" w:ascii="仿宋" w:hAnsi="仿宋" w:eastAsia="仿宋"/>
          <w:sz w:val="28"/>
          <w:szCs w:val="28"/>
        </w:rPr>
        <w:t xml:space="preserve">      2、以联合体形式参加的，应当由联合体各方盖章。</w:t>
      </w:r>
    </w:p>
    <w:p>
      <w:pPr>
        <w:rPr>
          <w:rFonts w:ascii="仿宋" w:hAnsi="仿宋" w:eastAsia="仿宋"/>
          <w:sz w:val="28"/>
          <w:szCs w:val="28"/>
        </w:rPr>
      </w:pPr>
      <w:r>
        <w:rPr>
          <w:rFonts w:hint="eastAsia" w:ascii="仿宋" w:hAnsi="仿宋" w:eastAsia="仿宋"/>
          <w:sz w:val="28"/>
          <w:szCs w:val="28"/>
        </w:rPr>
        <w:t xml:space="preserve">供应商名称（公章）：              </w:t>
      </w:r>
    </w:p>
    <w:p>
      <w:pPr>
        <w:rPr>
          <w:rFonts w:ascii="仿宋" w:hAnsi="仿宋" w:eastAsia="仿宋"/>
          <w:sz w:val="28"/>
          <w:szCs w:val="28"/>
        </w:rPr>
      </w:pPr>
      <w:r>
        <w:rPr>
          <w:rFonts w:hint="eastAsia" w:ascii="仿宋" w:hAnsi="仿宋" w:eastAsia="仿宋"/>
          <w:sz w:val="28"/>
          <w:szCs w:val="28"/>
        </w:rPr>
        <w:t>日</w:t>
      </w:r>
      <w:r>
        <w:rPr>
          <w:rFonts w:ascii="仿宋" w:hAnsi="仿宋" w:eastAsia="仿宋"/>
          <w:sz w:val="28"/>
          <w:szCs w:val="28"/>
        </w:rPr>
        <w:t xml:space="preserve">  </w:t>
      </w:r>
      <w:r>
        <w:rPr>
          <w:rFonts w:hint="eastAsia" w:ascii="仿宋" w:hAnsi="仿宋" w:eastAsia="仿宋"/>
          <w:sz w:val="28"/>
          <w:szCs w:val="28"/>
        </w:rPr>
        <w:t>期：</w:t>
      </w:r>
      <w:r>
        <w:rPr>
          <w:rFonts w:ascii="仿宋" w:hAnsi="仿宋" w:eastAsia="仿宋"/>
          <w:sz w:val="28"/>
          <w:szCs w:val="28"/>
        </w:rPr>
        <w:t xml:space="preserve">                         </w:t>
      </w:r>
    </w:p>
    <w:p>
      <w:pPr>
        <w:rPr>
          <w:rFonts w:ascii="仿宋" w:hAnsi="仿宋" w:eastAsia="仿宋"/>
          <w:sz w:val="28"/>
          <w:szCs w:val="28"/>
        </w:rPr>
      </w:pPr>
    </w:p>
    <w:p>
      <w:pPr>
        <w:rPr>
          <w:rFonts w:ascii="仿宋" w:hAnsi="仿宋" w:eastAsia="仿宋"/>
          <w:sz w:val="28"/>
          <w:szCs w:val="28"/>
        </w:rPr>
      </w:pPr>
      <w:r>
        <w:rPr>
          <w:rFonts w:ascii="仿宋" w:hAnsi="仿宋" w:eastAsia="仿宋"/>
          <w:sz w:val="28"/>
          <w:szCs w:val="28"/>
        </w:rPr>
        <w:br w:type="page"/>
      </w:r>
    </w:p>
    <w:p>
      <w:pPr>
        <w:jc w:val="center"/>
        <w:rPr>
          <w:rFonts w:ascii="仿宋" w:hAnsi="仿宋" w:eastAsia="仿宋"/>
          <w:b/>
          <w:sz w:val="28"/>
          <w:szCs w:val="28"/>
        </w:rPr>
      </w:pPr>
      <w:bookmarkStart w:id="711" w:name="_Toc25754"/>
      <w:r>
        <w:rPr>
          <w:rFonts w:hint="eastAsia" w:ascii="仿宋" w:hAnsi="仿宋" w:eastAsia="仿宋"/>
          <w:b/>
          <w:sz w:val="28"/>
          <w:szCs w:val="28"/>
        </w:rPr>
        <w:t>五、不参与围标串标承诺书</w:t>
      </w:r>
      <w:bookmarkEnd w:id="711"/>
    </w:p>
    <w:p>
      <w:pPr>
        <w:jc w:val="center"/>
        <w:rPr>
          <w:rFonts w:ascii="仿宋" w:hAnsi="仿宋" w:eastAsia="仿宋"/>
          <w:sz w:val="28"/>
          <w:szCs w:val="28"/>
        </w:rPr>
      </w:pPr>
      <w:r>
        <w:rPr>
          <w:rFonts w:hint="eastAsia" w:ascii="仿宋" w:hAnsi="仿宋" w:eastAsia="仿宋"/>
          <w:sz w:val="28"/>
          <w:szCs w:val="28"/>
        </w:rPr>
        <w:t>不参与围标串标承诺书</w:t>
      </w:r>
    </w:p>
    <w:p>
      <w:pPr>
        <w:rPr>
          <w:rFonts w:ascii="仿宋" w:hAnsi="仿宋" w:eastAsia="仿宋"/>
          <w:sz w:val="28"/>
          <w:szCs w:val="28"/>
        </w:rPr>
      </w:pPr>
      <w:r>
        <w:rPr>
          <w:rFonts w:hint="eastAsia" w:ascii="仿宋" w:hAnsi="仿宋" w:eastAsia="仿宋"/>
          <w:sz w:val="28"/>
          <w:szCs w:val="28"/>
        </w:rPr>
        <w:t>  本人作为经授权的供应商代表,清楚知晓我单位参与本项目竞争性磋商活动,对以下事项作出承诺：</w:t>
      </w: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一、我单位和我本人遵循公开透明、公平竞争、公正和诚实信用的原则,依法依规参与本项目竞标。</w:t>
      </w:r>
    </w:p>
    <w:p>
      <w:pPr>
        <w:rPr>
          <w:rFonts w:ascii="仿宋" w:hAnsi="仿宋" w:eastAsia="仿宋"/>
          <w:sz w:val="28"/>
          <w:szCs w:val="28"/>
        </w:rPr>
      </w:pPr>
      <w:r>
        <w:rPr>
          <w:rFonts w:hint="eastAsia" w:ascii="仿宋" w:hAnsi="仿宋" w:eastAsia="仿宋"/>
          <w:sz w:val="28"/>
          <w:szCs w:val="28"/>
        </w:rPr>
        <w:t>二、我单位和我本人在本项目政府采购竞争性磋商活动中,未参与围标串标。</w:t>
      </w:r>
    </w:p>
    <w:p>
      <w:pPr>
        <w:rPr>
          <w:rFonts w:ascii="仿宋" w:hAnsi="仿宋" w:eastAsia="仿宋"/>
          <w:sz w:val="28"/>
          <w:szCs w:val="28"/>
        </w:rPr>
      </w:pPr>
      <w:r>
        <w:rPr>
          <w:rFonts w:hint="eastAsia" w:ascii="仿宋" w:hAnsi="仿宋" w:eastAsia="仿宋"/>
          <w:sz w:val="28"/>
          <w:szCs w:val="28"/>
        </w:rPr>
        <w:t>三、我单位如被查实在本项目政府采购竞争性磋商活动中存在围标串标的，递交响应文件行为作为实施串通投标违法行为的关键环节,由我单位及法定代表人承担相应的法律责任，接受相应行政处罚和失信惩戒。</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供应商名称（公章）：</w:t>
      </w:r>
    </w:p>
    <w:p>
      <w:pPr>
        <w:rPr>
          <w:rFonts w:ascii="仿宋" w:hAnsi="仿宋" w:eastAsia="仿宋"/>
          <w:sz w:val="28"/>
          <w:szCs w:val="28"/>
        </w:rPr>
      </w:pPr>
      <w:r>
        <w:rPr>
          <w:rFonts w:hint="eastAsia" w:ascii="仿宋" w:hAnsi="仿宋" w:eastAsia="仿宋"/>
          <w:sz w:val="28"/>
          <w:szCs w:val="28"/>
        </w:rPr>
        <w:t>法定代表人、负责人、本人、或授权代表（签字或印章）：</w:t>
      </w:r>
    </w:p>
    <w:p>
      <w:pPr>
        <w:rPr>
          <w:rFonts w:ascii="仿宋" w:hAnsi="仿宋" w:eastAsia="仿宋"/>
          <w:sz w:val="28"/>
          <w:szCs w:val="28"/>
        </w:rPr>
      </w:pPr>
      <w:r>
        <w:rPr>
          <w:rFonts w:hint="eastAsia" w:ascii="仿宋" w:hAnsi="仿宋" w:eastAsia="仿宋"/>
          <w:sz w:val="28"/>
          <w:szCs w:val="28"/>
        </w:rPr>
        <w:t>日期： 年 月 日</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jc w:val="center"/>
        <w:rPr>
          <w:rFonts w:ascii="仿宋" w:hAnsi="仿宋" w:eastAsia="仿宋"/>
          <w:b/>
          <w:sz w:val="28"/>
          <w:szCs w:val="28"/>
        </w:rPr>
      </w:pPr>
      <w:bookmarkStart w:id="712" w:name="_Toc19980"/>
      <w:r>
        <w:rPr>
          <w:rFonts w:hint="eastAsia" w:ascii="仿宋" w:hAnsi="仿宋" w:eastAsia="仿宋"/>
          <w:b/>
          <w:sz w:val="28"/>
          <w:szCs w:val="28"/>
        </w:rPr>
        <w:t>六、其他资格证明文件</w:t>
      </w:r>
      <w:bookmarkEnd w:id="712"/>
    </w:p>
    <w:p>
      <w:pPr>
        <w:rPr>
          <w:rFonts w:ascii="仿宋" w:hAnsi="仿宋" w:eastAsia="仿宋"/>
          <w:sz w:val="28"/>
          <w:szCs w:val="28"/>
        </w:rPr>
      </w:pPr>
      <w:r>
        <w:rPr>
          <w:rFonts w:hint="eastAsia" w:ascii="仿宋" w:hAnsi="仿宋" w:eastAsia="仿宋"/>
          <w:sz w:val="28"/>
          <w:szCs w:val="28"/>
        </w:rPr>
        <w:t>供应商认为需提供的其它相关资格证明材料</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jc w:val="center"/>
        <w:rPr>
          <w:rFonts w:ascii="仿宋" w:hAnsi="仿宋" w:eastAsia="仿宋"/>
          <w:sz w:val="28"/>
          <w:szCs w:val="28"/>
        </w:rPr>
      </w:pPr>
      <w:r>
        <w:rPr>
          <w:rFonts w:hint="eastAsia" w:ascii="仿宋" w:hAnsi="仿宋" w:eastAsia="仿宋"/>
          <w:sz w:val="28"/>
          <w:szCs w:val="28"/>
        </w:rPr>
        <w:t>封面：</w:t>
      </w: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44"/>
          <w:szCs w:val="44"/>
        </w:rPr>
      </w:pPr>
      <w:bookmarkStart w:id="713" w:name="_Toc25204"/>
      <w:r>
        <w:rPr>
          <w:rFonts w:hint="eastAsia" w:ascii="仿宋" w:hAnsi="仿宋" w:eastAsia="仿宋"/>
          <w:sz w:val="44"/>
          <w:szCs w:val="44"/>
        </w:rPr>
        <w:t>响 应 文 件</w:t>
      </w:r>
      <w:bookmarkEnd w:id="713"/>
    </w:p>
    <w:p>
      <w:pPr>
        <w:jc w:val="center"/>
        <w:rPr>
          <w:rFonts w:ascii="仿宋" w:hAnsi="仿宋" w:eastAsia="仿宋"/>
          <w:sz w:val="28"/>
          <w:szCs w:val="28"/>
        </w:rPr>
      </w:pPr>
      <w:bookmarkStart w:id="714" w:name="_Toc6323"/>
      <w:r>
        <w:rPr>
          <w:rFonts w:hint="eastAsia" w:ascii="仿宋" w:hAnsi="仿宋" w:eastAsia="仿宋"/>
          <w:sz w:val="44"/>
          <w:szCs w:val="44"/>
        </w:rPr>
        <w:t>报价文件</w:t>
      </w:r>
      <w:bookmarkEnd w:id="714"/>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r>
        <w:rPr>
          <w:rFonts w:hint="eastAsia" w:ascii="仿宋" w:hAnsi="仿宋" w:eastAsia="仿宋"/>
          <w:sz w:val="28"/>
          <w:szCs w:val="28"/>
        </w:rPr>
        <w:t>项目编号/包号：</w:t>
      </w:r>
    </w:p>
    <w:p>
      <w:pPr>
        <w:jc w:val="center"/>
        <w:rPr>
          <w:rFonts w:ascii="仿宋" w:hAnsi="仿宋" w:eastAsia="仿宋"/>
          <w:sz w:val="28"/>
          <w:szCs w:val="28"/>
        </w:rPr>
      </w:pPr>
      <w:r>
        <w:rPr>
          <w:rFonts w:hint="eastAsia" w:ascii="仿宋" w:hAnsi="仿宋" w:eastAsia="仿宋"/>
          <w:sz w:val="28"/>
          <w:szCs w:val="28"/>
        </w:rPr>
        <w:t>项目名称：</w:t>
      </w:r>
    </w:p>
    <w:p>
      <w:pPr>
        <w:jc w:val="center"/>
        <w:rPr>
          <w:rFonts w:ascii="仿宋" w:hAnsi="仿宋" w:eastAsia="仿宋"/>
          <w:sz w:val="28"/>
          <w:szCs w:val="28"/>
        </w:rPr>
      </w:pPr>
      <w:r>
        <w:rPr>
          <w:rFonts w:hint="eastAsia" w:ascii="仿宋" w:hAnsi="仿宋" w:eastAsia="仿宋"/>
          <w:sz w:val="28"/>
          <w:szCs w:val="28"/>
        </w:rPr>
        <w:t>供 应 商：</w:t>
      </w: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r>
        <w:rPr>
          <w:rFonts w:hint="eastAsia" w:ascii="仿宋" w:hAnsi="仿宋" w:eastAsia="仿宋"/>
          <w:sz w:val="28"/>
          <w:szCs w:val="28"/>
        </w:rPr>
        <w:t>年   月    日</w:t>
      </w:r>
    </w:p>
    <w:p>
      <w:pPr>
        <w:rPr>
          <w:rFonts w:ascii="仿宋" w:hAnsi="仿宋" w:eastAsia="仿宋"/>
          <w:sz w:val="28"/>
          <w:szCs w:val="28"/>
        </w:rPr>
      </w:pPr>
      <w:r>
        <w:rPr>
          <w:rFonts w:ascii="仿宋" w:hAnsi="仿宋" w:eastAsia="仿宋"/>
          <w:sz w:val="28"/>
          <w:szCs w:val="28"/>
        </w:rPr>
        <w:br w:type="page"/>
      </w:r>
    </w:p>
    <w:p>
      <w:pPr>
        <w:jc w:val="center"/>
        <w:rPr>
          <w:rFonts w:ascii="仿宋" w:hAnsi="仿宋" w:eastAsia="仿宋"/>
          <w:b/>
          <w:sz w:val="28"/>
          <w:szCs w:val="28"/>
        </w:rPr>
      </w:pPr>
      <w:bookmarkStart w:id="715" w:name="_Toc10882"/>
      <w:r>
        <w:rPr>
          <w:rFonts w:hint="eastAsia" w:ascii="仿宋" w:hAnsi="仿宋" w:eastAsia="仿宋"/>
          <w:b/>
          <w:sz w:val="28"/>
          <w:szCs w:val="28"/>
        </w:rPr>
        <w:t>一、报价一览表</w:t>
      </w:r>
      <w:bookmarkEnd w:id="715"/>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 xml:space="preserve">项目名称：                     </w:t>
      </w:r>
    </w:p>
    <w:p>
      <w:pPr>
        <w:rPr>
          <w:rFonts w:ascii="仿宋" w:hAnsi="仿宋" w:eastAsia="仿宋"/>
          <w:sz w:val="28"/>
          <w:szCs w:val="28"/>
        </w:rPr>
      </w:pPr>
      <w:r>
        <w:rPr>
          <w:rFonts w:hint="eastAsia" w:ascii="仿宋" w:hAnsi="仿宋" w:eastAsia="仿宋"/>
          <w:sz w:val="28"/>
          <w:szCs w:val="28"/>
        </w:rPr>
        <w:t xml:space="preserve">项目编号/包号：                </w:t>
      </w:r>
    </w:p>
    <w:tbl>
      <w:tblPr>
        <w:tblStyle w:val="33"/>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3"/>
        <w:gridCol w:w="2352"/>
        <w:gridCol w:w="2161"/>
        <w:gridCol w:w="26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6" w:hRule="atLeast"/>
        </w:trPr>
        <w:tc>
          <w:tcPr>
            <w:tcW w:w="1403" w:type="dxa"/>
            <w:vAlign w:val="center"/>
          </w:tcPr>
          <w:p>
            <w:pPr>
              <w:rPr>
                <w:rFonts w:ascii="仿宋" w:hAnsi="仿宋" w:eastAsia="仿宋"/>
                <w:sz w:val="28"/>
                <w:szCs w:val="28"/>
              </w:rPr>
            </w:pPr>
            <w:r>
              <w:rPr>
                <w:rFonts w:hint="eastAsia" w:ascii="仿宋" w:hAnsi="仿宋" w:eastAsia="仿宋"/>
                <w:sz w:val="28"/>
                <w:szCs w:val="28"/>
              </w:rPr>
              <w:t>序号</w:t>
            </w:r>
          </w:p>
        </w:tc>
        <w:tc>
          <w:tcPr>
            <w:tcW w:w="2352" w:type="dxa"/>
            <w:vAlign w:val="center"/>
          </w:tcPr>
          <w:p>
            <w:pPr>
              <w:rPr>
                <w:rFonts w:ascii="仿宋" w:hAnsi="仿宋" w:eastAsia="仿宋"/>
                <w:sz w:val="28"/>
                <w:szCs w:val="28"/>
              </w:rPr>
            </w:pPr>
            <w:r>
              <w:rPr>
                <w:rFonts w:hint="eastAsia" w:ascii="仿宋" w:hAnsi="仿宋" w:eastAsia="仿宋"/>
                <w:sz w:val="28"/>
                <w:szCs w:val="28"/>
              </w:rPr>
              <w:t>磋商报价</w:t>
            </w:r>
          </w:p>
        </w:tc>
        <w:tc>
          <w:tcPr>
            <w:tcW w:w="2161" w:type="dxa"/>
            <w:vAlign w:val="center"/>
          </w:tcPr>
          <w:p>
            <w:pPr>
              <w:rPr>
                <w:rFonts w:ascii="仿宋" w:hAnsi="仿宋" w:eastAsia="仿宋"/>
                <w:sz w:val="28"/>
                <w:szCs w:val="28"/>
              </w:rPr>
            </w:pPr>
            <w:r>
              <w:rPr>
                <w:rFonts w:hint="eastAsia" w:ascii="仿宋" w:hAnsi="仿宋" w:eastAsia="仿宋"/>
                <w:sz w:val="28"/>
                <w:szCs w:val="28"/>
              </w:rPr>
              <w:t>服务期限</w:t>
            </w:r>
          </w:p>
        </w:tc>
        <w:tc>
          <w:tcPr>
            <w:tcW w:w="2611" w:type="dxa"/>
            <w:vAlign w:val="center"/>
          </w:tcPr>
          <w:p>
            <w:pPr>
              <w:rPr>
                <w:rFonts w:ascii="仿宋" w:hAnsi="仿宋" w:eastAsia="仿宋"/>
                <w:sz w:val="28"/>
                <w:szCs w:val="28"/>
              </w:rPr>
            </w:pPr>
            <w:r>
              <w:rPr>
                <w:rFonts w:hint="eastAsia" w:ascii="仿宋" w:hAnsi="仿宋" w:eastAsia="仿宋"/>
                <w:sz w:val="28"/>
                <w:szCs w:val="28"/>
              </w:rPr>
              <w:t>备注（如有）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0" w:hRule="atLeast"/>
        </w:trPr>
        <w:tc>
          <w:tcPr>
            <w:tcW w:w="1403" w:type="dxa"/>
            <w:vAlign w:val="center"/>
          </w:tcPr>
          <w:p>
            <w:pPr>
              <w:rPr>
                <w:rFonts w:ascii="仿宋" w:hAnsi="仿宋" w:eastAsia="仿宋"/>
                <w:sz w:val="28"/>
                <w:szCs w:val="28"/>
              </w:rPr>
            </w:pPr>
          </w:p>
        </w:tc>
        <w:tc>
          <w:tcPr>
            <w:tcW w:w="2352" w:type="dxa"/>
            <w:vAlign w:val="center"/>
          </w:tcPr>
          <w:p>
            <w:pPr>
              <w:rPr>
                <w:rFonts w:ascii="仿宋" w:hAnsi="仿宋" w:eastAsia="仿宋"/>
                <w:sz w:val="28"/>
                <w:szCs w:val="28"/>
              </w:rPr>
            </w:pPr>
            <w:r>
              <w:rPr>
                <w:rFonts w:hint="eastAsia" w:ascii="仿宋" w:hAnsi="仿宋" w:eastAsia="仿宋"/>
                <w:sz w:val="28"/>
                <w:szCs w:val="28"/>
              </w:rPr>
              <w:t>小写：</w:t>
            </w:r>
          </w:p>
          <w:p>
            <w:pPr>
              <w:rPr>
                <w:rFonts w:ascii="仿宋" w:hAnsi="仿宋" w:eastAsia="仿宋"/>
                <w:sz w:val="28"/>
                <w:szCs w:val="28"/>
              </w:rPr>
            </w:pPr>
            <w:r>
              <w:rPr>
                <w:rFonts w:hint="eastAsia" w:ascii="仿宋" w:hAnsi="仿宋" w:eastAsia="仿宋"/>
                <w:sz w:val="28"/>
                <w:szCs w:val="28"/>
              </w:rPr>
              <w:t>大写：</w:t>
            </w:r>
          </w:p>
        </w:tc>
        <w:tc>
          <w:tcPr>
            <w:tcW w:w="2161" w:type="dxa"/>
            <w:vAlign w:val="center"/>
          </w:tcPr>
          <w:p>
            <w:pPr>
              <w:rPr>
                <w:rFonts w:ascii="仿宋" w:hAnsi="仿宋" w:eastAsia="仿宋"/>
                <w:sz w:val="28"/>
                <w:szCs w:val="28"/>
              </w:rPr>
            </w:pPr>
          </w:p>
        </w:tc>
        <w:tc>
          <w:tcPr>
            <w:tcW w:w="2611" w:type="dxa"/>
            <w:vAlign w:val="center"/>
          </w:tcPr>
          <w:p>
            <w:pPr>
              <w:rPr>
                <w:rFonts w:ascii="仿宋" w:hAnsi="仿宋" w:eastAsia="仿宋"/>
                <w:sz w:val="28"/>
                <w:szCs w:val="28"/>
              </w:rPr>
            </w:pPr>
          </w:p>
        </w:tc>
      </w:tr>
    </w:tbl>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供应商名称（公章）：</w:t>
      </w:r>
    </w:p>
    <w:p>
      <w:pPr>
        <w:rPr>
          <w:rFonts w:ascii="仿宋" w:hAnsi="仿宋" w:eastAsia="仿宋"/>
          <w:sz w:val="28"/>
          <w:szCs w:val="28"/>
        </w:rPr>
      </w:pPr>
      <w:r>
        <w:rPr>
          <w:rFonts w:hint="eastAsia" w:ascii="仿宋" w:hAnsi="仿宋" w:eastAsia="仿宋"/>
          <w:sz w:val="28"/>
          <w:szCs w:val="28"/>
        </w:rPr>
        <w:t>日期：   年  月  日</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注：</w:t>
      </w:r>
    </w:p>
    <w:p>
      <w:pPr>
        <w:rPr>
          <w:rFonts w:ascii="仿宋" w:hAnsi="仿宋" w:eastAsia="仿宋"/>
          <w:sz w:val="28"/>
          <w:szCs w:val="28"/>
        </w:rPr>
      </w:pPr>
      <w:r>
        <w:rPr>
          <w:rFonts w:hint="eastAsia" w:ascii="仿宋" w:hAnsi="仿宋" w:eastAsia="仿宋"/>
          <w:sz w:val="28"/>
          <w:szCs w:val="28"/>
        </w:rPr>
        <w:t>1.表中磋商报价即为分项报价表中的报价合计。</w:t>
      </w:r>
    </w:p>
    <w:p>
      <w:pPr>
        <w:rPr>
          <w:rFonts w:ascii="仿宋" w:hAnsi="仿宋" w:eastAsia="仿宋"/>
          <w:sz w:val="28"/>
          <w:szCs w:val="28"/>
        </w:rPr>
      </w:pPr>
      <w:r>
        <w:rPr>
          <w:rFonts w:hint="eastAsia" w:ascii="仿宋" w:hAnsi="仿宋" w:eastAsia="仿宋"/>
          <w:sz w:val="28"/>
          <w:szCs w:val="28"/>
        </w:rPr>
        <w:t>2.特殊事项在备注中注明。</w:t>
      </w:r>
    </w:p>
    <w:p>
      <w:pPr>
        <w:rPr>
          <w:rFonts w:ascii="仿宋" w:hAnsi="仿宋" w:eastAsia="仿宋"/>
          <w:sz w:val="28"/>
          <w:szCs w:val="28"/>
        </w:rPr>
        <w:sectPr>
          <w:pgSz w:w="11905" w:h="16840"/>
          <w:pgMar w:top="1440" w:right="1797" w:bottom="1440" w:left="1797" w:header="851" w:footer="850" w:gutter="0"/>
          <w:pgNumType w:fmt="numberInDash"/>
          <w:cols w:space="720" w:num="1"/>
        </w:sectPr>
      </w:pPr>
      <w:r>
        <w:rPr>
          <w:rFonts w:hint="eastAsia" w:ascii="仿宋" w:hAnsi="仿宋" w:eastAsia="仿宋"/>
          <w:sz w:val="28"/>
          <w:szCs w:val="28"/>
        </w:rPr>
        <w:t>3.表中大写与小写不一致的，以大写为准。</w:t>
      </w:r>
    </w:p>
    <w:p>
      <w:pPr>
        <w:jc w:val="center"/>
        <w:rPr>
          <w:rFonts w:ascii="仿宋" w:hAnsi="仿宋" w:eastAsia="仿宋"/>
          <w:b/>
          <w:sz w:val="28"/>
          <w:szCs w:val="28"/>
        </w:rPr>
      </w:pPr>
      <w:bookmarkStart w:id="716" w:name="_Toc27300"/>
      <w:r>
        <w:rPr>
          <w:rFonts w:hint="eastAsia" w:ascii="仿宋" w:hAnsi="仿宋" w:eastAsia="仿宋"/>
          <w:b/>
          <w:sz w:val="28"/>
          <w:szCs w:val="28"/>
        </w:rPr>
        <w:t>二、分项报价表</w:t>
      </w:r>
      <w:bookmarkEnd w:id="716"/>
    </w:p>
    <w:p>
      <w:pPr>
        <w:rPr>
          <w:rFonts w:ascii="仿宋" w:hAnsi="仿宋" w:eastAsia="仿宋"/>
          <w:sz w:val="28"/>
          <w:szCs w:val="28"/>
        </w:rPr>
      </w:pPr>
      <w:r>
        <w:rPr>
          <w:rFonts w:hint="eastAsia" w:ascii="仿宋" w:hAnsi="仿宋" w:eastAsia="仿宋"/>
          <w:sz w:val="28"/>
          <w:szCs w:val="28"/>
        </w:rPr>
        <w:t xml:space="preserve">项目名称：                          </w:t>
      </w:r>
    </w:p>
    <w:p>
      <w:pPr>
        <w:rPr>
          <w:rFonts w:ascii="仿宋" w:hAnsi="仿宋" w:eastAsia="仿宋"/>
          <w:sz w:val="28"/>
          <w:szCs w:val="28"/>
        </w:rPr>
      </w:pPr>
      <w:r>
        <w:rPr>
          <w:rFonts w:hint="eastAsia" w:ascii="仿宋" w:hAnsi="仿宋" w:eastAsia="仿宋"/>
          <w:sz w:val="28"/>
          <w:szCs w:val="28"/>
        </w:rPr>
        <w:t xml:space="preserve">项目编号/包号：                     </w:t>
      </w:r>
    </w:p>
    <w:tbl>
      <w:tblPr>
        <w:tblStyle w:val="33"/>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5"/>
        <w:gridCol w:w="3720"/>
        <w:gridCol w:w="1065"/>
        <w:gridCol w:w="1065"/>
        <w:gridCol w:w="1066"/>
        <w:gridCol w:w="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065" w:type="dxa"/>
            <w:vAlign w:val="center"/>
          </w:tcPr>
          <w:p>
            <w:pPr>
              <w:rPr>
                <w:rFonts w:ascii="仿宋" w:hAnsi="仿宋" w:eastAsia="仿宋"/>
                <w:sz w:val="28"/>
                <w:szCs w:val="28"/>
              </w:rPr>
            </w:pPr>
            <w:r>
              <w:rPr>
                <w:rFonts w:hint="eastAsia" w:ascii="仿宋" w:hAnsi="仿宋" w:eastAsia="仿宋"/>
                <w:sz w:val="28"/>
                <w:szCs w:val="28"/>
              </w:rPr>
              <w:t>序号</w:t>
            </w:r>
          </w:p>
        </w:tc>
        <w:tc>
          <w:tcPr>
            <w:tcW w:w="3720" w:type="dxa"/>
            <w:vAlign w:val="center"/>
          </w:tcPr>
          <w:p>
            <w:pPr>
              <w:rPr>
                <w:rFonts w:ascii="仿宋" w:hAnsi="仿宋" w:eastAsia="仿宋"/>
                <w:sz w:val="28"/>
                <w:szCs w:val="28"/>
              </w:rPr>
            </w:pPr>
            <w:r>
              <w:rPr>
                <w:rFonts w:hint="eastAsia" w:ascii="仿宋" w:hAnsi="仿宋" w:eastAsia="仿宋"/>
                <w:sz w:val="28"/>
                <w:szCs w:val="28"/>
              </w:rPr>
              <w:t>名称</w:t>
            </w:r>
          </w:p>
        </w:tc>
        <w:tc>
          <w:tcPr>
            <w:tcW w:w="1065" w:type="dxa"/>
            <w:vAlign w:val="center"/>
          </w:tcPr>
          <w:p>
            <w:pPr>
              <w:rPr>
                <w:rFonts w:ascii="仿宋" w:hAnsi="仿宋" w:eastAsia="仿宋"/>
                <w:sz w:val="28"/>
                <w:szCs w:val="28"/>
              </w:rPr>
            </w:pPr>
            <w:r>
              <w:rPr>
                <w:rFonts w:hint="eastAsia" w:ascii="仿宋" w:hAnsi="仿宋" w:eastAsia="仿宋"/>
                <w:sz w:val="28"/>
                <w:szCs w:val="28"/>
              </w:rPr>
              <w:t>数量</w:t>
            </w:r>
          </w:p>
        </w:tc>
        <w:tc>
          <w:tcPr>
            <w:tcW w:w="1065" w:type="dxa"/>
            <w:vAlign w:val="center"/>
          </w:tcPr>
          <w:p>
            <w:pPr>
              <w:rPr>
                <w:rFonts w:ascii="仿宋" w:hAnsi="仿宋" w:eastAsia="仿宋"/>
                <w:sz w:val="28"/>
                <w:szCs w:val="28"/>
              </w:rPr>
            </w:pPr>
            <w:r>
              <w:rPr>
                <w:rFonts w:hint="eastAsia" w:ascii="仿宋" w:hAnsi="仿宋" w:eastAsia="仿宋"/>
                <w:sz w:val="28"/>
                <w:szCs w:val="28"/>
              </w:rPr>
              <w:t>单价（元）</w:t>
            </w:r>
          </w:p>
        </w:tc>
        <w:tc>
          <w:tcPr>
            <w:tcW w:w="1066" w:type="dxa"/>
            <w:vAlign w:val="center"/>
          </w:tcPr>
          <w:p>
            <w:pPr>
              <w:rPr>
                <w:rFonts w:ascii="仿宋" w:hAnsi="仿宋" w:eastAsia="仿宋"/>
                <w:sz w:val="28"/>
                <w:szCs w:val="28"/>
              </w:rPr>
            </w:pPr>
            <w:r>
              <w:rPr>
                <w:rFonts w:hint="eastAsia" w:ascii="仿宋" w:hAnsi="仿宋" w:eastAsia="仿宋"/>
                <w:sz w:val="28"/>
                <w:szCs w:val="28"/>
              </w:rPr>
              <w:t>总价</w:t>
            </w:r>
          </w:p>
        </w:tc>
        <w:tc>
          <w:tcPr>
            <w:tcW w:w="947" w:type="dxa"/>
            <w:vAlign w:val="center"/>
          </w:tcPr>
          <w:p>
            <w:pPr>
              <w:rPr>
                <w:rFonts w:ascii="仿宋" w:hAnsi="仿宋" w:eastAsia="仿宋"/>
                <w:sz w:val="28"/>
                <w:szCs w:val="28"/>
              </w:rPr>
            </w:pPr>
            <w:r>
              <w:rPr>
                <w:rFonts w:hint="eastAsia" w:ascii="仿宋" w:hAnsi="仿宋" w:eastAsia="仿宋"/>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065" w:type="dxa"/>
            <w:vAlign w:val="center"/>
          </w:tcPr>
          <w:p>
            <w:pPr>
              <w:rPr>
                <w:rFonts w:ascii="仿宋" w:hAnsi="仿宋" w:eastAsia="仿宋"/>
                <w:sz w:val="28"/>
                <w:szCs w:val="28"/>
              </w:rPr>
            </w:pPr>
            <w:r>
              <w:rPr>
                <w:rFonts w:hint="eastAsia" w:ascii="仿宋" w:hAnsi="仿宋" w:eastAsia="仿宋"/>
                <w:sz w:val="28"/>
                <w:szCs w:val="28"/>
              </w:rPr>
              <w:t>1</w:t>
            </w:r>
          </w:p>
        </w:tc>
        <w:tc>
          <w:tcPr>
            <w:tcW w:w="3720" w:type="dxa"/>
            <w:vAlign w:val="center"/>
          </w:tcPr>
          <w:p>
            <w:pPr>
              <w:rPr>
                <w:rFonts w:ascii="仿宋" w:hAnsi="仿宋" w:eastAsia="仿宋"/>
                <w:sz w:val="28"/>
                <w:szCs w:val="28"/>
              </w:rPr>
            </w:pPr>
          </w:p>
        </w:tc>
        <w:tc>
          <w:tcPr>
            <w:tcW w:w="1065" w:type="dxa"/>
            <w:vAlign w:val="center"/>
          </w:tcPr>
          <w:p>
            <w:pPr>
              <w:rPr>
                <w:rFonts w:ascii="仿宋" w:hAnsi="仿宋" w:eastAsia="仿宋"/>
                <w:sz w:val="28"/>
                <w:szCs w:val="28"/>
              </w:rPr>
            </w:pPr>
          </w:p>
        </w:tc>
        <w:tc>
          <w:tcPr>
            <w:tcW w:w="1065" w:type="dxa"/>
            <w:vAlign w:val="center"/>
          </w:tcPr>
          <w:p>
            <w:pPr>
              <w:rPr>
                <w:rFonts w:ascii="仿宋" w:hAnsi="仿宋" w:eastAsia="仿宋"/>
                <w:sz w:val="28"/>
                <w:szCs w:val="28"/>
              </w:rPr>
            </w:pPr>
          </w:p>
        </w:tc>
        <w:tc>
          <w:tcPr>
            <w:tcW w:w="1066" w:type="dxa"/>
            <w:vAlign w:val="center"/>
          </w:tcPr>
          <w:p>
            <w:pPr>
              <w:rPr>
                <w:rFonts w:ascii="仿宋" w:hAnsi="仿宋" w:eastAsia="仿宋"/>
                <w:sz w:val="28"/>
                <w:szCs w:val="28"/>
              </w:rPr>
            </w:pPr>
          </w:p>
        </w:tc>
        <w:tc>
          <w:tcPr>
            <w:tcW w:w="947"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065" w:type="dxa"/>
            <w:vAlign w:val="center"/>
          </w:tcPr>
          <w:p>
            <w:pPr>
              <w:rPr>
                <w:rFonts w:ascii="仿宋" w:hAnsi="仿宋" w:eastAsia="仿宋"/>
                <w:sz w:val="28"/>
                <w:szCs w:val="28"/>
              </w:rPr>
            </w:pPr>
            <w:r>
              <w:rPr>
                <w:rFonts w:hint="eastAsia" w:ascii="仿宋" w:hAnsi="仿宋" w:eastAsia="仿宋"/>
                <w:sz w:val="28"/>
                <w:szCs w:val="28"/>
              </w:rPr>
              <w:t>2</w:t>
            </w:r>
          </w:p>
        </w:tc>
        <w:tc>
          <w:tcPr>
            <w:tcW w:w="3720" w:type="dxa"/>
            <w:vAlign w:val="center"/>
          </w:tcPr>
          <w:p>
            <w:pPr>
              <w:rPr>
                <w:rFonts w:ascii="仿宋" w:hAnsi="仿宋" w:eastAsia="仿宋"/>
                <w:sz w:val="28"/>
                <w:szCs w:val="28"/>
              </w:rPr>
            </w:pPr>
          </w:p>
        </w:tc>
        <w:tc>
          <w:tcPr>
            <w:tcW w:w="1065" w:type="dxa"/>
            <w:vAlign w:val="center"/>
          </w:tcPr>
          <w:p>
            <w:pPr>
              <w:rPr>
                <w:rFonts w:ascii="仿宋" w:hAnsi="仿宋" w:eastAsia="仿宋"/>
                <w:sz w:val="28"/>
                <w:szCs w:val="28"/>
              </w:rPr>
            </w:pPr>
          </w:p>
        </w:tc>
        <w:tc>
          <w:tcPr>
            <w:tcW w:w="1065" w:type="dxa"/>
            <w:vAlign w:val="center"/>
          </w:tcPr>
          <w:p>
            <w:pPr>
              <w:rPr>
                <w:rFonts w:ascii="仿宋" w:hAnsi="仿宋" w:eastAsia="仿宋"/>
                <w:sz w:val="28"/>
                <w:szCs w:val="28"/>
              </w:rPr>
            </w:pPr>
          </w:p>
        </w:tc>
        <w:tc>
          <w:tcPr>
            <w:tcW w:w="1066" w:type="dxa"/>
            <w:vAlign w:val="center"/>
          </w:tcPr>
          <w:p>
            <w:pPr>
              <w:rPr>
                <w:rFonts w:ascii="仿宋" w:hAnsi="仿宋" w:eastAsia="仿宋"/>
                <w:sz w:val="28"/>
                <w:szCs w:val="28"/>
              </w:rPr>
            </w:pPr>
          </w:p>
        </w:tc>
        <w:tc>
          <w:tcPr>
            <w:tcW w:w="947"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065" w:type="dxa"/>
            <w:vAlign w:val="center"/>
          </w:tcPr>
          <w:p>
            <w:pPr>
              <w:rPr>
                <w:rFonts w:ascii="仿宋" w:hAnsi="仿宋" w:eastAsia="仿宋"/>
                <w:sz w:val="28"/>
                <w:szCs w:val="28"/>
              </w:rPr>
            </w:pPr>
            <w:r>
              <w:rPr>
                <w:rFonts w:hint="eastAsia" w:ascii="仿宋" w:hAnsi="仿宋" w:eastAsia="仿宋"/>
                <w:sz w:val="28"/>
                <w:szCs w:val="28"/>
              </w:rPr>
              <w:t>3</w:t>
            </w:r>
          </w:p>
        </w:tc>
        <w:tc>
          <w:tcPr>
            <w:tcW w:w="3720" w:type="dxa"/>
            <w:vAlign w:val="center"/>
          </w:tcPr>
          <w:p>
            <w:pPr>
              <w:rPr>
                <w:rFonts w:ascii="仿宋" w:hAnsi="仿宋" w:eastAsia="仿宋"/>
                <w:sz w:val="28"/>
                <w:szCs w:val="28"/>
              </w:rPr>
            </w:pPr>
          </w:p>
        </w:tc>
        <w:tc>
          <w:tcPr>
            <w:tcW w:w="1065" w:type="dxa"/>
            <w:vAlign w:val="center"/>
          </w:tcPr>
          <w:p>
            <w:pPr>
              <w:rPr>
                <w:rFonts w:ascii="仿宋" w:hAnsi="仿宋" w:eastAsia="仿宋"/>
                <w:sz w:val="28"/>
                <w:szCs w:val="28"/>
              </w:rPr>
            </w:pPr>
          </w:p>
        </w:tc>
        <w:tc>
          <w:tcPr>
            <w:tcW w:w="1065" w:type="dxa"/>
            <w:vAlign w:val="center"/>
          </w:tcPr>
          <w:p>
            <w:pPr>
              <w:rPr>
                <w:rFonts w:ascii="仿宋" w:hAnsi="仿宋" w:eastAsia="仿宋"/>
                <w:sz w:val="28"/>
                <w:szCs w:val="28"/>
              </w:rPr>
            </w:pPr>
          </w:p>
        </w:tc>
        <w:tc>
          <w:tcPr>
            <w:tcW w:w="1066" w:type="dxa"/>
            <w:vAlign w:val="center"/>
          </w:tcPr>
          <w:p>
            <w:pPr>
              <w:rPr>
                <w:rFonts w:ascii="仿宋" w:hAnsi="仿宋" w:eastAsia="仿宋"/>
                <w:sz w:val="28"/>
                <w:szCs w:val="28"/>
              </w:rPr>
            </w:pPr>
          </w:p>
        </w:tc>
        <w:tc>
          <w:tcPr>
            <w:tcW w:w="947"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065" w:type="dxa"/>
            <w:vAlign w:val="center"/>
          </w:tcPr>
          <w:p>
            <w:pPr>
              <w:rPr>
                <w:rFonts w:ascii="仿宋" w:hAnsi="仿宋" w:eastAsia="仿宋"/>
                <w:sz w:val="28"/>
                <w:szCs w:val="28"/>
              </w:rPr>
            </w:pPr>
            <w:r>
              <w:rPr>
                <w:rFonts w:hint="eastAsia" w:ascii="仿宋" w:hAnsi="仿宋" w:eastAsia="仿宋"/>
                <w:sz w:val="28"/>
                <w:szCs w:val="28"/>
              </w:rPr>
              <w:t>4</w:t>
            </w:r>
          </w:p>
        </w:tc>
        <w:tc>
          <w:tcPr>
            <w:tcW w:w="3720" w:type="dxa"/>
            <w:vAlign w:val="center"/>
          </w:tcPr>
          <w:p>
            <w:pPr>
              <w:rPr>
                <w:rFonts w:ascii="仿宋" w:hAnsi="仿宋" w:eastAsia="仿宋"/>
                <w:sz w:val="28"/>
                <w:szCs w:val="28"/>
              </w:rPr>
            </w:pPr>
          </w:p>
        </w:tc>
        <w:tc>
          <w:tcPr>
            <w:tcW w:w="1065" w:type="dxa"/>
            <w:vAlign w:val="center"/>
          </w:tcPr>
          <w:p>
            <w:pPr>
              <w:rPr>
                <w:rFonts w:ascii="仿宋" w:hAnsi="仿宋" w:eastAsia="仿宋"/>
                <w:sz w:val="28"/>
                <w:szCs w:val="28"/>
              </w:rPr>
            </w:pPr>
          </w:p>
        </w:tc>
        <w:tc>
          <w:tcPr>
            <w:tcW w:w="1065" w:type="dxa"/>
            <w:vAlign w:val="center"/>
          </w:tcPr>
          <w:p>
            <w:pPr>
              <w:rPr>
                <w:rFonts w:ascii="仿宋" w:hAnsi="仿宋" w:eastAsia="仿宋"/>
                <w:sz w:val="28"/>
                <w:szCs w:val="28"/>
              </w:rPr>
            </w:pPr>
          </w:p>
        </w:tc>
        <w:tc>
          <w:tcPr>
            <w:tcW w:w="1066" w:type="dxa"/>
            <w:vAlign w:val="center"/>
          </w:tcPr>
          <w:p>
            <w:pPr>
              <w:rPr>
                <w:rFonts w:ascii="仿宋" w:hAnsi="仿宋" w:eastAsia="仿宋"/>
                <w:sz w:val="28"/>
                <w:szCs w:val="28"/>
              </w:rPr>
            </w:pPr>
          </w:p>
        </w:tc>
        <w:tc>
          <w:tcPr>
            <w:tcW w:w="947"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065" w:type="dxa"/>
            <w:vAlign w:val="center"/>
          </w:tcPr>
          <w:p>
            <w:pPr>
              <w:rPr>
                <w:rFonts w:ascii="仿宋" w:hAnsi="仿宋" w:eastAsia="仿宋"/>
                <w:sz w:val="28"/>
                <w:szCs w:val="28"/>
              </w:rPr>
            </w:pPr>
            <w:r>
              <w:rPr>
                <w:rFonts w:hint="eastAsia" w:ascii="仿宋" w:hAnsi="仿宋" w:eastAsia="仿宋"/>
                <w:sz w:val="28"/>
                <w:szCs w:val="28"/>
              </w:rPr>
              <w:t>5</w:t>
            </w:r>
          </w:p>
        </w:tc>
        <w:tc>
          <w:tcPr>
            <w:tcW w:w="3720" w:type="dxa"/>
            <w:vAlign w:val="center"/>
          </w:tcPr>
          <w:p>
            <w:pPr>
              <w:rPr>
                <w:rFonts w:ascii="仿宋" w:hAnsi="仿宋" w:eastAsia="仿宋"/>
                <w:sz w:val="28"/>
                <w:szCs w:val="28"/>
              </w:rPr>
            </w:pPr>
          </w:p>
        </w:tc>
        <w:tc>
          <w:tcPr>
            <w:tcW w:w="1065" w:type="dxa"/>
            <w:vAlign w:val="center"/>
          </w:tcPr>
          <w:p>
            <w:pPr>
              <w:rPr>
                <w:rFonts w:ascii="仿宋" w:hAnsi="仿宋" w:eastAsia="仿宋"/>
                <w:sz w:val="28"/>
                <w:szCs w:val="28"/>
              </w:rPr>
            </w:pPr>
          </w:p>
        </w:tc>
        <w:tc>
          <w:tcPr>
            <w:tcW w:w="1065" w:type="dxa"/>
            <w:vAlign w:val="center"/>
          </w:tcPr>
          <w:p>
            <w:pPr>
              <w:rPr>
                <w:rFonts w:ascii="仿宋" w:hAnsi="仿宋" w:eastAsia="仿宋"/>
                <w:sz w:val="28"/>
                <w:szCs w:val="28"/>
              </w:rPr>
            </w:pPr>
          </w:p>
        </w:tc>
        <w:tc>
          <w:tcPr>
            <w:tcW w:w="1066" w:type="dxa"/>
            <w:vAlign w:val="center"/>
          </w:tcPr>
          <w:p>
            <w:pPr>
              <w:rPr>
                <w:rFonts w:ascii="仿宋" w:hAnsi="仿宋" w:eastAsia="仿宋"/>
                <w:sz w:val="28"/>
                <w:szCs w:val="28"/>
              </w:rPr>
            </w:pPr>
          </w:p>
        </w:tc>
        <w:tc>
          <w:tcPr>
            <w:tcW w:w="947"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065" w:type="dxa"/>
            <w:vAlign w:val="center"/>
          </w:tcPr>
          <w:p>
            <w:pPr>
              <w:rPr>
                <w:rFonts w:ascii="仿宋" w:hAnsi="仿宋" w:eastAsia="仿宋"/>
                <w:sz w:val="28"/>
                <w:szCs w:val="28"/>
              </w:rPr>
            </w:pPr>
          </w:p>
        </w:tc>
        <w:tc>
          <w:tcPr>
            <w:tcW w:w="3720" w:type="dxa"/>
            <w:vAlign w:val="center"/>
          </w:tcPr>
          <w:p>
            <w:pPr>
              <w:rPr>
                <w:rFonts w:ascii="仿宋" w:hAnsi="仿宋" w:eastAsia="仿宋"/>
                <w:sz w:val="28"/>
                <w:szCs w:val="28"/>
              </w:rPr>
            </w:pPr>
            <w:r>
              <w:rPr>
                <w:rFonts w:hint="eastAsia" w:ascii="仿宋" w:hAnsi="仿宋" w:eastAsia="仿宋"/>
                <w:sz w:val="28"/>
                <w:szCs w:val="28"/>
              </w:rPr>
              <w:t>其他费用</w:t>
            </w:r>
          </w:p>
        </w:tc>
        <w:tc>
          <w:tcPr>
            <w:tcW w:w="1065" w:type="dxa"/>
            <w:vAlign w:val="center"/>
          </w:tcPr>
          <w:p>
            <w:pPr>
              <w:rPr>
                <w:rFonts w:ascii="仿宋" w:hAnsi="仿宋" w:eastAsia="仿宋"/>
                <w:sz w:val="28"/>
                <w:szCs w:val="28"/>
              </w:rPr>
            </w:pPr>
          </w:p>
        </w:tc>
        <w:tc>
          <w:tcPr>
            <w:tcW w:w="1065" w:type="dxa"/>
            <w:vAlign w:val="center"/>
          </w:tcPr>
          <w:p>
            <w:pPr>
              <w:rPr>
                <w:rFonts w:ascii="仿宋" w:hAnsi="仿宋" w:eastAsia="仿宋"/>
                <w:sz w:val="28"/>
                <w:szCs w:val="28"/>
              </w:rPr>
            </w:pPr>
          </w:p>
        </w:tc>
        <w:tc>
          <w:tcPr>
            <w:tcW w:w="1066" w:type="dxa"/>
            <w:vAlign w:val="center"/>
          </w:tcPr>
          <w:p>
            <w:pPr>
              <w:rPr>
                <w:rFonts w:ascii="仿宋" w:hAnsi="仿宋" w:eastAsia="仿宋"/>
                <w:sz w:val="28"/>
                <w:szCs w:val="28"/>
              </w:rPr>
            </w:pPr>
          </w:p>
        </w:tc>
        <w:tc>
          <w:tcPr>
            <w:tcW w:w="947"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065" w:type="dxa"/>
            <w:vAlign w:val="center"/>
          </w:tcPr>
          <w:p>
            <w:pPr>
              <w:rPr>
                <w:rFonts w:ascii="仿宋" w:hAnsi="仿宋" w:eastAsia="仿宋"/>
                <w:sz w:val="28"/>
                <w:szCs w:val="28"/>
              </w:rPr>
            </w:pPr>
            <w:r>
              <w:rPr>
                <w:rFonts w:hint="eastAsia" w:ascii="仿宋" w:hAnsi="仿宋" w:eastAsia="仿宋"/>
                <w:sz w:val="28"/>
                <w:szCs w:val="28"/>
              </w:rPr>
              <w:t>……</w:t>
            </w:r>
          </w:p>
        </w:tc>
        <w:tc>
          <w:tcPr>
            <w:tcW w:w="3720" w:type="dxa"/>
            <w:vAlign w:val="center"/>
          </w:tcPr>
          <w:p>
            <w:pPr>
              <w:rPr>
                <w:rFonts w:ascii="仿宋" w:hAnsi="仿宋" w:eastAsia="仿宋"/>
                <w:sz w:val="28"/>
                <w:szCs w:val="28"/>
              </w:rPr>
            </w:pPr>
            <w:r>
              <w:rPr>
                <w:rFonts w:hint="eastAsia" w:ascii="仿宋" w:hAnsi="仿宋" w:eastAsia="仿宋"/>
                <w:sz w:val="28"/>
                <w:szCs w:val="28"/>
              </w:rPr>
              <w:t>……</w:t>
            </w:r>
          </w:p>
        </w:tc>
        <w:tc>
          <w:tcPr>
            <w:tcW w:w="1065" w:type="dxa"/>
            <w:vAlign w:val="center"/>
          </w:tcPr>
          <w:p>
            <w:pPr>
              <w:rPr>
                <w:rFonts w:ascii="仿宋" w:hAnsi="仿宋" w:eastAsia="仿宋"/>
                <w:sz w:val="28"/>
                <w:szCs w:val="28"/>
              </w:rPr>
            </w:pPr>
          </w:p>
        </w:tc>
        <w:tc>
          <w:tcPr>
            <w:tcW w:w="1065" w:type="dxa"/>
            <w:vAlign w:val="center"/>
          </w:tcPr>
          <w:p>
            <w:pPr>
              <w:rPr>
                <w:rFonts w:ascii="仿宋" w:hAnsi="仿宋" w:eastAsia="仿宋"/>
                <w:sz w:val="28"/>
                <w:szCs w:val="28"/>
              </w:rPr>
            </w:pPr>
          </w:p>
        </w:tc>
        <w:tc>
          <w:tcPr>
            <w:tcW w:w="1066" w:type="dxa"/>
            <w:vAlign w:val="center"/>
          </w:tcPr>
          <w:p>
            <w:pPr>
              <w:rPr>
                <w:rFonts w:ascii="仿宋" w:hAnsi="仿宋" w:eastAsia="仿宋"/>
                <w:sz w:val="28"/>
                <w:szCs w:val="28"/>
              </w:rPr>
            </w:pPr>
          </w:p>
        </w:tc>
        <w:tc>
          <w:tcPr>
            <w:tcW w:w="947"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6915" w:type="dxa"/>
            <w:gridSpan w:val="4"/>
            <w:vAlign w:val="center"/>
          </w:tcPr>
          <w:p>
            <w:pPr>
              <w:rPr>
                <w:rFonts w:ascii="仿宋" w:hAnsi="仿宋" w:eastAsia="仿宋"/>
                <w:sz w:val="28"/>
                <w:szCs w:val="28"/>
              </w:rPr>
            </w:pPr>
            <w:r>
              <w:rPr>
                <w:rFonts w:hint="eastAsia" w:ascii="仿宋" w:hAnsi="仿宋" w:eastAsia="仿宋"/>
                <w:sz w:val="28"/>
                <w:szCs w:val="28"/>
              </w:rPr>
              <w:t>报价合计（元）</w:t>
            </w:r>
          </w:p>
        </w:tc>
        <w:tc>
          <w:tcPr>
            <w:tcW w:w="2013" w:type="dxa"/>
            <w:gridSpan w:val="2"/>
            <w:vAlign w:val="center"/>
          </w:tcPr>
          <w:p>
            <w:pPr>
              <w:rPr>
                <w:rFonts w:ascii="仿宋" w:hAnsi="仿宋" w:eastAsia="仿宋"/>
                <w:sz w:val="28"/>
                <w:szCs w:val="28"/>
              </w:rPr>
            </w:pPr>
          </w:p>
        </w:tc>
      </w:tr>
    </w:tbl>
    <w:p>
      <w:pPr>
        <w:rPr>
          <w:rFonts w:ascii="仿宋" w:hAnsi="仿宋" w:eastAsia="仿宋"/>
          <w:sz w:val="28"/>
          <w:szCs w:val="28"/>
        </w:rPr>
      </w:pPr>
      <w:r>
        <w:rPr>
          <w:rFonts w:hint="eastAsia" w:ascii="仿宋" w:hAnsi="仿宋" w:eastAsia="仿宋"/>
          <w:sz w:val="28"/>
          <w:szCs w:val="28"/>
        </w:rPr>
        <w:t>供应商名称（公章）：</w:t>
      </w:r>
    </w:p>
    <w:p>
      <w:pPr>
        <w:rPr>
          <w:rFonts w:ascii="仿宋" w:hAnsi="仿宋" w:eastAsia="仿宋"/>
          <w:sz w:val="28"/>
          <w:szCs w:val="28"/>
        </w:rPr>
      </w:pPr>
      <w:r>
        <w:rPr>
          <w:rFonts w:hint="eastAsia" w:ascii="仿宋" w:hAnsi="仿宋" w:eastAsia="仿宋"/>
          <w:sz w:val="28"/>
          <w:szCs w:val="28"/>
        </w:rPr>
        <w:t>日期：   年  月  日</w:t>
      </w: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注：</w:t>
      </w:r>
    </w:p>
    <w:p>
      <w:pPr>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按照本表填写的各项目的报价合计填写到</w:t>
      </w:r>
      <w:r>
        <w:rPr>
          <w:rFonts w:hint="eastAsia" w:ascii="仿宋" w:hAnsi="仿宋" w:eastAsia="仿宋"/>
          <w:sz w:val="28"/>
          <w:szCs w:val="28"/>
        </w:rPr>
        <w:t>“报价一览表”</w:t>
      </w:r>
      <w:r>
        <w:rPr>
          <w:rFonts w:ascii="仿宋" w:hAnsi="仿宋" w:eastAsia="仿宋"/>
          <w:sz w:val="28"/>
          <w:szCs w:val="28"/>
        </w:rPr>
        <w:t>中对应的</w:t>
      </w:r>
      <w:r>
        <w:rPr>
          <w:rFonts w:hint="eastAsia" w:ascii="仿宋" w:hAnsi="仿宋" w:eastAsia="仿宋"/>
          <w:sz w:val="28"/>
          <w:szCs w:val="28"/>
        </w:rPr>
        <w:t>“磋商报价”</w:t>
      </w:r>
      <w:r>
        <w:rPr>
          <w:rFonts w:ascii="仿宋" w:hAnsi="仿宋" w:eastAsia="仿宋"/>
          <w:sz w:val="28"/>
          <w:szCs w:val="28"/>
        </w:rPr>
        <w:t>栏中。</w:t>
      </w:r>
    </w:p>
    <w:p>
      <w:pPr>
        <w:rPr>
          <w:rFonts w:ascii="仿宋" w:hAnsi="仿宋" w:eastAsia="仿宋"/>
          <w:sz w:val="28"/>
          <w:szCs w:val="28"/>
        </w:rPr>
      </w:pPr>
      <w:r>
        <w:rPr>
          <w:rFonts w:hint="eastAsia" w:ascii="仿宋" w:hAnsi="仿宋" w:eastAsia="仿宋"/>
          <w:sz w:val="28"/>
          <w:szCs w:val="28"/>
        </w:rPr>
        <w:t>2.所列服务为对应本项目需求的全部服务内容。如有漏项或缺项，供应商承担全部责任。</w:t>
      </w:r>
    </w:p>
    <w:p>
      <w:pPr>
        <w:rPr>
          <w:rFonts w:ascii="仿宋" w:hAnsi="仿宋" w:eastAsia="仿宋"/>
          <w:sz w:val="28"/>
          <w:szCs w:val="28"/>
        </w:rPr>
      </w:pPr>
    </w:p>
    <w:p>
      <w:pP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r>
        <w:rPr>
          <w:rFonts w:hint="eastAsia" w:ascii="仿宋" w:hAnsi="仿宋" w:eastAsia="仿宋"/>
          <w:sz w:val="28"/>
          <w:szCs w:val="28"/>
        </w:rPr>
        <w:t>封面：</w:t>
      </w: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44"/>
          <w:szCs w:val="44"/>
        </w:rPr>
      </w:pPr>
      <w:bookmarkStart w:id="717" w:name="_Toc20481"/>
      <w:r>
        <w:rPr>
          <w:rFonts w:hint="eastAsia" w:ascii="仿宋" w:hAnsi="仿宋" w:eastAsia="仿宋"/>
          <w:sz w:val="44"/>
          <w:szCs w:val="44"/>
        </w:rPr>
        <w:t>响 应 文 件</w:t>
      </w:r>
      <w:bookmarkEnd w:id="717"/>
    </w:p>
    <w:p>
      <w:pPr>
        <w:jc w:val="center"/>
        <w:rPr>
          <w:rFonts w:ascii="仿宋" w:hAnsi="仿宋" w:eastAsia="仿宋"/>
          <w:sz w:val="44"/>
          <w:szCs w:val="44"/>
        </w:rPr>
      </w:pPr>
      <w:bookmarkStart w:id="718" w:name="_Toc23374"/>
      <w:r>
        <w:rPr>
          <w:rFonts w:hint="eastAsia" w:ascii="仿宋" w:hAnsi="仿宋" w:eastAsia="仿宋"/>
          <w:sz w:val="44"/>
          <w:szCs w:val="44"/>
        </w:rPr>
        <w:t>商务技术文件</w:t>
      </w:r>
      <w:bookmarkEnd w:id="718"/>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p>
    <w:p>
      <w:pPr>
        <w:jc w:val="center"/>
        <w:rPr>
          <w:rFonts w:ascii="仿宋" w:hAnsi="仿宋" w:eastAsia="仿宋"/>
          <w:sz w:val="28"/>
          <w:szCs w:val="28"/>
        </w:rPr>
      </w:pPr>
      <w:r>
        <w:rPr>
          <w:rFonts w:hint="eastAsia" w:ascii="仿宋" w:hAnsi="仿宋" w:eastAsia="仿宋"/>
          <w:sz w:val="28"/>
          <w:szCs w:val="28"/>
        </w:rPr>
        <w:t>项目编号/包号：</w:t>
      </w:r>
    </w:p>
    <w:p>
      <w:pPr>
        <w:jc w:val="center"/>
        <w:rPr>
          <w:rFonts w:ascii="仿宋" w:hAnsi="仿宋" w:eastAsia="仿宋"/>
          <w:sz w:val="28"/>
          <w:szCs w:val="28"/>
        </w:rPr>
      </w:pPr>
      <w:r>
        <w:rPr>
          <w:rFonts w:hint="eastAsia" w:ascii="仿宋" w:hAnsi="仿宋" w:eastAsia="仿宋"/>
          <w:sz w:val="28"/>
          <w:szCs w:val="28"/>
        </w:rPr>
        <w:t>项目名称：</w:t>
      </w:r>
    </w:p>
    <w:p>
      <w:pPr>
        <w:jc w:val="center"/>
        <w:rPr>
          <w:rFonts w:ascii="仿宋" w:hAnsi="仿宋" w:eastAsia="仿宋"/>
          <w:sz w:val="28"/>
          <w:szCs w:val="28"/>
        </w:rPr>
      </w:pPr>
      <w:r>
        <w:rPr>
          <w:rFonts w:hint="eastAsia" w:ascii="仿宋" w:hAnsi="仿宋" w:eastAsia="仿宋"/>
          <w:sz w:val="28"/>
          <w:szCs w:val="28"/>
        </w:rPr>
        <w:t>供 应 商：</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r>
        <w:rPr>
          <w:rFonts w:ascii="仿宋" w:hAnsi="仿宋" w:eastAsia="仿宋"/>
          <w:sz w:val="28"/>
          <w:szCs w:val="28"/>
        </w:rPr>
        <w:br w:type="page"/>
      </w:r>
    </w:p>
    <w:p>
      <w:pPr>
        <w:jc w:val="center"/>
        <w:rPr>
          <w:rFonts w:ascii="仿宋" w:hAnsi="仿宋" w:eastAsia="仿宋"/>
          <w:b/>
          <w:sz w:val="28"/>
          <w:szCs w:val="28"/>
        </w:rPr>
      </w:pPr>
      <w:bookmarkStart w:id="719" w:name="_Toc109899489"/>
      <w:bookmarkStart w:id="720" w:name="_Toc109899908"/>
      <w:bookmarkStart w:id="721" w:name="_Toc16679"/>
      <w:bookmarkStart w:id="722" w:name="_Toc25402"/>
      <w:bookmarkStart w:id="723" w:name="_Toc140132831"/>
      <w:bookmarkStart w:id="724" w:name="_Toc3577"/>
      <w:bookmarkStart w:id="725" w:name="_Toc155185921"/>
      <w:bookmarkStart w:id="726" w:name="_Toc109900327"/>
      <w:r>
        <w:rPr>
          <w:rFonts w:hint="eastAsia" w:ascii="仿宋" w:hAnsi="仿宋" w:eastAsia="仿宋"/>
          <w:b/>
          <w:sz w:val="28"/>
          <w:szCs w:val="28"/>
        </w:rPr>
        <w:t>一、响应函</w:t>
      </w:r>
      <w:bookmarkEnd w:id="719"/>
      <w:bookmarkEnd w:id="720"/>
      <w:bookmarkEnd w:id="721"/>
      <w:bookmarkEnd w:id="722"/>
      <w:bookmarkEnd w:id="723"/>
      <w:bookmarkEnd w:id="724"/>
      <w:bookmarkEnd w:id="725"/>
      <w:bookmarkEnd w:id="726"/>
    </w:p>
    <w:p>
      <w:pPr>
        <w:rPr>
          <w:rFonts w:ascii="仿宋" w:hAnsi="仿宋" w:eastAsia="仿宋"/>
          <w:sz w:val="28"/>
          <w:szCs w:val="28"/>
        </w:rPr>
      </w:pPr>
      <w:r>
        <w:rPr>
          <w:rFonts w:hint="eastAsia" w:ascii="仿宋" w:hAnsi="仿宋" w:eastAsia="仿宋"/>
          <w:sz w:val="28"/>
          <w:szCs w:val="28"/>
        </w:rPr>
        <w:t>致：（采购人）</w:t>
      </w:r>
    </w:p>
    <w:p>
      <w:pPr>
        <w:rPr>
          <w:rFonts w:ascii="仿宋" w:hAnsi="仿宋" w:eastAsia="仿宋"/>
          <w:sz w:val="28"/>
          <w:szCs w:val="28"/>
        </w:rPr>
      </w:pPr>
      <w:r>
        <w:rPr>
          <w:rFonts w:hint="eastAsia" w:ascii="仿宋" w:hAnsi="仿宋" w:eastAsia="仿宋"/>
          <w:sz w:val="28"/>
          <w:szCs w:val="28"/>
        </w:rPr>
        <w:t>根据贵方（项目名称）（项目编号/包号）项目的竞争性磋商公告，签字代表（姓名、职务）经正式授权并代表供应商（供应商名称、地址）提交下述文件：</w:t>
      </w:r>
    </w:p>
    <w:p>
      <w:pPr>
        <w:rPr>
          <w:rFonts w:ascii="仿宋" w:hAnsi="仿宋" w:eastAsia="仿宋"/>
          <w:sz w:val="28"/>
          <w:szCs w:val="28"/>
        </w:rPr>
      </w:pPr>
      <w:r>
        <w:rPr>
          <w:rFonts w:hint="eastAsia" w:ascii="仿宋" w:hAnsi="仿宋" w:eastAsia="仿宋"/>
          <w:sz w:val="28"/>
          <w:szCs w:val="28"/>
        </w:rPr>
        <w:t>1.资格证明文件；</w:t>
      </w:r>
    </w:p>
    <w:p>
      <w:pPr>
        <w:rPr>
          <w:rFonts w:ascii="仿宋" w:hAnsi="仿宋" w:eastAsia="仿宋"/>
          <w:sz w:val="28"/>
          <w:szCs w:val="28"/>
        </w:rPr>
      </w:pPr>
      <w:r>
        <w:rPr>
          <w:rFonts w:hint="eastAsia" w:ascii="仿宋" w:hAnsi="仿宋" w:eastAsia="仿宋"/>
          <w:sz w:val="28"/>
          <w:szCs w:val="28"/>
        </w:rPr>
        <w:t>2.报价文件；</w:t>
      </w:r>
    </w:p>
    <w:p>
      <w:pPr>
        <w:rPr>
          <w:rFonts w:ascii="仿宋" w:hAnsi="仿宋" w:eastAsia="仿宋"/>
          <w:sz w:val="28"/>
          <w:szCs w:val="28"/>
        </w:rPr>
      </w:pPr>
      <w:r>
        <w:rPr>
          <w:rFonts w:hint="eastAsia" w:ascii="仿宋" w:hAnsi="仿宋" w:eastAsia="仿宋"/>
          <w:sz w:val="28"/>
          <w:szCs w:val="28"/>
        </w:rPr>
        <w:t>3.商务技术文件</w:t>
      </w:r>
      <w:r>
        <w:rPr>
          <w:rFonts w:ascii="仿宋" w:hAnsi="仿宋" w:eastAsia="仿宋"/>
          <w:sz w:val="28"/>
          <w:szCs w:val="28"/>
        </w:rPr>
        <w:t>。</w:t>
      </w:r>
    </w:p>
    <w:p>
      <w:pPr>
        <w:rPr>
          <w:rFonts w:ascii="仿宋" w:hAnsi="仿宋" w:eastAsia="仿宋"/>
          <w:sz w:val="28"/>
          <w:szCs w:val="28"/>
        </w:rPr>
      </w:pPr>
      <w:r>
        <w:rPr>
          <w:rFonts w:ascii="仿宋" w:hAnsi="仿宋" w:eastAsia="仿宋"/>
          <w:sz w:val="28"/>
          <w:szCs w:val="28"/>
        </w:rPr>
        <w:t>根据此函，签字代表宣布同意如下：</w:t>
      </w:r>
    </w:p>
    <w:p>
      <w:pPr>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所附</w:t>
      </w:r>
      <w:r>
        <w:rPr>
          <w:rFonts w:hint="eastAsia" w:ascii="仿宋" w:hAnsi="仿宋" w:eastAsia="仿宋"/>
          <w:sz w:val="28"/>
          <w:szCs w:val="28"/>
        </w:rPr>
        <w:t>报价一览</w:t>
      </w:r>
      <w:r>
        <w:rPr>
          <w:rFonts w:ascii="仿宋" w:hAnsi="仿宋" w:eastAsia="仿宋"/>
          <w:sz w:val="28"/>
          <w:szCs w:val="28"/>
        </w:rPr>
        <w:t>表中规定的应提交和交付的服务和</w:t>
      </w:r>
      <w:r>
        <w:rPr>
          <w:rFonts w:hint="eastAsia" w:ascii="仿宋" w:hAnsi="仿宋" w:eastAsia="仿宋"/>
          <w:sz w:val="28"/>
          <w:szCs w:val="28"/>
        </w:rPr>
        <w:t>包含的货物（如有）</w:t>
      </w:r>
      <w:r>
        <w:rPr>
          <w:rFonts w:ascii="仿宋" w:hAnsi="仿宋" w:eastAsia="仿宋"/>
          <w:sz w:val="28"/>
          <w:szCs w:val="28"/>
        </w:rPr>
        <w:t>的</w:t>
      </w:r>
      <w:r>
        <w:rPr>
          <w:rFonts w:hint="eastAsia" w:ascii="仿宋" w:hAnsi="仿宋" w:eastAsia="仿宋"/>
          <w:sz w:val="28"/>
          <w:szCs w:val="28"/>
        </w:rPr>
        <w:t>报价</w:t>
      </w:r>
      <w:r>
        <w:rPr>
          <w:rFonts w:ascii="仿宋" w:hAnsi="仿宋" w:eastAsia="仿宋"/>
          <w:sz w:val="28"/>
          <w:szCs w:val="28"/>
        </w:rPr>
        <w:t>为</w:t>
      </w:r>
      <w:r>
        <w:rPr>
          <w:rFonts w:hint="eastAsia" w:ascii="仿宋" w:hAnsi="仿宋" w:eastAsia="仿宋"/>
          <w:sz w:val="28"/>
          <w:szCs w:val="28"/>
        </w:rPr>
        <w:t xml:space="preserve">                   </w:t>
      </w:r>
      <w:r>
        <w:rPr>
          <w:rFonts w:ascii="仿宋" w:hAnsi="仿宋" w:eastAsia="仿宋"/>
          <w:sz w:val="28"/>
          <w:szCs w:val="28"/>
        </w:rPr>
        <w:t>。</w:t>
      </w:r>
    </w:p>
    <w:p>
      <w:pPr>
        <w:rPr>
          <w:rFonts w:ascii="仿宋" w:hAnsi="仿宋" w:eastAsia="仿宋"/>
          <w:sz w:val="28"/>
          <w:szCs w:val="28"/>
        </w:rPr>
      </w:pPr>
      <w:r>
        <w:rPr>
          <w:rFonts w:hint="eastAsia" w:ascii="仿宋" w:hAnsi="仿宋" w:eastAsia="仿宋"/>
          <w:sz w:val="28"/>
          <w:szCs w:val="28"/>
        </w:rPr>
        <w:t>2.我方</w:t>
      </w:r>
      <w:r>
        <w:rPr>
          <w:rFonts w:ascii="仿宋" w:hAnsi="仿宋" w:eastAsia="仿宋"/>
          <w:sz w:val="28"/>
          <w:szCs w:val="28"/>
        </w:rPr>
        <w:t>将按</w:t>
      </w:r>
      <w:r>
        <w:rPr>
          <w:rFonts w:hint="eastAsia" w:ascii="仿宋" w:hAnsi="仿宋" w:eastAsia="仿宋"/>
          <w:sz w:val="28"/>
          <w:szCs w:val="28"/>
        </w:rPr>
        <w:t>竞争性磋商</w:t>
      </w:r>
      <w:r>
        <w:rPr>
          <w:rFonts w:ascii="仿宋" w:hAnsi="仿宋" w:eastAsia="仿宋"/>
          <w:sz w:val="28"/>
          <w:szCs w:val="28"/>
        </w:rPr>
        <w:t>文件的规定履行合同责任和义务。</w:t>
      </w:r>
    </w:p>
    <w:p>
      <w:pPr>
        <w:rPr>
          <w:rFonts w:ascii="仿宋" w:hAnsi="仿宋" w:eastAsia="仿宋"/>
          <w:sz w:val="28"/>
          <w:szCs w:val="28"/>
        </w:rPr>
      </w:pPr>
      <w:r>
        <w:rPr>
          <w:rFonts w:hint="eastAsia" w:ascii="仿宋" w:hAnsi="仿宋" w:eastAsia="仿宋"/>
          <w:sz w:val="28"/>
          <w:szCs w:val="28"/>
        </w:rPr>
        <w:t>3.我方</w:t>
      </w:r>
      <w:r>
        <w:rPr>
          <w:rFonts w:ascii="仿宋" w:hAnsi="仿宋" w:eastAsia="仿宋"/>
          <w:sz w:val="28"/>
          <w:szCs w:val="28"/>
        </w:rPr>
        <w:t>已详细审查全部</w:t>
      </w:r>
      <w:r>
        <w:rPr>
          <w:rFonts w:hint="eastAsia" w:ascii="仿宋" w:hAnsi="仿宋" w:eastAsia="仿宋"/>
          <w:sz w:val="28"/>
          <w:szCs w:val="28"/>
        </w:rPr>
        <w:t>竞争性磋商</w:t>
      </w:r>
      <w:r>
        <w:rPr>
          <w:rFonts w:ascii="仿宋" w:hAnsi="仿宋" w:eastAsia="仿宋"/>
          <w:sz w:val="28"/>
          <w:szCs w:val="28"/>
        </w:rPr>
        <w:t>文件，包括第（编号、补遗书）（如果有的话）。我</w:t>
      </w:r>
      <w:r>
        <w:rPr>
          <w:rFonts w:hint="eastAsia" w:ascii="仿宋" w:hAnsi="仿宋" w:eastAsia="仿宋"/>
          <w:sz w:val="28"/>
          <w:szCs w:val="28"/>
        </w:rPr>
        <w:t>方</w:t>
      </w:r>
      <w:r>
        <w:rPr>
          <w:rFonts w:ascii="仿宋" w:hAnsi="仿宋" w:eastAsia="仿宋"/>
          <w:sz w:val="28"/>
          <w:szCs w:val="28"/>
        </w:rPr>
        <w:t>完全理解并同意放弃对这方面有不明及误解的权力。</w:t>
      </w:r>
    </w:p>
    <w:p>
      <w:pPr>
        <w:rPr>
          <w:rFonts w:ascii="仿宋" w:hAnsi="仿宋" w:eastAsia="仿宋"/>
          <w:sz w:val="28"/>
          <w:szCs w:val="28"/>
        </w:rPr>
      </w:pPr>
      <w:r>
        <w:rPr>
          <w:rFonts w:hint="eastAsia" w:ascii="仿宋" w:hAnsi="仿宋" w:eastAsia="仿宋"/>
          <w:sz w:val="28"/>
          <w:szCs w:val="28"/>
        </w:rPr>
        <w:t>4.响应有效期为自提交响应文件的截止之日起 （由供应商填写）</w:t>
      </w:r>
      <w:r>
        <w:rPr>
          <w:rFonts w:ascii="仿宋" w:hAnsi="仿宋" w:eastAsia="仿宋"/>
          <w:sz w:val="28"/>
          <w:szCs w:val="28"/>
        </w:rPr>
        <w:t>个日历天。</w:t>
      </w:r>
    </w:p>
    <w:p>
      <w:pPr>
        <w:rPr>
          <w:rFonts w:ascii="仿宋" w:hAnsi="仿宋" w:eastAsia="仿宋"/>
          <w:sz w:val="28"/>
          <w:szCs w:val="28"/>
        </w:rPr>
      </w:pPr>
      <w:r>
        <w:rPr>
          <w:rFonts w:hint="eastAsia" w:ascii="仿宋" w:hAnsi="仿宋" w:eastAsia="仿宋"/>
          <w:sz w:val="28"/>
          <w:szCs w:val="28"/>
        </w:rPr>
        <w:t>5.我方</w:t>
      </w:r>
      <w:r>
        <w:rPr>
          <w:rFonts w:ascii="仿宋" w:hAnsi="仿宋" w:eastAsia="仿宋"/>
          <w:sz w:val="28"/>
          <w:szCs w:val="28"/>
        </w:rPr>
        <w:t>同意提供按照贵方</w:t>
      </w:r>
      <w:r>
        <w:rPr>
          <w:rFonts w:hint="eastAsia" w:ascii="仿宋" w:hAnsi="仿宋" w:eastAsia="仿宋"/>
          <w:sz w:val="28"/>
          <w:szCs w:val="28"/>
        </w:rPr>
        <w:t>竞争性磋商文件</w:t>
      </w:r>
      <w:r>
        <w:rPr>
          <w:rFonts w:ascii="仿宋" w:hAnsi="仿宋" w:eastAsia="仿宋"/>
          <w:sz w:val="28"/>
          <w:szCs w:val="28"/>
        </w:rPr>
        <w:t>要求的与其</w:t>
      </w:r>
      <w:r>
        <w:rPr>
          <w:rFonts w:hint="eastAsia" w:ascii="仿宋" w:hAnsi="仿宋" w:eastAsia="仿宋"/>
          <w:sz w:val="28"/>
          <w:szCs w:val="28"/>
        </w:rPr>
        <w:t>磋商响应</w:t>
      </w:r>
      <w:r>
        <w:rPr>
          <w:rFonts w:ascii="仿宋" w:hAnsi="仿宋" w:eastAsia="仿宋"/>
          <w:sz w:val="28"/>
          <w:szCs w:val="28"/>
        </w:rPr>
        <w:t>有关的一切数据或资料，</w:t>
      </w:r>
      <w:r>
        <w:rPr>
          <w:rFonts w:hint="eastAsia" w:ascii="仿宋" w:hAnsi="仿宋" w:eastAsia="仿宋"/>
          <w:sz w:val="28"/>
          <w:szCs w:val="28"/>
        </w:rPr>
        <w:t>采用综合评分法时，我方</w:t>
      </w:r>
      <w:r>
        <w:rPr>
          <w:rFonts w:ascii="仿宋" w:hAnsi="仿宋" w:eastAsia="仿宋"/>
          <w:sz w:val="28"/>
          <w:szCs w:val="28"/>
        </w:rPr>
        <w:t>完全理解贵方不一定接受最低价的</w:t>
      </w:r>
      <w:r>
        <w:rPr>
          <w:rFonts w:hint="eastAsia" w:ascii="仿宋" w:hAnsi="仿宋" w:eastAsia="仿宋"/>
          <w:sz w:val="28"/>
          <w:szCs w:val="28"/>
        </w:rPr>
        <w:t>响应</w:t>
      </w:r>
      <w:r>
        <w:rPr>
          <w:rFonts w:ascii="仿宋" w:hAnsi="仿宋" w:eastAsia="仿宋"/>
          <w:sz w:val="28"/>
          <w:szCs w:val="28"/>
        </w:rPr>
        <w:t>。</w:t>
      </w:r>
    </w:p>
    <w:p>
      <w:pPr>
        <w:rPr>
          <w:rFonts w:ascii="仿宋" w:hAnsi="仿宋" w:eastAsia="仿宋"/>
          <w:sz w:val="28"/>
          <w:szCs w:val="28"/>
        </w:rPr>
      </w:pPr>
      <w:r>
        <w:rPr>
          <w:rFonts w:hint="eastAsia" w:ascii="仿宋" w:hAnsi="仿宋" w:eastAsia="仿宋"/>
          <w:sz w:val="28"/>
          <w:szCs w:val="28"/>
        </w:rPr>
        <w:t>6.本项目如由成交人支付采购代理服务费，我方同意按供应商须知前附表中规定向采购代理机构支付采购代理服务费。</w:t>
      </w:r>
    </w:p>
    <w:p>
      <w:pPr>
        <w:rPr>
          <w:rFonts w:ascii="仿宋" w:hAnsi="仿宋" w:eastAsia="仿宋"/>
          <w:sz w:val="28"/>
          <w:szCs w:val="28"/>
        </w:rPr>
      </w:pPr>
      <w:r>
        <w:rPr>
          <w:rFonts w:hint="eastAsia" w:ascii="仿宋" w:hAnsi="仿宋" w:eastAsia="仿宋"/>
          <w:sz w:val="28"/>
          <w:szCs w:val="28"/>
        </w:rPr>
        <w:t>7.重要声明：</w:t>
      </w:r>
    </w:p>
    <w:p>
      <w:pPr>
        <w:rPr>
          <w:rFonts w:ascii="仿宋" w:hAnsi="仿宋" w:eastAsia="仿宋"/>
          <w:sz w:val="28"/>
          <w:szCs w:val="28"/>
        </w:rPr>
      </w:pPr>
      <w:r>
        <w:rPr>
          <w:rFonts w:hint="eastAsia" w:ascii="仿宋" w:hAnsi="仿宋" w:eastAsia="仿宋"/>
          <w:sz w:val="28"/>
          <w:szCs w:val="28"/>
        </w:rPr>
        <w:t>1）与我方单位负责人为同一人的其他单位名称：</w:t>
      </w:r>
    </w:p>
    <w:p>
      <w:pPr>
        <w:rPr>
          <w:rFonts w:ascii="仿宋" w:hAnsi="仿宋" w:eastAsia="仿宋"/>
          <w:sz w:val="28"/>
          <w:szCs w:val="28"/>
        </w:rPr>
      </w:pPr>
      <w:r>
        <w:rPr>
          <w:rFonts w:hint="eastAsia" w:ascii="仿宋" w:hAnsi="仿宋" w:eastAsia="仿宋"/>
          <w:sz w:val="28"/>
          <w:szCs w:val="28"/>
        </w:rPr>
        <w:t>□无；□有，具体单位名称为：（由供应商如实填写）。</w:t>
      </w:r>
    </w:p>
    <w:p>
      <w:pPr>
        <w:rPr>
          <w:rFonts w:ascii="仿宋" w:hAnsi="仿宋" w:eastAsia="仿宋"/>
          <w:sz w:val="28"/>
          <w:szCs w:val="28"/>
        </w:rPr>
      </w:pPr>
      <w:r>
        <w:rPr>
          <w:rFonts w:hint="eastAsia" w:ascii="仿宋" w:hAnsi="仿宋" w:eastAsia="仿宋"/>
          <w:sz w:val="28"/>
          <w:szCs w:val="28"/>
        </w:rPr>
        <w:t>2）与我方存在控股、管理关系的其他单位的名称：</w:t>
      </w:r>
    </w:p>
    <w:p>
      <w:pPr>
        <w:rPr>
          <w:rFonts w:ascii="仿宋" w:hAnsi="仿宋" w:eastAsia="仿宋"/>
          <w:sz w:val="28"/>
          <w:szCs w:val="28"/>
        </w:rPr>
      </w:pPr>
      <w:r>
        <w:rPr>
          <w:rFonts w:hint="eastAsia" w:ascii="仿宋" w:hAnsi="仿宋" w:eastAsia="仿宋"/>
          <w:sz w:val="28"/>
          <w:szCs w:val="28"/>
        </w:rPr>
        <w:t>□无；□有，具体单位名称为： （由供应商如实填写）。</w:t>
      </w:r>
    </w:p>
    <w:p>
      <w:pPr>
        <w:rPr>
          <w:rFonts w:ascii="仿宋" w:hAnsi="仿宋" w:eastAsia="仿宋"/>
          <w:sz w:val="28"/>
          <w:szCs w:val="28"/>
        </w:rPr>
      </w:pPr>
      <w:r>
        <w:rPr>
          <w:rFonts w:hint="eastAsia" w:ascii="仿宋" w:hAnsi="仿宋" w:eastAsia="仿宋"/>
          <w:sz w:val="28"/>
          <w:szCs w:val="28"/>
        </w:rPr>
        <w:t>3）参与本项目采购活动前，是否为本项目前期准备提供过整体设计、规范编制或者项目管理、监理、检测等服务：</w:t>
      </w:r>
    </w:p>
    <w:p>
      <w:pPr>
        <w:rPr>
          <w:rFonts w:ascii="仿宋" w:hAnsi="仿宋" w:eastAsia="仿宋"/>
          <w:sz w:val="28"/>
          <w:szCs w:val="28"/>
        </w:rPr>
      </w:pPr>
      <w:r>
        <w:rPr>
          <w:rFonts w:hint="eastAsia" w:ascii="仿宋" w:hAnsi="仿宋" w:eastAsia="仿宋"/>
          <w:sz w:val="28"/>
          <w:szCs w:val="28"/>
        </w:rPr>
        <w:t>□无；□有，已提供的具体服务内容为： （由供应商如实填写）。</w:t>
      </w:r>
    </w:p>
    <w:p>
      <w:pPr>
        <w:rPr>
          <w:rFonts w:ascii="仿宋" w:hAnsi="仿宋" w:eastAsia="仿宋"/>
          <w:sz w:val="28"/>
          <w:szCs w:val="28"/>
        </w:rPr>
      </w:pPr>
      <w:r>
        <w:rPr>
          <w:rFonts w:hint="eastAsia" w:ascii="仿宋" w:hAnsi="仿宋" w:eastAsia="仿宋"/>
          <w:sz w:val="28"/>
          <w:szCs w:val="28"/>
        </w:rPr>
        <w:t>（备注：以上</w:t>
      </w:r>
      <w:r>
        <w:rPr>
          <w:rFonts w:ascii="仿宋" w:hAnsi="仿宋" w:eastAsia="仿宋"/>
          <w:sz w:val="28"/>
          <w:szCs w:val="28"/>
        </w:rPr>
        <w:t>3</w:t>
      </w:r>
      <w:r>
        <w:rPr>
          <w:rFonts w:hint="eastAsia" w:ascii="仿宋" w:hAnsi="仿宋" w:eastAsia="仿宋"/>
          <w:sz w:val="28"/>
          <w:szCs w:val="28"/>
        </w:rPr>
        <w:t>项声明，必须如实选择，选中项用</w:t>
      </w:r>
      <w:r>
        <w:rPr>
          <w:rFonts w:hint="eastAsia" w:ascii="仿宋" w:hAnsi="仿宋" w:eastAsia="MS Mincho" w:cs="MS Mincho"/>
          <w:sz w:val="28"/>
          <w:szCs w:val="28"/>
        </w:rPr>
        <w:t>☑</w:t>
      </w:r>
      <w:r>
        <w:rPr>
          <w:rFonts w:hint="eastAsia" w:ascii="仿宋" w:hAnsi="仿宋" w:eastAsia="仿宋"/>
          <w:sz w:val="28"/>
          <w:szCs w:val="28"/>
        </w:rPr>
        <w:t>表示，未选中项用□表示。①“单位负责人”是指单位法定代表人或者法律、行政法规规定代表单位行使职权的主要负责人。②本条所规定的控股、管理关系仅限于直接控股、直接管理关系，不包括间接的控股或管理关系。③供应商如未如实填报，视为提供虚假材料谋取中标，应承担相应法律责任。）</w:t>
      </w:r>
    </w:p>
    <w:p>
      <w:pPr>
        <w:rPr>
          <w:rFonts w:ascii="仿宋" w:hAnsi="仿宋" w:eastAsia="仿宋"/>
          <w:sz w:val="28"/>
          <w:szCs w:val="28"/>
        </w:rPr>
      </w:pPr>
      <w:r>
        <w:rPr>
          <w:rFonts w:hint="eastAsia" w:ascii="仿宋" w:hAnsi="仿宋" w:eastAsia="仿宋"/>
          <w:sz w:val="28"/>
          <w:szCs w:val="28"/>
        </w:rPr>
        <w:t>4）我方在本响应文件中所提供的全部资料均真实有效，我方承诺对其真实性负责并承担相应后果。</w:t>
      </w:r>
    </w:p>
    <w:p>
      <w:pPr>
        <w:rPr>
          <w:rFonts w:ascii="仿宋" w:hAnsi="仿宋" w:eastAsia="仿宋"/>
          <w:sz w:val="28"/>
          <w:szCs w:val="28"/>
        </w:rPr>
      </w:pPr>
      <w:r>
        <w:rPr>
          <w:rFonts w:hint="eastAsia" w:ascii="仿宋" w:hAnsi="仿宋" w:eastAsia="仿宋"/>
          <w:sz w:val="28"/>
          <w:szCs w:val="28"/>
        </w:rPr>
        <w:t>5）我方承诺本《响应函》的签章对本响应文件全部内容具有约束力并承担法律责任。</w:t>
      </w:r>
    </w:p>
    <w:p>
      <w:pPr>
        <w:rPr>
          <w:rFonts w:ascii="仿宋" w:hAnsi="仿宋" w:eastAsia="仿宋"/>
          <w:sz w:val="28"/>
          <w:szCs w:val="28"/>
        </w:rPr>
      </w:pPr>
      <w:r>
        <w:rPr>
          <w:rFonts w:hint="eastAsia" w:ascii="仿宋" w:hAnsi="仿宋" w:eastAsia="仿宋"/>
          <w:sz w:val="28"/>
          <w:szCs w:val="28"/>
        </w:rPr>
        <w:t>供应商名称（公章）：</w:t>
      </w:r>
    </w:p>
    <w:p>
      <w:pPr>
        <w:rPr>
          <w:rFonts w:ascii="仿宋" w:hAnsi="仿宋" w:eastAsia="仿宋"/>
          <w:sz w:val="28"/>
          <w:szCs w:val="28"/>
        </w:rPr>
      </w:pPr>
      <w:r>
        <w:rPr>
          <w:rFonts w:hint="eastAsia" w:ascii="仿宋" w:hAnsi="仿宋" w:eastAsia="仿宋"/>
          <w:sz w:val="28"/>
          <w:szCs w:val="28"/>
        </w:rPr>
        <w:t>通  讯  地  址：</w:t>
      </w:r>
    </w:p>
    <w:p>
      <w:pPr>
        <w:rPr>
          <w:rFonts w:ascii="仿宋" w:hAnsi="仿宋" w:eastAsia="仿宋"/>
          <w:sz w:val="28"/>
          <w:szCs w:val="28"/>
        </w:rPr>
      </w:pPr>
      <w:r>
        <w:rPr>
          <w:rFonts w:hint="eastAsia" w:ascii="仿宋" w:hAnsi="仿宋" w:eastAsia="仿宋"/>
          <w:sz w:val="28"/>
          <w:szCs w:val="28"/>
        </w:rPr>
        <w:t xml:space="preserve">传       </w:t>
      </w:r>
      <w:r>
        <w:rPr>
          <w:rFonts w:ascii="仿宋" w:hAnsi="仿宋" w:eastAsia="仿宋"/>
          <w:sz w:val="28"/>
          <w:szCs w:val="28"/>
        </w:rPr>
        <w:t xml:space="preserve">   </w:t>
      </w:r>
      <w:r>
        <w:rPr>
          <w:rFonts w:hint="eastAsia" w:ascii="仿宋" w:hAnsi="仿宋" w:eastAsia="仿宋"/>
          <w:sz w:val="28"/>
          <w:szCs w:val="28"/>
        </w:rPr>
        <w:t>真：</w:t>
      </w:r>
    </w:p>
    <w:p>
      <w:pPr>
        <w:rPr>
          <w:rFonts w:ascii="仿宋" w:hAnsi="仿宋" w:eastAsia="仿宋"/>
          <w:sz w:val="28"/>
          <w:szCs w:val="28"/>
        </w:rPr>
      </w:pPr>
      <w:r>
        <w:rPr>
          <w:rFonts w:hint="eastAsia" w:ascii="仿宋" w:hAnsi="仿宋" w:eastAsia="仿宋"/>
          <w:sz w:val="28"/>
          <w:szCs w:val="28"/>
        </w:rPr>
        <w:t>电          话：</w:t>
      </w:r>
    </w:p>
    <w:p>
      <w:pPr>
        <w:rPr>
          <w:rFonts w:ascii="仿宋" w:hAnsi="仿宋" w:eastAsia="仿宋"/>
          <w:sz w:val="28"/>
          <w:szCs w:val="28"/>
        </w:rPr>
      </w:pPr>
      <w:r>
        <w:rPr>
          <w:rFonts w:hint="eastAsia" w:ascii="仿宋" w:hAnsi="仿宋" w:eastAsia="仿宋"/>
          <w:sz w:val="28"/>
          <w:szCs w:val="28"/>
        </w:rPr>
        <w:t xml:space="preserve">授 </w:t>
      </w:r>
      <w:r>
        <w:rPr>
          <w:rFonts w:ascii="仿宋" w:hAnsi="仿宋" w:eastAsia="仿宋"/>
          <w:sz w:val="28"/>
          <w:szCs w:val="28"/>
        </w:rPr>
        <w:t xml:space="preserve"> </w:t>
      </w:r>
      <w:r>
        <w:rPr>
          <w:rFonts w:hint="eastAsia" w:ascii="仿宋" w:hAnsi="仿宋" w:eastAsia="仿宋"/>
          <w:sz w:val="28"/>
          <w:szCs w:val="28"/>
        </w:rPr>
        <w:t xml:space="preserve">权 </w:t>
      </w:r>
      <w:r>
        <w:rPr>
          <w:rFonts w:ascii="仿宋" w:hAnsi="仿宋" w:eastAsia="仿宋"/>
          <w:sz w:val="28"/>
          <w:szCs w:val="28"/>
        </w:rPr>
        <w:t xml:space="preserve"> </w:t>
      </w:r>
      <w:r>
        <w:rPr>
          <w:rFonts w:hint="eastAsia" w:ascii="仿宋" w:hAnsi="仿宋" w:eastAsia="仿宋"/>
          <w:sz w:val="28"/>
          <w:szCs w:val="28"/>
        </w:rPr>
        <w:t xml:space="preserve">代 </w:t>
      </w:r>
      <w:r>
        <w:rPr>
          <w:rFonts w:ascii="仿宋" w:hAnsi="仿宋" w:eastAsia="仿宋"/>
          <w:sz w:val="28"/>
          <w:szCs w:val="28"/>
        </w:rPr>
        <w:t xml:space="preserve"> </w:t>
      </w:r>
      <w:r>
        <w:rPr>
          <w:rFonts w:hint="eastAsia" w:ascii="仿宋" w:hAnsi="仿宋" w:eastAsia="仿宋"/>
          <w:sz w:val="28"/>
          <w:szCs w:val="28"/>
        </w:rPr>
        <w:t xml:space="preserve">表：    日    </w:t>
      </w:r>
      <w:r>
        <w:rPr>
          <w:rFonts w:ascii="仿宋" w:hAnsi="仿宋" w:eastAsia="仿宋"/>
          <w:sz w:val="28"/>
          <w:szCs w:val="28"/>
        </w:rPr>
        <w:t xml:space="preserve">  </w:t>
      </w:r>
      <w:r>
        <w:rPr>
          <w:rFonts w:hint="eastAsia" w:ascii="仿宋" w:hAnsi="仿宋" w:eastAsia="仿宋"/>
          <w:sz w:val="28"/>
          <w:szCs w:val="28"/>
        </w:rPr>
        <w:t xml:space="preserve">    期：</w:t>
      </w:r>
      <w:r>
        <w:rPr>
          <w:rFonts w:ascii="仿宋" w:hAnsi="仿宋" w:eastAsia="仿宋"/>
          <w:sz w:val="28"/>
          <w:szCs w:val="28"/>
        </w:rPr>
        <w:br w:type="page"/>
      </w:r>
    </w:p>
    <w:p>
      <w:pPr>
        <w:jc w:val="center"/>
        <w:rPr>
          <w:rFonts w:ascii="仿宋" w:hAnsi="仿宋" w:eastAsia="仿宋"/>
          <w:b/>
          <w:sz w:val="28"/>
          <w:szCs w:val="28"/>
        </w:rPr>
      </w:pPr>
      <w:bookmarkStart w:id="727" w:name="_Toc155185924"/>
      <w:bookmarkStart w:id="728" w:name="_Toc2702"/>
      <w:r>
        <w:rPr>
          <w:rFonts w:hint="eastAsia" w:ascii="仿宋" w:hAnsi="仿宋" w:eastAsia="仿宋"/>
          <w:b/>
          <w:sz w:val="28"/>
          <w:szCs w:val="28"/>
        </w:rPr>
        <w:t>二、法定代表人（单位负责人）身份证明</w:t>
      </w:r>
      <w:bookmarkEnd w:id="727"/>
      <w:bookmarkEnd w:id="728"/>
    </w:p>
    <w:p>
      <w:pPr>
        <w:rPr>
          <w:rFonts w:ascii="仿宋" w:hAnsi="仿宋" w:eastAsia="仿宋"/>
          <w:sz w:val="28"/>
          <w:szCs w:val="28"/>
        </w:rPr>
      </w:pPr>
      <w:r>
        <w:rPr>
          <w:rFonts w:hint="eastAsia" w:ascii="仿宋" w:hAnsi="仿宋" w:eastAsia="仿宋"/>
          <w:sz w:val="28"/>
          <w:szCs w:val="28"/>
        </w:rPr>
        <w:t xml:space="preserve">致：（采购人或采购代理机构） </w:t>
      </w:r>
    </w:p>
    <w:p>
      <w:pPr>
        <w:rPr>
          <w:rFonts w:ascii="仿宋" w:hAnsi="仿宋" w:eastAsia="仿宋"/>
          <w:sz w:val="28"/>
          <w:szCs w:val="28"/>
        </w:rPr>
      </w:pPr>
      <w:r>
        <w:rPr>
          <w:rFonts w:hint="eastAsia" w:ascii="仿宋" w:hAnsi="仿宋" w:eastAsia="仿宋"/>
          <w:sz w:val="28"/>
          <w:szCs w:val="28"/>
        </w:rPr>
        <w:t xml:space="preserve">兹证明， </w:t>
      </w:r>
    </w:p>
    <w:p>
      <w:pPr>
        <w:rPr>
          <w:rFonts w:ascii="仿宋" w:hAnsi="仿宋" w:eastAsia="仿宋"/>
          <w:sz w:val="28"/>
          <w:szCs w:val="28"/>
        </w:rPr>
      </w:pPr>
      <w:r>
        <w:rPr>
          <w:rFonts w:hint="eastAsia" w:ascii="仿宋" w:hAnsi="仿宋" w:eastAsia="仿宋"/>
          <w:sz w:val="28"/>
          <w:szCs w:val="28"/>
        </w:rPr>
        <w:t xml:space="preserve">姓名：____性别：____年龄：____职务：____ </w:t>
      </w:r>
    </w:p>
    <w:p>
      <w:pPr>
        <w:rPr>
          <w:rFonts w:ascii="仿宋" w:hAnsi="仿宋" w:eastAsia="仿宋"/>
          <w:sz w:val="28"/>
          <w:szCs w:val="28"/>
        </w:rPr>
      </w:pPr>
      <w:r>
        <w:rPr>
          <w:rFonts w:hint="eastAsia" w:ascii="仿宋" w:hAnsi="仿宋" w:eastAsia="仿宋"/>
          <w:sz w:val="28"/>
          <w:szCs w:val="28"/>
        </w:rPr>
        <w:t xml:space="preserve">系             （供应商名称）的法定代表人（单位负责人）。 </w:t>
      </w:r>
    </w:p>
    <w:p>
      <w:pPr>
        <w:rPr>
          <w:rFonts w:ascii="仿宋" w:hAnsi="仿宋" w:eastAsia="仿宋"/>
          <w:sz w:val="28"/>
          <w:szCs w:val="28"/>
        </w:rPr>
      </w:pPr>
      <w:r>
        <w:rPr>
          <w:rFonts w:hint="eastAsia" w:ascii="仿宋" w:hAnsi="仿宋" w:eastAsia="仿宋"/>
          <w:sz w:val="28"/>
          <w:szCs w:val="28"/>
        </w:rPr>
        <w:t xml:space="preserve">附：法定代表人（单位负责人）身份证、护照等身份证明文件电子件： </w:t>
      </w:r>
    </w:p>
    <w:p>
      <w:pPr>
        <w:rPr>
          <w:rFonts w:ascii="仿宋" w:hAnsi="仿宋" w:eastAsia="仿宋"/>
          <w:sz w:val="28"/>
          <w:szCs w:val="28"/>
        </w:rPr>
      </w:pPr>
    </w:p>
    <w:p>
      <w:pPr>
        <w:rPr>
          <w:rFonts w:ascii="仿宋" w:hAnsi="仿宋" w:eastAsia="仿宋"/>
          <w:sz w:val="28"/>
          <w:szCs w:val="28"/>
        </w:rPr>
      </w:pPr>
    </w:p>
    <w:tbl>
      <w:tblPr>
        <w:tblStyle w:val="33"/>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1" w:hRule="atLeast"/>
        </w:trPr>
        <w:tc>
          <w:tcPr>
            <w:tcW w:w="8527" w:type="dxa"/>
          </w:tcPr>
          <w:p>
            <w:pPr>
              <w:rPr>
                <w:rFonts w:ascii="仿宋" w:hAnsi="仿宋" w:eastAsia="仿宋"/>
                <w:sz w:val="28"/>
                <w:szCs w:val="28"/>
              </w:rPr>
            </w:pPr>
          </w:p>
        </w:tc>
      </w:tr>
    </w:tbl>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供应商名称（加盖公章）：</w:t>
      </w:r>
      <w:r>
        <w:rPr>
          <w:rFonts w:ascii="仿宋" w:hAnsi="仿宋" w:eastAsia="仿宋"/>
          <w:sz w:val="28"/>
          <w:szCs w:val="28"/>
        </w:rPr>
        <w:t xml:space="preserve">________________ </w:t>
      </w:r>
    </w:p>
    <w:p>
      <w:pPr>
        <w:rPr>
          <w:rFonts w:ascii="仿宋" w:hAnsi="仿宋" w:eastAsia="仿宋"/>
          <w:sz w:val="28"/>
          <w:szCs w:val="28"/>
        </w:rPr>
      </w:pPr>
      <w:r>
        <w:rPr>
          <w:rFonts w:hint="eastAsia" w:ascii="仿宋" w:hAnsi="仿宋" w:eastAsia="仿宋"/>
          <w:sz w:val="28"/>
          <w:szCs w:val="28"/>
        </w:rPr>
        <w:t>法定代表人（单位负责人）（签字或签章）：</w:t>
      </w:r>
      <w:r>
        <w:rPr>
          <w:rFonts w:ascii="仿宋" w:hAnsi="仿宋" w:eastAsia="仿宋"/>
          <w:sz w:val="28"/>
          <w:szCs w:val="28"/>
        </w:rPr>
        <w:t xml:space="preserve">_______ </w:t>
      </w: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日期：</w:t>
      </w:r>
      <w:r>
        <w:rPr>
          <w:rFonts w:ascii="仿宋" w:hAnsi="仿宋" w:eastAsia="仿宋"/>
          <w:sz w:val="28"/>
          <w:szCs w:val="28"/>
        </w:rPr>
        <w:t>_____</w:t>
      </w:r>
      <w:r>
        <w:rPr>
          <w:rFonts w:hint="eastAsia" w:ascii="仿宋" w:hAnsi="仿宋" w:eastAsia="仿宋"/>
          <w:sz w:val="28"/>
          <w:szCs w:val="28"/>
        </w:rPr>
        <w:t>年</w:t>
      </w:r>
      <w:r>
        <w:rPr>
          <w:rFonts w:ascii="仿宋" w:hAnsi="仿宋" w:eastAsia="仿宋"/>
          <w:sz w:val="28"/>
          <w:szCs w:val="28"/>
        </w:rPr>
        <w:t>______</w:t>
      </w:r>
      <w:r>
        <w:rPr>
          <w:rFonts w:hint="eastAsia" w:ascii="仿宋" w:hAnsi="仿宋" w:eastAsia="仿宋"/>
          <w:sz w:val="28"/>
          <w:szCs w:val="28"/>
        </w:rPr>
        <w:t>月</w:t>
      </w:r>
      <w:r>
        <w:rPr>
          <w:rFonts w:ascii="仿宋" w:hAnsi="仿宋" w:eastAsia="仿宋"/>
          <w:sz w:val="28"/>
          <w:szCs w:val="28"/>
        </w:rPr>
        <w:t>______</w:t>
      </w:r>
      <w:r>
        <w:rPr>
          <w:rFonts w:hint="eastAsia" w:ascii="仿宋" w:hAnsi="仿宋" w:eastAsia="仿宋"/>
          <w:sz w:val="28"/>
          <w:szCs w:val="28"/>
        </w:rPr>
        <w:t>日</w:t>
      </w:r>
    </w:p>
    <w:p>
      <w:pPr>
        <w:rPr>
          <w:rFonts w:ascii="仿宋" w:hAnsi="仿宋" w:eastAsia="仿宋"/>
          <w:sz w:val="28"/>
          <w:szCs w:val="28"/>
        </w:rPr>
      </w:pPr>
    </w:p>
    <w:p>
      <w:pPr>
        <w:rPr>
          <w:rFonts w:ascii="仿宋" w:hAnsi="仿宋" w:eastAsia="仿宋"/>
          <w:sz w:val="28"/>
          <w:szCs w:val="28"/>
        </w:rPr>
      </w:pPr>
      <w:r>
        <w:rPr>
          <w:rFonts w:ascii="仿宋" w:hAnsi="仿宋" w:eastAsia="仿宋"/>
          <w:sz w:val="28"/>
          <w:szCs w:val="28"/>
        </w:rPr>
        <w:br w:type="page"/>
      </w:r>
    </w:p>
    <w:p>
      <w:pPr>
        <w:jc w:val="center"/>
        <w:rPr>
          <w:rFonts w:ascii="仿宋" w:hAnsi="仿宋" w:eastAsia="仿宋"/>
          <w:b/>
          <w:sz w:val="28"/>
          <w:szCs w:val="28"/>
        </w:rPr>
      </w:pPr>
      <w:bookmarkStart w:id="729" w:name="_Toc18159"/>
      <w:bookmarkStart w:id="730" w:name="_Toc155185925"/>
      <w:r>
        <w:rPr>
          <w:rFonts w:hint="eastAsia" w:ascii="仿宋" w:hAnsi="仿宋" w:eastAsia="仿宋"/>
          <w:b/>
          <w:sz w:val="28"/>
          <w:szCs w:val="28"/>
        </w:rPr>
        <w:t>三、授权委托书</w:t>
      </w:r>
      <w:bookmarkEnd w:id="729"/>
      <w:bookmarkEnd w:id="730"/>
    </w:p>
    <w:p>
      <w:pPr>
        <w:rPr>
          <w:rFonts w:ascii="仿宋" w:hAnsi="仿宋" w:eastAsia="仿宋"/>
          <w:sz w:val="28"/>
          <w:szCs w:val="28"/>
        </w:rPr>
      </w:pPr>
      <w:r>
        <w:rPr>
          <w:rFonts w:hint="eastAsia" w:ascii="仿宋" w:hAnsi="仿宋" w:eastAsia="仿宋"/>
          <w:sz w:val="28"/>
          <w:szCs w:val="28"/>
        </w:rPr>
        <w:t>本人</w:t>
      </w:r>
      <w:r>
        <w:rPr>
          <w:rFonts w:ascii="仿宋" w:hAnsi="仿宋" w:eastAsia="仿宋"/>
          <w:sz w:val="28"/>
          <w:szCs w:val="28"/>
        </w:rPr>
        <w:t xml:space="preserve">     </w:t>
      </w:r>
      <w:r>
        <w:rPr>
          <w:rFonts w:hint="eastAsia" w:ascii="仿宋" w:hAnsi="仿宋" w:eastAsia="仿宋"/>
          <w:sz w:val="28"/>
          <w:szCs w:val="28"/>
        </w:rPr>
        <w:t>（姓名）系          （供应商名称）的法定代表人（单位负责人），现委托     （姓名）为我方代理人。代理人根据授权，以我方名义签署、澄清确认、说明、补正、递交、撤回、修改           （项目名称）响应文件、签订合同和处理有关事宜，其法律后果由我方承担。</w:t>
      </w:r>
    </w:p>
    <w:p>
      <w:pPr>
        <w:rPr>
          <w:rFonts w:ascii="仿宋" w:hAnsi="仿宋" w:eastAsia="仿宋"/>
          <w:sz w:val="28"/>
          <w:szCs w:val="28"/>
        </w:rPr>
      </w:pPr>
      <w:r>
        <w:rPr>
          <w:rFonts w:hint="eastAsia" w:ascii="仿宋" w:hAnsi="仿宋" w:eastAsia="仿宋"/>
          <w:sz w:val="28"/>
          <w:szCs w:val="28"/>
        </w:rPr>
        <w:t>委托期限：自本授权委托书签署之日起至响应文件有效期届满之日止。</w:t>
      </w:r>
    </w:p>
    <w:p>
      <w:pPr>
        <w:rPr>
          <w:rFonts w:ascii="仿宋" w:hAnsi="仿宋" w:eastAsia="仿宋"/>
          <w:sz w:val="28"/>
          <w:szCs w:val="28"/>
        </w:rPr>
      </w:pPr>
      <w:r>
        <w:rPr>
          <w:rFonts w:hint="eastAsia" w:ascii="仿宋" w:hAnsi="仿宋" w:eastAsia="仿宋"/>
          <w:sz w:val="28"/>
          <w:szCs w:val="28"/>
        </w:rPr>
        <w:t>代理人无转委托权。</w:t>
      </w: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供应商名称（加盖公章）：</w:t>
      </w:r>
      <w:r>
        <w:rPr>
          <w:rFonts w:ascii="仿宋" w:hAnsi="仿宋" w:eastAsia="仿宋"/>
          <w:sz w:val="28"/>
          <w:szCs w:val="28"/>
        </w:rPr>
        <w:t xml:space="preserve">________________ </w:t>
      </w:r>
    </w:p>
    <w:p>
      <w:pPr>
        <w:rPr>
          <w:rFonts w:ascii="仿宋" w:hAnsi="仿宋" w:eastAsia="仿宋"/>
          <w:sz w:val="28"/>
          <w:szCs w:val="28"/>
        </w:rPr>
      </w:pPr>
      <w:r>
        <w:rPr>
          <w:rFonts w:hint="eastAsia" w:ascii="仿宋" w:hAnsi="仿宋" w:eastAsia="仿宋"/>
          <w:sz w:val="28"/>
          <w:szCs w:val="28"/>
        </w:rPr>
        <w:t>法定代表人（单位负责人）（签字或签章）：</w:t>
      </w:r>
      <w:r>
        <w:rPr>
          <w:rFonts w:ascii="仿宋" w:hAnsi="仿宋" w:eastAsia="仿宋"/>
          <w:sz w:val="28"/>
          <w:szCs w:val="28"/>
        </w:rPr>
        <w:t xml:space="preserve">________________ </w:t>
      </w:r>
    </w:p>
    <w:p>
      <w:pPr>
        <w:rPr>
          <w:rFonts w:ascii="仿宋" w:hAnsi="仿宋" w:eastAsia="仿宋"/>
          <w:sz w:val="28"/>
          <w:szCs w:val="28"/>
        </w:rPr>
      </w:pPr>
      <w:r>
        <w:rPr>
          <w:rFonts w:hint="eastAsia" w:ascii="仿宋" w:hAnsi="仿宋" w:eastAsia="仿宋"/>
          <w:sz w:val="28"/>
          <w:szCs w:val="28"/>
        </w:rPr>
        <w:t>委托代理人（签字或签章）：</w:t>
      </w:r>
      <w:r>
        <w:rPr>
          <w:rFonts w:ascii="仿宋" w:hAnsi="仿宋" w:eastAsia="仿宋"/>
          <w:sz w:val="28"/>
          <w:szCs w:val="28"/>
        </w:rPr>
        <w:t xml:space="preserve">________________ </w:t>
      </w:r>
      <w:r>
        <w:rPr>
          <w:rFonts w:hint="eastAsia" w:ascii="仿宋" w:hAnsi="仿宋" w:eastAsia="仿宋"/>
          <w:sz w:val="28"/>
          <w:szCs w:val="28"/>
        </w:rPr>
        <w:t xml:space="preserve">  联系电话：              </w:t>
      </w:r>
    </w:p>
    <w:p>
      <w:pPr>
        <w:rPr>
          <w:rFonts w:ascii="仿宋" w:hAnsi="仿宋" w:eastAsia="仿宋"/>
          <w:sz w:val="28"/>
          <w:szCs w:val="28"/>
        </w:rPr>
      </w:pPr>
      <w:r>
        <w:rPr>
          <w:rFonts w:hint="eastAsia" w:ascii="仿宋" w:hAnsi="仿宋" w:eastAsia="仿宋"/>
          <w:sz w:val="28"/>
          <w:szCs w:val="28"/>
        </w:rPr>
        <w:t>日期：</w:t>
      </w:r>
      <w:r>
        <w:rPr>
          <w:rFonts w:ascii="仿宋" w:hAnsi="仿宋" w:eastAsia="仿宋"/>
          <w:sz w:val="28"/>
          <w:szCs w:val="28"/>
        </w:rPr>
        <w:t>_____</w:t>
      </w:r>
      <w:r>
        <w:rPr>
          <w:rFonts w:hint="eastAsia" w:ascii="仿宋" w:hAnsi="仿宋" w:eastAsia="仿宋"/>
          <w:sz w:val="28"/>
          <w:szCs w:val="28"/>
        </w:rPr>
        <w:t>年</w:t>
      </w:r>
      <w:r>
        <w:rPr>
          <w:rFonts w:ascii="仿宋" w:hAnsi="仿宋" w:eastAsia="仿宋"/>
          <w:sz w:val="28"/>
          <w:szCs w:val="28"/>
        </w:rPr>
        <w:t>______</w:t>
      </w:r>
      <w:r>
        <w:rPr>
          <w:rFonts w:hint="eastAsia" w:ascii="仿宋" w:hAnsi="仿宋" w:eastAsia="仿宋"/>
          <w:sz w:val="28"/>
          <w:szCs w:val="28"/>
        </w:rPr>
        <w:t>月</w:t>
      </w:r>
      <w:r>
        <w:rPr>
          <w:rFonts w:ascii="仿宋" w:hAnsi="仿宋" w:eastAsia="仿宋"/>
          <w:sz w:val="28"/>
          <w:szCs w:val="28"/>
        </w:rPr>
        <w:t>______</w:t>
      </w:r>
      <w:r>
        <w:rPr>
          <w:rFonts w:hint="eastAsia" w:ascii="仿宋" w:hAnsi="仿宋" w:eastAsia="仿宋"/>
          <w:sz w:val="28"/>
          <w:szCs w:val="28"/>
        </w:rPr>
        <w:t xml:space="preserve">日 </w:t>
      </w: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 xml:space="preserve">附：法定代表人及委托代理人身份证明文件电子件： </w:t>
      </w:r>
    </w:p>
    <w:tbl>
      <w:tblPr>
        <w:tblStyle w:val="33"/>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21" w:hRule="atLeast"/>
        </w:trPr>
        <w:tc>
          <w:tcPr>
            <w:tcW w:w="8527" w:type="dxa"/>
          </w:tcPr>
          <w:p>
            <w:pPr>
              <w:rPr>
                <w:rFonts w:ascii="仿宋" w:hAnsi="仿宋" w:eastAsia="仿宋"/>
                <w:sz w:val="28"/>
                <w:szCs w:val="28"/>
              </w:rPr>
            </w:pPr>
          </w:p>
        </w:tc>
      </w:tr>
    </w:tbl>
    <w:p>
      <w:pPr>
        <w:rPr>
          <w:rFonts w:ascii="仿宋" w:hAnsi="仿宋" w:eastAsia="仿宋"/>
          <w:sz w:val="28"/>
          <w:szCs w:val="28"/>
        </w:rPr>
      </w:pPr>
      <w:r>
        <w:rPr>
          <w:rFonts w:hint="eastAsia" w:ascii="仿宋" w:hAnsi="仿宋" w:eastAsia="仿宋"/>
          <w:sz w:val="28"/>
          <w:szCs w:val="28"/>
        </w:rPr>
        <w:t xml:space="preserve">说明： </w:t>
      </w:r>
    </w:p>
    <w:p>
      <w:pPr>
        <w:rPr>
          <w:rFonts w:ascii="仿宋" w:hAnsi="仿宋" w:eastAsia="仿宋"/>
          <w:sz w:val="28"/>
          <w:szCs w:val="28"/>
        </w:rPr>
      </w:pPr>
      <w:r>
        <w:rPr>
          <w:rFonts w:hint="eastAsia" w:ascii="仿宋" w:hAnsi="仿宋" w:eastAsia="仿宋"/>
          <w:sz w:val="28"/>
          <w:szCs w:val="28"/>
        </w:rPr>
        <w:t xml:space="preserve">1.若供应商为事业单位或其他组织或分支机构，则法定代表人（单位负责人）处的签署人可为单位负责人。 </w:t>
      </w:r>
    </w:p>
    <w:p>
      <w:pPr>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 xml:space="preserve">若响应文件中签字之处均为法定代表人（单位负责人）本人签署，则可不提供本《授权委托书》，但须提供《法定代表人（单位负责人）身份证明》。 </w:t>
      </w:r>
    </w:p>
    <w:p>
      <w:pPr>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 xml:space="preserve">供应商为自然人的情形，可不提供本《授权委托书》。 </w:t>
      </w:r>
    </w:p>
    <w:p>
      <w:pPr>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供应商应随本《授权委托书》同时提供法定代表人（单位负责人）及委托代理人的有效的身份证、护照等身份证明文件电子件。提供身份证的，应同时提供身份证双面电子件。</w:t>
      </w:r>
    </w:p>
    <w:p>
      <w:pPr>
        <w:rPr>
          <w:rFonts w:ascii="仿宋" w:hAnsi="仿宋" w:eastAsia="仿宋"/>
          <w:sz w:val="28"/>
          <w:szCs w:val="28"/>
        </w:rPr>
      </w:pPr>
      <w:r>
        <w:rPr>
          <w:rFonts w:ascii="仿宋" w:hAnsi="仿宋" w:eastAsia="仿宋"/>
          <w:sz w:val="28"/>
          <w:szCs w:val="28"/>
        </w:rPr>
        <w:br w:type="page"/>
      </w:r>
    </w:p>
    <w:p>
      <w:pPr>
        <w:jc w:val="center"/>
        <w:rPr>
          <w:rFonts w:ascii="仿宋" w:hAnsi="仿宋" w:eastAsia="仿宋"/>
          <w:b/>
          <w:sz w:val="28"/>
          <w:szCs w:val="28"/>
        </w:rPr>
      </w:pPr>
      <w:bookmarkStart w:id="731" w:name="_Toc155185934"/>
      <w:bookmarkStart w:id="732" w:name="_Toc163492928"/>
      <w:bookmarkStart w:id="733" w:name="_Toc27582"/>
      <w:r>
        <w:rPr>
          <w:rFonts w:hint="eastAsia" w:ascii="仿宋" w:hAnsi="仿宋" w:eastAsia="仿宋"/>
          <w:b/>
          <w:sz w:val="28"/>
          <w:szCs w:val="28"/>
        </w:rPr>
        <w:t>四、</w:t>
      </w:r>
      <w:bookmarkEnd w:id="731"/>
      <w:bookmarkEnd w:id="732"/>
      <w:r>
        <w:rPr>
          <w:rFonts w:hint="eastAsia" w:ascii="仿宋" w:hAnsi="仿宋" w:eastAsia="仿宋"/>
          <w:b/>
          <w:sz w:val="28"/>
          <w:szCs w:val="28"/>
        </w:rPr>
        <w:t>政府采购供应商廉洁自律承诺书</w:t>
      </w:r>
      <w:bookmarkEnd w:id="733"/>
    </w:p>
    <w:p>
      <w:pPr>
        <w:rPr>
          <w:rFonts w:ascii="仿宋" w:hAnsi="仿宋" w:eastAsia="仿宋"/>
          <w:sz w:val="28"/>
          <w:szCs w:val="28"/>
        </w:rPr>
      </w:pPr>
      <w:r>
        <w:rPr>
          <w:rFonts w:hint="eastAsia" w:ascii="仿宋" w:hAnsi="仿宋" w:eastAsia="仿宋"/>
          <w:sz w:val="28"/>
          <w:szCs w:val="28"/>
        </w:rPr>
        <w:t>（采购人）、（采购代理机构）：</w:t>
      </w:r>
    </w:p>
    <w:p>
      <w:pPr>
        <w:rPr>
          <w:rFonts w:ascii="仿宋" w:hAnsi="仿宋" w:eastAsia="仿宋"/>
          <w:sz w:val="28"/>
          <w:szCs w:val="28"/>
        </w:rPr>
      </w:pPr>
      <w:r>
        <w:rPr>
          <w:rFonts w:hint="eastAsia" w:ascii="仿宋" w:hAnsi="仿宋" w:eastAsia="仿宋"/>
          <w:sz w:val="28"/>
          <w:szCs w:val="28"/>
        </w:rPr>
        <w:t>我单位响应你单位项目竞争性磋商要求参加磋商响应。在这次磋商响应过程中和成交后，我们将严格遵守国家法律法规要求，并郑重承诺：</w:t>
      </w:r>
    </w:p>
    <w:p>
      <w:pPr>
        <w:rPr>
          <w:rFonts w:ascii="仿宋" w:hAnsi="仿宋" w:eastAsia="仿宋"/>
          <w:sz w:val="28"/>
          <w:szCs w:val="28"/>
        </w:rPr>
      </w:pPr>
      <w:r>
        <w:rPr>
          <w:rFonts w:hint="eastAsia" w:ascii="仿宋" w:hAnsi="仿宋" w:eastAsia="仿宋"/>
          <w:sz w:val="28"/>
          <w:szCs w:val="28"/>
        </w:rPr>
        <w:t xml:space="preserve">一、不向项目有关人员及部门赠送礼金礼物、有价证券、回扣以及中介费、介绍费、咨询费等好处费； </w:t>
      </w:r>
    </w:p>
    <w:p>
      <w:pPr>
        <w:rPr>
          <w:rFonts w:ascii="仿宋" w:hAnsi="仿宋" w:eastAsia="仿宋"/>
          <w:sz w:val="28"/>
          <w:szCs w:val="28"/>
        </w:rPr>
      </w:pPr>
      <w:r>
        <w:rPr>
          <w:rFonts w:hint="eastAsia" w:ascii="仿宋" w:hAnsi="仿宋" w:eastAsia="仿宋"/>
          <w:sz w:val="28"/>
          <w:szCs w:val="28"/>
        </w:rPr>
        <w:t xml:space="preserve">二、不为项目有关人员及部门报销应由你方单位或个人支付的费用； </w:t>
      </w:r>
    </w:p>
    <w:p>
      <w:pPr>
        <w:rPr>
          <w:rFonts w:ascii="仿宋" w:hAnsi="仿宋" w:eastAsia="仿宋"/>
          <w:sz w:val="28"/>
          <w:szCs w:val="28"/>
        </w:rPr>
      </w:pPr>
      <w:r>
        <w:rPr>
          <w:rFonts w:hint="eastAsia" w:ascii="仿宋" w:hAnsi="仿宋" w:eastAsia="仿宋"/>
          <w:sz w:val="28"/>
          <w:szCs w:val="28"/>
        </w:rPr>
        <w:t>三、不向项目有关人员及部门提供有可能影响公正的宴请和健身娱乐等活动；</w:t>
      </w:r>
    </w:p>
    <w:p>
      <w:pPr>
        <w:rPr>
          <w:rFonts w:ascii="仿宋" w:hAnsi="仿宋" w:eastAsia="仿宋"/>
          <w:sz w:val="28"/>
          <w:szCs w:val="28"/>
        </w:rPr>
      </w:pPr>
      <w:r>
        <w:rPr>
          <w:rFonts w:hint="eastAsia" w:ascii="仿宋" w:hAnsi="仿宋" w:eastAsia="仿宋"/>
          <w:sz w:val="28"/>
          <w:szCs w:val="28"/>
        </w:rPr>
        <w:t>四、不为项目有关人员及部门出国（境）、旅游等提供方便；</w:t>
      </w:r>
    </w:p>
    <w:p>
      <w:pPr>
        <w:rPr>
          <w:rFonts w:ascii="仿宋" w:hAnsi="仿宋" w:eastAsia="仿宋"/>
          <w:sz w:val="28"/>
          <w:szCs w:val="28"/>
        </w:rPr>
      </w:pPr>
      <w:r>
        <w:rPr>
          <w:rFonts w:hint="eastAsia" w:ascii="仿宋" w:hAnsi="仿宋" w:eastAsia="仿宋"/>
          <w:sz w:val="28"/>
          <w:szCs w:val="28"/>
        </w:rPr>
        <w:t>五、不为项目有关人员个人装修住房、婚丧嫁娶、配偶子女工作安排等提供好处；</w:t>
      </w:r>
    </w:p>
    <w:p>
      <w:pPr>
        <w:rPr>
          <w:rFonts w:ascii="仿宋" w:hAnsi="仿宋" w:eastAsia="仿宋"/>
          <w:sz w:val="28"/>
          <w:szCs w:val="28"/>
        </w:rPr>
      </w:pPr>
      <w:r>
        <w:rPr>
          <w:rFonts w:hint="eastAsia" w:ascii="仿宋" w:hAnsi="仿宋" w:eastAsia="仿宋"/>
          <w:sz w:val="28"/>
          <w:szCs w:val="28"/>
        </w:rPr>
        <w:t xml:space="preserve">六、严格遵守《中华人民共和国政府采购法》《中华人民共和国招标投标法》《中华人民共和国民法典》等法律法规，诚实守信，合法经营，坚决抵制各种违法违纪行为。 </w:t>
      </w:r>
    </w:p>
    <w:p>
      <w:pPr>
        <w:rPr>
          <w:rFonts w:ascii="仿宋" w:hAnsi="仿宋" w:eastAsia="仿宋"/>
          <w:sz w:val="28"/>
          <w:szCs w:val="28"/>
        </w:rPr>
      </w:pPr>
      <w:r>
        <w:rPr>
          <w:rFonts w:hint="eastAsia" w:ascii="仿宋" w:hAnsi="仿宋" w:eastAsia="仿宋"/>
          <w:sz w:val="28"/>
          <w:szCs w:val="28"/>
        </w:rPr>
        <w:t>如违反上述承诺，你单位有权立即取消我单位磋商响应、成交或在建项目的建设资格，有权拒绝我单位在一定时期内进入你单位进行项目建设或其他经营活动，并通报兵团财政局。由此引起的相应损失均由我单位承担。</w:t>
      </w:r>
    </w:p>
    <w:p>
      <w:pPr>
        <w:rPr>
          <w:rFonts w:ascii="仿宋" w:hAnsi="仿宋" w:eastAsia="仿宋"/>
          <w:sz w:val="28"/>
          <w:szCs w:val="28"/>
        </w:rPr>
      </w:pPr>
      <w:r>
        <w:rPr>
          <w:rFonts w:hint="eastAsia" w:ascii="仿宋" w:hAnsi="仿宋" w:eastAsia="仿宋"/>
          <w:sz w:val="28"/>
          <w:szCs w:val="28"/>
        </w:rPr>
        <w:t xml:space="preserve">供应商名称（公章）：                                                                                                                                                                                                               </w:t>
      </w:r>
    </w:p>
    <w:p>
      <w:pPr>
        <w:rPr>
          <w:rFonts w:ascii="仿宋" w:hAnsi="仿宋" w:eastAsia="仿宋"/>
          <w:sz w:val="28"/>
          <w:szCs w:val="28"/>
        </w:rPr>
      </w:pPr>
      <w:r>
        <w:rPr>
          <w:rFonts w:hint="eastAsia" w:ascii="仿宋" w:hAnsi="仿宋" w:eastAsia="仿宋"/>
          <w:sz w:val="28"/>
          <w:szCs w:val="28"/>
        </w:rPr>
        <w:t>日期：   年   月   日</w:t>
      </w:r>
    </w:p>
    <w:p>
      <w:pPr>
        <w:rPr>
          <w:rFonts w:ascii="仿宋" w:hAnsi="仿宋" w:eastAsia="仿宋"/>
          <w:sz w:val="28"/>
          <w:szCs w:val="28"/>
        </w:rPr>
      </w:pPr>
    </w:p>
    <w:p>
      <w:pPr>
        <w:jc w:val="center"/>
        <w:rPr>
          <w:rFonts w:ascii="仿宋" w:hAnsi="仿宋" w:eastAsia="仿宋"/>
          <w:b/>
          <w:sz w:val="28"/>
          <w:szCs w:val="28"/>
        </w:rPr>
      </w:pPr>
      <w:bookmarkStart w:id="734" w:name="_Toc17519"/>
      <w:r>
        <w:rPr>
          <w:rFonts w:hint="eastAsia" w:ascii="仿宋" w:hAnsi="仿宋" w:eastAsia="仿宋"/>
          <w:b/>
          <w:sz w:val="28"/>
          <w:szCs w:val="28"/>
        </w:rPr>
        <w:t>五、实质性响应一览表【本表须与第四章的一致】</w:t>
      </w:r>
      <w:bookmarkEnd w:id="734"/>
    </w:p>
    <w:p>
      <w:pPr>
        <w:rPr>
          <w:rFonts w:ascii="仿宋" w:hAnsi="仿宋" w:eastAsia="仿宋"/>
          <w:sz w:val="28"/>
          <w:szCs w:val="28"/>
        </w:rPr>
      </w:pPr>
      <w:r>
        <w:rPr>
          <w:rFonts w:hint="eastAsia" w:ascii="仿宋" w:hAnsi="仿宋" w:eastAsia="仿宋"/>
          <w:sz w:val="28"/>
          <w:szCs w:val="28"/>
        </w:rPr>
        <w:t>（供应商须对本附表所有内容逐条响应且无负偏离，否则其响应无效）</w:t>
      </w:r>
    </w:p>
    <w:p>
      <w:pPr>
        <w:rPr>
          <w:rFonts w:ascii="仿宋" w:hAnsi="仿宋" w:eastAsia="仿宋"/>
          <w:sz w:val="28"/>
          <w:szCs w:val="28"/>
        </w:rPr>
      </w:pPr>
    </w:p>
    <w:tbl>
      <w:tblPr>
        <w:tblStyle w:val="33"/>
        <w:tblW w:w="9528" w:type="dxa"/>
        <w:tblInd w:w="-5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2496"/>
        <w:gridCol w:w="3672"/>
        <w:gridCol w:w="1955"/>
        <w:gridCol w:w="7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8" w:hRule="atLeast"/>
        </w:trPr>
        <w:tc>
          <w:tcPr>
            <w:tcW w:w="673" w:type="dxa"/>
            <w:vMerge w:val="restart"/>
            <w:vAlign w:val="center"/>
          </w:tcPr>
          <w:p>
            <w:pPr>
              <w:rPr>
                <w:rFonts w:ascii="仿宋" w:hAnsi="仿宋" w:eastAsia="仿宋"/>
                <w:sz w:val="28"/>
                <w:szCs w:val="28"/>
              </w:rPr>
            </w:pPr>
            <w:r>
              <w:rPr>
                <w:rFonts w:hint="eastAsia" w:ascii="仿宋" w:hAnsi="仿宋" w:eastAsia="仿宋"/>
                <w:sz w:val="28"/>
                <w:szCs w:val="28"/>
              </w:rPr>
              <w:t>序号</w:t>
            </w:r>
          </w:p>
        </w:tc>
        <w:tc>
          <w:tcPr>
            <w:tcW w:w="6168" w:type="dxa"/>
            <w:gridSpan w:val="2"/>
            <w:vAlign w:val="center"/>
          </w:tcPr>
          <w:p>
            <w:pPr>
              <w:rPr>
                <w:rFonts w:ascii="仿宋" w:hAnsi="仿宋" w:eastAsia="仿宋"/>
                <w:sz w:val="28"/>
                <w:szCs w:val="28"/>
              </w:rPr>
            </w:pPr>
            <w:r>
              <w:rPr>
                <w:rFonts w:hint="eastAsia" w:ascii="仿宋" w:hAnsi="仿宋" w:eastAsia="仿宋"/>
                <w:sz w:val="28"/>
                <w:szCs w:val="28"/>
              </w:rPr>
              <w:t>磋商文件要求的实质性响应内容</w:t>
            </w:r>
          </w:p>
        </w:tc>
        <w:tc>
          <w:tcPr>
            <w:tcW w:w="1955" w:type="dxa"/>
            <w:vMerge w:val="restart"/>
            <w:vAlign w:val="center"/>
          </w:tcPr>
          <w:p>
            <w:pPr>
              <w:rPr>
                <w:rFonts w:ascii="仿宋" w:hAnsi="仿宋" w:eastAsia="仿宋"/>
                <w:sz w:val="28"/>
                <w:szCs w:val="28"/>
              </w:rPr>
            </w:pPr>
            <w:r>
              <w:rPr>
                <w:rFonts w:hint="eastAsia" w:ascii="仿宋" w:hAnsi="仿宋" w:eastAsia="仿宋"/>
                <w:sz w:val="28"/>
                <w:szCs w:val="28"/>
              </w:rPr>
              <w:t>响应文件具体的响应内容</w:t>
            </w:r>
          </w:p>
        </w:tc>
        <w:tc>
          <w:tcPr>
            <w:tcW w:w="732" w:type="dxa"/>
            <w:vMerge w:val="restart"/>
            <w:vAlign w:val="center"/>
          </w:tcPr>
          <w:p>
            <w:pPr>
              <w:rPr>
                <w:rFonts w:ascii="仿宋" w:hAnsi="仿宋" w:eastAsia="仿宋"/>
                <w:sz w:val="28"/>
                <w:szCs w:val="28"/>
              </w:rPr>
            </w:pPr>
            <w:r>
              <w:rPr>
                <w:rFonts w:hint="eastAsia" w:ascii="仿宋" w:hAnsi="仿宋" w:eastAsia="仿宋"/>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8" w:hRule="atLeast"/>
        </w:trPr>
        <w:tc>
          <w:tcPr>
            <w:tcW w:w="673" w:type="dxa"/>
            <w:vMerge w:val="continue"/>
            <w:vAlign w:val="center"/>
          </w:tcPr>
          <w:p>
            <w:pPr>
              <w:rPr>
                <w:rFonts w:ascii="仿宋" w:hAnsi="仿宋" w:eastAsia="仿宋"/>
                <w:sz w:val="28"/>
                <w:szCs w:val="28"/>
              </w:rPr>
            </w:pPr>
          </w:p>
        </w:tc>
        <w:tc>
          <w:tcPr>
            <w:tcW w:w="2496" w:type="dxa"/>
            <w:vAlign w:val="center"/>
          </w:tcPr>
          <w:p>
            <w:pPr>
              <w:rPr>
                <w:rFonts w:ascii="仿宋" w:hAnsi="仿宋" w:eastAsia="仿宋"/>
                <w:sz w:val="28"/>
                <w:szCs w:val="28"/>
              </w:rPr>
            </w:pPr>
            <w:r>
              <w:rPr>
                <w:rFonts w:hint="eastAsia" w:ascii="仿宋" w:hAnsi="仿宋" w:eastAsia="仿宋"/>
                <w:sz w:val="28"/>
                <w:szCs w:val="28"/>
              </w:rPr>
              <w:t>实质性要求</w:t>
            </w:r>
          </w:p>
        </w:tc>
        <w:tc>
          <w:tcPr>
            <w:tcW w:w="3672" w:type="dxa"/>
            <w:vAlign w:val="center"/>
          </w:tcPr>
          <w:p>
            <w:pPr>
              <w:rPr>
                <w:rFonts w:ascii="仿宋" w:hAnsi="仿宋" w:eastAsia="仿宋"/>
                <w:sz w:val="28"/>
                <w:szCs w:val="28"/>
              </w:rPr>
            </w:pPr>
            <w:r>
              <w:rPr>
                <w:rFonts w:hint="eastAsia" w:ascii="仿宋" w:hAnsi="仿宋" w:eastAsia="仿宋"/>
                <w:sz w:val="28"/>
                <w:szCs w:val="28"/>
              </w:rPr>
              <w:t>磋商文件中的规定</w:t>
            </w:r>
          </w:p>
        </w:tc>
        <w:tc>
          <w:tcPr>
            <w:tcW w:w="1955" w:type="dxa"/>
            <w:vMerge w:val="continue"/>
            <w:vAlign w:val="center"/>
          </w:tcPr>
          <w:p>
            <w:pPr>
              <w:rPr>
                <w:rFonts w:ascii="仿宋" w:hAnsi="仿宋" w:eastAsia="仿宋"/>
                <w:sz w:val="28"/>
                <w:szCs w:val="28"/>
              </w:rPr>
            </w:pPr>
          </w:p>
        </w:tc>
        <w:tc>
          <w:tcPr>
            <w:tcW w:w="732" w:type="dxa"/>
            <w:vMerge w:val="continue"/>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8" w:hRule="atLeast"/>
        </w:trPr>
        <w:tc>
          <w:tcPr>
            <w:tcW w:w="673" w:type="dxa"/>
            <w:vAlign w:val="center"/>
          </w:tcPr>
          <w:p>
            <w:pPr>
              <w:rPr>
                <w:rFonts w:ascii="仿宋" w:hAnsi="仿宋" w:eastAsia="仿宋"/>
                <w:sz w:val="28"/>
                <w:szCs w:val="28"/>
              </w:rPr>
            </w:pPr>
            <w:r>
              <w:rPr>
                <w:rFonts w:hint="eastAsia" w:ascii="仿宋" w:hAnsi="仿宋" w:eastAsia="仿宋"/>
                <w:sz w:val="28"/>
                <w:szCs w:val="28"/>
              </w:rPr>
              <w:t>1</w:t>
            </w:r>
          </w:p>
        </w:tc>
        <w:tc>
          <w:tcPr>
            <w:tcW w:w="2496" w:type="dxa"/>
            <w:vAlign w:val="center"/>
          </w:tcPr>
          <w:p>
            <w:pPr>
              <w:rPr>
                <w:rFonts w:ascii="仿宋" w:hAnsi="仿宋" w:eastAsia="仿宋"/>
                <w:sz w:val="28"/>
                <w:szCs w:val="28"/>
              </w:rPr>
            </w:pPr>
          </w:p>
        </w:tc>
        <w:tc>
          <w:tcPr>
            <w:tcW w:w="3672" w:type="dxa"/>
            <w:vAlign w:val="center"/>
          </w:tcPr>
          <w:p>
            <w:pPr>
              <w:rPr>
                <w:rFonts w:ascii="仿宋" w:hAnsi="仿宋" w:eastAsia="仿宋"/>
                <w:sz w:val="28"/>
                <w:szCs w:val="28"/>
              </w:rPr>
            </w:pPr>
          </w:p>
        </w:tc>
        <w:tc>
          <w:tcPr>
            <w:tcW w:w="1955" w:type="dxa"/>
            <w:vAlign w:val="center"/>
          </w:tcPr>
          <w:p>
            <w:pPr>
              <w:rPr>
                <w:rFonts w:ascii="仿宋" w:hAnsi="仿宋" w:eastAsia="仿宋"/>
                <w:sz w:val="28"/>
                <w:szCs w:val="28"/>
              </w:rPr>
            </w:pPr>
          </w:p>
        </w:tc>
        <w:tc>
          <w:tcPr>
            <w:tcW w:w="732"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8" w:hRule="atLeast"/>
        </w:trPr>
        <w:tc>
          <w:tcPr>
            <w:tcW w:w="673" w:type="dxa"/>
            <w:vAlign w:val="center"/>
          </w:tcPr>
          <w:p>
            <w:pPr>
              <w:rPr>
                <w:rFonts w:ascii="仿宋" w:hAnsi="仿宋" w:eastAsia="仿宋"/>
                <w:sz w:val="28"/>
                <w:szCs w:val="28"/>
              </w:rPr>
            </w:pPr>
            <w:r>
              <w:rPr>
                <w:rFonts w:hint="eastAsia" w:ascii="仿宋" w:hAnsi="仿宋" w:eastAsia="仿宋"/>
                <w:sz w:val="28"/>
                <w:szCs w:val="28"/>
              </w:rPr>
              <w:t>2</w:t>
            </w:r>
          </w:p>
        </w:tc>
        <w:tc>
          <w:tcPr>
            <w:tcW w:w="2496" w:type="dxa"/>
            <w:vAlign w:val="center"/>
          </w:tcPr>
          <w:p>
            <w:pPr>
              <w:rPr>
                <w:rFonts w:ascii="仿宋" w:hAnsi="仿宋" w:eastAsia="仿宋"/>
                <w:sz w:val="28"/>
                <w:szCs w:val="28"/>
              </w:rPr>
            </w:pPr>
          </w:p>
        </w:tc>
        <w:tc>
          <w:tcPr>
            <w:tcW w:w="3672" w:type="dxa"/>
            <w:vAlign w:val="center"/>
          </w:tcPr>
          <w:p>
            <w:pPr>
              <w:rPr>
                <w:rFonts w:ascii="仿宋" w:hAnsi="仿宋" w:eastAsia="仿宋"/>
                <w:sz w:val="28"/>
                <w:szCs w:val="28"/>
              </w:rPr>
            </w:pPr>
          </w:p>
        </w:tc>
        <w:tc>
          <w:tcPr>
            <w:tcW w:w="1955" w:type="dxa"/>
            <w:vAlign w:val="center"/>
          </w:tcPr>
          <w:p>
            <w:pPr>
              <w:rPr>
                <w:rFonts w:ascii="仿宋" w:hAnsi="仿宋" w:eastAsia="仿宋"/>
                <w:sz w:val="28"/>
                <w:szCs w:val="28"/>
              </w:rPr>
            </w:pPr>
          </w:p>
        </w:tc>
        <w:tc>
          <w:tcPr>
            <w:tcW w:w="732"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8" w:hRule="atLeast"/>
        </w:trPr>
        <w:tc>
          <w:tcPr>
            <w:tcW w:w="673" w:type="dxa"/>
            <w:vAlign w:val="center"/>
          </w:tcPr>
          <w:p>
            <w:pPr>
              <w:rPr>
                <w:rFonts w:ascii="仿宋" w:hAnsi="仿宋" w:eastAsia="仿宋"/>
                <w:sz w:val="28"/>
                <w:szCs w:val="28"/>
              </w:rPr>
            </w:pPr>
            <w:r>
              <w:rPr>
                <w:rFonts w:hint="eastAsia" w:ascii="仿宋" w:hAnsi="仿宋" w:eastAsia="仿宋"/>
                <w:sz w:val="28"/>
                <w:szCs w:val="28"/>
              </w:rPr>
              <w:t>3</w:t>
            </w:r>
          </w:p>
        </w:tc>
        <w:tc>
          <w:tcPr>
            <w:tcW w:w="2496" w:type="dxa"/>
            <w:vAlign w:val="center"/>
          </w:tcPr>
          <w:p>
            <w:pPr>
              <w:rPr>
                <w:rFonts w:ascii="仿宋" w:hAnsi="仿宋" w:eastAsia="仿宋"/>
                <w:sz w:val="28"/>
                <w:szCs w:val="28"/>
              </w:rPr>
            </w:pPr>
          </w:p>
        </w:tc>
        <w:tc>
          <w:tcPr>
            <w:tcW w:w="3672" w:type="dxa"/>
            <w:vAlign w:val="center"/>
          </w:tcPr>
          <w:p>
            <w:pPr>
              <w:rPr>
                <w:rFonts w:ascii="仿宋" w:hAnsi="仿宋" w:eastAsia="仿宋"/>
                <w:sz w:val="28"/>
                <w:szCs w:val="28"/>
              </w:rPr>
            </w:pPr>
          </w:p>
        </w:tc>
        <w:tc>
          <w:tcPr>
            <w:tcW w:w="1955" w:type="dxa"/>
            <w:vAlign w:val="center"/>
          </w:tcPr>
          <w:p>
            <w:pPr>
              <w:rPr>
                <w:rFonts w:ascii="仿宋" w:hAnsi="仿宋" w:eastAsia="仿宋"/>
                <w:sz w:val="28"/>
                <w:szCs w:val="28"/>
              </w:rPr>
            </w:pPr>
          </w:p>
        </w:tc>
        <w:tc>
          <w:tcPr>
            <w:tcW w:w="732"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8" w:hRule="atLeast"/>
        </w:trPr>
        <w:tc>
          <w:tcPr>
            <w:tcW w:w="673" w:type="dxa"/>
            <w:vAlign w:val="center"/>
          </w:tcPr>
          <w:p>
            <w:pPr>
              <w:rPr>
                <w:rFonts w:ascii="仿宋" w:hAnsi="仿宋" w:eastAsia="仿宋"/>
                <w:sz w:val="28"/>
                <w:szCs w:val="28"/>
              </w:rPr>
            </w:pPr>
            <w:r>
              <w:rPr>
                <w:rFonts w:hint="eastAsia" w:ascii="仿宋" w:hAnsi="仿宋" w:eastAsia="仿宋"/>
                <w:sz w:val="28"/>
                <w:szCs w:val="28"/>
              </w:rPr>
              <w:t>4</w:t>
            </w:r>
          </w:p>
        </w:tc>
        <w:tc>
          <w:tcPr>
            <w:tcW w:w="2496" w:type="dxa"/>
            <w:vAlign w:val="center"/>
          </w:tcPr>
          <w:p>
            <w:pPr>
              <w:rPr>
                <w:rFonts w:ascii="仿宋" w:hAnsi="仿宋" w:eastAsia="仿宋"/>
                <w:sz w:val="28"/>
                <w:szCs w:val="28"/>
              </w:rPr>
            </w:pPr>
          </w:p>
        </w:tc>
        <w:tc>
          <w:tcPr>
            <w:tcW w:w="3672" w:type="dxa"/>
            <w:vAlign w:val="center"/>
          </w:tcPr>
          <w:p>
            <w:pPr>
              <w:rPr>
                <w:rFonts w:ascii="仿宋" w:hAnsi="仿宋" w:eastAsia="仿宋"/>
                <w:sz w:val="28"/>
                <w:szCs w:val="28"/>
              </w:rPr>
            </w:pPr>
          </w:p>
        </w:tc>
        <w:tc>
          <w:tcPr>
            <w:tcW w:w="1955" w:type="dxa"/>
            <w:vAlign w:val="center"/>
          </w:tcPr>
          <w:p>
            <w:pPr>
              <w:rPr>
                <w:rFonts w:ascii="仿宋" w:hAnsi="仿宋" w:eastAsia="仿宋"/>
                <w:sz w:val="28"/>
                <w:szCs w:val="28"/>
              </w:rPr>
            </w:pPr>
          </w:p>
        </w:tc>
        <w:tc>
          <w:tcPr>
            <w:tcW w:w="732"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8" w:hRule="atLeast"/>
        </w:trPr>
        <w:tc>
          <w:tcPr>
            <w:tcW w:w="673" w:type="dxa"/>
            <w:vAlign w:val="center"/>
          </w:tcPr>
          <w:p>
            <w:pPr>
              <w:rPr>
                <w:rFonts w:ascii="仿宋" w:hAnsi="仿宋" w:eastAsia="仿宋"/>
                <w:sz w:val="28"/>
                <w:szCs w:val="28"/>
              </w:rPr>
            </w:pPr>
            <w:r>
              <w:rPr>
                <w:rFonts w:hint="eastAsia" w:ascii="仿宋" w:hAnsi="仿宋" w:eastAsia="仿宋"/>
                <w:sz w:val="28"/>
                <w:szCs w:val="28"/>
              </w:rPr>
              <w:t>5</w:t>
            </w:r>
          </w:p>
        </w:tc>
        <w:tc>
          <w:tcPr>
            <w:tcW w:w="2496" w:type="dxa"/>
            <w:vAlign w:val="center"/>
          </w:tcPr>
          <w:p>
            <w:pPr>
              <w:rPr>
                <w:rFonts w:ascii="仿宋" w:hAnsi="仿宋" w:eastAsia="仿宋"/>
                <w:sz w:val="28"/>
                <w:szCs w:val="28"/>
              </w:rPr>
            </w:pPr>
          </w:p>
        </w:tc>
        <w:tc>
          <w:tcPr>
            <w:tcW w:w="3672" w:type="dxa"/>
            <w:vAlign w:val="center"/>
          </w:tcPr>
          <w:p>
            <w:pPr>
              <w:rPr>
                <w:rFonts w:ascii="仿宋" w:hAnsi="仿宋" w:eastAsia="仿宋"/>
                <w:sz w:val="28"/>
                <w:szCs w:val="28"/>
              </w:rPr>
            </w:pPr>
          </w:p>
        </w:tc>
        <w:tc>
          <w:tcPr>
            <w:tcW w:w="1955" w:type="dxa"/>
            <w:vAlign w:val="center"/>
          </w:tcPr>
          <w:p>
            <w:pPr>
              <w:rPr>
                <w:rFonts w:ascii="仿宋" w:hAnsi="仿宋" w:eastAsia="仿宋"/>
                <w:sz w:val="28"/>
                <w:szCs w:val="28"/>
              </w:rPr>
            </w:pPr>
          </w:p>
        </w:tc>
        <w:tc>
          <w:tcPr>
            <w:tcW w:w="732"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8" w:hRule="atLeast"/>
        </w:trPr>
        <w:tc>
          <w:tcPr>
            <w:tcW w:w="673" w:type="dxa"/>
            <w:vAlign w:val="center"/>
          </w:tcPr>
          <w:p>
            <w:pPr>
              <w:rPr>
                <w:rFonts w:ascii="仿宋" w:hAnsi="仿宋" w:eastAsia="仿宋"/>
                <w:sz w:val="28"/>
                <w:szCs w:val="28"/>
              </w:rPr>
            </w:pPr>
            <w:r>
              <w:rPr>
                <w:rFonts w:hint="eastAsia" w:ascii="仿宋" w:hAnsi="仿宋" w:eastAsia="仿宋"/>
                <w:sz w:val="28"/>
                <w:szCs w:val="28"/>
              </w:rPr>
              <w:t>6</w:t>
            </w:r>
          </w:p>
        </w:tc>
        <w:tc>
          <w:tcPr>
            <w:tcW w:w="2496" w:type="dxa"/>
            <w:vAlign w:val="center"/>
          </w:tcPr>
          <w:p>
            <w:pPr>
              <w:rPr>
                <w:rFonts w:ascii="仿宋" w:hAnsi="仿宋" w:eastAsia="仿宋"/>
                <w:sz w:val="28"/>
                <w:szCs w:val="28"/>
              </w:rPr>
            </w:pPr>
          </w:p>
        </w:tc>
        <w:tc>
          <w:tcPr>
            <w:tcW w:w="3672" w:type="dxa"/>
            <w:vAlign w:val="center"/>
          </w:tcPr>
          <w:p>
            <w:pPr>
              <w:rPr>
                <w:rFonts w:ascii="仿宋" w:hAnsi="仿宋" w:eastAsia="仿宋"/>
                <w:sz w:val="28"/>
                <w:szCs w:val="28"/>
              </w:rPr>
            </w:pPr>
          </w:p>
        </w:tc>
        <w:tc>
          <w:tcPr>
            <w:tcW w:w="1955" w:type="dxa"/>
            <w:vAlign w:val="center"/>
          </w:tcPr>
          <w:p>
            <w:pPr>
              <w:rPr>
                <w:rFonts w:ascii="仿宋" w:hAnsi="仿宋" w:eastAsia="仿宋"/>
                <w:sz w:val="28"/>
                <w:szCs w:val="28"/>
              </w:rPr>
            </w:pPr>
          </w:p>
        </w:tc>
        <w:tc>
          <w:tcPr>
            <w:tcW w:w="732"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8" w:hRule="atLeast"/>
        </w:trPr>
        <w:tc>
          <w:tcPr>
            <w:tcW w:w="673" w:type="dxa"/>
            <w:vAlign w:val="center"/>
          </w:tcPr>
          <w:p>
            <w:pPr>
              <w:rPr>
                <w:rFonts w:ascii="仿宋" w:hAnsi="仿宋" w:eastAsia="仿宋"/>
                <w:sz w:val="28"/>
                <w:szCs w:val="28"/>
              </w:rPr>
            </w:pPr>
            <w:r>
              <w:rPr>
                <w:rFonts w:hint="eastAsia" w:ascii="仿宋" w:hAnsi="仿宋" w:eastAsia="仿宋"/>
                <w:sz w:val="28"/>
                <w:szCs w:val="28"/>
              </w:rPr>
              <w:t>7</w:t>
            </w:r>
          </w:p>
        </w:tc>
        <w:tc>
          <w:tcPr>
            <w:tcW w:w="2496" w:type="dxa"/>
            <w:vAlign w:val="center"/>
          </w:tcPr>
          <w:p>
            <w:pPr>
              <w:rPr>
                <w:rFonts w:ascii="仿宋" w:hAnsi="仿宋" w:eastAsia="仿宋"/>
                <w:sz w:val="28"/>
                <w:szCs w:val="28"/>
              </w:rPr>
            </w:pPr>
          </w:p>
        </w:tc>
        <w:tc>
          <w:tcPr>
            <w:tcW w:w="3672" w:type="dxa"/>
            <w:vAlign w:val="center"/>
          </w:tcPr>
          <w:p>
            <w:pPr>
              <w:rPr>
                <w:rFonts w:ascii="仿宋" w:hAnsi="仿宋" w:eastAsia="仿宋"/>
                <w:sz w:val="28"/>
                <w:szCs w:val="28"/>
              </w:rPr>
            </w:pPr>
          </w:p>
        </w:tc>
        <w:tc>
          <w:tcPr>
            <w:tcW w:w="1955" w:type="dxa"/>
            <w:vAlign w:val="center"/>
          </w:tcPr>
          <w:p>
            <w:pPr>
              <w:rPr>
                <w:rFonts w:ascii="仿宋" w:hAnsi="仿宋" w:eastAsia="仿宋"/>
                <w:sz w:val="28"/>
                <w:szCs w:val="28"/>
              </w:rPr>
            </w:pPr>
          </w:p>
        </w:tc>
        <w:tc>
          <w:tcPr>
            <w:tcW w:w="732"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8" w:hRule="atLeast"/>
        </w:trPr>
        <w:tc>
          <w:tcPr>
            <w:tcW w:w="673" w:type="dxa"/>
            <w:vAlign w:val="center"/>
          </w:tcPr>
          <w:p>
            <w:pPr>
              <w:rPr>
                <w:rFonts w:ascii="仿宋" w:hAnsi="仿宋" w:eastAsia="仿宋"/>
                <w:sz w:val="28"/>
                <w:szCs w:val="28"/>
              </w:rPr>
            </w:pPr>
          </w:p>
        </w:tc>
        <w:tc>
          <w:tcPr>
            <w:tcW w:w="2496" w:type="dxa"/>
            <w:shd w:val="clear" w:color="auto" w:fill="auto"/>
            <w:vAlign w:val="center"/>
          </w:tcPr>
          <w:p>
            <w:pPr>
              <w:rPr>
                <w:rFonts w:ascii="仿宋" w:hAnsi="仿宋" w:eastAsia="仿宋"/>
                <w:sz w:val="28"/>
                <w:szCs w:val="28"/>
              </w:rPr>
            </w:pPr>
            <w:r>
              <w:rPr>
                <w:rFonts w:ascii="仿宋" w:hAnsi="仿宋" w:eastAsia="仿宋"/>
                <w:sz w:val="28"/>
                <w:szCs w:val="28"/>
              </w:rPr>
              <w:t>……</w:t>
            </w:r>
          </w:p>
        </w:tc>
        <w:tc>
          <w:tcPr>
            <w:tcW w:w="3672" w:type="dxa"/>
            <w:vAlign w:val="center"/>
          </w:tcPr>
          <w:p>
            <w:pPr>
              <w:rPr>
                <w:rFonts w:ascii="仿宋" w:hAnsi="仿宋" w:eastAsia="仿宋"/>
                <w:sz w:val="28"/>
                <w:szCs w:val="28"/>
              </w:rPr>
            </w:pPr>
          </w:p>
        </w:tc>
        <w:tc>
          <w:tcPr>
            <w:tcW w:w="1955" w:type="dxa"/>
            <w:vAlign w:val="center"/>
          </w:tcPr>
          <w:p>
            <w:pPr>
              <w:rPr>
                <w:rFonts w:ascii="仿宋" w:hAnsi="仿宋" w:eastAsia="仿宋"/>
                <w:sz w:val="28"/>
                <w:szCs w:val="28"/>
              </w:rPr>
            </w:pPr>
          </w:p>
        </w:tc>
        <w:tc>
          <w:tcPr>
            <w:tcW w:w="732" w:type="dxa"/>
            <w:vAlign w:val="center"/>
          </w:tcPr>
          <w:p>
            <w:pPr>
              <w:rPr>
                <w:rFonts w:ascii="仿宋" w:hAnsi="仿宋" w:eastAsia="仿宋"/>
                <w:sz w:val="28"/>
                <w:szCs w:val="28"/>
              </w:rPr>
            </w:pPr>
          </w:p>
        </w:tc>
      </w:tr>
    </w:tbl>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p>
    <w:p>
      <w:pPr>
        <w:jc w:val="center"/>
        <w:rPr>
          <w:rFonts w:ascii="仿宋" w:hAnsi="仿宋" w:eastAsia="仿宋"/>
          <w:b/>
          <w:sz w:val="28"/>
          <w:szCs w:val="28"/>
        </w:rPr>
      </w:pPr>
      <w:bookmarkStart w:id="735" w:name="_Toc9777"/>
      <w:r>
        <w:rPr>
          <w:rFonts w:hint="eastAsia" w:ascii="仿宋" w:hAnsi="仿宋" w:eastAsia="仿宋"/>
          <w:b/>
          <w:sz w:val="28"/>
          <w:szCs w:val="28"/>
        </w:rPr>
        <w:t>六、商务响应偏离表</w:t>
      </w:r>
      <w:bookmarkEnd w:id="735"/>
    </w:p>
    <w:p>
      <w:pPr>
        <w:rPr>
          <w:rFonts w:ascii="仿宋" w:hAnsi="仿宋" w:eastAsia="仿宋"/>
          <w:sz w:val="28"/>
          <w:szCs w:val="28"/>
        </w:rPr>
      </w:pPr>
      <w:r>
        <w:rPr>
          <w:rFonts w:hint="eastAsia" w:ascii="仿宋" w:hAnsi="仿宋" w:eastAsia="仿宋"/>
          <w:sz w:val="28"/>
          <w:szCs w:val="28"/>
        </w:rPr>
        <w:t xml:space="preserve">项目名称：                                         </w:t>
      </w:r>
    </w:p>
    <w:p>
      <w:pPr>
        <w:rPr>
          <w:rFonts w:ascii="仿宋" w:hAnsi="仿宋" w:eastAsia="仿宋"/>
          <w:sz w:val="28"/>
          <w:szCs w:val="28"/>
        </w:rPr>
      </w:pPr>
      <w:r>
        <w:rPr>
          <w:rFonts w:hint="eastAsia" w:ascii="仿宋" w:hAnsi="仿宋" w:eastAsia="仿宋"/>
          <w:sz w:val="28"/>
          <w:szCs w:val="28"/>
        </w:rPr>
        <w:t xml:space="preserve">项目编号/包号：        </w:t>
      </w:r>
    </w:p>
    <w:tbl>
      <w:tblPr>
        <w:tblStyle w:val="33"/>
        <w:tblW w:w="85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2378"/>
        <w:gridCol w:w="1707"/>
        <w:gridCol w:w="1858"/>
        <w:gridCol w:w="18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8" w:hRule="atLeast"/>
        </w:trPr>
        <w:tc>
          <w:tcPr>
            <w:tcW w:w="776" w:type="dxa"/>
            <w:vAlign w:val="center"/>
          </w:tcPr>
          <w:p>
            <w:pPr>
              <w:rPr>
                <w:rFonts w:ascii="仿宋" w:hAnsi="仿宋" w:eastAsia="仿宋"/>
                <w:sz w:val="28"/>
                <w:szCs w:val="28"/>
              </w:rPr>
            </w:pPr>
            <w:r>
              <w:rPr>
                <w:rFonts w:hint="eastAsia" w:ascii="仿宋" w:hAnsi="仿宋" w:eastAsia="仿宋"/>
                <w:sz w:val="28"/>
                <w:szCs w:val="28"/>
              </w:rPr>
              <w:t>序号</w:t>
            </w:r>
          </w:p>
        </w:tc>
        <w:tc>
          <w:tcPr>
            <w:tcW w:w="2378" w:type="dxa"/>
            <w:vAlign w:val="center"/>
          </w:tcPr>
          <w:p>
            <w:pPr>
              <w:rPr>
                <w:rFonts w:ascii="仿宋" w:hAnsi="仿宋" w:eastAsia="仿宋"/>
                <w:sz w:val="28"/>
                <w:szCs w:val="28"/>
              </w:rPr>
            </w:pPr>
            <w:r>
              <w:rPr>
                <w:rFonts w:hint="eastAsia" w:ascii="仿宋" w:hAnsi="仿宋" w:eastAsia="仿宋"/>
                <w:sz w:val="28"/>
                <w:szCs w:val="28"/>
              </w:rPr>
              <w:t>竞争性磋商文件的商务条款</w:t>
            </w:r>
          </w:p>
        </w:tc>
        <w:tc>
          <w:tcPr>
            <w:tcW w:w="1707" w:type="dxa"/>
            <w:vAlign w:val="center"/>
          </w:tcPr>
          <w:p>
            <w:pPr>
              <w:rPr>
                <w:rFonts w:ascii="仿宋" w:hAnsi="仿宋" w:eastAsia="仿宋"/>
                <w:sz w:val="28"/>
                <w:szCs w:val="28"/>
              </w:rPr>
            </w:pPr>
            <w:r>
              <w:rPr>
                <w:rFonts w:hint="eastAsia" w:ascii="仿宋" w:hAnsi="仿宋" w:eastAsia="仿宋"/>
                <w:sz w:val="28"/>
                <w:szCs w:val="28"/>
              </w:rPr>
              <w:t>响应文件的响应内容</w:t>
            </w:r>
          </w:p>
        </w:tc>
        <w:tc>
          <w:tcPr>
            <w:tcW w:w="1858" w:type="dxa"/>
            <w:vAlign w:val="center"/>
          </w:tcPr>
          <w:p>
            <w:pPr>
              <w:rPr>
                <w:rFonts w:ascii="仿宋" w:hAnsi="仿宋" w:eastAsia="仿宋"/>
                <w:sz w:val="28"/>
                <w:szCs w:val="28"/>
              </w:rPr>
            </w:pPr>
            <w:r>
              <w:rPr>
                <w:rFonts w:hint="eastAsia" w:ascii="仿宋" w:hAnsi="仿宋" w:eastAsia="仿宋"/>
                <w:sz w:val="28"/>
                <w:szCs w:val="28"/>
              </w:rPr>
              <w:t>响应情况</w:t>
            </w:r>
          </w:p>
        </w:tc>
        <w:tc>
          <w:tcPr>
            <w:tcW w:w="1858" w:type="dxa"/>
            <w:vAlign w:val="center"/>
          </w:tcPr>
          <w:p>
            <w:pPr>
              <w:rPr>
                <w:rFonts w:ascii="仿宋" w:hAnsi="仿宋" w:eastAsia="仿宋"/>
                <w:sz w:val="28"/>
                <w:szCs w:val="28"/>
              </w:rPr>
            </w:pPr>
            <w:r>
              <w:rPr>
                <w:rFonts w:hint="eastAsia" w:ascii="仿宋" w:hAnsi="仿宋" w:eastAsia="仿宋"/>
                <w:sz w:val="28"/>
                <w:szCs w:val="28"/>
              </w:rPr>
              <w:t>说明及索引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1" w:hRule="atLeast"/>
        </w:trPr>
        <w:tc>
          <w:tcPr>
            <w:tcW w:w="776" w:type="dxa"/>
            <w:vAlign w:val="center"/>
          </w:tcPr>
          <w:p>
            <w:pPr>
              <w:rPr>
                <w:rFonts w:ascii="仿宋" w:hAnsi="仿宋" w:eastAsia="仿宋"/>
                <w:sz w:val="28"/>
                <w:szCs w:val="28"/>
              </w:rPr>
            </w:pPr>
            <w:r>
              <w:rPr>
                <w:rFonts w:hint="eastAsia" w:ascii="仿宋" w:hAnsi="仿宋" w:eastAsia="仿宋"/>
                <w:sz w:val="28"/>
                <w:szCs w:val="28"/>
              </w:rPr>
              <w:t>1</w:t>
            </w:r>
          </w:p>
        </w:tc>
        <w:tc>
          <w:tcPr>
            <w:tcW w:w="2378" w:type="dxa"/>
            <w:vAlign w:val="center"/>
          </w:tcPr>
          <w:p>
            <w:pPr>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w:t>
            </w:r>
          </w:p>
        </w:tc>
        <w:tc>
          <w:tcPr>
            <w:tcW w:w="1707" w:type="dxa"/>
            <w:vAlign w:val="center"/>
          </w:tcPr>
          <w:p>
            <w:pPr>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w:t>
            </w:r>
          </w:p>
        </w:tc>
        <w:tc>
          <w:tcPr>
            <w:tcW w:w="1858" w:type="dxa"/>
            <w:vAlign w:val="center"/>
          </w:tcPr>
          <w:p>
            <w:pPr>
              <w:rPr>
                <w:rFonts w:ascii="仿宋" w:hAnsi="仿宋" w:eastAsia="仿宋"/>
                <w:sz w:val="28"/>
                <w:szCs w:val="28"/>
              </w:rPr>
            </w:pPr>
            <w:r>
              <w:rPr>
                <w:rFonts w:hint="eastAsia" w:ascii="仿宋" w:hAnsi="仿宋" w:eastAsia="仿宋"/>
                <w:sz w:val="28"/>
                <w:szCs w:val="28"/>
              </w:rPr>
              <w:t>响应</w:t>
            </w:r>
            <w:r>
              <w:rPr>
                <w:rFonts w:ascii="仿宋" w:hAnsi="仿宋" w:eastAsia="仿宋"/>
                <w:sz w:val="28"/>
                <w:szCs w:val="28"/>
              </w:rPr>
              <w:t>/偏离</w:t>
            </w:r>
          </w:p>
        </w:tc>
        <w:tc>
          <w:tcPr>
            <w:tcW w:w="1858"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1" w:hRule="atLeast"/>
        </w:trPr>
        <w:tc>
          <w:tcPr>
            <w:tcW w:w="776" w:type="dxa"/>
            <w:vAlign w:val="center"/>
          </w:tcPr>
          <w:p>
            <w:pPr>
              <w:rPr>
                <w:rFonts w:ascii="仿宋" w:hAnsi="仿宋" w:eastAsia="仿宋"/>
                <w:sz w:val="28"/>
                <w:szCs w:val="28"/>
              </w:rPr>
            </w:pPr>
            <w:r>
              <w:rPr>
                <w:rFonts w:hint="eastAsia" w:ascii="仿宋" w:hAnsi="仿宋" w:eastAsia="仿宋"/>
                <w:sz w:val="28"/>
                <w:szCs w:val="28"/>
              </w:rPr>
              <w:t>2</w:t>
            </w:r>
          </w:p>
        </w:tc>
        <w:tc>
          <w:tcPr>
            <w:tcW w:w="2378" w:type="dxa"/>
            <w:vAlign w:val="center"/>
          </w:tcPr>
          <w:p>
            <w:pPr>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w:t>
            </w:r>
          </w:p>
        </w:tc>
        <w:tc>
          <w:tcPr>
            <w:tcW w:w="1707" w:type="dxa"/>
            <w:vAlign w:val="center"/>
          </w:tcPr>
          <w:p>
            <w:pPr>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w:t>
            </w:r>
          </w:p>
        </w:tc>
        <w:tc>
          <w:tcPr>
            <w:tcW w:w="1858" w:type="dxa"/>
            <w:vAlign w:val="center"/>
          </w:tcPr>
          <w:p>
            <w:pPr>
              <w:rPr>
                <w:rFonts w:ascii="仿宋" w:hAnsi="仿宋" w:eastAsia="仿宋"/>
                <w:sz w:val="28"/>
                <w:szCs w:val="28"/>
              </w:rPr>
            </w:pPr>
          </w:p>
        </w:tc>
        <w:tc>
          <w:tcPr>
            <w:tcW w:w="1858"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1" w:hRule="atLeast"/>
        </w:trPr>
        <w:tc>
          <w:tcPr>
            <w:tcW w:w="776" w:type="dxa"/>
            <w:vAlign w:val="center"/>
          </w:tcPr>
          <w:p>
            <w:pPr>
              <w:rPr>
                <w:rFonts w:ascii="仿宋" w:hAnsi="仿宋" w:eastAsia="仿宋"/>
                <w:sz w:val="28"/>
                <w:szCs w:val="28"/>
              </w:rPr>
            </w:pPr>
            <w:r>
              <w:rPr>
                <w:rFonts w:hint="eastAsia" w:ascii="仿宋" w:hAnsi="仿宋" w:eastAsia="仿宋"/>
                <w:sz w:val="28"/>
                <w:szCs w:val="28"/>
              </w:rPr>
              <w:t>3</w:t>
            </w:r>
          </w:p>
        </w:tc>
        <w:tc>
          <w:tcPr>
            <w:tcW w:w="2378" w:type="dxa"/>
            <w:vAlign w:val="center"/>
          </w:tcPr>
          <w:p>
            <w:pPr>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w:t>
            </w:r>
          </w:p>
        </w:tc>
        <w:tc>
          <w:tcPr>
            <w:tcW w:w="1707" w:type="dxa"/>
            <w:vAlign w:val="center"/>
          </w:tcPr>
          <w:p>
            <w:pPr>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w:t>
            </w:r>
          </w:p>
        </w:tc>
        <w:tc>
          <w:tcPr>
            <w:tcW w:w="1858" w:type="dxa"/>
            <w:vAlign w:val="center"/>
          </w:tcPr>
          <w:p>
            <w:pPr>
              <w:rPr>
                <w:rFonts w:ascii="仿宋" w:hAnsi="仿宋" w:eastAsia="仿宋"/>
                <w:sz w:val="28"/>
                <w:szCs w:val="28"/>
              </w:rPr>
            </w:pPr>
          </w:p>
        </w:tc>
        <w:tc>
          <w:tcPr>
            <w:tcW w:w="1858"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1" w:hRule="atLeast"/>
        </w:trPr>
        <w:tc>
          <w:tcPr>
            <w:tcW w:w="776" w:type="dxa"/>
            <w:vAlign w:val="center"/>
          </w:tcPr>
          <w:p>
            <w:pPr>
              <w:rPr>
                <w:rFonts w:ascii="仿宋" w:hAnsi="仿宋" w:eastAsia="仿宋"/>
                <w:sz w:val="28"/>
                <w:szCs w:val="28"/>
              </w:rPr>
            </w:pPr>
          </w:p>
        </w:tc>
        <w:tc>
          <w:tcPr>
            <w:tcW w:w="2378" w:type="dxa"/>
            <w:vAlign w:val="center"/>
          </w:tcPr>
          <w:p>
            <w:pPr>
              <w:rPr>
                <w:rFonts w:ascii="仿宋" w:hAnsi="仿宋" w:eastAsia="仿宋"/>
                <w:sz w:val="28"/>
                <w:szCs w:val="28"/>
              </w:rPr>
            </w:pPr>
          </w:p>
        </w:tc>
        <w:tc>
          <w:tcPr>
            <w:tcW w:w="1707" w:type="dxa"/>
            <w:vAlign w:val="center"/>
          </w:tcPr>
          <w:p>
            <w:pPr>
              <w:rPr>
                <w:rFonts w:ascii="仿宋" w:hAnsi="仿宋" w:eastAsia="仿宋"/>
                <w:sz w:val="28"/>
                <w:szCs w:val="28"/>
              </w:rPr>
            </w:pPr>
          </w:p>
        </w:tc>
        <w:tc>
          <w:tcPr>
            <w:tcW w:w="1858" w:type="dxa"/>
            <w:vAlign w:val="center"/>
          </w:tcPr>
          <w:p>
            <w:pPr>
              <w:rPr>
                <w:rFonts w:ascii="仿宋" w:hAnsi="仿宋" w:eastAsia="仿宋"/>
                <w:sz w:val="28"/>
                <w:szCs w:val="28"/>
              </w:rPr>
            </w:pPr>
          </w:p>
        </w:tc>
        <w:tc>
          <w:tcPr>
            <w:tcW w:w="1858"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1" w:hRule="atLeast"/>
        </w:trPr>
        <w:tc>
          <w:tcPr>
            <w:tcW w:w="776" w:type="dxa"/>
            <w:vAlign w:val="center"/>
          </w:tcPr>
          <w:p>
            <w:pPr>
              <w:rPr>
                <w:rFonts w:ascii="仿宋" w:hAnsi="仿宋" w:eastAsia="仿宋"/>
                <w:sz w:val="28"/>
                <w:szCs w:val="28"/>
              </w:rPr>
            </w:pPr>
          </w:p>
        </w:tc>
        <w:tc>
          <w:tcPr>
            <w:tcW w:w="2378" w:type="dxa"/>
            <w:vAlign w:val="center"/>
          </w:tcPr>
          <w:p>
            <w:pPr>
              <w:rPr>
                <w:rFonts w:ascii="仿宋" w:hAnsi="仿宋" w:eastAsia="仿宋"/>
                <w:sz w:val="28"/>
                <w:szCs w:val="28"/>
              </w:rPr>
            </w:pPr>
          </w:p>
        </w:tc>
        <w:tc>
          <w:tcPr>
            <w:tcW w:w="1707" w:type="dxa"/>
            <w:vAlign w:val="center"/>
          </w:tcPr>
          <w:p>
            <w:pPr>
              <w:rPr>
                <w:rFonts w:ascii="仿宋" w:hAnsi="仿宋" w:eastAsia="仿宋"/>
                <w:sz w:val="28"/>
                <w:szCs w:val="28"/>
              </w:rPr>
            </w:pPr>
          </w:p>
        </w:tc>
        <w:tc>
          <w:tcPr>
            <w:tcW w:w="1858" w:type="dxa"/>
            <w:vAlign w:val="center"/>
          </w:tcPr>
          <w:p>
            <w:pPr>
              <w:rPr>
                <w:rFonts w:ascii="仿宋" w:hAnsi="仿宋" w:eastAsia="仿宋"/>
                <w:sz w:val="28"/>
                <w:szCs w:val="28"/>
              </w:rPr>
            </w:pPr>
          </w:p>
        </w:tc>
        <w:tc>
          <w:tcPr>
            <w:tcW w:w="1858"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1" w:hRule="atLeast"/>
        </w:trPr>
        <w:tc>
          <w:tcPr>
            <w:tcW w:w="776" w:type="dxa"/>
            <w:vAlign w:val="center"/>
          </w:tcPr>
          <w:p>
            <w:pPr>
              <w:rPr>
                <w:rFonts w:ascii="仿宋" w:hAnsi="仿宋" w:eastAsia="仿宋"/>
                <w:sz w:val="28"/>
                <w:szCs w:val="28"/>
              </w:rPr>
            </w:pPr>
          </w:p>
        </w:tc>
        <w:tc>
          <w:tcPr>
            <w:tcW w:w="2378" w:type="dxa"/>
            <w:vAlign w:val="center"/>
          </w:tcPr>
          <w:p>
            <w:pPr>
              <w:rPr>
                <w:rFonts w:ascii="仿宋" w:hAnsi="仿宋" w:eastAsia="仿宋"/>
                <w:sz w:val="28"/>
                <w:szCs w:val="28"/>
              </w:rPr>
            </w:pPr>
          </w:p>
        </w:tc>
        <w:tc>
          <w:tcPr>
            <w:tcW w:w="1707" w:type="dxa"/>
            <w:vAlign w:val="center"/>
          </w:tcPr>
          <w:p>
            <w:pPr>
              <w:rPr>
                <w:rFonts w:ascii="仿宋" w:hAnsi="仿宋" w:eastAsia="仿宋"/>
                <w:sz w:val="28"/>
                <w:szCs w:val="28"/>
              </w:rPr>
            </w:pPr>
          </w:p>
        </w:tc>
        <w:tc>
          <w:tcPr>
            <w:tcW w:w="1858" w:type="dxa"/>
            <w:vAlign w:val="center"/>
          </w:tcPr>
          <w:p>
            <w:pPr>
              <w:rPr>
                <w:rFonts w:ascii="仿宋" w:hAnsi="仿宋" w:eastAsia="仿宋"/>
                <w:sz w:val="28"/>
                <w:szCs w:val="28"/>
              </w:rPr>
            </w:pPr>
          </w:p>
        </w:tc>
        <w:tc>
          <w:tcPr>
            <w:tcW w:w="1858"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1" w:hRule="atLeast"/>
        </w:trPr>
        <w:tc>
          <w:tcPr>
            <w:tcW w:w="776" w:type="dxa"/>
            <w:vAlign w:val="center"/>
          </w:tcPr>
          <w:p>
            <w:pPr>
              <w:rPr>
                <w:rFonts w:ascii="仿宋" w:hAnsi="仿宋" w:eastAsia="仿宋"/>
                <w:sz w:val="28"/>
                <w:szCs w:val="28"/>
              </w:rPr>
            </w:pPr>
          </w:p>
        </w:tc>
        <w:tc>
          <w:tcPr>
            <w:tcW w:w="2378" w:type="dxa"/>
            <w:vAlign w:val="center"/>
          </w:tcPr>
          <w:p>
            <w:pPr>
              <w:rPr>
                <w:rFonts w:ascii="仿宋" w:hAnsi="仿宋" w:eastAsia="仿宋"/>
                <w:sz w:val="28"/>
                <w:szCs w:val="28"/>
              </w:rPr>
            </w:pPr>
          </w:p>
        </w:tc>
        <w:tc>
          <w:tcPr>
            <w:tcW w:w="1707" w:type="dxa"/>
            <w:vAlign w:val="center"/>
          </w:tcPr>
          <w:p>
            <w:pPr>
              <w:rPr>
                <w:rFonts w:ascii="仿宋" w:hAnsi="仿宋" w:eastAsia="仿宋"/>
                <w:sz w:val="28"/>
                <w:szCs w:val="28"/>
              </w:rPr>
            </w:pPr>
          </w:p>
        </w:tc>
        <w:tc>
          <w:tcPr>
            <w:tcW w:w="1858" w:type="dxa"/>
            <w:vAlign w:val="center"/>
          </w:tcPr>
          <w:p>
            <w:pPr>
              <w:rPr>
                <w:rFonts w:ascii="仿宋" w:hAnsi="仿宋" w:eastAsia="仿宋"/>
                <w:sz w:val="28"/>
                <w:szCs w:val="28"/>
              </w:rPr>
            </w:pPr>
          </w:p>
        </w:tc>
        <w:tc>
          <w:tcPr>
            <w:tcW w:w="1858"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776" w:type="dxa"/>
            <w:vAlign w:val="center"/>
          </w:tcPr>
          <w:p>
            <w:pPr>
              <w:rPr>
                <w:rFonts w:ascii="仿宋" w:hAnsi="仿宋" w:eastAsia="仿宋"/>
                <w:sz w:val="28"/>
                <w:szCs w:val="28"/>
              </w:rPr>
            </w:pPr>
            <w:r>
              <w:rPr>
                <w:rFonts w:hint="eastAsia" w:ascii="仿宋" w:hAnsi="仿宋" w:eastAsia="仿宋"/>
                <w:sz w:val="28"/>
                <w:szCs w:val="28"/>
              </w:rPr>
              <w:t>……</w:t>
            </w:r>
          </w:p>
        </w:tc>
        <w:tc>
          <w:tcPr>
            <w:tcW w:w="2378" w:type="dxa"/>
            <w:vAlign w:val="center"/>
          </w:tcPr>
          <w:p>
            <w:pPr>
              <w:rPr>
                <w:rFonts w:ascii="仿宋" w:hAnsi="仿宋" w:eastAsia="仿宋"/>
                <w:sz w:val="28"/>
                <w:szCs w:val="28"/>
              </w:rPr>
            </w:pPr>
            <w:r>
              <w:rPr>
                <w:rFonts w:hint="eastAsia" w:ascii="仿宋" w:hAnsi="仿宋" w:eastAsia="仿宋"/>
                <w:sz w:val="28"/>
                <w:szCs w:val="28"/>
              </w:rPr>
              <w:t>…………</w:t>
            </w:r>
          </w:p>
        </w:tc>
        <w:tc>
          <w:tcPr>
            <w:tcW w:w="1707" w:type="dxa"/>
            <w:vAlign w:val="center"/>
          </w:tcPr>
          <w:p>
            <w:pPr>
              <w:rPr>
                <w:rFonts w:ascii="仿宋" w:hAnsi="仿宋" w:eastAsia="仿宋"/>
                <w:sz w:val="28"/>
                <w:szCs w:val="28"/>
              </w:rPr>
            </w:pPr>
            <w:r>
              <w:rPr>
                <w:rFonts w:hint="eastAsia" w:ascii="仿宋" w:hAnsi="仿宋" w:eastAsia="仿宋"/>
                <w:sz w:val="28"/>
                <w:szCs w:val="28"/>
              </w:rPr>
              <w:t>…………</w:t>
            </w:r>
          </w:p>
        </w:tc>
        <w:tc>
          <w:tcPr>
            <w:tcW w:w="1858" w:type="dxa"/>
            <w:vAlign w:val="center"/>
          </w:tcPr>
          <w:p>
            <w:pPr>
              <w:rPr>
                <w:rFonts w:ascii="仿宋" w:hAnsi="仿宋" w:eastAsia="仿宋"/>
                <w:sz w:val="28"/>
                <w:szCs w:val="28"/>
              </w:rPr>
            </w:pPr>
            <w:r>
              <w:rPr>
                <w:rFonts w:hint="eastAsia" w:ascii="仿宋" w:hAnsi="仿宋" w:eastAsia="仿宋"/>
                <w:sz w:val="28"/>
                <w:szCs w:val="28"/>
              </w:rPr>
              <w:t>……</w:t>
            </w:r>
          </w:p>
        </w:tc>
        <w:tc>
          <w:tcPr>
            <w:tcW w:w="1858" w:type="dxa"/>
            <w:vAlign w:val="center"/>
          </w:tcPr>
          <w:p>
            <w:pPr>
              <w:rPr>
                <w:rFonts w:ascii="仿宋" w:hAnsi="仿宋" w:eastAsia="仿宋"/>
                <w:sz w:val="28"/>
                <w:szCs w:val="28"/>
              </w:rPr>
            </w:pPr>
          </w:p>
        </w:tc>
      </w:tr>
    </w:tbl>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注：供应商应按照竞争性磋商文件“第三章 项目采购需求”中的商务要求填写，“响应/偏离”应据实填写“响应”、“正偏离”或“负偏离”。</w:t>
      </w:r>
    </w:p>
    <w:p>
      <w:pPr>
        <w:rPr>
          <w:rFonts w:ascii="仿宋" w:hAnsi="仿宋" w:eastAsia="仿宋"/>
          <w:sz w:val="28"/>
          <w:szCs w:val="28"/>
        </w:rPr>
      </w:pP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供应商名称（公章）：</w:t>
      </w:r>
    </w:p>
    <w:p>
      <w:pPr>
        <w:rPr>
          <w:rFonts w:ascii="仿宋" w:hAnsi="仿宋" w:eastAsia="仿宋"/>
          <w:sz w:val="28"/>
          <w:szCs w:val="28"/>
        </w:rPr>
      </w:pPr>
      <w:r>
        <w:rPr>
          <w:rFonts w:hint="eastAsia" w:ascii="仿宋" w:hAnsi="仿宋" w:eastAsia="仿宋"/>
          <w:sz w:val="28"/>
          <w:szCs w:val="28"/>
        </w:rPr>
        <w:t>日期：   年  月  日</w:t>
      </w:r>
    </w:p>
    <w:p>
      <w:pPr>
        <w:rPr>
          <w:rFonts w:ascii="仿宋" w:hAnsi="仿宋" w:eastAsia="仿宋"/>
          <w:sz w:val="28"/>
          <w:szCs w:val="28"/>
        </w:rPr>
      </w:pPr>
      <w:r>
        <w:rPr>
          <w:rFonts w:ascii="仿宋" w:hAnsi="仿宋" w:eastAsia="仿宋"/>
          <w:sz w:val="28"/>
          <w:szCs w:val="28"/>
        </w:rPr>
        <w:br w:type="page"/>
      </w:r>
    </w:p>
    <w:p>
      <w:pPr>
        <w:jc w:val="center"/>
        <w:rPr>
          <w:rFonts w:ascii="仿宋" w:hAnsi="仿宋" w:eastAsia="仿宋"/>
          <w:b/>
          <w:sz w:val="28"/>
          <w:szCs w:val="28"/>
        </w:rPr>
      </w:pPr>
      <w:bookmarkStart w:id="736" w:name="_Toc14814"/>
      <w:r>
        <w:rPr>
          <w:rFonts w:hint="eastAsia" w:ascii="仿宋" w:hAnsi="仿宋" w:eastAsia="仿宋"/>
          <w:b/>
          <w:sz w:val="28"/>
          <w:szCs w:val="28"/>
        </w:rPr>
        <w:t>七、业绩证明文件</w:t>
      </w:r>
      <w:bookmarkEnd w:id="736"/>
    </w:p>
    <w:p>
      <w:pPr>
        <w:rPr>
          <w:rFonts w:ascii="仿宋" w:hAnsi="仿宋" w:eastAsia="仿宋"/>
          <w:sz w:val="28"/>
          <w:szCs w:val="28"/>
        </w:rPr>
      </w:pPr>
      <w:r>
        <w:rPr>
          <w:rFonts w:ascii="仿宋" w:hAnsi="仿宋" w:eastAsia="仿宋"/>
          <w:sz w:val="28"/>
          <w:szCs w:val="28"/>
        </w:rPr>
        <w:fldChar w:fldCharType="begin"/>
      </w:r>
      <w:r>
        <w:rPr>
          <w:rFonts w:ascii="仿宋" w:hAnsi="仿宋" w:eastAsia="仿宋"/>
          <w:sz w:val="28"/>
          <w:szCs w:val="28"/>
        </w:rPr>
        <w:instrText xml:space="preserve"> LINK Word.Document.8 "D:\\音乐厅\\4通用设备\\招标文件\\音乐厅空调设备招标文件v1.0.doc" "OLE_LINK8" \r  \* MERGEFORMAT </w:instrText>
      </w:r>
      <w:r>
        <w:rPr>
          <w:rFonts w:ascii="仿宋" w:hAnsi="仿宋" w:eastAsia="仿宋"/>
          <w:sz w:val="28"/>
          <w:szCs w:val="28"/>
        </w:rPr>
        <w:fldChar w:fldCharType="separate"/>
      </w:r>
      <w:r>
        <w:rPr>
          <w:rFonts w:hint="eastAsia" w:ascii="仿宋" w:hAnsi="仿宋" w:eastAsia="仿宋"/>
          <w:sz w:val="28"/>
          <w:szCs w:val="28"/>
        </w:rPr>
        <w:t xml:space="preserve">项目名称：                                         </w:t>
      </w:r>
    </w:p>
    <w:p>
      <w:pPr>
        <w:rPr>
          <w:rFonts w:ascii="仿宋" w:hAnsi="仿宋" w:eastAsia="仿宋"/>
          <w:sz w:val="28"/>
          <w:szCs w:val="28"/>
        </w:rPr>
      </w:pPr>
      <w:r>
        <w:rPr>
          <w:rFonts w:hint="eastAsia" w:ascii="仿宋" w:hAnsi="仿宋" w:eastAsia="仿宋"/>
          <w:sz w:val="28"/>
          <w:szCs w:val="28"/>
        </w:rPr>
        <w:t xml:space="preserve">项目编号/包号：      </w:t>
      </w:r>
      <w:r>
        <w:rPr>
          <w:rFonts w:ascii="仿宋" w:hAnsi="仿宋" w:eastAsia="仿宋"/>
          <w:sz w:val="28"/>
          <w:szCs w:val="28"/>
        </w:rPr>
        <w:fldChar w:fldCharType="end"/>
      </w:r>
    </w:p>
    <w:tbl>
      <w:tblPr>
        <w:tblStyle w:val="33"/>
        <w:tblW w:w="9615" w:type="dxa"/>
        <w:tblInd w:w="-3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233"/>
        <w:gridCol w:w="1272"/>
        <w:gridCol w:w="1188"/>
        <w:gridCol w:w="1487"/>
        <w:gridCol w:w="1477"/>
        <w:gridCol w:w="984"/>
        <w:gridCol w:w="11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1" w:hRule="atLeast"/>
        </w:trPr>
        <w:tc>
          <w:tcPr>
            <w:tcW w:w="783" w:type="dxa"/>
            <w:vAlign w:val="center"/>
          </w:tcPr>
          <w:p>
            <w:pPr>
              <w:rPr>
                <w:rFonts w:ascii="仿宋" w:hAnsi="仿宋" w:eastAsia="仿宋"/>
                <w:sz w:val="28"/>
                <w:szCs w:val="28"/>
              </w:rPr>
            </w:pPr>
            <w:bookmarkStart w:id="737" w:name="_Hlk46779239"/>
            <w:r>
              <w:rPr>
                <w:rFonts w:hint="eastAsia" w:ascii="仿宋" w:hAnsi="仿宋" w:eastAsia="仿宋"/>
                <w:sz w:val="28"/>
                <w:szCs w:val="28"/>
              </w:rPr>
              <w:t>序号</w:t>
            </w:r>
          </w:p>
        </w:tc>
        <w:tc>
          <w:tcPr>
            <w:tcW w:w="1233" w:type="dxa"/>
            <w:vAlign w:val="center"/>
          </w:tcPr>
          <w:p>
            <w:pPr>
              <w:rPr>
                <w:rFonts w:ascii="仿宋" w:hAnsi="仿宋" w:eastAsia="仿宋"/>
                <w:sz w:val="28"/>
                <w:szCs w:val="28"/>
              </w:rPr>
            </w:pPr>
            <w:r>
              <w:rPr>
                <w:rFonts w:hint="eastAsia" w:ascii="仿宋" w:hAnsi="仿宋" w:eastAsia="仿宋"/>
                <w:sz w:val="28"/>
                <w:szCs w:val="28"/>
              </w:rPr>
              <w:t>完成时间</w:t>
            </w:r>
          </w:p>
        </w:tc>
        <w:tc>
          <w:tcPr>
            <w:tcW w:w="1272" w:type="dxa"/>
            <w:vAlign w:val="center"/>
          </w:tcPr>
          <w:p>
            <w:pPr>
              <w:rPr>
                <w:rFonts w:ascii="仿宋" w:hAnsi="仿宋" w:eastAsia="仿宋"/>
                <w:sz w:val="28"/>
                <w:szCs w:val="28"/>
              </w:rPr>
            </w:pPr>
            <w:r>
              <w:rPr>
                <w:rFonts w:hint="eastAsia" w:ascii="仿宋" w:hAnsi="仿宋" w:eastAsia="仿宋"/>
                <w:sz w:val="28"/>
                <w:szCs w:val="28"/>
              </w:rPr>
              <w:t>项目名称</w:t>
            </w:r>
          </w:p>
        </w:tc>
        <w:tc>
          <w:tcPr>
            <w:tcW w:w="1188" w:type="dxa"/>
            <w:vAlign w:val="center"/>
          </w:tcPr>
          <w:p>
            <w:pPr>
              <w:rPr>
                <w:rFonts w:ascii="仿宋" w:hAnsi="仿宋" w:eastAsia="仿宋"/>
                <w:sz w:val="28"/>
                <w:szCs w:val="28"/>
              </w:rPr>
            </w:pPr>
            <w:r>
              <w:rPr>
                <w:rFonts w:hint="eastAsia" w:ascii="仿宋" w:hAnsi="仿宋" w:eastAsia="仿宋"/>
                <w:sz w:val="28"/>
                <w:szCs w:val="28"/>
              </w:rPr>
              <w:t>标的内容</w:t>
            </w:r>
          </w:p>
        </w:tc>
        <w:tc>
          <w:tcPr>
            <w:tcW w:w="1487" w:type="dxa"/>
            <w:vAlign w:val="center"/>
          </w:tcPr>
          <w:p>
            <w:pPr>
              <w:rPr>
                <w:rFonts w:ascii="仿宋" w:hAnsi="仿宋" w:eastAsia="仿宋"/>
                <w:sz w:val="28"/>
                <w:szCs w:val="28"/>
              </w:rPr>
            </w:pPr>
            <w:r>
              <w:rPr>
                <w:rFonts w:hint="eastAsia" w:ascii="仿宋" w:hAnsi="仿宋" w:eastAsia="仿宋"/>
                <w:sz w:val="28"/>
                <w:szCs w:val="28"/>
              </w:rPr>
              <w:t>采购人名称</w:t>
            </w:r>
          </w:p>
        </w:tc>
        <w:tc>
          <w:tcPr>
            <w:tcW w:w="1477" w:type="dxa"/>
            <w:vAlign w:val="center"/>
          </w:tcPr>
          <w:p>
            <w:pPr>
              <w:rPr>
                <w:rFonts w:ascii="仿宋" w:hAnsi="仿宋" w:eastAsia="仿宋"/>
                <w:sz w:val="28"/>
                <w:szCs w:val="28"/>
              </w:rPr>
            </w:pPr>
            <w:r>
              <w:rPr>
                <w:rFonts w:hint="eastAsia" w:ascii="仿宋" w:hAnsi="仿宋" w:eastAsia="仿宋"/>
                <w:sz w:val="28"/>
                <w:szCs w:val="28"/>
              </w:rPr>
              <w:t>中标（成交）金额</w:t>
            </w:r>
          </w:p>
        </w:tc>
        <w:tc>
          <w:tcPr>
            <w:tcW w:w="984" w:type="dxa"/>
            <w:vAlign w:val="center"/>
          </w:tcPr>
          <w:p>
            <w:pPr>
              <w:rPr>
                <w:rFonts w:ascii="仿宋" w:hAnsi="仿宋" w:eastAsia="仿宋"/>
                <w:sz w:val="28"/>
                <w:szCs w:val="28"/>
              </w:rPr>
            </w:pPr>
            <w:r>
              <w:rPr>
                <w:rFonts w:hint="eastAsia" w:ascii="仿宋" w:hAnsi="仿宋" w:eastAsia="仿宋"/>
                <w:sz w:val="28"/>
                <w:szCs w:val="28"/>
              </w:rPr>
              <w:t>联系人</w:t>
            </w:r>
          </w:p>
        </w:tc>
        <w:tc>
          <w:tcPr>
            <w:tcW w:w="1191" w:type="dxa"/>
            <w:vAlign w:val="center"/>
          </w:tcPr>
          <w:p>
            <w:pPr>
              <w:rPr>
                <w:rFonts w:ascii="仿宋" w:hAnsi="仿宋" w:eastAsia="仿宋"/>
                <w:sz w:val="28"/>
                <w:szCs w:val="28"/>
              </w:rPr>
            </w:pPr>
            <w:r>
              <w:rPr>
                <w:rFonts w:hint="eastAsia" w:ascii="仿宋" w:hAnsi="仿宋" w:eastAsia="仿宋"/>
                <w:sz w:val="28"/>
                <w:szCs w:val="28"/>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1" w:hRule="atLeast"/>
        </w:trPr>
        <w:tc>
          <w:tcPr>
            <w:tcW w:w="783" w:type="dxa"/>
            <w:vAlign w:val="center"/>
          </w:tcPr>
          <w:p>
            <w:pPr>
              <w:rPr>
                <w:rFonts w:ascii="仿宋" w:hAnsi="仿宋" w:eastAsia="仿宋"/>
                <w:sz w:val="28"/>
                <w:szCs w:val="28"/>
              </w:rPr>
            </w:pPr>
            <w:r>
              <w:rPr>
                <w:rFonts w:hint="eastAsia" w:ascii="仿宋" w:hAnsi="仿宋" w:eastAsia="仿宋"/>
                <w:sz w:val="28"/>
                <w:szCs w:val="28"/>
              </w:rPr>
              <w:t>1</w:t>
            </w:r>
          </w:p>
        </w:tc>
        <w:tc>
          <w:tcPr>
            <w:tcW w:w="1233" w:type="dxa"/>
            <w:vAlign w:val="center"/>
          </w:tcPr>
          <w:p>
            <w:pPr>
              <w:rPr>
                <w:rFonts w:ascii="仿宋" w:hAnsi="仿宋" w:eastAsia="仿宋"/>
                <w:sz w:val="28"/>
                <w:szCs w:val="28"/>
              </w:rPr>
            </w:pPr>
          </w:p>
        </w:tc>
        <w:tc>
          <w:tcPr>
            <w:tcW w:w="1272" w:type="dxa"/>
            <w:vAlign w:val="center"/>
          </w:tcPr>
          <w:p>
            <w:pPr>
              <w:rPr>
                <w:rFonts w:ascii="仿宋" w:hAnsi="仿宋" w:eastAsia="仿宋"/>
                <w:sz w:val="28"/>
                <w:szCs w:val="28"/>
              </w:rPr>
            </w:pPr>
          </w:p>
        </w:tc>
        <w:tc>
          <w:tcPr>
            <w:tcW w:w="1188" w:type="dxa"/>
            <w:vAlign w:val="center"/>
          </w:tcPr>
          <w:p>
            <w:pPr>
              <w:rPr>
                <w:rFonts w:ascii="仿宋" w:hAnsi="仿宋" w:eastAsia="仿宋"/>
                <w:sz w:val="28"/>
                <w:szCs w:val="28"/>
              </w:rPr>
            </w:pPr>
          </w:p>
        </w:tc>
        <w:tc>
          <w:tcPr>
            <w:tcW w:w="1487" w:type="dxa"/>
            <w:vAlign w:val="center"/>
          </w:tcPr>
          <w:p>
            <w:pPr>
              <w:rPr>
                <w:rFonts w:ascii="仿宋" w:hAnsi="仿宋" w:eastAsia="仿宋"/>
                <w:sz w:val="28"/>
                <w:szCs w:val="28"/>
              </w:rPr>
            </w:pPr>
          </w:p>
        </w:tc>
        <w:tc>
          <w:tcPr>
            <w:tcW w:w="1477" w:type="dxa"/>
            <w:vAlign w:val="center"/>
          </w:tcPr>
          <w:p>
            <w:pPr>
              <w:rPr>
                <w:rFonts w:ascii="仿宋" w:hAnsi="仿宋" w:eastAsia="仿宋"/>
                <w:sz w:val="28"/>
                <w:szCs w:val="28"/>
              </w:rPr>
            </w:pPr>
          </w:p>
        </w:tc>
        <w:tc>
          <w:tcPr>
            <w:tcW w:w="984" w:type="dxa"/>
            <w:vAlign w:val="center"/>
          </w:tcPr>
          <w:p>
            <w:pPr>
              <w:rPr>
                <w:rFonts w:ascii="仿宋" w:hAnsi="仿宋" w:eastAsia="仿宋"/>
                <w:sz w:val="28"/>
                <w:szCs w:val="28"/>
              </w:rPr>
            </w:pPr>
          </w:p>
        </w:tc>
        <w:tc>
          <w:tcPr>
            <w:tcW w:w="1191"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1" w:hRule="atLeast"/>
        </w:trPr>
        <w:tc>
          <w:tcPr>
            <w:tcW w:w="783" w:type="dxa"/>
            <w:vAlign w:val="center"/>
          </w:tcPr>
          <w:p>
            <w:pPr>
              <w:rPr>
                <w:rFonts w:ascii="仿宋" w:hAnsi="仿宋" w:eastAsia="仿宋"/>
                <w:sz w:val="28"/>
                <w:szCs w:val="28"/>
              </w:rPr>
            </w:pPr>
            <w:r>
              <w:rPr>
                <w:rFonts w:hint="eastAsia" w:ascii="仿宋" w:hAnsi="仿宋" w:eastAsia="仿宋"/>
                <w:sz w:val="28"/>
                <w:szCs w:val="28"/>
              </w:rPr>
              <w:t>2</w:t>
            </w:r>
          </w:p>
        </w:tc>
        <w:tc>
          <w:tcPr>
            <w:tcW w:w="1233" w:type="dxa"/>
            <w:vAlign w:val="center"/>
          </w:tcPr>
          <w:p>
            <w:pPr>
              <w:rPr>
                <w:rFonts w:ascii="仿宋" w:hAnsi="仿宋" w:eastAsia="仿宋"/>
                <w:sz w:val="28"/>
                <w:szCs w:val="28"/>
              </w:rPr>
            </w:pPr>
          </w:p>
        </w:tc>
        <w:tc>
          <w:tcPr>
            <w:tcW w:w="1272" w:type="dxa"/>
            <w:vAlign w:val="center"/>
          </w:tcPr>
          <w:p>
            <w:pPr>
              <w:rPr>
                <w:rFonts w:ascii="仿宋" w:hAnsi="仿宋" w:eastAsia="仿宋"/>
                <w:sz w:val="28"/>
                <w:szCs w:val="28"/>
              </w:rPr>
            </w:pPr>
          </w:p>
        </w:tc>
        <w:tc>
          <w:tcPr>
            <w:tcW w:w="1188" w:type="dxa"/>
            <w:vAlign w:val="center"/>
          </w:tcPr>
          <w:p>
            <w:pPr>
              <w:rPr>
                <w:rFonts w:ascii="仿宋" w:hAnsi="仿宋" w:eastAsia="仿宋"/>
                <w:sz w:val="28"/>
                <w:szCs w:val="28"/>
              </w:rPr>
            </w:pPr>
          </w:p>
        </w:tc>
        <w:tc>
          <w:tcPr>
            <w:tcW w:w="1487" w:type="dxa"/>
            <w:vAlign w:val="center"/>
          </w:tcPr>
          <w:p>
            <w:pPr>
              <w:rPr>
                <w:rFonts w:ascii="仿宋" w:hAnsi="仿宋" w:eastAsia="仿宋"/>
                <w:sz w:val="28"/>
                <w:szCs w:val="28"/>
              </w:rPr>
            </w:pPr>
          </w:p>
        </w:tc>
        <w:tc>
          <w:tcPr>
            <w:tcW w:w="1477" w:type="dxa"/>
            <w:vAlign w:val="center"/>
          </w:tcPr>
          <w:p>
            <w:pPr>
              <w:rPr>
                <w:rFonts w:ascii="仿宋" w:hAnsi="仿宋" w:eastAsia="仿宋"/>
                <w:sz w:val="28"/>
                <w:szCs w:val="28"/>
              </w:rPr>
            </w:pPr>
          </w:p>
        </w:tc>
        <w:tc>
          <w:tcPr>
            <w:tcW w:w="984" w:type="dxa"/>
            <w:vAlign w:val="center"/>
          </w:tcPr>
          <w:p>
            <w:pPr>
              <w:rPr>
                <w:rFonts w:ascii="仿宋" w:hAnsi="仿宋" w:eastAsia="仿宋"/>
                <w:sz w:val="28"/>
                <w:szCs w:val="28"/>
              </w:rPr>
            </w:pPr>
          </w:p>
        </w:tc>
        <w:tc>
          <w:tcPr>
            <w:tcW w:w="1191"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1" w:hRule="atLeast"/>
        </w:trPr>
        <w:tc>
          <w:tcPr>
            <w:tcW w:w="783" w:type="dxa"/>
            <w:vAlign w:val="center"/>
          </w:tcPr>
          <w:p>
            <w:pPr>
              <w:rPr>
                <w:rFonts w:ascii="仿宋" w:hAnsi="仿宋" w:eastAsia="仿宋"/>
                <w:sz w:val="28"/>
                <w:szCs w:val="28"/>
              </w:rPr>
            </w:pPr>
            <w:r>
              <w:rPr>
                <w:rFonts w:hint="eastAsia" w:ascii="仿宋" w:hAnsi="仿宋" w:eastAsia="仿宋"/>
                <w:sz w:val="28"/>
                <w:szCs w:val="28"/>
              </w:rPr>
              <w:t>3</w:t>
            </w:r>
          </w:p>
        </w:tc>
        <w:tc>
          <w:tcPr>
            <w:tcW w:w="1233" w:type="dxa"/>
            <w:vAlign w:val="center"/>
          </w:tcPr>
          <w:p>
            <w:pPr>
              <w:rPr>
                <w:rFonts w:ascii="仿宋" w:hAnsi="仿宋" w:eastAsia="仿宋"/>
                <w:sz w:val="28"/>
                <w:szCs w:val="28"/>
              </w:rPr>
            </w:pPr>
          </w:p>
        </w:tc>
        <w:tc>
          <w:tcPr>
            <w:tcW w:w="1272" w:type="dxa"/>
            <w:vAlign w:val="center"/>
          </w:tcPr>
          <w:p>
            <w:pPr>
              <w:rPr>
                <w:rFonts w:ascii="仿宋" w:hAnsi="仿宋" w:eastAsia="仿宋"/>
                <w:sz w:val="28"/>
                <w:szCs w:val="28"/>
              </w:rPr>
            </w:pPr>
          </w:p>
        </w:tc>
        <w:tc>
          <w:tcPr>
            <w:tcW w:w="1188" w:type="dxa"/>
            <w:vAlign w:val="center"/>
          </w:tcPr>
          <w:p>
            <w:pPr>
              <w:rPr>
                <w:rFonts w:ascii="仿宋" w:hAnsi="仿宋" w:eastAsia="仿宋"/>
                <w:sz w:val="28"/>
                <w:szCs w:val="28"/>
              </w:rPr>
            </w:pPr>
          </w:p>
        </w:tc>
        <w:tc>
          <w:tcPr>
            <w:tcW w:w="1487" w:type="dxa"/>
            <w:vAlign w:val="center"/>
          </w:tcPr>
          <w:p>
            <w:pPr>
              <w:rPr>
                <w:rFonts w:ascii="仿宋" w:hAnsi="仿宋" w:eastAsia="仿宋"/>
                <w:sz w:val="28"/>
                <w:szCs w:val="28"/>
              </w:rPr>
            </w:pPr>
          </w:p>
        </w:tc>
        <w:tc>
          <w:tcPr>
            <w:tcW w:w="1477" w:type="dxa"/>
            <w:vAlign w:val="center"/>
          </w:tcPr>
          <w:p>
            <w:pPr>
              <w:rPr>
                <w:rFonts w:ascii="仿宋" w:hAnsi="仿宋" w:eastAsia="仿宋"/>
                <w:sz w:val="28"/>
                <w:szCs w:val="28"/>
              </w:rPr>
            </w:pPr>
          </w:p>
        </w:tc>
        <w:tc>
          <w:tcPr>
            <w:tcW w:w="984" w:type="dxa"/>
            <w:vAlign w:val="center"/>
          </w:tcPr>
          <w:p>
            <w:pPr>
              <w:rPr>
                <w:rFonts w:ascii="仿宋" w:hAnsi="仿宋" w:eastAsia="仿宋"/>
                <w:sz w:val="28"/>
                <w:szCs w:val="28"/>
              </w:rPr>
            </w:pPr>
          </w:p>
        </w:tc>
        <w:tc>
          <w:tcPr>
            <w:tcW w:w="1191"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5" w:hRule="atLeast"/>
        </w:trPr>
        <w:tc>
          <w:tcPr>
            <w:tcW w:w="783" w:type="dxa"/>
            <w:vAlign w:val="center"/>
          </w:tcPr>
          <w:p>
            <w:pPr>
              <w:rPr>
                <w:rFonts w:ascii="仿宋" w:hAnsi="仿宋" w:eastAsia="仿宋"/>
                <w:sz w:val="28"/>
                <w:szCs w:val="28"/>
              </w:rPr>
            </w:pPr>
            <w:r>
              <w:rPr>
                <w:rFonts w:hint="eastAsia" w:ascii="仿宋" w:hAnsi="仿宋" w:eastAsia="仿宋"/>
                <w:sz w:val="28"/>
                <w:szCs w:val="28"/>
              </w:rPr>
              <w:t>…</w:t>
            </w:r>
          </w:p>
        </w:tc>
        <w:tc>
          <w:tcPr>
            <w:tcW w:w="1233" w:type="dxa"/>
            <w:vAlign w:val="center"/>
          </w:tcPr>
          <w:p>
            <w:pPr>
              <w:rPr>
                <w:rFonts w:ascii="仿宋" w:hAnsi="仿宋" w:eastAsia="仿宋"/>
                <w:sz w:val="28"/>
                <w:szCs w:val="28"/>
              </w:rPr>
            </w:pPr>
          </w:p>
        </w:tc>
        <w:tc>
          <w:tcPr>
            <w:tcW w:w="1272" w:type="dxa"/>
            <w:vAlign w:val="center"/>
          </w:tcPr>
          <w:p>
            <w:pPr>
              <w:rPr>
                <w:rFonts w:ascii="仿宋" w:hAnsi="仿宋" w:eastAsia="仿宋"/>
                <w:sz w:val="28"/>
                <w:szCs w:val="28"/>
              </w:rPr>
            </w:pPr>
          </w:p>
        </w:tc>
        <w:tc>
          <w:tcPr>
            <w:tcW w:w="1188" w:type="dxa"/>
            <w:vAlign w:val="center"/>
          </w:tcPr>
          <w:p>
            <w:pPr>
              <w:rPr>
                <w:rFonts w:ascii="仿宋" w:hAnsi="仿宋" w:eastAsia="仿宋"/>
                <w:sz w:val="28"/>
                <w:szCs w:val="28"/>
              </w:rPr>
            </w:pPr>
          </w:p>
        </w:tc>
        <w:tc>
          <w:tcPr>
            <w:tcW w:w="1487" w:type="dxa"/>
            <w:vAlign w:val="center"/>
          </w:tcPr>
          <w:p>
            <w:pPr>
              <w:rPr>
                <w:rFonts w:ascii="仿宋" w:hAnsi="仿宋" w:eastAsia="仿宋"/>
                <w:sz w:val="28"/>
                <w:szCs w:val="28"/>
              </w:rPr>
            </w:pPr>
          </w:p>
        </w:tc>
        <w:tc>
          <w:tcPr>
            <w:tcW w:w="1477" w:type="dxa"/>
            <w:vAlign w:val="center"/>
          </w:tcPr>
          <w:p>
            <w:pPr>
              <w:rPr>
                <w:rFonts w:ascii="仿宋" w:hAnsi="仿宋" w:eastAsia="仿宋"/>
                <w:sz w:val="28"/>
                <w:szCs w:val="28"/>
              </w:rPr>
            </w:pPr>
          </w:p>
        </w:tc>
        <w:tc>
          <w:tcPr>
            <w:tcW w:w="984" w:type="dxa"/>
            <w:vAlign w:val="center"/>
          </w:tcPr>
          <w:p>
            <w:pPr>
              <w:rPr>
                <w:rFonts w:ascii="仿宋" w:hAnsi="仿宋" w:eastAsia="仿宋"/>
                <w:sz w:val="28"/>
                <w:szCs w:val="28"/>
              </w:rPr>
            </w:pPr>
          </w:p>
        </w:tc>
        <w:tc>
          <w:tcPr>
            <w:tcW w:w="1191" w:type="dxa"/>
            <w:vAlign w:val="center"/>
          </w:tcPr>
          <w:p>
            <w:pPr>
              <w:rPr>
                <w:rFonts w:ascii="仿宋" w:hAnsi="仿宋" w:eastAsia="仿宋"/>
                <w:sz w:val="28"/>
                <w:szCs w:val="28"/>
              </w:rPr>
            </w:pPr>
          </w:p>
        </w:tc>
      </w:tr>
      <w:bookmarkEnd w:id="737"/>
    </w:tbl>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注：供应商须按上表提供相应的中标（成交）通知书或合同（协议）复印件等业绩证明资料。</w:t>
      </w: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供应商名称（公章）：</w:t>
      </w:r>
    </w:p>
    <w:p>
      <w:pPr>
        <w:rPr>
          <w:rFonts w:ascii="仿宋" w:hAnsi="仿宋" w:eastAsia="仿宋"/>
          <w:sz w:val="28"/>
          <w:szCs w:val="28"/>
        </w:rPr>
      </w:pPr>
      <w:r>
        <w:rPr>
          <w:rFonts w:hint="eastAsia" w:ascii="仿宋" w:hAnsi="仿宋" w:eastAsia="仿宋"/>
          <w:sz w:val="28"/>
          <w:szCs w:val="28"/>
        </w:rPr>
        <w:t>日期：   年  月  日</w:t>
      </w:r>
    </w:p>
    <w:p>
      <w:pPr>
        <w:rPr>
          <w:rFonts w:ascii="仿宋" w:hAnsi="仿宋" w:eastAsia="仿宋"/>
          <w:sz w:val="28"/>
          <w:szCs w:val="28"/>
        </w:rPr>
      </w:pPr>
      <w:r>
        <w:rPr>
          <w:rFonts w:ascii="仿宋" w:hAnsi="仿宋" w:eastAsia="仿宋"/>
          <w:sz w:val="28"/>
          <w:szCs w:val="28"/>
        </w:rPr>
        <w:br w:type="page"/>
      </w:r>
    </w:p>
    <w:p>
      <w:pPr>
        <w:jc w:val="center"/>
        <w:rPr>
          <w:rFonts w:ascii="仿宋" w:hAnsi="仿宋" w:eastAsia="仿宋"/>
          <w:b/>
          <w:sz w:val="28"/>
          <w:szCs w:val="28"/>
        </w:rPr>
      </w:pPr>
      <w:bookmarkStart w:id="738" w:name="_Toc7854"/>
      <w:r>
        <w:rPr>
          <w:rFonts w:hint="eastAsia" w:ascii="仿宋" w:hAnsi="仿宋" w:eastAsia="仿宋"/>
          <w:b/>
          <w:sz w:val="28"/>
          <w:szCs w:val="28"/>
        </w:rPr>
        <w:t>八、拟派项目团队</w:t>
      </w:r>
      <w:bookmarkEnd w:id="738"/>
    </w:p>
    <w:tbl>
      <w:tblPr>
        <w:tblStyle w:val="33"/>
        <w:tblW w:w="9162" w:type="dxa"/>
        <w:tblInd w:w="-3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143"/>
        <w:gridCol w:w="1334"/>
        <w:gridCol w:w="1188"/>
        <w:gridCol w:w="816"/>
        <w:gridCol w:w="1815"/>
        <w:gridCol w:w="1277"/>
        <w:gridCol w:w="8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44" w:hRule="atLeast"/>
        </w:trPr>
        <w:tc>
          <w:tcPr>
            <w:tcW w:w="773" w:type="dxa"/>
            <w:vAlign w:val="center"/>
          </w:tcPr>
          <w:p>
            <w:pPr>
              <w:rPr>
                <w:rFonts w:ascii="仿宋" w:hAnsi="仿宋" w:eastAsia="仿宋"/>
                <w:sz w:val="28"/>
                <w:szCs w:val="28"/>
              </w:rPr>
            </w:pPr>
            <w:r>
              <w:rPr>
                <w:rFonts w:hint="eastAsia" w:ascii="仿宋" w:hAnsi="仿宋" w:eastAsia="仿宋"/>
                <w:sz w:val="28"/>
                <w:szCs w:val="28"/>
              </w:rPr>
              <w:t>序号</w:t>
            </w:r>
          </w:p>
        </w:tc>
        <w:tc>
          <w:tcPr>
            <w:tcW w:w="1143" w:type="dxa"/>
            <w:vAlign w:val="center"/>
          </w:tcPr>
          <w:p>
            <w:pPr>
              <w:rPr>
                <w:rFonts w:ascii="仿宋" w:hAnsi="仿宋" w:eastAsia="仿宋"/>
                <w:sz w:val="28"/>
                <w:szCs w:val="28"/>
              </w:rPr>
            </w:pPr>
            <w:r>
              <w:rPr>
                <w:rFonts w:hint="eastAsia" w:ascii="仿宋" w:hAnsi="仿宋" w:eastAsia="仿宋"/>
                <w:sz w:val="28"/>
                <w:szCs w:val="28"/>
              </w:rPr>
              <w:t>团队成员</w:t>
            </w:r>
          </w:p>
          <w:p>
            <w:pPr>
              <w:rPr>
                <w:rFonts w:ascii="仿宋" w:hAnsi="仿宋" w:eastAsia="仿宋"/>
                <w:sz w:val="28"/>
                <w:szCs w:val="28"/>
              </w:rPr>
            </w:pPr>
            <w:r>
              <w:rPr>
                <w:rFonts w:hint="eastAsia" w:ascii="仿宋" w:hAnsi="仿宋" w:eastAsia="仿宋"/>
                <w:sz w:val="28"/>
                <w:szCs w:val="28"/>
              </w:rPr>
              <w:t>姓名</w:t>
            </w:r>
          </w:p>
        </w:tc>
        <w:tc>
          <w:tcPr>
            <w:tcW w:w="1334" w:type="dxa"/>
            <w:tcBorders>
              <w:right w:val="single" w:color="auto" w:sz="4" w:space="0"/>
            </w:tcBorders>
            <w:vAlign w:val="center"/>
          </w:tcPr>
          <w:p>
            <w:pPr>
              <w:rPr>
                <w:rFonts w:ascii="仿宋" w:hAnsi="仿宋" w:eastAsia="仿宋"/>
                <w:sz w:val="28"/>
                <w:szCs w:val="28"/>
              </w:rPr>
            </w:pPr>
            <w:r>
              <w:rPr>
                <w:rFonts w:hint="eastAsia" w:ascii="仿宋" w:hAnsi="仿宋" w:eastAsia="仿宋"/>
                <w:sz w:val="28"/>
                <w:szCs w:val="28"/>
              </w:rPr>
              <w:t>工作单位</w:t>
            </w:r>
          </w:p>
        </w:tc>
        <w:tc>
          <w:tcPr>
            <w:tcW w:w="1188" w:type="dxa"/>
            <w:tcBorders>
              <w:left w:val="single" w:color="auto" w:sz="4" w:space="0"/>
            </w:tcBorders>
            <w:vAlign w:val="center"/>
          </w:tcPr>
          <w:p>
            <w:pPr>
              <w:rPr>
                <w:rFonts w:ascii="仿宋" w:hAnsi="仿宋" w:eastAsia="仿宋"/>
                <w:sz w:val="28"/>
                <w:szCs w:val="28"/>
              </w:rPr>
            </w:pPr>
            <w:r>
              <w:rPr>
                <w:rFonts w:hint="eastAsia" w:ascii="仿宋" w:hAnsi="仿宋" w:eastAsia="仿宋"/>
                <w:sz w:val="28"/>
                <w:szCs w:val="28"/>
              </w:rPr>
              <w:t>身份证号</w:t>
            </w:r>
          </w:p>
        </w:tc>
        <w:tc>
          <w:tcPr>
            <w:tcW w:w="816" w:type="dxa"/>
            <w:tcBorders>
              <w:left w:val="single" w:color="auto" w:sz="4" w:space="0"/>
            </w:tcBorders>
            <w:vAlign w:val="center"/>
          </w:tcPr>
          <w:p>
            <w:pPr>
              <w:rPr>
                <w:rFonts w:ascii="仿宋" w:hAnsi="仿宋" w:eastAsia="仿宋"/>
                <w:sz w:val="28"/>
                <w:szCs w:val="28"/>
              </w:rPr>
            </w:pPr>
            <w:r>
              <w:rPr>
                <w:rFonts w:hint="eastAsia" w:ascii="仿宋" w:hAnsi="仿宋" w:eastAsia="仿宋"/>
                <w:sz w:val="28"/>
                <w:szCs w:val="28"/>
              </w:rPr>
              <w:t>职称</w:t>
            </w:r>
          </w:p>
        </w:tc>
        <w:tc>
          <w:tcPr>
            <w:tcW w:w="1815" w:type="dxa"/>
            <w:vAlign w:val="center"/>
          </w:tcPr>
          <w:p>
            <w:pPr>
              <w:rPr>
                <w:rFonts w:ascii="仿宋" w:hAnsi="仿宋" w:eastAsia="仿宋"/>
                <w:sz w:val="28"/>
                <w:szCs w:val="28"/>
              </w:rPr>
            </w:pPr>
            <w:r>
              <w:rPr>
                <w:rFonts w:hint="eastAsia" w:ascii="仿宋" w:hAnsi="仿宋" w:eastAsia="仿宋"/>
                <w:sz w:val="28"/>
                <w:szCs w:val="28"/>
              </w:rPr>
              <w:t>职称证书编号</w:t>
            </w:r>
          </w:p>
        </w:tc>
        <w:tc>
          <w:tcPr>
            <w:tcW w:w="1277" w:type="dxa"/>
            <w:vAlign w:val="center"/>
          </w:tcPr>
          <w:p>
            <w:pPr>
              <w:rPr>
                <w:rFonts w:ascii="仿宋" w:hAnsi="仿宋" w:eastAsia="仿宋"/>
                <w:sz w:val="28"/>
                <w:szCs w:val="28"/>
              </w:rPr>
            </w:pPr>
            <w:r>
              <w:rPr>
                <w:rFonts w:hint="eastAsia" w:ascii="仿宋" w:hAnsi="仿宋" w:eastAsia="仿宋"/>
                <w:sz w:val="28"/>
                <w:szCs w:val="28"/>
              </w:rPr>
              <w:t>在团队中职务（岗位）</w:t>
            </w:r>
          </w:p>
        </w:tc>
        <w:tc>
          <w:tcPr>
            <w:tcW w:w="816" w:type="dxa"/>
            <w:vAlign w:val="center"/>
          </w:tcPr>
          <w:p>
            <w:pPr>
              <w:rPr>
                <w:rFonts w:ascii="仿宋" w:hAnsi="仿宋" w:eastAsia="仿宋"/>
                <w:sz w:val="28"/>
                <w:szCs w:val="28"/>
              </w:rPr>
            </w:pPr>
            <w:r>
              <w:rPr>
                <w:rFonts w:hint="eastAsia" w:ascii="仿宋" w:hAnsi="仿宋" w:eastAsia="仿宋"/>
                <w:sz w:val="28"/>
                <w:szCs w:val="28"/>
              </w:rPr>
              <w:t>自有</w:t>
            </w:r>
            <w:r>
              <w:rPr>
                <w:rFonts w:ascii="仿宋" w:hAnsi="仿宋" w:eastAsia="仿宋"/>
                <w:sz w:val="28"/>
                <w:szCs w:val="28"/>
              </w:rPr>
              <w:t>/外聘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77" w:hRule="atLeast"/>
        </w:trPr>
        <w:tc>
          <w:tcPr>
            <w:tcW w:w="773" w:type="dxa"/>
            <w:vAlign w:val="center"/>
          </w:tcPr>
          <w:p>
            <w:pPr>
              <w:rPr>
                <w:rFonts w:ascii="仿宋" w:hAnsi="仿宋" w:eastAsia="仿宋"/>
                <w:sz w:val="28"/>
                <w:szCs w:val="28"/>
              </w:rPr>
            </w:pPr>
            <w:bookmarkStart w:id="739" w:name="_Toc100090784"/>
            <w:bookmarkStart w:id="740" w:name="_Toc99533292"/>
            <w:r>
              <w:rPr>
                <w:rFonts w:hint="eastAsia" w:ascii="仿宋" w:hAnsi="仿宋" w:eastAsia="仿宋"/>
                <w:sz w:val="28"/>
                <w:szCs w:val="28"/>
              </w:rPr>
              <w:t>1</w:t>
            </w:r>
            <w:bookmarkEnd w:id="739"/>
            <w:bookmarkEnd w:id="740"/>
          </w:p>
        </w:tc>
        <w:tc>
          <w:tcPr>
            <w:tcW w:w="1143" w:type="dxa"/>
            <w:vAlign w:val="center"/>
          </w:tcPr>
          <w:p>
            <w:pPr>
              <w:rPr>
                <w:rFonts w:ascii="仿宋" w:hAnsi="仿宋" w:eastAsia="仿宋"/>
                <w:sz w:val="28"/>
                <w:szCs w:val="28"/>
              </w:rPr>
            </w:pPr>
          </w:p>
        </w:tc>
        <w:tc>
          <w:tcPr>
            <w:tcW w:w="1334" w:type="dxa"/>
            <w:tcBorders>
              <w:right w:val="single" w:color="auto" w:sz="4" w:space="0"/>
            </w:tcBorders>
            <w:vAlign w:val="center"/>
          </w:tcPr>
          <w:p>
            <w:pPr>
              <w:rPr>
                <w:rFonts w:ascii="仿宋" w:hAnsi="仿宋" w:eastAsia="仿宋"/>
                <w:sz w:val="28"/>
                <w:szCs w:val="28"/>
              </w:rPr>
            </w:pPr>
          </w:p>
        </w:tc>
        <w:tc>
          <w:tcPr>
            <w:tcW w:w="1188" w:type="dxa"/>
            <w:tcBorders>
              <w:left w:val="single" w:color="auto" w:sz="4" w:space="0"/>
            </w:tcBorders>
            <w:vAlign w:val="center"/>
          </w:tcPr>
          <w:p>
            <w:pPr>
              <w:rPr>
                <w:rFonts w:ascii="仿宋" w:hAnsi="仿宋" w:eastAsia="仿宋"/>
                <w:sz w:val="28"/>
                <w:szCs w:val="28"/>
              </w:rPr>
            </w:pPr>
          </w:p>
        </w:tc>
        <w:tc>
          <w:tcPr>
            <w:tcW w:w="816" w:type="dxa"/>
            <w:tcBorders>
              <w:left w:val="single" w:color="auto" w:sz="4" w:space="0"/>
            </w:tcBorders>
            <w:vAlign w:val="center"/>
          </w:tcPr>
          <w:p>
            <w:pPr>
              <w:rPr>
                <w:rFonts w:ascii="仿宋" w:hAnsi="仿宋" w:eastAsia="仿宋"/>
                <w:sz w:val="28"/>
                <w:szCs w:val="28"/>
              </w:rPr>
            </w:pPr>
          </w:p>
        </w:tc>
        <w:tc>
          <w:tcPr>
            <w:tcW w:w="1815" w:type="dxa"/>
            <w:vAlign w:val="center"/>
          </w:tcPr>
          <w:p>
            <w:pPr>
              <w:rPr>
                <w:rFonts w:ascii="仿宋" w:hAnsi="仿宋" w:eastAsia="仿宋"/>
                <w:sz w:val="28"/>
                <w:szCs w:val="28"/>
              </w:rPr>
            </w:pPr>
          </w:p>
        </w:tc>
        <w:tc>
          <w:tcPr>
            <w:tcW w:w="1277" w:type="dxa"/>
            <w:vAlign w:val="center"/>
          </w:tcPr>
          <w:p>
            <w:pPr>
              <w:rPr>
                <w:rFonts w:ascii="仿宋" w:hAnsi="仿宋" w:eastAsia="仿宋"/>
                <w:sz w:val="28"/>
                <w:szCs w:val="28"/>
              </w:rPr>
            </w:pPr>
          </w:p>
        </w:tc>
        <w:tc>
          <w:tcPr>
            <w:tcW w:w="816" w:type="dxa"/>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77" w:hRule="atLeast"/>
        </w:trPr>
        <w:tc>
          <w:tcPr>
            <w:tcW w:w="773" w:type="dxa"/>
            <w:vAlign w:val="center"/>
          </w:tcPr>
          <w:p>
            <w:pPr>
              <w:rPr>
                <w:rFonts w:ascii="仿宋" w:hAnsi="仿宋" w:eastAsia="仿宋"/>
                <w:sz w:val="28"/>
                <w:szCs w:val="28"/>
              </w:rPr>
            </w:pPr>
            <w:bookmarkStart w:id="741" w:name="_Toc99533293"/>
            <w:bookmarkStart w:id="742" w:name="_Toc100090785"/>
            <w:r>
              <w:rPr>
                <w:rFonts w:hint="eastAsia" w:ascii="仿宋" w:hAnsi="仿宋" w:eastAsia="仿宋"/>
                <w:sz w:val="28"/>
                <w:szCs w:val="28"/>
              </w:rPr>
              <w:t>2</w:t>
            </w:r>
            <w:bookmarkEnd w:id="741"/>
            <w:bookmarkEnd w:id="742"/>
          </w:p>
        </w:tc>
        <w:tc>
          <w:tcPr>
            <w:tcW w:w="1143" w:type="dxa"/>
            <w:vAlign w:val="center"/>
          </w:tcPr>
          <w:p>
            <w:pPr>
              <w:rPr>
                <w:rFonts w:ascii="仿宋" w:hAnsi="仿宋" w:eastAsia="仿宋"/>
                <w:sz w:val="28"/>
                <w:szCs w:val="28"/>
              </w:rPr>
            </w:pPr>
          </w:p>
        </w:tc>
        <w:tc>
          <w:tcPr>
            <w:tcW w:w="1334" w:type="dxa"/>
            <w:tcBorders>
              <w:right w:val="single" w:color="auto" w:sz="4" w:space="0"/>
            </w:tcBorders>
            <w:vAlign w:val="center"/>
          </w:tcPr>
          <w:p>
            <w:pPr>
              <w:rPr>
                <w:rFonts w:ascii="仿宋" w:hAnsi="仿宋" w:eastAsia="仿宋"/>
                <w:sz w:val="28"/>
                <w:szCs w:val="28"/>
              </w:rPr>
            </w:pPr>
          </w:p>
        </w:tc>
        <w:tc>
          <w:tcPr>
            <w:tcW w:w="1188" w:type="dxa"/>
            <w:tcBorders>
              <w:left w:val="single" w:color="auto" w:sz="4" w:space="0"/>
            </w:tcBorders>
            <w:vAlign w:val="center"/>
          </w:tcPr>
          <w:p>
            <w:pPr>
              <w:rPr>
                <w:rFonts w:ascii="仿宋" w:hAnsi="仿宋" w:eastAsia="仿宋"/>
                <w:sz w:val="28"/>
                <w:szCs w:val="28"/>
              </w:rPr>
            </w:pPr>
          </w:p>
        </w:tc>
        <w:tc>
          <w:tcPr>
            <w:tcW w:w="816" w:type="dxa"/>
            <w:tcBorders>
              <w:left w:val="single" w:color="auto" w:sz="4" w:space="0"/>
            </w:tcBorders>
            <w:vAlign w:val="center"/>
          </w:tcPr>
          <w:p>
            <w:pPr>
              <w:rPr>
                <w:rFonts w:ascii="仿宋" w:hAnsi="仿宋" w:eastAsia="仿宋"/>
                <w:sz w:val="28"/>
                <w:szCs w:val="28"/>
              </w:rPr>
            </w:pPr>
          </w:p>
        </w:tc>
        <w:tc>
          <w:tcPr>
            <w:tcW w:w="1815" w:type="dxa"/>
            <w:vAlign w:val="center"/>
          </w:tcPr>
          <w:p>
            <w:pPr>
              <w:rPr>
                <w:rFonts w:ascii="仿宋" w:hAnsi="仿宋" w:eastAsia="仿宋"/>
                <w:sz w:val="28"/>
                <w:szCs w:val="28"/>
              </w:rPr>
            </w:pPr>
          </w:p>
        </w:tc>
        <w:tc>
          <w:tcPr>
            <w:tcW w:w="1277" w:type="dxa"/>
            <w:vAlign w:val="center"/>
          </w:tcPr>
          <w:p>
            <w:pPr>
              <w:rPr>
                <w:rFonts w:ascii="仿宋" w:hAnsi="仿宋" w:eastAsia="仿宋"/>
                <w:sz w:val="28"/>
                <w:szCs w:val="28"/>
              </w:rPr>
            </w:pPr>
          </w:p>
        </w:tc>
        <w:tc>
          <w:tcPr>
            <w:tcW w:w="816" w:type="dxa"/>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77" w:hRule="atLeast"/>
        </w:trPr>
        <w:tc>
          <w:tcPr>
            <w:tcW w:w="773" w:type="dxa"/>
            <w:vAlign w:val="center"/>
          </w:tcPr>
          <w:p>
            <w:pPr>
              <w:rPr>
                <w:rFonts w:ascii="仿宋" w:hAnsi="仿宋" w:eastAsia="仿宋"/>
                <w:sz w:val="28"/>
                <w:szCs w:val="28"/>
              </w:rPr>
            </w:pPr>
            <w:bookmarkStart w:id="743" w:name="_Toc100090786"/>
            <w:bookmarkStart w:id="744" w:name="_Toc99533294"/>
            <w:r>
              <w:rPr>
                <w:rFonts w:hint="eastAsia" w:ascii="仿宋" w:hAnsi="仿宋" w:eastAsia="仿宋"/>
                <w:sz w:val="28"/>
                <w:szCs w:val="28"/>
              </w:rPr>
              <w:t>3</w:t>
            </w:r>
            <w:bookmarkEnd w:id="743"/>
            <w:bookmarkEnd w:id="744"/>
          </w:p>
        </w:tc>
        <w:tc>
          <w:tcPr>
            <w:tcW w:w="1143" w:type="dxa"/>
            <w:vAlign w:val="center"/>
          </w:tcPr>
          <w:p>
            <w:pPr>
              <w:rPr>
                <w:rFonts w:ascii="仿宋" w:hAnsi="仿宋" w:eastAsia="仿宋"/>
                <w:sz w:val="28"/>
                <w:szCs w:val="28"/>
              </w:rPr>
            </w:pPr>
          </w:p>
        </w:tc>
        <w:tc>
          <w:tcPr>
            <w:tcW w:w="1334" w:type="dxa"/>
            <w:tcBorders>
              <w:right w:val="single" w:color="auto" w:sz="4" w:space="0"/>
            </w:tcBorders>
            <w:vAlign w:val="center"/>
          </w:tcPr>
          <w:p>
            <w:pPr>
              <w:rPr>
                <w:rFonts w:ascii="仿宋" w:hAnsi="仿宋" w:eastAsia="仿宋"/>
                <w:sz w:val="28"/>
                <w:szCs w:val="28"/>
              </w:rPr>
            </w:pPr>
          </w:p>
        </w:tc>
        <w:tc>
          <w:tcPr>
            <w:tcW w:w="1188" w:type="dxa"/>
            <w:tcBorders>
              <w:left w:val="single" w:color="auto" w:sz="4" w:space="0"/>
            </w:tcBorders>
            <w:vAlign w:val="center"/>
          </w:tcPr>
          <w:p>
            <w:pPr>
              <w:rPr>
                <w:rFonts w:ascii="仿宋" w:hAnsi="仿宋" w:eastAsia="仿宋"/>
                <w:sz w:val="28"/>
                <w:szCs w:val="28"/>
              </w:rPr>
            </w:pPr>
          </w:p>
        </w:tc>
        <w:tc>
          <w:tcPr>
            <w:tcW w:w="816" w:type="dxa"/>
            <w:tcBorders>
              <w:left w:val="single" w:color="auto" w:sz="4" w:space="0"/>
            </w:tcBorders>
            <w:vAlign w:val="center"/>
          </w:tcPr>
          <w:p>
            <w:pPr>
              <w:rPr>
                <w:rFonts w:ascii="仿宋" w:hAnsi="仿宋" w:eastAsia="仿宋"/>
                <w:sz w:val="28"/>
                <w:szCs w:val="28"/>
              </w:rPr>
            </w:pPr>
          </w:p>
        </w:tc>
        <w:tc>
          <w:tcPr>
            <w:tcW w:w="1815" w:type="dxa"/>
            <w:vAlign w:val="center"/>
          </w:tcPr>
          <w:p>
            <w:pPr>
              <w:rPr>
                <w:rFonts w:ascii="仿宋" w:hAnsi="仿宋" w:eastAsia="仿宋"/>
                <w:sz w:val="28"/>
                <w:szCs w:val="28"/>
              </w:rPr>
            </w:pPr>
          </w:p>
        </w:tc>
        <w:tc>
          <w:tcPr>
            <w:tcW w:w="1277" w:type="dxa"/>
            <w:vAlign w:val="center"/>
          </w:tcPr>
          <w:p>
            <w:pPr>
              <w:rPr>
                <w:rFonts w:ascii="仿宋" w:hAnsi="仿宋" w:eastAsia="仿宋"/>
                <w:sz w:val="28"/>
                <w:szCs w:val="28"/>
              </w:rPr>
            </w:pPr>
          </w:p>
        </w:tc>
        <w:tc>
          <w:tcPr>
            <w:tcW w:w="816" w:type="dxa"/>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77" w:hRule="atLeast"/>
        </w:trPr>
        <w:tc>
          <w:tcPr>
            <w:tcW w:w="773" w:type="dxa"/>
            <w:vAlign w:val="center"/>
          </w:tcPr>
          <w:p>
            <w:pPr>
              <w:rPr>
                <w:rFonts w:ascii="仿宋" w:hAnsi="仿宋" w:eastAsia="仿宋"/>
                <w:sz w:val="28"/>
                <w:szCs w:val="28"/>
              </w:rPr>
            </w:pPr>
            <w:bookmarkStart w:id="745" w:name="_Toc99533295"/>
            <w:bookmarkStart w:id="746" w:name="_Toc100090787"/>
            <w:r>
              <w:rPr>
                <w:rFonts w:hint="eastAsia" w:ascii="仿宋" w:hAnsi="仿宋" w:eastAsia="仿宋"/>
                <w:sz w:val="28"/>
                <w:szCs w:val="28"/>
              </w:rPr>
              <w:t>4</w:t>
            </w:r>
            <w:bookmarkEnd w:id="745"/>
            <w:bookmarkEnd w:id="746"/>
          </w:p>
        </w:tc>
        <w:tc>
          <w:tcPr>
            <w:tcW w:w="1143" w:type="dxa"/>
            <w:vAlign w:val="center"/>
          </w:tcPr>
          <w:p>
            <w:pPr>
              <w:rPr>
                <w:rFonts w:ascii="仿宋" w:hAnsi="仿宋" w:eastAsia="仿宋"/>
                <w:sz w:val="28"/>
                <w:szCs w:val="28"/>
              </w:rPr>
            </w:pPr>
          </w:p>
        </w:tc>
        <w:tc>
          <w:tcPr>
            <w:tcW w:w="1334" w:type="dxa"/>
            <w:tcBorders>
              <w:right w:val="single" w:color="auto" w:sz="4" w:space="0"/>
            </w:tcBorders>
            <w:vAlign w:val="center"/>
          </w:tcPr>
          <w:p>
            <w:pPr>
              <w:rPr>
                <w:rFonts w:ascii="仿宋" w:hAnsi="仿宋" w:eastAsia="仿宋"/>
                <w:sz w:val="28"/>
                <w:szCs w:val="28"/>
              </w:rPr>
            </w:pPr>
          </w:p>
        </w:tc>
        <w:tc>
          <w:tcPr>
            <w:tcW w:w="1188" w:type="dxa"/>
            <w:tcBorders>
              <w:left w:val="single" w:color="auto" w:sz="4" w:space="0"/>
            </w:tcBorders>
            <w:vAlign w:val="center"/>
          </w:tcPr>
          <w:p>
            <w:pPr>
              <w:rPr>
                <w:rFonts w:ascii="仿宋" w:hAnsi="仿宋" w:eastAsia="仿宋"/>
                <w:sz w:val="28"/>
                <w:szCs w:val="28"/>
              </w:rPr>
            </w:pPr>
          </w:p>
        </w:tc>
        <w:tc>
          <w:tcPr>
            <w:tcW w:w="816" w:type="dxa"/>
            <w:tcBorders>
              <w:left w:val="single" w:color="auto" w:sz="4" w:space="0"/>
            </w:tcBorders>
            <w:vAlign w:val="center"/>
          </w:tcPr>
          <w:p>
            <w:pPr>
              <w:rPr>
                <w:rFonts w:ascii="仿宋" w:hAnsi="仿宋" w:eastAsia="仿宋"/>
                <w:sz w:val="28"/>
                <w:szCs w:val="28"/>
              </w:rPr>
            </w:pPr>
          </w:p>
        </w:tc>
        <w:tc>
          <w:tcPr>
            <w:tcW w:w="1815" w:type="dxa"/>
            <w:vAlign w:val="center"/>
          </w:tcPr>
          <w:p>
            <w:pPr>
              <w:rPr>
                <w:rFonts w:ascii="仿宋" w:hAnsi="仿宋" w:eastAsia="仿宋"/>
                <w:sz w:val="28"/>
                <w:szCs w:val="28"/>
              </w:rPr>
            </w:pPr>
          </w:p>
        </w:tc>
        <w:tc>
          <w:tcPr>
            <w:tcW w:w="1277" w:type="dxa"/>
            <w:vAlign w:val="center"/>
          </w:tcPr>
          <w:p>
            <w:pPr>
              <w:rPr>
                <w:rFonts w:ascii="仿宋" w:hAnsi="仿宋" w:eastAsia="仿宋"/>
                <w:sz w:val="28"/>
                <w:szCs w:val="28"/>
              </w:rPr>
            </w:pPr>
          </w:p>
        </w:tc>
        <w:tc>
          <w:tcPr>
            <w:tcW w:w="816" w:type="dxa"/>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77" w:hRule="atLeast"/>
        </w:trPr>
        <w:tc>
          <w:tcPr>
            <w:tcW w:w="773" w:type="dxa"/>
            <w:vAlign w:val="center"/>
          </w:tcPr>
          <w:p>
            <w:pPr>
              <w:rPr>
                <w:rFonts w:ascii="仿宋" w:hAnsi="仿宋" w:eastAsia="仿宋"/>
                <w:sz w:val="28"/>
                <w:szCs w:val="28"/>
              </w:rPr>
            </w:pPr>
            <w:bookmarkStart w:id="747" w:name="_Toc99533296"/>
            <w:bookmarkStart w:id="748" w:name="_Toc100090788"/>
            <w:r>
              <w:rPr>
                <w:rFonts w:hint="eastAsia" w:ascii="仿宋" w:hAnsi="仿宋" w:eastAsia="仿宋"/>
                <w:sz w:val="28"/>
                <w:szCs w:val="28"/>
              </w:rPr>
              <w:t>5</w:t>
            </w:r>
            <w:bookmarkEnd w:id="747"/>
            <w:bookmarkEnd w:id="748"/>
          </w:p>
        </w:tc>
        <w:tc>
          <w:tcPr>
            <w:tcW w:w="1143" w:type="dxa"/>
            <w:vAlign w:val="center"/>
          </w:tcPr>
          <w:p>
            <w:pPr>
              <w:rPr>
                <w:rFonts w:ascii="仿宋" w:hAnsi="仿宋" w:eastAsia="仿宋"/>
                <w:sz w:val="28"/>
                <w:szCs w:val="28"/>
              </w:rPr>
            </w:pPr>
          </w:p>
        </w:tc>
        <w:tc>
          <w:tcPr>
            <w:tcW w:w="1334" w:type="dxa"/>
            <w:tcBorders>
              <w:right w:val="single" w:color="auto" w:sz="4" w:space="0"/>
            </w:tcBorders>
            <w:vAlign w:val="center"/>
          </w:tcPr>
          <w:p>
            <w:pPr>
              <w:rPr>
                <w:rFonts w:ascii="仿宋" w:hAnsi="仿宋" w:eastAsia="仿宋"/>
                <w:sz w:val="28"/>
                <w:szCs w:val="28"/>
              </w:rPr>
            </w:pPr>
          </w:p>
        </w:tc>
        <w:tc>
          <w:tcPr>
            <w:tcW w:w="1188" w:type="dxa"/>
            <w:tcBorders>
              <w:left w:val="single" w:color="auto" w:sz="4" w:space="0"/>
            </w:tcBorders>
            <w:vAlign w:val="center"/>
          </w:tcPr>
          <w:p>
            <w:pPr>
              <w:rPr>
                <w:rFonts w:ascii="仿宋" w:hAnsi="仿宋" w:eastAsia="仿宋"/>
                <w:sz w:val="28"/>
                <w:szCs w:val="28"/>
              </w:rPr>
            </w:pPr>
          </w:p>
        </w:tc>
        <w:tc>
          <w:tcPr>
            <w:tcW w:w="816" w:type="dxa"/>
            <w:tcBorders>
              <w:left w:val="single" w:color="auto" w:sz="4" w:space="0"/>
            </w:tcBorders>
            <w:vAlign w:val="center"/>
          </w:tcPr>
          <w:p>
            <w:pPr>
              <w:rPr>
                <w:rFonts w:ascii="仿宋" w:hAnsi="仿宋" w:eastAsia="仿宋"/>
                <w:sz w:val="28"/>
                <w:szCs w:val="28"/>
              </w:rPr>
            </w:pPr>
          </w:p>
        </w:tc>
        <w:tc>
          <w:tcPr>
            <w:tcW w:w="1815" w:type="dxa"/>
            <w:vAlign w:val="center"/>
          </w:tcPr>
          <w:p>
            <w:pPr>
              <w:rPr>
                <w:rFonts w:ascii="仿宋" w:hAnsi="仿宋" w:eastAsia="仿宋"/>
                <w:sz w:val="28"/>
                <w:szCs w:val="28"/>
              </w:rPr>
            </w:pPr>
          </w:p>
        </w:tc>
        <w:tc>
          <w:tcPr>
            <w:tcW w:w="1277" w:type="dxa"/>
            <w:vAlign w:val="center"/>
          </w:tcPr>
          <w:p>
            <w:pPr>
              <w:rPr>
                <w:rFonts w:ascii="仿宋" w:hAnsi="仿宋" w:eastAsia="仿宋"/>
                <w:sz w:val="28"/>
                <w:szCs w:val="28"/>
              </w:rPr>
            </w:pPr>
          </w:p>
        </w:tc>
        <w:tc>
          <w:tcPr>
            <w:tcW w:w="816" w:type="dxa"/>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77" w:hRule="atLeast"/>
        </w:trPr>
        <w:tc>
          <w:tcPr>
            <w:tcW w:w="773" w:type="dxa"/>
            <w:vAlign w:val="center"/>
          </w:tcPr>
          <w:p>
            <w:pPr>
              <w:rPr>
                <w:rFonts w:ascii="仿宋" w:hAnsi="仿宋" w:eastAsia="仿宋"/>
                <w:sz w:val="28"/>
                <w:szCs w:val="28"/>
              </w:rPr>
            </w:pPr>
            <w:bookmarkStart w:id="749" w:name="_Toc99533297"/>
            <w:bookmarkStart w:id="750" w:name="_Toc100090789"/>
            <w:r>
              <w:rPr>
                <w:rFonts w:hint="eastAsia" w:ascii="仿宋" w:hAnsi="仿宋" w:eastAsia="仿宋"/>
                <w:sz w:val="28"/>
                <w:szCs w:val="28"/>
              </w:rPr>
              <w:t>6</w:t>
            </w:r>
            <w:bookmarkEnd w:id="749"/>
            <w:bookmarkEnd w:id="750"/>
          </w:p>
        </w:tc>
        <w:tc>
          <w:tcPr>
            <w:tcW w:w="1143" w:type="dxa"/>
            <w:vAlign w:val="center"/>
          </w:tcPr>
          <w:p>
            <w:pPr>
              <w:rPr>
                <w:rFonts w:ascii="仿宋" w:hAnsi="仿宋" w:eastAsia="仿宋"/>
                <w:sz w:val="28"/>
                <w:szCs w:val="28"/>
              </w:rPr>
            </w:pPr>
          </w:p>
        </w:tc>
        <w:tc>
          <w:tcPr>
            <w:tcW w:w="1334" w:type="dxa"/>
            <w:tcBorders>
              <w:right w:val="single" w:color="auto" w:sz="4" w:space="0"/>
            </w:tcBorders>
            <w:vAlign w:val="center"/>
          </w:tcPr>
          <w:p>
            <w:pPr>
              <w:rPr>
                <w:rFonts w:ascii="仿宋" w:hAnsi="仿宋" w:eastAsia="仿宋"/>
                <w:sz w:val="28"/>
                <w:szCs w:val="28"/>
              </w:rPr>
            </w:pPr>
          </w:p>
        </w:tc>
        <w:tc>
          <w:tcPr>
            <w:tcW w:w="1188" w:type="dxa"/>
            <w:tcBorders>
              <w:left w:val="single" w:color="auto" w:sz="4" w:space="0"/>
            </w:tcBorders>
            <w:vAlign w:val="center"/>
          </w:tcPr>
          <w:p>
            <w:pPr>
              <w:rPr>
                <w:rFonts w:ascii="仿宋" w:hAnsi="仿宋" w:eastAsia="仿宋"/>
                <w:sz w:val="28"/>
                <w:szCs w:val="28"/>
              </w:rPr>
            </w:pPr>
          </w:p>
        </w:tc>
        <w:tc>
          <w:tcPr>
            <w:tcW w:w="816" w:type="dxa"/>
            <w:tcBorders>
              <w:left w:val="single" w:color="auto" w:sz="4" w:space="0"/>
            </w:tcBorders>
            <w:vAlign w:val="center"/>
          </w:tcPr>
          <w:p>
            <w:pPr>
              <w:rPr>
                <w:rFonts w:ascii="仿宋" w:hAnsi="仿宋" w:eastAsia="仿宋"/>
                <w:sz w:val="28"/>
                <w:szCs w:val="28"/>
              </w:rPr>
            </w:pPr>
          </w:p>
        </w:tc>
        <w:tc>
          <w:tcPr>
            <w:tcW w:w="1815" w:type="dxa"/>
            <w:vAlign w:val="center"/>
          </w:tcPr>
          <w:p>
            <w:pPr>
              <w:rPr>
                <w:rFonts w:ascii="仿宋" w:hAnsi="仿宋" w:eastAsia="仿宋"/>
                <w:sz w:val="28"/>
                <w:szCs w:val="28"/>
              </w:rPr>
            </w:pPr>
          </w:p>
        </w:tc>
        <w:tc>
          <w:tcPr>
            <w:tcW w:w="1277" w:type="dxa"/>
            <w:vAlign w:val="center"/>
          </w:tcPr>
          <w:p>
            <w:pPr>
              <w:rPr>
                <w:rFonts w:ascii="仿宋" w:hAnsi="仿宋" w:eastAsia="仿宋"/>
                <w:sz w:val="28"/>
                <w:szCs w:val="28"/>
              </w:rPr>
            </w:pPr>
          </w:p>
        </w:tc>
        <w:tc>
          <w:tcPr>
            <w:tcW w:w="816" w:type="dxa"/>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77" w:hRule="atLeast"/>
        </w:trPr>
        <w:tc>
          <w:tcPr>
            <w:tcW w:w="773" w:type="dxa"/>
            <w:vAlign w:val="center"/>
          </w:tcPr>
          <w:p>
            <w:pPr>
              <w:rPr>
                <w:rFonts w:ascii="仿宋" w:hAnsi="仿宋" w:eastAsia="仿宋"/>
                <w:sz w:val="28"/>
                <w:szCs w:val="28"/>
              </w:rPr>
            </w:pPr>
            <w:bookmarkStart w:id="751" w:name="_Toc100090790"/>
            <w:bookmarkStart w:id="752" w:name="_Toc99533298"/>
            <w:r>
              <w:rPr>
                <w:rFonts w:hint="eastAsia" w:ascii="仿宋" w:hAnsi="仿宋" w:eastAsia="仿宋"/>
                <w:sz w:val="28"/>
                <w:szCs w:val="28"/>
              </w:rPr>
              <w:t>7</w:t>
            </w:r>
            <w:bookmarkEnd w:id="751"/>
            <w:bookmarkEnd w:id="752"/>
          </w:p>
        </w:tc>
        <w:tc>
          <w:tcPr>
            <w:tcW w:w="1143" w:type="dxa"/>
            <w:vAlign w:val="center"/>
          </w:tcPr>
          <w:p>
            <w:pPr>
              <w:rPr>
                <w:rFonts w:ascii="仿宋" w:hAnsi="仿宋" w:eastAsia="仿宋"/>
                <w:sz w:val="28"/>
                <w:szCs w:val="28"/>
              </w:rPr>
            </w:pPr>
          </w:p>
        </w:tc>
        <w:tc>
          <w:tcPr>
            <w:tcW w:w="1334" w:type="dxa"/>
            <w:tcBorders>
              <w:right w:val="single" w:color="auto" w:sz="4" w:space="0"/>
            </w:tcBorders>
            <w:vAlign w:val="center"/>
          </w:tcPr>
          <w:p>
            <w:pPr>
              <w:rPr>
                <w:rFonts w:ascii="仿宋" w:hAnsi="仿宋" w:eastAsia="仿宋"/>
                <w:sz w:val="28"/>
                <w:szCs w:val="28"/>
              </w:rPr>
            </w:pPr>
          </w:p>
        </w:tc>
        <w:tc>
          <w:tcPr>
            <w:tcW w:w="1188" w:type="dxa"/>
            <w:tcBorders>
              <w:left w:val="single" w:color="auto" w:sz="4" w:space="0"/>
            </w:tcBorders>
            <w:vAlign w:val="center"/>
          </w:tcPr>
          <w:p>
            <w:pPr>
              <w:rPr>
                <w:rFonts w:ascii="仿宋" w:hAnsi="仿宋" w:eastAsia="仿宋"/>
                <w:sz w:val="28"/>
                <w:szCs w:val="28"/>
              </w:rPr>
            </w:pPr>
          </w:p>
        </w:tc>
        <w:tc>
          <w:tcPr>
            <w:tcW w:w="816" w:type="dxa"/>
            <w:tcBorders>
              <w:left w:val="single" w:color="auto" w:sz="4" w:space="0"/>
            </w:tcBorders>
            <w:vAlign w:val="center"/>
          </w:tcPr>
          <w:p>
            <w:pPr>
              <w:rPr>
                <w:rFonts w:ascii="仿宋" w:hAnsi="仿宋" w:eastAsia="仿宋"/>
                <w:sz w:val="28"/>
                <w:szCs w:val="28"/>
              </w:rPr>
            </w:pPr>
          </w:p>
        </w:tc>
        <w:tc>
          <w:tcPr>
            <w:tcW w:w="1815" w:type="dxa"/>
            <w:vAlign w:val="center"/>
          </w:tcPr>
          <w:p>
            <w:pPr>
              <w:rPr>
                <w:rFonts w:ascii="仿宋" w:hAnsi="仿宋" w:eastAsia="仿宋"/>
                <w:sz w:val="28"/>
                <w:szCs w:val="28"/>
              </w:rPr>
            </w:pPr>
          </w:p>
        </w:tc>
        <w:tc>
          <w:tcPr>
            <w:tcW w:w="1277" w:type="dxa"/>
            <w:vAlign w:val="center"/>
          </w:tcPr>
          <w:p>
            <w:pPr>
              <w:rPr>
                <w:rFonts w:ascii="仿宋" w:hAnsi="仿宋" w:eastAsia="仿宋"/>
                <w:sz w:val="28"/>
                <w:szCs w:val="28"/>
              </w:rPr>
            </w:pPr>
          </w:p>
        </w:tc>
        <w:tc>
          <w:tcPr>
            <w:tcW w:w="816" w:type="dxa"/>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77" w:hRule="atLeast"/>
        </w:trPr>
        <w:tc>
          <w:tcPr>
            <w:tcW w:w="773" w:type="dxa"/>
            <w:vAlign w:val="center"/>
          </w:tcPr>
          <w:p>
            <w:pPr>
              <w:rPr>
                <w:rFonts w:ascii="仿宋" w:hAnsi="仿宋" w:eastAsia="仿宋"/>
                <w:sz w:val="28"/>
                <w:szCs w:val="28"/>
              </w:rPr>
            </w:pPr>
            <w:bookmarkStart w:id="753" w:name="_Toc99533299"/>
            <w:bookmarkStart w:id="754" w:name="_Toc100090791"/>
            <w:r>
              <w:rPr>
                <w:rFonts w:hint="eastAsia" w:ascii="仿宋" w:hAnsi="仿宋" w:eastAsia="仿宋"/>
                <w:sz w:val="28"/>
                <w:szCs w:val="28"/>
              </w:rPr>
              <w:t>8</w:t>
            </w:r>
            <w:bookmarkEnd w:id="753"/>
            <w:bookmarkEnd w:id="754"/>
          </w:p>
        </w:tc>
        <w:tc>
          <w:tcPr>
            <w:tcW w:w="1143" w:type="dxa"/>
            <w:vAlign w:val="center"/>
          </w:tcPr>
          <w:p>
            <w:pPr>
              <w:rPr>
                <w:rFonts w:ascii="仿宋" w:hAnsi="仿宋" w:eastAsia="仿宋"/>
                <w:sz w:val="28"/>
                <w:szCs w:val="28"/>
              </w:rPr>
            </w:pPr>
          </w:p>
        </w:tc>
        <w:tc>
          <w:tcPr>
            <w:tcW w:w="1334" w:type="dxa"/>
            <w:tcBorders>
              <w:right w:val="single" w:color="auto" w:sz="4" w:space="0"/>
            </w:tcBorders>
            <w:vAlign w:val="center"/>
          </w:tcPr>
          <w:p>
            <w:pPr>
              <w:rPr>
                <w:rFonts w:ascii="仿宋" w:hAnsi="仿宋" w:eastAsia="仿宋"/>
                <w:sz w:val="28"/>
                <w:szCs w:val="28"/>
              </w:rPr>
            </w:pPr>
          </w:p>
        </w:tc>
        <w:tc>
          <w:tcPr>
            <w:tcW w:w="1188" w:type="dxa"/>
            <w:tcBorders>
              <w:left w:val="single" w:color="auto" w:sz="4" w:space="0"/>
            </w:tcBorders>
            <w:vAlign w:val="center"/>
          </w:tcPr>
          <w:p>
            <w:pPr>
              <w:rPr>
                <w:rFonts w:ascii="仿宋" w:hAnsi="仿宋" w:eastAsia="仿宋"/>
                <w:sz w:val="28"/>
                <w:szCs w:val="28"/>
              </w:rPr>
            </w:pPr>
          </w:p>
        </w:tc>
        <w:tc>
          <w:tcPr>
            <w:tcW w:w="816" w:type="dxa"/>
            <w:tcBorders>
              <w:left w:val="single" w:color="auto" w:sz="4" w:space="0"/>
            </w:tcBorders>
            <w:vAlign w:val="center"/>
          </w:tcPr>
          <w:p>
            <w:pPr>
              <w:rPr>
                <w:rFonts w:ascii="仿宋" w:hAnsi="仿宋" w:eastAsia="仿宋"/>
                <w:sz w:val="28"/>
                <w:szCs w:val="28"/>
              </w:rPr>
            </w:pPr>
          </w:p>
        </w:tc>
        <w:tc>
          <w:tcPr>
            <w:tcW w:w="1815" w:type="dxa"/>
            <w:vAlign w:val="center"/>
          </w:tcPr>
          <w:p>
            <w:pPr>
              <w:rPr>
                <w:rFonts w:ascii="仿宋" w:hAnsi="仿宋" w:eastAsia="仿宋"/>
                <w:sz w:val="28"/>
                <w:szCs w:val="28"/>
              </w:rPr>
            </w:pPr>
          </w:p>
        </w:tc>
        <w:tc>
          <w:tcPr>
            <w:tcW w:w="1277" w:type="dxa"/>
            <w:vAlign w:val="center"/>
          </w:tcPr>
          <w:p>
            <w:pPr>
              <w:rPr>
                <w:rFonts w:ascii="仿宋" w:hAnsi="仿宋" w:eastAsia="仿宋"/>
                <w:sz w:val="28"/>
                <w:szCs w:val="28"/>
              </w:rPr>
            </w:pPr>
          </w:p>
        </w:tc>
        <w:tc>
          <w:tcPr>
            <w:tcW w:w="816" w:type="dxa"/>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77" w:hRule="atLeast"/>
        </w:trPr>
        <w:tc>
          <w:tcPr>
            <w:tcW w:w="773" w:type="dxa"/>
            <w:vAlign w:val="center"/>
          </w:tcPr>
          <w:p>
            <w:pPr>
              <w:rPr>
                <w:rFonts w:ascii="仿宋" w:hAnsi="仿宋" w:eastAsia="仿宋"/>
                <w:sz w:val="28"/>
                <w:szCs w:val="28"/>
              </w:rPr>
            </w:pPr>
            <w:bookmarkStart w:id="755" w:name="_Toc99533300"/>
            <w:bookmarkStart w:id="756" w:name="_Toc100090792"/>
            <w:r>
              <w:rPr>
                <w:rFonts w:hint="eastAsia" w:ascii="仿宋" w:hAnsi="仿宋" w:eastAsia="仿宋"/>
                <w:sz w:val="28"/>
                <w:szCs w:val="28"/>
              </w:rPr>
              <w:t>9</w:t>
            </w:r>
            <w:bookmarkEnd w:id="755"/>
            <w:bookmarkEnd w:id="756"/>
          </w:p>
        </w:tc>
        <w:tc>
          <w:tcPr>
            <w:tcW w:w="1143" w:type="dxa"/>
            <w:vAlign w:val="center"/>
          </w:tcPr>
          <w:p>
            <w:pPr>
              <w:rPr>
                <w:rFonts w:ascii="仿宋" w:hAnsi="仿宋" w:eastAsia="仿宋"/>
                <w:sz w:val="28"/>
                <w:szCs w:val="28"/>
              </w:rPr>
            </w:pPr>
          </w:p>
        </w:tc>
        <w:tc>
          <w:tcPr>
            <w:tcW w:w="1334" w:type="dxa"/>
            <w:tcBorders>
              <w:right w:val="single" w:color="auto" w:sz="4" w:space="0"/>
            </w:tcBorders>
            <w:vAlign w:val="center"/>
          </w:tcPr>
          <w:p>
            <w:pPr>
              <w:rPr>
                <w:rFonts w:ascii="仿宋" w:hAnsi="仿宋" w:eastAsia="仿宋"/>
                <w:sz w:val="28"/>
                <w:szCs w:val="28"/>
              </w:rPr>
            </w:pPr>
          </w:p>
        </w:tc>
        <w:tc>
          <w:tcPr>
            <w:tcW w:w="1188" w:type="dxa"/>
            <w:tcBorders>
              <w:left w:val="single" w:color="auto" w:sz="4" w:space="0"/>
            </w:tcBorders>
            <w:vAlign w:val="center"/>
          </w:tcPr>
          <w:p>
            <w:pPr>
              <w:rPr>
                <w:rFonts w:ascii="仿宋" w:hAnsi="仿宋" w:eastAsia="仿宋"/>
                <w:sz w:val="28"/>
                <w:szCs w:val="28"/>
              </w:rPr>
            </w:pPr>
          </w:p>
        </w:tc>
        <w:tc>
          <w:tcPr>
            <w:tcW w:w="816" w:type="dxa"/>
            <w:tcBorders>
              <w:left w:val="single" w:color="auto" w:sz="4" w:space="0"/>
            </w:tcBorders>
            <w:vAlign w:val="center"/>
          </w:tcPr>
          <w:p>
            <w:pPr>
              <w:rPr>
                <w:rFonts w:ascii="仿宋" w:hAnsi="仿宋" w:eastAsia="仿宋"/>
                <w:sz w:val="28"/>
                <w:szCs w:val="28"/>
              </w:rPr>
            </w:pPr>
          </w:p>
        </w:tc>
        <w:tc>
          <w:tcPr>
            <w:tcW w:w="1815" w:type="dxa"/>
            <w:vAlign w:val="center"/>
          </w:tcPr>
          <w:p>
            <w:pPr>
              <w:rPr>
                <w:rFonts w:ascii="仿宋" w:hAnsi="仿宋" w:eastAsia="仿宋"/>
                <w:sz w:val="28"/>
                <w:szCs w:val="28"/>
              </w:rPr>
            </w:pPr>
          </w:p>
        </w:tc>
        <w:tc>
          <w:tcPr>
            <w:tcW w:w="1277" w:type="dxa"/>
            <w:vAlign w:val="center"/>
          </w:tcPr>
          <w:p>
            <w:pPr>
              <w:rPr>
                <w:rFonts w:ascii="仿宋" w:hAnsi="仿宋" w:eastAsia="仿宋"/>
                <w:sz w:val="28"/>
                <w:szCs w:val="28"/>
              </w:rPr>
            </w:pPr>
          </w:p>
        </w:tc>
        <w:tc>
          <w:tcPr>
            <w:tcW w:w="816" w:type="dxa"/>
            <w:vAlign w:val="center"/>
          </w:tcPr>
          <w:p>
            <w:pPr>
              <w:rPr>
                <w:rFonts w:ascii="仿宋" w:hAns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89" w:hRule="atLeast"/>
        </w:trPr>
        <w:tc>
          <w:tcPr>
            <w:tcW w:w="773" w:type="dxa"/>
            <w:vAlign w:val="center"/>
          </w:tcPr>
          <w:p>
            <w:pPr>
              <w:rPr>
                <w:rFonts w:ascii="仿宋" w:hAnsi="仿宋" w:eastAsia="仿宋"/>
                <w:sz w:val="28"/>
                <w:szCs w:val="28"/>
              </w:rPr>
            </w:pPr>
            <w:bookmarkStart w:id="757" w:name="_Toc100090793"/>
            <w:bookmarkStart w:id="758" w:name="_Toc99533301"/>
            <w:r>
              <w:rPr>
                <w:rFonts w:hint="eastAsia" w:ascii="仿宋" w:hAnsi="仿宋" w:eastAsia="仿宋"/>
                <w:sz w:val="28"/>
                <w:szCs w:val="28"/>
              </w:rPr>
              <w:t>10</w:t>
            </w:r>
            <w:bookmarkEnd w:id="757"/>
            <w:bookmarkEnd w:id="758"/>
          </w:p>
        </w:tc>
        <w:tc>
          <w:tcPr>
            <w:tcW w:w="1143" w:type="dxa"/>
            <w:vAlign w:val="center"/>
          </w:tcPr>
          <w:p>
            <w:pPr>
              <w:rPr>
                <w:rFonts w:ascii="仿宋" w:hAnsi="仿宋" w:eastAsia="仿宋"/>
                <w:sz w:val="28"/>
                <w:szCs w:val="28"/>
              </w:rPr>
            </w:pPr>
          </w:p>
        </w:tc>
        <w:tc>
          <w:tcPr>
            <w:tcW w:w="1334" w:type="dxa"/>
            <w:tcBorders>
              <w:right w:val="single" w:color="auto" w:sz="4" w:space="0"/>
            </w:tcBorders>
            <w:vAlign w:val="center"/>
          </w:tcPr>
          <w:p>
            <w:pPr>
              <w:rPr>
                <w:rFonts w:ascii="仿宋" w:hAnsi="仿宋" w:eastAsia="仿宋"/>
                <w:sz w:val="28"/>
                <w:szCs w:val="28"/>
              </w:rPr>
            </w:pPr>
          </w:p>
        </w:tc>
        <w:tc>
          <w:tcPr>
            <w:tcW w:w="1188" w:type="dxa"/>
            <w:tcBorders>
              <w:left w:val="single" w:color="auto" w:sz="4" w:space="0"/>
            </w:tcBorders>
            <w:vAlign w:val="center"/>
          </w:tcPr>
          <w:p>
            <w:pPr>
              <w:rPr>
                <w:rFonts w:ascii="仿宋" w:hAnsi="仿宋" w:eastAsia="仿宋"/>
                <w:sz w:val="28"/>
                <w:szCs w:val="28"/>
              </w:rPr>
            </w:pPr>
          </w:p>
        </w:tc>
        <w:tc>
          <w:tcPr>
            <w:tcW w:w="816" w:type="dxa"/>
            <w:tcBorders>
              <w:left w:val="single" w:color="auto" w:sz="4" w:space="0"/>
            </w:tcBorders>
            <w:vAlign w:val="center"/>
          </w:tcPr>
          <w:p>
            <w:pPr>
              <w:rPr>
                <w:rFonts w:ascii="仿宋" w:hAnsi="仿宋" w:eastAsia="仿宋"/>
                <w:sz w:val="28"/>
                <w:szCs w:val="28"/>
              </w:rPr>
            </w:pPr>
          </w:p>
        </w:tc>
        <w:tc>
          <w:tcPr>
            <w:tcW w:w="1815" w:type="dxa"/>
            <w:vAlign w:val="center"/>
          </w:tcPr>
          <w:p>
            <w:pPr>
              <w:rPr>
                <w:rFonts w:ascii="仿宋" w:hAnsi="仿宋" w:eastAsia="仿宋"/>
                <w:sz w:val="28"/>
                <w:szCs w:val="28"/>
              </w:rPr>
            </w:pPr>
          </w:p>
        </w:tc>
        <w:tc>
          <w:tcPr>
            <w:tcW w:w="1277" w:type="dxa"/>
            <w:vAlign w:val="center"/>
          </w:tcPr>
          <w:p>
            <w:pPr>
              <w:rPr>
                <w:rFonts w:ascii="仿宋" w:hAnsi="仿宋" w:eastAsia="仿宋"/>
                <w:sz w:val="28"/>
                <w:szCs w:val="28"/>
              </w:rPr>
            </w:pPr>
          </w:p>
        </w:tc>
        <w:tc>
          <w:tcPr>
            <w:tcW w:w="816" w:type="dxa"/>
            <w:vAlign w:val="center"/>
          </w:tcPr>
          <w:p>
            <w:pPr>
              <w:rPr>
                <w:rFonts w:ascii="仿宋" w:hAnsi="仿宋" w:eastAsia="仿宋"/>
                <w:sz w:val="28"/>
                <w:szCs w:val="28"/>
              </w:rPr>
            </w:pPr>
          </w:p>
        </w:tc>
      </w:tr>
    </w:tbl>
    <w:p>
      <w:pPr>
        <w:rPr>
          <w:rFonts w:ascii="仿宋" w:hAnsi="仿宋" w:eastAsia="仿宋"/>
          <w:sz w:val="28"/>
          <w:szCs w:val="28"/>
        </w:rPr>
      </w:pPr>
      <w:r>
        <w:rPr>
          <w:rFonts w:ascii="仿宋" w:hAnsi="仿宋" w:eastAsia="仿宋"/>
          <w:sz w:val="28"/>
          <w:szCs w:val="28"/>
        </w:rPr>
        <w:br w:type="page"/>
      </w:r>
    </w:p>
    <w:p>
      <w:pPr>
        <w:jc w:val="center"/>
        <w:rPr>
          <w:rFonts w:ascii="仿宋" w:hAnsi="仿宋" w:eastAsia="仿宋"/>
          <w:b/>
          <w:sz w:val="28"/>
          <w:szCs w:val="28"/>
        </w:rPr>
      </w:pPr>
      <w:bookmarkStart w:id="759" w:name="_Toc28841"/>
      <w:r>
        <w:rPr>
          <w:rFonts w:hint="eastAsia" w:ascii="仿宋" w:hAnsi="仿宋" w:eastAsia="仿宋"/>
          <w:b/>
          <w:sz w:val="28"/>
          <w:szCs w:val="28"/>
        </w:rPr>
        <w:t>九、技术响应偏离表</w:t>
      </w:r>
      <w:bookmarkEnd w:id="759"/>
    </w:p>
    <w:p>
      <w:pPr>
        <w:rPr>
          <w:rFonts w:ascii="仿宋" w:hAnsi="仿宋" w:eastAsia="仿宋"/>
          <w:sz w:val="28"/>
          <w:szCs w:val="28"/>
        </w:rPr>
      </w:pPr>
      <w:r>
        <w:rPr>
          <w:rFonts w:hint="eastAsia" w:ascii="仿宋" w:hAnsi="仿宋" w:eastAsia="仿宋"/>
          <w:sz w:val="28"/>
          <w:szCs w:val="28"/>
        </w:rPr>
        <w:t xml:space="preserve">项目名称：                                         </w:t>
      </w:r>
    </w:p>
    <w:p>
      <w:pPr>
        <w:rPr>
          <w:rFonts w:ascii="仿宋" w:hAnsi="仿宋" w:eastAsia="仿宋"/>
          <w:sz w:val="28"/>
          <w:szCs w:val="28"/>
        </w:rPr>
      </w:pPr>
      <w:r>
        <w:rPr>
          <w:rFonts w:hint="eastAsia" w:ascii="仿宋" w:hAnsi="仿宋" w:eastAsia="仿宋"/>
          <w:sz w:val="28"/>
          <w:szCs w:val="28"/>
        </w:rPr>
        <w:t xml:space="preserve">项目编号/包号：         </w:t>
      </w:r>
    </w:p>
    <w:tbl>
      <w:tblPr>
        <w:tblStyle w:val="33"/>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2034"/>
        <w:gridCol w:w="1896"/>
        <w:gridCol w:w="1905"/>
        <w:gridCol w:w="19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5" w:hRule="atLeast"/>
        </w:trPr>
        <w:tc>
          <w:tcPr>
            <w:tcW w:w="777" w:type="dxa"/>
            <w:vAlign w:val="center"/>
          </w:tcPr>
          <w:p>
            <w:pPr>
              <w:rPr>
                <w:rFonts w:ascii="仿宋" w:hAnsi="仿宋" w:eastAsia="仿宋"/>
                <w:sz w:val="28"/>
                <w:szCs w:val="28"/>
              </w:rPr>
            </w:pPr>
            <w:r>
              <w:rPr>
                <w:rFonts w:hint="eastAsia" w:ascii="仿宋" w:hAnsi="仿宋" w:eastAsia="仿宋"/>
                <w:sz w:val="28"/>
                <w:szCs w:val="28"/>
              </w:rPr>
              <w:t>序号</w:t>
            </w:r>
          </w:p>
        </w:tc>
        <w:tc>
          <w:tcPr>
            <w:tcW w:w="2034" w:type="dxa"/>
            <w:vAlign w:val="center"/>
          </w:tcPr>
          <w:p>
            <w:pPr>
              <w:rPr>
                <w:rFonts w:ascii="仿宋" w:hAnsi="仿宋" w:eastAsia="仿宋"/>
                <w:sz w:val="28"/>
                <w:szCs w:val="28"/>
              </w:rPr>
            </w:pPr>
            <w:r>
              <w:rPr>
                <w:rFonts w:hint="eastAsia" w:ascii="仿宋" w:hAnsi="仿宋" w:eastAsia="仿宋"/>
                <w:sz w:val="28"/>
                <w:szCs w:val="28"/>
              </w:rPr>
              <w:t>竞争性磋商文件技术要求条款</w:t>
            </w:r>
          </w:p>
        </w:tc>
        <w:tc>
          <w:tcPr>
            <w:tcW w:w="1896" w:type="dxa"/>
            <w:vAlign w:val="center"/>
          </w:tcPr>
          <w:p>
            <w:pPr>
              <w:rPr>
                <w:rFonts w:ascii="仿宋" w:hAnsi="仿宋" w:eastAsia="仿宋"/>
                <w:sz w:val="28"/>
                <w:szCs w:val="28"/>
              </w:rPr>
            </w:pPr>
            <w:r>
              <w:rPr>
                <w:rFonts w:hint="eastAsia" w:ascii="仿宋" w:hAnsi="仿宋" w:eastAsia="仿宋"/>
                <w:sz w:val="28"/>
                <w:szCs w:val="28"/>
              </w:rPr>
              <w:t>响应文件内容</w:t>
            </w:r>
          </w:p>
          <w:p>
            <w:pPr>
              <w:rPr>
                <w:rFonts w:ascii="仿宋" w:hAnsi="仿宋" w:eastAsia="仿宋"/>
                <w:sz w:val="28"/>
                <w:szCs w:val="28"/>
              </w:rPr>
            </w:pPr>
            <w:r>
              <w:rPr>
                <w:rFonts w:hint="eastAsia" w:ascii="仿宋" w:hAnsi="仿宋" w:eastAsia="仿宋"/>
                <w:sz w:val="28"/>
                <w:szCs w:val="28"/>
              </w:rPr>
              <w:t>对应简述</w:t>
            </w:r>
          </w:p>
        </w:tc>
        <w:tc>
          <w:tcPr>
            <w:tcW w:w="1905" w:type="dxa"/>
            <w:vAlign w:val="center"/>
          </w:tcPr>
          <w:p>
            <w:pPr>
              <w:rPr>
                <w:rFonts w:ascii="仿宋" w:hAnsi="仿宋" w:eastAsia="仿宋"/>
                <w:sz w:val="28"/>
                <w:szCs w:val="28"/>
              </w:rPr>
            </w:pPr>
            <w:r>
              <w:rPr>
                <w:rFonts w:hint="eastAsia" w:ascii="仿宋" w:hAnsi="仿宋" w:eastAsia="仿宋"/>
                <w:sz w:val="28"/>
                <w:szCs w:val="28"/>
              </w:rPr>
              <w:t>响应情况</w:t>
            </w:r>
          </w:p>
        </w:tc>
        <w:tc>
          <w:tcPr>
            <w:tcW w:w="1907" w:type="dxa"/>
            <w:vAlign w:val="center"/>
          </w:tcPr>
          <w:p>
            <w:pPr>
              <w:rPr>
                <w:rFonts w:ascii="仿宋" w:hAnsi="仿宋" w:eastAsia="仿宋"/>
                <w:sz w:val="28"/>
                <w:szCs w:val="28"/>
              </w:rPr>
            </w:pPr>
            <w:r>
              <w:rPr>
                <w:rFonts w:hint="eastAsia" w:ascii="仿宋" w:hAnsi="仿宋" w:eastAsia="仿宋"/>
                <w:sz w:val="28"/>
                <w:szCs w:val="28"/>
              </w:rPr>
              <w:t>说明及索引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5" w:hRule="atLeast"/>
        </w:trPr>
        <w:tc>
          <w:tcPr>
            <w:tcW w:w="777" w:type="dxa"/>
            <w:vAlign w:val="center"/>
          </w:tcPr>
          <w:p>
            <w:pPr>
              <w:rPr>
                <w:rFonts w:ascii="仿宋" w:hAnsi="仿宋" w:eastAsia="仿宋"/>
                <w:sz w:val="28"/>
                <w:szCs w:val="28"/>
              </w:rPr>
            </w:pPr>
            <w:r>
              <w:rPr>
                <w:rFonts w:hint="eastAsia" w:ascii="仿宋" w:hAnsi="仿宋" w:eastAsia="仿宋"/>
                <w:sz w:val="28"/>
                <w:szCs w:val="28"/>
              </w:rPr>
              <w:t>1</w:t>
            </w:r>
          </w:p>
        </w:tc>
        <w:tc>
          <w:tcPr>
            <w:tcW w:w="2034" w:type="dxa"/>
            <w:vAlign w:val="center"/>
          </w:tcPr>
          <w:p>
            <w:pPr>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w:t>
            </w:r>
          </w:p>
        </w:tc>
        <w:tc>
          <w:tcPr>
            <w:tcW w:w="1896" w:type="dxa"/>
            <w:vAlign w:val="center"/>
          </w:tcPr>
          <w:p>
            <w:pPr>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w:t>
            </w:r>
          </w:p>
        </w:tc>
        <w:tc>
          <w:tcPr>
            <w:tcW w:w="1905" w:type="dxa"/>
            <w:vAlign w:val="center"/>
          </w:tcPr>
          <w:p>
            <w:pPr>
              <w:rPr>
                <w:rFonts w:ascii="仿宋" w:hAnsi="仿宋" w:eastAsia="仿宋"/>
                <w:sz w:val="28"/>
                <w:szCs w:val="28"/>
              </w:rPr>
            </w:pPr>
            <w:r>
              <w:rPr>
                <w:rFonts w:hint="eastAsia" w:ascii="仿宋" w:hAnsi="仿宋" w:eastAsia="仿宋"/>
                <w:sz w:val="28"/>
                <w:szCs w:val="28"/>
              </w:rPr>
              <w:t>响应/正偏离/负偏离</w:t>
            </w:r>
          </w:p>
        </w:tc>
        <w:tc>
          <w:tcPr>
            <w:tcW w:w="1907"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5" w:hRule="atLeast"/>
        </w:trPr>
        <w:tc>
          <w:tcPr>
            <w:tcW w:w="777" w:type="dxa"/>
            <w:vAlign w:val="center"/>
          </w:tcPr>
          <w:p>
            <w:pPr>
              <w:rPr>
                <w:rFonts w:ascii="仿宋" w:hAnsi="仿宋" w:eastAsia="仿宋"/>
                <w:sz w:val="28"/>
                <w:szCs w:val="28"/>
              </w:rPr>
            </w:pPr>
            <w:r>
              <w:rPr>
                <w:rFonts w:hint="eastAsia" w:ascii="仿宋" w:hAnsi="仿宋" w:eastAsia="仿宋"/>
                <w:sz w:val="28"/>
                <w:szCs w:val="28"/>
              </w:rPr>
              <w:t>2</w:t>
            </w:r>
          </w:p>
        </w:tc>
        <w:tc>
          <w:tcPr>
            <w:tcW w:w="2034" w:type="dxa"/>
            <w:vAlign w:val="center"/>
          </w:tcPr>
          <w:p>
            <w:pPr>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w:t>
            </w:r>
          </w:p>
        </w:tc>
        <w:tc>
          <w:tcPr>
            <w:tcW w:w="1896" w:type="dxa"/>
            <w:vAlign w:val="center"/>
          </w:tcPr>
          <w:p>
            <w:pPr>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w:t>
            </w:r>
          </w:p>
        </w:tc>
        <w:tc>
          <w:tcPr>
            <w:tcW w:w="1905" w:type="dxa"/>
            <w:vAlign w:val="center"/>
          </w:tcPr>
          <w:p>
            <w:pPr>
              <w:rPr>
                <w:rFonts w:ascii="仿宋" w:hAnsi="仿宋" w:eastAsia="仿宋"/>
                <w:sz w:val="28"/>
                <w:szCs w:val="28"/>
              </w:rPr>
            </w:pPr>
            <w:r>
              <w:rPr>
                <w:rFonts w:hint="eastAsia" w:ascii="仿宋" w:hAnsi="仿宋" w:eastAsia="仿宋"/>
                <w:sz w:val="28"/>
                <w:szCs w:val="28"/>
              </w:rPr>
              <w:t>响应/正偏离/负偏离</w:t>
            </w:r>
          </w:p>
        </w:tc>
        <w:tc>
          <w:tcPr>
            <w:tcW w:w="1907" w:type="dxa"/>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2" w:hRule="atLeast"/>
        </w:trPr>
        <w:tc>
          <w:tcPr>
            <w:tcW w:w="777" w:type="dxa"/>
            <w:vAlign w:val="center"/>
          </w:tcPr>
          <w:p>
            <w:pPr>
              <w:rPr>
                <w:rFonts w:ascii="仿宋" w:hAnsi="仿宋" w:eastAsia="仿宋"/>
                <w:sz w:val="28"/>
                <w:szCs w:val="28"/>
              </w:rPr>
            </w:pPr>
            <w:r>
              <w:rPr>
                <w:rFonts w:hint="eastAsia" w:ascii="仿宋" w:hAnsi="仿宋" w:eastAsia="仿宋"/>
                <w:sz w:val="28"/>
                <w:szCs w:val="28"/>
              </w:rPr>
              <w:t>……</w:t>
            </w:r>
          </w:p>
        </w:tc>
        <w:tc>
          <w:tcPr>
            <w:tcW w:w="2034" w:type="dxa"/>
            <w:vAlign w:val="center"/>
          </w:tcPr>
          <w:p>
            <w:pPr>
              <w:rPr>
                <w:rFonts w:ascii="仿宋" w:hAnsi="仿宋" w:eastAsia="仿宋"/>
                <w:sz w:val="28"/>
                <w:szCs w:val="28"/>
              </w:rPr>
            </w:pPr>
            <w:r>
              <w:rPr>
                <w:rFonts w:hint="eastAsia" w:ascii="仿宋" w:hAnsi="仿宋" w:eastAsia="仿宋"/>
                <w:sz w:val="28"/>
                <w:szCs w:val="28"/>
              </w:rPr>
              <w:t>…………</w:t>
            </w:r>
          </w:p>
        </w:tc>
        <w:tc>
          <w:tcPr>
            <w:tcW w:w="1896" w:type="dxa"/>
            <w:vAlign w:val="center"/>
          </w:tcPr>
          <w:p>
            <w:pPr>
              <w:rPr>
                <w:rFonts w:ascii="仿宋" w:hAnsi="仿宋" w:eastAsia="仿宋"/>
                <w:sz w:val="28"/>
                <w:szCs w:val="28"/>
              </w:rPr>
            </w:pPr>
            <w:r>
              <w:rPr>
                <w:rFonts w:hint="eastAsia" w:ascii="仿宋" w:hAnsi="仿宋" w:eastAsia="仿宋"/>
                <w:sz w:val="28"/>
                <w:szCs w:val="28"/>
              </w:rPr>
              <w:t>………………</w:t>
            </w:r>
          </w:p>
        </w:tc>
        <w:tc>
          <w:tcPr>
            <w:tcW w:w="1905" w:type="dxa"/>
            <w:vAlign w:val="center"/>
          </w:tcPr>
          <w:p>
            <w:pPr>
              <w:rPr>
                <w:rFonts w:ascii="仿宋" w:hAnsi="仿宋" w:eastAsia="仿宋"/>
                <w:sz w:val="28"/>
                <w:szCs w:val="28"/>
              </w:rPr>
            </w:pPr>
            <w:r>
              <w:rPr>
                <w:rFonts w:hint="eastAsia" w:ascii="仿宋" w:hAnsi="仿宋" w:eastAsia="仿宋"/>
                <w:sz w:val="28"/>
                <w:szCs w:val="28"/>
              </w:rPr>
              <w:t>…………</w:t>
            </w:r>
          </w:p>
        </w:tc>
        <w:tc>
          <w:tcPr>
            <w:tcW w:w="1907" w:type="dxa"/>
            <w:vAlign w:val="center"/>
          </w:tcPr>
          <w:p>
            <w:pPr>
              <w:rPr>
                <w:rFonts w:ascii="仿宋" w:hAnsi="仿宋" w:eastAsia="仿宋"/>
                <w:sz w:val="28"/>
                <w:szCs w:val="28"/>
              </w:rPr>
            </w:pPr>
          </w:p>
        </w:tc>
      </w:tr>
    </w:tbl>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说明：供应商应按照竞争性磋商文件“第三章 项目采购需求”中的技术要求填写，“响应/正偏离/负偏离”应据实填写“响应”、“正偏离”或“负偏离”。</w:t>
      </w:r>
    </w:p>
    <w:p>
      <w:pPr>
        <w:rPr>
          <w:rFonts w:ascii="仿宋" w:hAnsi="仿宋" w:eastAsia="仿宋"/>
          <w:sz w:val="28"/>
          <w:szCs w:val="28"/>
        </w:rPr>
      </w:pPr>
      <w:r>
        <w:rPr>
          <w:rFonts w:hint="eastAsia" w:ascii="仿宋" w:hAnsi="仿宋" w:eastAsia="仿宋"/>
          <w:sz w:val="28"/>
          <w:szCs w:val="28"/>
        </w:rPr>
        <w:t>供应商名称（公章）：</w:t>
      </w:r>
    </w:p>
    <w:p>
      <w:pPr>
        <w:rPr>
          <w:rFonts w:ascii="仿宋" w:hAnsi="仿宋" w:eastAsia="仿宋"/>
          <w:sz w:val="28"/>
          <w:szCs w:val="28"/>
        </w:rPr>
      </w:pPr>
      <w:r>
        <w:rPr>
          <w:rFonts w:hint="eastAsia" w:ascii="仿宋" w:hAnsi="仿宋" w:eastAsia="仿宋"/>
          <w:sz w:val="28"/>
          <w:szCs w:val="28"/>
        </w:rPr>
        <w:t>日期：   年  月  日</w:t>
      </w:r>
    </w:p>
    <w:p>
      <w:pPr>
        <w:rPr>
          <w:rFonts w:ascii="仿宋" w:hAnsi="仿宋" w:eastAsia="仿宋"/>
          <w:sz w:val="28"/>
          <w:szCs w:val="28"/>
        </w:rPr>
      </w:pPr>
      <w:r>
        <w:rPr>
          <w:rFonts w:hint="eastAsia" w:ascii="仿宋" w:hAnsi="仿宋" w:eastAsia="仿宋"/>
          <w:sz w:val="28"/>
          <w:szCs w:val="28"/>
        </w:rPr>
        <w:t>备注：供应商在本表中须标注产品实际参数数值，照搬照抄采购文件参数、不注明实际数值者视为未响应。</w:t>
      </w:r>
      <w:r>
        <w:rPr>
          <w:rFonts w:ascii="仿宋" w:hAnsi="仿宋" w:eastAsia="仿宋"/>
          <w:sz w:val="28"/>
          <w:szCs w:val="28"/>
        </w:rPr>
        <w:br w:type="page"/>
      </w:r>
    </w:p>
    <w:p>
      <w:pPr>
        <w:jc w:val="center"/>
        <w:rPr>
          <w:rFonts w:ascii="仿宋" w:hAnsi="仿宋" w:eastAsia="仿宋"/>
          <w:b/>
          <w:sz w:val="28"/>
          <w:szCs w:val="28"/>
        </w:rPr>
      </w:pPr>
      <w:bookmarkStart w:id="760" w:name="_Toc6568"/>
      <w:r>
        <w:rPr>
          <w:rFonts w:hint="eastAsia" w:ascii="仿宋" w:hAnsi="仿宋" w:eastAsia="仿宋"/>
          <w:b/>
          <w:sz w:val="28"/>
          <w:szCs w:val="28"/>
        </w:rPr>
        <w:t>十、技术方案</w:t>
      </w:r>
      <w:bookmarkEnd w:id="760"/>
    </w:p>
    <w:p>
      <w:pPr>
        <w:rPr>
          <w:rFonts w:ascii="仿宋" w:hAnsi="仿宋" w:eastAsia="仿宋"/>
          <w:sz w:val="28"/>
          <w:szCs w:val="28"/>
        </w:rPr>
      </w:pPr>
      <w:r>
        <w:rPr>
          <w:rFonts w:hint="eastAsia" w:ascii="仿宋" w:hAnsi="仿宋" w:eastAsia="仿宋"/>
          <w:sz w:val="28"/>
          <w:szCs w:val="28"/>
        </w:rPr>
        <w:t>供应商应按照竞争性磋商文件的要求，提供详细的服务方案，包括文字描述或图表显示。格式自拟。</w:t>
      </w:r>
    </w:p>
    <w:p>
      <w:pPr>
        <w:rPr>
          <w:rFonts w:ascii="仿宋" w:hAnsi="仿宋" w:eastAsia="仿宋"/>
          <w:sz w:val="28"/>
          <w:szCs w:val="28"/>
        </w:rPr>
      </w:pPr>
      <w:r>
        <w:rPr>
          <w:rFonts w:ascii="仿宋" w:hAnsi="仿宋" w:eastAsia="仿宋"/>
          <w:sz w:val="28"/>
          <w:szCs w:val="28"/>
        </w:rPr>
        <w:br w:type="page"/>
      </w:r>
    </w:p>
    <w:p>
      <w:pPr>
        <w:jc w:val="center"/>
        <w:rPr>
          <w:rFonts w:ascii="仿宋" w:hAnsi="仿宋" w:eastAsia="仿宋"/>
          <w:b/>
          <w:sz w:val="28"/>
          <w:szCs w:val="28"/>
        </w:rPr>
      </w:pPr>
      <w:bookmarkStart w:id="761" w:name="_Toc8520"/>
      <w:r>
        <w:rPr>
          <w:rFonts w:hint="eastAsia" w:ascii="仿宋" w:hAnsi="仿宋" w:eastAsia="仿宋"/>
          <w:b/>
          <w:sz w:val="28"/>
          <w:szCs w:val="28"/>
        </w:rPr>
        <w:t>十一、其他文件</w:t>
      </w:r>
      <w:bookmarkEnd w:id="761"/>
    </w:p>
    <w:p>
      <w:pPr>
        <w:rPr>
          <w:rFonts w:ascii="仿宋" w:hAnsi="仿宋" w:eastAsia="仿宋"/>
          <w:sz w:val="28"/>
          <w:szCs w:val="28"/>
        </w:rPr>
      </w:pPr>
      <w:r>
        <w:rPr>
          <w:rFonts w:hint="eastAsia" w:ascii="仿宋" w:hAnsi="仿宋" w:eastAsia="仿宋"/>
          <w:sz w:val="28"/>
          <w:szCs w:val="28"/>
        </w:rPr>
        <w:t>（一）竞争性磋商文件要求提供的其它商务、技术资料和证明材料；</w:t>
      </w:r>
    </w:p>
    <w:p>
      <w:pPr>
        <w:rPr>
          <w:rFonts w:ascii="仿宋" w:hAnsi="仿宋" w:eastAsia="仿宋"/>
          <w:sz w:val="28"/>
          <w:szCs w:val="28"/>
        </w:rPr>
      </w:pPr>
      <w:r>
        <w:rPr>
          <w:rFonts w:hint="eastAsia" w:ascii="仿宋" w:hAnsi="仿宋" w:eastAsia="仿宋"/>
          <w:sz w:val="28"/>
          <w:szCs w:val="28"/>
        </w:rPr>
        <w:t>1.1供应商信息采集表</w:t>
      </w:r>
    </w:p>
    <w:tbl>
      <w:tblPr>
        <w:tblStyle w:val="34"/>
        <w:tblW w:w="8292" w:type="dxa"/>
        <w:tblInd w:w="1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8"/>
        <w:gridCol w:w="2841"/>
        <w:gridCol w:w="27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6" w:hRule="atLeast"/>
        </w:trPr>
        <w:tc>
          <w:tcPr>
            <w:tcW w:w="2708" w:type="dxa"/>
            <w:vAlign w:val="center"/>
          </w:tcPr>
          <w:p>
            <w:pPr>
              <w:rPr>
                <w:rFonts w:ascii="仿宋" w:hAnsi="仿宋" w:eastAsia="仿宋"/>
                <w:sz w:val="28"/>
                <w:szCs w:val="28"/>
              </w:rPr>
            </w:pPr>
            <w:r>
              <w:rPr>
                <w:rFonts w:hint="eastAsia" w:ascii="仿宋" w:hAnsi="仿宋" w:eastAsia="仿宋"/>
                <w:sz w:val="28"/>
                <w:szCs w:val="28"/>
              </w:rPr>
              <w:t>供应商名称</w:t>
            </w:r>
          </w:p>
        </w:tc>
        <w:tc>
          <w:tcPr>
            <w:tcW w:w="2841" w:type="dxa"/>
            <w:vAlign w:val="center"/>
          </w:tcPr>
          <w:p>
            <w:pPr>
              <w:rPr>
                <w:rFonts w:ascii="仿宋" w:hAnsi="仿宋" w:eastAsia="仿宋"/>
                <w:sz w:val="28"/>
                <w:szCs w:val="28"/>
              </w:rPr>
            </w:pPr>
            <w:r>
              <w:rPr>
                <w:rFonts w:hint="eastAsia" w:ascii="仿宋" w:hAnsi="仿宋" w:eastAsia="仿宋"/>
                <w:sz w:val="28"/>
                <w:szCs w:val="28"/>
              </w:rPr>
              <w:t>供应商实际控制人性别</w:t>
            </w:r>
          </w:p>
        </w:tc>
        <w:tc>
          <w:tcPr>
            <w:tcW w:w="2743" w:type="dxa"/>
            <w:vAlign w:val="center"/>
          </w:tcPr>
          <w:p>
            <w:pPr>
              <w:rPr>
                <w:rFonts w:ascii="仿宋" w:hAnsi="仿宋" w:eastAsia="仿宋"/>
                <w:sz w:val="28"/>
                <w:szCs w:val="28"/>
              </w:rPr>
            </w:pPr>
            <w:r>
              <w:rPr>
                <w:rFonts w:hint="eastAsia" w:ascii="仿宋" w:hAnsi="仿宋" w:eastAsia="仿宋"/>
                <w:sz w:val="28"/>
                <w:szCs w:val="28"/>
              </w:rPr>
              <w:t>外商投资类型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08" w:type="dxa"/>
          </w:tcPr>
          <w:p>
            <w:pPr>
              <w:rPr>
                <w:rFonts w:ascii="仿宋" w:hAnsi="仿宋" w:eastAsia="仿宋"/>
                <w:sz w:val="28"/>
                <w:szCs w:val="28"/>
              </w:rPr>
            </w:pPr>
          </w:p>
        </w:tc>
        <w:tc>
          <w:tcPr>
            <w:tcW w:w="2841" w:type="dxa"/>
          </w:tcPr>
          <w:p>
            <w:pPr>
              <w:rPr>
                <w:rFonts w:ascii="仿宋" w:hAnsi="仿宋" w:eastAsia="仿宋"/>
                <w:sz w:val="28"/>
                <w:szCs w:val="28"/>
              </w:rPr>
            </w:pPr>
          </w:p>
        </w:tc>
        <w:tc>
          <w:tcPr>
            <w:tcW w:w="2743" w:type="dxa"/>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08" w:type="dxa"/>
          </w:tcPr>
          <w:p>
            <w:pPr>
              <w:rPr>
                <w:rFonts w:ascii="仿宋" w:hAnsi="仿宋" w:eastAsia="仿宋"/>
                <w:sz w:val="28"/>
                <w:szCs w:val="28"/>
              </w:rPr>
            </w:pPr>
          </w:p>
        </w:tc>
        <w:tc>
          <w:tcPr>
            <w:tcW w:w="2841" w:type="dxa"/>
          </w:tcPr>
          <w:p>
            <w:pPr>
              <w:rPr>
                <w:rFonts w:ascii="仿宋" w:hAnsi="仿宋" w:eastAsia="仿宋"/>
                <w:sz w:val="28"/>
                <w:szCs w:val="28"/>
              </w:rPr>
            </w:pPr>
          </w:p>
        </w:tc>
        <w:tc>
          <w:tcPr>
            <w:tcW w:w="2743" w:type="dxa"/>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08" w:type="dxa"/>
          </w:tcPr>
          <w:p>
            <w:pPr>
              <w:rPr>
                <w:rFonts w:ascii="仿宋" w:hAnsi="仿宋" w:eastAsia="仿宋"/>
                <w:sz w:val="28"/>
                <w:szCs w:val="28"/>
              </w:rPr>
            </w:pPr>
          </w:p>
        </w:tc>
        <w:tc>
          <w:tcPr>
            <w:tcW w:w="2841" w:type="dxa"/>
          </w:tcPr>
          <w:p>
            <w:pPr>
              <w:rPr>
                <w:rFonts w:ascii="仿宋" w:hAnsi="仿宋" w:eastAsia="仿宋"/>
                <w:sz w:val="28"/>
                <w:szCs w:val="28"/>
              </w:rPr>
            </w:pPr>
          </w:p>
        </w:tc>
        <w:tc>
          <w:tcPr>
            <w:tcW w:w="2743" w:type="dxa"/>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708" w:type="dxa"/>
          </w:tcPr>
          <w:p>
            <w:pPr>
              <w:rPr>
                <w:rFonts w:ascii="仿宋" w:hAnsi="仿宋" w:eastAsia="仿宋"/>
                <w:sz w:val="28"/>
                <w:szCs w:val="28"/>
              </w:rPr>
            </w:pPr>
          </w:p>
        </w:tc>
        <w:tc>
          <w:tcPr>
            <w:tcW w:w="2841" w:type="dxa"/>
          </w:tcPr>
          <w:p>
            <w:pPr>
              <w:rPr>
                <w:rFonts w:ascii="仿宋" w:hAnsi="仿宋" w:eastAsia="仿宋"/>
                <w:sz w:val="28"/>
                <w:szCs w:val="28"/>
              </w:rPr>
            </w:pPr>
          </w:p>
        </w:tc>
        <w:tc>
          <w:tcPr>
            <w:tcW w:w="2743" w:type="dxa"/>
          </w:tcPr>
          <w:p>
            <w:pPr>
              <w:rPr>
                <w:rFonts w:ascii="仿宋" w:hAnsi="仿宋" w:eastAsia="仿宋"/>
                <w:sz w:val="28"/>
                <w:szCs w:val="28"/>
              </w:rPr>
            </w:pPr>
          </w:p>
        </w:tc>
      </w:tr>
    </w:tbl>
    <w:p>
      <w:pPr>
        <w:rPr>
          <w:rFonts w:ascii="仿宋" w:hAnsi="仿宋" w:eastAsia="仿宋"/>
          <w:sz w:val="28"/>
          <w:szCs w:val="28"/>
        </w:rPr>
      </w:pPr>
      <w:r>
        <w:rPr>
          <w:rFonts w:hint="eastAsia" w:ascii="仿宋" w:hAnsi="仿宋" w:eastAsia="仿宋"/>
          <w:sz w:val="28"/>
          <w:szCs w:val="28"/>
        </w:rPr>
        <w:t xml:space="preserve">注：1.供应商如为联合体，则应填写联合体各成员信息。 </w:t>
      </w:r>
    </w:p>
    <w:p>
      <w:pPr>
        <w:rPr>
          <w:rFonts w:ascii="仿宋" w:hAnsi="仿宋" w:eastAsia="仿宋"/>
          <w:sz w:val="28"/>
          <w:szCs w:val="28"/>
        </w:rPr>
      </w:pPr>
      <w:r>
        <w:rPr>
          <w:rFonts w:hint="eastAsia" w:ascii="仿宋" w:hAnsi="仿宋" w:eastAsia="仿宋"/>
          <w:sz w:val="28"/>
          <w:szCs w:val="28"/>
        </w:rPr>
        <w:t>2.“供应商实际控制人性别”按供应商实际控制人性别划分请填写“男”或“女”，指拥有供应商 51%以上绝对所有权的性；绝对所有权拥有者可以是一个人，也可以是多人合计计算。</w:t>
      </w:r>
    </w:p>
    <w:p>
      <w:pPr>
        <w:rPr>
          <w:rFonts w:ascii="仿宋" w:hAnsi="仿宋" w:eastAsia="仿宋"/>
          <w:sz w:val="28"/>
          <w:szCs w:val="28"/>
        </w:rPr>
      </w:pPr>
      <w:r>
        <w:rPr>
          <w:rFonts w:hint="eastAsia" w:ascii="仿宋" w:hAnsi="仿宋" w:eastAsia="仿宋"/>
          <w:sz w:val="28"/>
          <w:szCs w:val="28"/>
        </w:rPr>
        <w:t>3.“外商投资类型”请填写“外商单独投资”、“外商部分投资”或“内资”。</w:t>
      </w: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1.2其它商务、技术资料和证明材料</w:t>
      </w:r>
    </w:p>
    <w:p>
      <w:pPr>
        <w:rPr>
          <w:rFonts w:ascii="仿宋" w:hAnsi="仿宋" w:eastAsia="仿宋"/>
          <w:sz w:val="28"/>
          <w:szCs w:val="28"/>
        </w:rPr>
      </w:pPr>
    </w:p>
    <w:p>
      <w:pPr>
        <w:rPr>
          <w:rFonts w:ascii="仿宋" w:hAnsi="仿宋" w:eastAsia="仿宋"/>
          <w:sz w:val="28"/>
          <w:szCs w:val="28"/>
        </w:rPr>
      </w:pPr>
      <w:r>
        <w:rPr>
          <w:rFonts w:hint="eastAsia" w:ascii="仿宋" w:hAnsi="仿宋" w:eastAsia="仿宋"/>
          <w:sz w:val="28"/>
          <w:szCs w:val="28"/>
        </w:rPr>
        <w:t>（二）供应商认为需要提供的其它商务、技术资料和说明。</w:t>
      </w:r>
    </w:p>
    <w:p>
      <w:pPr>
        <w:rPr>
          <w:rFonts w:ascii="仿宋" w:hAnsi="仿宋" w:eastAsia="仿宋"/>
          <w:sz w:val="28"/>
          <w:szCs w:val="28"/>
        </w:rPr>
      </w:pPr>
    </w:p>
    <w:p>
      <w:pPr>
        <w:rPr>
          <w:rFonts w:ascii="仿宋" w:hAnsi="仿宋" w:eastAsia="仿宋"/>
          <w:sz w:val="28"/>
          <w:szCs w:val="28"/>
        </w:rPr>
      </w:pPr>
    </w:p>
    <w:bookmarkEnd w:id="682"/>
    <w:p>
      <w:pPr>
        <w:rPr>
          <w:rFonts w:ascii="仿宋" w:hAnsi="仿宋" w:eastAsia="仿宋"/>
          <w:sz w:val="28"/>
          <w:szCs w:val="28"/>
        </w:rPr>
      </w:pPr>
    </w:p>
    <w:sectPr>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font>
  <w:font w:name="..">
    <w:altName w:val="宋体"/>
    <w:panose1 w:val="00000000000000000000"/>
    <w:charset w:val="86"/>
    <w:family w:val="auto"/>
    <w:pitch w:val="default"/>
    <w:sig w:usb0="00000000" w:usb1="00000000" w:usb2="00000010" w:usb3="00000000" w:csb0="00040000" w:csb1="00000000"/>
  </w:font>
  <w:font w:name="华文楷体">
    <w:altName w:val="楷体_GB2312"/>
    <w:panose1 w:val="02010600040101010101"/>
    <w:charset w:val="86"/>
    <w:family w:val="auto"/>
    <w:pitch w:val="default"/>
    <w:sig w:usb0="00000000" w:usb1="00000000" w:usb2="00000010" w:usb3="00000000" w:csb0="0004009F" w:csb1="00000000"/>
  </w:font>
  <w:font w:name="仿宋">
    <w:panose1 w:val="02010609060101010101"/>
    <w:charset w:val="86"/>
    <w:family w:val="modern"/>
    <w:pitch w:val="default"/>
    <w:sig w:usb0="800002BF" w:usb1="38CF7CFA" w:usb2="00000016" w:usb3="00000000" w:csb0="00040001" w:csb1="00000000"/>
  </w:font>
  <w:font w:name="MS Mincho">
    <w:altName w:val="Yu Gothic UI"/>
    <w:panose1 w:val="02020609040205080304"/>
    <w:charset w:val="80"/>
    <w:family w:val="modern"/>
    <w:pitch w:val="default"/>
    <w:sig w:usb0="00000000" w:usb1="00000000" w:usb2="00000010" w:usb3="00000000" w:csb0="0002009F" w:csb1="00000000"/>
  </w:font>
  <w:font w:name="Yu Gothic UI">
    <w:panose1 w:val="020B0500000000000000"/>
    <w:charset w:val="80"/>
    <w:family w:val="auto"/>
    <w:pitch w:val="default"/>
    <w:sig w:usb0="E00002FF" w:usb1="2AC7FDFF" w:usb2="00000016" w:usb3="00000000" w:csb0="2002009F"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spacing w:line="240" w:lineRule="auto"/>
      <w:jc w:val="both"/>
    </w:pPr>
    <w:r>
      <w:pict>
        <v:shape id="_x0000_s1029" o:spid="_x0000_s1029"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">
          <v:path/>
          <v:fill on="f" focussize="0,0"/>
          <v:stroke on="f" weight="0.5pt" joinstyle="miter"/>
          <v:imagedata o:title=""/>
          <o:lock v:ext="edit"/>
          <v:textbox inset="0mm,0mm,0mm,0mm" style="mso-fit-shape-to-text:t;">
            <w:txbxContent>
              <w:p>
                <w:pPr>
                  <w:pStyle w:val="20"/>
                </w:pPr>
                <w:r>
                  <w:fldChar w:fldCharType="begin"/>
                </w:r>
                <w:r>
                  <w:instrText xml:space="preserve"> PAGE  \* MERGEFORMAT </w:instrText>
                </w:r>
                <w:r>
                  <w:fldChar w:fldCharType="separate"/>
                </w:r>
                <w:r>
                  <w:t>- 15 -</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pPr>
    <w:r>
      <w:pict>
        <v:shape id="_x0000_s1028" o:spid="_x0000_s1028" o:spt="202" type="#_x0000_t202" style="position:absolute;left:0pt;margin-top:0pt;height:144pt;width:43.9pt;mso-position-horizontal:center;mso-position-horizontal-relative:margin;z-index:251661312;mso-width-relative:page;mso-height-relative:page;" filled="f" stroked="f" coordsize="21600,21600" o:gfxdata="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ADrZUy1gAAAAgBAAAPAAAAAAAAAAEAIAAAACIAAABkcnMvZG93bnJl&#10;di54bWxQSwECFAAUAAAACACHTuJASWkpcjgCAABiBAAADgAAAAAAAAABACAAAAAlAQAAZHJzL2Uy&#10;b0RvYy54bWxQSwUGAAAAAAYABgBZAQAAzwUAAAAA&#10;">
          <v:path/>
          <v:fill on="f" focussize="0,0"/>
          <v:stroke on="f" weight="0.5pt" joinstyle="miter"/>
          <v:imagedata o:title=""/>
          <o:lock v:ext="edit"/>
          <v:textbox inset="0mm,0mm,0mm,0mm" style="mso-fit-shape-to-text:t;">
            <w:txbxContent>
              <w:sdt>
                <w:sdtPr>
                  <w:id w:val="147468609"/>
                </w:sdtPr>
                <w:sdtContent>
                  <w:p>
                    <w:pPr>
                      <w:pStyle w:val="20"/>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w:t>
                    </w:r>
                    <w:r>
                      <w:rPr>
                        <w:sz w:val="21"/>
                        <w:szCs w:val="21"/>
                      </w:rPr>
                      <w:t xml:space="preserve"> 6 -</w:t>
                    </w:r>
                    <w:r>
                      <w:rPr>
                        <w:sz w:val="21"/>
                        <w:szCs w:val="21"/>
                      </w:rPr>
                      <w:fldChar w:fldCharType="end"/>
                    </w:r>
                  </w:p>
                </w:sdtContent>
              </w:sdt>
              <w:p/>
            </w:txbxContent>
          </v:textbox>
        </v:shape>
      </w:pict>
    </w:r>
  </w:p>
  <w:p>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r>
      <w:pict>
        <v:shape id="_x0000_s1027" o:spid="_x0000_s1027" o:spt="202" type="#_x0000_t202" style="position:absolute;left:0pt;margin-top:0pt;height:144pt;width:46.6pt;mso-position-horizontal:center;mso-position-horizontal-relative:margin;z-index:251659264;mso-width-relative:page;mso-height-relative:page;" filled="f" stroked="f" coordsize="21600,21600" o:gfxdata="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UbuBX1AAAAAQBAAAPAAAAAAAAAAEAIAAAACIAAABkcnMvZG93bnJldi54&#10;bWxQSwECFAAUAAAACACHTuJAfXmvVzcCAABiBAAADgAAAAAAAAABACAAAAAjAQAAZHJzL2Uyb0Rv&#10;Yy54bWxQSwUGAAAAAAYABgBZAQAAzAUAAAAA&#10;">
          <v:path/>
          <v:fill on="f" focussize="0,0"/>
          <v:stroke on="f" weight="0.5pt" joinstyle="miter"/>
          <v:imagedata o:title=""/>
          <o:lock v:ext="edit"/>
          <v:textbox inset="0mm,0mm,0mm,0mm" style="mso-fit-shape-to-text:t;">
            <w:txbxContent>
              <w:p>
                <w:pPr>
                  <w:pStyle w:val="20"/>
                  <w:spacing w:line="240" w:lineRule="auto"/>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- 91 -</w:t>
                </w:r>
                <w:r>
                  <w:rPr>
                    <w:sz w:val="21"/>
                    <w:szCs w:val="21"/>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3120"/>
      </w:tabs>
      <w:spacing w:line="240" w:lineRule="auto"/>
      <w:jc w:val="right"/>
    </w:pPr>
    <w:r>
      <w:rPr>
        <w:rFonts w:hint="eastAsia"/>
        <w:sz w:val="20"/>
      </w:rPr>
      <w:t xml:space="preserve">       </w:t>
    </w:r>
    <w:r>
      <w:rPr>
        <w:rFonts w:hint="eastAsia"/>
        <w:sz w:val="20"/>
      </w:rPr>
      <w:drawing>
        <wp:anchor distT="0" distB="0" distL="114300" distR="114300" simplePos="0" relativeHeight="251663360" behindDoc="1" locked="0" layoutInCell="1" allowOverlap="1">
          <wp:simplePos x="0" y="0"/>
          <wp:positionH relativeFrom="column">
            <wp:posOffset>5080</wp:posOffset>
          </wp:positionH>
          <wp:positionV relativeFrom="paragraph">
            <wp:posOffset>-333375</wp:posOffset>
          </wp:positionV>
          <wp:extent cx="735965" cy="723265"/>
          <wp:effectExtent l="0" t="0" r="6985" b="635"/>
          <wp:wrapNone/>
          <wp:docPr id="1" name="图片 4"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descr="logo.jpg"/>
                  <pic:cNvPicPr>
                    <a:picLocks noChangeAspect="1"/>
                  </pic:cNvPicPr>
                </pic:nvPicPr>
                <pic:blipFill>
                  <a:blip r:embed="rId1"/>
                  <a:srcRect l="16434" t="18303" r="20539" b="19360"/>
                  <a:stretch>
                    <a:fillRect/>
                  </a:stretch>
                </pic:blipFill>
                <pic:spPr>
                  <a:xfrm>
                    <a:off x="0" y="0"/>
                    <a:ext cx="734416" cy="724205"/>
                  </a:xfrm>
                  <a:prstGeom prst="rect">
                    <a:avLst/>
                  </a:prstGeom>
                </pic:spPr>
              </pic:pic>
            </a:graphicData>
          </a:graphic>
        </wp:anchor>
      </w:drawing>
    </w:r>
    <w:r>
      <w:rPr>
        <w:rFonts w:hint="eastAsia"/>
        <w:sz w:val="20"/>
      </w:rPr>
      <w:t xml:space="preserve">                                          </w:t>
    </w:r>
    <w:r>
      <w:rPr>
        <w:rFonts w:hint="eastAsia"/>
      </w:rPr>
      <w:t>新疆拓胜工程项目管理咨询有限公司</w:t>
    </w:r>
  </w:p>
  <w:p>
    <w:pPr>
      <w:pStyle w:val="10"/>
      <w:spacing w:line="14" w:lineRule="aut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3120"/>
      </w:tabs>
      <w:spacing w:line="240" w:lineRule="auto"/>
      <w:jc w:val="right"/>
      <w:rPr>
        <w:sz w:val="24"/>
        <w:szCs w:val="24"/>
      </w:rPr>
    </w:pPr>
    <w:r>
      <w:rPr>
        <w:rFonts w:hint="eastAsia"/>
        <w:sz w:val="24"/>
        <w:szCs w:val="24"/>
      </w:rPr>
      <w:drawing>
        <wp:anchor distT="0" distB="0" distL="114300" distR="114300" simplePos="0" relativeHeight="251665408" behindDoc="1" locked="0" layoutInCell="1" allowOverlap="1">
          <wp:simplePos x="0" y="0"/>
          <wp:positionH relativeFrom="column">
            <wp:posOffset>-468630</wp:posOffset>
          </wp:positionH>
          <wp:positionV relativeFrom="paragraph">
            <wp:posOffset>-130810</wp:posOffset>
          </wp:positionV>
          <wp:extent cx="737235" cy="723265"/>
          <wp:effectExtent l="19050" t="0" r="8534" b="0"/>
          <wp:wrapNone/>
          <wp:docPr id="2" name="图片 4"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 descr="logo.jpg"/>
                  <pic:cNvPicPr>
                    <a:picLocks noChangeAspect="1"/>
                  </pic:cNvPicPr>
                </pic:nvPicPr>
                <pic:blipFill>
                  <a:blip r:embed="rId1"/>
                  <a:srcRect l="16434" t="18303" r="20539" b="19360"/>
                  <a:stretch>
                    <a:fillRect/>
                  </a:stretch>
                </pic:blipFill>
                <pic:spPr>
                  <a:xfrm>
                    <a:off x="0" y="0"/>
                    <a:ext cx="734416" cy="724205"/>
                  </a:xfrm>
                  <a:prstGeom prst="rect">
                    <a:avLst/>
                  </a:prstGeom>
                </pic:spPr>
              </pic:pic>
            </a:graphicData>
          </a:graphic>
        </wp:anchor>
      </w:drawing>
    </w:r>
    <w:r>
      <w:rPr>
        <w:rFonts w:hint="eastAsia"/>
        <w:sz w:val="24"/>
        <w:szCs w:val="24"/>
      </w:rPr>
      <w:t>新疆拓胜工程项目管理咨询有限公司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80635A9"/>
    <w:multiLevelType w:val="singleLevel"/>
    <w:tmpl w:val="A80635A9"/>
    <w:lvl w:ilvl="0" w:tentative="0">
      <w:start w:val="1"/>
      <w:numFmt w:val="chineseCounting"/>
      <w:pStyle w:val="72"/>
      <w:suff w:val="nothing"/>
      <w:lvlText w:val="第%1条  "/>
      <w:lvlJc w:val="left"/>
      <w:pPr>
        <w:ind w:left="0" w:firstLine="0"/>
      </w:pPr>
      <w:rPr>
        <w:rFonts w:hint="eastAsia"/>
      </w:rPr>
    </w:lvl>
  </w:abstractNum>
  <w:abstractNum w:abstractNumId="1">
    <w:nsid w:val="B04D8E0A"/>
    <w:multiLevelType w:val="multilevel"/>
    <w:tmpl w:val="B04D8E0A"/>
    <w:lvl w:ilvl="0" w:tentative="0">
      <w:start w:val="1"/>
      <w:numFmt w:val="chineseCounting"/>
      <w:suff w:val="nothing"/>
      <w:lvlText w:val="第%1章 "/>
      <w:lvlJc w:val="left"/>
      <w:pPr>
        <w:tabs>
          <w:tab w:val="left" w:pos="0"/>
        </w:tabs>
        <w:ind w:left="0" w:firstLine="0"/>
      </w:pPr>
      <w:rPr>
        <w:rFonts w:hint="eastAsia" w:ascii="宋体" w:hAnsi="宋体" w:eastAsia="宋体" w:cs="宋体"/>
        <w:highlight w:val="none"/>
      </w:rPr>
    </w:lvl>
    <w:lvl w:ilvl="1" w:tentative="0">
      <w:start w:val="1"/>
      <w:numFmt w:val="chineseCounting"/>
      <w:suff w:val="nothing"/>
      <w:lvlText w:val="%2、"/>
      <w:lvlJc w:val="left"/>
      <w:pPr>
        <w:ind w:left="-2" w:firstLine="0"/>
      </w:pPr>
      <w:rPr>
        <w:rFonts w:hint="eastAsia" w:ascii="宋体" w:hAnsi="宋体" w:eastAsia="宋体" w:cs="宋体"/>
      </w:rPr>
    </w:lvl>
    <w:lvl w:ilvl="2" w:tentative="0">
      <w:start w:val="1"/>
      <w:numFmt w:val="chineseCounting"/>
      <w:suff w:val="nothing"/>
      <w:lvlText w:val="(%3)"/>
      <w:lvlJc w:val="left"/>
      <w:pPr>
        <w:tabs>
          <w:tab w:val="left" w:pos="0"/>
        </w:tabs>
        <w:ind w:left="0" w:firstLine="0"/>
      </w:pPr>
      <w:rPr>
        <w:rFonts w:hint="eastAsia" w:ascii="宋体" w:hAnsi="宋体" w:eastAsia="宋体" w:cs="宋体"/>
      </w:rPr>
    </w:lvl>
    <w:lvl w:ilvl="3" w:tentative="0">
      <w:start w:val="1"/>
      <w:numFmt w:val="decimal"/>
      <w:pStyle w:val="70"/>
      <w:suff w:val="nothing"/>
      <w:lvlText w:val="%4."/>
      <w:lvlJc w:val="left"/>
      <w:pPr>
        <w:tabs>
          <w:tab w:val="left" w:pos="0"/>
        </w:tabs>
        <w:ind w:left="0" w:firstLine="0"/>
      </w:pPr>
      <w:rPr>
        <w:rFonts w:hint="eastAsia" w:ascii="宋体" w:hAnsi="宋体" w:eastAsia="宋体" w:cs="宋体"/>
      </w:rPr>
    </w:lvl>
    <w:lvl w:ilvl="4" w:tentative="0">
      <w:start w:val="1"/>
      <w:numFmt w:val="decimal"/>
      <w:pStyle w:val="69"/>
      <w:suff w:val="nothing"/>
      <w:lvlText w:val="%4.%5"/>
      <w:lvlJc w:val="left"/>
      <w:pPr>
        <w:ind w:left="0" w:firstLine="0"/>
      </w:pPr>
      <w:rPr>
        <w:rFonts w:hint="eastAsia" w:ascii="宋体" w:hAnsi="宋体" w:eastAsia="宋体" w:cs="宋体"/>
      </w:rPr>
    </w:lvl>
    <w:lvl w:ilvl="5" w:tentative="0">
      <w:start w:val="1"/>
      <w:numFmt w:val="decimal"/>
      <w:suff w:val="nothing"/>
      <w:lvlText w:val="(%6)"/>
      <w:lvlJc w:val="left"/>
      <w:pPr>
        <w:ind w:left="0" w:firstLine="0"/>
      </w:pPr>
      <w:rPr>
        <w:rFonts w:hint="eastAsia" w:ascii="宋体" w:hAnsi="宋体" w:eastAsia="宋体" w:cs="宋体"/>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2">
    <w:nsid w:val="E1C6327C"/>
    <w:multiLevelType w:val="multilevel"/>
    <w:tmpl w:val="E1C6327C"/>
    <w:lvl w:ilvl="0" w:tentative="0">
      <w:start w:val="1"/>
      <w:numFmt w:val="chineseCounting"/>
      <w:suff w:val="nothing"/>
      <w:lvlText w:val="%1、"/>
      <w:lvlJc w:val="left"/>
      <w:pPr>
        <w:tabs>
          <w:tab w:val="left" w:pos="0"/>
        </w:tabs>
        <w:ind w:left="0" w:firstLine="0"/>
      </w:pPr>
      <w:rPr>
        <w:rFonts w:hint="eastAsia" w:ascii="宋体" w:hAnsi="宋体" w:eastAsia="宋体" w:cs="宋体"/>
      </w:rPr>
    </w:lvl>
    <w:lvl w:ilvl="1" w:tentative="0">
      <w:start w:val="1"/>
      <w:numFmt w:val="chineseCounting"/>
      <w:pStyle w:val="71"/>
      <w:suff w:val="nothing"/>
      <w:lvlText w:val="(%2)"/>
      <w:lvlJc w:val="left"/>
      <w:pPr>
        <w:ind w:left="0" w:firstLine="0"/>
      </w:pPr>
      <w:rPr>
        <w:rFonts w:hint="eastAsia" w:ascii="宋体" w:hAnsi="宋体" w:eastAsia="宋体" w:cs="宋体"/>
      </w:rPr>
    </w:lvl>
    <w:lvl w:ilvl="2" w:tentative="0">
      <w:start w:val="1"/>
      <w:numFmt w:val="decimal"/>
      <w:suff w:val="nothing"/>
      <w:lvlText w:val="%3."/>
      <w:lvlJc w:val="left"/>
      <w:pPr>
        <w:ind w:left="0" w:firstLine="0"/>
      </w:pPr>
      <w:rPr>
        <w:rFonts w:hint="eastAsia" w:ascii="宋体" w:hAnsi="宋体" w:eastAsia="宋体" w:cs="宋体"/>
      </w:rPr>
    </w:lvl>
    <w:lvl w:ilvl="3" w:tentative="0">
      <w:start w:val="1"/>
      <w:numFmt w:val="decimal"/>
      <w:suff w:val="nothing"/>
      <w:lvlText w:val="%3.%4"/>
      <w:lvlJc w:val="left"/>
      <w:pPr>
        <w:ind w:left="0" w:firstLine="0"/>
      </w:pPr>
      <w:rPr>
        <w:rFonts w:hint="eastAsia" w:ascii="宋体" w:hAnsi="宋体" w:eastAsia="宋体" w:cs="宋体"/>
      </w:rPr>
    </w:lvl>
    <w:lvl w:ilvl="4" w:tentative="0">
      <w:start w:val="1"/>
      <w:numFmt w:val="decimal"/>
      <w:suff w:val="nothing"/>
      <w:lvlText w:val="(%5)"/>
      <w:lvlJc w:val="left"/>
      <w:pPr>
        <w:ind w:left="0" w:firstLine="0"/>
      </w:pPr>
      <w:rPr>
        <w:rFonts w:hint="eastAsia" w:ascii="宋体" w:hAnsi="宋体" w:eastAsia="宋体" w:cs="宋体"/>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3">
    <w:nsid w:val="2C197C28"/>
    <w:multiLevelType w:val="singleLevel"/>
    <w:tmpl w:val="2C197C28"/>
    <w:lvl w:ilvl="0" w:tentative="0">
      <w:start w:val="1"/>
      <w:numFmt w:val="decimal"/>
      <w:lvlText w:val="%1."/>
      <w:lvlJc w:val="left"/>
      <w:pPr>
        <w:tabs>
          <w:tab w:val="left" w:pos="312"/>
        </w:tabs>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420"/>
  <w:drawingGridHorizontalSpacing w:val="120"/>
  <w:drawingGridVerticalSpacing w:val="163"/>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DJkNTg1OTJkZTA1ZDVhNGYzMmVkNzJiZGI5ZmNhNzAifQ=="/>
  </w:docVars>
  <w:rsids>
    <w:rsidRoot w:val="00DA2E46"/>
    <w:rsid w:val="00010DF5"/>
    <w:rsid w:val="0002050C"/>
    <w:rsid w:val="00031D74"/>
    <w:rsid w:val="00031EDA"/>
    <w:rsid w:val="0003358A"/>
    <w:rsid w:val="00035FD6"/>
    <w:rsid w:val="00041275"/>
    <w:rsid w:val="00041E23"/>
    <w:rsid w:val="00057979"/>
    <w:rsid w:val="00062839"/>
    <w:rsid w:val="000640B1"/>
    <w:rsid w:val="0006527E"/>
    <w:rsid w:val="000716F8"/>
    <w:rsid w:val="000725C9"/>
    <w:rsid w:val="000751D5"/>
    <w:rsid w:val="00076791"/>
    <w:rsid w:val="00077F3F"/>
    <w:rsid w:val="00080BBF"/>
    <w:rsid w:val="00094137"/>
    <w:rsid w:val="000A301B"/>
    <w:rsid w:val="000A519B"/>
    <w:rsid w:val="000A7A3F"/>
    <w:rsid w:val="000B0E52"/>
    <w:rsid w:val="000B7490"/>
    <w:rsid w:val="000D18E4"/>
    <w:rsid w:val="000D1DA9"/>
    <w:rsid w:val="000D2926"/>
    <w:rsid w:val="000D48B5"/>
    <w:rsid w:val="000F21C7"/>
    <w:rsid w:val="0011305B"/>
    <w:rsid w:val="00115707"/>
    <w:rsid w:val="0012011D"/>
    <w:rsid w:val="0012733E"/>
    <w:rsid w:val="00127F58"/>
    <w:rsid w:val="00131A1C"/>
    <w:rsid w:val="001361D8"/>
    <w:rsid w:val="00140C6C"/>
    <w:rsid w:val="00144643"/>
    <w:rsid w:val="00160D0D"/>
    <w:rsid w:val="0016196A"/>
    <w:rsid w:val="00161FD2"/>
    <w:rsid w:val="00167161"/>
    <w:rsid w:val="0019372B"/>
    <w:rsid w:val="00197CB9"/>
    <w:rsid w:val="001D1DC9"/>
    <w:rsid w:val="001E2156"/>
    <w:rsid w:val="001F00D7"/>
    <w:rsid w:val="001F0B83"/>
    <w:rsid w:val="002232D4"/>
    <w:rsid w:val="00230459"/>
    <w:rsid w:val="002416CF"/>
    <w:rsid w:val="00247842"/>
    <w:rsid w:val="002554AB"/>
    <w:rsid w:val="002629DD"/>
    <w:rsid w:val="00262A33"/>
    <w:rsid w:val="00264A6E"/>
    <w:rsid w:val="00266970"/>
    <w:rsid w:val="002746A9"/>
    <w:rsid w:val="00285085"/>
    <w:rsid w:val="00290F66"/>
    <w:rsid w:val="0029432F"/>
    <w:rsid w:val="002A1AEC"/>
    <w:rsid w:val="002A1FBA"/>
    <w:rsid w:val="002A5F16"/>
    <w:rsid w:val="002A6FAF"/>
    <w:rsid w:val="002B0E82"/>
    <w:rsid w:val="002C4B74"/>
    <w:rsid w:val="002C7C83"/>
    <w:rsid w:val="002D34F4"/>
    <w:rsid w:val="002D3A54"/>
    <w:rsid w:val="002D518A"/>
    <w:rsid w:val="002E0B52"/>
    <w:rsid w:val="002E34F0"/>
    <w:rsid w:val="002E6413"/>
    <w:rsid w:val="002E7870"/>
    <w:rsid w:val="002F0DD6"/>
    <w:rsid w:val="002F3C1F"/>
    <w:rsid w:val="003025BA"/>
    <w:rsid w:val="0030326B"/>
    <w:rsid w:val="00303828"/>
    <w:rsid w:val="00321CAC"/>
    <w:rsid w:val="00325002"/>
    <w:rsid w:val="003259BD"/>
    <w:rsid w:val="003327F2"/>
    <w:rsid w:val="00333AF9"/>
    <w:rsid w:val="0033438F"/>
    <w:rsid w:val="00343177"/>
    <w:rsid w:val="00343F73"/>
    <w:rsid w:val="00345C72"/>
    <w:rsid w:val="00345DEA"/>
    <w:rsid w:val="00346801"/>
    <w:rsid w:val="00346FB8"/>
    <w:rsid w:val="0034739D"/>
    <w:rsid w:val="00350BD8"/>
    <w:rsid w:val="00365E80"/>
    <w:rsid w:val="00371EA0"/>
    <w:rsid w:val="00381A77"/>
    <w:rsid w:val="00384C92"/>
    <w:rsid w:val="0038618F"/>
    <w:rsid w:val="003A07A4"/>
    <w:rsid w:val="003A4878"/>
    <w:rsid w:val="003B1785"/>
    <w:rsid w:val="003C4B9C"/>
    <w:rsid w:val="003C68DF"/>
    <w:rsid w:val="003E0B9F"/>
    <w:rsid w:val="003E2527"/>
    <w:rsid w:val="004017D6"/>
    <w:rsid w:val="0040190B"/>
    <w:rsid w:val="00411AB3"/>
    <w:rsid w:val="00411C17"/>
    <w:rsid w:val="00420DD8"/>
    <w:rsid w:val="00423A88"/>
    <w:rsid w:val="00425B35"/>
    <w:rsid w:val="0042756D"/>
    <w:rsid w:val="00427D0A"/>
    <w:rsid w:val="00437213"/>
    <w:rsid w:val="00443B3B"/>
    <w:rsid w:val="0044711D"/>
    <w:rsid w:val="00462EBD"/>
    <w:rsid w:val="0047182E"/>
    <w:rsid w:val="0048656E"/>
    <w:rsid w:val="00490932"/>
    <w:rsid w:val="00492077"/>
    <w:rsid w:val="00492402"/>
    <w:rsid w:val="004A2E9A"/>
    <w:rsid w:val="004A5602"/>
    <w:rsid w:val="004B29A0"/>
    <w:rsid w:val="004C31F0"/>
    <w:rsid w:val="004D65D4"/>
    <w:rsid w:val="004E09FC"/>
    <w:rsid w:val="004E0CE0"/>
    <w:rsid w:val="004E5531"/>
    <w:rsid w:val="004E5E3E"/>
    <w:rsid w:val="005001D8"/>
    <w:rsid w:val="00512CBB"/>
    <w:rsid w:val="00523D61"/>
    <w:rsid w:val="00535A35"/>
    <w:rsid w:val="00543B0C"/>
    <w:rsid w:val="00552FD8"/>
    <w:rsid w:val="00555F96"/>
    <w:rsid w:val="0055725A"/>
    <w:rsid w:val="00557310"/>
    <w:rsid w:val="00561A07"/>
    <w:rsid w:val="00562895"/>
    <w:rsid w:val="00574A51"/>
    <w:rsid w:val="00582A20"/>
    <w:rsid w:val="00590283"/>
    <w:rsid w:val="00594A14"/>
    <w:rsid w:val="005A3570"/>
    <w:rsid w:val="005A7750"/>
    <w:rsid w:val="005B55AC"/>
    <w:rsid w:val="005C18C8"/>
    <w:rsid w:val="005C30DA"/>
    <w:rsid w:val="005C3DD9"/>
    <w:rsid w:val="005C7693"/>
    <w:rsid w:val="005C77AF"/>
    <w:rsid w:val="005D689D"/>
    <w:rsid w:val="005E12E8"/>
    <w:rsid w:val="005E483B"/>
    <w:rsid w:val="005E4988"/>
    <w:rsid w:val="005E77BD"/>
    <w:rsid w:val="005F5FDD"/>
    <w:rsid w:val="00601022"/>
    <w:rsid w:val="0060162F"/>
    <w:rsid w:val="00602CF4"/>
    <w:rsid w:val="0060487D"/>
    <w:rsid w:val="00615D07"/>
    <w:rsid w:val="00623DA8"/>
    <w:rsid w:val="00626D3F"/>
    <w:rsid w:val="00630151"/>
    <w:rsid w:val="0064251F"/>
    <w:rsid w:val="00643F74"/>
    <w:rsid w:val="00662692"/>
    <w:rsid w:val="006664E4"/>
    <w:rsid w:val="00666E2F"/>
    <w:rsid w:val="00675096"/>
    <w:rsid w:val="006849F1"/>
    <w:rsid w:val="00687D2D"/>
    <w:rsid w:val="00691A5B"/>
    <w:rsid w:val="006926FF"/>
    <w:rsid w:val="006A28D1"/>
    <w:rsid w:val="006C0E57"/>
    <w:rsid w:val="006C30ED"/>
    <w:rsid w:val="006D2DE3"/>
    <w:rsid w:val="006D333D"/>
    <w:rsid w:val="006D6279"/>
    <w:rsid w:val="006E05F6"/>
    <w:rsid w:val="006E6126"/>
    <w:rsid w:val="006E7A70"/>
    <w:rsid w:val="006E7AAC"/>
    <w:rsid w:val="006F0A97"/>
    <w:rsid w:val="006F1007"/>
    <w:rsid w:val="006F1D7F"/>
    <w:rsid w:val="006F37E1"/>
    <w:rsid w:val="006F5BD9"/>
    <w:rsid w:val="00710747"/>
    <w:rsid w:val="00711E45"/>
    <w:rsid w:val="00712591"/>
    <w:rsid w:val="00714959"/>
    <w:rsid w:val="00720085"/>
    <w:rsid w:val="0072447B"/>
    <w:rsid w:val="007308A0"/>
    <w:rsid w:val="00733184"/>
    <w:rsid w:val="00735F23"/>
    <w:rsid w:val="00742B38"/>
    <w:rsid w:val="007439AE"/>
    <w:rsid w:val="00744ABD"/>
    <w:rsid w:val="00752609"/>
    <w:rsid w:val="0075271A"/>
    <w:rsid w:val="007625D0"/>
    <w:rsid w:val="0078326D"/>
    <w:rsid w:val="007840EB"/>
    <w:rsid w:val="007953A3"/>
    <w:rsid w:val="007953FA"/>
    <w:rsid w:val="007A3868"/>
    <w:rsid w:val="007B0927"/>
    <w:rsid w:val="007B31D2"/>
    <w:rsid w:val="007C1714"/>
    <w:rsid w:val="007C25B6"/>
    <w:rsid w:val="007C67E9"/>
    <w:rsid w:val="007C69D0"/>
    <w:rsid w:val="007C7E56"/>
    <w:rsid w:val="007D2501"/>
    <w:rsid w:val="007D3FAB"/>
    <w:rsid w:val="007E1B6D"/>
    <w:rsid w:val="007E1F79"/>
    <w:rsid w:val="007E27BF"/>
    <w:rsid w:val="007F2F74"/>
    <w:rsid w:val="007F7C6A"/>
    <w:rsid w:val="00805604"/>
    <w:rsid w:val="00814B4D"/>
    <w:rsid w:val="008155C5"/>
    <w:rsid w:val="00816516"/>
    <w:rsid w:val="00816A64"/>
    <w:rsid w:val="0083010B"/>
    <w:rsid w:val="0083496F"/>
    <w:rsid w:val="00836A98"/>
    <w:rsid w:val="00836FF3"/>
    <w:rsid w:val="00837654"/>
    <w:rsid w:val="0083775E"/>
    <w:rsid w:val="00837818"/>
    <w:rsid w:val="00845567"/>
    <w:rsid w:val="00846033"/>
    <w:rsid w:val="00861791"/>
    <w:rsid w:val="00866CA2"/>
    <w:rsid w:val="0086739C"/>
    <w:rsid w:val="0087004C"/>
    <w:rsid w:val="008700B2"/>
    <w:rsid w:val="00870A31"/>
    <w:rsid w:val="008744F5"/>
    <w:rsid w:val="00875ABA"/>
    <w:rsid w:val="00875E7B"/>
    <w:rsid w:val="008849F0"/>
    <w:rsid w:val="00884D19"/>
    <w:rsid w:val="0088780F"/>
    <w:rsid w:val="00893784"/>
    <w:rsid w:val="00896666"/>
    <w:rsid w:val="008A0CEF"/>
    <w:rsid w:val="008B0233"/>
    <w:rsid w:val="008B0B41"/>
    <w:rsid w:val="008B31A7"/>
    <w:rsid w:val="008D0B3B"/>
    <w:rsid w:val="008D33D3"/>
    <w:rsid w:val="008D5158"/>
    <w:rsid w:val="008D5F39"/>
    <w:rsid w:val="008D7F29"/>
    <w:rsid w:val="008E1419"/>
    <w:rsid w:val="008F3D10"/>
    <w:rsid w:val="008F4F88"/>
    <w:rsid w:val="009166DF"/>
    <w:rsid w:val="009312E6"/>
    <w:rsid w:val="0093260C"/>
    <w:rsid w:val="00937503"/>
    <w:rsid w:val="00942B9F"/>
    <w:rsid w:val="00943319"/>
    <w:rsid w:val="0094346F"/>
    <w:rsid w:val="00947447"/>
    <w:rsid w:val="009613A1"/>
    <w:rsid w:val="0097494E"/>
    <w:rsid w:val="00976A8C"/>
    <w:rsid w:val="00977FF3"/>
    <w:rsid w:val="0098091D"/>
    <w:rsid w:val="00980D3C"/>
    <w:rsid w:val="00984CC9"/>
    <w:rsid w:val="009941A6"/>
    <w:rsid w:val="0099510C"/>
    <w:rsid w:val="009978E9"/>
    <w:rsid w:val="009A27AF"/>
    <w:rsid w:val="009A4A48"/>
    <w:rsid w:val="009A6DC0"/>
    <w:rsid w:val="009B74C7"/>
    <w:rsid w:val="009C06EE"/>
    <w:rsid w:val="009C4C40"/>
    <w:rsid w:val="009C5078"/>
    <w:rsid w:val="009F0E95"/>
    <w:rsid w:val="009F620C"/>
    <w:rsid w:val="00A00250"/>
    <w:rsid w:val="00A009BC"/>
    <w:rsid w:val="00A03C8F"/>
    <w:rsid w:val="00A208D0"/>
    <w:rsid w:val="00A2153A"/>
    <w:rsid w:val="00A3620F"/>
    <w:rsid w:val="00A36D87"/>
    <w:rsid w:val="00A42BA3"/>
    <w:rsid w:val="00A5026C"/>
    <w:rsid w:val="00A566D5"/>
    <w:rsid w:val="00A61ADA"/>
    <w:rsid w:val="00A67B9F"/>
    <w:rsid w:val="00A7639E"/>
    <w:rsid w:val="00A80437"/>
    <w:rsid w:val="00AA0034"/>
    <w:rsid w:val="00AA4E14"/>
    <w:rsid w:val="00AC1AE7"/>
    <w:rsid w:val="00AC7E4E"/>
    <w:rsid w:val="00B03E70"/>
    <w:rsid w:val="00B0667D"/>
    <w:rsid w:val="00B075F8"/>
    <w:rsid w:val="00B10CBD"/>
    <w:rsid w:val="00B15249"/>
    <w:rsid w:val="00B22126"/>
    <w:rsid w:val="00B23B20"/>
    <w:rsid w:val="00B24932"/>
    <w:rsid w:val="00B30024"/>
    <w:rsid w:val="00B35E10"/>
    <w:rsid w:val="00B67AB7"/>
    <w:rsid w:val="00B76EBE"/>
    <w:rsid w:val="00B807B2"/>
    <w:rsid w:val="00B81261"/>
    <w:rsid w:val="00B831FD"/>
    <w:rsid w:val="00B93E93"/>
    <w:rsid w:val="00BA0002"/>
    <w:rsid w:val="00BA7887"/>
    <w:rsid w:val="00BB0695"/>
    <w:rsid w:val="00BB0AA9"/>
    <w:rsid w:val="00BB389C"/>
    <w:rsid w:val="00BB5E22"/>
    <w:rsid w:val="00BC1538"/>
    <w:rsid w:val="00BC1927"/>
    <w:rsid w:val="00BC3D6E"/>
    <w:rsid w:val="00BC43BB"/>
    <w:rsid w:val="00BD0190"/>
    <w:rsid w:val="00BD36BD"/>
    <w:rsid w:val="00BD49FC"/>
    <w:rsid w:val="00BE027C"/>
    <w:rsid w:val="00BE229C"/>
    <w:rsid w:val="00BE2BE6"/>
    <w:rsid w:val="00BE359F"/>
    <w:rsid w:val="00BE6FC4"/>
    <w:rsid w:val="00BF2390"/>
    <w:rsid w:val="00BF2E8C"/>
    <w:rsid w:val="00BF513D"/>
    <w:rsid w:val="00BF52B9"/>
    <w:rsid w:val="00C2211B"/>
    <w:rsid w:val="00C24E2A"/>
    <w:rsid w:val="00C32FB4"/>
    <w:rsid w:val="00C34601"/>
    <w:rsid w:val="00C415A9"/>
    <w:rsid w:val="00C45CBF"/>
    <w:rsid w:val="00C47234"/>
    <w:rsid w:val="00C5578E"/>
    <w:rsid w:val="00C56F38"/>
    <w:rsid w:val="00C57229"/>
    <w:rsid w:val="00C57A04"/>
    <w:rsid w:val="00C74942"/>
    <w:rsid w:val="00C808EB"/>
    <w:rsid w:val="00C8512E"/>
    <w:rsid w:val="00C87E32"/>
    <w:rsid w:val="00C9657E"/>
    <w:rsid w:val="00CA1AB8"/>
    <w:rsid w:val="00CA3606"/>
    <w:rsid w:val="00CA5E59"/>
    <w:rsid w:val="00CB4EE6"/>
    <w:rsid w:val="00CB6539"/>
    <w:rsid w:val="00CC25B9"/>
    <w:rsid w:val="00CD5867"/>
    <w:rsid w:val="00CD6536"/>
    <w:rsid w:val="00CD674A"/>
    <w:rsid w:val="00CD73E5"/>
    <w:rsid w:val="00CE2D16"/>
    <w:rsid w:val="00CE2E34"/>
    <w:rsid w:val="00CE3408"/>
    <w:rsid w:val="00CE6C2F"/>
    <w:rsid w:val="00CE6E51"/>
    <w:rsid w:val="00CF3BE6"/>
    <w:rsid w:val="00D0326E"/>
    <w:rsid w:val="00D039E3"/>
    <w:rsid w:val="00D04025"/>
    <w:rsid w:val="00D11BF3"/>
    <w:rsid w:val="00D15C83"/>
    <w:rsid w:val="00D22E42"/>
    <w:rsid w:val="00D32675"/>
    <w:rsid w:val="00D337FF"/>
    <w:rsid w:val="00D36F93"/>
    <w:rsid w:val="00D43106"/>
    <w:rsid w:val="00D43B65"/>
    <w:rsid w:val="00D4715E"/>
    <w:rsid w:val="00D50483"/>
    <w:rsid w:val="00D50FA2"/>
    <w:rsid w:val="00D51CA5"/>
    <w:rsid w:val="00D605D6"/>
    <w:rsid w:val="00D91B19"/>
    <w:rsid w:val="00D93134"/>
    <w:rsid w:val="00D95972"/>
    <w:rsid w:val="00DA19EF"/>
    <w:rsid w:val="00DA2E46"/>
    <w:rsid w:val="00DA3EA5"/>
    <w:rsid w:val="00DA4062"/>
    <w:rsid w:val="00DB07DE"/>
    <w:rsid w:val="00DB6470"/>
    <w:rsid w:val="00DB648D"/>
    <w:rsid w:val="00DD2AE9"/>
    <w:rsid w:val="00DE21E8"/>
    <w:rsid w:val="00DE279C"/>
    <w:rsid w:val="00E131D1"/>
    <w:rsid w:val="00E22CBF"/>
    <w:rsid w:val="00E24A49"/>
    <w:rsid w:val="00E3190C"/>
    <w:rsid w:val="00E33B4C"/>
    <w:rsid w:val="00E346C5"/>
    <w:rsid w:val="00E40218"/>
    <w:rsid w:val="00E44C93"/>
    <w:rsid w:val="00E5029E"/>
    <w:rsid w:val="00E6060C"/>
    <w:rsid w:val="00E637A9"/>
    <w:rsid w:val="00E67DF9"/>
    <w:rsid w:val="00E71A4E"/>
    <w:rsid w:val="00E92BA7"/>
    <w:rsid w:val="00E957E7"/>
    <w:rsid w:val="00EB4AEC"/>
    <w:rsid w:val="00ED4D5F"/>
    <w:rsid w:val="00ED6D28"/>
    <w:rsid w:val="00ED72DC"/>
    <w:rsid w:val="00EE1389"/>
    <w:rsid w:val="00EE3D1C"/>
    <w:rsid w:val="00EE3FF1"/>
    <w:rsid w:val="00EE6A89"/>
    <w:rsid w:val="00EF2CF1"/>
    <w:rsid w:val="00F02A03"/>
    <w:rsid w:val="00F16856"/>
    <w:rsid w:val="00F23C03"/>
    <w:rsid w:val="00F43B46"/>
    <w:rsid w:val="00F46C50"/>
    <w:rsid w:val="00F50DD6"/>
    <w:rsid w:val="00F517BA"/>
    <w:rsid w:val="00F538E2"/>
    <w:rsid w:val="00F76A89"/>
    <w:rsid w:val="00F8151A"/>
    <w:rsid w:val="00F822CF"/>
    <w:rsid w:val="00F866B5"/>
    <w:rsid w:val="00F93C6F"/>
    <w:rsid w:val="00F9418D"/>
    <w:rsid w:val="00F94BDC"/>
    <w:rsid w:val="00F965FC"/>
    <w:rsid w:val="00FA29A1"/>
    <w:rsid w:val="00FA7B4A"/>
    <w:rsid w:val="00FB50E5"/>
    <w:rsid w:val="00FB6912"/>
    <w:rsid w:val="00FC12AF"/>
    <w:rsid w:val="00FC1536"/>
    <w:rsid w:val="00FC2785"/>
    <w:rsid w:val="00FC4922"/>
    <w:rsid w:val="00FD19D9"/>
    <w:rsid w:val="00FD51C3"/>
    <w:rsid w:val="00FE4777"/>
    <w:rsid w:val="00FE4FF0"/>
    <w:rsid w:val="00FE551A"/>
    <w:rsid w:val="00FE60DA"/>
    <w:rsid w:val="00FE6DDE"/>
    <w:rsid w:val="00FF415F"/>
    <w:rsid w:val="00FF74A7"/>
    <w:rsid w:val="00FF75EA"/>
    <w:rsid w:val="01011432"/>
    <w:rsid w:val="01113D6B"/>
    <w:rsid w:val="011A5E25"/>
    <w:rsid w:val="012A118F"/>
    <w:rsid w:val="014F6641"/>
    <w:rsid w:val="01521C8D"/>
    <w:rsid w:val="01633E9B"/>
    <w:rsid w:val="0168325F"/>
    <w:rsid w:val="01826858"/>
    <w:rsid w:val="01A544B3"/>
    <w:rsid w:val="01AE3368"/>
    <w:rsid w:val="01D17056"/>
    <w:rsid w:val="021D673F"/>
    <w:rsid w:val="02557C87"/>
    <w:rsid w:val="02690376"/>
    <w:rsid w:val="028642E4"/>
    <w:rsid w:val="02B01361"/>
    <w:rsid w:val="02C72207"/>
    <w:rsid w:val="03096D43"/>
    <w:rsid w:val="0317318F"/>
    <w:rsid w:val="03305FFE"/>
    <w:rsid w:val="033923C2"/>
    <w:rsid w:val="033C49A3"/>
    <w:rsid w:val="035937A7"/>
    <w:rsid w:val="03693FA8"/>
    <w:rsid w:val="0387014A"/>
    <w:rsid w:val="03C54999"/>
    <w:rsid w:val="041B0A5C"/>
    <w:rsid w:val="04243DB5"/>
    <w:rsid w:val="047C774D"/>
    <w:rsid w:val="04842AA6"/>
    <w:rsid w:val="049802FF"/>
    <w:rsid w:val="04B0389B"/>
    <w:rsid w:val="04D56E5D"/>
    <w:rsid w:val="04DA4474"/>
    <w:rsid w:val="05191440"/>
    <w:rsid w:val="05214D81"/>
    <w:rsid w:val="053022E6"/>
    <w:rsid w:val="053B7608"/>
    <w:rsid w:val="056F2E0E"/>
    <w:rsid w:val="05816FE5"/>
    <w:rsid w:val="05834B0B"/>
    <w:rsid w:val="05A056BD"/>
    <w:rsid w:val="05B44CC5"/>
    <w:rsid w:val="05C07B0D"/>
    <w:rsid w:val="05C80770"/>
    <w:rsid w:val="05DB04A3"/>
    <w:rsid w:val="05E530D0"/>
    <w:rsid w:val="065B3392"/>
    <w:rsid w:val="06874187"/>
    <w:rsid w:val="069C40D7"/>
    <w:rsid w:val="06A20FC1"/>
    <w:rsid w:val="06A411DD"/>
    <w:rsid w:val="06C07699"/>
    <w:rsid w:val="070E75E1"/>
    <w:rsid w:val="07577FFE"/>
    <w:rsid w:val="076B1CFB"/>
    <w:rsid w:val="07B0770E"/>
    <w:rsid w:val="07B436A2"/>
    <w:rsid w:val="07C47C51"/>
    <w:rsid w:val="07C531B9"/>
    <w:rsid w:val="07CA07CF"/>
    <w:rsid w:val="07CB4548"/>
    <w:rsid w:val="08027530"/>
    <w:rsid w:val="080D4B60"/>
    <w:rsid w:val="081952B3"/>
    <w:rsid w:val="082425D6"/>
    <w:rsid w:val="083C3D2C"/>
    <w:rsid w:val="08510EF1"/>
    <w:rsid w:val="086230FE"/>
    <w:rsid w:val="0865499C"/>
    <w:rsid w:val="08716E9D"/>
    <w:rsid w:val="08766BA9"/>
    <w:rsid w:val="088272FC"/>
    <w:rsid w:val="088C3CD7"/>
    <w:rsid w:val="08BA08C0"/>
    <w:rsid w:val="08BB45BC"/>
    <w:rsid w:val="08D51B22"/>
    <w:rsid w:val="08E81CF0"/>
    <w:rsid w:val="08FA6E92"/>
    <w:rsid w:val="092403B3"/>
    <w:rsid w:val="092C1016"/>
    <w:rsid w:val="094C3466"/>
    <w:rsid w:val="095567BF"/>
    <w:rsid w:val="09A82D92"/>
    <w:rsid w:val="09B07E99"/>
    <w:rsid w:val="09CD45A7"/>
    <w:rsid w:val="09D122E9"/>
    <w:rsid w:val="09FC4E8C"/>
    <w:rsid w:val="0A714391"/>
    <w:rsid w:val="0A73514E"/>
    <w:rsid w:val="0A7F7F97"/>
    <w:rsid w:val="0A912C71"/>
    <w:rsid w:val="0A9E7CF1"/>
    <w:rsid w:val="0AA479FE"/>
    <w:rsid w:val="0AC0235E"/>
    <w:rsid w:val="0ACC485F"/>
    <w:rsid w:val="0ADA3F4C"/>
    <w:rsid w:val="0ADF27E4"/>
    <w:rsid w:val="0AF82734"/>
    <w:rsid w:val="0B0E131B"/>
    <w:rsid w:val="0B116715"/>
    <w:rsid w:val="0B2B5A29"/>
    <w:rsid w:val="0B48482D"/>
    <w:rsid w:val="0B5A00BC"/>
    <w:rsid w:val="0B5C3E34"/>
    <w:rsid w:val="0B98342E"/>
    <w:rsid w:val="0B9C6927"/>
    <w:rsid w:val="0BBF61BC"/>
    <w:rsid w:val="0BCB5C52"/>
    <w:rsid w:val="0BD460C1"/>
    <w:rsid w:val="0BE300B2"/>
    <w:rsid w:val="0BE856C8"/>
    <w:rsid w:val="0C01370B"/>
    <w:rsid w:val="0C01678A"/>
    <w:rsid w:val="0C085D6A"/>
    <w:rsid w:val="0C193AD3"/>
    <w:rsid w:val="0C483CD8"/>
    <w:rsid w:val="0C6E13A1"/>
    <w:rsid w:val="0C7B29E0"/>
    <w:rsid w:val="0C7D22B4"/>
    <w:rsid w:val="0C807FF6"/>
    <w:rsid w:val="0C9D4705"/>
    <w:rsid w:val="0CA912FB"/>
    <w:rsid w:val="0CD45BD6"/>
    <w:rsid w:val="0CFE0CCF"/>
    <w:rsid w:val="0D166CFD"/>
    <w:rsid w:val="0D2C7836"/>
    <w:rsid w:val="0D896A37"/>
    <w:rsid w:val="0D8C18C1"/>
    <w:rsid w:val="0DA85BF2"/>
    <w:rsid w:val="0DB00467"/>
    <w:rsid w:val="0DDA3736"/>
    <w:rsid w:val="0DF42353"/>
    <w:rsid w:val="0E0013EF"/>
    <w:rsid w:val="0E012A71"/>
    <w:rsid w:val="0E1C3D4F"/>
    <w:rsid w:val="0E2B3F92"/>
    <w:rsid w:val="0E4532A6"/>
    <w:rsid w:val="0E8B67DF"/>
    <w:rsid w:val="0EC37B54"/>
    <w:rsid w:val="0EDB32C2"/>
    <w:rsid w:val="0EDB7766"/>
    <w:rsid w:val="0EE773CD"/>
    <w:rsid w:val="0EEF3211"/>
    <w:rsid w:val="0EF3685E"/>
    <w:rsid w:val="0EFB1BB6"/>
    <w:rsid w:val="0F1C6324"/>
    <w:rsid w:val="0F29227F"/>
    <w:rsid w:val="0F463E2B"/>
    <w:rsid w:val="0F4F5A5E"/>
    <w:rsid w:val="0F6634D4"/>
    <w:rsid w:val="0F7200CA"/>
    <w:rsid w:val="0F7F4595"/>
    <w:rsid w:val="0FB35FED"/>
    <w:rsid w:val="0FC401FA"/>
    <w:rsid w:val="0FE12B5A"/>
    <w:rsid w:val="10266AAF"/>
    <w:rsid w:val="102869DB"/>
    <w:rsid w:val="10520096"/>
    <w:rsid w:val="10637A13"/>
    <w:rsid w:val="10861954"/>
    <w:rsid w:val="10A36062"/>
    <w:rsid w:val="10A5627E"/>
    <w:rsid w:val="10BD35C7"/>
    <w:rsid w:val="115D26B4"/>
    <w:rsid w:val="11615768"/>
    <w:rsid w:val="11691059"/>
    <w:rsid w:val="117B0D8C"/>
    <w:rsid w:val="11A6405B"/>
    <w:rsid w:val="11D5049D"/>
    <w:rsid w:val="11E626AA"/>
    <w:rsid w:val="1218364A"/>
    <w:rsid w:val="12241424"/>
    <w:rsid w:val="122F22A3"/>
    <w:rsid w:val="124A70DD"/>
    <w:rsid w:val="12505D75"/>
    <w:rsid w:val="12895050"/>
    <w:rsid w:val="12AA36D7"/>
    <w:rsid w:val="12AA7052"/>
    <w:rsid w:val="12BB58E4"/>
    <w:rsid w:val="12C0739F"/>
    <w:rsid w:val="12F9465F"/>
    <w:rsid w:val="12FC7CAB"/>
    <w:rsid w:val="13623FB2"/>
    <w:rsid w:val="13931986"/>
    <w:rsid w:val="139A7BF0"/>
    <w:rsid w:val="13A73607"/>
    <w:rsid w:val="13F54E26"/>
    <w:rsid w:val="13FB7F63"/>
    <w:rsid w:val="14045069"/>
    <w:rsid w:val="14264FE0"/>
    <w:rsid w:val="14506500"/>
    <w:rsid w:val="14520465"/>
    <w:rsid w:val="1457163D"/>
    <w:rsid w:val="14733F9D"/>
    <w:rsid w:val="147C10A3"/>
    <w:rsid w:val="14B940A6"/>
    <w:rsid w:val="14C447F8"/>
    <w:rsid w:val="15115C90"/>
    <w:rsid w:val="151B4D60"/>
    <w:rsid w:val="153B2982"/>
    <w:rsid w:val="153E1881"/>
    <w:rsid w:val="155F2CB0"/>
    <w:rsid w:val="15604521"/>
    <w:rsid w:val="15932B49"/>
    <w:rsid w:val="15A52A02"/>
    <w:rsid w:val="15A9411A"/>
    <w:rsid w:val="15AF7257"/>
    <w:rsid w:val="15E52C78"/>
    <w:rsid w:val="1606331B"/>
    <w:rsid w:val="163D4862"/>
    <w:rsid w:val="164371ED"/>
    <w:rsid w:val="164E4CC1"/>
    <w:rsid w:val="165247B2"/>
    <w:rsid w:val="16556050"/>
    <w:rsid w:val="168164BC"/>
    <w:rsid w:val="169923E1"/>
    <w:rsid w:val="16994D22"/>
    <w:rsid w:val="169B3FD3"/>
    <w:rsid w:val="169D3553"/>
    <w:rsid w:val="16AC04CA"/>
    <w:rsid w:val="16B56AEF"/>
    <w:rsid w:val="16B84207"/>
    <w:rsid w:val="16BC7E7D"/>
    <w:rsid w:val="16EB2510"/>
    <w:rsid w:val="17081314"/>
    <w:rsid w:val="17163A31"/>
    <w:rsid w:val="17326391"/>
    <w:rsid w:val="1736143B"/>
    <w:rsid w:val="174165D4"/>
    <w:rsid w:val="175956CC"/>
    <w:rsid w:val="175C6F6A"/>
    <w:rsid w:val="17800EAB"/>
    <w:rsid w:val="17A54DB5"/>
    <w:rsid w:val="17AF1790"/>
    <w:rsid w:val="17D02CF0"/>
    <w:rsid w:val="17F83137"/>
    <w:rsid w:val="181810E3"/>
    <w:rsid w:val="183F0D66"/>
    <w:rsid w:val="186407CC"/>
    <w:rsid w:val="18934C0E"/>
    <w:rsid w:val="189B3AC2"/>
    <w:rsid w:val="18AE7C99"/>
    <w:rsid w:val="18D70F9E"/>
    <w:rsid w:val="18E831AB"/>
    <w:rsid w:val="19151AC7"/>
    <w:rsid w:val="191775ED"/>
    <w:rsid w:val="19406B43"/>
    <w:rsid w:val="194523AC"/>
    <w:rsid w:val="194F4FBD"/>
    <w:rsid w:val="196934AD"/>
    <w:rsid w:val="196C5B8A"/>
    <w:rsid w:val="197E58BE"/>
    <w:rsid w:val="199D21E8"/>
    <w:rsid w:val="19A277FE"/>
    <w:rsid w:val="19B80DD0"/>
    <w:rsid w:val="19E45129"/>
    <w:rsid w:val="1A240213"/>
    <w:rsid w:val="1A2E5016"/>
    <w:rsid w:val="1A2F0966"/>
    <w:rsid w:val="1A3E35A2"/>
    <w:rsid w:val="1A5B175B"/>
    <w:rsid w:val="1A5F124B"/>
    <w:rsid w:val="1A6920CA"/>
    <w:rsid w:val="1A705206"/>
    <w:rsid w:val="1A8D2B13"/>
    <w:rsid w:val="1AC92B69"/>
    <w:rsid w:val="1ACA63E0"/>
    <w:rsid w:val="1ADF238C"/>
    <w:rsid w:val="1AE71241"/>
    <w:rsid w:val="1AF92BB3"/>
    <w:rsid w:val="1B3A3A66"/>
    <w:rsid w:val="1B3C158C"/>
    <w:rsid w:val="1B4548E5"/>
    <w:rsid w:val="1B684130"/>
    <w:rsid w:val="1B950C9D"/>
    <w:rsid w:val="1BAE1B3B"/>
    <w:rsid w:val="1BC7354C"/>
    <w:rsid w:val="1BCA303C"/>
    <w:rsid w:val="1BF91FFC"/>
    <w:rsid w:val="1BFB6D69"/>
    <w:rsid w:val="1C033E58"/>
    <w:rsid w:val="1C071B9A"/>
    <w:rsid w:val="1C0C0F5F"/>
    <w:rsid w:val="1C0F6CA1"/>
    <w:rsid w:val="1C4C3A51"/>
    <w:rsid w:val="1C766D20"/>
    <w:rsid w:val="1C80194D"/>
    <w:rsid w:val="1CA76EDA"/>
    <w:rsid w:val="1CB33AD0"/>
    <w:rsid w:val="1CEE68B6"/>
    <w:rsid w:val="1D320E99"/>
    <w:rsid w:val="1D491D3F"/>
    <w:rsid w:val="1DA578BD"/>
    <w:rsid w:val="1DAB47A7"/>
    <w:rsid w:val="1DB96EC4"/>
    <w:rsid w:val="1DBE44DB"/>
    <w:rsid w:val="1DD67A76"/>
    <w:rsid w:val="1DDC5D1E"/>
    <w:rsid w:val="1DE869C3"/>
    <w:rsid w:val="1E0C793C"/>
    <w:rsid w:val="1E252D30"/>
    <w:rsid w:val="1E293FBC"/>
    <w:rsid w:val="1E2A6014"/>
    <w:rsid w:val="1E3D3153"/>
    <w:rsid w:val="1E5E7A6C"/>
    <w:rsid w:val="1E6E4153"/>
    <w:rsid w:val="1EB23833"/>
    <w:rsid w:val="1EE77A61"/>
    <w:rsid w:val="1EEE7042"/>
    <w:rsid w:val="1EFC175F"/>
    <w:rsid w:val="1F413615"/>
    <w:rsid w:val="1F4C5B16"/>
    <w:rsid w:val="1F5B063E"/>
    <w:rsid w:val="1F912D96"/>
    <w:rsid w:val="1FA63478"/>
    <w:rsid w:val="1FBF278C"/>
    <w:rsid w:val="1FD71884"/>
    <w:rsid w:val="1FEA5A5B"/>
    <w:rsid w:val="200563F1"/>
    <w:rsid w:val="20126D60"/>
    <w:rsid w:val="201422ED"/>
    <w:rsid w:val="20362A4E"/>
    <w:rsid w:val="20482A86"/>
    <w:rsid w:val="205E01F7"/>
    <w:rsid w:val="20657A7F"/>
    <w:rsid w:val="209B0B03"/>
    <w:rsid w:val="20A35C0A"/>
    <w:rsid w:val="20D02EA3"/>
    <w:rsid w:val="211014F1"/>
    <w:rsid w:val="21254871"/>
    <w:rsid w:val="212C5BFF"/>
    <w:rsid w:val="214C2544"/>
    <w:rsid w:val="215A09BE"/>
    <w:rsid w:val="215A276C"/>
    <w:rsid w:val="215D400B"/>
    <w:rsid w:val="216B497A"/>
    <w:rsid w:val="21937A2C"/>
    <w:rsid w:val="21A8155E"/>
    <w:rsid w:val="21C85928"/>
    <w:rsid w:val="21E604A4"/>
    <w:rsid w:val="21F93CE9"/>
    <w:rsid w:val="220426D8"/>
    <w:rsid w:val="22124DF5"/>
    <w:rsid w:val="224F1BA5"/>
    <w:rsid w:val="22623FCE"/>
    <w:rsid w:val="22631AF5"/>
    <w:rsid w:val="228A7081"/>
    <w:rsid w:val="228D6B72"/>
    <w:rsid w:val="22BD2FB3"/>
    <w:rsid w:val="22C00CF5"/>
    <w:rsid w:val="22C04851"/>
    <w:rsid w:val="22CE1AC1"/>
    <w:rsid w:val="230E1A60"/>
    <w:rsid w:val="232474D6"/>
    <w:rsid w:val="23377209"/>
    <w:rsid w:val="23775858"/>
    <w:rsid w:val="239F090A"/>
    <w:rsid w:val="23B56380"/>
    <w:rsid w:val="23C2658F"/>
    <w:rsid w:val="23C72304"/>
    <w:rsid w:val="23F46EA8"/>
    <w:rsid w:val="241F37F9"/>
    <w:rsid w:val="243279D1"/>
    <w:rsid w:val="24653902"/>
    <w:rsid w:val="24AA3A0B"/>
    <w:rsid w:val="24AF254A"/>
    <w:rsid w:val="24AF7273"/>
    <w:rsid w:val="24BA420C"/>
    <w:rsid w:val="24C525F3"/>
    <w:rsid w:val="24CA19B7"/>
    <w:rsid w:val="24FA6740"/>
    <w:rsid w:val="25096983"/>
    <w:rsid w:val="25270BB7"/>
    <w:rsid w:val="2564005E"/>
    <w:rsid w:val="257858B7"/>
    <w:rsid w:val="25853B30"/>
    <w:rsid w:val="25950217"/>
    <w:rsid w:val="25A20B86"/>
    <w:rsid w:val="25BD32CA"/>
    <w:rsid w:val="25C40AFC"/>
    <w:rsid w:val="25CE197B"/>
    <w:rsid w:val="25EE7927"/>
    <w:rsid w:val="2628108B"/>
    <w:rsid w:val="26490DAB"/>
    <w:rsid w:val="265C0D35"/>
    <w:rsid w:val="26667E05"/>
    <w:rsid w:val="26771661"/>
    <w:rsid w:val="26865A28"/>
    <w:rsid w:val="26881050"/>
    <w:rsid w:val="26976211"/>
    <w:rsid w:val="26A30712"/>
    <w:rsid w:val="26F64CE5"/>
    <w:rsid w:val="271B0BF0"/>
    <w:rsid w:val="271C2272"/>
    <w:rsid w:val="272F1FA5"/>
    <w:rsid w:val="2767173F"/>
    <w:rsid w:val="276E2ACE"/>
    <w:rsid w:val="27AE55C0"/>
    <w:rsid w:val="27B54BA0"/>
    <w:rsid w:val="27B801ED"/>
    <w:rsid w:val="27C13D12"/>
    <w:rsid w:val="27D905C6"/>
    <w:rsid w:val="27EB6814"/>
    <w:rsid w:val="28177609"/>
    <w:rsid w:val="281A4A03"/>
    <w:rsid w:val="281C2BC6"/>
    <w:rsid w:val="281C4C20"/>
    <w:rsid w:val="28235FAE"/>
    <w:rsid w:val="28327F9F"/>
    <w:rsid w:val="285F4B0C"/>
    <w:rsid w:val="28757E8C"/>
    <w:rsid w:val="28AD1D1C"/>
    <w:rsid w:val="28B22E8E"/>
    <w:rsid w:val="28D41056"/>
    <w:rsid w:val="28D9666D"/>
    <w:rsid w:val="28DC7F0B"/>
    <w:rsid w:val="28E91021"/>
    <w:rsid w:val="28F416F8"/>
    <w:rsid w:val="28F811E9"/>
    <w:rsid w:val="28F9286B"/>
    <w:rsid w:val="29001E4B"/>
    <w:rsid w:val="2920429C"/>
    <w:rsid w:val="29332221"/>
    <w:rsid w:val="293D63C7"/>
    <w:rsid w:val="294F692F"/>
    <w:rsid w:val="298F1421"/>
    <w:rsid w:val="299B1B74"/>
    <w:rsid w:val="29BA46F0"/>
    <w:rsid w:val="29C91AA7"/>
    <w:rsid w:val="29D62BAC"/>
    <w:rsid w:val="2A133E00"/>
    <w:rsid w:val="2A32072A"/>
    <w:rsid w:val="2A391AB9"/>
    <w:rsid w:val="2A4B359A"/>
    <w:rsid w:val="2A53244F"/>
    <w:rsid w:val="2AB729DE"/>
    <w:rsid w:val="2AD71AB6"/>
    <w:rsid w:val="2ADE440E"/>
    <w:rsid w:val="2AE51113"/>
    <w:rsid w:val="2AE5579D"/>
    <w:rsid w:val="2AEB08D9"/>
    <w:rsid w:val="2B147E30"/>
    <w:rsid w:val="2B397C23"/>
    <w:rsid w:val="2B3B360F"/>
    <w:rsid w:val="2B591CE7"/>
    <w:rsid w:val="2B684AE1"/>
    <w:rsid w:val="2B786611"/>
    <w:rsid w:val="2BCC24B9"/>
    <w:rsid w:val="2BD25682"/>
    <w:rsid w:val="2BE27F2E"/>
    <w:rsid w:val="2BFF463C"/>
    <w:rsid w:val="2C0E487F"/>
    <w:rsid w:val="2C414C55"/>
    <w:rsid w:val="2C475FE3"/>
    <w:rsid w:val="2C646B95"/>
    <w:rsid w:val="2CC633AC"/>
    <w:rsid w:val="2CD13926"/>
    <w:rsid w:val="2CDD374A"/>
    <w:rsid w:val="2CDE6947"/>
    <w:rsid w:val="2CEF7A50"/>
    <w:rsid w:val="2D3227EF"/>
    <w:rsid w:val="2D3E2F42"/>
    <w:rsid w:val="2D6D3F12"/>
    <w:rsid w:val="2DB7418D"/>
    <w:rsid w:val="2DC773DC"/>
    <w:rsid w:val="2DD03D81"/>
    <w:rsid w:val="2E310CF9"/>
    <w:rsid w:val="2E3F6F72"/>
    <w:rsid w:val="2E497DF1"/>
    <w:rsid w:val="2EB536D8"/>
    <w:rsid w:val="2ECD316E"/>
    <w:rsid w:val="2EDA313F"/>
    <w:rsid w:val="2EEE0998"/>
    <w:rsid w:val="2F0F7C3C"/>
    <w:rsid w:val="2F1C6FCF"/>
    <w:rsid w:val="2F5C7FF7"/>
    <w:rsid w:val="2F5E167A"/>
    <w:rsid w:val="2F880DEC"/>
    <w:rsid w:val="3034062C"/>
    <w:rsid w:val="3040584C"/>
    <w:rsid w:val="30536D05"/>
    <w:rsid w:val="305F1B4D"/>
    <w:rsid w:val="305F7D9F"/>
    <w:rsid w:val="30705B08"/>
    <w:rsid w:val="30766E97"/>
    <w:rsid w:val="307A6987"/>
    <w:rsid w:val="30C220DC"/>
    <w:rsid w:val="30C82535"/>
    <w:rsid w:val="30E56588"/>
    <w:rsid w:val="30E91417"/>
    <w:rsid w:val="31293F09"/>
    <w:rsid w:val="314F3970"/>
    <w:rsid w:val="3159659D"/>
    <w:rsid w:val="31B41A25"/>
    <w:rsid w:val="31BE6062"/>
    <w:rsid w:val="31CD0D39"/>
    <w:rsid w:val="31D2634F"/>
    <w:rsid w:val="320504D2"/>
    <w:rsid w:val="32513718"/>
    <w:rsid w:val="32690A61"/>
    <w:rsid w:val="326A47D9"/>
    <w:rsid w:val="32B1065A"/>
    <w:rsid w:val="32D54B9D"/>
    <w:rsid w:val="32E4458C"/>
    <w:rsid w:val="32E77BD8"/>
    <w:rsid w:val="332D26D2"/>
    <w:rsid w:val="33443C83"/>
    <w:rsid w:val="3378107E"/>
    <w:rsid w:val="337F6063"/>
    <w:rsid w:val="338F44F8"/>
    <w:rsid w:val="33997124"/>
    <w:rsid w:val="339C2C4F"/>
    <w:rsid w:val="33A77DF1"/>
    <w:rsid w:val="33BC1065"/>
    <w:rsid w:val="33D95773"/>
    <w:rsid w:val="33EE3E8F"/>
    <w:rsid w:val="34256C0A"/>
    <w:rsid w:val="344D7F0F"/>
    <w:rsid w:val="34621C0C"/>
    <w:rsid w:val="34EA3C48"/>
    <w:rsid w:val="34FA3BF3"/>
    <w:rsid w:val="351E342C"/>
    <w:rsid w:val="35213875"/>
    <w:rsid w:val="353B5F42"/>
    <w:rsid w:val="3566572C"/>
    <w:rsid w:val="356E1305"/>
    <w:rsid w:val="3571636E"/>
    <w:rsid w:val="358362DE"/>
    <w:rsid w:val="358F4AB7"/>
    <w:rsid w:val="35990AF0"/>
    <w:rsid w:val="35A63D7A"/>
    <w:rsid w:val="35C506A4"/>
    <w:rsid w:val="35C8047F"/>
    <w:rsid w:val="35D22FF0"/>
    <w:rsid w:val="35FB2318"/>
    <w:rsid w:val="36021D61"/>
    <w:rsid w:val="360F7B72"/>
    <w:rsid w:val="36213401"/>
    <w:rsid w:val="36237179"/>
    <w:rsid w:val="36392E40"/>
    <w:rsid w:val="36794FEB"/>
    <w:rsid w:val="3687595A"/>
    <w:rsid w:val="368816D2"/>
    <w:rsid w:val="36AC716F"/>
    <w:rsid w:val="36D87F64"/>
    <w:rsid w:val="36F32FEF"/>
    <w:rsid w:val="371A057C"/>
    <w:rsid w:val="373A720A"/>
    <w:rsid w:val="373B6744"/>
    <w:rsid w:val="37490E61"/>
    <w:rsid w:val="3767086F"/>
    <w:rsid w:val="37695060"/>
    <w:rsid w:val="376D0FF4"/>
    <w:rsid w:val="377D0B0B"/>
    <w:rsid w:val="37A662B4"/>
    <w:rsid w:val="37A97B52"/>
    <w:rsid w:val="37B207B5"/>
    <w:rsid w:val="37BE35FD"/>
    <w:rsid w:val="37D72911"/>
    <w:rsid w:val="37DF17C6"/>
    <w:rsid w:val="37EE25DC"/>
    <w:rsid w:val="3801173C"/>
    <w:rsid w:val="381E22EE"/>
    <w:rsid w:val="387E0FDF"/>
    <w:rsid w:val="388760E5"/>
    <w:rsid w:val="38C5276A"/>
    <w:rsid w:val="38DE382B"/>
    <w:rsid w:val="392C27E9"/>
    <w:rsid w:val="393B79AD"/>
    <w:rsid w:val="393D2C48"/>
    <w:rsid w:val="39D37108"/>
    <w:rsid w:val="3A104697"/>
    <w:rsid w:val="3A15327D"/>
    <w:rsid w:val="3A1C0AAF"/>
    <w:rsid w:val="3A1D02E4"/>
    <w:rsid w:val="3A35391F"/>
    <w:rsid w:val="3A64183E"/>
    <w:rsid w:val="3A661D2A"/>
    <w:rsid w:val="3AA36ADA"/>
    <w:rsid w:val="3AAC0EF8"/>
    <w:rsid w:val="3AAE3D38"/>
    <w:rsid w:val="3AB17449"/>
    <w:rsid w:val="3AC64CBD"/>
    <w:rsid w:val="3AD76784"/>
    <w:rsid w:val="3B08242C"/>
    <w:rsid w:val="3B0F23C2"/>
    <w:rsid w:val="3B1A5166"/>
    <w:rsid w:val="3B246A26"/>
    <w:rsid w:val="3B60677A"/>
    <w:rsid w:val="3B732951"/>
    <w:rsid w:val="3B862684"/>
    <w:rsid w:val="3B8A37F6"/>
    <w:rsid w:val="3B9A1C8B"/>
    <w:rsid w:val="3BD11425"/>
    <w:rsid w:val="3BDD7DCA"/>
    <w:rsid w:val="3BE92C13"/>
    <w:rsid w:val="3BEB698B"/>
    <w:rsid w:val="3BFF33E6"/>
    <w:rsid w:val="3C033CD5"/>
    <w:rsid w:val="3C17152E"/>
    <w:rsid w:val="3C5A58BF"/>
    <w:rsid w:val="3C5E715D"/>
    <w:rsid w:val="3CA8662A"/>
    <w:rsid w:val="3CAA23A2"/>
    <w:rsid w:val="3CB72D11"/>
    <w:rsid w:val="3CBA010B"/>
    <w:rsid w:val="3CEF6007"/>
    <w:rsid w:val="3D0870C9"/>
    <w:rsid w:val="3D1141CF"/>
    <w:rsid w:val="3D2959BD"/>
    <w:rsid w:val="3D4A5E08"/>
    <w:rsid w:val="3D5B019B"/>
    <w:rsid w:val="3D69400B"/>
    <w:rsid w:val="3D7724B9"/>
    <w:rsid w:val="3D8C7CFA"/>
    <w:rsid w:val="3DAA0180"/>
    <w:rsid w:val="3DC56D68"/>
    <w:rsid w:val="3E10092B"/>
    <w:rsid w:val="3E18333B"/>
    <w:rsid w:val="3E3E7246"/>
    <w:rsid w:val="3E4B1963"/>
    <w:rsid w:val="3E75253C"/>
    <w:rsid w:val="3E774506"/>
    <w:rsid w:val="3E7C7D6E"/>
    <w:rsid w:val="3E8135D7"/>
    <w:rsid w:val="3E8978EB"/>
    <w:rsid w:val="3EB94B1E"/>
    <w:rsid w:val="3EC84D62"/>
    <w:rsid w:val="3EED2A1A"/>
    <w:rsid w:val="3F9133A5"/>
    <w:rsid w:val="3F9D61EE"/>
    <w:rsid w:val="3FA806EF"/>
    <w:rsid w:val="3FB11C9A"/>
    <w:rsid w:val="3FCE0156"/>
    <w:rsid w:val="3FD92786"/>
    <w:rsid w:val="401B1A9A"/>
    <w:rsid w:val="40580367"/>
    <w:rsid w:val="406B009A"/>
    <w:rsid w:val="40833636"/>
    <w:rsid w:val="408D0011"/>
    <w:rsid w:val="40BA105E"/>
    <w:rsid w:val="40D43E92"/>
    <w:rsid w:val="412820C7"/>
    <w:rsid w:val="412A5860"/>
    <w:rsid w:val="41456B3D"/>
    <w:rsid w:val="41766CF7"/>
    <w:rsid w:val="417B6906"/>
    <w:rsid w:val="41886A2A"/>
    <w:rsid w:val="418F600A"/>
    <w:rsid w:val="41911D83"/>
    <w:rsid w:val="41AA4BF2"/>
    <w:rsid w:val="41C21F3C"/>
    <w:rsid w:val="41CA2B9F"/>
    <w:rsid w:val="41D60B78"/>
    <w:rsid w:val="41E00614"/>
    <w:rsid w:val="41EA1493"/>
    <w:rsid w:val="41FF6CEC"/>
    <w:rsid w:val="421018B7"/>
    <w:rsid w:val="421D7172"/>
    <w:rsid w:val="422B7AE1"/>
    <w:rsid w:val="42786A9F"/>
    <w:rsid w:val="427C033D"/>
    <w:rsid w:val="4286740D"/>
    <w:rsid w:val="428B4A24"/>
    <w:rsid w:val="42A87384"/>
    <w:rsid w:val="42C121F4"/>
    <w:rsid w:val="42CF2B62"/>
    <w:rsid w:val="42E06BC9"/>
    <w:rsid w:val="42E63A08"/>
    <w:rsid w:val="431762B8"/>
    <w:rsid w:val="431C38CE"/>
    <w:rsid w:val="432A5FEB"/>
    <w:rsid w:val="43340C18"/>
    <w:rsid w:val="43544E16"/>
    <w:rsid w:val="43654948"/>
    <w:rsid w:val="43866F99"/>
    <w:rsid w:val="43B27D8E"/>
    <w:rsid w:val="43DD4E0B"/>
    <w:rsid w:val="43EA577A"/>
    <w:rsid w:val="43EC32A0"/>
    <w:rsid w:val="43FF1225"/>
    <w:rsid w:val="440D7D29"/>
    <w:rsid w:val="44207800"/>
    <w:rsid w:val="443133A9"/>
    <w:rsid w:val="44427364"/>
    <w:rsid w:val="444C01E3"/>
    <w:rsid w:val="447137A5"/>
    <w:rsid w:val="449000D0"/>
    <w:rsid w:val="449D27EC"/>
    <w:rsid w:val="44C24001"/>
    <w:rsid w:val="44CC6C2E"/>
    <w:rsid w:val="44CD26BA"/>
    <w:rsid w:val="44DA57EF"/>
    <w:rsid w:val="44DC50C3"/>
    <w:rsid w:val="4508235C"/>
    <w:rsid w:val="450D7972"/>
    <w:rsid w:val="45126D36"/>
    <w:rsid w:val="45140D01"/>
    <w:rsid w:val="452623BD"/>
    <w:rsid w:val="452B4BB5"/>
    <w:rsid w:val="452B604A"/>
    <w:rsid w:val="456926CF"/>
    <w:rsid w:val="457B0D80"/>
    <w:rsid w:val="459A283D"/>
    <w:rsid w:val="45C2075D"/>
    <w:rsid w:val="45C5024D"/>
    <w:rsid w:val="46144D30"/>
    <w:rsid w:val="46477F15"/>
    <w:rsid w:val="464A2BEB"/>
    <w:rsid w:val="46511AE0"/>
    <w:rsid w:val="465C3F34"/>
    <w:rsid w:val="46752AE1"/>
    <w:rsid w:val="47280A93"/>
    <w:rsid w:val="47460F19"/>
    <w:rsid w:val="47632D59"/>
    <w:rsid w:val="47637D1D"/>
    <w:rsid w:val="47854AC2"/>
    <w:rsid w:val="47857C94"/>
    <w:rsid w:val="478B4B7E"/>
    <w:rsid w:val="47B73BC5"/>
    <w:rsid w:val="47B752C9"/>
    <w:rsid w:val="47FE35A2"/>
    <w:rsid w:val="480C5CBF"/>
    <w:rsid w:val="480D7EF7"/>
    <w:rsid w:val="48396CD0"/>
    <w:rsid w:val="483E7E42"/>
    <w:rsid w:val="4840005F"/>
    <w:rsid w:val="48537D92"/>
    <w:rsid w:val="48660E58"/>
    <w:rsid w:val="488241D3"/>
    <w:rsid w:val="48961A2D"/>
    <w:rsid w:val="489839F7"/>
    <w:rsid w:val="48AE321A"/>
    <w:rsid w:val="48B85E47"/>
    <w:rsid w:val="48C540C0"/>
    <w:rsid w:val="48CC18F2"/>
    <w:rsid w:val="48D6451F"/>
    <w:rsid w:val="48EE2BC9"/>
    <w:rsid w:val="49115557"/>
    <w:rsid w:val="49325BF9"/>
    <w:rsid w:val="4933371F"/>
    <w:rsid w:val="496D2768"/>
    <w:rsid w:val="49B06B1E"/>
    <w:rsid w:val="49B72A97"/>
    <w:rsid w:val="49C1138B"/>
    <w:rsid w:val="49C16F7D"/>
    <w:rsid w:val="49E54A1A"/>
    <w:rsid w:val="49E8275C"/>
    <w:rsid w:val="4A001853"/>
    <w:rsid w:val="4A05330E"/>
    <w:rsid w:val="4A0B36CD"/>
    <w:rsid w:val="4A1E1CDA"/>
    <w:rsid w:val="4A2A68D0"/>
    <w:rsid w:val="4A331C29"/>
    <w:rsid w:val="4A45195C"/>
    <w:rsid w:val="4A510301"/>
    <w:rsid w:val="4A630034"/>
    <w:rsid w:val="4A69564B"/>
    <w:rsid w:val="4A7638C4"/>
    <w:rsid w:val="4A897A9B"/>
    <w:rsid w:val="4A902707"/>
    <w:rsid w:val="4AA05F21"/>
    <w:rsid w:val="4AA30431"/>
    <w:rsid w:val="4ABB39CC"/>
    <w:rsid w:val="4ADD7DE7"/>
    <w:rsid w:val="4B0D70C1"/>
    <w:rsid w:val="4B3A7B4E"/>
    <w:rsid w:val="4B4614E8"/>
    <w:rsid w:val="4B490FD8"/>
    <w:rsid w:val="4B555BCF"/>
    <w:rsid w:val="4B614574"/>
    <w:rsid w:val="4B62129D"/>
    <w:rsid w:val="4B771FE9"/>
    <w:rsid w:val="4B840262"/>
    <w:rsid w:val="4BCC3648"/>
    <w:rsid w:val="4BCE772F"/>
    <w:rsid w:val="4C2832E3"/>
    <w:rsid w:val="4C8A5D4C"/>
    <w:rsid w:val="4C8F3363"/>
    <w:rsid w:val="4C9170DB"/>
    <w:rsid w:val="4C9A3AC9"/>
    <w:rsid w:val="4CA54934"/>
    <w:rsid w:val="4CB44B77"/>
    <w:rsid w:val="4CD6689C"/>
    <w:rsid w:val="4CFB4554"/>
    <w:rsid w:val="4D343C52"/>
    <w:rsid w:val="4D3A5B11"/>
    <w:rsid w:val="4D3C7046"/>
    <w:rsid w:val="4D3D691B"/>
    <w:rsid w:val="4D5C1497"/>
    <w:rsid w:val="4D6D5452"/>
    <w:rsid w:val="4DB56DF9"/>
    <w:rsid w:val="4DB90697"/>
    <w:rsid w:val="4DD74FC1"/>
    <w:rsid w:val="4DDA685F"/>
    <w:rsid w:val="4DF72F08"/>
    <w:rsid w:val="4DFC0584"/>
    <w:rsid w:val="4E0631B0"/>
    <w:rsid w:val="4E0B07C7"/>
    <w:rsid w:val="4E2A50F1"/>
    <w:rsid w:val="4E342F84"/>
    <w:rsid w:val="4E4461D7"/>
    <w:rsid w:val="4E451263"/>
    <w:rsid w:val="4E4F7A0A"/>
    <w:rsid w:val="4E5B1854"/>
    <w:rsid w:val="4E656129"/>
    <w:rsid w:val="4E8A5B90"/>
    <w:rsid w:val="4EA76741"/>
    <w:rsid w:val="4ECB3430"/>
    <w:rsid w:val="4ED92673"/>
    <w:rsid w:val="4F391364"/>
    <w:rsid w:val="4F7F321A"/>
    <w:rsid w:val="4F895E47"/>
    <w:rsid w:val="4F90367A"/>
    <w:rsid w:val="4F9D5D96"/>
    <w:rsid w:val="4FC24FED"/>
    <w:rsid w:val="4FF9121F"/>
    <w:rsid w:val="50033E4B"/>
    <w:rsid w:val="50062B38"/>
    <w:rsid w:val="501222E0"/>
    <w:rsid w:val="502F2E92"/>
    <w:rsid w:val="503415A0"/>
    <w:rsid w:val="5060304C"/>
    <w:rsid w:val="50621774"/>
    <w:rsid w:val="506568B4"/>
    <w:rsid w:val="507C775A"/>
    <w:rsid w:val="50B52C6C"/>
    <w:rsid w:val="50BB64D4"/>
    <w:rsid w:val="50BD049E"/>
    <w:rsid w:val="50DE6667"/>
    <w:rsid w:val="50EE68AA"/>
    <w:rsid w:val="511C43E3"/>
    <w:rsid w:val="512322CB"/>
    <w:rsid w:val="5139564B"/>
    <w:rsid w:val="515F1555"/>
    <w:rsid w:val="51894824"/>
    <w:rsid w:val="51E657D3"/>
    <w:rsid w:val="51EB4B97"/>
    <w:rsid w:val="5248023B"/>
    <w:rsid w:val="52775DEE"/>
    <w:rsid w:val="5290573F"/>
    <w:rsid w:val="52966168"/>
    <w:rsid w:val="52D65847"/>
    <w:rsid w:val="52D95337"/>
    <w:rsid w:val="52DD4E28"/>
    <w:rsid w:val="52E166C3"/>
    <w:rsid w:val="531620E8"/>
    <w:rsid w:val="53226CDE"/>
    <w:rsid w:val="53285977"/>
    <w:rsid w:val="532E5683"/>
    <w:rsid w:val="534D416D"/>
    <w:rsid w:val="538C23AA"/>
    <w:rsid w:val="53A304DF"/>
    <w:rsid w:val="53AB6CD4"/>
    <w:rsid w:val="53B17155"/>
    <w:rsid w:val="53B61F77"/>
    <w:rsid w:val="53E46B80"/>
    <w:rsid w:val="53E775E0"/>
    <w:rsid w:val="53EE2FD4"/>
    <w:rsid w:val="53EE6265"/>
    <w:rsid w:val="54422A68"/>
    <w:rsid w:val="544D38E7"/>
    <w:rsid w:val="544E11C2"/>
    <w:rsid w:val="545E4931"/>
    <w:rsid w:val="5463310B"/>
    <w:rsid w:val="547C241E"/>
    <w:rsid w:val="54977CE1"/>
    <w:rsid w:val="54A51975"/>
    <w:rsid w:val="54B75204"/>
    <w:rsid w:val="54F71AA5"/>
    <w:rsid w:val="55051A8B"/>
    <w:rsid w:val="55091EC3"/>
    <w:rsid w:val="551E7032"/>
    <w:rsid w:val="552C5BF2"/>
    <w:rsid w:val="555E38D2"/>
    <w:rsid w:val="55603AEE"/>
    <w:rsid w:val="55613AAD"/>
    <w:rsid w:val="55AD4C0E"/>
    <w:rsid w:val="55AE2AAB"/>
    <w:rsid w:val="55CA0F67"/>
    <w:rsid w:val="55EB160A"/>
    <w:rsid w:val="55F935FB"/>
    <w:rsid w:val="563805C7"/>
    <w:rsid w:val="56717635"/>
    <w:rsid w:val="56BD287A"/>
    <w:rsid w:val="56D57BC4"/>
    <w:rsid w:val="56DB78D0"/>
    <w:rsid w:val="56E47D90"/>
    <w:rsid w:val="56ED7603"/>
    <w:rsid w:val="56EF512A"/>
    <w:rsid w:val="56F3629C"/>
    <w:rsid w:val="56F72230"/>
    <w:rsid w:val="56FC7846"/>
    <w:rsid w:val="575E6AC3"/>
    <w:rsid w:val="57776ECD"/>
    <w:rsid w:val="57790E97"/>
    <w:rsid w:val="577C2024"/>
    <w:rsid w:val="5794182D"/>
    <w:rsid w:val="57B343A9"/>
    <w:rsid w:val="57C57C38"/>
    <w:rsid w:val="57CC7219"/>
    <w:rsid w:val="57D1482F"/>
    <w:rsid w:val="57D53A6E"/>
    <w:rsid w:val="57D63BF4"/>
    <w:rsid w:val="5828234D"/>
    <w:rsid w:val="582B2191"/>
    <w:rsid w:val="583C7C96"/>
    <w:rsid w:val="585A65D3"/>
    <w:rsid w:val="5875340D"/>
    <w:rsid w:val="587A0A23"/>
    <w:rsid w:val="588C69A8"/>
    <w:rsid w:val="58A27B6E"/>
    <w:rsid w:val="58A77FDA"/>
    <w:rsid w:val="58B57CAD"/>
    <w:rsid w:val="58BA19B2"/>
    <w:rsid w:val="58CD149A"/>
    <w:rsid w:val="58CD4FF7"/>
    <w:rsid w:val="58F00CE5"/>
    <w:rsid w:val="58F72073"/>
    <w:rsid w:val="58FC3B2E"/>
    <w:rsid w:val="590D1897"/>
    <w:rsid w:val="593432C8"/>
    <w:rsid w:val="593B28A8"/>
    <w:rsid w:val="593E7CA2"/>
    <w:rsid w:val="5943175D"/>
    <w:rsid w:val="594D25DB"/>
    <w:rsid w:val="594E4DC3"/>
    <w:rsid w:val="59561490"/>
    <w:rsid w:val="59705BA9"/>
    <w:rsid w:val="598933F7"/>
    <w:rsid w:val="598B6C60"/>
    <w:rsid w:val="598F04FE"/>
    <w:rsid w:val="59D16D68"/>
    <w:rsid w:val="59E80523"/>
    <w:rsid w:val="5A105AE3"/>
    <w:rsid w:val="5A2A0227"/>
    <w:rsid w:val="5A382944"/>
    <w:rsid w:val="5A3B4BCC"/>
    <w:rsid w:val="5A53777D"/>
    <w:rsid w:val="5A584D94"/>
    <w:rsid w:val="5A7659B1"/>
    <w:rsid w:val="5A985916"/>
    <w:rsid w:val="5AB3021C"/>
    <w:rsid w:val="5AB9459A"/>
    <w:rsid w:val="5ABA3CA0"/>
    <w:rsid w:val="5ABC17C7"/>
    <w:rsid w:val="5AC16DDD"/>
    <w:rsid w:val="5AD36B10"/>
    <w:rsid w:val="5AEB20AC"/>
    <w:rsid w:val="5B2353A2"/>
    <w:rsid w:val="5B263672"/>
    <w:rsid w:val="5B2829B8"/>
    <w:rsid w:val="5B500161"/>
    <w:rsid w:val="5B9242D5"/>
    <w:rsid w:val="5B9938B6"/>
    <w:rsid w:val="5B9B5880"/>
    <w:rsid w:val="5BA67D81"/>
    <w:rsid w:val="5BC32A68"/>
    <w:rsid w:val="5BED775E"/>
    <w:rsid w:val="5BF907F8"/>
    <w:rsid w:val="5BFE4D83"/>
    <w:rsid w:val="5C3F26AF"/>
    <w:rsid w:val="5C464A56"/>
    <w:rsid w:val="5C563555"/>
    <w:rsid w:val="5C6A7000"/>
    <w:rsid w:val="5C920267"/>
    <w:rsid w:val="5C9E7928"/>
    <w:rsid w:val="5CB85FBE"/>
    <w:rsid w:val="5CBA3AE4"/>
    <w:rsid w:val="5CCC1A69"/>
    <w:rsid w:val="5D5201C0"/>
    <w:rsid w:val="5DD10903"/>
    <w:rsid w:val="5DF254FF"/>
    <w:rsid w:val="5E0E058B"/>
    <w:rsid w:val="5E135D11"/>
    <w:rsid w:val="5E4C2B6B"/>
    <w:rsid w:val="5E8A398A"/>
    <w:rsid w:val="5E954808"/>
    <w:rsid w:val="5E9B59CB"/>
    <w:rsid w:val="5EB10F16"/>
    <w:rsid w:val="5EEE3F19"/>
    <w:rsid w:val="5F0279C4"/>
    <w:rsid w:val="5F0C439F"/>
    <w:rsid w:val="5F313E05"/>
    <w:rsid w:val="5F645F89"/>
    <w:rsid w:val="5F8D1984"/>
    <w:rsid w:val="5F961333"/>
    <w:rsid w:val="5FC058B5"/>
    <w:rsid w:val="5FC30F01"/>
    <w:rsid w:val="600A2D59"/>
    <w:rsid w:val="602B6AA7"/>
    <w:rsid w:val="60433DF0"/>
    <w:rsid w:val="604C539B"/>
    <w:rsid w:val="6065645C"/>
    <w:rsid w:val="60681AA9"/>
    <w:rsid w:val="609F196E"/>
    <w:rsid w:val="60A26D69"/>
    <w:rsid w:val="60AA3E6F"/>
    <w:rsid w:val="60B62814"/>
    <w:rsid w:val="60DD4245"/>
    <w:rsid w:val="610C4B2A"/>
    <w:rsid w:val="616E30EF"/>
    <w:rsid w:val="6171498D"/>
    <w:rsid w:val="61736957"/>
    <w:rsid w:val="61811074"/>
    <w:rsid w:val="619012B7"/>
    <w:rsid w:val="619A2136"/>
    <w:rsid w:val="61A75566"/>
    <w:rsid w:val="61B64F19"/>
    <w:rsid w:val="61CD7F83"/>
    <w:rsid w:val="61D7354F"/>
    <w:rsid w:val="61EA2DE2"/>
    <w:rsid w:val="61ED495B"/>
    <w:rsid w:val="61EE5FDE"/>
    <w:rsid w:val="61FA0313"/>
    <w:rsid w:val="62516C98"/>
    <w:rsid w:val="626F5370"/>
    <w:rsid w:val="627B5AC3"/>
    <w:rsid w:val="62A74B0A"/>
    <w:rsid w:val="62B249B4"/>
    <w:rsid w:val="62E53885"/>
    <w:rsid w:val="630A6E47"/>
    <w:rsid w:val="632A1297"/>
    <w:rsid w:val="633F11E7"/>
    <w:rsid w:val="6356208C"/>
    <w:rsid w:val="635F7193"/>
    <w:rsid w:val="636031A8"/>
    <w:rsid w:val="63732C3E"/>
    <w:rsid w:val="63C11BFC"/>
    <w:rsid w:val="63C17E4E"/>
    <w:rsid w:val="63C94F54"/>
    <w:rsid w:val="63DE27AE"/>
    <w:rsid w:val="63F37823"/>
    <w:rsid w:val="63F41FD1"/>
    <w:rsid w:val="640D6BEF"/>
    <w:rsid w:val="640F3F59"/>
    <w:rsid w:val="64170648"/>
    <w:rsid w:val="64356146"/>
    <w:rsid w:val="646D1D84"/>
    <w:rsid w:val="647A41FA"/>
    <w:rsid w:val="64A62BA0"/>
    <w:rsid w:val="64B41760"/>
    <w:rsid w:val="65017542"/>
    <w:rsid w:val="652341F0"/>
    <w:rsid w:val="654E5711"/>
    <w:rsid w:val="6554084E"/>
    <w:rsid w:val="65554CF2"/>
    <w:rsid w:val="657333CA"/>
    <w:rsid w:val="65907AD8"/>
    <w:rsid w:val="65984BDE"/>
    <w:rsid w:val="65B23EF2"/>
    <w:rsid w:val="65B35574"/>
    <w:rsid w:val="65B676EF"/>
    <w:rsid w:val="65C77271"/>
    <w:rsid w:val="65C854C3"/>
    <w:rsid w:val="65F91B21"/>
    <w:rsid w:val="660E3AE9"/>
    <w:rsid w:val="6618187B"/>
    <w:rsid w:val="662A7F2C"/>
    <w:rsid w:val="662D17CA"/>
    <w:rsid w:val="664B39FF"/>
    <w:rsid w:val="6659611C"/>
    <w:rsid w:val="667E2026"/>
    <w:rsid w:val="66AD0074"/>
    <w:rsid w:val="66B715F6"/>
    <w:rsid w:val="66C37A39"/>
    <w:rsid w:val="66CF2882"/>
    <w:rsid w:val="671958AB"/>
    <w:rsid w:val="67332E10"/>
    <w:rsid w:val="67515045"/>
    <w:rsid w:val="6759039D"/>
    <w:rsid w:val="67742766"/>
    <w:rsid w:val="67BF46A4"/>
    <w:rsid w:val="67C56744"/>
    <w:rsid w:val="6804655B"/>
    <w:rsid w:val="683E2528"/>
    <w:rsid w:val="68525518"/>
    <w:rsid w:val="686D2352"/>
    <w:rsid w:val="688A2F04"/>
    <w:rsid w:val="68907DEF"/>
    <w:rsid w:val="69004F74"/>
    <w:rsid w:val="69005532"/>
    <w:rsid w:val="69112CDD"/>
    <w:rsid w:val="69194288"/>
    <w:rsid w:val="691F185D"/>
    <w:rsid w:val="69354EFB"/>
    <w:rsid w:val="6937396B"/>
    <w:rsid w:val="697119CE"/>
    <w:rsid w:val="699A7177"/>
    <w:rsid w:val="69BD0841"/>
    <w:rsid w:val="69C75B99"/>
    <w:rsid w:val="69D16911"/>
    <w:rsid w:val="69F30635"/>
    <w:rsid w:val="69F61705"/>
    <w:rsid w:val="6A211646"/>
    <w:rsid w:val="6A3550F2"/>
    <w:rsid w:val="6A570BC4"/>
    <w:rsid w:val="6A61050B"/>
    <w:rsid w:val="6A627569"/>
    <w:rsid w:val="6A841BD5"/>
    <w:rsid w:val="6A9516EC"/>
    <w:rsid w:val="6AB53B3C"/>
    <w:rsid w:val="6AD466B8"/>
    <w:rsid w:val="6AD548E7"/>
    <w:rsid w:val="6ADB7A47"/>
    <w:rsid w:val="6AEB3A02"/>
    <w:rsid w:val="6AF24D91"/>
    <w:rsid w:val="6B036F9E"/>
    <w:rsid w:val="6B1B6095"/>
    <w:rsid w:val="6B321631"/>
    <w:rsid w:val="6B562347"/>
    <w:rsid w:val="6B824366"/>
    <w:rsid w:val="6B882FFF"/>
    <w:rsid w:val="6BA5135B"/>
    <w:rsid w:val="6BCA3618"/>
    <w:rsid w:val="6BD526E8"/>
    <w:rsid w:val="6BD6020E"/>
    <w:rsid w:val="6BD66460"/>
    <w:rsid w:val="6BEF307E"/>
    <w:rsid w:val="6BF15048"/>
    <w:rsid w:val="6C3F4006"/>
    <w:rsid w:val="6C4E4249"/>
    <w:rsid w:val="6C5E0930"/>
    <w:rsid w:val="6C756915"/>
    <w:rsid w:val="6C841DBF"/>
    <w:rsid w:val="6C8C6B1F"/>
    <w:rsid w:val="6CA83959"/>
    <w:rsid w:val="6CB00A5F"/>
    <w:rsid w:val="6D0668D1"/>
    <w:rsid w:val="6D1C52DE"/>
    <w:rsid w:val="6D21195D"/>
    <w:rsid w:val="6D2C27DC"/>
    <w:rsid w:val="6D2F7BD6"/>
    <w:rsid w:val="6D501E74"/>
    <w:rsid w:val="6D527D69"/>
    <w:rsid w:val="6D785A21"/>
    <w:rsid w:val="6D8C327A"/>
    <w:rsid w:val="6DA93E2C"/>
    <w:rsid w:val="6DAF51BB"/>
    <w:rsid w:val="6DB85E1E"/>
    <w:rsid w:val="6DCC7B1B"/>
    <w:rsid w:val="6DD8026E"/>
    <w:rsid w:val="6DDB7D5E"/>
    <w:rsid w:val="6DDD7632"/>
    <w:rsid w:val="6DFC6CEF"/>
    <w:rsid w:val="6E1F649C"/>
    <w:rsid w:val="6E245261"/>
    <w:rsid w:val="6E313E22"/>
    <w:rsid w:val="6E4C47B8"/>
    <w:rsid w:val="6E71421E"/>
    <w:rsid w:val="6E843883"/>
    <w:rsid w:val="6E9668CB"/>
    <w:rsid w:val="6EA6036C"/>
    <w:rsid w:val="6EA939B8"/>
    <w:rsid w:val="6EAC12BE"/>
    <w:rsid w:val="6EBF2F12"/>
    <w:rsid w:val="6EC30F1E"/>
    <w:rsid w:val="6EF015E7"/>
    <w:rsid w:val="6F0F4163"/>
    <w:rsid w:val="6F2A4AF9"/>
    <w:rsid w:val="6F4162E7"/>
    <w:rsid w:val="6F58426D"/>
    <w:rsid w:val="6F795A80"/>
    <w:rsid w:val="6F863CF9"/>
    <w:rsid w:val="6F9208F0"/>
    <w:rsid w:val="6F944668"/>
    <w:rsid w:val="6FB940CF"/>
    <w:rsid w:val="6FC52A74"/>
    <w:rsid w:val="6FE54EC4"/>
    <w:rsid w:val="6FE70FA6"/>
    <w:rsid w:val="6FE729EA"/>
    <w:rsid w:val="700A349F"/>
    <w:rsid w:val="7012394F"/>
    <w:rsid w:val="7020414E"/>
    <w:rsid w:val="70457711"/>
    <w:rsid w:val="70785D38"/>
    <w:rsid w:val="70A73F27"/>
    <w:rsid w:val="70BB28C7"/>
    <w:rsid w:val="70BD374B"/>
    <w:rsid w:val="70CB230C"/>
    <w:rsid w:val="71306613"/>
    <w:rsid w:val="713559D7"/>
    <w:rsid w:val="714F4CEB"/>
    <w:rsid w:val="71526589"/>
    <w:rsid w:val="715E4F2E"/>
    <w:rsid w:val="71630796"/>
    <w:rsid w:val="716D6F1F"/>
    <w:rsid w:val="71B44B4E"/>
    <w:rsid w:val="71B763EC"/>
    <w:rsid w:val="71C254BD"/>
    <w:rsid w:val="71C50B09"/>
    <w:rsid w:val="71D13952"/>
    <w:rsid w:val="71D90A58"/>
    <w:rsid w:val="72087019"/>
    <w:rsid w:val="723E2669"/>
    <w:rsid w:val="72404633"/>
    <w:rsid w:val="727367B7"/>
    <w:rsid w:val="727918F3"/>
    <w:rsid w:val="72C11AE7"/>
    <w:rsid w:val="72C9533D"/>
    <w:rsid w:val="72D54D7C"/>
    <w:rsid w:val="72D57472"/>
    <w:rsid w:val="72FD42D3"/>
    <w:rsid w:val="72FF629D"/>
    <w:rsid w:val="73104006"/>
    <w:rsid w:val="73261A7B"/>
    <w:rsid w:val="733107D8"/>
    <w:rsid w:val="73586098"/>
    <w:rsid w:val="735C724B"/>
    <w:rsid w:val="737C169B"/>
    <w:rsid w:val="739F7299"/>
    <w:rsid w:val="73FE47A6"/>
    <w:rsid w:val="740F4638"/>
    <w:rsid w:val="741630EF"/>
    <w:rsid w:val="74367A9C"/>
    <w:rsid w:val="745C084D"/>
    <w:rsid w:val="745D6531"/>
    <w:rsid w:val="74600FBD"/>
    <w:rsid w:val="74730D76"/>
    <w:rsid w:val="74744A68"/>
    <w:rsid w:val="749426E4"/>
    <w:rsid w:val="749A44CF"/>
    <w:rsid w:val="74AE3AD6"/>
    <w:rsid w:val="74DA2B1D"/>
    <w:rsid w:val="74DD362F"/>
    <w:rsid w:val="750E6C6B"/>
    <w:rsid w:val="7516167C"/>
    <w:rsid w:val="75287D2D"/>
    <w:rsid w:val="756835DB"/>
    <w:rsid w:val="757A4300"/>
    <w:rsid w:val="75C30533"/>
    <w:rsid w:val="75D91027"/>
    <w:rsid w:val="760342F6"/>
    <w:rsid w:val="760D2A7F"/>
    <w:rsid w:val="761E2EDE"/>
    <w:rsid w:val="762A7AD4"/>
    <w:rsid w:val="76437692"/>
    <w:rsid w:val="76CC0B8C"/>
    <w:rsid w:val="76F5506D"/>
    <w:rsid w:val="76FA1255"/>
    <w:rsid w:val="76FB321F"/>
    <w:rsid w:val="772067E2"/>
    <w:rsid w:val="77342D4E"/>
    <w:rsid w:val="775A6197"/>
    <w:rsid w:val="776112D4"/>
    <w:rsid w:val="77664B3C"/>
    <w:rsid w:val="77764653"/>
    <w:rsid w:val="777C4360"/>
    <w:rsid w:val="77882D05"/>
    <w:rsid w:val="77D45F4A"/>
    <w:rsid w:val="77D8642D"/>
    <w:rsid w:val="77E37F3B"/>
    <w:rsid w:val="77EF4B32"/>
    <w:rsid w:val="77FA7033"/>
    <w:rsid w:val="77FC06C8"/>
    <w:rsid w:val="7819395D"/>
    <w:rsid w:val="78250553"/>
    <w:rsid w:val="785C1A9B"/>
    <w:rsid w:val="78746DE5"/>
    <w:rsid w:val="787853A5"/>
    <w:rsid w:val="78A21BA4"/>
    <w:rsid w:val="78A376CA"/>
    <w:rsid w:val="78C556E9"/>
    <w:rsid w:val="78C7160B"/>
    <w:rsid w:val="78D930EC"/>
    <w:rsid w:val="78E3355C"/>
    <w:rsid w:val="78EA5EF2"/>
    <w:rsid w:val="791A5BDE"/>
    <w:rsid w:val="791B3704"/>
    <w:rsid w:val="7924080B"/>
    <w:rsid w:val="792F71B0"/>
    <w:rsid w:val="795A422D"/>
    <w:rsid w:val="795F5CE7"/>
    <w:rsid w:val="79823784"/>
    <w:rsid w:val="799314ED"/>
    <w:rsid w:val="79BA191D"/>
    <w:rsid w:val="79C1605A"/>
    <w:rsid w:val="79C77685"/>
    <w:rsid w:val="79D12015"/>
    <w:rsid w:val="79E306C6"/>
    <w:rsid w:val="79F3642F"/>
    <w:rsid w:val="79F857F4"/>
    <w:rsid w:val="7A1C14E2"/>
    <w:rsid w:val="7A270B71"/>
    <w:rsid w:val="7A275176"/>
    <w:rsid w:val="7A320D06"/>
    <w:rsid w:val="7A413E4A"/>
    <w:rsid w:val="7A61783D"/>
    <w:rsid w:val="7A6548DF"/>
    <w:rsid w:val="7A772BBC"/>
    <w:rsid w:val="7A805F15"/>
    <w:rsid w:val="7AAA4D40"/>
    <w:rsid w:val="7AAF7244"/>
    <w:rsid w:val="7ACF29F8"/>
    <w:rsid w:val="7AD149C3"/>
    <w:rsid w:val="7B0459CB"/>
    <w:rsid w:val="7B0A68E9"/>
    <w:rsid w:val="7B227779"/>
    <w:rsid w:val="7B3B1E3C"/>
    <w:rsid w:val="7B5771E6"/>
    <w:rsid w:val="7B727E9F"/>
    <w:rsid w:val="7BA16955"/>
    <w:rsid w:val="7C0C5586"/>
    <w:rsid w:val="7C240B22"/>
    <w:rsid w:val="7C286864"/>
    <w:rsid w:val="7C4E50B3"/>
    <w:rsid w:val="7C605FFE"/>
    <w:rsid w:val="7C694787"/>
    <w:rsid w:val="7CAB4D9F"/>
    <w:rsid w:val="7CBE4AD3"/>
    <w:rsid w:val="7CC55E61"/>
    <w:rsid w:val="7CD460A4"/>
    <w:rsid w:val="7D0E5A5A"/>
    <w:rsid w:val="7D2B02D8"/>
    <w:rsid w:val="7D366D5F"/>
    <w:rsid w:val="7D397EFB"/>
    <w:rsid w:val="7D586CD5"/>
    <w:rsid w:val="7D6722A4"/>
    <w:rsid w:val="7D8555F0"/>
    <w:rsid w:val="7DA4016C"/>
    <w:rsid w:val="7DB61C4E"/>
    <w:rsid w:val="7DB879A9"/>
    <w:rsid w:val="7DE40569"/>
    <w:rsid w:val="7E114D79"/>
    <w:rsid w:val="7E1F3C97"/>
    <w:rsid w:val="7E2B6198"/>
    <w:rsid w:val="7E350DC4"/>
    <w:rsid w:val="7E590F57"/>
    <w:rsid w:val="7E65740D"/>
    <w:rsid w:val="7E66396E"/>
    <w:rsid w:val="7E7A2C7B"/>
    <w:rsid w:val="7E90249F"/>
    <w:rsid w:val="7E92445B"/>
    <w:rsid w:val="7EBC14E6"/>
    <w:rsid w:val="7EED306E"/>
    <w:rsid w:val="7F032C71"/>
    <w:rsid w:val="7F0D7F93"/>
    <w:rsid w:val="7F1B445E"/>
    <w:rsid w:val="7F21759B"/>
    <w:rsid w:val="7F2B657D"/>
    <w:rsid w:val="7F511C2E"/>
    <w:rsid w:val="7F8567C3"/>
    <w:rsid w:val="7F86582B"/>
    <w:rsid w:val="7F8D4BB9"/>
    <w:rsid w:val="7F9B559F"/>
    <w:rsid w:val="7FA77AA0"/>
    <w:rsid w:val="7FE72592"/>
    <w:rsid w:val="7FF645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qFormat="1" w:uiPriority="99"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qFormat="1"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pPr>
    <w:rPr>
      <w:rFonts w:ascii="宋体" w:hAnsi="宋体" w:eastAsia="宋体" w:cstheme="minorBidi"/>
      <w:kern w:val="2"/>
      <w:sz w:val="24"/>
      <w:szCs w:val="22"/>
      <w:lang w:val="en-US" w:eastAsia="zh-CN" w:bidi="ar-SA"/>
    </w:rPr>
  </w:style>
  <w:style w:type="paragraph" w:styleId="2">
    <w:name w:val="heading 1"/>
    <w:basedOn w:val="1"/>
    <w:next w:val="1"/>
    <w:link w:val="38"/>
    <w:qFormat/>
    <w:uiPriority w:val="9"/>
    <w:pPr>
      <w:keepNext/>
      <w:keepLines/>
      <w:spacing w:before="340" w:after="330" w:line="578" w:lineRule="auto"/>
      <w:jc w:val="center"/>
      <w:outlineLvl w:val="0"/>
    </w:pPr>
    <w:rPr>
      <w:rFonts w:eastAsia="黑体"/>
      <w:b/>
      <w:bCs/>
      <w:kern w:val="44"/>
      <w:sz w:val="44"/>
      <w:szCs w:val="44"/>
    </w:rPr>
  </w:style>
  <w:style w:type="paragraph" w:styleId="3">
    <w:name w:val="heading 2"/>
    <w:basedOn w:val="1"/>
    <w:next w:val="1"/>
    <w:link w:val="40"/>
    <w:unhideWhenUsed/>
    <w:qFormat/>
    <w:uiPriority w:val="9"/>
    <w:pPr>
      <w:keepNext/>
      <w:keepLines/>
      <w:spacing w:before="260" w:after="260" w:line="416" w:lineRule="auto"/>
      <w:outlineLvl w:val="1"/>
    </w:pPr>
    <w:rPr>
      <w:rFonts w:asciiTheme="majorHAnsi" w:hAnsiTheme="majorHAnsi" w:cstheme="majorBidi"/>
      <w:b/>
      <w:bCs/>
      <w:sz w:val="32"/>
      <w:szCs w:val="32"/>
    </w:rPr>
  </w:style>
  <w:style w:type="paragraph" w:styleId="4">
    <w:name w:val="heading 3"/>
    <w:basedOn w:val="1"/>
    <w:next w:val="1"/>
    <w:link w:val="49"/>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50"/>
    <w:unhideWhenUsed/>
    <w:qFormat/>
    <w:uiPriority w:val="9"/>
    <w:pPr>
      <w:keepNext/>
      <w:keepLines/>
      <w:spacing w:before="280" w:after="290" w:line="376" w:lineRule="auto"/>
      <w:outlineLvl w:val="3"/>
    </w:pPr>
    <w:rPr>
      <w:rFonts w:asciiTheme="majorHAnsi" w:hAnsiTheme="majorHAnsi" w:cstheme="majorBidi"/>
      <w:b/>
      <w:bCs/>
      <w:sz w:val="28"/>
      <w:szCs w:val="28"/>
    </w:rPr>
  </w:style>
  <w:style w:type="character" w:default="1" w:styleId="29">
    <w:name w:val="Default Paragraph Font"/>
    <w:semiHidden/>
    <w:unhideWhenUsed/>
    <w:qFormat/>
    <w:uiPriority w:val="1"/>
  </w:style>
  <w:style w:type="table" w:default="1" w:styleId="33">
    <w:name w:val="Normal Table"/>
    <w:semiHidden/>
    <w:unhideWhenUsed/>
    <w:qFormat/>
    <w:uiPriority w:val="99"/>
    <w:tblPr>
      <w:tblLayout w:type="fixed"/>
      <w:tblCellMar>
        <w:top w:w="0" w:type="dxa"/>
        <w:left w:w="108" w:type="dxa"/>
        <w:bottom w:w="0" w:type="dxa"/>
        <w:right w:w="108" w:type="dxa"/>
      </w:tblCellMar>
    </w:tblPr>
  </w:style>
  <w:style w:type="paragraph" w:styleId="6">
    <w:name w:val="annotation subject"/>
    <w:basedOn w:val="7"/>
    <w:next w:val="7"/>
    <w:link w:val="52"/>
    <w:semiHidden/>
    <w:unhideWhenUsed/>
    <w:qFormat/>
    <w:uiPriority w:val="99"/>
    <w:pPr>
      <w:spacing w:line="360" w:lineRule="auto"/>
    </w:pPr>
    <w:rPr>
      <w:rFonts w:ascii="宋体" w:hAnsi="宋体" w:eastAsia="宋体"/>
      <w:b/>
      <w:bCs/>
      <w:sz w:val="24"/>
      <w:szCs w:val="22"/>
    </w:rPr>
  </w:style>
  <w:style w:type="paragraph" w:styleId="7">
    <w:name w:val="annotation text"/>
    <w:basedOn w:val="1"/>
    <w:link w:val="47"/>
    <w:qFormat/>
    <w:uiPriority w:val="0"/>
    <w:pPr>
      <w:spacing w:line="240" w:lineRule="auto"/>
    </w:pPr>
    <w:rPr>
      <w:rFonts w:asciiTheme="minorHAnsi" w:hAnsiTheme="minorHAnsi" w:eastAsiaTheme="minorEastAsia"/>
      <w:sz w:val="21"/>
      <w:szCs w:val="24"/>
    </w:rPr>
  </w:style>
  <w:style w:type="paragraph" w:styleId="8">
    <w:name w:val="toc 7"/>
    <w:basedOn w:val="1"/>
    <w:next w:val="1"/>
    <w:unhideWhenUsed/>
    <w:qFormat/>
    <w:uiPriority w:val="39"/>
    <w:pPr>
      <w:ind w:left="1440"/>
    </w:pPr>
    <w:rPr>
      <w:rFonts w:asciiTheme="minorHAnsi" w:eastAsiaTheme="minorHAnsi"/>
      <w:sz w:val="18"/>
      <w:szCs w:val="18"/>
    </w:rPr>
  </w:style>
  <w:style w:type="paragraph" w:styleId="9">
    <w:name w:val="Body Text First Indent"/>
    <w:basedOn w:val="10"/>
    <w:next w:val="1"/>
    <w:qFormat/>
    <w:uiPriority w:val="0"/>
    <w:pPr>
      <w:ind w:firstLine="420" w:firstLineChars="100"/>
    </w:pPr>
    <w:rPr>
      <w:sz w:val="18"/>
      <w:szCs w:val="18"/>
    </w:rPr>
  </w:style>
  <w:style w:type="paragraph" w:styleId="10">
    <w:name w:val="Body Text"/>
    <w:basedOn w:val="1"/>
    <w:link w:val="42"/>
    <w:unhideWhenUsed/>
    <w:qFormat/>
    <w:uiPriority w:val="99"/>
    <w:pPr>
      <w:spacing w:after="120" w:line="240" w:lineRule="auto"/>
      <w:jc w:val="both"/>
    </w:pPr>
    <w:rPr>
      <w:rFonts w:ascii="Times New Roman" w:hAnsi="Times New Roman" w:cs="Times New Roman"/>
      <w:kern w:val="0"/>
      <w:sz w:val="20"/>
      <w:szCs w:val="20"/>
    </w:rPr>
  </w:style>
  <w:style w:type="paragraph" w:styleId="11">
    <w:name w:val="Normal Indent"/>
    <w:basedOn w:val="1"/>
    <w:next w:val="12"/>
    <w:unhideWhenUsed/>
    <w:qFormat/>
    <w:uiPriority w:val="0"/>
    <w:pPr>
      <w:ind w:firstLine="420" w:firstLineChars="200"/>
    </w:pPr>
    <w:rPr>
      <w:rFonts w:ascii="Calibri" w:hAnsi="Calibri"/>
    </w:rPr>
  </w:style>
  <w:style w:type="paragraph" w:styleId="12">
    <w:name w:val="Body Text Indent"/>
    <w:basedOn w:val="1"/>
    <w:next w:val="1"/>
    <w:unhideWhenUsed/>
    <w:qFormat/>
    <w:uiPriority w:val="0"/>
    <w:pPr>
      <w:ind w:firstLine="630"/>
    </w:pPr>
    <w:rPr>
      <w:rFonts w:eastAsia="仿宋_GB2312"/>
      <w:kern w:val="0"/>
      <w:sz w:val="32"/>
      <w:szCs w:val="20"/>
    </w:rPr>
  </w:style>
  <w:style w:type="paragraph" w:styleId="13">
    <w:name w:val="List Bullet"/>
    <w:basedOn w:val="1"/>
    <w:unhideWhenUsed/>
    <w:qFormat/>
    <w:uiPriority w:val="99"/>
    <w:pPr>
      <w:tabs>
        <w:tab w:val="left" w:pos="360"/>
        <w:tab w:val="left" w:pos="1134"/>
      </w:tabs>
      <w:spacing w:line="240" w:lineRule="auto"/>
      <w:ind w:left="1134" w:hanging="1134"/>
      <w:contextualSpacing/>
      <w:jc w:val="both"/>
    </w:pPr>
    <w:rPr>
      <w:rFonts w:ascii="Times New Roman" w:hAnsi="Times New Roman" w:cs="Times New Roman"/>
      <w:kern w:val="0"/>
      <w:sz w:val="20"/>
      <w:szCs w:val="20"/>
    </w:rPr>
  </w:style>
  <w:style w:type="paragraph" w:styleId="14">
    <w:name w:val="Body Text 3"/>
    <w:basedOn w:val="1"/>
    <w:link w:val="43"/>
    <w:semiHidden/>
    <w:unhideWhenUsed/>
    <w:qFormat/>
    <w:uiPriority w:val="99"/>
    <w:pPr>
      <w:spacing w:after="120"/>
    </w:pPr>
    <w:rPr>
      <w:sz w:val="16"/>
      <w:szCs w:val="16"/>
    </w:rPr>
  </w:style>
  <w:style w:type="paragraph" w:styleId="15">
    <w:name w:val="toc 5"/>
    <w:basedOn w:val="1"/>
    <w:next w:val="1"/>
    <w:unhideWhenUsed/>
    <w:qFormat/>
    <w:uiPriority w:val="39"/>
    <w:pPr>
      <w:ind w:left="960"/>
    </w:pPr>
    <w:rPr>
      <w:rFonts w:asciiTheme="minorHAnsi" w:eastAsiaTheme="minorHAnsi"/>
      <w:sz w:val="18"/>
      <w:szCs w:val="18"/>
    </w:rPr>
  </w:style>
  <w:style w:type="paragraph" w:styleId="16">
    <w:name w:val="toc 3"/>
    <w:basedOn w:val="1"/>
    <w:next w:val="1"/>
    <w:unhideWhenUsed/>
    <w:qFormat/>
    <w:uiPriority w:val="39"/>
    <w:pPr>
      <w:ind w:left="480"/>
    </w:pPr>
    <w:rPr>
      <w:rFonts w:asciiTheme="minorHAnsi" w:eastAsiaTheme="minorHAnsi"/>
      <w:i/>
      <w:iCs/>
      <w:sz w:val="20"/>
      <w:szCs w:val="20"/>
    </w:rPr>
  </w:style>
  <w:style w:type="paragraph" w:styleId="17">
    <w:name w:val="Plain Text"/>
    <w:basedOn w:val="1"/>
    <w:unhideWhenUsed/>
    <w:qFormat/>
    <w:uiPriority w:val="0"/>
    <w:rPr>
      <w:rFonts w:hAnsi="Courier New"/>
      <w:kern w:val="0"/>
      <w:sz w:val="20"/>
      <w:szCs w:val="20"/>
    </w:rPr>
  </w:style>
  <w:style w:type="paragraph" w:styleId="18">
    <w:name w:val="toc 8"/>
    <w:basedOn w:val="1"/>
    <w:next w:val="1"/>
    <w:unhideWhenUsed/>
    <w:qFormat/>
    <w:uiPriority w:val="39"/>
    <w:pPr>
      <w:ind w:left="1680"/>
    </w:pPr>
    <w:rPr>
      <w:rFonts w:asciiTheme="minorHAnsi" w:eastAsiaTheme="minorHAnsi"/>
      <w:sz w:val="18"/>
      <w:szCs w:val="18"/>
    </w:rPr>
  </w:style>
  <w:style w:type="paragraph" w:styleId="19">
    <w:name w:val="Balloon Text"/>
    <w:basedOn w:val="1"/>
    <w:link w:val="64"/>
    <w:semiHidden/>
    <w:unhideWhenUsed/>
    <w:qFormat/>
    <w:uiPriority w:val="99"/>
    <w:pPr>
      <w:spacing w:line="240" w:lineRule="auto"/>
    </w:pPr>
    <w:rPr>
      <w:sz w:val="18"/>
      <w:szCs w:val="18"/>
    </w:rPr>
  </w:style>
  <w:style w:type="paragraph" w:styleId="20">
    <w:name w:val="footer"/>
    <w:basedOn w:val="1"/>
    <w:link w:val="37"/>
    <w:unhideWhenUsed/>
    <w:qFormat/>
    <w:uiPriority w:val="99"/>
    <w:pPr>
      <w:tabs>
        <w:tab w:val="center" w:pos="4153"/>
        <w:tab w:val="right" w:pos="8306"/>
      </w:tabs>
      <w:snapToGrid w:val="0"/>
    </w:pPr>
    <w:rPr>
      <w:sz w:val="18"/>
      <w:szCs w:val="18"/>
    </w:rPr>
  </w:style>
  <w:style w:type="paragraph" w:styleId="21">
    <w:name w:val="header"/>
    <w:basedOn w:val="1"/>
    <w:link w:val="36"/>
    <w:unhideWhenUsed/>
    <w:qFormat/>
    <w:uiPriority w:val="99"/>
    <w:pPr>
      <w:pBdr>
        <w:bottom w:val="single" w:color="auto" w:sz="6" w:space="1"/>
      </w:pBdr>
      <w:tabs>
        <w:tab w:val="center" w:pos="4153"/>
        <w:tab w:val="right" w:pos="8306"/>
      </w:tabs>
      <w:snapToGrid w:val="0"/>
      <w:jc w:val="center"/>
    </w:pPr>
    <w:rPr>
      <w:sz w:val="18"/>
      <w:szCs w:val="18"/>
    </w:rPr>
  </w:style>
  <w:style w:type="paragraph" w:styleId="22">
    <w:name w:val="toc 1"/>
    <w:basedOn w:val="1"/>
    <w:next w:val="1"/>
    <w:unhideWhenUsed/>
    <w:qFormat/>
    <w:uiPriority w:val="39"/>
    <w:pPr>
      <w:spacing w:before="120" w:after="120"/>
    </w:pPr>
    <w:rPr>
      <w:rFonts w:asciiTheme="minorHAnsi" w:eastAsiaTheme="minorHAnsi"/>
      <w:b/>
      <w:bCs/>
      <w:caps/>
      <w:sz w:val="20"/>
      <w:szCs w:val="20"/>
    </w:rPr>
  </w:style>
  <w:style w:type="paragraph" w:styleId="23">
    <w:name w:val="toc 4"/>
    <w:basedOn w:val="1"/>
    <w:next w:val="1"/>
    <w:unhideWhenUsed/>
    <w:qFormat/>
    <w:uiPriority w:val="39"/>
    <w:pPr>
      <w:ind w:left="720"/>
    </w:pPr>
    <w:rPr>
      <w:rFonts w:asciiTheme="minorHAnsi" w:eastAsiaTheme="minorHAnsi"/>
      <w:sz w:val="18"/>
      <w:szCs w:val="18"/>
    </w:rPr>
  </w:style>
  <w:style w:type="paragraph" w:styleId="24">
    <w:name w:val="footnote text"/>
    <w:basedOn w:val="1"/>
    <w:qFormat/>
    <w:uiPriority w:val="0"/>
    <w:pPr>
      <w:widowControl/>
    </w:pPr>
    <w:rPr>
      <w:kern w:val="0"/>
      <w:sz w:val="20"/>
      <w:szCs w:val="20"/>
      <w:lang w:val="de-DE"/>
    </w:rPr>
  </w:style>
  <w:style w:type="paragraph" w:styleId="25">
    <w:name w:val="toc 6"/>
    <w:basedOn w:val="1"/>
    <w:next w:val="1"/>
    <w:unhideWhenUsed/>
    <w:qFormat/>
    <w:uiPriority w:val="39"/>
    <w:pPr>
      <w:ind w:left="1200"/>
    </w:pPr>
    <w:rPr>
      <w:rFonts w:asciiTheme="minorHAnsi" w:eastAsiaTheme="minorHAnsi"/>
      <w:sz w:val="18"/>
      <w:szCs w:val="18"/>
    </w:rPr>
  </w:style>
  <w:style w:type="paragraph" w:styleId="26">
    <w:name w:val="toc 2"/>
    <w:basedOn w:val="1"/>
    <w:next w:val="1"/>
    <w:unhideWhenUsed/>
    <w:qFormat/>
    <w:uiPriority w:val="39"/>
    <w:pPr>
      <w:ind w:left="240"/>
    </w:pPr>
    <w:rPr>
      <w:rFonts w:asciiTheme="minorHAnsi" w:eastAsiaTheme="minorHAnsi"/>
      <w:smallCaps/>
      <w:sz w:val="20"/>
      <w:szCs w:val="20"/>
    </w:rPr>
  </w:style>
  <w:style w:type="paragraph" w:styleId="27">
    <w:name w:val="toc 9"/>
    <w:basedOn w:val="1"/>
    <w:next w:val="1"/>
    <w:unhideWhenUsed/>
    <w:qFormat/>
    <w:uiPriority w:val="39"/>
    <w:pPr>
      <w:ind w:left="1920"/>
    </w:pPr>
    <w:rPr>
      <w:rFonts w:asciiTheme="minorHAnsi" w:eastAsiaTheme="minorHAnsi"/>
      <w:sz w:val="18"/>
      <w:szCs w:val="18"/>
    </w:rPr>
  </w:style>
  <w:style w:type="paragraph" w:styleId="28">
    <w:name w:val="Normal (Web)"/>
    <w:basedOn w:val="1"/>
    <w:qFormat/>
    <w:uiPriority w:val="0"/>
    <w:pPr>
      <w:widowControl/>
      <w:spacing w:before="100" w:beforeAutospacing="1" w:after="100" w:afterAutospacing="1" w:line="240" w:lineRule="auto"/>
    </w:pPr>
    <w:rPr>
      <w:rFonts w:cs="宋体"/>
      <w:kern w:val="0"/>
      <w:szCs w:val="20"/>
    </w:rPr>
  </w:style>
  <w:style w:type="character" w:styleId="30">
    <w:name w:val="Strong"/>
    <w:qFormat/>
    <w:uiPriority w:val="0"/>
    <w:rPr>
      <w:b/>
      <w:bCs/>
    </w:rPr>
  </w:style>
  <w:style w:type="character" w:styleId="31">
    <w:name w:val="Hyperlink"/>
    <w:basedOn w:val="29"/>
    <w:unhideWhenUsed/>
    <w:qFormat/>
    <w:uiPriority w:val="99"/>
    <w:rPr>
      <w:color w:val="0563C1" w:themeColor="hyperlink"/>
      <w:u w:val="single"/>
    </w:rPr>
  </w:style>
  <w:style w:type="character" w:styleId="32">
    <w:name w:val="annotation reference"/>
    <w:basedOn w:val="29"/>
    <w:semiHidden/>
    <w:unhideWhenUsed/>
    <w:qFormat/>
    <w:uiPriority w:val="99"/>
    <w:rPr>
      <w:sz w:val="21"/>
      <w:szCs w:val="21"/>
    </w:rPr>
  </w:style>
  <w:style w:type="table" w:styleId="34">
    <w:name w:val="Table Grid"/>
    <w:basedOn w:val="3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35">
    <w:name w:val="正文缩进2"/>
    <w:basedOn w:val="1"/>
    <w:qFormat/>
    <w:uiPriority w:val="0"/>
    <w:pPr>
      <w:wordWrap w:val="0"/>
      <w:ind w:firstLine="200" w:firstLineChars="200"/>
    </w:pPr>
  </w:style>
  <w:style w:type="character" w:customStyle="1" w:styleId="36">
    <w:name w:val="页眉 Char"/>
    <w:basedOn w:val="29"/>
    <w:link w:val="21"/>
    <w:qFormat/>
    <w:uiPriority w:val="99"/>
    <w:rPr>
      <w:rFonts w:eastAsia="宋体"/>
      <w:sz w:val="18"/>
      <w:szCs w:val="18"/>
    </w:rPr>
  </w:style>
  <w:style w:type="character" w:customStyle="1" w:styleId="37">
    <w:name w:val="页脚 Char"/>
    <w:basedOn w:val="29"/>
    <w:link w:val="20"/>
    <w:qFormat/>
    <w:uiPriority w:val="99"/>
    <w:rPr>
      <w:rFonts w:eastAsia="宋体"/>
      <w:sz w:val="18"/>
      <w:szCs w:val="18"/>
    </w:rPr>
  </w:style>
  <w:style w:type="character" w:customStyle="1" w:styleId="38">
    <w:name w:val="标题 1 Char"/>
    <w:basedOn w:val="29"/>
    <w:link w:val="2"/>
    <w:qFormat/>
    <w:uiPriority w:val="9"/>
    <w:rPr>
      <w:rFonts w:ascii="宋体" w:hAnsi="宋体" w:eastAsia="黑体"/>
      <w:b/>
      <w:bCs/>
      <w:kern w:val="44"/>
      <w:sz w:val="44"/>
      <w:szCs w:val="44"/>
    </w:rPr>
  </w:style>
  <w:style w:type="paragraph" w:styleId="39">
    <w:name w:val="List Paragraph"/>
    <w:basedOn w:val="1"/>
    <w:link w:val="48"/>
    <w:qFormat/>
    <w:uiPriority w:val="34"/>
    <w:pPr>
      <w:ind w:firstLine="420" w:firstLineChars="200"/>
    </w:pPr>
  </w:style>
  <w:style w:type="character" w:customStyle="1" w:styleId="40">
    <w:name w:val="标题 2 Char"/>
    <w:basedOn w:val="29"/>
    <w:link w:val="3"/>
    <w:qFormat/>
    <w:uiPriority w:val="9"/>
    <w:rPr>
      <w:rFonts w:eastAsia="宋体" w:asciiTheme="majorHAnsi" w:hAnsiTheme="majorHAnsi" w:cstheme="majorBidi"/>
      <w:b/>
      <w:bCs/>
      <w:sz w:val="32"/>
      <w:szCs w:val="32"/>
    </w:rPr>
  </w:style>
  <w:style w:type="character" w:customStyle="1" w:styleId="41">
    <w:name w:val="未处理的提及1"/>
    <w:basedOn w:val="29"/>
    <w:semiHidden/>
    <w:unhideWhenUsed/>
    <w:qFormat/>
    <w:uiPriority w:val="99"/>
    <w:rPr>
      <w:color w:val="605E5C"/>
      <w:shd w:val="clear" w:color="auto" w:fill="E1DFDD"/>
    </w:rPr>
  </w:style>
  <w:style w:type="character" w:customStyle="1" w:styleId="42">
    <w:name w:val="正文文本 Char"/>
    <w:basedOn w:val="29"/>
    <w:link w:val="10"/>
    <w:qFormat/>
    <w:uiPriority w:val="99"/>
    <w:rPr>
      <w:rFonts w:ascii="Times New Roman" w:hAnsi="Times New Roman" w:eastAsia="宋体" w:cs="Times New Roman"/>
      <w:kern w:val="0"/>
      <w:sz w:val="20"/>
      <w:szCs w:val="20"/>
    </w:rPr>
  </w:style>
  <w:style w:type="character" w:customStyle="1" w:styleId="43">
    <w:name w:val="正文文本 3 Char"/>
    <w:basedOn w:val="29"/>
    <w:link w:val="14"/>
    <w:semiHidden/>
    <w:qFormat/>
    <w:uiPriority w:val="99"/>
    <w:rPr>
      <w:rFonts w:ascii="宋体" w:hAnsi="宋体" w:eastAsia="宋体"/>
      <w:sz w:val="16"/>
      <w:szCs w:val="16"/>
    </w:rPr>
  </w:style>
  <w:style w:type="paragraph" w:customStyle="1" w:styleId="44">
    <w:name w:val="Default"/>
    <w:link w:val="45"/>
    <w:qFormat/>
    <w:uiPriority w:val="0"/>
    <w:pPr>
      <w:widowControl w:val="0"/>
      <w:autoSpaceDE w:val="0"/>
      <w:autoSpaceDN w:val="0"/>
      <w:adjustRightInd w:val="0"/>
    </w:pPr>
    <w:rPr>
      <w:rFonts w:ascii=".." w:hAnsi="Times New Roman" w:eastAsia=".." w:cs="Times New Roman"/>
      <w:color w:val="000000"/>
      <w:sz w:val="24"/>
      <w:szCs w:val="24"/>
      <w:lang w:val="en-US" w:eastAsia="zh-CN" w:bidi="ar-SA"/>
    </w:rPr>
  </w:style>
  <w:style w:type="character" w:customStyle="1" w:styleId="45">
    <w:name w:val="Default Char Char"/>
    <w:link w:val="44"/>
    <w:qFormat/>
    <w:uiPriority w:val="0"/>
    <w:rPr>
      <w:rFonts w:ascii=".." w:hAnsi="Times New Roman" w:eastAsia=".." w:cs="Times New Roman"/>
      <w:color w:val="000000"/>
      <w:kern w:val="0"/>
      <w:sz w:val="24"/>
      <w:szCs w:val="24"/>
    </w:rPr>
  </w:style>
  <w:style w:type="paragraph" w:styleId="46">
    <w:name w:val="No Spacing"/>
    <w:link w:val="51"/>
    <w:qFormat/>
    <w:uiPriority w:val="1"/>
    <w:pPr>
      <w:widowControl w:val="0"/>
    </w:pPr>
    <w:rPr>
      <w:rFonts w:ascii="宋体" w:hAnsi="宋体" w:eastAsia="宋体" w:cstheme="minorBidi"/>
      <w:kern w:val="2"/>
      <w:sz w:val="21"/>
      <w:szCs w:val="22"/>
      <w:lang w:val="en-US" w:eastAsia="zh-CN" w:bidi="ar-SA"/>
    </w:rPr>
  </w:style>
  <w:style w:type="character" w:customStyle="1" w:styleId="47">
    <w:name w:val="批注文字 Char"/>
    <w:basedOn w:val="29"/>
    <w:link w:val="7"/>
    <w:qFormat/>
    <w:uiPriority w:val="0"/>
    <w:rPr>
      <w:szCs w:val="24"/>
    </w:rPr>
  </w:style>
  <w:style w:type="character" w:customStyle="1" w:styleId="48">
    <w:name w:val="列出段落 Char"/>
    <w:link w:val="39"/>
    <w:qFormat/>
    <w:uiPriority w:val="34"/>
    <w:rPr>
      <w:rFonts w:ascii="宋体" w:hAnsi="宋体" w:eastAsia="宋体"/>
      <w:sz w:val="24"/>
    </w:rPr>
  </w:style>
  <w:style w:type="character" w:customStyle="1" w:styleId="49">
    <w:name w:val="标题 3 Char"/>
    <w:basedOn w:val="29"/>
    <w:link w:val="4"/>
    <w:qFormat/>
    <w:uiPriority w:val="9"/>
    <w:rPr>
      <w:rFonts w:ascii="宋体" w:hAnsi="宋体" w:eastAsia="宋体"/>
      <w:b/>
      <w:bCs/>
      <w:sz w:val="32"/>
      <w:szCs w:val="32"/>
    </w:rPr>
  </w:style>
  <w:style w:type="character" w:customStyle="1" w:styleId="50">
    <w:name w:val="标题 4 Char"/>
    <w:basedOn w:val="29"/>
    <w:link w:val="5"/>
    <w:qFormat/>
    <w:uiPriority w:val="9"/>
    <w:rPr>
      <w:rFonts w:eastAsia="宋体" w:asciiTheme="majorHAnsi" w:hAnsiTheme="majorHAnsi" w:cstheme="majorBidi"/>
      <w:b/>
      <w:bCs/>
      <w:sz w:val="28"/>
      <w:szCs w:val="28"/>
    </w:rPr>
  </w:style>
  <w:style w:type="character" w:customStyle="1" w:styleId="51">
    <w:name w:val="无间隔 Char"/>
    <w:link w:val="46"/>
    <w:qFormat/>
    <w:uiPriority w:val="1"/>
    <w:rPr>
      <w:rFonts w:ascii="宋体" w:hAnsi="宋体" w:eastAsia="宋体"/>
    </w:rPr>
  </w:style>
  <w:style w:type="character" w:customStyle="1" w:styleId="52">
    <w:name w:val="批注主题 Char"/>
    <w:basedOn w:val="47"/>
    <w:link w:val="6"/>
    <w:semiHidden/>
    <w:qFormat/>
    <w:uiPriority w:val="99"/>
    <w:rPr>
      <w:rFonts w:ascii="宋体" w:hAnsi="宋体" w:eastAsia="宋体"/>
      <w:b/>
      <w:bCs/>
      <w:kern w:val="2"/>
      <w:sz w:val="24"/>
      <w:szCs w:val="22"/>
    </w:rPr>
  </w:style>
  <w:style w:type="paragraph" w:customStyle="1" w:styleId="5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4">
    <w:name w:val="正文_1_1"/>
    <w:qFormat/>
    <w:uiPriority w:val="99"/>
    <w:pPr>
      <w:widowControl w:val="0"/>
      <w:jc w:val="both"/>
    </w:pPr>
    <w:rPr>
      <w:rFonts w:ascii="Calibri" w:hAnsi="Calibri" w:eastAsia="宋体" w:cs="Times New Roman"/>
      <w:kern w:val="2"/>
      <w:sz w:val="21"/>
      <w:szCs w:val="24"/>
      <w:lang w:val="en-US" w:eastAsia="zh-CN" w:bidi="ar-SA"/>
    </w:rPr>
  </w:style>
  <w:style w:type="paragraph" w:customStyle="1" w:styleId="55">
    <w:name w:val="正文1"/>
    <w:qFormat/>
    <w:uiPriority w:val="0"/>
    <w:pPr>
      <w:widowControl w:val="0"/>
      <w:jc w:val="both"/>
    </w:pPr>
    <w:rPr>
      <w:rFonts w:ascii="Calibri" w:hAnsi="Calibri" w:eastAsia="宋体" w:cs="Times New Roman"/>
      <w:lang w:val="en-US" w:eastAsia="zh-CN" w:bidi="ar-SA"/>
    </w:rPr>
  </w:style>
  <w:style w:type="paragraph" w:customStyle="1" w:styleId="56">
    <w:name w:val="正文_2"/>
    <w:basedOn w:val="57"/>
    <w:qFormat/>
    <w:uiPriority w:val="0"/>
    <w:pPr>
      <w:widowControl w:val="0"/>
      <w:jc w:val="both"/>
    </w:pPr>
    <w:rPr>
      <w:rFonts w:ascii="Calibri" w:hAnsi="Calibri" w:eastAsia="宋体" w:cs="Times New Roman"/>
      <w:lang w:val="en-US" w:eastAsia="zh-CN" w:bidi="ar-SA"/>
    </w:rPr>
  </w:style>
  <w:style w:type="paragraph" w:customStyle="1" w:styleId="57">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正文2"/>
    <w:qFormat/>
    <w:uiPriority w:val="0"/>
    <w:pPr>
      <w:widowControl w:val="0"/>
      <w:jc w:val="both"/>
    </w:pPr>
    <w:rPr>
      <w:rFonts w:ascii="Times New Roman" w:hAnsi="Times New Roman" w:eastAsia="Times New Roman" w:cs="Times New Roman"/>
      <w:lang w:val="en-US" w:eastAsia="zh-CN" w:bidi="ar-SA"/>
    </w:rPr>
  </w:style>
  <w:style w:type="paragraph" w:customStyle="1" w:styleId="59">
    <w:name w:val="xl31"/>
    <w:basedOn w:val="1"/>
    <w:qFormat/>
    <w:uiPriority w:val="0"/>
    <w:pPr>
      <w:widowControl/>
      <w:spacing w:before="100" w:beforeAutospacing="1" w:after="100" w:afterAutospacing="1"/>
      <w:jc w:val="center"/>
    </w:pPr>
    <w:rPr>
      <w:b/>
      <w:bCs/>
      <w:kern w:val="0"/>
      <w:sz w:val="28"/>
      <w:szCs w:val="28"/>
    </w:rPr>
  </w:style>
  <w:style w:type="paragraph" w:customStyle="1" w:styleId="60">
    <w:name w:val="列出段落1"/>
    <w:basedOn w:val="1"/>
    <w:qFormat/>
    <w:uiPriority w:val="0"/>
    <w:pPr>
      <w:ind w:firstLine="420" w:firstLineChars="200"/>
    </w:pPr>
    <w:rPr>
      <w:szCs w:val="21"/>
    </w:rPr>
  </w:style>
  <w:style w:type="paragraph" w:customStyle="1" w:styleId="61">
    <w:name w:val="Normal_22"/>
    <w:qFormat/>
    <w:uiPriority w:val="0"/>
    <w:rPr>
      <w:rFonts w:ascii="Times New Roman" w:hAnsi="Times New Roman" w:eastAsia="Times New Roman" w:cs="Times New Roman"/>
      <w:sz w:val="24"/>
      <w:szCs w:val="24"/>
      <w:lang w:val="en-US" w:eastAsia="zh-CN" w:bidi="ar-SA"/>
    </w:rPr>
  </w:style>
  <w:style w:type="paragraph" w:customStyle="1" w:styleId="62">
    <w:name w:val="Char Char Char Char Char Char Char1 Char"/>
    <w:basedOn w:val="1"/>
    <w:qFormat/>
    <w:uiPriority w:val="0"/>
    <w:rPr>
      <w:rFonts w:ascii="Arial" w:hAnsi="Arial" w:cs="Arial"/>
    </w:rPr>
  </w:style>
  <w:style w:type="paragraph" w:customStyle="1" w:styleId="63">
    <w:name w:val="正文缩进2格"/>
    <w:basedOn w:val="1"/>
    <w:qFormat/>
    <w:uiPriority w:val="0"/>
    <w:pPr>
      <w:spacing w:line="600" w:lineRule="exact"/>
      <w:ind w:firstLine="639" w:firstLineChars="206"/>
    </w:pPr>
    <w:rPr>
      <w:rFonts w:ascii="仿宋_GB2312" w:eastAsia="仿宋_GB2312"/>
      <w:kern w:val="0"/>
      <w:sz w:val="31"/>
      <w:szCs w:val="20"/>
    </w:rPr>
  </w:style>
  <w:style w:type="character" w:customStyle="1" w:styleId="64">
    <w:name w:val="批注框文本 Char"/>
    <w:basedOn w:val="29"/>
    <w:link w:val="19"/>
    <w:semiHidden/>
    <w:qFormat/>
    <w:uiPriority w:val="99"/>
    <w:rPr>
      <w:rFonts w:ascii="宋体" w:hAnsi="宋体" w:cstheme="minorBidi"/>
      <w:kern w:val="2"/>
      <w:sz w:val="18"/>
      <w:szCs w:val="18"/>
    </w:rPr>
  </w:style>
  <w:style w:type="paragraph" w:customStyle="1" w:styleId="65">
    <w:name w:val="TOC Heading"/>
    <w:basedOn w:val="2"/>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2F5496" w:themeColor="accent1" w:themeShade="BF"/>
      <w:kern w:val="0"/>
      <w:sz w:val="28"/>
      <w:szCs w:val="28"/>
    </w:rPr>
  </w:style>
  <w:style w:type="paragraph" w:customStyle="1" w:styleId="66">
    <w:name w:val="正文_0"/>
    <w:basedOn w:val="57"/>
    <w:qFormat/>
    <w:uiPriority w:val="0"/>
  </w:style>
  <w:style w:type="paragraph" w:customStyle="1" w:styleId="67">
    <w:name w:val="正文_4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68">
    <w:name w:val="02、首行缩进2字符正文"/>
    <w:basedOn w:val="1"/>
    <w:qFormat/>
    <w:uiPriority w:val="0"/>
    <w:pPr>
      <w:tabs>
        <w:tab w:val="left" w:pos="0"/>
      </w:tabs>
      <w:wordWrap w:val="0"/>
      <w:topLinePunct/>
      <w:ind w:firstLine="480" w:firstLineChars="200"/>
    </w:pPr>
  </w:style>
  <w:style w:type="paragraph" w:customStyle="1" w:styleId="69">
    <w:name w:val="18、“1.1”五级标题"/>
    <w:basedOn w:val="70"/>
    <w:qFormat/>
    <w:uiPriority w:val="0"/>
    <w:pPr>
      <w:numPr>
        <w:ilvl w:val="4"/>
      </w:numPr>
      <w:tabs>
        <w:tab w:val="left" w:pos="0"/>
      </w:tabs>
      <w:ind w:firstLine="803"/>
    </w:pPr>
  </w:style>
  <w:style w:type="paragraph" w:customStyle="1" w:styleId="70">
    <w:name w:val="17“1.”四级标题"/>
    <w:basedOn w:val="68"/>
    <w:qFormat/>
    <w:uiPriority w:val="0"/>
    <w:pPr>
      <w:numPr>
        <w:ilvl w:val="3"/>
        <w:numId w:val="1"/>
      </w:numPr>
      <w:ind w:firstLine="803"/>
    </w:pPr>
  </w:style>
  <w:style w:type="paragraph" w:customStyle="1" w:styleId="71">
    <w:name w:val="05、“(一)”正文三级标题"/>
    <w:basedOn w:val="1"/>
    <w:qFormat/>
    <w:uiPriority w:val="0"/>
    <w:pPr>
      <w:numPr>
        <w:ilvl w:val="1"/>
        <w:numId w:val="2"/>
      </w:numPr>
      <w:tabs>
        <w:tab w:val="left" w:pos="0"/>
      </w:tabs>
      <w:wordWrap w:val="0"/>
      <w:topLinePunct/>
      <w:ind w:firstLine="803" w:firstLineChars="200"/>
    </w:pPr>
  </w:style>
  <w:style w:type="paragraph" w:customStyle="1" w:styleId="72">
    <w:name w:val="21、合同二级标题序号"/>
    <w:basedOn w:val="73"/>
    <w:qFormat/>
    <w:uiPriority w:val="0"/>
    <w:pPr>
      <w:numPr>
        <w:ilvl w:val="0"/>
        <w:numId w:val="3"/>
      </w:numPr>
      <w:tabs>
        <w:tab w:val="left" w:pos="0"/>
      </w:tabs>
      <w:ind w:firstLine="803" w:firstLineChars="200"/>
      <w:outlineLvl w:val="1"/>
    </w:pPr>
    <w:rPr>
      <w:b/>
    </w:rPr>
  </w:style>
  <w:style w:type="paragraph" w:customStyle="1" w:styleId="73">
    <w:name w:val="01、普通正文"/>
    <w:basedOn w:val="1"/>
    <w:qFormat/>
    <w:uiPriority w:val="0"/>
    <w:pPr>
      <w:tabs>
        <w:tab w:val="left" w:pos="0"/>
      </w:tabs>
      <w:wordWrap w:val="0"/>
      <w:topLinePunct/>
    </w:pPr>
    <w:rPr>
      <w:snapToGrid w:val="0"/>
    </w:rPr>
  </w:style>
  <w:style w:type="paragraph" w:customStyle="1" w:styleId="74">
    <w:name w:val="正文（绿盟科技）"/>
    <w:next w:val="1"/>
    <w:qFormat/>
    <w:uiPriority w:val="0"/>
    <w:pPr>
      <w:spacing w:line="300" w:lineRule="auto"/>
    </w:pPr>
    <w:rPr>
      <w:rFonts w:ascii="Arial" w:hAnsi="Arial" w:eastAsia="宋体" w:cs="黑体"/>
      <w:sz w:val="21"/>
      <w:szCs w:val="21"/>
      <w:lang w:val="en-US" w:eastAsia="zh-CN" w:bidi="ar-SA"/>
    </w:rPr>
  </w:style>
  <w:style w:type="paragraph" w:customStyle="1" w:styleId="75">
    <w:name w:val="样式 首行缩进:  2 字符"/>
    <w:basedOn w:val="1"/>
    <w:qFormat/>
    <w:uiPriority w:val="0"/>
    <w:pPr>
      <w:tabs>
        <w:tab w:val="left" w:pos="0"/>
      </w:tabs>
      <w:ind w:firstLine="420" w:firstLineChars="200"/>
      <w:jc w:val="both"/>
    </w:pPr>
    <w:rPr>
      <w:rFonts w:cs="宋体"/>
      <w:sz w:val="21"/>
      <w:szCs w:val="20"/>
    </w:rPr>
  </w:style>
  <w:style w:type="paragraph" w:customStyle="1" w:styleId="76">
    <w:name w:val="Normal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328F90B-67DB-440D-B391-EC0754B50418}">
  <ds:schemaRefs/>
</ds:datastoreItem>
</file>

<file path=docProps/app.xml><?xml version="1.0" encoding="utf-8"?>
<Properties xmlns="http://schemas.openxmlformats.org/officeDocument/2006/extended-properties" xmlns:vt="http://schemas.openxmlformats.org/officeDocument/2006/docPropsVTypes">
  <Template>Normal</Template>
  <Pages>136</Pages>
  <Words>8985</Words>
  <Characters>51219</Characters>
  <Lines>426</Lines>
  <Paragraphs>120</Paragraphs>
  <TotalTime>2</TotalTime>
  <ScaleCrop>false</ScaleCrop>
  <LinksUpToDate>false</LinksUpToDate>
  <CharactersWithSpaces>60084</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2024-02-04T06:30:00Z</dcterms:created>
  <dc:creator>admin</dc:creator>
  <cp:lastModifiedBy>笑</cp:lastModifiedBy>
  <cp:lastPrinted>2024-12-28T09:35:00Z</cp:lastPrinted>
  <dcterms:modified xsi:type="dcterms:W3CDTF">2025-04-07T03:55:55Z</dcterms:modified>
  <cp:revision>400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y fmtid="{D5CDD505-2E9C-101B-9397-08002B2CF9AE}" pid="3" name="ICV">
    <vt:lpwstr>A93B68F45D3640FCAF4BB38A6ADC58C0_13</vt:lpwstr>
  </property>
  <property fmtid="{D5CDD505-2E9C-101B-9397-08002B2CF9AE}" pid="4" name="KSOTemplateDocerSaveRecord">
    <vt:lpwstr>eyJoZGlkIjoiNjcyNGM0ZWQ4YjEwMDE1MjU4OWFlOGU0MjA3MjFiZjEiLCJ1c2VySWQiOiIyODk0OTk0OTUifQ==</vt:lpwstr>
  </property>
</Properties>
</file>