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943527">
      <w:pPr>
        <w:spacing w:line="249" w:lineRule="auto"/>
        <w:rPr>
          <w:rFonts w:ascii="Times New Roman" w:hAnsi="Times New Roman" w:cs="Times New Roman"/>
        </w:rPr>
      </w:pPr>
    </w:p>
    <w:p w14:paraId="2925F0CF">
      <w:pPr>
        <w:spacing w:line="249" w:lineRule="auto"/>
        <w:rPr>
          <w:rFonts w:ascii="Times New Roman" w:hAnsi="Times New Roman" w:cs="Times New Roman"/>
        </w:rPr>
      </w:pPr>
    </w:p>
    <w:p w14:paraId="513260BB">
      <w:pPr>
        <w:spacing w:line="250" w:lineRule="auto"/>
        <w:rPr>
          <w:rFonts w:ascii="Times New Roman" w:hAnsi="Times New Roman" w:cs="Times New Roman"/>
        </w:rPr>
      </w:pPr>
    </w:p>
    <w:p w14:paraId="59D08FFD">
      <w:pPr>
        <w:spacing w:line="250" w:lineRule="auto"/>
        <w:rPr>
          <w:rFonts w:ascii="Times New Roman" w:hAnsi="Times New Roman" w:cs="Times New Roman"/>
        </w:rPr>
      </w:pPr>
    </w:p>
    <w:p w14:paraId="4C8B7B80">
      <w:pPr>
        <w:spacing w:line="250" w:lineRule="auto"/>
        <w:rPr>
          <w:rFonts w:ascii="Times New Roman" w:hAnsi="Times New Roman" w:cs="Times New Roman"/>
        </w:rPr>
      </w:pPr>
    </w:p>
    <w:p w14:paraId="0DE0AA1F">
      <w:pPr>
        <w:spacing w:line="250" w:lineRule="auto"/>
        <w:rPr>
          <w:rFonts w:ascii="Times New Roman" w:hAnsi="Times New Roman" w:cs="Times New Roman"/>
        </w:rPr>
      </w:pPr>
    </w:p>
    <w:p w14:paraId="062BE31E">
      <w:pPr>
        <w:spacing w:line="250" w:lineRule="auto"/>
        <w:rPr>
          <w:rFonts w:ascii="Times New Roman" w:hAnsi="Times New Roman" w:cs="Times New Roman"/>
        </w:rPr>
      </w:pPr>
    </w:p>
    <w:p w14:paraId="246F9A34">
      <w:pPr>
        <w:spacing w:line="250" w:lineRule="auto"/>
        <w:rPr>
          <w:rFonts w:ascii="Times New Roman" w:hAnsi="Times New Roman" w:cs="Times New Roman"/>
        </w:rPr>
      </w:pPr>
    </w:p>
    <w:p w14:paraId="170A380E">
      <w:pPr>
        <w:spacing w:line="250" w:lineRule="auto"/>
        <w:rPr>
          <w:rFonts w:ascii="Times New Roman" w:hAnsi="Times New Roman" w:cs="Times New Roman"/>
        </w:rPr>
      </w:pPr>
    </w:p>
    <w:p w14:paraId="5CBCBA13">
      <w:pPr>
        <w:spacing w:before="230" w:line="225" w:lineRule="auto"/>
        <w:ind w:left="1814"/>
        <w:rPr>
          <w:rFonts w:ascii="Times New Roman" w:hAnsi="Times New Roman" w:eastAsia="黑体" w:cs="Times New Roman"/>
          <w:sz w:val="71"/>
          <w:szCs w:val="71"/>
        </w:rPr>
      </w:pPr>
      <w:r>
        <w:rPr>
          <w:rFonts w:ascii="Times New Roman" w:hAnsi="Times New Roman" w:eastAsia="黑体" w:cs="Times New Roman"/>
          <w:spacing w:val="9"/>
          <w:sz w:val="71"/>
          <w:szCs w:val="71"/>
          <w14:textOutline w14:w="13081" w14:cap="sq" w14:cmpd="sng" w14:algn="ctr">
            <w14:solidFill>
              <w14:srgbClr w14:val="000000"/>
            </w14:solidFill>
            <w14:prstDash w14:val="solid"/>
            <w14:bevel/>
          </w14:textOutline>
        </w:rPr>
        <w:t>博州政府采购中</w:t>
      </w:r>
      <w:r>
        <w:rPr>
          <w:rFonts w:ascii="Times New Roman" w:hAnsi="Times New Roman" w:eastAsia="黑体" w:cs="Times New Roman"/>
          <w:spacing w:val="8"/>
          <w:sz w:val="71"/>
          <w:szCs w:val="71"/>
          <w14:textOutline w14:w="13081" w14:cap="sq" w14:cmpd="sng" w14:algn="ctr">
            <w14:solidFill>
              <w14:srgbClr w14:val="000000"/>
            </w14:solidFill>
            <w14:prstDash w14:val="solid"/>
            <w14:bevel/>
          </w14:textOutline>
        </w:rPr>
        <w:t>心</w:t>
      </w:r>
    </w:p>
    <w:p w14:paraId="51BD903A">
      <w:pPr>
        <w:spacing w:line="245" w:lineRule="auto"/>
        <w:rPr>
          <w:rFonts w:ascii="Times New Roman" w:hAnsi="Times New Roman" w:cs="Times New Roman"/>
        </w:rPr>
      </w:pPr>
    </w:p>
    <w:p w14:paraId="03C718BA">
      <w:pPr>
        <w:spacing w:line="245" w:lineRule="auto"/>
        <w:rPr>
          <w:rFonts w:ascii="Times New Roman" w:hAnsi="Times New Roman" w:cs="Times New Roman"/>
        </w:rPr>
      </w:pPr>
    </w:p>
    <w:p w14:paraId="000F54A8">
      <w:pPr>
        <w:spacing w:line="245" w:lineRule="auto"/>
        <w:rPr>
          <w:rFonts w:ascii="Times New Roman" w:hAnsi="Times New Roman" w:cs="Times New Roman"/>
        </w:rPr>
      </w:pPr>
    </w:p>
    <w:p w14:paraId="51C08AE0">
      <w:pPr>
        <w:spacing w:line="246" w:lineRule="auto"/>
        <w:rPr>
          <w:rFonts w:ascii="Times New Roman" w:hAnsi="Times New Roman" w:cs="Times New Roman"/>
        </w:rPr>
      </w:pPr>
    </w:p>
    <w:p w14:paraId="48D891A6">
      <w:pPr>
        <w:spacing w:line="246" w:lineRule="auto"/>
        <w:rPr>
          <w:rFonts w:ascii="Times New Roman" w:hAnsi="Times New Roman" w:cs="Times New Roman"/>
        </w:rPr>
      </w:pPr>
    </w:p>
    <w:p w14:paraId="68A193FA">
      <w:pPr>
        <w:spacing w:before="231" w:line="224" w:lineRule="auto"/>
        <w:ind w:left="2542"/>
        <w:rPr>
          <w:rFonts w:ascii="Times New Roman" w:hAnsi="Times New Roman" w:eastAsia="黑体" w:cs="Times New Roman"/>
          <w:sz w:val="71"/>
          <w:szCs w:val="71"/>
        </w:rPr>
      </w:pPr>
      <w:r>
        <w:rPr>
          <w:rFonts w:ascii="Times New Roman" w:hAnsi="Times New Roman" w:eastAsia="黑体" w:cs="Times New Roman"/>
          <w:spacing w:val="10"/>
          <w:sz w:val="71"/>
          <w:szCs w:val="71"/>
          <w14:textOutline w14:w="13081" w14:cap="sq" w14:cmpd="sng" w14:algn="ctr">
            <w14:solidFill>
              <w14:srgbClr w14:val="000000"/>
            </w14:solidFill>
            <w14:prstDash w14:val="solid"/>
            <w14:bevel/>
          </w14:textOutline>
        </w:rPr>
        <w:t>公</w:t>
      </w:r>
      <w:r>
        <w:rPr>
          <w:rFonts w:ascii="Times New Roman" w:hAnsi="Times New Roman" w:eastAsia="黑体" w:cs="Times New Roman"/>
          <w:spacing w:val="6"/>
          <w:sz w:val="71"/>
          <w:szCs w:val="71"/>
          <w14:textOutline w14:w="13081" w14:cap="sq" w14:cmpd="sng" w14:algn="ctr">
            <w14:solidFill>
              <w14:srgbClr w14:val="000000"/>
            </w14:solidFill>
            <w14:prstDash w14:val="solid"/>
            <w14:bevel/>
          </w14:textOutline>
        </w:rPr>
        <w:t>开招标文件</w:t>
      </w:r>
    </w:p>
    <w:p w14:paraId="53029033">
      <w:pPr>
        <w:spacing w:line="299" w:lineRule="auto"/>
        <w:rPr>
          <w:rFonts w:ascii="Times New Roman" w:hAnsi="Times New Roman" w:cs="Times New Roman"/>
        </w:rPr>
      </w:pPr>
    </w:p>
    <w:p w14:paraId="48EED830">
      <w:pPr>
        <w:spacing w:line="299" w:lineRule="auto"/>
        <w:rPr>
          <w:rFonts w:ascii="Times New Roman" w:hAnsi="Times New Roman" w:cs="Times New Roman"/>
        </w:rPr>
      </w:pPr>
    </w:p>
    <w:p w14:paraId="7B826743">
      <w:pPr>
        <w:spacing w:before="152" w:line="225" w:lineRule="auto"/>
        <w:ind w:firstLine="3348" w:firstLineChars="600"/>
        <w:rPr>
          <w:rFonts w:ascii="Times New Roman" w:hAnsi="Times New Roman" w:eastAsia="黑体" w:cs="Times New Roman"/>
          <w:color w:val="auto"/>
          <w:sz w:val="47"/>
          <w:szCs w:val="47"/>
        </w:rPr>
      </w:pPr>
      <w:r>
        <w:rPr>
          <w:rFonts w:hint="eastAsia" w:ascii="Times New Roman" w:hAnsi="Times New Roman" w:eastAsia="黑体" w:cs="Times New Roman"/>
          <w:color w:val="auto"/>
          <w:spacing w:val="44"/>
          <w:sz w:val="47"/>
          <w:szCs w:val="47"/>
        </w:rPr>
        <w:t>（</w:t>
      </w:r>
      <w:r>
        <w:rPr>
          <w:rFonts w:ascii="Times New Roman" w:hAnsi="Times New Roman" w:eastAsia="黑体" w:cs="Times New Roman"/>
          <w:color w:val="auto"/>
          <w:spacing w:val="44"/>
          <w:sz w:val="47"/>
          <w:szCs w:val="47"/>
        </w:rPr>
        <w:t>服务类</w:t>
      </w:r>
      <w:r>
        <w:rPr>
          <w:rFonts w:hint="eastAsia" w:ascii="Times New Roman" w:hAnsi="Times New Roman" w:eastAsia="黑体" w:cs="Times New Roman"/>
          <w:color w:val="auto"/>
          <w:spacing w:val="44"/>
          <w:sz w:val="47"/>
          <w:szCs w:val="47"/>
        </w:rPr>
        <w:t>）</w:t>
      </w:r>
    </w:p>
    <w:p w14:paraId="676F5F65">
      <w:pPr>
        <w:rPr>
          <w:rFonts w:ascii="Times New Roman" w:hAnsi="Times New Roman" w:cs="Times New Roman"/>
        </w:rPr>
      </w:pPr>
    </w:p>
    <w:p w14:paraId="36EDE51F">
      <w:pPr>
        <w:rPr>
          <w:rFonts w:ascii="Times New Roman" w:hAnsi="Times New Roman" w:cs="Times New Roman"/>
        </w:rPr>
      </w:pPr>
    </w:p>
    <w:p w14:paraId="3CBB26F4">
      <w:pPr>
        <w:rPr>
          <w:rFonts w:ascii="Times New Roman" w:hAnsi="Times New Roman" w:cs="Times New Roman"/>
        </w:rPr>
      </w:pPr>
    </w:p>
    <w:p w14:paraId="1F256A1C">
      <w:pPr>
        <w:rPr>
          <w:rFonts w:ascii="Times New Roman" w:hAnsi="Times New Roman" w:cs="Times New Roman"/>
        </w:rPr>
      </w:pPr>
    </w:p>
    <w:p w14:paraId="3391087A">
      <w:pPr>
        <w:rPr>
          <w:rFonts w:ascii="Times New Roman" w:hAnsi="Times New Roman" w:cs="Times New Roman"/>
        </w:rPr>
      </w:pPr>
    </w:p>
    <w:p w14:paraId="37D63C86">
      <w:pPr>
        <w:rPr>
          <w:rFonts w:ascii="Times New Roman" w:hAnsi="Times New Roman" w:cs="Times New Roman"/>
        </w:rPr>
      </w:pPr>
    </w:p>
    <w:p w14:paraId="3E5138B6">
      <w:pPr>
        <w:rPr>
          <w:rFonts w:ascii="Times New Roman" w:hAnsi="Times New Roman" w:cs="Times New Roman"/>
        </w:rPr>
      </w:pPr>
    </w:p>
    <w:p w14:paraId="7E026D26">
      <w:pPr>
        <w:rPr>
          <w:rFonts w:ascii="Times New Roman" w:hAnsi="Times New Roman" w:cs="Times New Roman"/>
        </w:rPr>
      </w:pPr>
    </w:p>
    <w:p w14:paraId="4A0E273C">
      <w:pPr>
        <w:spacing w:line="66" w:lineRule="exact"/>
        <w:rPr>
          <w:rFonts w:ascii="Times New Roman" w:hAnsi="Times New Roman" w:cs="Times New Roman"/>
        </w:rPr>
      </w:pPr>
    </w:p>
    <w:tbl>
      <w:tblPr>
        <w:tblStyle w:val="20"/>
        <w:tblW w:w="9087" w:type="dxa"/>
        <w:tblInd w:w="5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7"/>
      </w:tblGrid>
      <w:tr w14:paraId="59859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9087" w:type="dxa"/>
            <w:vAlign w:val="center"/>
          </w:tcPr>
          <w:p w14:paraId="59A9F7B0">
            <w:pPr>
              <w:tabs>
                <w:tab w:val="left" w:pos="1134"/>
                <w:tab w:val="left" w:pos="5481"/>
                <w:tab w:val="left" w:pos="5859"/>
              </w:tabs>
              <w:rPr>
                <w:rFonts w:ascii="Times New Roman" w:hAnsi="Times New Roman" w:eastAsia="楷体" w:cs="Times New Roman"/>
                <w:sz w:val="31"/>
                <w:szCs w:val="31"/>
              </w:rPr>
            </w:pP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项目名称：</w:t>
            </w:r>
            <w:r>
              <w:rPr>
                <w:rFonts w:hint="eastAsia" w:ascii="楷体" w:hAnsi="楷体" w:eastAsia="楷体" w:cs="楷体"/>
                <w:b/>
                <w:bCs/>
                <w:sz w:val="32"/>
                <w:szCs w:val="32"/>
                <w:lang w:eastAsia="zh-CN"/>
              </w:rPr>
              <w:t>博州产业招商大脑平台项目</w:t>
            </w:r>
          </w:p>
        </w:tc>
      </w:tr>
      <w:tr w14:paraId="50DFB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9087" w:type="dxa"/>
          </w:tcPr>
          <w:p w14:paraId="7393467B">
            <w:pPr>
              <w:spacing w:before="178" w:line="231" w:lineRule="auto"/>
              <w:ind w:left="130"/>
              <w:rPr>
                <w:rFonts w:ascii="Times New Roman" w:hAnsi="Times New Roman" w:eastAsia="楷体" w:cs="Times New Roman"/>
                <w:sz w:val="31"/>
                <w:szCs w:val="31"/>
              </w:rPr>
            </w:pP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文件</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编</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号：</w:t>
            </w:r>
            <w:r>
              <w:rPr>
                <w:rFonts w:hint="eastAsia" w:ascii="楷体" w:hAnsi="楷体" w:eastAsia="楷体" w:cs="楷体"/>
                <w:b/>
                <w:bCs/>
                <w:sz w:val="32"/>
                <w:szCs w:val="32"/>
                <w:lang w:eastAsia="zh-CN"/>
              </w:rPr>
              <w:t>BZGK2024015</w:t>
            </w:r>
            <w:r>
              <w:rPr>
                <w:rFonts w:hint="eastAsia" w:ascii="楷体" w:hAnsi="楷体" w:eastAsia="楷体" w:cs="楷体"/>
                <w:b/>
                <w:bCs/>
                <w:sz w:val="32"/>
                <w:szCs w:val="32"/>
                <w:lang w:val="en-US" w:eastAsia="zh-CN"/>
              </w:rPr>
              <w:t xml:space="preserve"> </w:t>
            </w:r>
          </w:p>
        </w:tc>
      </w:tr>
      <w:tr w14:paraId="17C67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087" w:type="dxa"/>
          </w:tcPr>
          <w:p w14:paraId="23A5F4BA">
            <w:pPr>
              <w:spacing w:before="177" w:line="233" w:lineRule="auto"/>
              <w:ind w:left="114"/>
              <w:rPr>
                <w:rFonts w:ascii="Times New Roman" w:hAnsi="Times New Roman" w:eastAsia="楷体" w:cs="Times New Roman"/>
                <w:sz w:val="31"/>
                <w:szCs w:val="31"/>
              </w:rPr>
            </w:pP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采</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购</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人：</w:t>
            </w:r>
            <w:r>
              <w:rPr>
                <w:rFonts w:hint="eastAsia" w:ascii="楷体" w:hAnsi="楷体" w:eastAsia="楷体" w:cs="楷体"/>
                <w:b/>
                <w:bCs/>
                <w:sz w:val="32"/>
                <w:szCs w:val="32"/>
                <w:lang w:eastAsia="zh-CN"/>
              </w:rPr>
              <w:t>博州商务局</w:t>
            </w:r>
          </w:p>
        </w:tc>
      </w:tr>
    </w:tbl>
    <w:p w14:paraId="5EB3773B">
      <w:pPr>
        <w:rPr>
          <w:rFonts w:ascii="Times New Roman" w:hAnsi="Times New Roman" w:cs="Times New Roman"/>
        </w:rPr>
      </w:pPr>
    </w:p>
    <w:p w14:paraId="271CEEBD">
      <w:pPr>
        <w:rPr>
          <w:rFonts w:ascii="Times New Roman" w:hAnsi="Times New Roman" w:cs="Times New Roman"/>
        </w:rPr>
        <w:sectPr>
          <w:headerReference r:id="rId3" w:type="default"/>
          <w:footerReference r:id="rId4" w:type="default"/>
          <w:pgSz w:w="11906" w:h="16839"/>
          <w:pgMar w:top="1113" w:right="1133" w:bottom="1197" w:left="1418" w:header="878" w:footer="981" w:gutter="0"/>
          <w:cols w:space="720" w:num="1"/>
        </w:sectPr>
      </w:pPr>
    </w:p>
    <w:sdt>
      <w:sdtPr>
        <w:rPr>
          <w:rFonts w:ascii="Arial" w:hAnsi="Arial" w:eastAsia="Arial" w:cs="Arial"/>
          <w:snapToGrid w:val="0"/>
          <w:color w:val="000000"/>
          <w:sz w:val="21"/>
          <w:szCs w:val="21"/>
          <w:lang w:val="zh-CN"/>
        </w:rPr>
        <w:id w:val="-1"/>
        <w:docPartObj>
          <w:docPartGallery w:val="Table of Contents"/>
          <w:docPartUnique/>
        </w:docPartObj>
      </w:sdtPr>
      <w:sdtEndPr>
        <w:rPr>
          <w:rFonts w:ascii="仿宋" w:hAnsi="仿宋" w:eastAsia="仿宋" w:cs="Arial"/>
          <w:snapToGrid w:val="0"/>
          <w:color w:val="000000"/>
          <w:sz w:val="21"/>
          <w:szCs w:val="21"/>
          <w:lang w:val="zh-CN"/>
        </w:rPr>
      </w:sdtEndPr>
      <w:sdtContent>
        <w:p w14:paraId="5794AF67">
          <w:pPr>
            <w:pStyle w:val="43"/>
            <w:jc w:val="center"/>
            <w:rPr>
              <w:rFonts w:ascii="Times New Roman" w:hAnsi="Times New Roman" w:eastAsia="仿宋" w:cs="Times New Roman"/>
            </w:rPr>
          </w:pPr>
          <w:r>
            <w:rPr>
              <w:rFonts w:ascii="Times New Roman" w:hAnsi="Times New Roman" w:eastAsia="仿宋" w:cs="Times New Roman"/>
              <w:lang w:val="zh-CN"/>
            </w:rPr>
            <w:t>目  录</w:t>
          </w:r>
        </w:p>
        <w:p w14:paraId="2B894134">
          <w:pPr>
            <w:pStyle w:val="14"/>
            <w:tabs>
              <w:tab w:val="right" w:leader="dot" w:pos="9345"/>
            </w:tabs>
            <w:spacing w:after="0" w:line="280" w:lineRule="exact"/>
            <w:rPr>
              <w:rFonts w:ascii="Times New Roman" w:hAnsi="Times New Roman" w:eastAsia="仿宋"/>
              <w:kern w:val="2"/>
              <w:sz w:val="21"/>
              <w14:ligatures w14:val="standardContextual"/>
            </w:rPr>
          </w:pPr>
          <w:r>
            <w:rPr>
              <w:rFonts w:ascii="Times New Roman" w:hAnsi="Times New Roman" w:eastAsia="仿宋"/>
            </w:rPr>
            <w:fldChar w:fldCharType="begin"/>
          </w:r>
          <w:r>
            <w:rPr>
              <w:rFonts w:ascii="Times New Roman" w:hAnsi="Times New Roman" w:eastAsia="仿宋"/>
            </w:rPr>
            <w:instrText xml:space="preserve"> TOC \o "1-3" \h \z \u </w:instrText>
          </w:r>
          <w:r>
            <w:rPr>
              <w:rFonts w:ascii="Times New Roman" w:hAnsi="Times New Roman" w:eastAsia="仿宋"/>
            </w:rPr>
            <w:fldChar w:fldCharType="separate"/>
          </w:r>
          <w:r>
            <w:fldChar w:fldCharType="begin"/>
          </w:r>
          <w:r>
            <w:instrText xml:space="preserve"> HYPERLINK \l "_Toc167271417" </w:instrText>
          </w:r>
          <w:r>
            <w:fldChar w:fldCharType="separate"/>
          </w:r>
          <w:r>
            <w:rPr>
              <w:rStyle w:val="19"/>
              <w:rFonts w:ascii="Times New Roman" w:hAnsi="Times New Roman" w:eastAsia="仿宋"/>
              <w:spacing w:val="13"/>
              <w14:textOutline w14:w="6540" w14:cap="sq" w14:cmpd="sng" w14:algn="ctr">
                <w14:solidFill>
                  <w14:srgbClr w14:val="000000"/>
                </w14:solidFill>
                <w14:prstDash w14:val="solid"/>
                <w14:bevel/>
              </w14:textOutline>
            </w:rPr>
            <w:t>第</w:t>
          </w:r>
          <w:r>
            <w:rPr>
              <w:rStyle w:val="19"/>
              <w:rFonts w:ascii="Times New Roman" w:hAnsi="Times New Roman" w:eastAsia="仿宋"/>
              <w:spacing w:val="8"/>
              <w14:textOutline w14:w="6540" w14:cap="sq" w14:cmpd="sng" w14:algn="ctr">
                <w14:solidFill>
                  <w14:srgbClr w14:val="000000"/>
                </w14:solidFill>
                <w14:prstDash w14:val="solid"/>
                <w14:bevel/>
              </w14:textOutline>
            </w:rPr>
            <w:t>一部分</w:t>
          </w:r>
          <w:r>
            <w:rPr>
              <w:rStyle w:val="19"/>
              <w:rFonts w:ascii="Times New Roman" w:hAnsi="Times New Roman" w:eastAsia="仿宋"/>
              <w:spacing w:val="8"/>
            </w:rPr>
            <w:t xml:space="preserve">  </w:t>
          </w:r>
          <w:r>
            <w:rPr>
              <w:rStyle w:val="19"/>
              <w:rFonts w:ascii="Times New Roman" w:hAnsi="Times New Roman" w:eastAsia="仿宋"/>
              <w:spacing w:val="8"/>
              <w14:textOutline w14:w="6540" w14:cap="sq" w14:cmpd="sng" w14:algn="ctr">
                <w14:solidFill>
                  <w14:srgbClr w14:val="000000"/>
                </w14:solidFill>
                <w14:prstDash w14:val="solid"/>
                <w14:bevel/>
              </w14:textOutline>
            </w:rPr>
            <w:t>投标邀请</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_Toc167271417 \h </w:instrText>
          </w:r>
          <w:r>
            <w:rPr>
              <w:rFonts w:ascii="Times New Roman" w:hAnsi="Times New Roman" w:eastAsia="仿宋"/>
            </w:rPr>
            <w:fldChar w:fldCharType="separate"/>
          </w:r>
          <w:r>
            <w:rPr>
              <w:rFonts w:ascii="Times New Roman" w:hAnsi="Times New Roman" w:eastAsia="仿宋"/>
            </w:rPr>
            <w:t>4</w:t>
          </w:r>
          <w:r>
            <w:rPr>
              <w:rFonts w:ascii="Times New Roman" w:hAnsi="Times New Roman" w:eastAsia="仿宋"/>
            </w:rPr>
            <w:fldChar w:fldCharType="end"/>
          </w:r>
          <w:r>
            <w:rPr>
              <w:rFonts w:ascii="Times New Roman" w:hAnsi="Times New Roman" w:eastAsia="仿宋"/>
            </w:rPr>
            <w:fldChar w:fldCharType="end"/>
          </w:r>
        </w:p>
        <w:p w14:paraId="72D73501">
          <w:pPr>
            <w:pStyle w:val="14"/>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"_Toc167271418" </w:instrText>
          </w:r>
          <w:r>
            <w:fldChar w:fldCharType="separate"/>
          </w:r>
          <w:r>
            <w:rPr>
              <w:rStyle w:val="19"/>
              <w:rFonts w:ascii="Times New Roman" w:hAnsi="Times New Roman" w:eastAsia="仿宋"/>
              <w:spacing w:val="15"/>
              <w14:textOutline w14:w="6540" w14:cap="sq" w14:cmpd="sng" w14:algn="ctr">
                <w14:solidFill>
                  <w14:srgbClr w14:val="000000"/>
                </w14:solidFill>
                <w14:prstDash w14:val="solid"/>
                <w14:bevel/>
              </w14:textOutline>
            </w:rPr>
            <w:t>第</w:t>
          </w:r>
          <w:r>
            <w:rPr>
              <w:rStyle w:val="19"/>
              <w:rFonts w:ascii="Times New Roman" w:hAnsi="Times New Roman" w:eastAsia="仿宋"/>
              <w:spacing w:val="8"/>
              <w14:textOutline w14:w="6540" w14:cap="sq" w14:cmpd="sng" w14:algn="ctr">
                <w14:solidFill>
                  <w14:srgbClr w14:val="000000"/>
                </w14:solidFill>
                <w14:prstDash w14:val="solid"/>
                <w14:bevel/>
              </w14:textOutline>
            </w:rPr>
            <w:t>二部分</w:t>
          </w:r>
          <w:r>
            <w:rPr>
              <w:rStyle w:val="19"/>
              <w:rFonts w:ascii="Times New Roman" w:hAnsi="Times New Roman" w:eastAsia="仿宋"/>
              <w:spacing w:val="8"/>
            </w:rPr>
            <w:t xml:space="preserve">  </w:t>
          </w:r>
          <w:r>
            <w:rPr>
              <w:rStyle w:val="19"/>
              <w:rFonts w:ascii="Times New Roman" w:hAnsi="Times New Roman" w:eastAsia="仿宋"/>
              <w:spacing w:val="8"/>
              <w14:textOutline w14:w="6540" w14:cap="sq" w14:cmpd="sng" w14:algn="ctr">
                <w14:solidFill>
                  <w14:srgbClr w14:val="000000"/>
                </w14:solidFill>
                <w14:prstDash w14:val="solid"/>
                <w14:bevel/>
              </w14:textOutline>
            </w:rPr>
            <w:t>投标人须知</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_Toc167271418 \h </w:instrText>
          </w:r>
          <w:r>
            <w:rPr>
              <w:rFonts w:ascii="Times New Roman" w:hAnsi="Times New Roman" w:eastAsia="仿宋"/>
            </w:rPr>
            <w:fldChar w:fldCharType="separate"/>
          </w:r>
          <w:r>
            <w:rPr>
              <w:rFonts w:ascii="Times New Roman" w:hAnsi="Times New Roman" w:eastAsia="仿宋"/>
            </w:rPr>
            <w:t>5</w:t>
          </w:r>
          <w:r>
            <w:rPr>
              <w:rFonts w:ascii="Times New Roman" w:hAnsi="Times New Roman" w:eastAsia="仿宋"/>
            </w:rPr>
            <w:fldChar w:fldCharType="end"/>
          </w:r>
          <w:r>
            <w:rPr>
              <w:rFonts w:ascii="Times New Roman" w:hAnsi="Times New Roman" w:eastAsia="仿宋"/>
            </w:rPr>
            <w:fldChar w:fldCharType="end"/>
          </w:r>
        </w:p>
        <w:p w14:paraId="60EABA96">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"_Toc167271419" </w:instrText>
          </w:r>
          <w:r>
            <w:fldChar w:fldCharType="separate"/>
          </w:r>
          <w:r>
            <w:rPr>
              <w:rStyle w:val="19"/>
              <w:rFonts w:ascii="Times New Roman" w:hAnsi="Times New Roman" w:eastAsia="仿宋"/>
              <w:spacing w:val="9"/>
              <w14:textOutline w14:w="5791" w14:cap="sq" w14:cmpd="sng" w14:algn="ctr">
                <w14:solidFill>
                  <w14:srgbClr w14:val="000000"/>
                </w14:solidFill>
                <w14:prstDash w14:val="solid"/>
                <w14:bevel/>
              </w14:textOutline>
            </w:rPr>
            <w:t>第一章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招标说</w:t>
          </w:r>
          <w:r>
            <w:rPr>
              <w:rStyle w:val="19"/>
              <w:rFonts w:ascii="Times New Roman" w:hAnsi="Times New Roman" w:eastAsia="仿宋"/>
              <w:spacing w:val="8"/>
              <w14:textOutline w14:w="5791" w14:cap="sq" w14:cmpd="sng" w14:algn="ctr">
                <w14:solidFill>
                  <w14:srgbClr w14:val="000000"/>
                </w14:solidFill>
                <w14:prstDash w14:val="solid"/>
                <w14:bevel/>
              </w14:textOutline>
            </w:rPr>
            <w:t>明</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_Toc167271419 \h </w:instrText>
          </w:r>
          <w:r>
            <w:rPr>
              <w:rFonts w:ascii="Times New Roman" w:hAnsi="Times New Roman" w:eastAsia="仿宋"/>
            </w:rPr>
            <w:fldChar w:fldCharType="separate"/>
          </w:r>
          <w:r>
            <w:rPr>
              <w:rFonts w:ascii="Times New Roman" w:hAnsi="Times New Roman" w:eastAsia="仿宋"/>
            </w:rPr>
            <w:t>5</w:t>
          </w:r>
          <w:r>
            <w:rPr>
              <w:rFonts w:ascii="Times New Roman" w:hAnsi="Times New Roman" w:eastAsia="仿宋"/>
            </w:rPr>
            <w:fldChar w:fldCharType="end"/>
          </w:r>
          <w:r>
            <w:rPr>
              <w:rFonts w:ascii="Times New Roman" w:hAnsi="Times New Roman" w:eastAsia="仿宋"/>
            </w:rPr>
            <w:fldChar w:fldCharType="end"/>
          </w:r>
        </w:p>
        <w:p w14:paraId="00D766CB">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"_Toc167271420" </w:instrText>
          </w:r>
          <w:r>
            <w:fldChar w:fldCharType="separate"/>
          </w:r>
          <w:r>
            <w:rPr>
              <w:rStyle w:val="19"/>
              <w:rFonts w:ascii="Times New Roman" w:hAnsi="Times New Roman" w:eastAsia="仿宋"/>
              <w:spacing w:val="14"/>
              <w14:textOutline w14:w="5791" w14:cap="sq" w14:cmpd="sng" w14:algn="ctr">
                <w14:solidFill>
                  <w14:srgbClr w14:val="000000"/>
                </w14:solidFill>
                <w14:prstDash w14:val="solid"/>
                <w14:bevel/>
              </w14:textOutline>
            </w:rPr>
            <w:t>第</w:t>
          </w:r>
          <w:r>
            <w:rPr>
              <w:rStyle w:val="19"/>
              <w:rFonts w:ascii="Times New Roman" w:hAnsi="Times New Roman" w:eastAsia="仿宋"/>
              <w:spacing w:val="9"/>
              <w14:textOutline w14:w="5791" w14:cap="sq" w14:cmpd="sng" w14:algn="ctr">
                <w14:solidFill>
                  <w14:srgbClr w14:val="000000"/>
                </w14:solidFill>
                <w14:prstDash w14:val="solid"/>
                <w14:bevel/>
              </w14:textOutline>
            </w:rPr>
            <w:t>二章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投标人的资格要求</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_Toc167271420 \h </w:instrText>
          </w:r>
          <w:r>
            <w:rPr>
              <w:rFonts w:ascii="Times New Roman" w:hAnsi="Times New Roman" w:eastAsia="仿宋"/>
            </w:rPr>
            <w:fldChar w:fldCharType="separate"/>
          </w:r>
          <w:r>
            <w:rPr>
              <w:rFonts w:ascii="Times New Roman" w:hAnsi="Times New Roman" w:eastAsia="仿宋"/>
            </w:rPr>
            <w:t>6</w:t>
          </w:r>
          <w:r>
            <w:rPr>
              <w:rFonts w:ascii="Times New Roman" w:hAnsi="Times New Roman" w:eastAsia="仿宋"/>
            </w:rPr>
            <w:fldChar w:fldCharType="end"/>
          </w:r>
          <w:r>
            <w:rPr>
              <w:rFonts w:ascii="Times New Roman" w:hAnsi="Times New Roman" w:eastAsia="仿宋"/>
            </w:rPr>
            <w:fldChar w:fldCharType="end"/>
          </w:r>
        </w:p>
        <w:p w14:paraId="0C67F4C7">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"_Toc167271421" </w:instrText>
          </w:r>
          <w:r>
            <w:fldChar w:fldCharType="separate"/>
          </w:r>
          <w:r>
            <w:rPr>
              <w:rStyle w:val="19"/>
              <w:rFonts w:ascii="Times New Roman" w:hAnsi="Times New Roman" w:eastAsia="仿宋"/>
              <w:spacing w:val="11"/>
              <w14:textOutline w14:w="5791" w14:cap="sq" w14:cmpd="sng" w14:algn="ctr">
                <w14:solidFill>
                  <w14:srgbClr w14:val="000000"/>
                </w14:solidFill>
                <w14:prstDash w14:val="solid"/>
                <w14:bevel/>
              </w14:textOutline>
            </w:rPr>
            <w:t>第</w:t>
          </w:r>
          <w:r>
            <w:rPr>
              <w:rStyle w:val="19"/>
              <w:rFonts w:ascii="Times New Roman" w:hAnsi="Times New Roman" w:eastAsia="仿宋"/>
              <w:spacing w:val="9"/>
              <w14:textOutline w14:w="5791" w14:cap="sq" w14:cmpd="sng" w14:algn="ctr">
                <w14:solidFill>
                  <w14:srgbClr w14:val="000000"/>
                </w14:solidFill>
                <w14:prstDash w14:val="solid"/>
                <w14:bevel/>
              </w14:textOutline>
            </w:rPr>
            <w:t>三章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投标文件的编写</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_Toc167271421 \h </w:instrText>
          </w:r>
          <w:r>
            <w:rPr>
              <w:rFonts w:ascii="Times New Roman" w:hAnsi="Times New Roman" w:eastAsia="仿宋"/>
            </w:rPr>
            <w:fldChar w:fldCharType="separate"/>
          </w:r>
          <w:r>
            <w:rPr>
              <w:rFonts w:ascii="Times New Roman" w:hAnsi="Times New Roman" w:eastAsia="仿宋"/>
            </w:rPr>
            <w:t>6</w:t>
          </w:r>
          <w:r>
            <w:rPr>
              <w:rFonts w:ascii="Times New Roman" w:hAnsi="Times New Roman" w:eastAsia="仿宋"/>
            </w:rPr>
            <w:fldChar w:fldCharType="end"/>
          </w:r>
          <w:r>
            <w:rPr>
              <w:rFonts w:ascii="Times New Roman" w:hAnsi="Times New Roman" w:eastAsia="仿宋"/>
            </w:rPr>
            <w:fldChar w:fldCharType="end"/>
          </w:r>
        </w:p>
        <w:p w14:paraId="020366AC">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"_Toc167271422" </w:instrText>
          </w:r>
          <w:r>
            <w:fldChar w:fldCharType="separate"/>
          </w:r>
          <w:r>
            <w:rPr>
              <w:rStyle w:val="19"/>
              <w:rFonts w:ascii="Times New Roman" w:hAnsi="Times New Roman" w:eastAsia="仿宋"/>
              <w:spacing w:val="17"/>
              <w14:textOutline w14:w="5791" w14:cap="sq" w14:cmpd="sng" w14:algn="ctr">
                <w14:solidFill>
                  <w14:srgbClr w14:val="000000"/>
                </w14:solidFill>
                <w14:prstDash w14:val="solid"/>
                <w14:bevel/>
              </w14:textOutline>
            </w:rPr>
            <w:t>第</w:t>
          </w:r>
          <w:r>
            <w:rPr>
              <w:rStyle w:val="19"/>
              <w:rFonts w:ascii="Times New Roman" w:hAnsi="Times New Roman" w:eastAsia="仿宋"/>
              <w:spacing w:val="9"/>
              <w14:textOutline w14:w="5791" w14:cap="sq" w14:cmpd="sng" w14:algn="ctr">
                <w14:solidFill>
                  <w14:srgbClr w14:val="000000"/>
                </w14:solidFill>
                <w14:prstDash w14:val="solid"/>
                <w14:bevel/>
              </w14:textOutline>
            </w:rPr>
            <w:t>四章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投标文件的编制和递交</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_Toc167271422 \h </w:instrText>
          </w:r>
          <w:r>
            <w:rPr>
              <w:rFonts w:ascii="Times New Roman" w:hAnsi="Times New Roman" w:eastAsia="仿宋"/>
            </w:rPr>
            <w:fldChar w:fldCharType="separate"/>
          </w:r>
          <w:r>
            <w:rPr>
              <w:rFonts w:ascii="Times New Roman" w:hAnsi="Times New Roman" w:eastAsia="仿宋"/>
            </w:rPr>
            <w:t>7</w:t>
          </w:r>
          <w:r>
            <w:rPr>
              <w:rFonts w:ascii="Times New Roman" w:hAnsi="Times New Roman" w:eastAsia="仿宋"/>
            </w:rPr>
            <w:fldChar w:fldCharType="end"/>
          </w:r>
          <w:r>
            <w:rPr>
              <w:rFonts w:ascii="Times New Roman" w:hAnsi="Times New Roman" w:eastAsia="仿宋"/>
            </w:rPr>
            <w:fldChar w:fldCharType="end"/>
          </w:r>
        </w:p>
        <w:p w14:paraId="329331A3">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"_Toc167271423" </w:instrText>
          </w:r>
          <w:r>
            <w:fldChar w:fldCharType="separate"/>
          </w:r>
          <w:r>
            <w:rPr>
              <w:rStyle w:val="19"/>
              <w:rFonts w:ascii="Times New Roman" w:hAnsi="Times New Roman" w:eastAsia="仿宋"/>
              <w:spacing w:val="16"/>
              <w14:textOutline w14:w="5791" w14:cap="sq" w14:cmpd="sng" w14:algn="ctr">
                <w14:solidFill>
                  <w14:srgbClr w14:val="000000"/>
                </w14:solidFill>
                <w14:prstDash w14:val="solid"/>
                <w14:bevel/>
              </w14:textOutline>
            </w:rPr>
            <w:t>第</w:t>
          </w:r>
          <w:r>
            <w:rPr>
              <w:rStyle w:val="19"/>
              <w:rFonts w:ascii="Times New Roman" w:hAnsi="Times New Roman" w:eastAsia="仿宋"/>
              <w:spacing w:val="9"/>
              <w14:textOutline w14:w="5791" w14:cap="sq" w14:cmpd="sng" w14:algn="ctr">
                <w14:solidFill>
                  <w14:srgbClr w14:val="000000"/>
                </w14:solidFill>
                <w14:prstDash w14:val="solid"/>
                <w14:bevel/>
              </w14:textOutline>
            </w:rPr>
            <w:t>五章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投标报价及保证金</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_Toc167271423 \h </w:instrText>
          </w:r>
          <w:r>
            <w:rPr>
              <w:rFonts w:ascii="Times New Roman" w:hAnsi="Times New Roman" w:eastAsia="仿宋"/>
            </w:rPr>
            <w:fldChar w:fldCharType="separate"/>
          </w:r>
          <w:r>
            <w:rPr>
              <w:rFonts w:ascii="Times New Roman" w:hAnsi="Times New Roman" w:eastAsia="仿宋"/>
            </w:rPr>
            <w:t>8</w:t>
          </w:r>
          <w:r>
            <w:rPr>
              <w:rFonts w:ascii="Times New Roman" w:hAnsi="Times New Roman" w:eastAsia="仿宋"/>
            </w:rPr>
            <w:fldChar w:fldCharType="end"/>
          </w:r>
          <w:r>
            <w:rPr>
              <w:rFonts w:ascii="Times New Roman" w:hAnsi="Times New Roman" w:eastAsia="仿宋"/>
            </w:rPr>
            <w:fldChar w:fldCharType="end"/>
          </w:r>
        </w:p>
        <w:p w14:paraId="2B186CD1">
          <w:pPr>
            <w:pStyle w:val="14"/>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"_Toc167271424" </w:instrText>
          </w:r>
          <w:r>
            <w:fldChar w:fldCharType="separate"/>
          </w:r>
          <w:r>
            <w:rPr>
              <w:rStyle w:val="19"/>
              <w:rFonts w:ascii="Times New Roman" w:hAnsi="Times New Roman" w:eastAsia="仿宋"/>
              <w:spacing w:val="11"/>
              <w14:textOutline w14:w="6540" w14:cap="sq" w14:cmpd="sng" w14:algn="ctr">
                <w14:solidFill>
                  <w14:srgbClr w14:val="000000"/>
                </w14:solidFill>
                <w14:prstDash w14:val="solid"/>
                <w14:bevel/>
              </w14:textOutline>
            </w:rPr>
            <w:t>第三部分 采购需求及商务要求</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_Toc167271424 \h </w:instrText>
          </w:r>
          <w:r>
            <w:rPr>
              <w:rFonts w:ascii="Times New Roman" w:hAnsi="Times New Roman" w:eastAsia="仿宋"/>
            </w:rPr>
            <w:fldChar w:fldCharType="separate"/>
          </w:r>
          <w:r>
            <w:rPr>
              <w:rFonts w:ascii="Times New Roman" w:hAnsi="Times New Roman" w:eastAsia="仿宋"/>
            </w:rPr>
            <w:t>10</w:t>
          </w:r>
          <w:r>
            <w:rPr>
              <w:rFonts w:ascii="Times New Roman" w:hAnsi="Times New Roman" w:eastAsia="仿宋"/>
            </w:rPr>
            <w:fldChar w:fldCharType="end"/>
          </w:r>
          <w:r>
            <w:rPr>
              <w:rFonts w:ascii="Times New Roman" w:hAnsi="Times New Roman" w:eastAsia="仿宋"/>
            </w:rPr>
            <w:fldChar w:fldCharType="end"/>
          </w:r>
        </w:p>
        <w:p w14:paraId="17E7E582">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"_Toc167271425" </w:instrText>
          </w:r>
          <w:r>
            <w:fldChar w:fldCharType="separate"/>
          </w:r>
          <w:r>
            <w:rPr>
              <w:rStyle w:val="19"/>
              <w:rFonts w:ascii="Times New Roman" w:hAnsi="Times New Roman" w:eastAsia="仿宋"/>
              <w:spacing w:val="7"/>
              <w14:textOutline w14:w="5791" w14:cap="sq" w14:cmpd="sng" w14:algn="ctr">
                <w14:solidFill>
                  <w14:srgbClr w14:val="000000"/>
                </w14:solidFill>
                <w14:prstDash w14:val="solid"/>
                <w14:bevel/>
              </w14:textOutline>
            </w:rPr>
            <w:t>第一章 采购需求</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_Toc167271425 \h </w:instrText>
          </w:r>
          <w:r>
            <w:rPr>
              <w:rFonts w:ascii="Times New Roman" w:hAnsi="Times New Roman" w:eastAsia="仿宋"/>
            </w:rPr>
            <w:fldChar w:fldCharType="separate"/>
          </w:r>
          <w:r>
            <w:rPr>
              <w:rFonts w:ascii="Times New Roman" w:hAnsi="Times New Roman" w:eastAsia="仿宋"/>
            </w:rPr>
            <w:t>10</w:t>
          </w:r>
          <w:r>
            <w:rPr>
              <w:rFonts w:ascii="Times New Roman" w:hAnsi="Times New Roman" w:eastAsia="仿宋"/>
            </w:rPr>
            <w:fldChar w:fldCharType="end"/>
          </w:r>
          <w:r>
            <w:rPr>
              <w:rFonts w:ascii="Times New Roman" w:hAnsi="Times New Roman" w:eastAsia="仿宋"/>
            </w:rPr>
            <w:fldChar w:fldCharType="end"/>
          </w:r>
        </w:p>
        <w:p w14:paraId="3569C413">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"_Toc167271426" </w:instrText>
          </w:r>
          <w:r>
            <w:fldChar w:fldCharType="separate"/>
          </w:r>
          <w:r>
            <w:rPr>
              <w:rStyle w:val="19"/>
              <w:rFonts w:ascii="Times New Roman" w:hAnsi="Times New Roman" w:eastAsia="仿宋"/>
              <w:spacing w:val="7"/>
              <w14:textOutline w14:w="5791" w14:cap="sq" w14:cmpd="sng" w14:algn="ctr">
                <w14:solidFill>
                  <w14:srgbClr w14:val="000000"/>
                </w14:solidFill>
                <w14:prstDash w14:val="solid"/>
                <w14:bevel/>
              </w14:textOutline>
            </w:rPr>
            <w:t>第二章 商务要求</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_Toc167271426 \h </w:instrText>
          </w:r>
          <w:r>
            <w:rPr>
              <w:rFonts w:ascii="Times New Roman" w:hAnsi="Times New Roman" w:eastAsia="仿宋"/>
            </w:rPr>
            <w:fldChar w:fldCharType="separate"/>
          </w:r>
          <w:r>
            <w:rPr>
              <w:rFonts w:ascii="Times New Roman" w:hAnsi="Times New Roman" w:eastAsia="仿宋"/>
            </w:rPr>
            <w:t>14</w:t>
          </w:r>
          <w:r>
            <w:rPr>
              <w:rFonts w:ascii="Times New Roman" w:hAnsi="Times New Roman" w:eastAsia="仿宋"/>
            </w:rPr>
            <w:fldChar w:fldCharType="end"/>
          </w:r>
          <w:r>
            <w:rPr>
              <w:rFonts w:ascii="Times New Roman" w:hAnsi="Times New Roman" w:eastAsia="仿宋"/>
            </w:rPr>
            <w:fldChar w:fldCharType="end"/>
          </w:r>
        </w:p>
        <w:p w14:paraId="1ABC40A2">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"_Toc167271427" </w:instrText>
          </w:r>
          <w:r>
            <w:fldChar w:fldCharType="separate"/>
          </w:r>
          <w:r>
            <w:rPr>
              <w:rStyle w:val="19"/>
              <w:rFonts w:ascii="Times New Roman" w:hAnsi="Times New Roman" w:eastAsia="仿宋"/>
              <w:spacing w:val="7"/>
              <w14:textOutline w14:w="5791" w14:cap="sq" w14:cmpd="sng" w14:algn="ctr">
                <w14:solidFill>
                  <w14:srgbClr w14:val="000000"/>
                </w14:solidFill>
                <w14:prstDash w14:val="solid"/>
                <w14:bevel/>
              </w14:textOutline>
            </w:rPr>
            <w:t>第三章</w:t>
          </w:r>
          <w:r>
            <w:rPr>
              <w:rStyle w:val="19"/>
              <w:rFonts w:ascii="Times New Roman" w:hAnsi="Times New Roman" w:eastAsia="仿宋"/>
              <w:spacing w:val="7"/>
            </w:rPr>
            <w:t xml:space="preserve">  </w:t>
          </w:r>
          <w:r>
            <w:rPr>
              <w:rStyle w:val="19"/>
              <w:rFonts w:ascii="Times New Roman" w:hAnsi="Times New Roman" w:eastAsia="仿宋"/>
              <w:spacing w:val="7"/>
              <w14:textOutline w14:w="5791" w14:cap="sq" w14:cmpd="sng" w14:algn="ctr">
                <w14:solidFill>
                  <w14:srgbClr w14:val="000000"/>
                </w14:solidFill>
                <w14:prstDash w14:val="solid"/>
                <w14:bevel/>
              </w14:textOutline>
            </w:rPr>
            <w:t>政府采购合同</w:t>
          </w:r>
          <w:r>
            <w:rPr>
              <w:rStyle w:val="19"/>
              <w:rFonts w:ascii="Times New Roman" w:hAnsi="Times New Roman" w:eastAsia="仿宋"/>
              <w:spacing w:val="7"/>
            </w:rPr>
            <w:t xml:space="preserve"> </w:t>
          </w:r>
          <w:r>
            <w:rPr>
              <w:rStyle w:val="19"/>
              <w:rFonts w:ascii="Times New Roman" w:hAnsi="Times New Roman" w:eastAsia="仿宋"/>
              <w:spacing w:val="7"/>
              <w14:textOutline w14:w="5791" w14:cap="sq" w14:cmpd="sng" w14:algn="ctr">
                <w14:solidFill>
                  <w14:srgbClr w14:val="000000"/>
                </w14:solidFill>
                <w14:prstDash w14:val="solid"/>
                <w14:bevel/>
              </w14:textOutline>
            </w:rPr>
            <w:t>(参考</w:t>
          </w:r>
          <w:r>
            <w:rPr>
              <w:rStyle w:val="19"/>
              <w:rFonts w:ascii="Times New Roman" w:hAnsi="Times New Roman" w:eastAsia="仿宋"/>
              <w:spacing w:val="6"/>
              <w14:textOutline w14:w="5791" w14:cap="sq" w14:cmpd="sng" w14:algn="ctr">
                <w14:solidFill>
                  <w14:srgbClr w14:val="000000"/>
                </w14:solidFill>
                <w14:prstDash w14:val="solid"/>
                <w14:bevel/>
              </w14:textOutline>
            </w:rPr>
            <w:t>)</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_Toc167271427 \h </w:instrText>
          </w:r>
          <w:r>
            <w:rPr>
              <w:rFonts w:ascii="Times New Roman" w:hAnsi="Times New Roman" w:eastAsia="仿宋"/>
            </w:rPr>
            <w:fldChar w:fldCharType="separate"/>
          </w:r>
          <w:r>
            <w:rPr>
              <w:rFonts w:ascii="Times New Roman" w:hAnsi="Times New Roman" w:eastAsia="仿宋"/>
            </w:rPr>
            <w:t>14</w:t>
          </w:r>
          <w:r>
            <w:rPr>
              <w:rFonts w:ascii="Times New Roman" w:hAnsi="Times New Roman" w:eastAsia="仿宋"/>
            </w:rPr>
            <w:fldChar w:fldCharType="end"/>
          </w:r>
          <w:r>
            <w:rPr>
              <w:rFonts w:ascii="Times New Roman" w:hAnsi="Times New Roman" w:eastAsia="仿宋"/>
            </w:rPr>
            <w:fldChar w:fldCharType="end"/>
          </w:r>
        </w:p>
        <w:p w14:paraId="1C3E79DE">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"_Toc167271428" </w:instrText>
          </w:r>
          <w:r>
            <w:fldChar w:fldCharType="separate"/>
          </w:r>
          <w:r>
            <w:rPr>
              <w:rStyle w:val="19"/>
              <w:rFonts w:ascii="Times New Roman" w:hAnsi="Times New Roman" w:eastAsia="仿宋"/>
              <w:spacing w:val="11"/>
              <w14:textOutline w14:w="5791" w14:cap="sq" w14:cmpd="sng" w14:algn="ctr">
                <w14:solidFill>
                  <w14:srgbClr w14:val="000000"/>
                </w14:solidFill>
                <w14:prstDash w14:val="solid"/>
                <w14:bevel/>
              </w14:textOutline>
            </w:rPr>
            <w:t>第</w:t>
          </w:r>
          <w:r>
            <w:rPr>
              <w:rStyle w:val="19"/>
              <w:rFonts w:ascii="Times New Roman" w:hAnsi="Times New Roman" w:eastAsia="仿宋"/>
              <w:spacing w:val="9"/>
              <w14:textOutline w14:w="5791" w14:cap="sq" w14:cmpd="sng" w14:algn="ctr">
                <w14:solidFill>
                  <w14:srgbClr w14:val="000000"/>
                </w14:solidFill>
                <w14:prstDash w14:val="solid"/>
                <w14:bevel/>
              </w14:textOutline>
            </w:rPr>
            <w:t>四章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付款方式及程序</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_Toc167271428 \h </w:instrText>
          </w:r>
          <w:r>
            <w:rPr>
              <w:rFonts w:ascii="Times New Roman" w:hAnsi="Times New Roman" w:eastAsia="仿宋"/>
            </w:rPr>
            <w:fldChar w:fldCharType="separate"/>
          </w:r>
          <w:r>
            <w:rPr>
              <w:rFonts w:ascii="Times New Roman" w:hAnsi="Times New Roman" w:eastAsia="仿宋"/>
            </w:rPr>
            <w:t>18</w:t>
          </w:r>
          <w:r>
            <w:rPr>
              <w:rFonts w:ascii="Times New Roman" w:hAnsi="Times New Roman" w:eastAsia="仿宋"/>
            </w:rPr>
            <w:fldChar w:fldCharType="end"/>
          </w:r>
          <w:r>
            <w:rPr>
              <w:rFonts w:ascii="Times New Roman" w:hAnsi="Times New Roman" w:eastAsia="仿宋"/>
            </w:rPr>
            <w:fldChar w:fldCharType="end"/>
          </w:r>
        </w:p>
        <w:p w14:paraId="56BCC8A1">
          <w:pPr>
            <w:pStyle w:val="14"/>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"_Toc167271429" </w:instrText>
          </w:r>
          <w:r>
            <w:fldChar w:fldCharType="separate"/>
          </w:r>
          <w:r>
            <w:rPr>
              <w:rStyle w:val="19"/>
              <w:rFonts w:ascii="Times New Roman" w:hAnsi="Times New Roman" w:eastAsia="仿宋"/>
              <w:spacing w:val="11"/>
              <w14:textOutline w14:w="6540" w14:cap="sq" w14:cmpd="sng" w14:algn="ctr">
                <w14:solidFill>
                  <w14:srgbClr w14:val="000000"/>
                </w14:solidFill>
                <w14:prstDash w14:val="solid"/>
                <w14:bevel/>
              </w14:textOutline>
            </w:rPr>
            <w:t>第</w:t>
          </w:r>
          <w:r>
            <w:rPr>
              <w:rStyle w:val="19"/>
              <w:rFonts w:ascii="Times New Roman" w:hAnsi="Times New Roman" w:eastAsia="仿宋"/>
              <w:spacing w:val="9"/>
              <w14:textOutline w14:w="6540" w14:cap="sq" w14:cmpd="sng" w14:algn="ctr">
                <w14:solidFill>
                  <w14:srgbClr w14:val="000000"/>
                </w14:solidFill>
                <w14:prstDash w14:val="solid"/>
                <w14:bevel/>
              </w14:textOutline>
            </w:rPr>
            <w:t>四部分</w:t>
          </w:r>
          <w:r>
            <w:rPr>
              <w:rStyle w:val="19"/>
              <w:rFonts w:ascii="Times New Roman" w:hAnsi="Times New Roman" w:eastAsia="仿宋"/>
              <w:spacing w:val="9"/>
            </w:rPr>
            <w:t xml:space="preserve">  </w:t>
          </w:r>
          <w:r>
            <w:rPr>
              <w:rStyle w:val="19"/>
              <w:rFonts w:ascii="Times New Roman" w:hAnsi="Times New Roman" w:eastAsia="仿宋"/>
              <w:spacing w:val="9"/>
              <w14:textOutline w14:w="6540" w14:cap="sq" w14:cmpd="sng" w14:algn="ctr">
                <w14:solidFill>
                  <w14:srgbClr w14:val="000000"/>
                </w14:solidFill>
                <w14:prstDash w14:val="solid"/>
                <w14:bevel/>
              </w14:textOutline>
            </w:rPr>
            <w:t>招标组织程序</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_Toc167271429 \h </w:instrText>
          </w:r>
          <w:r>
            <w:rPr>
              <w:rFonts w:ascii="Times New Roman" w:hAnsi="Times New Roman" w:eastAsia="仿宋"/>
            </w:rPr>
            <w:fldChar w:fldCharType="separate"/>
          </w:r>
          <w:r>
            <w:rPr>
              <w:rFonts w:ascii="Times New Roman" w:hAnsi="Times New Roman" w:eastAsia="仿宋"/>
            </w:rPr>
            <w:t>19</w:t>
          </w:r>
          <w:r>
            <w:rPr>
              <w:rFonts w:ascii="Times New Roman" w:hAnsi="Times New Roman" w:eastAsia="仿宋"/>
            </w:rPr>
            <w:fldChar w:fldCharType="end"/>
          </w:r>
          <w:r>
            <w:rPr>
              <w:rFonts w:ascii="Times New Roman" w:hAnsi="Times New Roman" w:eastAsia="仿宋"/>
            </w:rPr>
            <w:fldChar w:fldCharType="end"/>
          </w:r>
        </w:p>
        <w:p w14:paraId="17C03284">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"_Toc167271430" </w:instrText>
          </w:r>
          <w:r>
            <w:fldChar w:fldCharType="separate"/>
          </w:r>
          <w:r>
            <w:rPr>
              <w:rStyle w:val="19"/>
              <w:rFonts w:ascii="Times New Roman" w:hAnsi="Times New Roman" w:eastAsia="仿宋"/>
              <w:spacing w:val="9"/>
              <w14:textOutline w14:w="5791" w14:cap="sq" w14:cmpd="sng" w14:algn="ctr">
                <w14:solidFill>
                  <w14:srgbClr w14:val="000000"/>
                </w14:solidFill>
                <w14:prstDash w14:val="solid"/>
                <w14:bevel/>
              </w14:textOutline>
            </w:rPr>
            <w:t>第一章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评标委员会</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_Toc167271430 \h </w:instrText>
          </w:r>
          <w:r>
            <w:rPr>
              <w:rFonts w:ascii="Times New Roman" w:hAnsi="Times New Roman" w:eastAsia="仿宋"/>
            </w:rPr>
            <w:fldChar w:fldCharType="separate"/>
          </w:r>
          <w:r>
            <w:rPr>
              <w:rFonts w:ascii="Times New Roman" w:hAnsi="Times New Roman" w:eastAsia="仿宋"/>
            </w:rPr>
            <w:t>19</w:t>
          </w:r>
          <w:r>
            <w:rPr>
              <w:rFonts w:ascii="Times New Roman" w:hAnsi="Times New Roman" w:eastAsia="仿宋"/>
            </w:rPr>
            <w:fldChar w:fldCharType="end"/>
          </w:r>
          <w:r>
            <w:rPr>
              <w:rFonts w:ascii="Times New Roman" w:hAnsi="Times New Roman" w:eastAsia="仿宋"/>
            </w:rPr>
            <w:fldChar w:fldCharType="end"/>
          </w:r>
        </w:p>
        <w:p w14:paraId="3FF0CADA">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"_Toc167271431" </w:instrText>
          </w:r>
          <w:r>
            <w:fldChar w:fldCharType="separate"/>
          </w:r>
          <w:r>
            <w:rPr>
              <w:rStyle w:val="19"/>
              <w:rFonts w:ascii="Times New Roman" w:hAnsi="Times New Roman" w:eastAsia="仿宋"/>
              <w:spacing w:val="9"/>
              <w14:textOutline w14:w="5791" w14:cap="sq" w14:cmpd="sng" w14:algn="ctr">
                <w14:solidFill>
                  <w14:srgbClr w14:val="000000"/>
                </w14:solidFill>
                <w14:prstDash w14:val="solid"/>
                <w14:bevel/>
              </w14:textOutline>
            </w:rPr>
            <w:t>第二章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开评标和定标</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_Toc167271431 \h </w:instrText>
          </w:r>
          <w:r>
            <w:rPr>
              <w:rFonts w:ascii="Times New Roman" w:hAnsi="Times New Roman" w:eastAsia="仿宋"/>
            </w:rPr>
            <w:fldChar w:fldCharType="separate"/>
          </w:r>
          <w:r>
            <w:rPr>
              <w:rFonts w:ascii="Times New Roman" w:hAnsi="Times New Roman" w:eastAsia="仿宋"/>
            </w:rPr>
            <w:t>19</w:t>
          </w:r>
          <w:r>
            <w:rPr>
              <w:rFonts w:ascii="Times New Roman" w:hAnsi="Times New Roman" w:eastAsia="仿宋"/>
            </w:rPr>
            <w:fldChar w:fldCharType="end"/>
          </w:r>
          <w:r>
            <w:rPr>
              <w:rFonts w:ascii="Times New Roman" w:hAnsi="Times New Roman" w:eastAsia="仿宋"/>
            </w:rPr>
            <w:fldChar w:fldCharType="end"/>
          </w:r>
        </w:p>
        <w:p w14:paraId="54C41B42">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"_Toc167271432" </w:instrText>
          </w:r>
          <w:r>
            <w:fldChar w:fldCharType="separate"/>
          </w:r>
          <w:r>
            <w:rPr>
              <w:rStyle w:val="19"/>
              <w:rFonts w:ascii="Times New Roman" w:hAnsi="Times New Roman" w:eastAsia="仿宋"/>
              <w:spacing w:val="11"/>
              <w14:textOutline w14:w="5791" w14:cap="sq" w14:cmpd="sng" w14:algn="ctr">
                <w14:solidFill>
                  <w14:srgbClr w14:val="000000"/>
                </w14:solidFill>
                <w14:prstDash w14:val="solid"/>
                <w14:bevel/>
              </w14:textOutline>
            </w:rPr>
            <w:t>第</w:t>
          </w:r>
          <w:r>
            <w:rPr>
              <w:rStyle w:val="19"/>
              <w:rFonts w:ascii="Times New Roman" w:hAnsi="Times New Roman" w:eastAsia="仿宋"/>
              <w:spacing w:val="9"/>
              <w14:textOutline w14:w="5791" w14:cap="sq" w14:cmpd="sng" w14:algn="ctr">
                <w14:solidFill>
                  <w14:srgbClr w14:val="000000"/>
                </w14:solidFill>
                <w14:prstDash w14:val="solid"/>
                <w14:bevel/>
              </w14:textOutline>
            </w:rPr>
            <w:t>三章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无效投标及废标</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_Toc167271432 \h </w:instrText>
          </w:r>
          <w:r>
            <w:rPr>
              <w:rFonts w:ascii="Times New Roman" w:hAnsi="Times New Roman" w:eastAsia="仿宋"/>
            </w:rPr>
            <w:fldChar w:fldCharType="separate"/>
          </w:r>
          <w:r>
            <w:rPr>
              <w:rFonts w:ascii="Times New Roman" w:hAnsi="Times New Roman" w:eastAsia="仿宋"/>
            </w:rPr>
            <w:t>24</w:t>
          </w:r>
          <w:r>
            <w:rPr>
              <w:rFonts w:ascii="Times New Roman" w:hAnsi="Times New Roman" w:eastAsia="仿宋"/>
            </w:rPr>
            <w:fldChar w:fldCharType="end"/>
          </w:r>
          <w:r>
            <w:rPr>
              <w:rFonts w:ascii="Times New Roman" w:hAnsi="Times New Roman" w:eastAsia="仿宋"/>
            </w:rPr>
            <w:fldChar w:fldCharType="end"/>
          </w:r>
        </w:p>
        <w:p w14:paraId="0F2517C1">
          <w:pPr>
            <w:pStyle w:val="14"/>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"_Toc167271433" </w:instrText>
          </w:r>
          <w:r>
            <w:fldChar w:fldCharType="separate"/>
          </w:r>
          <w:r>
            <w:rPr>
              <w:rStyle w:val="19"/>
              <w:rFonts w:ascii="Times New Roman" w:hAnsi="Times New Roman" w:eastAsia="仿宋"/>
              <w:spacing w:val="18"/>
              <w14:textOutline w14:w="6540" w14:cap="sq" w14:cmpd="sng" w14:algn="ctr">
                <w14:solidFill>
                  <w14:srgbClr w14:val="000000"/>
                </w14:solidFill>
                <w14:prstDash w14:val="solid"/>
                <w14:bevel/>
              </w14:textOutline>
            </w:rPr>
            <w:t>第</w:t>
          </w:r>
          <w:r>
            <w:rPr>
              <w:rStyle w:val="19"/>
              <w:rFonts w:ascii="Times New Roman" w:hAnsi="Times New Roman" w:eastAsia="仿宋"/>
              <w:spacing w:val="10"/>
              <w14:textOutline w14:w="6540" w14:cap="sq" w14:cmpd="sng" w14:algn="ctr">
                <w14:solidFill>
                  <w14:srgbClr w14:val="000000"/>
                </w14:solidFill>
                <w14:prstDash w14:val="solid"/>
                <w14:bevel/>
              </w14:textOutline>
            </w:rPr>
            <w:t>五</w:t>
          </w:r>
          <w:r>
            <w:rPr>
              <w:rStyle w:val="19"/>
              <w:rFonts w:ascii="Times New Roman" w:hAnsi="Times New Roman" w:eastAsia="仿宋"/>
              <w:spacing w:val="9"/>
              <w14:textOutline w14:w="6540" w14:cap="sq" w14:cmpd="sng" w14:algn="ctr">
                <w14:solidFill>
                  <w14:srgbClr w14:val="000000"/>
                </w14:solidFill>
                <w14:prstDash w14:val="solid"/>
                <w14:bevel/>
              </w14:textOutline>
            </w:rPr>
            <w:t>部分</w:t>
          </w:r>
          <w:r>
            <w:rPr>
              <w:rStyle w:val="19"/>
              <w:rFonts w:ascii="Times New Roman" w:hAnsi="Times New Roman" w:eastAsia="仿宋"/>
              <w:spacing w:val="9"/>
            </w:rPr>
            <w:t xml:space="preserve">  </w:t>
          </w:r>
          <w:r>
            <w:rPr>
              <w:rStyle w:val="19"/>
              <w:rFonts w:ascii="Times New Roman" w:hAnsi="Times New Roman" w:eastAsia="仿宋"/>
              <w:spacing w:val="9"/>
              <w14:textOutline w14:w="6540" w14:cap="sq" w14:cmpd="sng" w14:algn="ctr">
                <w14:solidFill>
                  <w14:srgbClr w14:val="000000"/>
                </w14:solidFill>
                <w14:prstDash w14:val="solid"/>
                <w14:bevel/>
              </w14:textOutline>
            </w:rPr>
            <w:t>招标结束后注意事项</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_Toc167271433 \h </w:instrText>
          </w:r>
          <w:r>
            <w:rPr>
              <w:rFonts w:ascii="Times New Roman" w:hAnsi="Times New Roman" w:eastAsia="仿宋"/>
            </w:rPr>
            <w:fldChar w:fldCharType="separate"/>
          </w:r>
          <w:r>
            <w:rPr>
              <w:rFonts w:ascii="Times New Roman" w:hAnsi="Times New Roman" w:eastAsia="仿宋"/>
            </w:rPr>
            <w:t>25</w:t>
          </w:r>
          <w:r>
            <w:rPr>
              <w:rFonts w:ascii="Times New Roman" w:hAnsi="Times New Roman" w:eastAsia="仿宋"/>
            </w:rPr>
            <w:fldChar w:fldCharType="end"/>
          </w:r>
          <w:r>
            <w:rPr>
              <w:rFonts w:ascii="Times New Roman" w:hAnsi="Times New Roman" w:eastAsia="仿宋"/>
            </w:rPr>
            <w:fldChar w:fldCharType="end"/>
          </w:r>
        </w:p>
        <w:p w14:paraId="22197122">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"_Toc167271434" </w:instrText>
          </w:r>
          <w:r>
            <w:fldChar w:fldCharType="separate"/>
          </w:r>
          <w:r>
            <w:rPr>
              <w:rStyle w:val="19"/>
              <w:rFonts w:ascii="Times New Roman" w:hAnsi="Times New Roman" w:eastAsia="仿宋"/>
              <w:spacing w:val="13"/>
              <w14:textOutline w14:w="5791" w14:cap="sq" w14:cmpd="sng" w14:algn="ctr">
                <w14:solidFill>
                  <w14:srgbClr w14:val="000000"/>
                </w14:solidFill>
                <w14:prstDash w14:val="solid"/>
                <w14:bevel/>
              </w14:textOutline>
            </w:rPr>
            <w:t>第</w:t>
          </w:r>
          <w:r>
            <w:rPr>
              <w:rStyle w:val="19"/>
              <w:rFonts w:ascii="Times New Roman" w:hAnsi="Times New Roman" w:eastAsia="仿宋"/>
              <w:spacing w:val="8"/>
              <w14:textOutline w14:w="5791" w14:cap="sq" w14:cmpd="sng" w14:algn="ctr">
                <w14:solidFill>
                  <w14:srgbClr w14:val="000000"/>
                </w14:solidFill>
                <w14:prstDash w14:val="solid"/>
                <w14:bevel/>
              </w14:textOutline>
            </w:rPr>
            <w:t>一章</w:t>
          </w:r>
          <w:r>
            <w:rPr>
              <w:rStyle w:val="19"/>
              <w:rFonts w:ascii="Times New Roman" w:hAnsi="Times New Roman" w:eastAsia="仿宋"/>
              <w:spacing w:val="8"/>
            </w:rPr>
            <w:t xml:space="preserve"> </w:t>
          </w:r>
          <w:r>
            <w:rPr>
              <w:rStyle w:val="19"/>
              <w:rFonts w:ascii="Times New Roman" w:hAnsi="Times New Roman" w:eastAsia="仿宋"/>
              <w:spacing w:val="8"/>
              <w14:textOutline w14:w="5791" w14:cap="sq" w14:cmpd="sng" w14:algn="ctr">
                <w14:solidFill>
                  <w14:srgbClr w14:val="000000"/>
                </w14:solidFill>
                <w14:prstDash w14:val="solid"/>
                <w14:bevel/>
              </w14:textOutline>
            </w:rPr>
            <w:t>质疑处理</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_Toc167271434 \h </w:instrText>
          </w:r>
          <w:r>
            <w:rPr>
              <w:rFonts w:ascii="Times New Roman" w:hAnsi="Times New Roman" w:eastAsia="仿宋"/>
            </w:rPr>
            <w:fldChar w:fldCharType="separate"/>
          </w:r>
          <w:r>
            <w:rPr>
              <w:rFonts w:ascii="Times New Roman" w:hAnsi="Times New Roman" w:eastAsia="仿宋"/>
            </w:rPr>
            <w:t>25</w:t>
          </w:r>
          <w:r>
            <w:rPr>
              <w:rFonts w:ascii="Times New Roman" w:hAnsi="Times New Roman" w:eastAsia="仿宋"/>
            </w:rPr>
            <w:fldChar w:fldCharType="end"/>
          </w:r>
          <w:r>
            <w:rPr>
              <w:rFonts w:ascii="Times New Roman" w:hAnsi="Times New Roman" w:eastAsia="仿宋"/>
            </w:rPr>
            <w:fldChar w:fldCharType="end"/>
          </w:r>
        </w:p>
        <w:p w14:paraId="348AA898">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"_Toc167271435" </w:instrText>
          </w:r>
          <w:r>
            <w:fldChar w:fldCharType="separate"/>
          </w:r>
          <w:r>
            <w:rPr>
              <w:rStyle w:val="19"/>
              <w:rFonts w:ascii="Times New Roman" w:hAnsi="Times New Roman" w:eastAsia="仿宋"/>
              <w:spacing w:val="13"/>
              <w14:textOutline w14:w="5791" w14:cap="sq" w14:cmpd="sng" w14:algn="ctr">
                <w14:solidFill>
                  <w14:srgbClr w14:val="000000"/>
                </w14:solidFill>
                <w14:prstDash w14:val="solid"/>
                <w14:bevel/>
              </w14:textOutline>
            </w:rPr>
            <w:t>第</w:t>
          </w:r>
          <w:r>
            <w:rPr>
              <w:rStyle w:val="19"/>
              <w:rFonts w:ascii="Times New Roman" w:hAnsi="Times New Roman" w:eastAsia="仿宋"/>
              <w:spacing w:val="8"/>
              <w14:textOutline w14:w="5791" w14:cap="sq" w14:cmpd="sng" w14:algn="ctr">
                <w14:solidFill>
                  <w14:srgbClr w14:val="000000"/>
                </w14:solidFill>
                <w14:prstDash w14:val="solid"/>
                <w14:bevel/>
              </w14:textOutline>
            </w:rPr>
            <w:t>二章</w:t>
          </w:r>
          <w:r>
            <w:rPr>
              <w:rStyle w:val="19"/>
              <w:rFonts w:ascii="Times New Roman" w:hAnsi="Times New Roman" w:eastAsia="仿宋"/>
              <w:spacing w:val="8"/>
            </w:rPr>
            <w:t xml:space="preserve"> </w:t>
          </w:r>
          <w:r>
            <w:rPr>
              <w:rStyle w:val="19"/>
              <w:rFonts w:ascii="Times New Roman" w:hAnsi="Times New Roman" w:eastAsia="仿宋"/>
              <w:spacing w:val="8"/>
              <w14:textOutline w14:w="5791" w14:cap="sq" w14:cmpd="sng" w14:algn="ctr">
                <w14:solidFill>
                  <w14:srgbClr w14:val="000000"/>
                </w14:solidFill>
                <w14:prstDash w14:val="solid"/>
                <w14:bevel/>
              </w14:textOutline>
            </w:rPr>
            <w:t>签订合同</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_Toc167271435 \h </w:instrText>
          </w:r>
          <w:r>
            <w:rPr>
              <w:rFonts w:ascii="Times New Roman" w:hAnsi="Times New Roman" w:eastAsia="仿宋"/>
            </w:rPr>
            <w:fldChar w:fldCharType="separate"/>
          </w:r>
          <w:r>
            <w:rPr>
              <w:rFonts w:ascii="Times New Roman" w:hAnsi="Times New Roman" w:eastAsia="仿宋"/>
            </w:rPr>
            <w:t>25</w:t>
          </w:r>
          <w:r>
            <w:rPr>
              <w:rFonts w:ascii="Times New Roman" w:hAnsi="Times New Roman" w:eastAsia="仿宋"/>
            </w:rPr>
            <w:fldChar w:fldCharType="end"/>
          </w:r>
          <w:r>
            <w:rPr>
              <w:rFonts w:ascii="Times New Roman" w:hAnsi="Times New Roman" w:eastAsia="仿宋"/>
            </w:rPr>
            <w:fldChar w:fldCharType="end"/>
          </w:r>
        </w:p>
        <w:p w14:paraId="26C86E9D">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"_Toc167271436" </w:instrText>
          </w:r>
          <w:r>
            <w:fldChar w:fldCharType="separate"/>
          </w:r>
          <w:r>
            <w:rPr>
              <w:rStyle w:val="19"/>
              <w:rFonts w:ascii="Times New Roman" w:hAnsi="Times New Roman" w:eastAsia="仿宋"/>
              <w:spacing w:val="9"/>
              <w14:textOutline w14:w="5791" w14:cap="sq" w14:cmpd="sng" w14:algn="ctr">
                <w14:solidFill>
                  <w14:srgbClr w14:val="000000"/>
                </w14:solidFill>
                <w14:prstDash w14:val="solid"/>
                <w14:bevel/>
              </w14:textOutline>
            </w:rPr>
            <w:t>第三章</w:t>
          </w:r>
          <w:r>
            <w:rPr>
              <w:rStyle w:val="19"/>
              <w:rFonts w:ascii="Times New Roman" w:hAnsi="Times New Roman" w:eastAsia="仿宋"/>
              <w:spacing w:val="9"/>
            </w:rPr>
            <w:t xml:space="preserve"> </w:t>
          </w:r>
          <w:r>
            <w:rPr>
              <w:rStyle w:val="19"/>
              <w:rFonts w:ascii="Times New Roman" w:hAnsi="Times New Roman" w:eastAsia="仿宋"/>
              <w:spacing w:val="9"/>
              <w14:textOutline w14:w="5791" w14:cap="sq" w14:cmpd="sng" w14:algn="ctr">
                <w14:solidFill>
                  <w14:srgbClr w14:val="000000"/>
                </w14:solidFill>
                <w14:prstDash w14:val="solid"/>
                <w14:bevel/>
              </w14:textOutline>
            </w:rPr>
            <w:t>项目验</w:t>
          </w:r>
          <w:r>
            <w:rPr>
              <w:rStyle w:val="19"/>
              <w:rFonts w:ascii="Times New Roman" w:hAnsi="Times New Roman" w:eastAsia="仿宋"/>
              <w:spacing w:val="8"/>
              <w14:textOutline w14:w="5791" w14:cap="sq" w14:cmpd="sng" w14:algn="ctr">
                <w14:solidFill>
                  <w14:srgbClr w14:val="000000"/>
                </w14:solidFill>
                <w14:prstDash w14:val="solid"/>
                <w14:bevel/>
              </w14:textOutline>
            </w:rPr>
            <w:t>收</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_Toc167271436 \h </w:instrText>
          </w:r>
          <w:r>
            <w:rPr>
              <w:rFonts w:ascii="Times New Roman" w:hAnsi="Times New Roman" w:eastAsia="仿宋"/>
            </w:rPr>
            <w:fldChar w:fldCharType="separate"/>
          </w:r>
          <w:r>
            <w:rPr>
              <w:rFonts w:ascii="Times New Roman" w:hAnsi="Times New Roman" w:eastAsia="仿宋"/>
            </w:rPr>
            <w:t>26</w:t>
          </w:r>
          <w:r>
            <w:rPr>
              <w:rFonts w:ascii="Times New Roman" w:hAnsi="Times New Roman" w:eastAsia="仿宋"/>
            </w:rPr>
            <w:fldChar w:fldCharType="end"/>
          </w:r>
          <w:r>
            <w:rPr>
              <w:rFonts w:ascii="Times New Roman" w:hAnsi="Times New Roman" w:eastAsia="仿宋"/>
            </w:rPr>
            <w:fldChar w:fldCharType="end"/>
          </w:r>
        </w:p>
        <w:p w14:paraId="34D3821B">
          <w:pPr>
            <w:pStyle w:val="14"/>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"_Toc167271437" </w:instrText>
          </w:r>
          <w:r>
            <w:fldChar w:fldCharType="separate"/>
          </w:r>
          <w:r>
            <w:rPr>
              <w:rStyle w:val="19"/>
              <w:rFonts w:ascii="Times New Roman" w:hAnsi="Times New Roman" w:eastAsia="仿宋"/>
              <w:spacing w:val="18"/>
              <w14:textOutline w14:w="6540" w14:cap="sq" w14:cmpd="sng" w14:algn="ctr">
                <w14:solidFill>
                  <w14:srgbClr w14:val="000000"/>
                </w14:solidFill>
                <w14:prstDash w14:val="solid"/>
                <w14:bevel/>
              </w14:textOutline>
            </w:rPr>
            <w:t>第六部分 投标文件范本格式</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_Toc167271437 \h </w:instrText>
          </w:r>
          <w:r>
            <w:rPr>
              <w:rFonts w:ascii="Times New Roman" w:hAnsi="Times New Roman" w:eastAsia="仿宋"/>
            </w:rPr>
            <w:fldChar w:fldCharType="separate"/>
          </w:r>
          <w:r>
            <w:rPr>
              <w:rFonts w:ascii="Times New Roman" w:hAnsi="Times New Roman" w:eastAsia="仿宋"/>
            </w:rPr>
            <w:t>27</w:t>
          </w:r>
          <w:r>
            <w:rPr>
              <w:rFonts w:ascii="Times New Roman" w:hAnsi="Times New Roman" w:eastAsia="仿宋"/>
            </w:rPr>
            <w:fldChar w:fldCharType="end"/>
          </w:r>
          <w:r>
            <w:rPr>
              <w:rFonts w:ascii="Times New Roman" w:hAnsi="Times New Roman" w:eastAsia="仿宋"/>
            </w:rPr>
            <w:fldChar w:fldCharType="end"/>
          </w:r>
        </w:p>
        <w:p w14:paraId="113931C7">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"_Toc167271438" </w:instrText>
          </w:r>
          <w:r>
            <w:fldChar w:fldCharType="separate"/>
          </w:r>
          <w:r>
            <w:rPr>
              <w:rStyle w:val="19"/>
              <w:rFonts w:ascii="Times New Roman" w:hAnsi="Times New Roman" w:eastAsia="仿宋"/>
              <w:spacing w:val="12"/>
              <w14:textOutline w14:w="5791" w14:cap="sq" w14:cmpd="sng" w14:algn="ctr">
                <w14:solidFill>
                  <w14:srgbClr w14:val="000000"/>
                </w14:solidFill>
                <w14:prstDash w14:val="solid"/>
                <w14:bevel/>
              </w14:textOutline>
            </w:rPr>
            <w:t>(</w:t>
          </w:r>
          <w:r>
            <w:rPr>
              <w:rStyle w:val="19"/>
              <w:rFonts w:ascii="Times New Roman" w:hAnsi="Times New Roman" w:eastAsia="仿宋"/>
              <w:spacing w:val="7"/>
            </w:rPr>
            <w:t xml:space="preserve"> </w:t>
          </w:r>
          <w:r>
            <w:rPr>
              <w:rStyle w:val="19"/>
              <w:rFonts w:ascii="Times New Roman" w:hAnsi="Times New Roman" w:eastAsia="仿宋"/>
              <w:spacing w:val="6"/>
              <w14:textOutline w14:w="5791" w14:cap="sq" w14:cmpd="sng" w14:algn="ctr">
                <w14:solidFill>
                  <w14:srgbClr w14:val="000000"/>
                </w14:solidFill>
                <w14:prstDash w14:val="solid"/>
                <w14:bevel/>
              </w14:textOutline>
            </w:rPr>
            <w:t>一)</w:t>
          </w:r>
          <w:r>
            <w:rPr>
              <w:rStyle w:val="19"/>
              <w:rFonts w:ascii="Times New Roman" w:hAnsi="Times New Roman" w:eastAsia="仿宋"/>
              <w:spacing w:val="6"/>
            </w:rPr>
            <w:t xml:space="preserve"> </w:t>
          </w:r>
          <w:r>
            <w:rPr>
              <w:rStyle w:val="19"/>
              <w:rFonts w:ascii="Times New Roman" w:hAnsi="Times New Roman" w:eastAsia="仿宋"/>
              <w:spacing w:val="6"/>
              <w14:textOutline w14:w="5791" w14:cap="sq" w14:cmpd="sng" w14:algn="ctr">
                <w14:solidFill>
                  <w14:srgbClr w14:val="000000"/>
                </w14:solidFill>
                <w14:prstDash w14:val="solid"/>
                <w14:bevel/>
              </w14:textOutline>
            </w:rPr>
            <w:t>投标文件封面</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_Toc167271438 \h </w:instrText>
          </w:r>
          <w:r>
            <w:rPr>
              <w:rFonts w:ascii="Times New Roman" w:hAnsi="Times New Roman" w:eastAsia="仿宋"/>
            </w:rPr>
            <w:fldChar w:fldCharType="separate"/>
          </w:r>
          <w:r>
            <w:rPr>
              <w:rFonts w:ascii="Times New Roman" w:hAnsi="Times New Roman" w:eastAsia="仿宋"/>
            </w:rPr>
            <w:t>27</w:t>
          </w:r>
          <w:r>
            <w:rPr>
              <w:rFonts w:ascii="Times New Roman" w:hAnsi="Times New Roman" w:eastAsia="仿宋"/>
            </w:rPr>
            <w:fldChar w:fldCharType="end"/>
          </w:r>
          <w:r>
            <w:rPr>
              <w:rFonts w:ascii="Times New Roman" w:hAnsi="Times New Roman" w:eastAsia="仿宋"/>
            </w:rPr>
            <w:fldChar w:fldCharType="end"/>
          </w:r>
        </w:p>
        <w:p w14:paraId="0F0F7E98">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"_Toc167271439" </w:instrText>
          </w:r>
          <w:r>
            <w:fldChar w:fldCharType="separate"/>
          </w:r>
          <w:r>
            <w:rPr>
              <w:rStyle w:val="19"/>
              <w:rFonts w:ascii="Times New Roman" w:hAnsi="Times New Roman" w:eastAsia="仿宋"/>
              <w:spacing w:val="23"/>
              <w14:textOutline w14:w="5791" w14:cap="sq" w14:cmpd="sng" w14:algn="ctr">
                <w14:solidFill>
                  <w14:srgbClr w14:val="000000"/>
                </w14:solidFill>
                <w14:prstDash w14:val="solid"/>
                <w14:bevel/>
              </w14:textOutline>
            </w:rPr>
            <w:t>(二)</w:t>
          </w:r>
          <w:r>
            <w:rPr>
              <w:rStyle w:val="19"/>
              <w:rFonts w:ascii="Times New Roman" w:hAnsi="Times New Roman" w:eastAsia="仿宋"/>
              <w:spacing w:val="23"/>
            </w:rPr>
            <w:t xml:space="preserve"> </w:t>
          </w:r>
          <w:r>
            <w:rPr>
              <w:rStyle w:val="19"/>
              <w:rFonts w:ascii="Times New Roman" w:hAnsi="Times New Roman" w:eastAsia="仿宋"/>
              <w:spacing w:val="23"/>
              <w14:textOutline w14:w="5791" w14:cap="sq" w14:cmpd="sng" w14:algn="ctr">
                <w14:solidFill>
                  <w14:srgbClr w14:val="000000"/>
                </w14:solidFill>
                <w14:prstDash w14:val="solid"/>
                <w14:bevel/>
              </w14:textOutline>
            </w:rPr>
            <w:t>投标文件目</w:t>
          </w:r>
          <w:r>
            <w:rPr>
              <w:rStyle w:val="19"/>
              <w:rFonts w:ascii="Times New Roman" w:hAnsi="Times New Roman" w:eastAsia="仿宋"/>
              <w:spacing w:val="21"/>
              <w14:textOutline w14:w="5791" w14:cap="sq" w14:cmpd="sng" w14:algn="ctr">
                <w14:solidFill>
                  <w14:srgbClr w14:val="000000"/>
                </w14:solidFill>
                <w14:prstDash w14:val="solid"/>
                <w14:bevel/>
              </w14:textOutline>
            </w:rPr>
            <w:t>录</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_Toc167271439 \h </w:instrText>
          </w:r>
          <w:r>
            <w:rPr>
              <w:rFonts w:ascii="Times New Roman" w:hAnsi="Times New Roman" w:eastAsia="仿宋"/>
            </w:rPr>
            <w:fldChar w:fldCharType="separate"/>
          </w:r>
          <w:r>
            <w:rPr>
              <w:rFonts w:ascii="Times New Roman" w:hAnsi="Times New Roman" w:eastAsia="仿宋"/>
            </w:rPr>
            <w:t>28</w:t>
          </w:r>
          <w:r>
            <w:rPr>
              <w:rFonts w:ascii="Times New Roman" w:hAnsi="Times New Roman" w:eastAsia="仿宋"/>
            </w:rPr>
            <w:fldChar w:fldCharType="end"/>
          </w:r>
          <w:r>
            <w:rPr>
              <w:rFonts w:ascii="Times New Roman" w:hAnsi="Times New Roman" w:eastAsia="仿宋"/>
            </w:rPr>
            <w:fldChar w:fldCharType="end"/>
          </w:r>
        </w:p>
        <w:p w14:paraId="1AA84050">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"_Toc167271440" </w:instrText>
          </w:r>
          <w:r>
            <w:fldChar w:fldCharType="separate"/>
          </w:r>
          <w:r>
            <w:rPr>
              <w:rStyle w:val="19"/>
              <w:rFonts w:ascii="Times New Roman" w:hAnsi="Times New Roman" w:eastAsia="仿宋"/>
              <w:spacing w:val="23"/>
              <w14:textOutline w14:w="5791" w14:cap="sq" w14:cmpd="sng" w14:algn="ctr">
                <w14:solidFill>
                  <w14:srgbClr w14:val="000000"/>
                </w14:solidFill>
                <w14:prstDash w14:val="solid"/>
                <w14:bevel/>
              </w14:textOutline>
            </w:rPr>
            <w:t>(三) 投 标 函</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_Toc167271440 \h </w:instrText>
          </w:r>
          <w:r>
            <w:rPr>
              <w:rFonts w:ascii="Times New Roman" w:hAnsi="Times New Roman" w:eastAsia="仿宋"/>
            </w:rPr>
            <w:fldChar w:fldCharType="separate"/>
          </w:r>
          <w:r>
            <w:rPr>
              <w:rFonts w:ascii="Times New Roman" w:hAnsi="Times New Roman" w:eastAsia="仿宋"/>
            </w:rPr>
            <w:t>30</w:t>
          </w:r>
          <w:r>
            <w:rPr>
              <w:rFonts w:ascii="Times New Roman" w:hAnsi="Times New Roman" w:eastAsia="仿宋"/>
            </w:rPr>
            <w:fldChar w:fldCharType="end"/>
          </w:r>
          <w:r>
            <w:rPr>
              <w:rFonts w:ascii="Times New Roman" w:hAnsi="Times New Roman" w:eastAsia="仿宋"/>
            </w:rPr>
            <w:fldChar w:fldCharType="end"/>
          </w:r>
        </w:p>
        <w:p w14:paraId="6C29A506">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"_Toc167271441" </w:instrText>
          </w:r>
          <w:r>
            <w:fldChar w:fldCharType="separate"/>
          </w:r>
          <w:r>
            <w:rPr>
              <w:rStyle w:val="19"/>
              <w:rFonts w:ascii="Times New Roman" w:hAnsi="Times New Roman" w:eastAsia="仿宋"/>
              <w:spacing w:val="7"/>
              <w14:textOutline w14:w="5791" w14:cap="sq" w14:cmpd="sng" w14:algn="ctr">
                <w14:solidFill>
                  <w14:srgbClr w14:val="000000"/>
                </w14:solidFill>
                <w14:prstDash w14:val="solid"/>
                <w14:bevel/>
              </w14:textOutline>
            </w:rPr>
            <w:t>(四)</w:t>
          </w:r>
          <w:r>
            <w:rPr>
              <w:rStyle w:val="19"/>
              <w:rFonts w:ascii="Times New Roman" w:hAnsi="Times New Roman" w:eastAsia="仿宋"/>
              <w:spacing w:val="7"/>
            </w:rPr>
            <w:t xml:space="preserve"> </w:t>
          </w:r>
          <w:r>
            <w:rPr>
              <w:rStyle w:val="19"/>
              <w:rFonts w:ascii="Times New Roman" w:hAnsi="Times New Roman" w:eastAsia="仿宋"/>
              <w:spacing w:val="23"/>
              <w14:textOutline w14:w="5791" w14:cap="sq" w14:cmpd="sng" w14:algn="ctr">
                <w14:solidFill>
                  <w14:srgbClr w14:val="000000"/>
                </w14:solidFill>
                <w14:prstDash w14:val="solid"/>
                <w14:bevel/>
              </w14:textOutline>
            </w:rPr>
            <w:t>投标人事业单位法人证书/营业执照副本</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_Toc167271441 \h </w:instrText>
          </w:r>
          <w:r>
            <w:rPr>
              <w:rFonts w:ascii="Times New Roman" w:hAnsi="Times New Roman" w:eastAsia="仿宋"/>
            </w:rPr>
            <w:fldChar w:fldCharType="separate"/>
          </w:r>
          <w:r>
            <w:rPr>
              <w:rFonts w:ascii="Times New Roman" w:hAnsi="Times New Roman" w:eastAsia="仿宋"/>
            </w:rPr>
            <w:t>30</w:t>
          </w:r>
          <w:r>
            <w:rPr>
              <w:rFonts w:ascii="Times New Roman" w:hAnsi="Times New Roman" w:eastAsia="仿宋"/>
            </w:rPr>
            <w:fldChar w:fldCharType="end"/>
          </w:r>
          <w:r>
            <w:rPr>
              <w:rFonts w:ascii="Times New Roman" w:hAnsi="Times New Roman" w:eastAsia="仿宋"/>
            </w:rPr>
            <w:fldChar w:fldCharType="end"/>
          </w:r>
        </w:p>
        <w:p w14:paraId="562F879F">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"_Toc167271442" </w:instrText>
          </w:r>
          <w:r>
            <w:fldChar w:fldCharType="separate"/>
          </w:r>
          <w:r>
            <w:rPr>
              <w:rStyle w:val="19"/>
              <w:rFonts w:ascii="Times New Roman" w:hAnsi="Times New Roman" w:eastAsia="仿宋"/>
              <w:spacing w:val="7"/>
              <w14:textOutline w14:w="5791" w14:cap="sq" w14:cmpd="sng" w14:algn="ctr">
                <w14:solidFill>
                  <w14:srgbClr w14:val="000000"/>
                </w14:solidFill>
                <w14:prstDash w14:val="solid"/>
                <w14:bevel/>
              </w14:textOutline>
            </w:rPr>
            <w:t>(五)</w:t>
          </w:r>
          <w:r>
            <w:rPr>
              <w:rStyle w:val="19"/>
              <w:rFonts w:ascii="Times New Roman" w:hAnsi="Times New Roman" w:eastAsia="仿宋"/>
              <w:spacing w:val="7"/>
            </w:rPr>
            <w:t xml:space="preserve"> </w:t>
          </w:r>
          <w:r>
            <w:rPr>
              <w:rStyle w:val="19"/>
              <w:rFonts w:ascii="Times New Roman" w:hAnsi="Times New Roman" w:eastAsia="仿宋"/>
              <w:spacing w:val="7"/>
              <w14:textOutline w14:w="5791" w14:cap="sq" w14:cmpd="sng" w14:algn="ctr">
                <w14:solidFill>
                  <w14:srgbClr w14:val="000000"/>
                </w14:solidFill>
                <w14:prstDash w14:val="solid"/>
                <w14:bevel/>
              </w14:textOutline>
            </w:rPr>
            <w:t>法人代表授权</w:t>
          </w:r>
          <w:r>
            <w:rPr>
              <w:rStyle w:val="19"/>
              <w:rFonts w:ascii="Times New Roman" w:hAnsi="Times New Roman" w:eastAsia="仿宋"/>
              <w:spacing w:val="5"/>
              <w14:textOutline w14:w="5791" w14:cap="sq" w14:cmpd="sng" w14:algn="ctr">
                <w14:solidFill>
                  <w14:srgbClr w14:val="000000"/>
                </w14:solidFill>
                <w14:prstDash w14:val="solid"/>
                <w14:bevel/>
              </w14:textOutline>
            </w:rPr>
            <w:t>书</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_Toc167271442 \h </w:instrText>
          </w:r>
          <w:r>
            <w:rPr>
              <w:rFonts w:ascii="Times New Roman" w:hAnsi="Times New Roman" w:eastAsia="仿宋"/>
            </w:rPr>
            <w:fldChar w:fldCharType="separate"/>
          </w:r>
          <w:r>
            <w:rPr>
              <w:rFonts w:ascii="Times New Roman" w:hAnsi="Times New Roman" w:eastAsia="仿宋"/>
            </w:rPr>
            <w:t>31</w:t>
          </w:r>
          <w:r>
            <w:rPr>
              <w:rFonts w:ascii="Times New Roman" w:hAnsi="Times New Roman" w:eastAsia="仿宋"/>
            </w:rPr>
            <w:fldChar w:fldCharType="end"/>
          </w:r>
          <w:r>
            <w:rPr>
              <w:rFonts w:ascii="Times New Roman" w:hAnsi="Times New Roman" w:eastAsia="仿宋"/>
            </w:rPr>
            <w:fldChar w:fldCharType="end"/>
          </w:r>
        </w:p>
        <w:p w14:paraId="492EB668">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"_Toc167271443" </w:instrText>
          </w:r>
          <w:r>
            <w:fldChar w:fldCharType="separate"/>
          </w:r>
          <w:r>
            <w:rPr>
              <w:rStyle w:val="19"/>
              <w:rFonts w:ascii="Times New Roman" w:hAnsi="Times New Roman" w:eastAsia="仿宋"/>
              <w:spacing w:val="11"/>
              <w14:textOutline w14:w="5435" w14:cap="sq" w14:cmpd="sng" w14:algn="ctr">
                <w14:solidFill>
                  <w14:srgbClr w14:val="000000"/>
                </w14:solidFill>
                <w14:prstDash w14:val="solid"/>
                <w14:bevel/>
              </w14:textOutline>
            </w:rPr>
            <w:t>(</w:t>
          </w:r>
          <w:r>
            <w:rPr>
              <w:rStyle w:val="19"/>
              <w:rFonts w:ascii="Times New Roman" w:hAnsi="Times New Roman" w:eastAsia="仿宋"/>
              <w:spacing w:val="7"/>
              <w14:textOutline w14:w="5435" w14:cap="sq" w14:cmpd="sng" w14:algn="ctr">
                <w14:solidFill>
                  <w14:srgbClr w14:val="000000"/>
                </w14:solidFill>
                <w14:prstDash w14:val="solid"/>
                <w14:bevel/>
              </w14:textOutline>
            </w:rPr>
            <w:t>六)</w:t>
          </w:r>
          <w:r>
            <w:rPr>
              <w:rStyle w:val="19"/>
              <w:rFonts w:ascii="Times New Roman" w:hAnsi="Times New Roman" w:eastAsia="仿宋"/>
              <w:spacing w:val="7"/>
            </w:rPr>
            <w:t xml:space="preserve"> </w:t>
          </w:r>
          <w:r>
            <w:rPr>
              <w:rStyle w:val="19"/>
              <w:rFonts w:ascii="Times New Roman" w:hAnsi="Times New Roman" w:eastAsia="仿宋"/>
              <w:spacing w:val="7"/>
              <w14:textOutline w14:w="5435" w14:cap="sq" w14:cmpd="sng" w14:algn="ctr">
                <w14:solidFill>
                  <w14:srgbClr w14:val="000000"/>
                </w14:solidFill>
                <w14:prstDash w14:val="solid"/>
                <w14:bevel/>
              </w14:textOutline>
            </w:rPr>
            <w:t>开标一览表</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_Toc167271443 \h </w:instrText>
          </w:r>
          <w:r>
            <w:rPr>
              <w:rFonts w:ascii="Times New Roman" w:hAnsi="Times New Roman" w:eastAsia="仿宋"/>
            </w:rPr>
            <w:fldChar w:fldCharType="separate"/>
          </w:r>
          <w:r>
            <w:rPr>
              <w:rFonts w:ascii="Times New Roman" w:hAnsi="Times New Roman" w:eastAsia="仿宋"/>
            </w:rPr>
            <w:t>32</w:t>
          </w:r>
          <w:r>
            <w:rPr>
              <w:rFonts w:ascii="Times New Roman" w:hAnsi="Times New Roman" w:eastAsia="仿宋"/>
            </w:rPr>
            <w:fldChar w:fldCharType="end"/>
          </w:r>
          <w:r>
            <w:rPr>
              <w:rFonts w:ascii="Times New Roman" w:hAnsi="Times New Roman" w:eastAsia="仿宋"/>
            </w:rPr>
            <w:fldChar w:fldCharType="end"/>
          </w:r>
        </w:p>
        <w:p w14:paraId="79357F0D">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"_Toc167271444"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w:t>
          </w:r>
          <w:r>
            <w:rPr>
              <w:rStyle w:val="19"/>
              <w:rFonts w:ascii="Times New Roman" w:hAnsi="Times New Roman" w:eastAsia="仿宋"/>
              <w:spacing w:val="16"/>
              <w14:textOutline w14:w="5791" w14:cap="sq" w14:cmpd="sng" w14:algn="ctr">
                <w14:solidFill>
                  <w14:srgbClr w14:val="000000"/>
                </w14:solidFill>
                <w14:prstDash w14:val="solid"/>
                <w14:bevel/>
              </w14:textOutline>
            </w:rPr>
            <w:t>七) 技术响应、偏离说明表</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_Toc167271444 \h </w:instrText>
          </w:r>
          <w:r>
            <w:rPr>
              <w:rFonts w:ascii="Times New Roman" w:hAnsi="Times New Roman" w:eastAsia="仿宋"/>
            </w:rPr>
            <w:fldChar w:fldCharType="separate"/>
          </w:r>
          <w:r>
            <w:rPr>
              <w:rFonts w:ascii="Times New Roman" w:hAnsi="Times New Roman" w:eastAsia="仿宋"/>
            </w:rPr>
            <w:t>32</w:t>
          </w:r>
          <w:r>
            <w:rPr>
              <w:rFonts w:ascii="Times New Roman" w:hAnsi="Times New Roman" w:eastAsia="仿宋"/>
            </w:rPr>
            <w:fldChar w:fldCharType="end"/>
          </w:r>
          <w:r>
            <w:rPr>
              <w:rFonts w:ascii="Times New Roman" w:hAnsi="Times New Roman" w:eastAsia="仿宋"/>
            </w:rPr>
            <w:fldChar w:fldCharType="end"/>
          </w:r>
        </w:p>
        <w:p w14:paraId="4BB50A4E">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"_Toc167271445"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w:t>
          </w:r>
          <w:r>
            <w:rPr>
              <w:rStyle w:val="19"/>
              <w:rFonts w:ascii="Times New Roman" w:hAnsi="Times New Roman" w:eastAsia="仿宋"/>
              <w:spacing w:val="16"/>
              <w14:textOutline w14:w="5791" w14:cap="sq" w14:cmpd="sng" w14:algn="ctr">
                <w14:solidFill>
                  <w14:srgbClr w14:val="000000"/>
                </w14:solidFill>
                <w14:prstDash w14:val="solid"/>
                <w14:bevel/>
              </w14:textOutline>
            </w:rPr>
            <w:t>八) 商务响应、偏离说明表</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_Toc167271445 \h </w:instrText>
          </w:r>
          <w:r>
            <w:rPr>
              <w:rFonts w:ascii="Times New Roman" w:hAnsi="Times New Roman" w:eastAsia="仿宋"/>
            </w:rPr>
            <w:fldChar w:fldCharType="separate"/>
          </w:r>
          <w:r>
            <w:rPr>
              <w:rFonts w:ascii="Times New Roman" w:hAnsi="Times New Roman" w:eastAsia="仿宋"/>
            </w:rPr>
            <w:t>32</w:t>
          </w:r>
          <w:r>
            <w:rPr>
              <w:rFonts w:ascii="Times New Roman" w:hAnsi="Times New Roman" w:eastAsia="仿宋"/>
            </w:rPr>
            <w:fldChar w:fldCharType="end"/>
          </w:r>
          <w:r>
            <w:rPr>
              <w:rFonts w:ascii="Times New Roman" w:hAnsi="Times New Roman" w:eastAsia="仿宋"/>
            </w:rPr>
            <w:fldChar w:fldCharType="end"/>
          </w:r>
        </w:p>
        <w:p w14:paraId="7FB08DFD">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"_Toc167271446"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(九) 类似业绩表</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_Toc167271446 \h </w:instrText>
          </w:r>
          <w:r>
            <w:rPr>
              <w:rFonts w:ascii="Times New Roman" w:hAnsi="Times New Roman" w:eastAsia="仿宋"/>
            </w:rPr>
            <w:fldChar w:fldCharType="separate"/>
          </w:r>
          <w:r>
            <w:rPr>
              <w:rFonts w:ascii="Times New Roman" w:hAnsi="Times New Roman" w:eastAsia="仿宋"/>
            </w:rPr>
            <w:t>33</w:t>
          </w:r>
          <w:r>
            <w:rPr>
              <w:rFonts w:ascii="Times New Roman" w:hAnsi="Times New Roman" w:eastAsia="仿宋"/>
            </w:rPr>
            <w:fldChar w:fldCharType="end"/>
          </w:r>
          <w:r>
            <w:rPr>
              <w:rFonts w:ascii="Times New Roman" w:hAnsi="Times New Roman" w:eastAsia="仿宋"/>
            </w:rPr>
            <w:fldChar w:fldCharType="end"/>
          </w:r>
        </w:p>
        <w:p w14:paraId="551532A0">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"_Toc167271447"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(十) 企业信誉资料</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_Toc167271447 \h </w:instrText>
          </w:r>
          <w:r>
            <w:rPr>
              <w:rFonts w:ascii="Times New Roman" w:hAnsi="Times New Roman" w:eastAsia="仿宋"/>
            </w:rPr>
            <w:fldChar w:fldCharType="separate"/>
          </w:r>
          <w:r>
            <w:rPr>
              <w:rFonts w:ascii="Times New Roman" w:hAnsi="Times New Roman" w:eastAsia="仿宋"/>
            </w:rPr>
            <w:t>33</w:t>
          </w:r>
          <w:r>
            <w:rPr>
              <w:rFonts w:ascii="Times New Roman" w:hAnsi="Times New Roman" w:eastAsia="仿宋"/>
            </w:rPr>
            <w:fldChar w:fldCharType="end"/>
          </w:r>
          <w:r>
            <w:rPr>
              <w:rFonts w:ascii="Times New Roman" w:hAnsi="Times New Roman" w:eastAsia="仿宋"/>
            </w:rPr>
            <w:fldChar w:fldCharType="end"/>
          </w:r>
        </w:p>
        <w:p w14:paraId="0398B1C7">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"_Toc167271448"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(十一) 项目负责人基本情况表</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_Toc167271448 \h </w:instrText>
          </w:r>
          <w:r>
            <w:rPr>
              <w:rFonts w:ascii="Times New Roman" w:hAnsi="Times New Roman" w:eastAsia="仿宋"/>
            </w:rPr>
            <w:fldChar w:fldCharType="separate"/>
          </w:r>
          <w:r>
            <w:rPr>
              <w:rFonts w:ascii="Times New Roman" w:hAnsi="Times New Roman" w:eastAsia="仿宋"/>
            </w:rPr>
            <w:t>34</w:t>
          </w:r>
          <w:r>
            <w:rPr>
              <w:rFonts w:ascii="Times New Roman" w:hAnsi="Times New Roman" w:eastAsia="仿宋"/>
            </w:rPr>
            <w:fldChar w:fldCharType="end"/>
          </w:r>
          <w:r>
            <w:rPr>
              <w:rFonts w:ascii="Times New Roman" w:hAnsi="Times New Roman" w:eastAsia="仿宋"/>
            </w:rPr>
            <w:fldChar w:fldCharType="end"/>
          </w:r>
        </w:p>
        <w:p w14:paraId="4B9DCD81">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"_Toc167271449"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(十二) 项目技术负责人基本情况表</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_Toc167271449 \h </w:instrText>
          </w:r>
          <w:r>
            <w:rPr>
              <w:rFonts w:ascii="Times New Roman" w:hAnsi="Times New Roman" w:eastAsia="仿宋"/>
            </w:rPr>
            <w:fldChar w:fldCharType="separate"/>
          </w:r>
          <w:r>
            <w:rPr>
              <w:rFonts w:ascii="Times New Roman" w:hAnsi="Times New Roman" w:eastAsia="仿宋"/>
            </w:rPr>
            <w:t>35</w:t>
          </w:r>
          <w:r>
            <w:rPr>
              <w:rFonts w:ascii="Times New Roman" w:hAnsi="Times New Roman" w:eastAsia="仿宋"/>
            </w:rPr>
            <w:fldChar w:fldCharType="end"/>
          </w:r>
          <w:r>
            <w:rPr>
              <w:rFonts w:ascii="Times New Roman" w:hAnsi="Times New Roman" w:eastAsia="仿宋"/>
            </w:rPr>
            <w:fldChar w:fldCharType="end"/>
          </w:r>
        </w:p>
        <w:p w14:paraId="31387540">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"_Toc167271450"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(十三) 商务文件其他材料</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_Toc167271450 \h </w:instrText>
          </w:r>
          <w:r>
            <w:rPr>
              <w:rFonts w:ascii="Times New Roman" w:hAnsi="Times New Roman" w:eastAsia="仿宋"/>
            </w:rPr>
            <w:fldChar w:fldCharType="separate"/>
          </w:r>
          <w:r>
            <w:rPr>
              <w:rFonts w:ascii="Times New Roman" w:hAnsi="Times New Roman" w:eastAsia="仿宋"/>
            </w:rPr>
            <w:t>36</w:t>
          </w:r>
          <w:r>
            <w:rPr>
              <w:rFonts w:ascii="Times New Roman" w:hAnsi="Times New Roman" w:eastAsia="仿宋"/>
            </w:rPr>
            <w:fldChar w:fldCharType="end"/>
          </w:r>
          <w:r>
            <w:rPr>
              <w:rFonts w:ascii="Times New Roman" w:hAnsi="Times New Roman" w:eastAsia="仿宋"/>
            </w:rPr>
            <w:fldChar w:fldCharType="end"/>
          </w:r>
        </w:p>
        <w:p w14:paraId="1923FDB1">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"_Toc167271451"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(十四) 技术方案</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_Toc167271451 \h </w:instrText>
          </w:r>
          <w:r>
            <w:rPr>
              <w:rFonts w:ascii="Times New Roman" w:hAnsi="Times New Roman" w:eastAsia="仿宋"/>
            </w:rPr>
            <w:fldChar w:fldCharType="separate"/>
          </w:r>
          <w:r>
            <w:rPr>
              <w:rFonts w:ascii="Times New Roman" w:hAnsi="Times New Roman" w:eastAsia="仿宋"/>
            </w:rPr>
            <w:t>36</w:t>
          </w:r>
          <w:r>
            <w:rPr>
              <w:rFonts w:ascii="Times New Roman" w:hAnsi="Times New Roman" w:eastAsia="仿宋"/>
            </w:rPr>
            <w:fldChar w:fldCharType="end"/>
          </w:r>
          <w:r>
            <w:rPr>
              <w:rFonts w:ascii="Times New Roman" w:hAnsi="Times New Roman" w:eastAsia="仿宋"/>
            </w:rPr>
            <w:fldChar w:fldCharType="end"/>
          </w:r>
        </w:p>
        <w:p w14:paraId="5CB4B59F">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"_Toc167271452" </w:instrText>
          </w:r>
          <w:r>
            <w:fldChar w:fldCharType="separate"/>
          </w:r>
          <w:r>
            <w:rPr>
              <w:rStyle w:val="19"/>
              <w:rFonts w:ascii="Times New Roman" w:hAnsi="Times New Roman" w:eastAsia="仿宋"/>
              <w:spacing w:val="28"/>
              <w14:textOutline w14:w="5791" w14:cap="sq" w14:cmpd="sng" w14:algn="ctr">
                <w14:solidFill>
                  <w14:srgbClr w14:val="000000"/>
                </w14:solidFill>
                <w14:prstDash w14:val="solid"/>
                <w14:bevel/>
              </w14:textOutline>
            </w:rPr>
            <w:t>(十五) 履约声明函</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_Toc167271452 \h </w:instrText>
          </w:r>
          <w:r>
            <w:rPr>
              <w:rFonts w:ascii="Times New Roman" w:hAnsi="Times New Roman" w:eastAsia="仿宋"/>
            </w:rPr>
            <w:fldChar w:fldCharType="separate"/>
          </w:r>
          <w:r>
            <w:rPr>
              <w:rFonts w:ascii="Times New Roman" w:hAnsi="Times New Roman" w:eastAsia="仿宋"/>
            </w:rPr>
            <w:t>37</w:t>
          </w:r>
          <w:r>
            <w:rPr>
              <w:rFonts w:ascii="Times New Roman" w:hAnsi="Times New Roman" w:eastAsia="仿宋"/>
            </w:rPr>
            <w:fldChar w:fldCharType="end"/>
          </w:r>
          <w:r>
            <w:rPr>
              <w:rFonts w:ascii="Times New Roman" w:hAnsi="Times New Roman" w:eastAsia="仿宋"/>
            </w:rPr>
            <w:fldChar w:fldCharType="end"/>
          </w:r>
        </w:p>
        <w:p w14:paraId="28E6CB45">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"_Toc167271453" </w:instrText>
          </w:r>
          <w:r>
            <w:fldChar w:fldCharType="separate"/>
          </w:r>
          <w:r>
            <w:rPr>
              <w:rStyle w:val="19"/>
              <w:rFonts w:ascii="Times New Roman" w:hAnsi="Times New Roman" w:eastAsia="仿宋"/>
              <w:spacing w:val="25"/>
              <w14:textOutline w14:w="5791" w14:cap="sq" w14:cmpd="sng" w14:algn="ctr">
                <w14:solidFill>
                  <w14:srgbClr w14:val="000000"/>
                </w14:solidFill>
                <w14:prstDash w14:val="solid"/>
                <w14:bevel/>
              </w14:textOutline>
            </w:rPr>
            <w:t>(</w:t>
          </w:r>
          <w:r>
            <w:rPr>
              <w:rStyle w:val="19"/>
              <w:rFonts w:ascii="Times New Roman" w:hAnsi="Times New Roman" w:eastAsia="仿宋"/>
              <w:spacing w:val="19"/>
              <w14:textOutline w14:w="5791" w14:cap="sq" w14:cmpd="sng" w14:algn="ctr">
                <w14:solidFill>
                  <w14:srgbClr w14:val="000000"/>
                </w14:solidFill>
                <w14:prstDash w14:val="solid"/>
                <w14:bevel/>
              </w14:textOutline>
            </w:rPr>
            <w:t>十六)</w:t>
          </w:r>
          <w:r>
            <w:rPr>
              <w:rStyle w:val="19"/>
              <w:rFonts w:ascii="Times New Roman" w:hAnsi="Times New Roman" w:eastAsia="仿宋"/>
              <w:spacing w:val="19"/>
            </w:rPr>
            <w:t xml:space="preserve"> </w:t>
          </w:r>
          <w:r>
            <w:rPr>
              <w:rStyle w:val="19"/>
              <w:rFonts w:ascii="Times New Roman" w:hAnsi="Times New Roman" w:eastAsia="仿宋"/>
              <w:spacing w:val="19"/>
              <w14:textOutline w14:w="5791" w14:cap="sq" w14:cmpd="sng" w14:algn="ctr">
                <w14:solidFill>
                  <w14:srgbClr w14:val="000000"/>
                </w14:solidFill>
                <w14:prstDash w14:val="solid"/>
                <w14:bevel/>
              </w14:textOutline>
            </w:rPr>
            <w:t>无重大违法记录声明函</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_Toc167271453 \h </w:instrText>
          </w:r>
          <w:r>
            <w:rPr>
              <w:rFonts w:ascii="Times New Roman" w:hAnsi="Times New Roman" w:eastAsia="仿宋"/>
            </w:rPr>
            <w:fldChar w:fldCharType="separate"/>
          </w:r>
          <w:r>
            <w:rPr>
              <w:rFonts w:ascii="Times New Roman" w:hAnsi="Times New Roman" w:eastAsia="仿宋"/>
            </w:rPr>
            <w:t>37</w:t>
          </w:r>
          <w:r>
            <w:rPr>
              <w:rFonts w:ascii="Times New Roman" w:hAnsi="Times New Roman" w:eastAsia="仿宋"/>
            </w:rPr>
            <w:fldChar w:fldCharType="end"/>
          </w:r>
          <w:r>
            <w:rPr>
              <w:rFonts w:ascii="Times New Roman" w:hAnsi="Times New Roman" w:eastAsia="仿宋"/>
            </w:rPr>
            <w:fldChar w:fldCharType="end"/>
          </w:r>
        </w:p>
        <w:p w14:paraId="23B2E12E">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"_Toc167271454" </w:instrText>
          </w:r>
          <w:r>
            <w:fldChar w:fldCharType="separate"/>
          </w:r>
          <w:r>
            <w:rPr>
              <w:rStyle w:val="19"/>
              <w:rFonts w:ascii="Times New Roman" w:hAnsi="Times New Roman" w:eastAsia="仿宋"/>
              <w:spacing w:val="25"/>
              <w14:textOutline w14:w="5791" w14:cap="sq" w14:cmpd="sng" w14:algn="ctr">
                <w14:solidFill>
                  <w14:srgbClr w14:val="000000"/>
                </w14:solidFill>
                <w14:prstDash w14:val="solid"/>
                <w14:bevel/>
              </w14:textOutline>
            </w:rPr>
            <w:t>(</w:t>
          </w:r>
          <w:r>
            <w:rPr>
              <w:rStyle w:val="19"/>
              <w:rFonts w:ascii="Times New Roman" w:hAnsi="Times New Roman" w:eastAsia="仿宋"/>
              <w:spacing w:val="19"/>
              <w14:textOutline w14:w="5791" w14:cap="sq" w14:cmpd="sng" w14:algn="ctr">
                <w14:solidFill>
                  <w14:srgbClr w14:val="000000"/>
                </w14:solidFill>
                <w14:prstDash w14:val="solid"/>
                <w14:bevel/>
              </w14:textOutline>
            </w:rPr>
            <w:t>十七)</w:t>
          </w:r>
          <w:r>
            <w:rPr>
              <w:rStyle w:val="19"/>
              <w:rFonts w:ascii="Times New Roman" w:hAnsi="Times New Roman" w:eastAsia="仿宋"/>
              <w:spacing w:val="19"/>
            </w:rPr>
            <w:t xml:space="preserve"> </w:t>
          </w:r>
          <w:r>
            <w:rPr>
              <w:rStyle w:val="19"/>
              <w:rFonts w:ascii="Times New Roman" w:hAnsi="Times New Roman" w:eastAsia="仿宋"/>
              <w:spacing w:val="19"/>
              <w14:textOutline w14:w="5791" w14:cap="sq" w14:cmpd="sng" w14:algn="ctr">
                <w14:solidFill>
                  <w14:srgbClr w14:val="000000"/>
                </w14:solidFill>
                <w14:prstDash w14:val="solid"/>
                <w14:bevel/>
              </w14:textOutline>
            </w:rPr>
            <w:t>政府采购诚信承诺书</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_Toc167271454 \h </w:instrText>
          </w:r>
          <w:r>
            <w:rPr>
              <w:rFonts w:ascii="Times New Roman" w:hAnsi="Times New Roman" w:eastAsia="仿宋"/>
            </w:rPr>
            <w:fldChar w:fldCharType="separate"/>
          </w:r>
          <w:r>
            <w:rPr>
              <w:rFonts w:ascii="Times New Roman" w:hAnsi="Times New Roman" w:eastAsia="仿宋"/>
            </w:rPr>
            <w:t>38</w:t>
          </w:r>
          <w:r>
            <w:rPr>
              <w:rFonts w:ascii="Times New Roman" w:hAnsi="Times New Roman" w:eastAsia="仿宋"/>
            </w:rPr>
            <w:fldChar w:fldCharType="end"/>
          </w:r>
          <w:r>
            <w:rPr>
              <w:rFonts w:ascii="Times New Roman" w:hAnsi="Times New Roman" w:eastAsia="仿宋"/>
            </w:rPr>
            <w:fldChar w:fldCharType="end"/>
          </w:r>
        </w:p>
        <w:p w14:paraId="2AE4778D">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"_Toc167271455" </w:instrText>
          </w:r>
          <w:r>
            <w:fldChar w:fldCharType="separate"/>
          </w:r>
          <w:r>
            <w:rPr>
              <w:rStyle w:val="19"/>
              <w:rFonts w:ascii="Times New Roman" w:hAnsi="Times New Roman" w:eastAsia="仿宋"/>
              <w:spacing w:val="17"/>
              <w14:textOutline w14:w="5791" w14:cap="sq" w14:cmpd="sng" w14:algn="ctr">
                <w14:solidFill>
                  <w14:srgbClr w14:val="000000"/>
                </w14:solidFill>
                <w14:prstDash w14:val="solid"/>
                <w14:bevel/>
              </w14:textOutline>
            </w:rPr>
            <w:t>(十八)</w:t>
          </w:r>
          <w:r>
            <w:rPr>
              <w:rStyle w:val="19"/>
              <w:rFonts w:ascii="Times New Roman" w:hAnsi="Times New Roman" w:eastAsia="仿宋"/>
              <w:spacing w:val="17"/>
            </w:rPr>
            <w:t xml:space="preserve"> </w:t>
          </w:r>
          <w:r>
            <w:rPr>
              <w:rStyle w:val="19"/>
              <w:rFonts w:ascii="Times New Roman" w:hAnsi="Times New Roman" w:eastAsia="仿宋"/>
              <w:spacing w:val="17"/>
              <w14:textOutline w14:w="5791" w14:cap="sq" w14:cmpd="sng" w14:algn="ctr">
                <w14:solidFill>
                  <w14:srgbClr w14:val="000000"/>
                </w14:solidFill>
                <w14:prstDash w14:val="solid"/>
                <w14:bevel/>
              </w14:textOutline>
            </w:rPr>
            <w:t>小型、微型企业声明函</w:t>
          </w:r>
          <w:r>
            <w:rPr>
              <w:rStyle w:val="19"/>
              <w:rFonts w:ascii="Times New Roman" w:hAnsi="Times New Roman" w:eastAsia="仿宋"/>
              <w:spacing w:val="17"/>
            </w:rPr>
            <w:t xml:space="preserve"> </w:t>
          </w:r>
          <w:r>
            <w:rPr>
              <w:rStyle w:val="19"/>
              <w:rFonts w:ascii="Times New Roman" w:hAnsi="Times New Roman" w:eastAsia="仿宋"/>
              <w:spacing w:val="17"/>
              <w14:textOutline w14:w="5791" w14:cap="sq" w14:cmpd="sng" w14:algn="ctr">
                <w14:solidFill>
                  <w14:srgbClr w14:val="000000"/>
                </w14:solidFill>
                <w14:prstDash w14:val="solid"/>
                <w14:bevel/>
              </w14:textOutline>
            </w:rPr>
            <w:t>(工程、服务</w:t>
          </w:r>
          <w:r>
            <w:rPr>
              <w:rStyle w:val="19"/>
              <w:rFonts w:ascii="Times New Roman" w:hAnsi="Times New Roman" w:eastAsia="仿宋"/>
              <w:spacing w:val="14"/>
              <w14:textOutline w14:w="5791" w14:cap="sq" w14:cmpd="sng" w14:algn="ctr">
                <w14:solidFill>
                  <w14:srgbClr w14:val="000000"/>
                </w14:solidFill>
                <w14:prstDash w14:val="solid"/>
                <w14:bevel/>
              </w14:textOutline>
            </w:rPr>
            <w:t>)</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_Toc167271455 \h </w:instrText>
          </w:r>
          <w:r>
            <w:rPr>
              <w:rFonts w:ascii="Times New Roman" w:hAnsi="Times New Roman" w:eastAsia="仿宋"/>
            </w:rPr>
            <w:fldChar w:fldCharType="separate"/>
          </w:r>
          <w:r>
            <w:rPr>
              <w:rFonts w:ascii="Times New Roman" w:hAnsi="Times New Roman" w:eastAsia="仿宋"/>
            </w:rPr>
            <w:t>39</w:t>
          </w:r>
          <w:r>
            <w:rPr>
              <w:rFonts w:ascii="Times New Roman" w:hAnsi="Times New Roman" w:eastAsia="仿宋"/>
            </w:rPr>
            <w:fldChar w:fldCharType="end"/>
          </w:r>
          <w:r>
            <w:rPr>
              <w:rFonts w:ascii="Times New Roman" w:hAnsi="Times New Roman" w:eastAsia="仿宋"/>
            </w:rPr>
            <w:fldChar w:fldCharType="end"/>
          </w:r>
        </w:p>
        <w:p w14:paraId="12A4C5D6">
          <w:pPr>
            <w:pStyle w:val="15"/>
            <w:tabs>
              <w:tab w:val="right" w:leader="dot" w:pos="9345"/>
            </w:tabs>
            <w:spacing w:after="0" w:line="280" w:lineRule="exact"/>
            <w:rPr>
              <w:rFonts w:ascii="Times New Roman" w:hAnsi="Times New Roman" w:eastAsia="仿宋"/>
              <w:kern w:val="2"/>
              <w:sz w:val="21"/>
              <w14:ligatures w14:val="standardContextual"/>
            </w:rPr>
          </w:pPr>
          <w:r>
            <w:fldChar w:fldCharType="begin"/>
          </w:r>
          <w:r>
            <w:instrText xml:space="preserve"> HYPERLINK \l "_Toc167271456" </w:instrText>
          </w:r>
          <w:r>
            <w:fldChar w:fldCharType="separate"/>
          </w:r>
          <w:r>
            <w:rPr>
              <w:rStyle w:val="19"/>
              <w:rFonts w:ascii="Times New Roman" w:hAnsi="Times New Roman" w:eastAsia="仿宋"/>
              <w:spacing w:val="20"/>
              <w14:textOutline w14:w="5791" w14:cap="sq" w14:cmpd="sng" w14:algn="ctr">
                <w14:solidFill>
                  <w14:srgbClr w14:val="000000"/>
                </w14:solidFill>
                <w14:prstDash w14:val="solid"/>
                <w14:bevel/>
              </w14:textOutline>
            </w:rPr>
            <w:t>(</w:t>
          </w:r>
          <w:r>
            <w:rPr>
              <w:rStyle w:val="19"/>
              <w:rFonts w:ascii="Times New Roman" w:hAnsi="Times New Roman" w:eastAsia="仿宋"/>
              <w:spacing w:val="19"/>
              <w14:textOutline w14:w="5791" w14:cap="sq" w14:cmpd="sng" w14:algn="ctr">
                <w14:solidFill>
                  <w14:srgbClr w14:val="000000"/>
                </w14:solidFill>
                <w14:prstDash w14:val="solid"/>
                <w14:bevel/>
              </w14:textOutline>
            </w:rPr>
            <w:t>十九)</w:t>
          </w:r>
          <w:r>
            <w:rPr>
              <w:rStyle w:val="19"/>
              <w:rFonts w:ascii="Times New Roman" w:hAnsi="Times New Roman" w:eastAsia="仿宋"/>
              <w:spacing w:val="19"/>
            </w:rPr>
            <w:t xml:space="preserve"> </w:t>
          </w:r>
          <w:r>
            <w:rPr>
              <w:rStyle w:val="19"/>
              <w:rFonts w:ascii="Times New Roman" w:hAnsi="Times New Roman" w:eastAsia="仿宋"/>
              <w:spacing w:val="19"/>
              <w14:textOutline w14:w="5791" w14:cap="sq" w14:cmpd="sng" w14:algn="ctr">
                <w14:solidFill>
                  <w14:srgbClr w14:val="000000"/>
                </w14:solidFill>
                <w14:prstDash w14:val="solid"/>
                <w14:bevel/>
              </w14:textOutline>
            </w:rPr>
            <w:t>其它有利于投标的资料</w:t>
          </w:r>
          <w:r>
            <w:rPr>
              <w:rFonts w:ascii="Times New Roman" w:hAnsi="Times New Roman" w:eastAsia="仿宋"/>
            </w:rPr>
            <w:tab/>
          </w:r>
          <w:r>
            <w:rPr>
              <w:rFonts w:ascii="Times New Roman" w:hAnsi="Times New Roman" w:eastAsia="仿宋"/>
            </w:rPr>
            <w:fldChar w:fldCharType="begin"/>
          </w:r>
          <w:r>
            <w:rPr>
              <w:rFonts w:ascii="Times New Roman" w:hAnsi="Times New Roman" w:eastAsia="仿宋"/>
            </w:rPr>
            <w:instrText xml:space="preserve"> PAGEREF _Toc167271456 \h </w:instrText>
          </w:r>
          <w:r>
            <w:rPr>
              <w:rFonts w:ascii="Times New Roman" w:hAnsi="Times New Roman" w:eastAsia="仿宋"/>
            </w:rPr>
            <w:fldChar w:fldCharType="separate"/>
          </w:r>
          <w:r>
            <w:rPr>
              <w:rFonts w:ascii="Times New Roman" w:hAnsi="Times New Roman" w:eastAsia="仿宋"/>
            </w:rPr>
            <w:t>41</w:t>
          </w:r>
          <w:r>
            <w:rPr>
              <w:rFonts w:ascii="Times New Roman" w:hAnsi="Times New Roman" w:eastAsia="仿宋"/>
            </w:rPr>
            <w:fldChar w:fldCharType="end"/>
          </w:r>
          <w:r>
            <w:rPr>
              <w:rFonts w:ascii="Times New Roman" w:hAnsi="Times New Roman" w:eastAsia="仿宋"/>
            </w:rPr>
            <w:fldChar w:fldCharType="end"/>
          </w:r>
        </w:p>
        <w:p w14:paraId="06A301EC">
          <w:pPr>
            <w:spacing w:line="280" w:lineRule="exact"/>
            <w:rPr>
              <w:rFonts w:ascii="仿宋" w:hAnsi="仿宋" w:eastAsia="仿宋"/>
            </w:rPr>
          </w:pPr>
          <w:r>
            <w:rPr>
              <w:rFonts w:ascii="Times New Roman" w:hAnsi="Times New Roman" w:eastAsia="仿宋" w:cs="Times New Roman"/>
              <w:lang w:val="zh-CN"/>
            </w:rPr>
            <w:fldChar w:fldCharType="end"/>
          </w:r>
        </w:p>
      </w:sdtContent>
    </w:sdt>
    <w:p w14:paraId="7A1C064F">
      <w:pPr>
        <w:rPr>
          <w:rFonts w:ascii="Times New Roman" w:hAnsi="Times New Roman" w:cs="Times New Roman" w:eastAsiaTheme="minorEastAsia"/>
        </w:rPr>
      </w:pPr>
    </w:p>
    <w:p w14:paraId="6D3D7F13">
      <w:pPr>
        <w:pStyle w:val="9"/>
        <w:ind w:left="840" w:hanging="420"/>
        <w:rPr>
          <w:rFonts w:eastAsiaTheme="minorEastAsia"/>
        </w:rPr>
      </w:pPr>
    </w:p>
    <w:p w14:paraId="02C7D5AA">
      <w:pPr>
        <w:pStyle w:val="9"/>
        <w:ind w:left="840" w:hanging="420"/>
        <w:rPr>
          <w:rFonts w:eastAsiaTheme="minorEastAsia"/>
        </w:rPr>
      </w:pPr>
    </w:p>
    <w:p w14:paraId="63CCA635">
      <w:pPr>
        <w:pStyle w:val="9"/>
        <w:ind w:left="840" w:hanging="420"/>
        <w:rPr>
          <w:rFonts w:eastAsiaTheme="minorEastAsia"/>
        </w:rPr>
      </w:pPr>
    </w:p>
    <w:p w14:paraId="2E1C13E3">
      <w:pPr>
        <w:pStyle w:val="9"/>
        <w:ind w:left="840" w:hanging="420"/>
        <w:rPr>
          <w:rFonts w:eastAsiaTheme="minorEastAsia"/>
        </w:rPr>
      </w:pPr>
    </w:p>
    <w:p w14:paraId="7693562C">
      <w:pPr>
        <w:pStyle w:val="9"/>
        <w:ind w:left="840" w:hanging="420"/>
        <w:rPr>
          <w:rFonts w:eastAsiaTheme="minorEastAsia"/>
        </w:rPr>
      </w:pPr>
    </w:p>
    <w:p w14:paraId="02626B1C">
      <w:pPr>
        <w:pStyle w:val="9"/>
        <w:ind w:left="840" w:hanging="420"/>
        <w:rPr>
          <w:rFonts w:eastAsiaTheme="minorEastAsia"/>
        </w:rPr>
      </w:pPr>
    </w:p>
    <w:p w14:paraId="6B926A30">
      <w:pPr>
        <w:spacing w:line="16" w:lineRule="auto"/>
        <w:rPr>
          <w:rFonts w:ascii="Times New Roman" w:hAnsi="Times New Roman" w:cs="Times New Roman"/>
          <w:sz w:val="2"/>
        </w:rPr>
      </w:pPr>
    </w:p>
    <w:p w14:paraId="19ABE8BE">
      <w:pPr>
        <w:rPr>
          <w:rFonts w:ascii="Times New Roman" w:hAnsi="Times New Roman" w:cs="Times New Roman"/>
        </w:rPr>
        <w:sectPr>
          <w:headerReference r:id="rId5" w:type="default"/>
          <w:footerReference r:id="rId6" w:type="default"/>
          <w:pgSz w:w="11906" w:h="16839"/>
          <w:pgMar w:top="1113" w:right="1133" w:bottom="400" w:left="1418" w:header="878" w:footer="0" w:gutter="0"/>
          <w:cols w:equalWidth="0" w:num="1">
            <w:col w:w="9355"/>
          </w:cols>
        </w:sectPr>
      </w:pPr>
    </w:p>
    <w:p w14:paraId="787C039C">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3DA050CF">
      <w:pPr>
        <w:spacing w:line="14" w:lineRule="auto"/>
        <w:rPr>
          <w:rFonts w:ascii="Times New Roman" w:hAnsi="Times New Roman" w:cs="Times New Roman"/>
          <w:sz w:val="2"/>
        </w:rPr>
      </w:pPr>
      <w:r>
        <w:rPr>
          <w:rFonts w:ascii="Times New Roman" w:hAnsi="Times New Roman" w:cs="Times New Roman"/>
          <w:sz w:val="2"/>
          <w:szCs w:val="2"/>
        </w:rPr>
        <w:br w:type="column"/>
      </w:r>
    </w:p>
    <w:p w14:paraId="5EF252BE">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2F6610D2">
      <w:pPr>
        <w:rPr>
          <w:rFonts w:ascii="Times New Roman" w:hAnsi="Times New Roman" w:cs="Times New Roman"/>
        </w:rPr>
        <w:sectPr>
          <w:type w:val="continuous"/>
          <w:pgSz w:w="11906" w:h="16839"/>
          <w:pgMar w:top="1113" w:right="1133" w:bottom="400" w:left="1418" w:header="878" w:footer="0" w:gutter="0"/>
          <w:cols w:equalWidth="0" w:num="2">
            <w:col w:w="6844" w:space="100"/>
            <w:col w:w="2412"/>
          </w:cols>
        </w:sectPr>
      </w:pPr>
    </w:p>
    <w:p w14:paraId="5F1C82A5">
      <w:pPr>
        <w:spacing w:before="173" w:line="225" w:lineRule="auto"/>
        <w:ind w:left="3177"/>
        <w:outlineLvl w:val="0"/>
        <w:rPr>
          <w:rFonts w:ascii="Times New Roman" w:hAnsi="Times New Roman" w:eastAsia="宋体" w:cs="Times New Roman"/>
          <w:sz w:val="35"/>
          <w:szCs w:val="35"/>
        </w:rPr>
      </w:pPr>
      <w:bookmarkStart w:id="0" w:name="_Toc167271417"/>
      <w:r>
        <w:rPr>
          <w:rFonts w:ascii="Times New Roman" w:hAnsi="Times New Roman" w:eastAsia="宋体" w:cs="Times New Roman"/>
          <w:spacing w:val="13"/>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一部分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投标邀请</w:t>
      </w:r>
      <w:bookmarkEnd w:id="0"/>
    </w:p>
    <w:p w14:paraId="0D48F6EB">
      <w:pPr>
        <w:spacing w:before="200" w:line="174" w:lineRule="auto"/>
        <w:ind w:left="363"/>
        <w:rPr>
          <w:rFonts w:ascii="Times New Roman" w:hAnsi="Times New Roman" w:eastAsia="微软雅黑" w:cs="Times New Roman"/>
          <w:sz w:val="23"/>
          <w:szCs w:val="23"/>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博</w:t>
      </w: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州政府采购中心拟对以下项目进行集中采购，欢迎符合条件的投标人参加</w:t>
      </w:r>
      <w:r>
        <w:rPr>
          <w:rFonts w:ascii="Times New Roman" w:hAnsi="Times New Roman" w:eastAsia="微软雅黑" w:cs="Times New Roman"/>
          <w:spacing w:val="10"/>
          <w:sz w:val="23"/>
          <w:szCs w:val="23"/>
        </w:rPr>
        <w:t>。</w:t>
      </w:r>
    </w:p>
    <w:tbl>
      <w:tblPr>
        <w:tblStyle w:val="20"/>
        <w:tblW w:w="94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
        <w:gridCol w:w="1440"/>
        <w:gridCol w:w="295"/>
        <w:gridCol w:w="249"/>
        <w:gridCol w:w="51"/>
        <w:gridCol w:w="475"/>
        <w:gridCol w:w="3428"/>
        <w:gridCol w:w="472"/>
        <w:gridCol w:w="717"/>
        <w:gridCol w:w="364"/>
        <w:gridCol w:w="1440"/>
      </w:tblGrid>
      <w:tr w14:paraId="4447F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556" w:type="dxa"/>
            <w:vMerge w:val="restart"/>
            <w:tcBorders>
              <w:bottom w:val="nil"/>
            </w:tcBorders>
          </w:tcPr>
          <w:p w14:paraId="6FD8F0DD">
            <w:pPr>
              <w:spacing w:line="242" w:lineRule="auto"/>
              <w:rPr>
                <w:rFonts w:ascii="Times New Roman" w:hAnsi="Times New Roman" w:cs="Times New Roman"/>
              </w:rPr>
            </w:pPr>
          </w:p>
          <w:p w14:paraId="269E0AE9">
            <w:pPr>
              <w:spacing w:line="242" w:lineRule="auto"/>
              <w:rPr>
                <w:rFonts w:ascii="Times New Roman" w:hAnsi="Times New Roman" w:cs="Times New Roman"/>
              </w:rPr>
            </w:pPr>
          </w:p>
          <w:p w14:paraId="3B7FADB3">
            <w:pPr>
              <w:spacing w:before="75" w:line="192" w:lineRule="auto"/>
              <w:ind w:left="243"/>
              <w:rPr>
                <w:rFonts w:ascii="Times New Roman" w:hAnsi="Times New Roman" w:eastAsia="宋体" w:cs="Times New Roman"/>
                <w:sz w:val="23"/>
                <w:szCs w:val="23"/>
              </w:rPr>
            </w:pPr>
            <w:r>
              <w:rPr>
                <w:rFonts w:ascii="Times New Roman" w:hAnsi="Times New Roman" w:eastAsia="宋体" w:cs="Times New Roman"/>
                <w:sz w:val="23"/>
                <w:szCs w:val="23"/>
              </w:rPr>
              <w:t>1</w:t>
            </w:r>
          </w:p>
        </w:tc>
        <w:tc>
          <w:tcPr>
            <w:tcW w:w="1440" w:type="dxa"/>
            <w:vMerge w:val="restart"/>
            <w:tcBorders>
              <w:bottom w:val="nil"/>
            </w:tcBorders>
          </w:tcPr>
          <w:p w14:paraId="2CF13B8B">
            <w:pPr>
              <w:spacing w:line="447" w:lineRule="auto"/>
              <w:rPr>
                <w:rFonts w:ascii="Times New Roman" w:hAnsi="Times New Roman" w:cs="Times New Roman"/>
              </w:rPr>
            </w:pPr>
          </w:p>
          <w:p w14:paraId="4D6E312B">
            <w:pPr>
              <w:spacing w:before="74" w:line="227" w:lineRule="auto"/>
              <w:ind w:left="112"/>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采购项</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目</w:t>
            </w:r>
          </w:p>
        </w:tc>
        <w:tc>
          <w:tcPr>
            <w:tcW w:w="1070" w:type="dxa"/>
            <w:gridSpan w:val="4"/>
          </w:tcPr>
          <w:p w14:paraId="72CF6292">
            <w:pPr>
              <w:spacing w:line="241" w:lineRule="auto"/>
              <w:rPr>
                <w:rFonts w:ascii="Times New Roman" w:hAnsi="Times New Roman" w:cs="Times New Roman"/>
              </w:rPr>
            </w:pPr>
          </w:p>
          <w:p w14:paraId="56D41709">
            <w:pPr>
              <w:spacing w:before="75"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vAlign w:val="center"/>
          </w:tcPr>
          <w:p w14:paraId="559D3D9A">
            <w:pPr>
              <w:spacing w:before="1" w:line="225" w:lineRule="auto"/>
              <w:ind w:left="121"/>
              <w:jc w:val="both"/>
              <w:rPr>
                <w:rFonts w:ascii="Times New Roman" w:hAnsi="Times New Roman" w:eastAsia="宋体" w:cs="Times New Roman"/>
                <w:sz w:val="23"/>
                <w:szCs w:val="23"/>
              </w:rPr>
            </w:pPr>
            <w:r>
              <w:rPr>
                <w:rFonts w:hint="eastAsia" w:ascii="仿宋" w:hAnsi="仿宋" w:eastAsia="仿宋" w:cs="仿宋"/>
                <w:b w:val="0"/>
                <w:bCs w:val="0"/>
                <w:sz w:val="24"/>
                <w:szCs w:val="24"/>
                <w:lang w:eastAsia="zh-CN"/>
              </w:rPr>
              <w:t>博州产业招商大脑平台项目</w:t>
            </w:r>
          </w:p>
        </w:tc>
      </w:tr>
      <w:tr w14:paraId="77445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continue"/>
            <w:tcBorders>
              <w:top w:val="nil"/>
            </w:tcBorders>
          </w:tcPr>
          <w:p w14:paraId="55F586F4">
            <w:pPr>
              <w:rPr>
                <w:rFonts w:ascii="Times New Roman" w:hAnsi="Times New Roman" w:cs="Times New Roman"/>
              </w:rPr>
            </w:pPr>
          </w:p>
        </w:tc>
        <w:tc>
          <w:tcPr>
            <w:tcW w:w="1440" w:type="dxa"/>
            <w:vMerge w:val="continue"/>
            <w:tcBorders>
              <w:top w:val="nil"/>
            </w:tcBorders>
          </w:tcPr>
          <w:p w14:paraId="5065CF5B">
            <w:pPr>
              <w:rPr>
                <w:rFonts w:ascii="Times New Roman" w:hAnsi="Times New Roman" w:cs="Times New Roman"/>
              </w:rPr>
            </w:pPr>
          </w:p>
        </w:tc>
        <w:tc>
          <w:tcPr>
            <w:tcW w:w="1070" w:type="dxa"/>
            <w:gridSpan w:val="4"/>
          </w:tcPr>
          <w:p w14:paraId="4C983C8A">
            <w:pPr>
              <w:spacing w:before="117" w:line="227" w:lineRule="auto"/>
              <w:ind w:left="115"/>
              <w:rPr>
                <w:rFonts w:ascii="Times New Roman" w:hAnsi="Times New Roman" w:eastAsia="仿宋"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编</w:t>
            </w:r>
            <w:r>
              <w:rPr>
                <w:rFonts w:ascii="Times New Roman" w:hAnsi="Times New Roman" w:eastAsia="宋体"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号</w:t>
            </w:r>
          </w:p>
        </w:tc>
        <w:tc>
          <w:tcPr>
            <w:tcW w:w="6421" w:type="dxa"/>
            <w:gridSpan w:val="5"/>
          </w:tcPr>
          <w:p w14:paraId="736446CA">
            <w:pPr>
              <w:spacing w:before="143" w:line="205" w:lineRule="auto"/>
              <w:ind w:left="122"/>
              <w:rPr>
                <w:rFonts w:ascii="Times New Roman" w:hAnsi="Times New Roman" w:eastAsia="宋体" w:cs="Times New Roman"/>
                <w:sz w:val="23"/>
                <w:szCs w:val="23"/>
              </w:rPr>
            </w:pPr>
            <w:r>
              <w:rPr>
                <w:rFonts w:hint="eastAsia" w:ascii="仿宋_GB2312" w:hAnsi="Arial" w:eastAsia="仿宋_GB2312"/>
                <w:sz w:val="24"/>
                <w:lang w:eastAsia="zh-CN"/>
              </w:rPr>
              <w:t>BZGK2024015</w:t>
            </w:r>
          </w:p>
        </w:tc>
      </w:tr>
      <w:tr w14:paraId="5CB46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vMerge w:val="restart"/>
            <w:tcBorders>
              <w:bottom w:val="nil"/>
            </w:tcBorders>
          </w:tcPr>
          <w:p w14:paraId="43B68D1D">
            <w:pPr>
              <w:spacing w:line="332" w:lineRule="auto"/>
              <w:rPr>
                <w:rFonts w:ascii="Times New Roman" w:hAnsi="Times New Roman" w:cs="Times New Roman"/>
              </w:rPr>
            </w:pPr>
          </w:p>
          <w:p w14:paraId="051807B9">
            <w:pPr>
              <w:spacing w:before="74" w:line="192" w:lineRule="auto"/>
              <w:ind w:left="228"/>
              <w:rPr>
                <w:rFonts w:ascii="Times New Roman" w:hAnsi="Times New Roman" w:eastAsia="宋体" w:cs="Times New Roman"/>
                <w:sz w:val="23"/>
                <w:szCs w:val="23"/>
              </w:rPr>
            </w:pPr>
            <w:r>
              <w:rPr>
                <w:rFonts w:ascii="Times New Roman" w:hAnsi="Times New Roman" w:eastAsia="宋体" w:cs="Times New Roman"/>
                <w:sz w:val="23"/>
                <w:szCs w:val="23"/>
              </w:rPr>
              <w:t>2</w:t>
            </w:r>
          </w:p>
        </w:tc>
        <w:tc>
          <w:tcPr>
            <w:tcW w:w="1440" w:type="dxa"/>
            <w:vMerge w:val="restart"/>
            <w:tcBorders>
              <w:bottom w:val="nil"/>
            </w:tcBorders>
          </w:tcPr>
          <w:p w14:paraId="42D632CB">
            <w:pPr>
              <w:spacing w:line="294" w:lineRule="auto"/>
              <w:rPr>
                <w:rFonts w:ascii="Times New Roman" w:hAnsi="Times New Roman" w:cs="Times New Roman"/>
              </w:rPr>
            </w:pPr>
          </w:p>
          <w:p w14:paraId="6E68A351">
            <w:pPr>
              <w:spacing w:before="75" w:line="227" w:lineRule="auto"/>
              <w:ind w:left="11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购</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人</w:t>
            </w:r>
          </w:p>
        </w:tc>
        <w:tc>
          <w:tcPr>
            <w:tcW w:w="1070" w:type="dxa"/>
            <w:gridSpan w:val="4"/>
          </w:tcPr>
          <w:p w14:paraId="1A798BAA">
            <w:pPr>
              <w:spacing w:before="114"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tcPr>
          <w:p w14:paraId="71449A26">
            <w:pPr>
              <w:spacing w:before="114" w:line="227" w:lineRule="auto"/>
              <w:ind w:left="114"/>
              <w:rPr>
                <w:rFonts w:ascii="Times New Roman" w:hAnsi="Times New Roman" w:eastAsia="宋体" w:cs="Times New Roman"/>
                <w:sz w:val="23"/>
                <w:szCs w:val="23"/>
              </w:rPr>
            </w:pPr>
            <w:r>
              <w:rPr>
                <w:rFonts w:hint="eastAsia" w:ascii="仿宋_GB2312" w:hAnsi="Arial" w:eastAsia="仿宋_GB2312"/>
                <w:b/>
                <w:bCs/>
                <w:sz w:val="24"/>
                <w:lang w:val="en-US" w:eastAsia="zh-CN"/>
              </w:rPr>
              <w:t>博州商务局</w:t>
            </w:r>
          </w:p>
        </w:tc>
      </w:tr>
      <w:tr w14:paraId="59AE07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556" w:type="dxa"/>
            <w:vMerge w:val="continue"/>
            <w:tcBorders>
              <w:top w:val="nil"/>
            </w:tcBorders>
          </w:tcPr>
          <w:p w14:paraId="23EE4463">
            <w:pPr>
              <w:rPr>
                <w:rFonts w:ascii="Times New Roman" w:hAnsi="Times New Roman" w:cs="Times New Roman"/>
              </w:rPr>
            </w:pPr>
          </w:p>
        </w:tc>
        <w:tc>
          <w:tcPr>
            <w:tcW w:w="1440" w:type="dxa"/>
            <w:vMerge w:val="continue"/>
            <w:tcBorders>
              <w:top w:val="nil"/>
            </w:tcBorders>
          </w:tcPr>
          <w:p w14:paraId="45E4CD13">
            <w:pPr>
              <w:rPr>
                <w:rFonts w:ascii="Times New Roman" w:hAnsi="Times New Roman" w:cs="Times New Roman"/>
              </w:rPr>
            </w:pPr>
          </w:p>
        </w:tc>
        <w:tc>
          <w:tcPr>
            <w:tcW w:w="1070" w:type="dxa"/>
            <w:gridSpan w:val="4"/>
          </w:tcPr>
          <w:p w14:paraId="6116AF39">
            <w:pPr>
              <w:spacing w:before="164" w:line="230" w:lineRule="auto"/>
              <w:ind w:left="114"/>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系人</w:t>
            </w:r>
          </w:p>
        </w:tc>
        <w:tc>
          <w:tcPr>
            <w:tcW w:w="3428" w:type="dxa"/>
          </w:tcPr>
          <w:p w14:paraId="1DD02BFB">
            <w:pPr>
              <w:spacing w:before="164" w:line="227" w:lineRule="auto"/>
              <w:ind w:left="115"/>
              <w:rPr>
                <w:rFonts w:ascii="Times New Roman" w:hAnsi="Times New Roman" w:eastAsia="宋体" w:cs="Times New Roman"/>
                <w:sz w:val="23"/>
                <w:szCs w:val="23"/>
              </w:rPr>
            </w:pPr>
            <w:r>
              <w:rPr>
                <w:rFonts w:hint="eastAsia" w:ascii="仿宋_GB2312" w:hAnsi="Arial" w:eastAsia="仿宋_GB2312"/>
                <w:b w:val="0"/>
                <w:bCs/>
                <w:sz w:val="24"/>
                <w:lang w:val="en-US" w:eastAsia="zh-CN"/>
              </w:rPr>
              <w:t>尹玉琼</w:t>
            </w:r>
          </w:p>
        </w:tc>
        <w:tc>
          <w:tcPr>
            <w:tcW w:w="1189" w:type="dxa"/>
            <w:gridSpan w:val="2"/>
          </w:tcPr>
          <w:p w14:paraId="235E9AF4">
            <w:pPr>
              <w:spacing w:before="164" w:line="230" w:lineRule="auto"/>
              <w:ind w:left="116"/>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联系电话</w:t>
            </w:r>
          </w:p>
        </w:tc>
        <w:tc>
          <w:tcPr>
            <w:tcW w:w="1804" w:type="dxa"/>
            <w:gridSpan w:val="2"/>
          </w:tcPr>
          <w:p w14:paraId="56C33653">
            <w:pPr>
              <w:spacing w:before="196" w:line="203" w:lineRule="auto"/>
              <w:ind w:left="117"/>
              <w:rPr>
                <w:rFonts w:ascii="Times New Roman" w:hAnsi="Times New Roman" w:eastAsia="宋体" w:cs="Times New Roman"/>
                <w:sz w:val="23"/>
                <w:szCs w:val="23"/>
              </w:rPr>
            </w:pPr>
            <w:r>
              <w:rPr>
                <w:rFonts w:ascii="微软雅黑" w:hAnsi="微软雅黑" w:eastAsia="微软雅黑" w:cs="微软雅黑"/>
                <w:i w:val="0"/>
                <w:iCs w:val="0"/>
                <w:caps w:val="0"/>
                <w:color w:val="333333"/>
                <w:spacing w:val="0"/>
                <w:sz w:val="21"/>
                <w:szCs w:val="21"/>
                <w:shd w:val="clear" w:color="auto" w:fill="FFFFFF"/>
              </w:rPr>
              <w:t>18999779019</w:t>
            </w:r>
          </w:p>
        </w:tc>
      </w:tr>
      <w:tr w14:paraId="78BD4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556" w:type="dxa"/>
            <w:vMerge w:val="restart"/>
            <w:tcBorders>
              <w:bottom w:val="nil"/>
            </w:tcBorders>
          </w:tcPr>
          <w:p w14:paraId="2070CE3D">
            <w:pPr>
              <w:spacing w:line="320" w:lineRule="auto"/>
              <w:rPr>
                <w:rFonts w:ascii="Times New Roman" w:hAnsi="Times New Roman" w:cs="Times New Roman"/>
              </w:rPr>
            </w:pPr>
          </w:p>
          <w:p w14:paraId="4403EB79">
            <w:pPr>
              <w:spacing w:before="74" w:line="190"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3</w:t>
            </w:r>
          </w:p>
        </w:tc>
        <w:tc>
          <w:tcPr>
            <w:tcW w:w="1440" w:type="dxa"/>
            <w:vMerge w:val="restart"/>
            <w:tcBorders>
              <w:bottom w:val="nil"/>
            </w:tcBorders>
          </w:tcPr>
          <w:p w14:paraId="5019A5CB">
            <w:pPr>
              <w:spacing w:line="281" w:lineRule="auto"/>
              <w:rPr>
                <w:rFonts w:ascii="Times New Roman" w:hAnsi="Times New Roman" w:cs="Times New Roman"/>
              </w:rPr>
            </w:pPr>
          </w:p>
          <w:p w14:paraId="31EA7682">
            <w:pPr>
              <w:spacing w:before="75" w:line="227" w:lineRule="auto"/>
              <w:ind w:left="113"/>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集</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采机构</w:t>
            </w:r>
          </w:p>
        </w:tc>
        <w:tc>
          <w:tcPr>
            <w:tcW w:w="1070" w:type="dxa"/>
            <w:gridSpan w:val="4"/>
          </w:tcPr>
          <w:p w14:paraId="13D28C99">
            <w:pPr>
              <w:spacing w:before="137" w:line="230" w:lineRule="auto"/>
              <w:ind w:left="11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名</w:t>
            </w:r>
            <w:r>
              <w:rPr>
                <w:rFonts w:ascii="Times New Roman" w:hAnsi="Times New Roman" w:eastAsia="宋体" w:cs="Times New Roman"/>
                <w:spacing w:val="5"/>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称</w:t>
            </w:r>
          </w:p>
        </w:tc>
        <w:tc>
          <w:tcPr>
            <w:tcW w:w="6421" w:type="dxa"/>
            <w:gridSpan w:val="5"/>
          </w:tcPr>
          <w:p w14:paraId="5317962F">
            <w:pPr>
              <w:spacing w:before="137" w:line="227"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博</w:t>
            </w:r>
            <w:r>
              <w:rPr>
                <w:rFonts w:ascii="Times New Roman" w:hAnsi="Times New Roman" w:eastAsia="宋体" w:cs="Times New Roman"/>
                <w:spacing w:val="8"/>
                <w:sz w:val="23"/>
                <w:szCs w:val="23"/>
              </w:rPr>
              <w:t>州政府采购中心</w:t>
            </w:r>
          </w:p>
        </w:tc>
      </w:tr>
      <w:tr w14:paraId="4945C5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56" w:type="dxa"/>
            <w:vMerge w:val="continue"/>
            <w:tcBorders>
              <w:top w:val="nil"/>
            </w:tcBorders>
          </w:tcPr>
          <w:p w14:paraId="5CD7CCE0">
            <w:pPr>
              <w:rPr>
                <w:rFonts w:ascii="Times New Roman" w:hAnsi="Times New Roman" w:cs="Times New Roman"/>
              </w:rPr>
            </w:pPr>
          </w:p>
        </w:tc>
        <w:tc>
          <w:tcPr>
            <w:tcW w:w="1440" w:type="dxa"/>
            <w:vMerge w:val="continue"/>
            <w:tcBorders>
              <w:top w:val="nil"/>
            </w:tcBorders>
          </w:tcPr>
          <w:p w14:paraId="693A64FF">
            <w:pPr>
              <w:rPr>
                <w:rFonts w:ascii="Times New Roman" w:hAnsi="Times New Roman" w:cs="Times New Roman"/>
              </w:rPr>
            </w:pPr>
          </w:p>
        </w:tc>
        <w:tc>
          <w:tcPr>
            <w:tcW w:w="1070" w:type="dxa"/>
            <w:gridSpan w:val="4"/>
          </w:tcPr>
          <w:p w14:paraId="3A32D6FB">
            <w:pPr>
              <w:spacing w:before="131" w:line="237" w:lineRule="auto"/>
              <w:ind w:left="113"/>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地</w:t>
            </w:r>
            <w:r>
              <w:rPr>
                <w:rFonts w:ascii="Times New Roman" w:hAnsi="Times New Roman" w:eastAsia="宋体" w:cs="Times New Roman"/>
                <w:spacing w:val="6"/>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址</w:t>
            </w:r>
          </w:p>
        </w:tc>
        <w:tc>
          <w:tcPr>
            <w:tcW w:w="6421" w:type="dxa"/>
            <w:gridSpan w:val="5"/>
          </w:tcPr>
          <w:p w14:paraId="31BAF9E5">
            <w:pPr>
              <w:spacing w:before="131" w:line="227" w:lineRule="auto"/>
              <w:ind w:left="114"/>
              <w:rPr>
                <w:rFonts w:ascii="Times New Roman" w:hAnsi="Times New Roman" w:eastAsia="宋体" w:cs="Times New Roman"/>
                <w:sz w:val="23"/>
                <w:szCs w:val="23"/>
              </w:rPr>
            </w:pPr>
            <w:r>
              <w:rPr>
                <w:rFonts w:ascii="Times New Roman" w:hAnsi="Times New Roman" w:eastAsia="宋体" w:cs="Times New Roman"/>
                <w:spacing w:val="4"/>
                <w:sz w:val="23"/>
                <w:szCs w:val="23"/>
              </w:rPr>
              <w:t xml:space="preserve">新疆博州锦绣路 </w:t>
            </w:r>
            <w:r>
              <w:rPr>
                <w:rFonts w:ascii="Times New Roman" w:hAnsi="Times New Roman" w:cs="Times New Roman"/>
                <w:spacing w:val="4"/>
                <w:sz w:val="23"/>
                <w:szCs w:val="23"/>
              </w:rPr>
              <w:t xml:space="preserve">6 </w:t>
            </w:r>
            <w:r>
              <w:rPr>
                <w:rFonts w:ascii="Times New Roman" w:hAnsi="Times New Roman" w:eastAsia="仿宋" w:cs="Times New Roman"/>
                <w:spacing w:val="4"/>
                <w:sz w:val="23"/>
                <w:szCs w:val="23"/>
              </w:rPr>
              <w:t>号</w:t>
            </w:r>
            <w:r>
              <w:rPr>
                <w:rFonts w:ascii="Times New Roman" w:hAnsi="Times New Roman" w:eastAsia="宋体" w:cs="Times New Roman"/>
                <w:spacing w:val="4"/>
                <w:sz w:val="23"/>
                <w:szCs w:val="23"/>
              </w:rPr>
              <w:t xml:space="preserve">楼博州公共资源交易中心三楼 </w:t>
            </w:r>
            <w:r>
              <w:rPr>
                <w:rFonts w:ascii="Times New Roman" w:hAnsi="Times New Roman" w:cs="Times New Roman"/>
                <w:spacing w:val="4"/>
                <w:sz w:val="23"/>
                <w:szCs w:val="23"/>
              </w:rPr>
              <w:t xml:space="preserve">320 </w:t>
            </w:r>
            <w:r>
              <w:rPr>
                <w:rFonts w:ascii="Times New Roman" w:hAnsi="Times New Roman" w:eastAsia="宋体" w:cs="Times New Roman"/>
                <w:sz w:val="23"/>
                <w:szCs w:val="23"/>
              </w:rPr>
              <w:t>室</w:t>
            </w:r>
          </w:p>
        </w:tc>
      </w:tr>
      <w:tr w14:paraId="77995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556" w:type="dxa"/>
            <w:vMerge w:val="restart"/>
            <w:tcBorders>
              <w:bottom w:val="nil"/>
            </w:tcBorders>
          </w:tcPr>
          <w:p w14:paraId="1A0B2C53">
            <w:pPr>
              <w:spacing w:line="306" w:lineRule="auto"/>
              <w:rPr>
                <w:rFonts w:ascii="Times New Roman" w:hAnsi="Times New Roman" w:cs="Times New Roman"/>
              </w:rPr>
            </w:pPr>
          </w:p>
          <w:p w14:paraId="01F0D01D">
            <w:pPr>
              <w:spacing w:line="307" w:lineRule="auto"/>
              <w:rPr>
                <w:rFonts w:ascii="Times New Roman" w:hAnsi="Times New Roman" w:cs="Times New Roman"/>
              </w:rPr>
            </w:pPr>
          </w:p>
          <w:p w14:paraId="46C838DC">
            <w:pPr>
              <w:spacing w:before="75" w:line="192" w:lineRule="auto"/>
              <w:ind w:left="224"/>
              <w:rPr>
                <w:rFonts w:ascii="Times New Roman" w:hAnsi="Times New Roman" w:eastAsia="宋体" w:cs="Times New Roman"/>
                <w:sz w:val="23"/>
                <w:szCs w:val="23"/>
              </w:rPr>
            </w:pPr>
            <w:r>
              <w:rPr>
                <w:rFonts w:ascii="Times New Roman" w:hAnsi="Times New Roman" w:eastAsia="宋体" w:cs="Times New Roman"/>
                <w:sz w:val="23"/>
                <w:szCs w:val="23"/>
              </w:rPr>
              <w:t>4</w:t>
            </w:r>
          </w:p>
        </w:tc>
        <w:tc>
          <w:tcPr>
            <w:tcW w:w="1440" w:type="dxa"/>
            <w:vMerge w:val="restart"/>
            <w:tcBorders>
              <w:bottom w:val="nil"/>
            </w:tcBorders>
          </w:tcPr>
          <w:p w14:paraId="0346DC40">
            <w:pPr>
              <w:spacing w:line="288" w:lineRule="auto"/>
              <w:rPr>
                <w:rFonts w:ascii="Times New Roman" w:hAnsi="Times New Roman" w:cs="Times New Roman"/>
              </w:rPr>
            </w:pPr>
          </w:p>
          <w:p w14:paraId="19A22E69">
            <w:pPr>
              <w:spacing w:line="289" w:lineRule="auto"/>
              <w:rPr>
                <w:rFonts w:ascii="Times New Roman" w:hAnsi="Times New Roman" w:cs="Times New Roman"/>
              </w:rPr>
            </w:pPr>
          </w:p>
          <w:p w14:paraId="675D412B">
            <w:pPr>
              <w:spacing w:before="75" w:line="225" w:lineRule="auto"/>
              <w:ind w:left="117"/>
              <w:rPr>
                <w:rFonts w:ascii="Times New Roman" w:hAnsi="Times New Roman" w:eastAsia="仿宋"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标内容</w:t>
            </w:r>
          </w:p>
        </w:tc>
        <w:tc>
          <w:tcPr>
            <w:tcW w:w="544" w:type="dxa"/>
            <w:gridSpan w:val="2"/>
          </w:tcPr>
          <w:p w14:paraId="79FE2015">
            <w:pPr>
              <w:spacing w:before="250" w:line="225" w:lineRule="auto"/>
              <w:ind w:left="11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序号</w:t>
            </w:r>
          </w:p>
        </w:tc>
        <w:tc>
          <w:tcPr>
            <w:tcW w:w="4426" w:type="dxa"/>
            <w:gridSpan w:val="4"/>
          </w:tcPr>
          <w:p w14:paraId="4B829B4C">
            <w:pPr>
              <w:spacing w:before="214" w:line="225" w:lineRule="auto"/>
              <w:ind w:left="1477"/>
              <w:rPr>
                <w:rFonts w:ascii="Times New Roman" w:hAnsi="Times New Roman" w:eastAsia="仿宋"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服</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务内容</w:t>
            </w:r>
          </w:p>
        </w:tc>
        <w:tc>
          <w:tcPr>
            <w:tcW w:w="1081" w:type="dxa"/>
            <w:gridSpan w:val="2"/>
          </w:tcPr>
          <w:p w14:paraId="41E0F07B">
            <w:pPr>
              <w:spacing w:before="62" w:line="333" w:lineRule="exact"/>
              <w:ind w:left="310"/>
              <w:rPr>
                <w:rFonts w:ascii="Times New Roman" w:hAnsi="Times New Roman" w:eastAsia="仿宋" w:cs="Times New Roman"/>
                <w:sz w:val="20"/>
                <w:szCs w:val="20"/>
              </w:rPr>
            </w:pPr>
            <w:r>
              <w:rPr>
                <w:rFonts w:ascii="Times New Roman" w:hAnsi="Times New Roman" w:eastAsia="仿宋" w:cs="Times New Roman"/>
                <w:spacing w:val="9"/>
                <w:position w:val="9"/>
                <w:sz w:val="20"/>
                <w:szCs w:val="20"/>
                <w14:textOutline w14:w="3797" w14:cap="sq" w14:cmpd="sng" w14:algn="ctr">
                  <w14:solidFill>
                    <w14:srgbClr w14:val="000000"/>
                  </w14:solidFill>
                  <w14:prstDash w14:val="solid"/>
                  <w14:bevel/>
                </w14:textOutline>
              </w:rPr>
              <w:t>采</w:t>
            </w:r>
            <w:r>
              <w:rPr>
                <w:rFonts w:ascii="Times New Roman" w:hAnsi="Times New Roman" w:eastAsia="仿宋" w:cs="Times New Roman"/>
                <w:spacing w:val="6"/>
                <w:position w:val="9"/>
                <w:sz w:val="20"/>
                <w:szCs w:val="20"/>
                <w14:textOutline w14:w="3797" w14:cap="sq" w14:cmpd="sng" w14:algn="ctr">
                  <w14:solidFill>
                    <w14:srgbClr w14:val="000000"/>
                  </w14:solidFill>
                  <w14:prstDash w14:val="solid"/>
                  <w14:bevel/>
                </w14:textOutline>
              </w:rPr>
              <w:t>购预算</w:t>
            </w:r>
          </w:p>
          <w:p w14:paraId="007CA3D8">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c>
          <w:tcPr>
            <w:tcW w:w="1440" w:type="dxa"/>
          </w:tcPr>
          <w:p w14:paraId="0751640A">
            <w:pPr>
              <w:spacing w:before="62" w:line="333" w:lineRule="exact"/>
              <w:ind w:left="315"/>
              <w:rPr>
                <w:rFonts w:ascii="Times New Roman" w:hAnsi="Times New Roman" w:eastAsia="仿宋" w:cs="Times New Roman"/>
                <w:sz w:val="20"/>
                <w:szCs w:val="20"/>
              </w:rPr>
            </w:pPr>
            <w:r>
              <w:rPr>
                <w:rFonts w:ascii="Times New Roman" w:hAnsi="Times New Roman" w:eastAsia="仿宋" w:cs="Times New Roman"/>
                <w:spacing w:val="7"/>
                <w:position w:val="9"/>
                <w:sz w:val="20"/>
                <w:szCs w:val="20"/>
                <w14:textOutline w14:w="3797" w14:cap="sq" w14:cmpd="sng" w14:algn="ctr">
                  <w14:solidFill>
                    <w14:srgbClr w14:val="000000"/>
                  </w14:solidFill>
                  <w14:prstDash w14:val="solid"/>
                  <w14:bevel/>
                </w14:textOutline>
              </w:rPr>
              <w:t>最</w:t>
            </w:r>
            <w:r>
              <w:rPr>
                <w:rFonts w:ascii="Times New Roman" w:hAnsi="Times New Roman" w:eastAsia="仿宋" w:cs="Times New Roman"/>
                <w:spacing w:val="5"/>
                <w:position w:val="9"/>
                <w:sz w:val="20"/>
                <w:szCs w:val="20"/>
                <w14:textOutline w14:w="3797" w14:cap="sq" w14:cmpd="sng" w14:algn="ctr">
                  <w14:solidFill>
                    <w14:srgbClr w14:val="000000"/>
                  </w14:solidFill>
                  <w14:prstDash w14:val="solid"/>
                  <w14:bevel/>
                </w14:textOutline>
              </w:rPr>
              <w:t>高限价</w:t>
            </w:r>
          </w:p>
          <w:p w14:paraId="42EAA231">
            <w:pPr>
              <w:spacing w:line="232" w:lineRule="auto"/>
              <w:ind w:left="366"/>
              <w:rPr>
                <w:rFonts w:ascii="Times New Roman" w:hAnsi="Times New Roman" w:eastAsia="仿宋" w:cs="Times New Roman"/>
                <w:sz w:val="20"/>
                <w:szCs w:val="20"/>
              </w:rPr>
            </w:pPr>
            <w:r>
              <w:rPr>
                <w:rFonts w:ascii="Times New Roman" w:hAnsi="Times New Roman" w:eastAsia="仿宋" w:cs="Times New Roman"/>
                <w:spacing w:val="30"/>
                <w:sz w:val="20"/>
                <w:szCs w:val="20"/>
                <w14:textOutline w14:w="3797" w14:cap="sq" w14:cmpd="sng" w14:algn="ctr">
                  <w14:solidFill>
                    <w14:srgbClr w14:val="000000"/>
                  </w14:solidFill>
                  <w14:prstDash w14:val="solid"/>
                  <w14:bevel/>
                </w14:textOutline>
              </w:rPr>
              <w:t>(</w:t>
            </w:r>
            <w:r>
              <w:rPr>
                <w:rFonts w:ascii="Times New Roman" w:hAnsi="Times New Roman" w:eastAsia="仿宋" w:cs="Times New Roman"/>
                <w:spacing w:val="29"/>
                <w:sz w:val="20"/>
                <w:szCs w:val="20"/>
                <w14:textOutline w14:w="3797" w14:cap="sq" w14:cmpd="sng" w14:algn="ctr">
                  <w14:solidFill>
                    <w14:srgbClr w14:val="000000"/>
                  </w14:solidFill>
                  <w14:prstDash w14:val="solid"/>
                  <w14:bevel/>
                </w14:textOutline>
              </w:rPr>
              <w:t>万元)</w:t>
            </w:r>
          </w:p>
        </w:tc>
      </w:tr>
      <w:tr w14:paraId="139DA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556" w:type="dxa"/>
            <w:vMerge w:val="continue"/>
            <w:tcBorders>
              <w:top w:val="nil"/>
            </w:tcBorders>
          </w:tcPr>
          <w:p w14:paraId="674B6B8B">
            <w:pPr>
              <w:rPr>
                <w:rFonts w:ascii="Times New Roman" w:hAnsi="Times New Roman" w:cs="Times New Roman"/>
              </w:rPr>
            </w:pPr>
          </w:p>
        </w:tc>
        <w:tc>
          <w:tcPr>
            <w:tcW w:w="1440" w:type="dxa"/>
            <w:vMerge w:val="continue"/>
            <w:tcBorders>
              <w:top w:val="nil"/>
            </w:tcBorders>
          </w:tcPr>
          <w:p w14:paraId="74A8FF9C">
            <w:pPr>
              <w:rPr>
                <w:rFonts w:ascii="Times New Roman" w:hAnsi="Times New Roman" w:cs="Times New Roman"/>
              </w:rPr>
            </w:pPr>
          </w:p>
        </w:tc>
        <w:tc>
          <w:tcPr>
            <w:tcW w:w="544" w:type="dxa"/>
            <w:gridSpan w:val="2"/>
          </w:tcPr>
          <w:p w14:paraId="1C56CB4E">
            <w:pPr>
              <w:spacing w:line="279" w:lineRule="auto"/>
              <w:rPr>
                <w:rFonts w:ascii="Times New Roman" w:hAnsi="Times New Roman" w:cs="Times New Roman"/>
              </w:rPr>
            </w:pPr>
          </w:p>
          <w:p w14:paraId="4BB967E5">
            <w:pPr>
              <w:spacing w:before="66" w:line="203" w:lineRule="auto"/>
              <w:ind w:left="312"/>
              <w:rPr>
                <w:rFonts w:ascii="Times New Roman" w:hAnsi="Times New Roman" w:cs="Times New Roman"/>
                <w:sz w:val="23"/>
                <w:szCs w:val="23"/>
              </w:rPr>
            </w:pPr>
            <w:r>
              <w:rPr>
                <w:rFonts w:ascii="Times New Roman" w:hAnsi="Times New Roman" w:cs="Times New Roman"/>
                <w:sz w:val="23"/>
                <w:szCs w:val="23"/>
              </w:rPr>
              <w:t>1</w:t>
            </w:r>
          </w:p>
        </w:tc>
        <w:tc>
          <w:tcPr>
            <w:tcW w:w="4426" w:type="dxa"/>
            <w:gridSpan w:val="4"/>
            <w:vAlign w:val="center"/>
          </w:tcPr>
          <w:p w14:paraId="2862E0ED">
            <w:pPr>
              <w:spacing w:before="1" w:line="225" w:lineRule="auto"/>
              <w:ind w:left="120"/>
              <w:jc w:val="both"/>
              <w:rPr>
                <w:rFonts w:ascii="Times New Roman" w:hAnsi="Times New Roman" w:eastAsia="宋体" w:cs="Times New Roman"/>
                <w:sz w:val="23"/>
                <w:szCs w:val="23"/>
              </w:rPr>
            </w:pPr>
            <w:r>
              <w:rPr>
                <w:rFonts w:hint="default" w:ascii="Times New Roman" w:hAnsi="Times New Roman" w:eastAsia="宋体" w:cs="Times New Roman"/>
                <w:lang w:val="en-US" w:eastAsia="zh-CN"/>
              </w:rPr>
              <w:t>本</w:t>
            </w:r>
            <w:r>
              <w:rPr>
                <w:rFonts w:hint="eastAsia" w:ascii="Times New Roman" w:hAnsi="Times New Roman" w:eastAsia="宋体" w:cs="Times New Roman"/>
                <w:lang w:val="en-US" w:eastAsia="zh-CN"/>
              </w:rPr>
              <w:t>项目</w:t>
            </w:r>
            <w:r>
              <w:rPr>
                <w:rFonts w:hint="default" w:ascii="Times New Roman" w:hAnsi="Times New Roman" w:eastAsia="宋体" w:cs="Times New Roman"/>
              </w:rPr>
              <w:t>为提升</w:t>
            </w:r>
            <w:r>
              <w:rPr>
                <w:rFonts w:hint="eastAsia" w:ascii="Times New Roman" w:hAnsi="Times New Roman" w:eastAsia="宋体" w:cs="Times New Roman"/>
                <w:lang w:val="en-US" w:eastAsia="zh-CN"/>
              </w:rPr>
              <w:t>博尔塔拉蒙古自治州</w:t>
            </w:r>
            <w:r>
              <w:rPr>
                <w:rFonts w:hint="default" w:ascii="Times New Roman" w:hAnsi="Times New Roman" w:eastAsia="宋体" w:cs="Times New Roman"/>
              </w:rPr>
              <w:t>产业发展质量</w:t>
            </w:r>
            <w:r>
              <w:rPr>
                <w:rFonts w:hint="eastAsia" w:ascii="Times New Roman" w:hAnsi="Times New Roman" w:eastAsia="宋体" w:cs="Times New Roman"/>
                <w:lang w:eastAsia="zh-CN"/>
              </w:rPr>
              <w:t>，提高招商引资精准性，</w:t>
            </w:r>
            <w:r>
              <w:rPr>
                <w:rFonts w:hint="default" w:ascii="Times New Roman" w:hAnsi="Times New Roman" w:eastAsia="宋体" w:cs="Times New Roman"/>
              </w:rPr>
              <w:t>深入研究产业大脑概念内涵、建设运营机制</w:t>
            </w:r>
          </w:p>
        </w:tc>
        <w:tc>
          <w:tcPr>
            <w:tcW w:w="1081" w:type="dxa"/>
            <w:gridSpan w:val="2"/>
          </w:tcPr>
          <w:p w14:paraId="1A33DA39">
            <w:pPr>
              <w:spacing w:before="1" w:line="225" w:lineRule="auto"/>
              <w:ind w:left="120"/>
              <w:jc w:val="center"/>
              <w:rPr>
                <w:rFonts w:ascii="Times New Roman" w:hAnsi="Times New Roman" w:eastAsia="宋体" w:cs="Times New Roman"/>
                <w:color w:val="FF0000"/>
              </w:rPr>
            </w:pPr>
          </w:p>
          <w:p w14:paraId="17918F16">
            <w:pPr>
              <w:spacing w:before="1" w:line="225" w:lineRule="auto"/>
              <w:jc w:val="center"/>
              <w:rPr>
                <w:rFonts w:ascii="Times New Roman" w:hAnsi="Times New Roman" w:eastAsia="宋体" w:cs="Times New Roman"/>
                <w:color w:val="FF0000"/>
              </w:rPr>
            </w:pPr>
            <w:r>
              <w:rPr>
                <w:rFonts w:hint="eastAsia" w:ascii="仿宋_GB2312" w:hAnsi="宋体" w:eastAsia="仿宋_GB2312"/>
                <w:b/>
                <w:color w:val="000000"/>
                <w:sz w:val="24"/>
                <w:szCs w:val="24"/>
                <w:lang w:val="en-US" w:eastAsia="zh-CN"/>
              </w:rPr>
              <w:t>1020</w:t>
            </w:r>
          </w:p>
        </w:tc>
        <w:tc>
          <w:tcPr>
            <w:tcW w:w="1440" w:type="dxa"/>
          </w:tcPr>
          <w:p w14:paraId="30D6C6DC">
            <w:pPr>
              <w:spacing w:before="1" w:line="225" w:lineRule="auto"/>
              <w:ind w:left="120"/>
              <w:jc w:val="center"/>
              <w:rPr>
                <w:rFonts w:ascii="Times New Roman" w:hAnsi="Times New Roman" w:eastAsia="宋体" w:cs="Times New Roman"/>
                <w:color w:val="FF0000"/>
              </w:rPr>
            </w:pPr>
          </w:p>
          <w:p w14:paraId="3CBA0016">
            <w:pPr>
              <w:spacing w:before="1" w:line="225" w:lineRule="auto"/>
              <w:ind w:left="120"/>
              <w:jc w:val="center"/>
              <w:rPr>
                <w:rFonts w:ascii="Times New Roman" w:hAnsi="Times New Roman" w:eastAsia="宋体" w:cs="Times New Roman"/>
                <w:color w:val="FF0000"/>
              </w:rPr>
            </w:pPr>
            <w:r>
              <w:rPr>
                <w:rFonts w:hint="eastAsia" w:ascii="仿宋_GB2312" w:hAnsi="宋体" w:eastAsia="仿宋_GB2312"/>
                <w:b/>
                <w:color w:val="000000"/>
                <w:sz w:val="24"/>
                <w:szCs w:val="24"/>
                <w:lang w:val="en-US" w:eastAsia="zh-CN"/>
              </w:rPr>
              <w:t>1020</w:t>
            </w:r>
          </w:p>
        </w:tc>
      </w:tr>
      <w:tr w14:paraId="5E0BA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5FFC617D">
            <w:pPr>
              <w:spacing w:before="158" w:line="189" w:lineRule="auto"/>
              <w:ind w:left="230"/>
              <w:rPr>
                <w:rFonts w:ascii="Times New Roman" w:hAnsi="Times New Roman" w:eastAsia="宋体" w:cs="Times New Roman"/>
                <w:sz w:val="23"/>
                <w:szCs w:val="23"/>
              </w:rPr>
            </w:pPr>
            <w:r>
              <w:rPr>
                <w:rFonts w:ascii="Times New Roman" w:hAnsi="Times New Roman" w:eastAsia="宋体" w:cs="Times New Roman"/>
                <w:sz w:val="23"/>
                <w:szCs w:val="23"/>
              </w:rPr>
              <w:t>5</w:t>
            </w:r>
          </w:p>
        </w:tc>
        <w:tc>
          <w:tcPr>
            <w:tcW w:w="1440" w:type="dxa"/>
          </w:tcPr>
          <w:p w14:paraId="6805D95D">
            <w:pPr>
              <w:spacing w:before="118" w:line="227" w:lineRule="auto"/>
              <w:ind w:left="11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购方式</w:t>
            </w:r>
          </w:p>
        </w:tc>
        <w:tc>
          <w:tcPr>
            <w:tcW w:w="7491" w:type="dxa"/>
            <w:gridSpan w:val="9"/>
          </w:tcPr>
          <w:p w14:paraId="487AFB71">
            <w:pPr>
              <w:spacing w:before="118" w:line="226" w:lineRule="auto"/>
              <w:ind w:left="121"/>
              <w:rPr>
                <w:rFonts w:ascii="Times New Roman" w:hAnsi="Times New Roman" w:eastAsia="仿宋" w:cs="Times New Roman"/>
                <w:sz w:val="23"/>
                <w:szCs w:val="23"/>
              </w:rPr>
            </w:pPr>
            <w:r>
              <w:rPr>
                <w:rFonts w:ascii="Times New Roman" w:hAnsi="Times New Roman" w:eastAsia="宋体" w:cs="Times New Roman"/>
                <w:spacing w:val="6"/>
                <w:sz w:val="23"/>
                <w:szCs w:val="23"/>
              </w:rPr>
              <w:t>公开</w:t>
            </w:r>
            <w:r>
              <w:rPr>
                <w:rFonts w:ascii="Times New Roman" w:hAnsi="Times New Roman" w:eastAsia="仿宋" w:cs="Times New Roman"/>
                <w:spacing w:val="6"/>
                <w:sz w:val="23"/>
                <w:szCs w:val="23"/>
              </w:rPr>
              <w:t>招</w:t>
            </w:r>
            <w:r>
              <w:rPr>
                <w:rFonts w:ascii="Times New Roman" w:hAnsi="Times New Roman" w:eastAsia="仿宋" w:cs="Times New Roman"/>
                <w:spacing w:val="5"/>
                <w:sz w:val="23"/>
                <w:szCs w:val="23"/>
              </w:rPr>
              <w:t>标</w:t>
            </w:r>
          </w:p>
        </w:tc>
      </w:tr>
      <w:tr w14:paraId="19D9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atLeast"/>
        </w:trPr>
        <w:tc>
          <w:tcPr>
            <w:tcW w:w="556" w:type="dxa"/>
          </w:tcPr>
          <w:p w14:paraId="224E7B4D">
            <w:pPr>
              <w:spacing w:before="154" w:line="186" w:lineRule="auto"/>
              <w:ind w:left="227"/>
              <w:rPr>
                <w:rFonts w:ascii="Times New Roman" w:hAnsi="Times New Roman" w:eastAsia="宋体" w:cs="Times New Roman"/>
                <w:sz w:val="23"/>
                <w:szCs w:val="23"/>
              </w:rPr>
            </w:pPr>
            <w:r>
              <w:rPr>
                <w:rFonts w:ascii="Times New Roman" w:hAnsi="Times New Roman" w:eastAsia="宋体" w:cs="Times New Roman"/>
                <w:sz w:val="23"/>
                <w:szCs w:val="23"/>
              </w:rPr>
              <w:t>6</w:t>
            </w:r>
          </w:p>
        </w:tc>
        <w:tc>
          <w:tcPr>
            <w:tcW w:w="1440" w:type="dxa"/>
          </w:tcPr>
          <w:p w14:paraId="6B78AB9B">
            <w:pPr>
              <w:spacing w:before="116" w:line="216" w:lineRule="auto"/>
              <w:ind w:left="113"/>
              <w:rPr>
                <w:rFonts w:ascii="Times New Roman" w:hAnsi="Times New Roman" w:eastAsia="宋体" w:cs="Times New Roman"/>
                <w:sz w:val="23"/>
                <w:szCs w:val="23"/>
              </w:rPr>
            </w:pP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评</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办法</w:t>
            </w:r>
          </w:p>
        </w:tc>
        <w:tc>
          <w:tcPr>
            <w:tcW w:w="7491" w:type="dxa"/>
            <w:gridSpan w:val="9"/>
          </w:tcPr>
          <w:p w14:paraId="3AEDE910">
            <w:pPr>
              <w:spacing w:before="116" w:line="216" w:lineRule="auto"/>
              <w:ind w:left="116"/>
              <w:rPr>
                <w:rFonts w:ascii="Times New Roman" w:hAnsi="Times New Roman" w:eastAsia="宋体" w:cs="Times New Roman"/>
                <w:sz w:val="23"/>
                <w:szCs w:val="23"/>
              </w:rPr>
            </w:pPr>
            <w:r>
              <w:rPr>
                <w:rFonts w:ascii="Times New Roman" w:hAnsi="Times New Roman" w:eastAsia="方正仿宋_GBK" w:cs="Times New Roman"/>
                <w:spacing w:val="12"/>
                <w:sz w:val="23"/>
                <w:szCs w:val="23"/>
              </w:rPr>
              <w:t>综</w:t>
            </w:r>
            <w:r>
              <w:rPr>
                <w:rFonts w:ascii="Times New Roman" w:hAnsi="Times New Roman" w:eastAsia="方正仿宋_GBK" w:cs="Times New Roman"/>
                <w:spacing w:val="7"/>
                <w:sz w:val="23"/>
                <w:szCs w:val="23"/>
              </w:rPr>
              <w:t>合</w:t>
            </w:r>
            <w:r>
              <w:rPr>
                <w:rFonts w:ascii="Times New Roman" w:hAnsi="Times New Roman" w:eastAsia="方正仿宋_GBK" w:cs="Times New Roman"/>
                <w:spacing w:val="6"/>
                <w:sz w:val="23"/>
                <w:szCs w:val="23"/>
              </w:rPr>
              <w:t>评分法 (其中：</w:t>
            </w:r>
            <w:r>
              <w:rPr>
                <w:rFonts w:hint="eastAsia" w:ascii="Times New Roman" w:hAnsi="Times New Roman" w:eastAsia="方正仿宋_GBK" w:cs="Times New Roman"/>
                <w:color w:val="FF0000"/>
                <w:spacing w:val="6"/>
                <w:sz w:val="23"/>
                <w:szCs w:val="23"/>
              </w:rPr>
              <w:t>价</w:t>
            </w:r>
            <w:r>
              <w:rPr>
                <w:rFonts w:hint="eastAsia" w:ascii="宋体" w:hAnsi="宋体" w:eastAsia="宋体" w:cs="宋体"/>
                <w:color w:val="FF0000"/>
                <w:spacing w:val="6"/>
                <w:sz w:val="23"/>
                <w:szCs w:val="23"/>
              </w:rPr>
              <w:t>格部</w:t>
            </w:r>
            <w:r>
              <w:rPr>
                <w:rFonts w:hint="eastAsia" w:ascii="___WRD_EMBED_SUB_55" w:hAnsi="___WRD_EMBED_SUB_55" w:eastAsia="___WRD_EMBED_SUB_55" w:cs="___WRD_EMBED_SUB_55"/>
                <w:color w:val="FF0000"/>
                <w:spacing w:val="6"/>
                <w:sz w:val="23"/>
                <w:szCs w:val="23"/>
              </w:rPr>
              <w:t>分</w:t>
            </w:r>
            <w:r>
              <w:rPr>
                <w:rFonts w:hint="eastAsia" w:ascii="Times New Roman" w:hAnsi="Times New Roman" w:eastAsia="方正仿宋_GBK" w:cs="Times New Roman"/>
                <w:color w:val="FF0000"/>
                <w:spacing w:val="6"/>
                <w:sz w:val="23"/>
                <w:szCs w:val="23"/>
              </w:rPr>
              <w:t>10分</w:t>
            </w:r>
            <w:r>
              <w:rPr>
                <w:rFonts w:hint="eastAsia" w:ascii="宋体" w:hAnsi="宋体" w:eastAsia="宋体" w:cs="宋体"/>
                <w:color w:val="FF0000"/>
                <w:spacing w:val="6"/>
                <w:sz w:val="23"/>
                <w:szCs w:val="23"/>
              </w:rPr>
              <w:t>、商务部</w:t>
            </w:r>
            <w:r>
              <w:rPr>
                <w:rFonts w:ascii="Times New Roman" w:hAnsi="Times New Roman" w:eastAsia="方正仿宋_GBK" w:cs="Times New Roman"/>
                <w:color w:val="FF0000"/>
                <w:spacing w:val="6"/>
                <w:sz w:val="23"/>
                <w:szCs w:val="23"/>
              </w:rPr>
              <w:t>分</w:t>
            </w:r>
            <w:r>
              <w:rPr>
                <w:rFonts w:hint="eastAsia" w:ascii="宋体" w:hAnsi="宋体" w:eastAsia="宋体" w:cs="宋体"/>
                <w:color w:val="FF0000"/>
                <w:spacing w:val="6"/>
                <w:sz w:val="23"/>
                <w:szCs w:val="23"/>
              </w:rPr>
              <w:t>和技术部</w:t>
            </w:r>
            <w:r>
              <w:rPr>
                <w:rFonts w:ascii="Times New Roman" w:hAnsi="Times New Roman" w:eastAsia="方正仿宋_GBK" w:cs="Times New Roman"/>
                <w:color w:val="FF0000"/>
                <w:spacing w:val="6"/>
                <w:sz w:val="23"/>
                <w:szCs w:val="23"/>
              </w:rPr>
              <w:t>分</w:t>
            </w:r>
            <w:r>
              <w:rPr>
                <w:rFonts w:hint="eastAsia" w:ascii="Times New Roman" w:hAnsi="Times New Roman" w:eastAsia="方正仿宋_GBK" w:cs="Times New Roman"/>
                <w:color w:val="FF0000"/>
                <w:spacing w:val="6"/>
                <w:sz w:val="23"/>
                <w:szCs w:val="23"/>
              </w:rPr>
              <w:t>90</w:t>
            </w:r>
            <w:r>
              <w:rPr>
                <w:rFonts w:ascii="Times New Roman" w:hAnsi="Times New Roman" w:eastAsia="方正仿宋_GBK" w:cs="Times New Roman"/>
                <w:color w:val="FF0000"/>
                <w:spacing w:val="6"/>
                <w:sz w:val="23"/>
                <w:szCs w:val="23"/>
              </w:rPr>
              <w:t>分</w:t>
            </w:r>
            <w:r>
              <w:rPr>
                <w:rFonts w:ascii="Times New Roman" w:hAnsi="Times New Roman" w:eastAsia="方正仿宋_GBK" w:cs="Times New Roman"/>
                <w:spacing w:val="6"/>
                <w:sz w:val="23"/>
                <w:szCs w:val="23"/>
              </w:rPr>
              <w:t>)</w:t>
            </w:r>
          </w:p>
        </w:tc>
      </w:tr>
      <w:tr w14:paraId="4E087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56" w:type="dxa"/>
          </w:tcPr>
          <w:p w14:paraId="0007CEDE">
            <w:pPr>
              <w:spacing w:before="197" w:line="189" w:lineRule="auto"/>
              <w:ind w:left="231"/>
              <w:rPr>
                <w:rFonts w:ascii="Times New Roman" w:hAnsi="Times New Roman" w:eastAsia="宋体" w:cs="Times New Roman"/>
                <w:sz w:val="23"/>
                <w:szCs w:val="23"/>
              </w:rPr>
            </w:pPr>
            <w:r>
              <w:rPr>
                <w:rFonts w:ascii="Times New Roman" w:hAnsi="Times New Roman" w:eastAsia="宋体" w:cs="Times New Roman"/>
                <w:sz w:val="23"/>
                <w:szCs w:val="23"/>
              </w:rPr>
              <w:t>7</w:t>
            </w:r>
          </w:p>
        </w:tc>
        <w:tc>
          <w:tcPr>
            <w:tcW w:w="1440" w:type="dxa"/>
          </w:tcPr>
          <w:p w14:paraId="63B5C59D">
            <w:pPr>
              <w:spacing w:before="157" w:line="226" w:lineRule="auto"/>
              <w:ind w:left="116"/>
              <w:rPr>
                <w:rFonts w:ascii="Times New Roman" w:hAnsi="Times New Roman" w:eastAsia="宋体" w:cs="Times New Roman"/>
                <w:sz w:val="23"/>
                <w:szCs w:val="23"/>
              </w:rPr>
            </w:pP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保证金</w:t>
            </w:r>
          </w:p>
        </w:tc>
        <w:tc>
          <w:tcPr>
            <w:tcW w:w="7491" w:type="dxa"/>
            <w:gridSpan w:val="9"/>
          </w:tcPr>
          <w:p w14:paraId="37165372">
            <w:pPr>
              <w:spacing w:before="157" w:line="228" w:lineRule="auto"/>
              <w:ind w:left="115"/>
              <w:rPr>
                <w:rFonts w:ascii="Times New Roman" w:hAnsi="Times New Roman" w:eastAsia="宋体" w:cs="Times New Roman"/>
                <w:sz w:val="23"/>
                <w:szCs w:val="23"/>
              </w:rPr>
            </w:pPr>
            <w:r>
              <w:rPr>
                <w:rFonts w:ascii="Times New Roman" w:hAnsi="Times New Roman" w:eastAsia="宋体" w:cs="Times New Roman"/>
                <w:sz w:val="23"/>
                <w:szCs w:val="23"/>
                <w14:textOutline w14:w="4356" w14:cap="sq" w14:cmpd="sng" w14:algn="ctr">
                  <w14:solidFill>
                    <w14:srgbClr w14:val="000000"/>
                  </w14:solidFill>
                  <w14:prstDash w14:val="solid"/>
                  <w14:bevel/>
                </w14:textOutline>
              </w:rPr>
              <w:t>无</w:t>
            </w:r>
          </w:p>
        </w:tc>
      </w:tr>
      <w:tr w14:paraId="0F42B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0F751123">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8</w:t>
            </w:r>
          </w:p>
        </w:tc>
        <w:tc>
          <w:tcPr>
            <w:tcW w:w="2035" w:type="dxa"/>
            <w:gridSpan w:val="4"/>
          </w:tcPr>
          <w:p w14:paraId="2E5FB4C5">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标文件的</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组成</w:t>
            </w:r>
          </w:p>
        </w:tc>
        <w:tc>
          <w:tcPr>
            <w:tcW w:w="6896" w:type="dxa"/>
            <w:gridSpan w:val="6"/>
          </w:tcPr>
          <w:p w14:paraId="0E92F899">
            <w:pPr>
              <w:spacing w:before="119" w:line="226" w:lineRule="auto"/>
              <w:ind w:left="141"/>
              <w:rPr>
                <w:rFonts w:ascii="Times New Roman" w:hAnsi="Times New Roman" w:eastAsia="仿宋" w:cs="Times New Roman"/>
                <w:sz w:val="23"/>
                <w:szCs w:val="23"/>
              </w:rPr>
            </w:pPr>
            <w:r>
              <w:rPr>
                <w:rFonts w:ascii="Times New Roman" w:hAnsi="Times New Roman" w:eastAsia="宋体" w:cs="Times New Roman"/>
                <w:spacing w:val="14"/>
                <w:sz w:val="23"/>
                <w:szCs w:val="23"/>
              </w:rPr>
              <w:t>电</w:t>
            </w:r>
            <w:r>
              <w:rPr>
                <w:rFonts w:ascii="Times New Roman" w:hAnsi="Times New Roman" w:eastAsia="宋体" w:cs="Times New Roman"/>
                <w:spacing w:val="8"/>
                <w:sz w:val="23"/>
                <w:szCs w:val="23"/>
              </w:rPr>
              <w:t>子版《开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一览表》</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材料和</w:t>
            </w:r>
            <w:r>
              <w:rPr>
                <w:rFonts w:ascii="Times New Roman" w:hAnsi="Times New Roman" w:eastAsia="仿宋" w:cs="Times New Roman"/>
                <w:spacing w:val="8"/>
                <w:sz w:val="23"/>
                <w:szCs w:val="23"/>
              </w:rPr>
              <w:t>投标文件</w:t>
            </w:r>
          </w:p>
        </w:tc>
      </w:tr>
      <w:tr w14:paraId="404B65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19A200FA">
            <w:pPr>
              <w:spacing w:before="157" w:line="190" w:lineRule="auto"/>
              <w:ind w:left="226"/>
              <w:rPr>
                <w:rFonts w:ascii="Times New Roman" w:hAnsi="Times New Roman" w:eastAsia="宋体" w:cs="Times New Roman"/>
                <w:sz w:val="23"/>
                <w:szCs w:val="23"/>
              </w:rPr>
            </w:pPr>
            <w:r>
              <w:rPr>
                <w:rFonts w:ascii="Times New Roman" w:hAnsi="Times New Roman" w:eastAsia="宋体" w:cs="Times New Roman"/>
                <w:sz w:val="23"/>
                <w:szCs w:val="23"/>
              </w:rPr>
              <w:t>9</w:t>
            </w:r>
          </w:p>
        </w:tc>
        <w:tc>
          <w:tcPr>
            <w:tcW w:w="2035" w:type="dxa"/>
            <w:gridSpan w:val="4"/>
          </w:tcPr>
          <w:p w14:paraId="3A227F65">
            <w:pPr>
              <w:spacing w:before="119" w:line="229"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17"/>
                <w:sz w:val="23"/>
                <w:szCs w:val="23"/>
                <w14:textOutline w14:w="4356" w14:cap="sq" w14:cmpd="sng" w14:algn="ctr">
                  <w14:solidFill>
                    <w14:srgbClr w14:val="000000"/>
                  </w14:solidFill>
                  <w14:prstDash w14:val="solid"/>
                  <w14:bevel/>
                </w14:textOutline>
              </w:rPr>
              <w:t>标文件有效期</w:t>
            </w:r>
          </w:p>
        </w:tc>
        <w:tc>
          <w:tcPr>
            <w:tcW w:w="6896" w:type="dxa"/>
            <w:gridSpan w:val="6"/>
          </w:tcPr>
          <w:p w14:paraId="632BC8D1">
            <w:pPr>
              <w:spacing w:before="119" w:line="226" w:lineRule="auto"/>
              <w:ind w:left="153"/>
              <w:rPr>
                <w:rFonts w:ascii="Times New Roman" w:hAnsi="Times New Roman" w:eastAsia="仿宋" w:cs="Times New Roman"/>
                <w:sz w:val="23"/>
                <w:szCs w:val="23"/>
              </w:rPr>
            </w:pPr>
            <w:r>
              <w:rPr>
                <w:rFonts w:ascii="Times New Roman" w:hAnsi="Times New Roman" w:eastAsia="宋体" w:cs="Times New Roman"/>
                <w:spacing w:val="-2"/>
                <w:sz w:val="23"/>
                <w:szCs w:val="23"/>
              </w:rPr>
              <w:t>自开</w:t>
            </w:r>
            <w:r>
              <w:rPr>
                <w:rFonts w:ascii="Times New Roman" w:hAnsi="Times New Roman" w:eastAsia="仿宋" w:cs="Times New Roman"/>
                <w:spacing w:val="-2"/>
                <w:sz w:val="23"/>
                <w:szCs w:val="23"/>
              </w:rPr>
              <w:t>标</w:t>
            </w:r>
            <w:r>
              <w:rPr>
                <w:rFonts w:ascii="Times New Roman" w:hAnsi="Times New Roman" w:eastAsia="宋体" w:cs="Times New Roman"/>
                <w:spacing w:val="-2"/>
                <w:sz w:val="23"/>
                <w:szCs w:val="23"/>
              </w:rPr>
              <w:t>时间起</w:t>
            </w:r>
            <w:r>
              <w:rPr>
                <w:rFonts w:ascii="Times New Roman" w:hAnsi="Times New Roman" w:eastAsia="宋体" w:cs="Times New Roman"/>
                <w:spacing w:val="-1"/>
                <w:sz w:val="23"/>
                <w:szCs w:val="23"/>
              </w:rPr>
              <w:t xml:space="preserve"> </w:t>
            </w:r>
            <w:r>
              <w:rPr>
                <w:rFonts w:ascii="Times New Roman" w:hAnsi="Times New Roman" w:cs="Times New Roman"/>
                <w:spacing w:val="-1"/>
                <w:sz w:val="23"/>
                <w:szCs w:val="23"/>
              </w:rPr>
              <w:t xml:space="preserve">90 </w:t>
            </w:r>
            <w:r>
              <w:rPr>
                <w:rFonts w:ascii="Times New Roman" w:hAnsi="Times New Roman" w:eastAsia="宋体" w:cs="Times New Roman"/>
                <w:spacing w:val="-1"/>
                <w:sz w:val="23"/>
                <w:szCs w:val="23"/>
              </w:rPr>
              <w:t>日</w:t>
            </w:r>
            <w:r>
              <w:rPr>
                <w:rFonts w:ascii="Times New Roman" w:hAnsi="Times New Roman" w:eastAsia="仿宋" w:cs="Times New Roman"/>
                <w:spacing w:val="-1"/>
                <w:sz w:val="23"/>
                <w:szCs w:val="23"/>
              </w:rPr>
              <w:t>内</w:t>
            </w:r>
          </w:p>
        </w:tc>
      </w:tr>
      <w:tr w14:paraId="18A75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15536073">
            <w:pPr>
              <w:spacing w:before="154"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0</w:t>
            </w:r>
          </w:p>
        </w:tc>
        <w:tc>
          <w:tcPr>
            <w:tcW w:w="2035" w:type="dxa"/>
            <w:gridSpan w:val="4"/>
          </w:tcPr>
          <w:p w14:paraId="7117FD60">
            <w:pPr>
              <w:spacing w:before="118" w:line="230"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标文件取得时间</w:t>
            </w:r>
          </w:p>
        </w:tc>
        <w:tc>
          <w:tcPr>
            <w:tcW w:w="6896" w:type="dxa"/>
            <w:gridSpan w:val="6"/>
          </w:tcPr>
          <w:p w14:paraId="42F547E2">
            <w:pPr>
              <w:spacing w:before="74" w:line="327" w:lineRule="exact"/>
              <w:ind w:left="111"/>
              <w:rPr>
                <w:rFonts w:ascii="Times New Roman" w:hAnsi="Times New Roman" w:eastAsia="宋体" w:cs="Times New Roman"/>
                <w:sz w:val="23"/>
                <w:szCs w:val="23"/>
              </w:rPr>
            </w:pPr>
            <w:r>
              <w:rPr>
                <w:rFonts w:ascii="Times New Roman" w:hAnsi="Times New Roman" w:cs="Times New Roman"/>
                <w:color w:val="FF0000"/>
                <w:spacing w:val="-6"/>
                <w:position w:val="2"/>
                <w:sz w:val="23"/>
                <w:szCs w:val="23"/>
                <w:highlight w:val="none"/>
              </w:rPr>
              <w:t xml:space="preserve">2024 </w:t>
            </w:r>
            <w:r>
              <w:rPr>
                <w:rFonts w:ascii="Times New Roman" w:hAnsi="Times New Roman" w:eastAsia="宋体" w:cs="Times New Roman"/>
                <w:color w:val="FF0000"/>
                <w:spacing w:val="-6"/>
                <w:position w:val="2"/>
                <w:sz w:val="23"/>
                <w:szCs w:val="23"/>
                <w:highlight w:val="none"/>
              </w:rPr>
              <w:t xml:space="preserve">年 </w:t>
            </w:r>
            <w:r>
              <w:rPr>
                <w:rFonts w:hint="eastAsia" w:ascii="Times New Roman" w:hAnsi="Times New Roman" w:eastAsia="宋体" w:cs="Times New Roman"/>
                <w:color w:val="FF0000"/>
                <w:spacing w:val="-4"/>
                <w:position w:val="2"/>
                <w:sz w:val="23"/>
                <w:szCs w:val="23"/>
                <w:highlight w:val="none"/>
                <w:lang w:val="en-US" w:eastAsia="zh-CN"/>
              </w:rPr>
              <w:t>11</w:t>
            </w:r>
            <w:r>
              <w:rPr>
                <w:rFonts w:ascii="Times New Roman" w:hAnsi="Times New Roman" w:eastAsia="宋体" w:cs="Times New Roman"/>
                <w:color w:val="FF0000"/>
                <w:spacing w:val="-3"/>
                <w:position w:val="2"/>
                <w:sz w:val="23"/>
                <w:szCs w:val="23"/>
                <w:highlight w:val="none"/>
              </w:rPr>
              <w:t>月</w:t>
            </w:r>
            <w:r>
              <w:rPr>
                <w:rFonts w:hint="eastAsia" w:ascii="Times New Roman" w:hAnsi="Times New Roman" w:eastAsia="宋体" w:cs="Times New Roman"/>
                <w:color w:val="FF0000"/>
                <w:spacing w:val="-3"/>
                <w:position w:val="2"/>
                <w:sz w:val="23"/>
                <w:szCs w:val="23"/>
                <w:highlight w:val="none"/>
              </w:rPr>
              <w:t>0</w:t>
            </w:r>
            <w:r>
              <w:rPr>
                <w:rFonts w:hint="eastAsia" w:ascii="Times New Roman" w:hAnsi="Times New Roman" w:eastAsia="宋体" w:cs="Times New Roman"/>
                <w:color w:val="FF0000"/>
                <w:spacing w:val="-3"/>
                <w:position w:val="2"/>
                <w:sz w:val="23"/>
                <w:szCs w:val="23"/>
                <w:highlight w:val="none"/>
                <w:lang w:val="en-US" w:eastAsia="zh-CN"/>
              </w:rPr>
              <w:t>1</w:t>
            </w:r>
            <w:r>
              <w:rPr>
                <w:rFonts w:ascii="Times New Roman" w:hAnsi="Times New Roman" w:eastAsia="宋体" w:cs="Times New Roman"/>
                <w:color w:val="FF0000"/>
                <w:spacing w:val="-3"/>
                <w:position w:val="2"/>
                <w:sz w:val="23"/>
                <w:szCs w:val="23"/>
                <w:highlight w:val="none"/>
              </w:rPr>
              <w:t xml:space="preserve">日至 </w:t>
            </w:r>
            <w:r>
              <w:rPr>
                <w:rFonts w:ascii="Times New Roman" w:hAnsi="Times New Roman" w:cs="Times New Roman"/>
                <w:color w:val="FF0000"/>
                <w:spacing w:val="-3"/>
                <w:position w:val="2"/>
                <w:sz w:val="23"/>
                <w:szCs w:val="23"/>
                <w:highlight w:val="none"/>
              </w:rPr>
              <w:t xml:space="preserve">2024 </w:t>
            </w:r>
            <w:r>
              <w:rPr>
                <w:rFonts w:ascii="Times New Roman" w:hAnsi="Times New Roman" w:eastAsia="宋体" w:cs="Times New Roman"/>
                <w:color w:val="FF0000"/>
                <w:spacing w:val="-3"/>
                <w:position w:val="2"/>
                <w:sz w:val="23"/>
                <w:szCs w:val="23"/>
                <w:highlight w:val="none"/>
              </w:rPr>
              <w:t xml:space="preserve">年 </w:t>
            </w:r>
            <w:r>
              <w:rPr>
                <w:rFonts w:hint="eastAsia" w:ascii="Times New Roman" w:hAnsi="Times New Roman" w:eastAsia="宋体" w:cs="Times New Roman"/>
                <w:color w:val="FF0000"/>
                <w:spacing w:val="-3"/>
                <w:position w:val="2"/>
                <w:sz w:val="23"/>
                <w:szCs w:val="23"/>
                <w:highlight w:val="none"/>
                <w:lang w:val="en-US" w:eastAsia="zh-CN"/>
              </w:rPr>
              <w:t>11</w:t>
            </w:r>
            <w:r>
              <w:rPr>
                <w:rFonts w:ascii="Times New Roman" w:hAnsi="Times New Roman" w:eastAsia="宋体" w:cs="Times New Roman"/>
                <w:color w:val="FF0000"/>
                <w:spacing w:val="-3"/>
                <w:position w:val="2"/>
                <w:sz w:val="23"/>
                <w:szCs w:val="23"/>
                <w:highlight w:val="none"/>
              </w:rPr>
              <w:t>月</w:t>
            </w:r>
            <w:r>
              <w:rPr>
                <w:rFonts w:hint="eastAsia" w:ascii="Times New Roman" w:hAnsi="Times New Roman" w:eastAsia="宋体" w:cs="Times New Roman"/>
                <w:color w:val="FF0000"/>
                <w:spacing w:val="-3"/>
                <w:position w:val="2"/>
                <w:sz w:val="23"/>
                <w:szCs w:val="23"/>
                <w:highlight w:val="none"/>
                <w:lang w:val="en-US" w:eastAsia="zh-CN"/>
              </w:rPr>
              <w:t>11</w:t>
            </w:r>
            <w:r>
              <w:rPr>
                <w:rFonts w:ascii="Times New Roman" w:hAnsi="Times New Roman" w:eastAsia="宋体" w:cs="Times New Roman"/>
                <w:color w:val="FF0000"/>
                <w:spacing w:val="-3"/>
                <w:position w:val="2"/>
                <w:sz w:val="23"/>
                <w:szCs w:val="23"/>
                <w:highlight w:val="none"/>
              </w:rPr>
              <w:t>日，</w:t>
            </w:r>
            <w:r>
              <w:rPr>
                <w:rFonts w:ascii="Times New Roman" w:hAnsi="Times New Roman" w:eastAsia="宋体" w:cs="Times New Roman"/>
                <w:color w:val="FF0000"/>
                <w:spacing w:val="-3"/>
                <w:position w:val="2"/>
                <w:sz w:val="23"/>
                <w:szCs w:val="23"/>
              </w:rPr>
              <w:t xml:space="preserve">  (</w:t>
            </w:r>
            <w:r>
              <w:rPr>
                <w:rFonts w:ascii="Times New Roman" w:hAnsi="Times New Roman" w:cs="Times New Roman"/>
                <w:color w:val="FF0000"/>
                <w:spacing w:val="-3"/>
                <w:position w:val="2"/>
                <w:sz w:val="23"/>
                <w:szCs w:val="23"/>
              </w:rPr>
              <w:t>00:00</w:t>
            </w:r>
            <w:r>
              <w:rPr>
                <w:rFonts w:ascii="Times New Roman" w:hAnsi="Times New Roman" w:eastAsia="宋体" w:cs="Times New Roman"/>
                <w:color w:val="FF0000"/>
                <w:spacing w:val="-3"/>
                <w:position w:val="2"/>
                <w:sz w:val="23"/>
                <w:szCs w:val="23"/>
              </w:rPr>
              <w:t>—</w:t>
            </w:r>
            <w:r>
              <w:rPr>
                <w:rFonts w:ascii="Times New Roman" w:hAnsi="Times New Roman" w:cs="Times New Roman"/>
                <w:color w:val="FF0000"/>
                <w:spacing w:val="-3"/>
                <w:position w:val="2"/>
                <w:sz w:val="23"/>
                <w:szCs w:val="23"/>
              </w:rPr>
              <w:t>23:59</w:t>
            </w:r>
            <w:r>
              <w:rPr>
                <w:rFonts w:ascii="Times New Roman" w:hAnsi="Times New Roman" w:eastAsia="宋体" w:cs="Times New Roman"/>
                <w:color w:val="FF0000"/>
                <w:spacing w:val="-3"/>
                <w:position w:val="2"/>
                <w:sz w:val="23"/>
                <w:szCs w:val="23"/>
              </w:rPr>
              <w:t>)</w:t>
            </w:r>
            <w:r>
              <w:rPr>
                <w:rFonts w:ascii="Times New Roman" w:hAnsi="Times New Roman" w:eastAsia="宋体" w:cs="Times New Roman"/>
                <w:spacing w:val="-3"/>
                <w:position w:val="2"/>
                <w:sz w:val="23"/>
                <w:szCs w:val="23"/>
              </w:rPr>
              <w:t xml:space="preserve"> </w:t>
            </w:r>
          </w:p>
        </w:tc>
      </w:tr>
      <w:tr w14:paraId="368A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556" w:type="dxa"/>
          </w:tcPr>
          <w:p w14:paraId="66177169">
            <w:pPr>
              <w:spacing w:line="478" w:lineRule="auto"/>
              <w:rPr>
                <w:rFonts w:ascii="Times New Roman" w:hAnsi="Times New Roman" w:cs="Times New Roman"/>
              </w:rPr>
            </w:pPr>
          </w:p>
          <w:p w14:paraId="5CC5A8F7">
            <w:pPr>
              <w:spacing w:before="75"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1</w:t>
            </w:r>
          </w:p>
        </w:tc>
        <w:tc>
          <w:tcPr>
            <w:tcW w:w="2035" w:type="dxa"/>
            <w:gridSpan w:val="4"/>
          </w:tcPr>
          <w:p w14:paraId="6CFA54DE">
            <w:pPr>
              <w:spacing w:line="440" w:lineRule="auto"/>
              <w:rPr>
                <w:rFonts w:ascii="Times New Roman" w:hAnsi="Times New Roman" w:cs="Times New Roman"/>
              </w:rPr>
            </w:pPr>
          </w:p>
          <w:p w14:paraId="52A52864">
            <w:pPr>
              <w:spacing w:before="75" w:line="231" w:lineRule="auto"/>
              <w:ind w:left="119"/>
              <w:rPr>
                <w:rFonts w:ascii="Times New Roman" w:hAnsi="Times New Roman" w:eastAsia="仿宋" w:cs="Times New Roman"/>
                <w:sz w:val="23"/>
                <w:szCs w:val="23"/>
              </w:rPr>
            </w:pPr>
            <w:r>
              <w:rPr>
                <w:rFonts w:ascii="Times New Roman" w:hAnsi="Times New Roman" w:eastAsia="仿宋" w:cs="Times New Roman"/>
                <w:spacing w:val="-19"/>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18"/>
                <w:sz w:val="23"/>
                <w:szCs w:val="23"/>
                <w14:textOutline w14:w="4356" w14:cap="sq" w14:cmpd="sng" w14:algn="ctr">
                  <w14:solidFill>
                    <w14:srgbClr w14:val="000000"/>
                  </w14:solidFill>
                  <w14:prstDash w14:val="solid"/>
                  <w14:bevel/>
                </w14:textOutline>
              </w:rPr>
              <w:t>标文件取得方式</w:t>
            </w:r>
          </w:p>
        </w:tc>
        <w:tc>
          <w:tcPr>
            <w:tcW w:w="6896" w:type="dxa"/>
            <w:gridSpan w:val="6"/>
          </w:tcPr>
          <w:p w14:paraId="4F0593DB">
            <w:pPr>
              <w:spacing w:before="116" w:line="291" w:lineRule="auto"/>
              <w:ind w:left="121" w:right="107"/>
              <w:rPr>
                <w:rFonts w:ascii="Times New Roman" w:hAnsi="Times New Roman" w:eastAsia="仿宋" w:cs="Times New Roman"/>
                <w:sz w:val="23"/>
                <w:szCs w:val="23"/>
              </w:rPr>
            </w:pPr>
            <w:r>
              <w:rPr>
                <w:rFonts w:ascii="Times New Roman" w:hAnsi="Times New Roman" w:eastAsia="仿宋" w:cs="Times New Roman"/>
                <w:spacing w:val="28"/>
                <w:sz w:val="20"/>
                <w:szCs w:val="20"/>
              </w:rPr>
              <w:t>供</w:t>
            </w:r>
            <w:r>
              <w:rPr>
                <w:rFonts w:ascii="Times New Roman" w:hAnsi="Times New Roman" w:eastAsia="仿宋" w:cs="Times New Roman"/>
                <w:spacing w:val="15"/>
                <w:sz w:val="20"/>
                <w:szCs w:val="20"/>
              </w:rPr>
              <w:t>应</w:t>
            </w:r>
            <w:r>
              <w:rPr>
                <w:rFonts w:ascii="Times New Roman" w:hAnsi="Times New Roman" w:eastAsia="仿宋" w:cs="Times New Roman"/>
                <w:spacing w:val="14"/>
                <w:sz w:val="20"/>
                <w:szCs w:val="20"/>
              </w:rPr>
              <w:t xml:space="preserve">商登录政采云平台 </w:t>
            </w:r>
            <w:r>
              <w:rPr>
                <w:rFonts w:ascii="Times New Roman" w:hAnsi="Times New Roman" w:eastAsia="仿宋" w:cs="Times New Roman"/>
                <w:sz w:val="20"/>
                <w:szCs w:val="20"/>
              </w:rPr>
              <w:t>https</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www</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zcygov</w:t>
            </w:r>
            <w:r>
              <w:rPr>
                <w:rFonts w:ascii="Times New Roman" w:hAnsi="Times New Roman" w:eastAsia="仿宋" w:cs="Times New Roman"/>
                <w:spacing w:val="14"/>
                <w:sz w:val="20"/>
                <w:szCs w:val="20"/>
              </w:rPr>
              <w:t>.</w:t>
            </w:r>
            <w:r>
              <w:rPr>
                <w:rFonts w:ascii="Times New Roman" w:hAnsi="Times New Roman" w:eastAsia="仿宋" w:cs="Times New Roman"/>
                <w:sz w:val="20"/>
                <w:szCs w:val="20"/>
              </w:rPr>
              <w:t>cn</w:t>
            </w:r>
            <w:r>
              <w:rPr>
                <w:rFonts w:ascii="Times New Roman" w:hAnsi="Times New Roman" w:eastAsia="仿宋" w:cs="Times New Roman"/>
                <w:spacing w:val="14"/>
                <w:sz w:val="20"/>
                <w:szCs w:val="20"/>
              </w:rPr>
              <w:t>/在线申请获取</w:t>
            </w:r>
            <w:r>
              <w:rPr>
                <w:rFonts w:ascii="Times New Roman" w:hAnsi="Times New Roman" w:eastAsia="仿宋" w:cs="Times New Roman"/>
                <w:sz w:val="20"/>
                <w:szCs w:val="20"/>
              </w:rPr>
              <w:t xml:space="preserve"> </w:t>
            </w:r>
            <w:r>
              <w:rPr>
                <w:rFonts w:ascii="Times New Roman" w:hAnsi="Times New Roman" w:eastAsia="仿宋" w:cs="Times New Roman"/>
                <w:spacing w:val="14"/>
                <w:sz w:val="20"/>
                <w:szCs w:val="20"/>
              </w:rPr>
              <w:t>采购</w:t>
            </w:r>
            <w:r>
              <w:rPr>
                <w:rFonts w:ascii="Times New Roman" w:hAnsi="Times New Roman" w:eastAsia="仿宋" w:cs="Times New Roman"/>
                <w:spacing w:val="12"/>
                <w:sz w:val="20"/>
                <w:szCs w:val="20"/>
              </w:rPr>
              <w:t>文</w:t>
            </w:r>
            <w:r>
              <w:rPr>
                <w:rFonts w:ascii="Times New Roman" w:hAnsi="Times New Roman" w:eastAsia="仿宋" w:cs="Times New Roman"/>
                <w:spacing w:val="7"/>
                <w:sz w:val="20"/>
                <w:szCs w:val="20"/>
              </w:rPr>
              <w:t>件 (进入“项目采购”应用，在获取采购文件菜单中选择</w:t>
            </w:r>
            <w:r>
              <w:rPr>
                <w:rFonts w:ascii="Times New Roman" w:hAnsi="Times New Roman" w:eastAsia="仿宋" w:cs="Times New Roman"/>
                <w:sz w:val="20"/>
                <w:szCs w:val="20"/>
              </w:rPr>
              <w:t xml:space="preserve"> </w:t>
            </w:r>
            <w:r>
              <w:rPr>
                <w:rFonts w:ascii="Times New Roman" w:hAnsi="Times New Roman" w:eastAsia="仿宋" w:cs="Times New Roman"/>
                <w:spacing w:val="-2"/>
                <w:sz w:val="20"/>
                <w:szCs w:val="20"/>
              </w:rPr>
              <w:t>项目， 申请获取采</w:t>
            </w:r>
            <w:r>
              <w:rPr>
                <w:rFonts w:ascii="Times New Roman" w:hAnsi="Times New Roman" w:eastAsia="仿宋" w:cs="Times New Roman"/>
                <w:spacing w:val="-1"/>
                <w:sz w:val="20"/>
                <w:szCs w:val="20"/>
              </w:rPr>
              <w:t>购文件)</w:t>
            </w:r>
          </w:p>
        </w:tc>
      </w:tr>
      <w:tr w14:paraId="35BFA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422F52EB">
            <w:pPr>
              <w:spacing w:before="156"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2</w:t>
            </w:r>
          </w:p>
        </w:tc>
        <w:tc>
          <w:tcPr>
            <w:tcW w:w="2035" w:type="dxa"/>
            <w:gridSpan w:val="4"/>
          </w:tcPr>
          <w:p w14:paraId="2AD309FB">
            <w:pPr>
              <w:spacing w:before="118"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截止</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及</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6896" w:type="dxa"/>
            <w:gridSpan w:val="6"/>
          </w:tcPr>
          <w:p w14:paraId="061E3993">
            <w:pPr>
              <w:spacing w:before="75" w:line="327" w:lineRule="exact"/>
              <w:ind w:left="110"/>
              <w:rPr>
                <w:rFonts w:ascii="Times New Roman" w:hAnsi="Times New Roman" w:cs="Times New Roman"/>
                <w:sz w:val="23"/>
                <w:szCs w:val="23"/>
              </w:rPr>
            </w:pPr>
            <w:r>
              <w:rPr>
                <w:rFonts w:ascii="Times New Roman" w:hAnsi="Times New Roman" w:cs="Times New Roman"/>
                <w:b/>
                <w:bCs/>
                <w:color w:val="FF0000"/>
                <w:spacing w:val="-4"/>
                <w:position w:val="2"/>
                <w:sz w:val="23"/>
                <w:szCs w:val="23"/>
                <w:highlight w:val="none"/>
              </w:rPr>
              <w:t>2</w:t>
            </w:r>
            <w:r>
              <w:rPr>
                <w:rFonts w:ascii="Times New Roman" w:hAnsi="Times New Roman" w:cs="Times New Roman"/>
                <w:color w:val="FF0000"/>
                <w:spacing w:val="-4"/>
                <w:position w:val="2"/>
                <w:sz w:val="23"/>
                <w:szCs w:val="23"/>
                <w:highlight w:val="none"/>
              </w:rPr>
              <w:t xml:space="preserve">024 </w:t>
            </w:r>
            <w:r>
              <w:rPr>
                <w:rFonts w:ascii="Times New Roman" w:hAnsi="Times New Roman" w:eastAsia="宋体" w:cs="Times New Roman"/>
                <w:color w:val="FF0000"/>
                <w:spacing w:val="-4"/>
                <w:position w:val="2"/>
                <w:sz w:val="23"/>
                <w:szCs w:val="23"/>
                <w:highlight w:val="none"/>
              </w:rPr>
              <w:t>年</w:t>
            </w:r>
            <w:r>
              <w:rPr>
                <w:rFonts w:hint="eastAsia" w:ascii="Times New Roman" w:hAnsi="Times New Roman" w:eastAsia="宋体" w:cs="Times New Roman"/>
                <w:color w:val="FF0000"/>
                <w:spacing w:val="-4"/>
                <w:position w:val="2"/>
                <w:sz w:val="23"/>
                <w:szCs w:val="23"/>
                <w:highlight w:val="none"/>
                <w:lang w:val="en-US" w:eastAsia="zh-CN"/>
              </w:rPr>
              <w:t>11</w:t>
            </w:r>
            <w:r>
              <w:rPr>
                <w:rFonts w:ascii="Times New Roman" w:hAnsi="Times New Roman" w:eastAsia="宋体" w:cs="Times New Roman"/>
                <w:color w:val="FF0000"/>
                <w:spacing w:val="-4"/>
                <w:position w:val="2"/>
                <w:sz w:val="23"/>
                <w:szCs w:val="23"/>
                <w:highlight w:val="none"/>
              </w:rPr>
              <w:t>月</w:t>
            </w:r>
            <w:r>
              <w:rPr>
                <w:rFonts w:hint="eastAsia" w:ascii="Times New Roman" w:hAnsi="Times New Roman" w:eastAsia="宋体" w:cs="Times New Roman"/>
                <w:color w:val="FF0000"/>
                <w:spacing w:val="-4"/>
                <w:position w:val="2"/>
                <w:sz w:val="23"/>
                <w:szCs w:val="23"/>
                <w:highlight w:val="none"/>
              </w:rPr>
              <w:t>2</w:t>
            </w:r>
            <w:r>
              <w:rPr>
                <w:rFonts w:hint="eastAsia" w:ascii="Times New Roman" w:hAnsi="Times New Roman" w:eastAsia="宋体" w:cs="Times New Roman"/>
                <w:color w:val="FF0000"/>
                <w:spacing w:val="-4"/>
                <w:position w:val="2"/>
                <w:sz w:val="23"/>
                <w:szCs w:val="23"/>
                <w:highlight w:val="none"/>
                <w:lang w:val="en-US" w:eastAsia="zh-CN"/>
              </w:rPr>
              <w:t>2</w:t>
            </w:r>
            <w:r>
              <w:rPr>
                <w:rFonts w:ascii="Times New Roman" w:hAnsi="Times New Roman" w:eastAsia="宋体" w:cs="Times New Roman"/>
                <w:color w:val="FF0000"/>
                <w:spacing w:val="-4"/>
                <w:position w:val="2"/>
                <w:sz w:val="23"/>
                <w:szCs w:val="23"/>
                <w:highlight w:val="none"/>
              </w:rPr>
              <w:t>日</w:t>
            </w:r>
            <w:r>
              <w:rPr>
                <w:rFonts w:ascii="Times New Roman" w:hAnsi="Times New Roman" w:eastAsia="宋体" w:cs="Times New Roman"/>
                <w:color w:val="FF0000"/>
                <w:spacing w:val="-4"/>
                <w:position w:val="2"/>
                <w:sz w:val="23"/>
                <w:szCs w:val="23"/>
              </w:rPr>
              <w:t xml:space="preserve">北京时间 </w:t>
            </w:r>
            <w:r>
              <w:rPr>
                <w:rFonts w:ascii="Times New Roman" w:hAnsi="Times New Roman" w:cs="Times New Roman"/>
                <w:color w:val="FF0000"/>
                <w:spacing w:val="-4"/>
                <w:position w:val="2"/>
                <w:sz w:val="23"/>
                <w:szCs w:val="23"/>
              </w:rPr>
              <w:t>11:0</w:t>
            </w:r>
            <w:r>
              <w:rPr>
                <w:rFonts w:ascii="Times New Roman" w:hAnsi="Times New Roman" w:cs="Times New Roman"/>
                <w:color w:val="FF0000"/>
                <w:spacing w:val="-3"/>
                <w:position w:val="2"/>
                <w:sz w:val="23"/>
                <w:szCs w:val="23"/>
              </w:rPr>
              <w:t>0</w:t>
            </w:r>
          </w:p>
        </w:tc>
      </w:tr>
      <w:tr w14:paraId="73735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7D4B0976">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3</w:t>
            </w:r>
          </w:p>
        </w:tc>
        <w:tc>
          <w:tcPr>
            <w:tcW w:w="2035" w:type="dxa"/>
            <w:gridSpan w:val="4"/>
          </w:tcPr>
          <w:p w14:paraId="417E23BF">
            <w:pPr>
              <w:spacing w:before="119" w:line="226" w:lineRule="auto"/>
              <w:ind w:left="116"/>
              <w:rPr>
                <w:rFonts w:ascii="Times New Roman" w:hAnsi="Times New Roman" w:eastAsia="宋体" w:cs="Times New Roman"/>
                <w:sz w:val="23"/>
                <w:szCs w:val="23"/>
              </w:rPr>
            </w:pP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投标</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人资质</w:t>
            </w:r>
            <w:r>
              <w:rPr>
                <w:rFonts w:ascii="Times New Roman" w:hAnsi="Times New Roman" w:eastAsia="仿宋" w:cs="Times New Roman"/>
                <w:spacing w:val="-23"/>
                <w:sz w:val="23"/>
                <w:szCs w:val="23"/>
                <w14:textOutline w14:w="4356" w14:cap="sq" w14:cmpd="sng" w14:algn="ctr">
                  <w14:solidFill>
                    <w14:srgbClr w14:val="000000"/>
                  </w14:solidFill>
                  <w14:prstDash w14:val="solid"/>
                  <w14:bevel/>
                </w14:textOutline>
              </w:rPr>
              <w:t>审查</w:t>
            </w:r>
            <w:r>
              <w:rPr>
                <w:rFonts w:ascii="Times New Roman" w:hAnsi="Times New Roman" w:eastAsia="宋体" w:cs="Times New Roman"/>
                <w:spacing w:val="-23"/>
                <w:sz w:val="23"/>
                <w:szCs w:val="23"/>
                <w14:textOutline w14:w="4356" w14:cap="sq" w14:cmpd="sng" w14:algn="ctr">
                  <w14:solidFill>
                    <w14:srgbClr w14:val="000000"/>
                  </w14:solidFill>
                  <w14:prstDash w14:val="solid"/>
                  <w14:bevel/>
                </w14:textOutline>
              </w:rPr>
              <w:t>时</w:t>
            </w:r>
            <w:r>
              <w:rPr>
                <w:rFonts w:ascii="Times New Roman" w:hAnsi="Times New Roman" w:eastAsia="宋体" w:cs="Times New Roman"/>
                <w:spacing w:val="-22"/>
                <w:sz w:val="23"/>
                <w:szCs w:val="23"/>
                <w14:textOutline w14:w="4356" w14:cap="sq" w14:cmpd="sng" w14:algn="ctr">
                  <w14:solidFill>
                    <w14:srgbClr w14:val="000000"/>
                  </w14:solidFill>
                  <w14:prstDash w14:val="solid"/>
                  <w14:bevel/>
                </w14:textOutline>
              </w:rPr>
              <w:t>间</w:t>
            </w:r>
          </w:p>
        </w:tc>
        <w:tc>
          <w:tcPr>
            <w:tcW w:w="6896" w:type="dxa"/>
            <w:gridSpan w:val="6"/>
          </w:tcPr>
          <w:p w14:paraId="4952260A">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3"/>
                <w:sz w:val="23"/>
                <w:szCs w:val="23"/>
              </w:rPr>
              <w:t>开</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之后</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之前</w:t>
            </w:r>
          </w:p>
        </w:tc>
      </w:tr>
      <w:tr w14:paraId="75A48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1F8DB20A">
            <w:pPr>
              <w:spacing w:before="157" w:line="192"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4</w:t>
            </w:r>
          </w:p>
        </w:tc>
        <w:tc>
          <w:tcPr>
            <w:tcW w:w="1735" w:type="dxa"/>
            <w:gridSpan w:val="2"/>
          </w:tcPr>
          <w:p w14:paraId="4EE742F7">
            <w:pPr>
              <w:spacing w:before="119" w:line="226" w:lineRule="auto"/>
              <w:ind w:left="114"/>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开</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地点</w:t>
            </w:r>
          </w:p>
        </w:tc>
        <w:tc>
          <w:tcPr>
            <w:tcW w:w="7196" w:type="dxa"/>
            <w:gridSpan w:val="8"/>
          </w:tcPr>
          <w:p w14:paraId="58B16917">
            <w:pPr>
              <w:spacing w:before="120" w:line="223" w:lineRule="auto"/>
              <w:ind w:left="119"/>
              <w:rPr>
                <w:rFonts w:ascii="Times New Roman" w:hAnsi="Times New Roman" w:eastAsia="仿宋" w:cs="Times New Roman"/>
                <w:sz w:val="23"/>
                <w:szCs w:val="23"/>
              </w:rPr>
            </w:pPr>
            <w:r>
              <w:rPr>
                <w:rFonts w:ascii="Times New Roman" w:hAnsi="Times New Roman" w:eastAsia="仿宋" w:cs="Times New Roman"/>
                <w:spacing w:val="24"/>
                <w:sz w:val="23"/>
                <w:szCs w:val="23"/>
              </w:rPr>
              <w:t>新</w:t>
            </w:r>
            <w:r>
              <w:rPr>
                <w:rFonts w:ascii="Times New Roman" w:hAnsi="Times New Roman" w:eastAsia="仿宋" w:cs="Times New Roman"/>
                <w:spacing w:val="14"/>
                <w:sz w:val="23"/>
                <w:szCs w:val="23"/>
              </w:rPr>
              <w:t>疆</w:t>
            </w:r>
            <w:r>
              <w:rPr>
                <w:rFonts w:ascii="Times New Roman" w:hAnsi="Times New Roman" w:eastAsia="仿宋" w:cs="Times New Roman"/>
                <w:spacing w:val="12"/>
                <w:sz w:val="23"/>
                <w:szCs w:val="23"/>
              </w:rPr>
              <w:t>政府采购网政采云平台(</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12"/>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12"/>
                <w:sz w:val="23"/>
                <w:szCs w:val="23"/>
              </w:rPr>
              <w:t>/</w:t>
            </w:r>
            <w:r>
              <w:rPr>
                <w:rFonts w:ascii="Times New Roman" w:hAnsi="Times New Roman" w:eastAsia="仿宋" w:cs="Times New Roman"/>
                <w:spacing w:val="12"/>
                <w:sz w:val="23"/>
                <w:szCs w:val="23"/>
              </w:rPr>
              <w:fldChar w:fldCharType="end"/>
            </w:r>
            <w:r>
              <w:rPr>
                <w:rFonts w:ascii="Times New Roman" w:hAnsi="Times New Roman" w:eastAsia="仿宋" w:cs="Times New Roman"/>
                <w:spacing w:val="12"/>
                <w:sz w:val="23"/>
                <w:szCs w:val="23"/>
              </w:rPr>
              <w:t>)</w:t>
            </w:r>
          </w:p>
        </w:tc>
      </w:tr>
      <w:tr w14:paraId="041C5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556" w:type="dxa"/>
          </w:tcPr>
          <w:p w14:paraId="21370D78">
            <w:pPr>
              <w:spacing w:before="190"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5</w:t>
            </w:r>
          </w:p>
        </w:tc>
        <w:tc>
          <w:tcPr>
            <w:tcW w:w="1735" w:type="dxa"/>
            <w:gridSpan w:val="2"/>
          </w:tcPr>
          <w:p w14:paraId="69BD7EA8">
            <w:pPr>
              <w:spacing w:before="127" w:line="226" w:lineRule="auto"/>
              <w:ind w:left="120"/>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公告发布媒</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体</w:t>
            </w:r>
          </w:p>
        </w:tc>
        <w:tc>
          <w:tcPr>
            <w:tcW w:w="7196" w:type="dxa"/>
            <w:gridSpan w:val="8"/>
          </w:tcPr>
          <w:p w14:paraId="4AC61211">
            <w:pPr>
              <w:spacing w:before="127" w:line="223" w:lineRule="auto"/>
              <w:ind w:left="119"/>
              <w:rPr>
                <w:rFonts w:ascii="Times New Roman" w:hAnsi="Times New Roman" w:eastAsia="仿宋" w:cs="Times New Roman"/>
                <w:sz w:val="23"/>
                <w:szCs w:val="23"/>
              </w:rPr>
            </w:pPr>
            <w:r>
              <w:rPr>
                <w:rFonts w:ascii="Times New Roman" w:hAnsi="Times New Roman" w:eastAsia="仿宋" w:cs="Times New Roman"/>
                <w:spacing w:val="12"/>
                <w:sz w:val="23"/>
                <w:szCs w:val="23"/>
              </w:rPr>
              <w:t>《</w:t>
            </w:r>
            <w:r>
              <w:rPr>
                <w:rFonts w:ascii="Times New Roman" w:hAnsi="Times New Roman" w:eastAsia="仿宋" w:cs="Times New Roman"/>
                <w:spacing w:val="10"/>
                <w:sz w:val="23"/>
                <w:szCs w:val="23"/>
              </w:rPr>
              <w:t>新</w:t>
            </w:r>
            <w:r>
              <w:rPr>
                <w:rFonts w:ascii="Times New Roman" w:hAnsi="Times New Roman" w:eastAsia="仿宋" w:cs="Times New Roman"/>
                <w:spacing w:val="6"/>
                <w:sz w:val="23"/>
                <w:szCs w:val="23"/>
              </w:rPr>
              <w:t>疆政府采购网》 (</w:t>
            </w:r>
            <w:r>
              <w:fldChar w:fldCharType="begin"/>
            </w:r>
            <w:r>
              <w:instrText xml:space="preserve"> HYPERLINK "http://www.xjzfcg.gov.cn-"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6"/>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6"/>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6"/>
                <w:sz w:val="23"/>
                <w:szCs w:val="23"/>
              </w:rPr>
              <w:t>.</w:t>
            </w:r>
            <w:r>
              <w:rPr>
                <w:rFonts w:ascii="Times New Roman" w:hAnsi="Times New Roman" w:eastAsia="仿宋" w:cs="Times New Roman"/>
                <w:sz w:val="23"/>
                <w:szCs w:val="23"/>
              </w:rPr>
              <w:t>cn</w:t>
            </w:r>
            <w:r>
              <w:rPr>
                <w:rFonts w:ascii="Times New Roman" w:hAnsi="Times New Roman" w:eastAsia="仿宋" w:cs="Times New Roman"/>
                <w:sz w:val="23"/>
                <w:szCs w:val="23"/>
              </w:rPr>
              <w:fldChar w:fldCharType="end"/>
            </w:r>
            <w:r>
              <w:rPr>
                <w:rFonts w:ascii="Times New Roman" w:hAnsi="Times New Roman" w:eastAsia="仿宋" w:cs="Times New Roman"/>
                <w:spacing w:val="6"/>
                <w:sz w:val="23"/>
                <w:szCs w:val="23"/>
              </w:rPr>
              <w:t>)</w:t>
            </w:r>
          </w:p>
        </w:tc>
      </w:tr>
      <w:tr w14:paraId="63B53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2FFC87AD">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6</w:t>
            </w:r>
          </w:p>
        </w:tc>
        <w:tc>
          <w:tcPr>
            <w:tcW w:w="1735" w:type="dxa"/>
            <w:gridSpan w:val="2"/>
          </w:tcPr>
          <w:p w14:paraId="44F3B3B8">
            <w:pPr>
              <w:spacing w:before="93" w:line="226" w:lineRule="auto"/>
              <w:ind w:left="136"/>
              <w:rPr>
                <w:rFonts w:ascii="Times New Roman" w:hAnsi="Times New Roman" w:eastAsia="宋体" w:cs="Times New Roman"/>
                <w:sz w:val="23"/>
                <w:szCs w:val="23"/>
              </w:rPr>
            </w:pP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中</w:t>
            </w:r>
            <w:r>
              <w:rPr>
                <w:rFonts w:ascii="Times New Roman" w:hAnsi="Times New Roman" w:eastAsia="宋体" w:cs="Times New Roman"/>
                <w:spacing w:val="-68"/>
                <w:sz w:val="23"/>
                <w:szCs w:val="23"/>
              </w:rPr>
              <w:t xml:space="preserve"> </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62"/>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通</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知</w:t>
            </w:r>
            <w:r>
              <w:rPr>
                <w:rFonts w:ascii="Times New Roman" w:hAnsi="Times New Roman" w:eastAsia="宋体" w:cs="Times New Roman"/>
                <w:spacing w:val="-60"/>
                <w:sz w:val="23"/>
                <w:szCs w:val="23"/>
              </w:rPr>
              <w:t xml:space="preserve"> </w:t>
            </w:r>
            <w:r>
              <w:rPr>
                <w:rFonts w:ascii="Times New Roman" w:hAnsi="Times New Roman" w:eastAsia="宋体" w:cs="Times New Roman"/>
                <w:spacing w:val="-5"/>
                <w:sz w:val="23"/>
                <w:szCs w:val="23"/>
                <w14:textOutline w14:w="4356" w14:cap="sq" w14:cmpd="sng" w14:algn="ctr">
                  <w14:solidFill>
                    <w14:srgbClr w14:val="000000"/>
                  </w14:solidFill>
                  <w14:prstDash w14:val="solid"/>
                  <w14:bevel/>
                </w14:textOutline>
              </w:rPr>
              <w:t>书</w:t>
            </w:r>
          </w:p>
        </w:tc>
        <w:tc>
          <w:tcPr>
            <w:tcW w:w="7196" w:type="dxa"/>
            <w:gridSpan w:val="8"/>
          </w:tcPr>
          <w:p w14:paraId="607498F7">
            <w:pPr>
              <w:spacing w:before="93" w:line="226" w:lineRule="auto"/>
              <w:ind w:left="136"/>
              <w:rPr>
                <w:rFonts w:ascii="宋体" w:hAnsi="宋体" w:eastAsia="宋体" w:cs="Times New Roman"/>
                <w:sz w:val="23"/>
                <w:szCs w:val="23"/>
              </w:rPr>
            </w:pPr>
            <w:r>
              <w:rPr>
                <w:rFonts w:ascii="宋体" w:hAnsi="宋体" w:eastAsia="宋体" w:cs="Times New Roman"/>
                <w:spacing w:val="6"/>
                <w:sz w:val="23"/>
                <w:szCs w:val="23"/>
              </w:rPr>
              <w:t>中标公告发布后发放</w:t>
            </w:r>
            <w:r>
              <w:rPr>
                <w:rFonts w:ascii="宋体" w:hAnsi="宋体" w:eastAsia="宋体" w:cs="Times New Roman"/>
                <w:spacing w:val="4"/>
                <w:sz w:val="23"/>
                <w:szCs w:val="23"/>
              </w:rPr>
              <w:t>。</w:t>
            </w:r>
          </w:p>
        </w:tc>
      </w:tr>
      <w:tr w14:paraId="05F5E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511910E4">
            <w:pPr>
              <w:spacing w:before="156"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7</w:t>
            </w:r>
          </w:p>
        </w:tc>
        <w:tc>
          <w:tcPr>
            <w:tcW w:w="1735" w:type="dxa"/>
            <w:gridSpan w:val="2"/>
          </w:tcPr>
          <w:p w14:paraId="765BBAE7">
            <w:pPr>
              <w:spacing w:before="94" w:line="227" w:lineRule="auto"/>
              <w:ind w:left="113"/>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签</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订</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合</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同时间</w:t>
            </w:r>
          </w:p>
        </w:tc>
        <w:tc>
          <w:tcPr>
            <w:tcW w:w="7196" w:type="dxa"/>
            <w:gridSpan w:val="8"/>
          </w:tcPr>
          <w:p w14:paraId="0C361E1A">
            <w:pPr>
              <w:spacing w:line="360" w:lineRule="auto"/>
              <w:rPr>
                <w:rFonts w:ascii="宋体" w:hAnsi="宋体" w:eastAsia="宋体" w:cs="Times New Roman"/>
                <w:sz w:val="23"/>
                <w:szCs w:val="23"/>
              </w:rPr>
            </w:pPr>
            <w:r>
              <w:rPr>
                <w:rFonts w:ascii="宋体" w:hAnsi="宋体" w:eastAsia="宋体" w:cs="Times New Roman"/>
                <w:spacing w:val="12"/>
                <w:sz w:val="23"/>
                <w:szCs w:val="23"/>
              </w:rPr>
              <w:t>中</w:t>
            </w:r>
            <w:r>
              <w:rPr>
                <w:rFonts w:ascii="宋体" w:hAnsi="宋体" w:eastAsia="宋体" w:cs="Times New Roman"/>
                <w:spacing w:val="10"/>
                <w:sz w:val="23"/>
                <w:szCs w:val="23"/>
              </w:rPr>
              <w:t>标</w:t>
            </w:r>
            <w:r>
              <w:rPr>
                <w:rFonts w:ascii="宋体" w:hAnsi="宋体" w:eastAsia="宋体" w:cs="Times New Roman"/>
                <w:spacing w:val="6"/>
                <w:sz w:val="23"/>
                <w:szCs w:val="23"/>
              </w:rPr>
              <w:t>通知书发出之日起30日内。</w:t>
            </w:r>
          </w:p>
        </w:tc>
      </w:tr>
      <w:tr w14:paraId="5E773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556" w:type="dxa"/>
          </w:tcPr>
          <w:p w14:paraId="18EB7531">
            <w:pPr>
              <w:spacing w:before="181"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8</w:t>
            </w:r>
          </w:p>
        </w:tc>
        <w:tc>
          <w:tcPr>
            <w:tcW w:w="1735" w:type="dxa"/>
            <w:gridSpan w:val="2"/>
          </w:tcPr>
          <w:p w14:paraId="1244F2BC">
            <w:pPr>
              <w:spacing w:before="118" w:line="227"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目完成时间</w:t>
            </w:r>
          </w:p>
        </w:tc>
        <w:tc>
          <w:tcPr>
            <w:tcW w:w="7196" w:type="dxa"/>
            <w:gridSpan w:val="8"/>
          </w:tcPr>
          <w:p w14:paraId="3FCA1A4D">
            <w:pPr>
              <w:spacing w:before="111" w:line="227" w:lineRule="auto"/>
              <w:ind w:left="114"/>
              <w:rPr>
                <w:rFonts w:ascii="Times New Roman" w:hAnsi="Times New Roman" w:eastAsia="方正仿宋_GBK" w:cs="Times New Roman"/>
                <w:color w:val="FF0000"/>
                <w:sz w:val="24"/>
                <w:szCs w:val="24"/>
              </w:rPr>
            </w:pPr>
            <w:r>
              <w:rPr>
                <w:rFonts w:hint="eastAsia" w:ascii="宋体" w:hAnsi="宋体" w:eastAsia="宋体" w:cs="宋体"/>
                <w:color w:val="FF0000"/>
                <w:spacing w:val="-10"/>
                <w:sz w:val="23"/>
                <w:szCs w:val="23"/>
              </w:rPr>
              <w:t>签订合同之日起 45 天内完成平台的搭建、测试和上线</w:t>
            </w:r>
          </w:p>
        </w:tc>
      </w:tr>
      <w:tr w14:paraId="4AE7B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56" w:type="dxa"/>
          </w:tcPr>
          <w:p w14:paraId="4A116FAC">
            <w:pPr>
              <w:spacing w:before="155" w:line="191" w:lineRule="auto"/>
              <w:ind w:left="183"/>
              <w:rPr>
                <w:rFonts w:ascii="Times New Roman" w:hAnsi="Times New Roman" w:eastAsia="宋体" w:cs="Times New Roman"/>
                <w:sz w:val="23"/>
                <w:szCs w:val="23"/>
              </w:rPr>
            </w:pPr>
            <w:r>
              <w:rPr>
                <w:rFonts w:ascii="Times New Roman" w:hAnsi="Times New Roman" w:eastAsia="宋体" w:cs="Times New Roman"/>
                <w:spacing w:val="-10"/>
                <w:sz w:val="23"/>
                <w:szCs w:val="23"/>
              </w:rPr>
              <w:t>1</w:t>
            </w:r>
            <w:r>
              <w:rPr>
                <w:rFonts w:ascii="Times New Roman" w:hAnsi="Times New Roman" w:eastAsia="宋体" w:cs="Times New Roman"/>
                <w:spacing w:val="-8"/>
                <w:sz w:val="23"/>
                <w:szCs w:val="23"/>
              </w:rPr>
              <w:t>9</w:t>
            </w:r>
          </w:p>
        </w:tc>
        <w:tc>
          <w:tcPr>
            <w:tcW w:w="1735" w:type="dxa"/>
            <w:gridSpan w:val="2"/>
          </w:tcPr>
          <w:p w14:paraId="4ABF7CAC">
            <w:pPr>
              <w:spacing w:before="85" w:line="228" w:lineRule="auto"/>
              <w:ind w:left="117"/>
              <w:rPr>
                <w:rFonts w:ascii="Times New Roman" w:hAnsi="Times New Roman" w:eastAsia="宋体" w:cs="Times New Roman"/>
                <w:sz w:val="23"/>
                <w:szCs w:val="23"/>
              </w:rPr>
            </w:pP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目实施地点</w:t>
            </w:r>
          </w:p>
        </w:tc>
        <w:tc>
          <w:tcPr>
            <w:tcW w:w="7196" w:type="dxa"/>
            <w:gridSpan w:val="8"/>
          </w:tcPr>
          <w:p w14:paraId="2DEC5D71">
            <w:pPr>
              <w:spacing w:before="84" w:line="227" w:lineRule="auto"/>
              <w:ind w:left="112"/>
              <w:rPr>
                <w:rFonts w:ascii="Times New Roman" w:hAnsi="Times New Roman" w:eastAsia="方正仿宋_GBK" w:cs="Times New Roman"/>
                <w:color w:val="FF0000"/>
                <w:sz w:val="24"/>
                <w:szCs w:val="24"/>
              </w:rPr>
            </w:pPr>
            <w:r>
              <w:rPr>
                <w:rFonts w:hint="eastAsia" w:ascii="仿宋_GB2312" w:hAnsi="宋体" w:eastAsia="仿宋_GB2312"/>
                <w:bCs/>
                <w:color w:val="auto"/>
                <w:sz w:val="24"/>
                <w:szCs w:val="24"/>
              </w:rPr>
              <w:t>采购人指定地点</w:t>
            </w:r>
          </w:p>
        </w:tc>
      </w:tr>
      <w:tr w14:paraId="4EC67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556" w:type="dxa"/>
          </w:tcPr>
          <w:p w14:paraId="5E393393">
            <w:pPr>
              <w:spacing w:before="222" w:line="190" w:lineRule="auto"/>
              <w:ind w:left="168"/>
              <w:rPr>
                <w:rFonts w:ascii="Times New Roman" w:hAnsi="Times New Roman" w:eastAsia="宋体" w:cs="Times New Roman"/>
                <w:sz w:val="23"/>
                <w:szCs w:val="23"/>
              </w:rPr>
            </w:pPr>
            <w:r>
              <w:rPr>
                <w:rFonts w:ascii="Times New Roman" w:hAnsi="Times New Roman" w:eastAsia="宋体" w:cs="Times New Roman"/>
                <w:spacing w:val="-2"/>
                <w:sz w:val="23"/>
                <w:szCs w:val="23"/>
              </w:rPr>
              <w:t>2</w:t>
            </w:r>
            <w:r>
              <w:rPr>
                <w:rFonts w:ascii="Times New Roman" w:hAnsi="Times New Roman" w:eastAsia="宋体" w:cs="Times New Roman"/>
                <w:spacing w:val="-1"/>
                <w:sz w:val="23"/>
                <w:szCs w:val="23"/>
              </w:rPr>
              <w:t>0</w:t>
            </w:r>
          </w:p>
        </w:tc>
        <w:tc>
          <w:tcPr>
            <w:tcW w:w="1735" w:type="dxa"/>
            <w:gridSpan w:val="2"/>
          </w:tcPr>
          <w:p w14:paraId="634D7DF9">
            <w:pPr>
              <w:spacing w:before="157" w:line="226" w:lineRule="auto"/>
              <w:ind w:left="117"/>
              <w:rPr>
                <w:rFonts w:ascii="Times New Roman" w:hAnsi="Times New Roman" w:eastAsia="宋体" w:cs="Times New Roman"/>
                <w:sz w:val="23"/>
                <w:szCs w:val="23"/>
              </w:rPr>
            </w:pP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项</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目</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服务</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时间</w:t>
            </w:r>
          </w:p>
        </w:tc>
        <w:tc>
          <w:tcPr>
            <w:tcW w:w="7196" w:type="dxa"/>
            <w:gridSpan w:val="8"/>
          </w:tcPr>
          <w:p w14:paraId="008E4A9E">
            <w:pPr>
              <w:spacing w:before="148" w:line="227" w:lineRule="auto"/>
              <w:ind w:left="118"/>
              <w:rPr>
                <w:rFonts w:hint="default" w:ascii="Times New Roman" w:hAnsi="Times New Roman" w:eastAsia="方正仿宋_GBK" w:cs="Times New Roman"/>
                <w:color w:val="FF0000"/>
                <w:sz w:val="24"/>
                <w:szCs w:val="24"/>
                <w:lang w:val="en-US" w:eastAsia="zh-CN"/>
              </w:rPr>
            </w:pPr>
            <w:r>
              <w:rPr>
                <w:rFonts w:hint="eastAsia" w:ascii="Times New Roman" w:hAnsi="Times New Roman" w:eastAsia="方正仿宋_GBK" w:cs="Times New Roman"/>
                <w:color w:val="FF0000"/>
                <w:sz w:val="24"/>
                <w:szCs w:val="24"/>
                <w:lang w:val="en-US" w:eastAsia="zh-CN"/>
              </w:rPr>
              <w:t>3年</w:t>
            </w:r>
          </w:p>
        </w:tc>
      </w:tr>
    </w:tbl>
    <w:p w14:paraId="6CA63FE8">
      <w:pPr>
        <w:rPr>
          <w:rFonts w:ascii="Times New Roman" w:hAnsi="Times New Roman" w:cs="Times New Roman"/>
        </w:rPr>
      </w:pPr>
    </w:p>
    <w:p w14:paraId="39F11D20">
      <w:pPr>
        <w:rPr>
          <w:rFonts w:ascii="Times New Roman" w:hAnsi="Times New Roman" w:cs="Times New Roman"/>
        </w:rPr>
      </w:pPr>
    </w:p>
    <w:p w14:paraId="3709E6F2">
      <w:pPr>
        <w:rPr>
          <w:rFonts w:ascii="Times New Roman" w:hAnsi="Times New Roman" w:cs="Times New Roman"/>
        </w:rPr>
      </w:pPr>
    </w:p>
    <w:p w14:paraId="418F21BF">
      <w:pPr>
        <w:rPr>
          <w:rFonts w:ascii="Times New Roman" w:hAnsi="Times New Roman" w:cs="Times New Roman"/>
        </w:rPr>
      </w:pPr>
    </w:p>
    <w:p w14:paraId="1D93B233">
      <w:pPr>
        <w:spacing w:line="16" w:lineRule="exact"/>
        <w:rPr>
          <w:rFonts w:ascii="Times New Roman" w:hAnsi="Times New Roman" w:cs="Times New Roman"/>
        </w:rPr>
      </w:pPr>
    </w:p>
    <w:p w14:paraId="78FE1902">
      <w:pPr>
        <w:rPr>
          <w:rFonts w:ascii="Times New Roman" w:hAnsi="Times New Roman" w:cs="Times New Roman"/>
        </w:rPr>
        <w:sectPr>
          <w:headerReference r:id="rId7" w:type="default"/>
          <w:pgSz w:w="11906" w:h="16839"/>
          <w:pgMar w:top="1113" w:right="1108" w:bottom="400" w:left="1305" w:header="878" w:footer="0" w:gutter="0"/>
          <w:cols w:equalWidth="0" w:num="1">
            <w:col w:w="9493"/>
          </w:cols>
        </w:sectPr>
      </w:pPr>
    </w:p>
    <w:p w14:paraId="787EB024">
      <w:pPr>
        <w:spacing w:before="36" w:line="184" w:lineRule="auto"/>
        <w:ind w:left="133"/>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57D57A28">
      <w:pPr>
        <w:spacing w:line="14" w:lineRule="auto"/>
        <w:rPr>
          <w:rFonts w:ascii="Times New Roman" w:hAnsi="Times New Roman" w:cs="Times New Roman"/>
          <w:sz w:val="2"/>
        </w:rPr>
      </w:pPr>
      <w:r>
        <w:rPr>
          <w:rFonts w:ascii="Times New Roman" w:hAnsi="Times New Roman" w:cs="Times New Roman"/>
          <w:sz w:val="2"/>
          <w:szCs w:val="2"/>
        </w:rPr>
        <w:br w:type="column"/>
      </w:r>
    </w:p>
    <w:p w14:paraId="51F0E9F6">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1  </w:t>
      </w:r>
      <w:r>
        <w:rPr>
          <w:rFonts w:ascii="Times New Roman" w:hAnsi="Times New Roman" w:eastAsia="宋体" w:cs="Times New Roman"/>
          <w:spacing w:val="5"/>
          <w:sz w:val="17"/>
          <w:szCs w:val="17"/>
        </w:rPr>
        <w:t xml:space="preserve">页 共 </w:t>
      </w:r>
      <w:r>
        <w:rPr>
          <w:rFonts w:ascii="Times New Roman" w:hAnsi="Times New Roman" w:eastAsia="Times New Roman" w:cs="Times New Roman"/>
          <w:spacing w:val="5"/>
          <w:sz w:val="17"/>
          <w:szCs w:val="17"/>
        </w:rPr>
        <w:t xml:space="preserve">33  </w:t>
      </w:r>
      <w:r>
        <w:rPr>
          <w:rFonts w:ascii="Times New Roman" w:hAnsi="Times New Roman" w:eastAsia="宋体" w:cs="Times New Roman"/>
          <w:spacing w:val="5"/>
          <w:sz w:val="17"/>
          <w:szCs w:val="17"/>
        </w:rPr>
        <w:t>页</w:t>
      </w:r>
    </w:p>
    <w:p w14:paraId="42F5A42C">
      <w:pPr>
        <w:spacing w:line="14" w:lineRule="auto"/>
        <w:rPr>
          <w:rFonts w:ascii="Times New Roman" w:hAnsi="Times New Roman" w:cs="Times New Roman"/>
          <w:sz w:val="2"/>
        </w:rPr>
      </w:pPr>
      <w:r>
        <w:rPr>
          <w:rFonts w:ascii="Times New Roman" w:hAnsi="Times New Roman" w:cs="Times New Roman"/>
          <w:sz w:val="2"/>
          <w:szCs w:val="2"/>
        </w:rPr>
        <w:br w:type="column"/>
      </w:r>
    </w:p>
    <w:p w14:paraId="176DFAA8">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7B0715D3">
      <w:pPr>
        <w:rPr>
          <w:rFonts w:ascii="Times New Roman" w:hAnsi="Times New Roman" w:cs="Times New Roman"/>
        </w:rPr>
        <w:sectPr>
          <w:type w:val="continuous"/>
          <w:pgSz w:w="11906" w:h="16839"/>
          <w:pgMar w:top="1113" w:right="1108" w:bottom="400" w:left="1305" w:header="878" w:footer="0" w:gutter="0"/>
          <w:cols w:equalWidth="0" w:num="3">
            <w:col w:w="3978" w:space="100"/>
            <w:col w:w="3421" w:space="100"/>
            <w:col w:w="1895"/>
          </w:cols>
        </w:sectPr>
      </w:pPr>
    </w:p>
    <w:p w14:paraId="4EB1D017">
      <w:pPr>
        <w:spacing w:before="173" w:line="225" w:lineRule="auto"/>
        <w:ind w:left="2884"/>
        <w:outlineLvl w:val="0"/>
        <w:rPr>
          <w:rFonts w:ascii="Times New Roman" w:hAnsi="Times New Roman" w:eastAsia="宋体" w:cs="Times New Roman"/>
          <w:sz w:val="35"/>
          <w:szCs w:val="35"/>
        </w:rPr>
      </w:pPr>
      <w:bookmarkStart w:id="1" w:name="_Toc167271418"/>
      <w:r>
        <w:rPr>
          <w:rFonts w:ascii="Times New Roman" w:hAnsi="Times New Roman" w:eastAsia="宋体" w:cs="Times New Roman"/>
          <w:spacing w:val="15"/>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二部分</w:t>
      </w:r>
      <w:r>
        <w:rPr>
          <w:rFonts w:ascii="Times New Roman" w:hAnsi="Times New Roman" w:eastAsia="宋体" w:cs="Times New Roman"/>
          <w:spacing w:val="8"/>
          <w:sz w:val="35"/>
          <w:szCs w:val="35"/>
        </w:rPr>
        <w:t xml:space="preserve">  </w:t>
      </w:r>
      <w:r>
        <w:rPr>
          <w:rFonts w:ascii="Times New Roman" w:hAnsi="Times New Roman" w:eastAsia="宋体" w:cs="Times New Roman"/>
          <w:spacing w:val="8"/>
          <w:sz w:val="35"/>
          <w:szCs w:val="35"/>
          <w14:textOutline w14:w="6540" w14:cap="sq" w14:cmpd="sng" w14:algn="ctr">
            <w14:solidFill>
              <w14:srgbClr w14:val="000000"/>
            </w14:solidFill>
            <w14:prstDash w14:val="solid"/>
            <w14:bevel/>
          </w14:textOutline>
        </w:rPr>
        <w:t>投标人须知</w:t>
      </w:r>
      <w:bookmarkEnd w:id="1"/>
    </w:p>
    <w:p w14:paraId="5E2671BB">
      <w:pPr>
        <w:spacing w:before="262" w:line="223" w:lineRule="auto"/>
        <w:ind w:left="3483"/>
        <w:outlineLvl w:val="1"/>
        <w:rPr>
          <w:rFonts w:ascii="Times New Roman" w:hAnsi="Times New Roman" w:eastAsia="仿宋" w:cs="Times New Roman"/>
          <w:sz w:val="31"/>
          <w:szCs w:val="31"/>
        </w:rPr>
      </w:pPr>
      <w:bookmarkStart w:id="2" w:name="_Toc167271419"/>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第一章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招标说</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明</w:t>
      </w:r>
      <w:bookmarkEnd w:id="2"/>
    </w:p>
    <w:p w14:paraId="7655EFC5">
      <w:pPr>
        <w:spacing w:before="161" w:line="228" w:lineRule="auto"/>
        <w:ind w:left="507"/>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sz w:val="23"/>
          <w:szCs w:val="23"/>
        </w:rPr>
        <w:t xml:space="preserve">  </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适用范围</w:t>
      </w:r>
    </w:p>
    <w:p w14:paraId="7DFEC449">
      <w:pPr>
        <w:spacing w:before="48" w:line="268" w:lineRule="auto"/>
        <w:ind w:left="22" w:right="1" w:firstLine="474"/>
        <w:rPr>
          <w:rFonts w:ascii="Times New Roman" w:hAnsi="Times New Roman" w:eastAsia="仿宋" w:cs="Times New Roman"/>
          <w:sz w:val="23"/>
          <w:szCs w:val="23"/>
        </w:rPr>
      </w:pPr>
      <w:r>
        <w:rPr>
          <w:rFonts w:ascii="Times New Roman" w:hAnsi="Times New Roman" w:eastAsia="仿宋" w:cs="Times New Roman"/>
          <w:spacing w:val="16"/>
          <w:sz w:val="23"/>
          <w:szCs w:val="23"/>
        </w:rPr>
        <w:t>本招标文件仅适用于参加</w:t>
      </w:r>
      <w:r>
        <w:rPr>
          <w:rFonts w:hint="eastAsia" w:ascii="仿宋" w:hAnsi="仿宋" w:eastAsia="仿宋" w:cs="仿宋"/>
          <w:color w:val="FF0000"/>
          <w:sz w:val="24"/>
          <w:szCs w:val="24"/>
          <w:u w:val="single"/>
          <w:lang w:eastAsia="zh-CN"/>
        </w:rPr>
        <w:t>博州产业招商大脑平台项目</w:t>
      </w:r>
      <w:r>
        <w:rPr>
          <w:rFonts w:ascii="Times New Roman" w:hAnsi="Times New Roman" w:eastAsia="仿宋" w:cs="Times New Roman"/>
          <w:spacing w:val="7"/>
          <w:sz w:val="23"/>
          <w:szCs w:val="23"/>
        </w:rPr>
        <w:t>的合格投标人。</w:t>
      </w:r>
    </w:p>
    <w:p w14:paraId="1366BAC3">
      <w:pPr>
        <w:spacing w:line="310" w:lineRule="exact"/>
        <w:ind w:left="492"/>
        <w:rPr>
          <w:rFonts w:ascii="Times New Roman" w:hAnsi="Times New Roman" w:eastAsia="宋体" w:cs="Times New Roman"/>
          <w:sz w:val="23"/>
          <w:szCs w:val="23"/>
        </w:rPr>
      </w:pPr>
      <w:r>
        <w:rPr>
          <w:rFonts w:ascii="Times New Roman" w:hAnsi="Times New Roman" w:eastAsia="宋体" w:cs="Times New Roman"/>
          <w:spacing w:val="10"/>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、名词定义</w:t>
      </w:r>
    </w:p>
    <w:p w14:paraId="719BAEF0">
      <w:pPr>
        <w:spacing w:before="20" w:line="230" w:lineRule="auto"/>
        <w:ind w:left="503"/>
        <w:rPr>
          <w:rFonts w:ascii="Times New Roman" w:hAnsi="Times New Roman" w:eastAsia="仿宋" w:cs="Times New Roman"/>
          <w:sz w:val="23"/>
          <w:szCs w:val="23"/>
        </w:rPr>
      </w:pPr>
      <w:r>
        <w:rPr>
          <w:rFonts w:ascii="Times New Roman" w:hAnsi="Times New Roman" w:eastAsia="仿宋" w:cs="Times New Roman"/>
          <w:spacing w:val="12"/>
          <w:sz w:val="23"/>
          <w:szCs w:val="23"/>
        </w:rPr>
        <w:t>下</w:t>
      </w:r>
      <w:r>
        <w:rPr>
          <w:rFonts w:ascii="Times New Roman" w:hAnsi="Times New Roman" w:eastAsia="仿宋" w:cs="Times New Roman"/>
          <w:spacing w:val="7"/>
          <w:sz w:val="23"/>
          <w:szCs w:val="23"/>
        </w:rPr>
        <w:t>列术语和缩写的定义为：</w:t>
      </w:r>
    </w:p>
    <w:p w14:paraId="1CDD19B0">
      <w:pPr>
        <w:spacing w:line="240" w:lineRule="auto"/>
        <w:ind w:firstLine="482"/>
        <w:rPr>
          <w:rFonts w:hint="eastAsia" w:ascii="仿宋" w:hAnsi="仿宋" w:eastAsia="仿宋" w:cs="宋体"/>
          <w:sz w:val="24"/>
        </w:rPr>
      </w:pPr>
      <w:r>
        <w:rPr>
          <w:rFonts w:ascii="Times New Roman" w:hAnsi="Times New Roman" w:eastAsia="仿宋" w:cs="Times New Roman"/>
          <w:spacing w:val="9"/>
          <w:sz w:val="23"/>
          <w:szCs w:val="23"/>
        </w:rPr>
        <w:t>2.1 “采购人”是指依法进行政府采购的国家机关、事业单位和社会团体组织。即</w:t>
      </w:r>
      <w:r>
        <w:rPr>
          <w:rFonts w:hint="eastAsia" w:ascii="仿宋" w:hAnsi="仿宋" w:eastAsia="仿宋"/>
          <w:b/>
          <w:color w:val="FF0000"/>
          <w:sz w:val="24"/>
          <w:u w:val="single"/>
          <w:lang w:eastAsia="zh-CN"/>
        </w:rPr>
        <w:t>博州商务局</w:t>
      </w:r>
      <w:r>
        <w:rPr>
          <w:rFonts w:hint="eastAsia" w:ascii="仿宋" w:hAnsi="仿宋" w:eastAsia="仿宋" w:cs="宋体"/>
          <w:sz w:val="24"/>
        </w:rPr>
        <w:t>。</w:t>
      </w:r>
    </w:p>
    <w:p w14:paraId="6F9A14F0">
      <w:pPr>
        <w:spacing w:before="2" w:line="266" w:lineRule="auto"/>
        <w:ind w:firstLine="496" w:firstLineChars="200"/>
        <w:rPr>
          <w:rFonts w:ascii="Times New Roman" w:hAnsi="Times New Roman" w:eastAsia="仿宋" w:cs="Times New Roman"/>
          <w:sz w:val="23"/>
          <w:szCs w:val="23"/>
        </w:rPr>
      </w:pPr>
      <w:r>
        <w:rPr>
          <w:rFonts w:ascii="Times New Roman" w:hAnsi="Times New Roman" w:eastAsia="仿宋" w:cs="Times New Roman"/>
          <w:spacing w:val="9"/>
          <w:sz w:val="23"/>
          <w:szCs w:val="23"/>
        </w:rPr>
        <w:t>2.2 “集采机构”是指依法设立，对纳入集中采购目录范围内项目独立组织招标的</w:t>
      </w:r>
      <w:r>
        <w:rPr>
          <w:rFonts w:ascii="Times New Roman" w:hAnsi="Times New Roman" w:eastAsia="仿宋" w:cs="Times New Roman"/>
          <w:spacing w:val="7"/>
          <w:sz w:val="23"/>
          <w:szCs w:val="23"/>
        </w:rPr>
        <w:t>机</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构</w:t>
      </w:r>
      <w:r>
        <w:rPr>
          <w:rFonts w:ascii="Times New Roman" w:hAnsi="Times New Roman" w:eastAsia="仿宋" w:cs="Times New Roman"/>
          <w:spacing w:val="8"/>
          <w:sz w:val="23"/>
          <w:szCs w:val="23"/>
        </w:rPr>
        <w:t>。即</w:t>
      </w:r>
      <w:r>
        <w:rPr>
          <w:rFonts w:ascii="Times New Roman" w:hAnsi="Times New Roman" w:eastAsia="仿宋" w:cs="Times New Roman"/>
          <w:spacing w:val="8"/>
          <w:sz w:val="23"/>
          <w:szCs w:val="23"/>
          <w:u w:val="single"/>
          <w14:textOutline w14:w="4356" w14:cap="sq" w14:cmpd="sng" w14:algn="ctr">
            <w14:solidFill>
              <w14:srgbClr w14:val="000000"/>
            </w14:solidFill>
            <w14:prstDash w14:val="solid"/>
            <w14:bevel/>
          </w14:textOutline>
        </w:rPr>
        <w:t>博州政府采购中心</w:t>
      </w:r>
      <w:r>
        <w:rPr>
          <w:rFonts w:ascii="Times New Roman" w:hAnsi="Times New Roman" w:eastAsia="仿宋" w:cs="Times New Roman"/>
          <w:spacing w:val="8"/>
          <w:sz w:val="23"/>
          <w:szCs w:val="23"/>
        </w:rPr>
        <w:t>。</w:t>
      </w:r>
    </w:p>
    <w:p w14:paraId="752D172B">
      <w:pPr>
        <w:spacing w:before="2" w:line="267" w:lineRule="auto"/>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2.3 “投标人”系指有资格的投标人 (制造商或代理商) 及投标表现人。</w:t>
      </w:r>
    </w:p>
    <w:p w14:paraId="7E2BEBC6">
      <w:pPr>
        <w:spacing w:before="2" w:line="267" w:lineRule="auto"/>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2.4 “货物”系指招标文件规定的，投标人须向集采机构提供的一切设备、附件、备品备件、工具、手册及其它有关资料和材料。</w:t>
      </w:r>
    </w:p>
    <w:p w14:paraId="5C769873">
      <w:pPr>
        <w:spacing w:before="2" w:line="267" w:lineRule="auto"/>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2.5 “服务”系指招标文件规定投标人必须承担的保修、技术协助、培训及其他类似的责任。</w:t>
      </w:r>
    </w:p>
    <w:p w14:paraId="176FEBB8">
      <w:pPr>
        <w:spacing w:line="228" w:lineRule="auto"/>
        <w:ind w:left="494"/>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投标费用</w:t>
      </w:r>
    </w:p>
    <w:p w14:paraId="47CAA3B9">
      <w:pPr>
        <w:spacing w:before="2" w:line="267" w:lineRule="auto"/>
        <w:ind w:left="30" w:firstLine="461"/>
        <w:rPr>
          <w:rFonts w:ascii="Times New Roman" w:hAnsi="Times New Roman" w:eastAsia="仿宋" w:cs="Times New Roman"/>
          <w:color w:val="auto"/>
          <w:spacing w:val="9"/>
          <w:sz w:val="23"/>
          <w:szCs w:val="23"/>
        </w:rPr>
      </w:pPr>
      <w:r>
        <w:rPr>
          <w:rFonts w:ascii="Times New Roman" w:hAnsi="Times New Roman" w:eastAsia="仿宋" w:cs="Times New Roman"/>
          <w:color w:val="auto"/>
          <w:spacing w:val="9"/>
          <w:sz w:val="23"/>
          <w:szCs w:val="23"/>
        </w:rPr>
        <w:t>3.1  无论投标结果如何，凡参与招标、投标活动有关的所有费用将由投标人自行</w:t>
      </w:r>
      <w:r>
        <w:rPr>
          <w:rFonts w:hint="eastAsia" w:ascii="Times New Roman" w:hAnsi="Times New Roman" w:eastAsia="仿宋" w:cs="Times New Roman"/>
          <w:color w:val="auto"/>
          <w:spacing w:val="9"/>
          <w:sz w:val="23"/>
          <w:szCs w:val="23"/>
        </w:rPr>
        <w:t>承担。</w:t>
      </w:r>
    </w:p>
    <w:p w14:paraId="1444AE27">
      <w:pPr>
        <w:spacing w:before="61" w:line="229" w:lineRule="auto"/>
        <w:ind w:left="493"/>
        <w:rPr>
          <w:rFonts w:ascii="Times New Roman" w:hAnsi="Times New Roman" w:eastAsia="仿宋" w:cs="Times New Roman"/>
          <w:spacing w:val="8"/>
          <w:sz w:val="23"/>
          <w:szCs w:val="23"/>
        </w:rPr>
      </w:pPr>
      <w:r>
        <w:rPr>
          <w:rFonts w:ascii="Times New Roman" w:hAnsi="Times New Roman" w:eastAsia="仿宋" w:cs="Times New Roman"/>
          <w:spacing w:val="16"/>
          <w:sz w:val="23"/>
          <w:szCs w:val="23"/>
        </w:rPr>
        <w:t>3.2</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8"/>
          <w:sz w:val="23"/>
          <w:szCs w:val="23"/>
        </w:rPr>
        <w:t xml:space="preserve"> 投标人被视为熟悉本招标项目的各种情况以及与履行合同有关的一切情况。</w:t>
      </w:r>
    </w:p>
    <w:p w14:paraId="461B39C6">
      <w:pPr>
        <w:spacing w:before="48" w:line="227" w:lineRule="auto"/>
        <w:ind w:left="488"/>
        <w:rPr>
          <w:rFonts w:ascii="Times New Roman" w:hAnsi="Times New Roman" w:eastAsia="宋体" w:cs="Times New Roman"/>
          <w:sz w:val="23"/>
          <w:szCs w:val="23"/>
        </w:rPr>
      </w:pPr>
      <w:r>
        <w:rPr>
          <w:rFonts w:hint="eastAsia"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招标文件的构成</w:t>
      </w:r>
    </w:p>
    <w:p w14:paraId="4482F2C9">
      <w:pPr>
        <w:spacing w:before="51" w:line="331" w:lineRule="exact"/>
        <w:ind w:left="746"/>
        <w:rPr>
          <w:rFonts w:ascii="Times New Roman" w:hAnsi="Times New Roman" w:eastAsia="仿宋" w:cs="Times New Roman"/>
          <w:sz w:val="23"/>
          <w:szCs w:val="23"/>
        </w:rPr>
      </w:pPr>
      <w:r>
        <w:rPr>
          <w:rFonts w:ascii="Times New Roman" w:hAnsi="Times New Roman" w:eastAsia="仿宋" w:cs="Times New Roman"/>
          <w:spacing w:val="10"/>
          <w:position w:val="6"/>
          <w:sz w:val="23"/>
          <w:szCs w:val="23"/>
        </w:rPr>
        <w:t>第</w:t>
      </w:r>
      <w:r>
        <w:rPr>
          <w:rFonts w:ascii="Times New Roman" w:hAnsi="Times New Roman" w:eastAsia="仿宋" w:cs="Times New Roman"/>
          <w:spacing w:val="6"/>
          <w:position w:val="6"/>
          <w:sz w:val="23"/>
          <w:szCs w:val="23"/>
        </w:rPr>
        <w:t>一部分 投标邀请</w:t>
      </w:r>
    </w:p>
    <w:p w14:paraId="0FC7977E">
      <w:pPr>
        <w:spacing w:line="230" w:lineRule="auto"/>
        <w:ind w:left="746"/>
        <w:rPr>
          <w:rFonts w:ascii="Times New Roman" w:hAnsi="Times New Roman" w:eastAsia="仿宋" w:cs="Times New Roman"/>
          <w:sz w:val="23"/>
          <w:szCs w:val="23"/>
        </w:rPr>
      </w:pPr>
      <w:r>
        <w:rPr>
          <w:rFonts w:ascii="Times New Roman" w:hAnsi="Times New Roman" w:eastAsia="仿宋" w:cs="Times New Roman"/>
          <w:spacing w:val="7"/>
          <w:sz w:val="23"/>
          <w:szCs w:val="23"/>
        </w:rPr>
        <w:t>第二部分 投标人须</w:t>
      </w:r>
      <w:r>
        <w:rPr>
          <w:rFonts w:ascii="Times New Roman" w:hAnsi="Times New Roman" w:eastAsia="仿宋" w:cs="Times New Roman"/>
          <w:spacing w:val="5"/>
          <w:sz w:val="23"/>
          <w:szCs w:val="23"/>
        </w:rPr>
        <w:t>知</w:t>
      </w:r>
    </w:p>
    <w:p w14:paraId="1735298F">
      <w:pPr>
        <w:spacing w:before="47" w:line="333"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三</w:t>
      </w:r>
      <w:r>
        <w:rPr>
          <w:rFonts w:ascii="Times New Roman" w:hAnsi="Times New Roman" w:eastAsia="仿宋" w:cs="Times New Roman"/>
          <w:spacing w:val="7"/>
          <w:position w:val="6"/>
          <w:sz w:val="23"/>
          <w:szCs w:val="23"/>
        </w:rPr>
        <w:t>部分 技术需求及商务要求</w:t>
      </w:r>
    </w:p>
    <w:p w14:paraId="4DC2E000">
      <w:pPr>
        <w:spacing w:before="1" w:line="230" w:lineRule="auto"/>
        <w:ind w:left="746"/>
        <w:rPr>
          <w:rFonts w:ascii="Times New Roman" w:hAnsi="Times New Roman" w:eastAsia="仿宋" w:cs="Times New Roman"/>
          <w:sz w:val="23"/>
          <w:szCs w:val="23"/>
        </w:rPr>
      </w:pPr>
      <w:r>
        <w:rPr>
          <w:rFonts w:ascii="Times New Roman" w:hAnsi="Times New Roman" w:eastAsia="仿宋" w:cs="Times New Roman"/>
          <w:spacing w:val="8"/>
          <w:sz w:val="23"/>
          <w:szCs w:val="23"/>
        </w:rPr>
        <w:t>第</w:t>
      </w:r>
      <w:r>
        <w:rPr>
          <w:rFonts w:ascii="Times New Roman" w:hAnsi="Times New Roman" w:eastAsia="仿宋" w:cs="Times New Roman"/>
          <w:spacing w:val="7"/>
          <w:sz w:val="23"/>
          <w:szCs w:val="23"/>
        </w:rPr>
        <w:t>四部分 招标组织程序</w:t>
      </w:r>
    </w:p>
    <w:p w14:paraId="2EA86D2A">
      <w:pPr>
        <w:spacing w:before="47" w:line="331" w:lineRule="exact"/>
        <w:ind w:left="746"/>
        <w:rPr>
          <w:rFonts w:ascii="Times New Roman" w:hAnsi="Times New Roman" w:eastAsia="仿宋" w:cs="Times New Roman"/>
          <w:sz w:val="23"/>
          <w:szCs w:val="23"/>
        </w:rPr>
      </w:pPr>
      <w:r>
        <w:rPr>
          <w:rFonts w:ascii="Times New Roman" w:hAnsi="Times New Roman" w:eastAsia="仿宋" w:cs="Times New Roman"/>
          <w:spacing w:val="14"/>
          <w:position w:val="6"/>
          <w:sz w:val="23"/>
          <w:szCs w:val="23"/>
        </w:rPr>
        <w:t>第</w:t>
      </w:r>
      <w:r>
        <w:rPr>
          <w:rFonts w:ascii="Times New Roman" w:hAnsi="Times New Roman" w:eastAsia="仿宋" w:cs="Times New Roman"/>
          <w:spacing w:val="10"/>
          <w:position w:val="6"/>
          <w:sz w:val="23"/>
          <w:szCs w:val="23"/>
        </w:rPr>
        <w:t>五</w:t>
      </w:r>
      <w:r>
        <w:rPr>
          <w:rFonts w:ascii="Times New Roman" w:hAnsi="Times New Roman" w:eastAsia="仿宋" w:cs="Times New Roman"/>
          <w:spacing w:val="7"/>
          <w:position w:val="6"/>
          <w:sz w:val="23"/>
          <w:szCs w:val="23"/>
        </w:rPr>
        <w:t>部分 招标结束后注意事项</w:t>
      </w:r>
    </w:p>
    <w:p w14:paraId="2D06258B">
      <w:pPr>
        <w:spacing w:before="1" w:line="230" w:lineRule="auto"/>
        <w:ind w:left="746"/>
        <w:rPr>
          <w:rFonts w:ascii="Times New Roman" w:hAnsi="Times New Roman" w:eastAsia="仿宋" w:cs="Times New Roman"/>
          <w:spacing w:val="7"/>
          <w:sz w:val="23"/>
          <w:szCs w:val="23"/>
        </w:rPr>
      </w:pPr>
      <w:r>
        <w:rPr>
          <w:rFonts w:ascii="Times New Roman" w:hAnsi="Times New Roman" w:eastAsia="仿宋" w:cs="Times New Roman"/>
          <w:spacing w:val="7"/>
          <w:sz w:val="23"/>
          <w:szCs w:val="23"/>
        </w:rPr>
        <w:t xml:space="preserve">第六部分 </w:t>
      </w:r>
      <w:r>
        <w:rPr>
          <w:rFonts w:hint="eastAsia" w:ascii="Times New Roman" w:hAnsi="Times New Roman" w:eastAsia="仿宋" w:cs="Times New Roman"/>
          <w:spacing w:val="7"/>
          <w:sz w:val="23"/>
          <w:szCs w:val="23"/>
        </w:rPr>
        <w:t>投标文件</w:t>
      </w:r>
      <w:r>
        <w:rPr>
          <w:rFonts w:ascii="Times New Roman" w:hAnsi="Times New Roman" w:eastAsia="仿宋" w:cs="Times New Roman"/>
          <w:spacing w:val="7"/>
          <w:sz w:val="23"/>
          <w:szCs w:val="23"/>
        </w:rPr>
        <w:t>范本格式</w:t>
      </w:r>
    </w:p>
    <w:p w14:paraId="35015337">
      <w:pPr>
        <w:spacing w:before="47" w:line="308" w:lineRule="exact"/>
        <w:ind w:left="494"/>
        <w:rPr>
          <w:rFonts w:ascii="Times New Roman" w:hAnsi="Times New Roman" w:eastAsia="宋体" w:cs="Times New Roman"/>
          <w:sz w:val="23"/>
          <w:szCs w:val="23"/>
        </w:rPr>
      </w:pPr>
      <w:r>
        <w:rPr>
          <w:rFonts w:hint="eastAsia" w:ascii="Times New Roman" w:hAnsi="Times New Roman" w:eastAsia="宋体" w:cs="Times New Roman"/>
          <w:spacing w:val="16"/>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对招标文件质疑与答复</w:t>
      </w:r>
    </w:p>
    <w:p w14:paraId="2267424E">
      <w:pPr>
        <w:spacing w:before="61" w:line="289" w:lineRule="auto"/>
        <w:ind w:left="31" w:right="1" w:firstLine="459"/>
        <w:rPr>
          <w:rFonts w:ascii="Times New Roman" w:hAnsi="Times New Roman" w:eastAsia="仿宋" w:cs="Times New Roman"/>
          <w:sz w:val="23"/>
          <w:szCs w:val="23"/>
        </w:rPr>
      </w:pPr>
      <w:r>
        <w:rPr>
          <w:rFonts w:hint="eastAsia" w:ascii="Times New Roman" w:hAnsi="Times New Roman" w:cs="Times New Roman" w:eastAsiaTheme="minorEastAsia"/>
          <w:spacing w:val="9"/>
          <w:sz w:val="23"/>
          <w:szCs w:val="23"/>
        </w:rPr>
        <w:t>5</w:t>
      </w:r>
      <w:r>
        <w:rPr>
          <w:rFonts w:ascii="Times New Roman" w:hAnsi="Times New Roman" w:cs="Times New Roman"/>
          <w:spacing w:val="9"/>
          <w:sz w:val="23"/>
          <w:szCs w:val="23"/>
        </w:rPr>
        <w:t xml:space="preserve">.1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投标人对招标文件中的采购需求</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有异议的，应当自合法渠道获取招标文件之日起</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7</w:t>
      </w:r>
      <w:r>
        <w:rPr>
          <w:rFonts w:ascii="Times New Roman" w:hAnsi="Times New Roman" w:eastAsia="仿宋" w:cs="Times New Roman"/>
          <w:color w:val="000000" w:themeColor="text1"/>
          <w:spacing w:val="3"/>
          <w:sz w:val="23"/>
          <w:szCs w:val="23"/>
          <w14:textFill>
            <w14:solidFill>
              <w14:schemeClr w14:val="tx1"/>
            </w14:solidFill>
          </w14:textFill>
        </w:rPr>
        <w:t xml:space="preserve"> </w:t>
      </w:r>
      <w:r>
        <w:rPr>
          <w:rFonts w:ascii="Times New Roman" w:hAnsi="Times New Roman" w:eastAsia="仿宋" w:cs="Times New Roman"/>
          <w:color w:val="000000" w:themeColor="text1"/>
          <w:spacing w:val="3"/>
          <w:sz w:val="23"/>
          <w:szCs w:val="23"/>
          <w14:textOutline w14:w="4356" w14:cap="sq" w14:cmpd="sng" w14:algn="ctr">
            <w14:solidFill>
              <w14:srgbClr w14:val="000000"/>
            </w14:solidFill>
            <w14:prstDash w14:val="solid"/>
            <w14:bevel/>
          </w14:textOutline>
          <w14:textFill>
            <w14:solidFill>
              <w14:schemeClr w14:val="tx1"/>
            </w14:solidFill>
          </w14:textFill>
        </w:rPr>
        <w:t>个工作日</w:t>
      </w:r>
      <w:r>
        <w:rPr>
          <w:rFonts w:ascii="Times New Roman" w:hAnsi="Times New Roman" w:eastAsia="仿宋" w:cs="Times New Roman"/>
          <w:color w:val="000000" w:themeColor="text1"/>
          <w:spacing w:val="1"/>
          <w:sz w:val="23"/>
          <w:szCs w:val="23"/>
          <w14:textFill>
            <w14:solidFill>
              <w14:schemeClr w14:val="tx1"/>
            </w14:solidFill>
          </w14:textFill>
        </w:rPr>
        <w:t xml:space="preserve"> </w:t>
      </w:r>
      <w:r>
        <w:rPr>
          <w:rFonts w:ascii="Times New Roman" w:hAnsi="Times New Roman" w:eastAsia="仿宋" w:cs="Times New Roman"/>
          <w:color w:val="000000" w:themeColor="text1"/>
          <w:sz w:val="23"/>
          <w:szCs w:val="23"/>
          <w14:textOutline w14:w="4356" w14:cap="sq" w14:cmpd="sng" w14:algn="ctr">
            <w14:solidFill>
              <w14:srgbClr w14:val="000000"/>
            </w14:solidFill>
            <w14:prstDash w14:val="solid"/>
            <w14:bevel/>
          </w14:textOutline>
          <w14:textFill>
            <w14:solidFill>
              <w14:schemeClr w14:val="tx1"/>
            </w14:solidFill>
          </w14:textFill>
        </w:rPr>
        <w:t>内，</w:t>
      </w:r>
      <w:r>
        <w:rPr>
          <w:rFonts w:ascii="Times New Roman" w:hAnsi="Times New Roman" w:eastAsia="仿宋" w:cs="Times New Roman"/>
          <w:color w:val="000000" w:themeColor="text1"/>
          <w:sz w:val="23"/>
          <w:szCs w:val="23"/>
          <w14:textFill>
            <w14:solidFill>
              <w14:schemeClr w14:val="tx1"/>
            </w14:solidFill>
          </w14:textFill>
        </w:rPr>
        <w:t xml:space="preserve"> </w:t>
      </w:r>
      <w:r>
        <w:rPr>
          <w:rFonts w:ascii="Times New Roman" w:hAnsi="Times New Roman" w:eastAsia="仿宋" w:cs="Times New Roman"/>
          <w:color w:val="000000" w:themeColor="text1"/>
          <w:spacing w:val="9"/>
          <w:sz w:val="23"/>
          <w:szCs w:val="23"/>
          <w14:textOutline w14:w="4356" w14:cap="sq" w14:cmpd="sng" w14:algn="ctr">
            <w14:solidFill>
              <w14:srgbClr w14:val="000000"/>
            </w14:solidFill>
            <w14:prstDash w14:val="solid"/>
            <w14:bevel/>
          </w14:textOutline>
          <w14:textFill>
            <w14:solidFill>
              <w14:schemeClr w14:val="tx1"/>
            </w14:solidFill>
          </w14:textFill>
        </w:rPr>
        <w:t>以</w:t>
      </w:r>
      <w:r>
        <w:rPr>
          <w:rFonts w:ascii="Times New Roman" w:hAnsi="Times New Roman" w:eastAsia="仿宋" w:cs="Times New Roman"/>
          <w:color w:val="000000" w:themeColor="text1"/>
          <w:spacing w:val="7"/>
          <w:sz w:val="23"/>
          <w:szCs w:val="23"/>
          <w14:textOutline w14:w="4356" w14:cap="sq" w14:cmpd="sng" w14:algn="ctr">
            <w14:solidFill>
              <w14:srgbClr w14:val="000000"/>
            </w14:solidFill>
            <w14:prstDash w14:val="solid"/>
            <w14:bevel/>
          </w14:textOutline>
          <w14:textFill>
            <w14:solidFill>
              <w14:schemeClr w14:val="tx1"/>
            </w14:solidFill>
          </w14:textFill>
        </w:rPr>
        <w:t>书面方式向采购人提出</w:t>
      </w:r>
      <w:r>
        <w:rPr>
          <w:rFonts w:ascii="Times New Roman" w:hAnsi="Times New Roman" w:eastAsia="仿宋" w:cs="Times New Roman"/>
          <w:color w:val="000000" w:themeColor="text1"/>
          <w:spacing w:val="7"/>
          <w:sz w:val="23"/>
          <w:szCs w:val="23"/>
          <w14:textFill>
            <w14:solidFill>
              <w14:schemeClr w14:val="tx1"/>
            </w14:solidFill>
          </w14:textFill>
        </w:rPr>
        <w:t>。</w:t>
      </w:r>
    </w:p>
    <w:p w14:paraId="2EFBC325">
      <w:pPr>
        <w:spacing w:before="1" w:line="259" w:lineRule="auto"/>
        <w:ind w:left="15" w:firstLine="478"/>
        <w:rPr>
          <w:rFonts w:ascii="Times New Roman" w:hAnsi="Times New Roman" w:eastAsia="仿宋" w:cs="Times New Roman"/>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.2 采购人在收到投标人的质疑函后 7 个工作日 内予以答复，并以书面形式通</w:t>
      </w:r>
      <w:r>
        <w:rPr>
          <w:rFonts w:ascii="Times New Roman" w:hAnsi="Times New Roman" w:eastAsia="仿宋" w:cs="Times New Roman"/>
          <w:spacing w:val="2"/>
          <w:sz w:val="23"/>
          <w:szCs w:val="23"/>
        </w:rPr>
        <w:t>知</w:t>
      </w:r>
      <w:r>
        <w:rPr>
          <w:rFonts w:ascii="Times New Roman" w:hAnsi="Times New Roman" w:eastAsia="仿宋" w:cs="Times New Roman"/>
          <w:sz w:val="23"/>
          <w:szCs w:val="23"/>
        </w:rPr>
        <w:t xml:space="preserve">质疑 </w:t>
      </w:r>
      <w:r>
        <w:rPr>
          <w:rFonts w:ascii="Times New Roman" w:hAnsi="Times New Roman" w:eastAsia="仿宋" w:cs="Times New Roman"/>
          <w:spacing w:val="3"/>
          <w:sz w:val="23"/>
          <w:szCs w:val="23"/>
        </w:rPr>
        <w:t>投</w:t>
      </w:r>
      <w:r>
        <w:rPr>
          <w:rFonts w:ascii="Times New Roman" w:hAnsi="Times New Roman" w:eastAsia="仿宋" w:cs="Times New Roman"/>
          <w:spacing w:val="2"/>
          <w:sz w:val="23"/>
          <w:szCs w:val="23"/>
        </w:rPr>
        <w:t>标人， 同时将质疑答复抄送集采机构。</w:t>
      </w:r>
    </w:p>
    <w:p w14:paraId="64A1E527">
      <w:pPr>
        <w:spacing w:before="1" w:line="259" w:lineRule="auto"/>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5</w:t>
      </w:r>
      <w:r>
        <w:rPr>
          <w:rFonts w:ascii="Times New Roman" w:hAnsi="Times New Roman" w:eastAsia="仿宋" w:cs="Times New Roman"/>
          <w:spacing w:val="3"/>
          <w:sz w:val="23"/>
          <w:szCs w:val="23"/>
        </w:rPr>
        <w:t>.3 投标人在法定质疑期内针对招标文件的质疑必须一次性提出，投标人在规定时间内，未对招标文件提出质疑的，则视为投标人完全同意招标文件的所有内容。</w:t>
      </w:r>
    </w:p>
    <w:p w14:paraId="7676C554">
      <w:pPr>
        <w:spacing w:before="44" w:line="308" w:lineRule="exact"/>
        <w:ind w:left="491"/>
        <w:rPr>
          <w:rFonts w:ascii="Times New Roman" w:hAnsi="Times New Roman" w:eastAsia="宋体" w:cs="Times New Roman"/>
          <w:sz w:val="23"/>
          <w:szCs w:val="23"/>
        </w:rPr>
      </w:pPr>
      <w:r>
        <w:rPr>
          <w:rFonts w:hint="eastAsia"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招标文件的澄清或修改</w:t>
      </w:r>
    </w:p>
    <w:p w14:paraId="35B97C9F">
      <w:pPr>
        <w:spacing w:before="1" w:line="259" w:lineRule="auto"/>
        <w:ind w:left="15" w:firstLine="478"/>
        <w:rPr>
          <w:rFonts w:ascii="Times New Roman" w:hAnsi="Times New Roman" w:eastAsia="仿宋" w:cs="Times New Roman"/>
          <w:spacing w:val="3"/>
          <w:sz w:val="23"/>
          <w:szCs w:val="23"/>
        </w:rPr>
      </w:pPr>
      <w:r>
        <w:rPr>
          <w:rFonts w:hint="eastAsia" w:ascii="Times New Roman" w:hAnsi="Times New Roman" w:eastAsia="仿宋" w:cs="Times New Roman"/>
          <w:spacing w:val="3"/>
          <w:sz w:val="23"/>
          <w:szCs w:val="23"/>
        </w:rPr>
        <w:t>6</w:t>
      </w:r>
      <w:r>
        <w:rPr>
          <w:rFonts w:ascii="Times New Roman" w:hAnsi="Times New Roman" w:eastAsia="仿宋" w:cs="Times New Roman"/>
          <w:spacing w:val="3"/>
          <w:sz w:val="23"/>
          <w:szCs w:val="23"/>
        </w:rPr>
        <w:t>.1 采购人或者集采机构可以对已发出的招标文件进行必要的澄清或者修改。澄清或 者修改的内容可能影响投标文件编制的，采购人或者集采机构应当在投标截止时间至少 15 日前， 以公告形式通知所有获取招标文件的潜在投标人；不足 15 日的，采购人或者集采机构应当顺延提交投标文件的截止时间。投标人在收到该通知后应立即以电报或传真的形式予以确认。</w:t>
      </w:r>
    </w:p>
    <w:p w14:paraId="59520CEB">
      <w:pPr>
        <w:spacing w:before="65" w:line="230" w:lineRule="auto"/>
        <w:ind w:left="490"/>
        <w:rPr>
          <w:rFonts w:ascii="Times New Roman" w:hAnsi="Times New Roman" w:eastAsia="仿宋" w:cs="Times New Roman"/>
          <w:sz w:val="23"/>
          <w:szCs w:val="23"/>
        </w:rPr>
      </w:pPr>
      <w:r>
        <w:rPr>
          <w:rFonts w:hint="eastAsia" w:ascii="Times New Roman" w:hAnsi="Times New Roman" w:eastAsia="仿宋" w:cs="Times New Roman"/>
          <w:spacing w:val="12"/>
          <w:sz w:val="23"/>
          <w:szCs w:val="23"/>
        </w:rPr>
        <w:t>6</w:t>
      </w:r>
      <w:r>
        <w:rPr>
          <w:rFonts w:ascii="Times New Roman" w:hAnsi="Times New Roman" w:eastAsia="仿宋" w:cs="Times New Roman"/>
          <w:spacing w:val="12"/>
          <w:sz w:val="23"/>
          <w:szCs w:val="23"/>
        </w:rPr>
        <w:t>.2  招标文件的修改和补充文件将构成招标文件的一部分，并且对投标人具有优</w:t>
      </w:r>
      <w:r>
        <w:rPr>
          <w:rFonts w:ascii="Times New Roman" w:hAnsi="Times New Roman" w:eastAsia="仿宋" w:cs="Times New Roman"/>
          <w:spacing w:val="11"/>
          <w:sz w:val="23"/>
          <w:szCs w:val="23"/>
        </w:rPr>
        <w:t>先</w:t>
      </w:r>
    </w:p>
    <w:p w14:paraId="33B0E723">
      <w:pPr>
        <w:spacing w:before="47" w:line="228" w:lineRule="auto"/>
        <w:ind w:left="18"/>
        <w:rPr>
          <w:rFonts w:ascii="Times New Roman" w:hAnsi="Times New Roman" w:eastAsia="仿宋" w:cs="Times New Roman"/>
          <w:sz w:val="23"/>
          <w:szCs w:val="23"/>
        </w:rPr>
      </w:pPr>
      <w:r>
        <w:rPr>
          <w:rFonts w:ascii="Times New Roman" w:hAnsi="Times New Roman" w:eastAsia="仿宋" w:cs="Times New Roman"/>
          <w:spacing w:val="3"/>
          <w:sz w:val="23"/>
          <w:szCs w:val="23"/>
        </w:rPr>
        <w:t>约束力。</w:t>
      </w:r>
    </w:p>
    <w:p w14:paraId="00D4BF11">
      <w:pPr>
        <w:spacing w:before="49" w:line="227" w:lineRule="auto"/>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7</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招标文件的解释权</w:t>
      </w:r>
    </w:p>
    <w:p w14:paraId="0B2FA339">
      <w:pPr>
        <w:pStyle w:val="9"/>
        <w:ind w:left="900" w:hanging="480"/>
        <w:rPr>
          <w:rFonts w:ascii="Times New Roman" w:hAnsi="Times New Roman" w:cs="Times New Roman"/>
        </w:rPr>
      </w:pPr>
      <w:r>
        <w:rPr>
          <w:rFonts w:hint="eastAsia" w:ascii="Times New Roman" w:hAnsi="Times New Roman" w:eastAsia="仿宋" w:cs="Times New Roman"/>
          <w:spacing w:val="10"/>
          <w:sz w:val="23"/>
          <w:szCs w:val="23"/>
        </w:rPr>
        <w:t>7</w:t>
      </w:r>
      <w:r>
        <w:rPr>
          <w:rFonts w:ascii="Times New Roman" w:hAnsi="Times New Roman" w:eastAsia="仿宋" w:cs="Times New Roman"/>
          <w:spacing w:val="10"/>
          <w:sz w:val="23"/>
          <w:szCs w:val="23"/>
        </w:rPr>
        <w:t>.</w:t>
      </w:r>
      <w:r>
        <w:rPr>
          <w:rFonts w:ascii="Times New Roman" w:hAnsi="Times New Roman" w:eastAsia="仿宋" w:cs="Times New Roman"/>
          <w:spacing w:val="5"/>
          <w:sz w:val="23"/>
          <w:szCs w:val="23"/>
        </w:rPr>
        <w:t>1 本招标文件的解释权归博州政府采购中心。</w:t>
      </w:r>
    </w:p>
    <w:p w14:paraId="107F7DB3">
      <w:pPr>
        <w:spacing w:before="42"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3A1C6EE2">
      <w:pPr>
        <w:spacing w:before="1" w:line="259" w:lineRule="auto"/>
        <w:ind w:left="15" w:firstLine="478"/>
        <w:rPr>
          <w:rFonts w:ascii="Times New Roman" w:hAnsi="Times New Roman" w:eastAsia="仿宋" w:cs="Times New Roman"/>
          <w:spacing w:val="3"/>
          <w:sz w:val="23"/>
          <w:szCs w:val="23"/>
        </w:rPr>
        <w:sectPr>
          <w:headerReference r:id="rId8" w:type="default"/>
          <w:pgSz w:w="11906" w:h="16839"/>
          <w:pgMar w:top="1113" w:right="1133" w:bottom="400" w:left="1418" w:header="878" w:footer="0" w:gutter="0"/>
          <w:cols w:equalWidth="0" w:num="1">
            <w:col w:w="9355"/>
          </w:cols>
        </w:sectPr>
      </w:pPr>
    </w:p>
    <w:p w14:paraId="64259011">
      <w:pPr>
        <w:rPr>
          <w:rFonts w:ascii="Times New Roman" w:hAnsi="Times New Roman" w:cs="Times New Roman"/>
        </w:rPr>
        <w:sectPr>
          <w:type w:val="continuous"/>
          <w:pgSz w:w="11906" w:h="16839"/>
          <w:pgMar w:top="1113" w:right="1133" w:bottom="400" w:left="1418" w:header="878" w:footer="0" w:gutter="0"/>
          <w:cols w:equalWidth="0" w:num="3">
            <w:col w:w="3866" w:space="100"/>
            <w:col w:w="3421" w:space="100"/>
            <w:col w:w="1869"/>
          </w:cols>
        </w:sectPr>
      </w:pPr>
    </w:p>
    <w:p w14:paraId="1591146F">
      <w:pPr>
        <w:spacing w:before="102" w:line="228" w:lineRule="auto"/>
        <w:ind w:left="2842"/>
        <w:outlineLvl w:val="1"/>
        <w:rPr>
          <w:rFonts w:ascii="Times New Roman" w:hAnsi="Times New Roman" w:eastAsia="仿宋" w:cs="Times New Roman"/>
          <w:sz w:val="31"/>
          <w:szCs w:val="31"/>
        </w:rPr>
      </w:pPr>
      <w:bookmarkStart w:id="3" w:name="_Toc167271420"/>
      <w:r>
        <w:rPr>
          <w:rFonts w:ascii="Times New Roman" w:hAnsi="Times New Roman" w:eastAsia="宋体" w:cs="Times New Roman"/>
          <w:spacing w:val="14"/>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投标人的资格要求</w:t>
      </w:r>
      <w:bookmarkEnd w:id="3"/>
    </w:p>
    <w:p w14:paraId="6351561D">
      <w:pPr>
        <w:spacing w:before="49" w:line="227" w:lineRule="auto"/>
        <w:ind w:left="495"/>
        <w:rPr>
          <w:rFonts w:ascii="Times New Roman" w:hAnsi="Times New Roman" w:eastAsia="宋体" w:cs="Times New Roman"/>
          <w:sz w:val="23"/>
          <w:szCs w:val="23"/>
        </w:rPr>
      </w:pPr>
      <w:r>
        <w:rPr>
          <w:rFonts w:hint="eastAsia" w:ascii="Times New Roman" w:hAnsi="Times New Roman" w:eastAsia="宋体" w:cs="Times New Roman"/>
          <w:spacing w:val="9"/>
          <w:sz w:val="23"/>
          <w:szCs w:val="23"/>
          <w14:textOutline w14:w="4356" w14:cap="sq" w14:cmpd="sng" w14:algn="ctr">
            <w14:solidFill>
              <w14:srgbClr w14:val="000000"/>
            </w14:solidFill>
            <w14:prstDash w14:val="solid"/>
            <w14:bevel/>
          </w14:textOutline>
        </w:rPr>
        <w:t>8</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hint="eastAsia"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投标人资格要求</w:t>
      </w:r>
    </w:p>
    <w:p w14:paraId="7E8D20A1">
      <w:pPr>
        <w:ind w:firstLineChars="200"/>
        <w:rPr>
          <w:rFonts w:hint="eastAsia" w:ascii="仿宋" w:hAnsi="仿宋" w:eastAsia="仿宋" w:cs="仿宋"/>
          <w:bCs/>
          <w:color w:val="FF0000"/>
          <w:sz w:val="24"/>
          <w:szCs w:val="24"/>
          <w:highlight w:val="none"/>
        </w:rPr>
      </w:pPr>
      <w:bookmarkStart w:id="4" w:name="_Toc167271421"/>
      <w:r>
        <w:rPr>
          <w:rFonts w:hint="eastAsia" w:ascii="仿宋" w:hAnsi="仿宋" w:eastAsia="仿宋" w:cs="仿宋"/>
          <w:bCs/>
          <w:color w:val="FF0000"/>
          <w:sz w:val="24"/>
          <w:szCs w:val="24"/>
          <w:highlight w:val="none"/>
        </w:rPr>
        <w:t>8.1满足《中华人民共和国政府采购法》第二十二条规定；</w:t>
      </w:r>
    </w:p>
    <w:p w14:paraId="28BCAC90">
      <w:pPr>
        <w:ind w:firstLineChars="200"/>
        <w:rPr>
          <w:rFonts w:hint="eastAsia"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rPr>
        <w:t>8.2投标人必须提交能够证明其具有履行本采购项目合同能力的资质证明文件，作为投标文件的一部分，所有非中文资质证明文件必须提供译文证明文件。</w:t>
      </w:r>
    </w:p>
    <w:p w14:paraId="005BAA4B">
      <w:pPr>
        <w:shd w:val="clear" w:color="auto" w:fill="auto"/>
        <w:ind w:firstLine="482" w:firstLineChars="200"/>
        <w:rPr>
          <w:rFonts w:hint="eastAsia" w:ascii="仿宋" w:hAnsi="仿宋" w:eastAsia="仿宋"/>
          <w:b/>
          <w:color w:val="548DD4"/>
          <w:sz w:val="24"/>
          <w:szCs w:val="24"/>
        </w:rPr>
      </w:pPr>
      <w:r>
        <w:rPr>
          <w:rFonts w:hint="eastAsia" w:ascii="仿宋" w:hAnsi="仿宋" w:eastAsia="仿宋"/>
          <w:b/>
          <w:color w:val="548DD4"/>
          <w:sz w:val="24"/>
          <w:szCs w:val="24"/>
        </w:rPr>
        <w:t>（1）法人代表授权委托书扫描件；</w:t>
      </w:r>
    </w:p>
    <w:p w14:paraId="688DD9FC">
      <w:pPr>
        <w:shd w:val="clear" w:color="auto" w:fill="auto"/>
        <w:ind w:firstLine="482" w:firstLineChars="200"/>
        <w:rPr>
          <w:rFonts w:hint="eastAsia" w:ascii="仿宋" w:hAnsi="仿宋" w:eastAsia="仿宋" w:cs="仿宋"/>
          <w:b/>
          <w:bCs/>
          <w:color w:val="548DD4"/>
          <w:sz w:val="24"/>
          <w:szCs w:val="24"/>
        </w:rPr>
      </w:pPr>
      <w:r>
        <w:rPr>
          <w:rFonts w:hint="eastAsia" w:ascii="仿宋" w:hAnsi="仿宋" w:eastAsia="仿宋" w:cs="仿宋"/>
          <w:b/>
          <w:bCs/>
          <w:color w:val="548DD4"/>
          <w:sz w:val="24"/>
          <w:szCs w:val="24"/>
        </w:rPr>
        <w:t>（2）被授权人《居民身份证》扫描件；</w:t>
      </w:r>
    </w:p>
    <w:p w14:paraId="540D18FE">
      <w:pPr>
        <w:shd w:val="clear" w:color="auto" w:fill="auto"/>
        <w:ind w:firstLine="482" w:firstLineChars="200"/>
        <w:rPr>
          <w:rFonts w:hint="eastAsia" w:ascii="仿宋" w:hAnsi="仿宋" w:eastAsia="仿宋" w:cs="仿宋"/>
          <w:b/>
          <w:bCs/>
          <w:color w:val="548DD4"/>
          <w:sz w:val="24"/>
          <w:szCs w:val="24"/>
        </w:rPr>
      </w:pPr>
      <w:r>
        <w:rPr>
          <w:rFonts w:hint="eastAsia" w:ascii="仿宋" w:hAnsi="仿宋" w:eastAsia="仿宋" w:cs="仿宋"/>
          <w:b/>
          <w:bCs/>
          <w:color w:val="548DD4"/>
          <w:sz w:val="24"/>
          <w:szCs w:val="24"/>
        </w:rPr>
        <w:t>（3）具有独立承担民事责任的能力【（提供在中华人民共和国境内注册的法人或其他组织的营业执照复印件（或事业单位</w:t>
      </w:r>
      <w:bookmarkStart w:id="43" w:name="_GoBack"/>
      <w:bookmarkEnd w:id="43"/>
      <w:r>
        <w:rPr>
          <w:rFonts w:hint="eastAsia" w:ascii="仿宋" w:hAnsi="仿宋" w:eastAsia="仿宋" w:cs="仿宋"/>
          <w:b/>
          <w:bCs/>
          <w:color w:val="548DD4"/>
          <w:sz w:val="24"/>
          <w:szCs w:val="24"/>
        </w:rPr>
        <w:t>法人证书，或社会团体法人登记证书）、组织机构代码证、税务登记证 【如已办理了多证合一，则仅需提供合证后的营业执照】复印件）】；</w:t>
      </w:r>
    </w:p>
    <w:p w14:paraId="7822E407">
      <w:pPr>
        <w:shd w:val="clear" w:color="auto" w:fill="auto"/>
        <w:ind w:firstLine="482" w:firstLineChars="200"/>
        <w:rPr>
          <w:rFonts w:hint="eastAsia" w:ascii="仿宋" w:hAnsi="仿宋" w:eastAsia="仿宋" w:cs="仿宋"/>
          <w:b/>
          <w:bCs/>
          <w:color w:val="548DD4"/>
          <w:sz w:val="24"/>
          <w:szCs w:val="24"/>
        </w:rPr>
      </w:pPr>
      <w:r>
        <w:rPr>
          <w:rFonts w:hint="eastAsia" w:ascii="仿宋" w:hAnsi="仿宋" w:eastAsia="仿宋" w:cs="仿宋"/>
          <w:b/>
          <w:bCs/>
          <w:color w:val="548DD4"/>
          <w:sz w:val="24"/>
          <w:szCs w:val="24"/>
        </w:rPr>
        <w:t>（4）具有良好的商业信誉和健全的财务会计制度【提供 2022 年度财务状 况报告或 2022 年度至开标日前任意一个月 (或一年度) 的财务状况报告复印件，或 银行出具的资信证明材料复印件。】；</w:t>
      </w:r>
    </w:p>
    <w:p w14:paraId="33863B74">
      <w:pPr>
        <w:shd w:val="clear" w:color="auto" w:fill="auto"/>
        <w:ind w:firstLine="482" w:firstLineChars="200"/>
        <w:rPr>
          <w:rFonts w:hint="eastAsia" w:ascii="仿宋" w:hAnsi="仿宋" w:eastAsia="仿宋" w:cs="仿宋"/>
          <w:b/>
          <w:bCs/>
          <w:color w:val="548DD4"/>
          <w:sz w:val="24"/>
          <w:szCs w:val="24"/>
        </w:rPr>
      </w:pPr>
      <w:r>
        <w:rPr>
          <w:rFonts w:hint="eastAsia" w:ascii="仿宋" w:hAnsi="仿宋" w:eastAsia="仿宋" w:cs="仿宋"/>
          <w:b/>
          <w:bCs/>
          <w:color w:val="548DD4"/>
          <w:sz w:val="24"/>
          <w:szCs w:val="24"/>
        </w:rPr>
        <w:t>（5）具备履行合同所必需的设备和专业技术能力【投标人提供《履约声明函》扫描件（格式附后）】;</w:t>
      </w:r>
    </w:p>
    <w:p w14:paraId="4294F481">
      <w:pPr>
        <w:shd w:val="clear" w:color="auto" w:fill="auto"/>
        <w:ind w:firstLine="482" w:firstLineChars="200"/>
        <w:rPr>
          <w:rFonts w:hint="eastAsia" w:ascii="仿宋" w:hAnsi="仿宋" w:eastAsia="仿宋" w:cs="仿宋"/>
          <w:b/>
          <w:bCs/>
          <w:color w:val="548DD4"/>
          <w:sz w:val="24"/>
          <w:szCs w:val="24"/>
        </w:rPr>
      </w:pPr>
      <w:r>
        <w:rPr>
          <w:rFonts w:hint="eastAsia" w:ascii="仿宋" w:hAnsi="仿宋" w:eastAsia="仿宋" w:cs="仿宋"/>
          <w:b/>
          <w:bCs/>
          <w:color w:val="548DD4"/>
          <w:sz w:val="24"/>
          <w:szCs w:val="24"/>
        </w:rPr>
        <w:t>（6）有依法缴纳税收和社会保障资金的良好纪录【提供 2022 年度至开标 日前任意一个月缴纳税收和社会保险的凭据证明材料复印件，如依法免税或不需要缴 纳社会保障资金的，应提供相应文件证明（扫描件）】；</w:t>
      </w:r>
    </w:p>
    <w:p w14:paraId="419C024F">
      <w:pPr>
        <w:shd w:val="clear" w:color="auto" w:fill="auto"/>
        <w:ind w:firstLine="482" w:firstLineChars="200"/>
        <w:rPr>
          <w:rFonts w:hint="eastAsia" w:ascii="仿宋" w:hAnsi="仿宋" w:eastAsia="仿宋" w:cs="仿宋"/>
          <w:b/>
          <w:bCs/>
          <w:color w:val="548DD4"/>
          <w:sz w:val="24"/>
          <w:szCs w:val="24"/>
        </w:rPr>
      </w:pPr>
      <w:r>
        <w:rPr>
          <w:rFonts w:hint="eastAsia" w:ascii="仿宋" w:hAnsi="仿宋" w:eastAsia="仿宋" w:cs="仿宋"/>
          <w:b/>
          <w:bCs/>
          <w:color w:val="548DD4"/>
          <w:sz w:val="24"/>
          <w:szCs w:val="24"/>
        </w:rPr>
        <w:t>（7）参加采购活动前三年内，在经营活动中没有重大违法记录【投标人提供《无重大违法记录声明函》原件（格式附后）和“信用中国”网站（ http://www.creditchina.gov.cn/ ）无违法违规行为的查询纪录（扫描件）】；</w:t>
      </w:r>
    </w:p>
    <w:p w14:paraId="716E89E2">
      <w:pPr>
        <w:shd w:val="clear" w:color="auto" w:fill="auto"/>
        <w:ind w:firstLine="482" w:firstLineChars="200"/>
        <w:rPr>
          <w:rFonts w:hint="eastAsia" w:ascii="仿宋" w:hAnsi="仿宋" w:eastAsia="仿宋" w:cs="仿宋"/>
          <w:b/>
          <w:bCs/>
          <w:color w:val="FF0000"/>
          <w:sz w:val="24"/>
          <w:szCs w:val="24"/>
        </w:rPr>
      </w:pPr>
      <w:r>
        <w:rPr>
          <w:rFonts w:hint="eastAsia" w:ascii="仿宋" w:hAnsi="仿宋" w:eastAsia="仿宋" w:cs="仿宋"/>
          <w:b/>
          <w:bCs/>
          <w:color w:val="FF0000"/>
          <w:sz w:val="24"/>
          <w:szCs w:val="24"/>
        </w:rPr>
        <w:t>（8）本项目特别要求的资质条件：</w:t>
      </w:r>
    </w:p>
    <w:p w14:paraId="0F1EABA8">
      <w:pPr>
        <w:ind w:firstLineChars="200"/>
        <w:rPr>
          <w:rFonts w:hint="eastAsia"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lang w:val="en-US" w:eastAsia="zh-CN"/>
        </w:rPr>
        <w:t>1）</w:t>
      </w:r>
      <w:r>
        <w:rPr>
          <w:rFonts w:hint="eastAsia" w:ascii="仿宋" w:hAnsi="仿宋" w:eastAsia="仿宋" w:cs="仿宋"/>
          <w:bCs/>
          <w:color w:val="FF0000"/>
          <w:sz w:val="24"/>
          <w:szCs w:val="24"/>
          <w:highlight w:val="none"/>
        </w:rPr>
        <w:t>接受银行、保险、石油石化、电力、电信等有行业特殊情况法人的分支机构参加本项目政府采购；</w:t>
      </w:r>
    </w:p>
    <w:p w14:paraId="62178D4A">
      <w:pPr>
        <w:ind w:firstLineChars="200"/>
        <w:rPr>
          <w:rFonts w:hint="eastAsia" w:ascii="仿宋" w:hAnsi="仿宋" w:eastAsia="仿宋" w:cs="仿宋"/>
          <w:bCs/>
          <w:color w:val="FF0000"/>
          <w:sz w:val="24"/>
          <w:szCs w:val="24"/>
          <w:highlight w:val="none"/>
          <w:lang w:eastAsia="zh-CN"/>
        </w:rPr>
      </w:pPr>
      <w:r>
        <w:rPr>
          <w:rFonts w:hint="eastAsia" w:ascii="仿宋" w:hAnsi="仿宋" w:eastAsia="仿宋" w:cs="仿宋"/>
          <w:bCs/>
          <w:color w:val="FF0000"/>
          <w:sz w:val="24"/>
          <w:szCs w:val="24"/>
          <w:highlight w:val="none"/>
          <w:lang w:val="en-US" w:eastAsia="zh-CN"/>
        </w:rPr>
        <w:t>2）本项目</w:t>
      </w:r>
      <w:r>
        <w:rPr>
          <w:rFonts w:hint="eastAsia" w:ascii="仿宋" w:hAnsi="仿宋" w:eastAsia="仿宋" w:cs="仿宋"/>
          <w:bCs/>
          <w:color w:val="FF0000"/>
          <w:sz w:val="24"/>
          <w:szCs w:val="24"/>
          <w:highlight w:val="none"/>
        </w:rPr>
        <w:t>接受联合体投标</w:t>
      </w:r>
      <w:r>
        <w:rPr>
          <w:rFonts w:hint="eastAsia" w:ascii="仿宋" w:hAnsi="仿宋" w:eastAsia="仿宋" w:cs="仿宋"/>
          <w:bCs/>
          <w:color w:val="FF0000"/>
          <w:sz w:val="24"/>
          <w:szCs w:val="24"/>
          <w:highlight w:val="none"/>
          <w:lang w:eastAsia="zh-CN"/>
        </w:rPr>
        <w:t>。</w:t>
      </w:r>
    </w:p>
    <w:p w14:paraId="18274EF8">
      <w:pPr>
        <w:spacing w:before="101" w:line="223" w:lineRule="auto"/>
        <w:outlineLvl w:val="1"/>
        <w:rPr>
          <w:rFonts w:hint="eastAsia" w:ascii="仿宋" w:hAnsi="仿宋" w:eastAsia="仿宋" w:cs="仿宋"/>
          <w:bCs/>
          <w:color w:val="FF0000"/>
          <w:sz w:val="24"/>
          <w:szCs w:val="24"/>
          <w:highlight w:val="none"/>
        </w:rPr>
      </w:pPr>
      <w:r>
        <w:rPr>
          <w:rFonts w:hint="eastAsia" w:ascii="仿宋" w:hAnsi="仿宋" w:eastAsia="仿宋" w:cs="仿宋"/>
          <w:bCs/>
          <w:color w:val="FF0000"/>
          <w:sz w:val="24"/>
          <w:szCs w:val="24"/>
          <w:highlight w:val="none"/>
        </w:rPr>
        <w:t>说明：其中（1）-（</w:t>
      </w:r>
      <w:r>
        <w:rPr>
          <w:rFonts w:hint="eastAsia" w:ascii="仿宋" w:hAnsi="仿宋" w:eastAsia="仿宋" w:cs="仿宋"/>
          <w:bCs/>
          <w:color w:val="FF0000"/>
          <w:sz w:val="24"/>
          <w:szCs w:val="24"/>
          <w:highlight w:val="none"/>
          <w:lang w:val="en-US" w:eastAsia="zh-CN"/>
        </w:rPr>
        <w:t>8</w:t>
      </w:r>
      <w:r>
        <w:rPr>
          <w:rFonts w:hint="eastAsia" w:ascii="仿宋" w:hAnsi="仿宋" w:eastAsia="仿宋" w:cs="仿宋"/>
          <w:bCs/>
          <w:color w:val="FF0000"/>
          <w:sz w:val="24"/>
          <w:szCs w:val="24"/>
          <w:highlight w:val="none"/>
        </w:rPr>
        <w:t>）为投标资格审查时的必备条件，如果提供不全则视为对招标文件资格审查内容的不响应，投标将被拒绝（不接受二次提供）。</w:t>
      </w:r>
    </w:p>
    <w:p w14:paraId="1B45ACF7">
      <w:pPr>
        <w:spacing w:before="101" w:line="223" w:lineRule="auto"/>
        <w:jc w:val="center"/>
        <w:outlineLvl w:val="1"/>
        <w:rPr>
          <w:rFonts w:ascii="Times New Roman" w:hAnsi="Times New Roman" w:eastAsia="宋体" w:cs="Times New Roman"/>
          <w:sz w:val="31"/>
          <w:szCs w:val="31"/>
        </w:rPr>
      </w:pPr>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编写</w:t>
      </w:r>
      <w:bookmarkEnd w:id="4"/>
    </w:p>
    <w:p w14:paraId="309A177C">
      <w:pPr>
        <w:spacing w:before="164" w:line="308" w:lineRule="exact"/>
        <w:ind w:left="490"/>
        <w:rPr>
          <w:rFonts w:ascii="Times New Roman" w:hAnsi="Times New Roman" w:eastAsia="宋体" w:cs="Times New Roman"/>
          <w:sz w:val="23"/>
          <w:szCs w:val="23"/>
        </w:rPr>
      </w:pP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9</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投标文件要求</w:t>
      </w:r>
    </w:p>
    <w:p w14:paraId="6E59C028">
      <w:pPr>
        <w:spacing w:before="22" w:line="268" w:lineRule="auto"/>
        <w:ind w:left="17" w:right="130" w:firstLine="472"/>
        <w:rPr>
          <w:rFonts w:ascii="Times New Roman" w:hAnsi="Times New Roman" w:eastAsia="仿宋" w:cs="Times New Roman"/>
          <w:sz w:val="23"/>
          <w:szCs w:val="23"/>
        </w:rPr>
      </w:pPr>
      <w:r>
        <w:rPr>
          <w:rFonts w:hint="eastAsia" w:ascii="Times New Roman" w:hAnsi="Times New Roman" w:eastAsia="仿宋" w:cs="Times New Roman"/>
          <w:spacing w:val="8"/>
          <w:sz w:val="23"/>
          <w:szCs w:val="23"/>
        </w:rPr>
        <w:t>9</w:t>
      </w:r>
      <w:r>
        <w:rPr>
          <w:rFonts w:ascii="Times New Roman" w:hAnsi="Times New Roman" w:eastAsia="仿宋" w:cs="Times New Roman"/>
          <w:spacing w:val="8"/>
          <w:sz w:val="23"/>
          <w:szCs w:val="23"/>
        </w:rPr>
        <w:t>.1 投标文件以及投标人和采购人或集采机构就招标、投标交换的文件和往来信件</w:t>
      </w:r>
      <w:r>
        <w:rPr>
          <w:rFonts w:ascii="Times New Roman" w:hAnsi="Times New Roman" w:eastAsia="仿宋" w:cs="Times New Roman"/>
          <w:spacing w:val="1"/>
          <w:sz w:val="23"/>
          <w:szCs w:val="23"/>
        </w:rPr>
        <w:t>，</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须</w:t>
      </w:r>
      <w:r>
        <w:rPr>
          <w:rFonts w:ascii="Times New Roman" w:hAnsi="Times New Roman" w:eastAsia="仿宋" w:cs="Times New Roman"/>
          <w:spacing w:val="6"/>
          <w:sz w:val="23"/>
          <w:szCs w:val="23"/>
        </w:rPr>
        <w:t>以中文书写。</w:t>
      </w:r>
    </w:p>
    <w:p w14:paraId="4286B577">
      <w:pPr>
        <w:spacing w:before="2" w:line="266" w:lineRule="auto"/>
        <w:ind w:left="21" w:right="83" w:firstLine="468"/>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.2 除在招标书的技术规格中另有规定外，计量单位应使用中华人民共和国法定计量</w:t>
      </w:r>
      <w:r>
        <w:rPr>
          <w:rFonts w:ascii="Times New Roman" w:hAnsi="Times New Roman" w:eastAsia="仿宋" w:cs="Times New Roman"/>
          <w:spacing w:val="-1"/>
          <w:sz w:val="23"/>
          <w:szCs w:val="23"/>
        </w:rPr>
        <w:t>单</w:t>
      </w:r>
      <w:r>
        <w:rPr>
          <w:rFonts w:ascii="Times New Roman" w:hAnsi="Times New Roman" w:eastAsia="仿宋" w:cs="Times New Roman"/>
          <w:sz w:val="23"/>
          <w:szCs w:val="23"/>
        </w:rPr>
        <w:t>位。</w:t>
      </w:r>
    </w:p>
    <w:p w14:paraId="0C0B1B48">
      <w:pPr>
        <w:spacing w:before="3" w:line="267" w:lineRule="auto"/>
        <w:ind w:left="15" w:right="83" w:firstLine="474"/>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.3 投标人应详细阅读招标文件中的条款、规范、表示、条件和格式等所有内容，按</w:t>
      </w:r>
      <w:r>
        <w:rPr>
          <w:rFonts w:ascii="Times New Roman" w:hAnsi="Times New Roman" w:eastAsia="仿宋" w:cs="Times New Roman"/>
          <w:spacing w:val="18"/>
          <w:sz w:val="23"/>
          <w:szCs w:val="23"/>
        </w:rPr>
        <w:t>招</w:t>
      </w:r>
      <w:r>
        <w:rPr>
          <w:rFonts w:ascii="Times New Roman" w:hAnsi="Times New Roman" w:eastAsia="仿宋" w:cs="Times New Roman"/>
          <w:spacing w:val="16"/>
          <w:sz w:val="23"/>
          <w:szCs w:val="23"/>
        </w:rPr>
        <w:t>标</w:t>
      </w:r>
      <w:r>
        <w:rPr>
          <w:rFonts w:ascii="Times New Roman" w:hAnsi="Times New Roman" w:eastAsia="仿宋" w:cs="Times New Roman"/>
          <w:spacing w:val="9"/>
          <w:sz w:val="23"/>
          <w:szCs w:val="23"/>
        </w:rPr>
        <w:t>文件的要求份数提供投标文件，并保证所提供全部材料的真实性，以使其投标对招标</w:t>
      </w:r>
      <w:r>
        <w:rPr>
          <w:rFonts w:ascii="Times New Roman" w:hAnsi="Times New Roman" w:eastAsia="仿宋" w:cs="Times New Roman"/>
          <w:spacing w:val="11"/>
          <w:sz w:val="23"/>
          <w:szCs w:val="23"/>
        </w:rPr>
        <w:t>文</w:t>
      </w:r>
      <w:r>
        <w:rPr>
          <w:rFonts w:ascii="Times New Roman" w:hAnsi="Times New Roman" w:eastAsia="仿宋" w:cs="Times New Roman"/>
          <w:spacing w:val="7"/>
          <w:sz w:val="23"/>
          <w:szCs w:val="23"/>
        </w:rPr>
        <w:t>件做出实质性响应。</w:t>
      </w:r>
    </w:p>
    <w:p w14:paraId="7909992F">
      <w:pPr>
        <w:spacing w:before="2" w:line="266" w:lineRule="auto"/>
        <w:ind w:left="22" w:right="83" w:firstLine="466"/>
        <w:rPr>
          <w:rFonts w:ascii="Times New Roman" w:hAnsi="Times New Roman" w:eastAsia="仿宋" w:cs="Times New Roman"/>
          <w:sz w:val="23"/>
          <w:szCs w:val="23"/>
        </w:rPr>
      </w:pPr>
      <w:r>
        <w:rPr>
          <w:rFonts w:hint="eastAsia" w:ascii="Times New Roman" w:hAnsi="Times New Roman" w:eastAsia="仿宋" w:cs="Times New Roman"/>
          <w:spacing w:val="11"/>
          <w:sz w:val="23"/>
          <w:szCs w:val="23"/>
        </w:rPr>
        <w:t>9</w:t>
      </w:r>
      <w:r>
        <w:rPr>
          <w:rFonts w:ascii="Times New Roman" w:hAnsi="Times New Roman" w:eastAsia="仿宋" w:cs="Times New Roman"/>
          <w:spacing w:val="9"/>
          <w:sz w:val="23"/>
          <w:szCs w:val="23"/>
        </w:rPr>
        <w:t>.4 投标人应按招标文件的范本格式中提供的投标文件格式认真填写投标书、开标一</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览</w:t>
      </w:r>
      <w:r>
        <w:rPr>
          <w:rFonts w:ascii="Times New Roman" w:hAnsi="Times New Roman" w:eastAsia="仿宋" w:cs="Times New Roman"/>
          <w:spacing w:val="12"/>
          <w:sz w:val="23"/>
          <w:szCs w:val="23"/>
        </w:rPr>
        <w:t>表</w:t>
      </w:r>
      <w:r>
        <w:rPr>
          <w:rFonts w:ascii="Times New Roman" w:hAnsi="Times New Roman" w:eastAsia="仿宋" w:cs="Times New Roman"/>
          <w:spacing w:val="9"/>
          <w:sz w:val="23"/>
          <w:szCs w:val="23"/>
        </w:rPr>
        <w:t>等。</w:t>
      </w:r>
      <w:r>
        <w:rPr>
          <w:rFonts w:ascii="Times New Roman" w:hAnsi="Times New Roman" w:eastAsia="黑体" w:cs="Times New Roman"/>
          <w:spacing w:val="9"/>
          <w:sz w:val="23"/>
          <w:szCs w:val="23"/>
          <w:u w:val="single"/>
          <w14:textOutline w14:w="4356" w14:cap="sq" w14:cmpd="sng" w14:algn="ctr">
            <w14:solidFill>
              <w14:srgbClr w14:val="000000"/>
            </w14:solidFill>
            <w14:prstDash w14:val="solid"/>
            <w14:bevel/>
          </w14:textOutline>
        </w:rPr>
        <w:t>为便于评委审阅，投标文件必须编写目录和页码</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w:t>
      </w:r>
    </w:p>
    <w:p w14:paraId="1AF2F000">
      <w:pPr>
        <w:spacing w:line="309" w:lineRule="exact"/>
        <w:ind w:left="507"/>
        <w:rPr>
          <w:rFonts w:ascii="Times New Roman" w:hAnsi="Times New Roman" w:eastAsia="宋体" w:cs="Times New Roman"/>
          <w:sz w:val="23"/>
          <w:szCs w:val="23"/>
        </w:rPr>
      </w:pPr>
      <w:r>
        <w:rPr>
          <w:rFonts w:ascii="Times New Roman" w:hAnsi="Times New Roman" w:eastAsia="宋体" w:cs="Times New Roman"/>
          <w:spacing w:val="12"/>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0</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、投标文件的组成和编制顺序</w:t>
      </w:r>
    </w:p>
    <w:p w14:paraId="1A2F45C3">
      <w:pPr>
        <w:spacing w:before="65" w:line="231" w:lineRule="auto"/>
        <w:ind w:left="15"/>
        <w:rPr>
          <w:rFonts w:ascii="Times New Roman" w:hAnsi="Times New Roman" w:eastAsia="仿宋" w:cs="Times New Roman"/>
          <w:sz w:val="23"/>
          <w:szCs w:val="23"/>
        </w:rPr>
      </w:pPr>
      <w:r>
        <w:rPr>
          <w:rFonts w:ascii="Times New Roman" w:hAnsi="Times New Roman" w:eastAsia="仿宋" w:cs="Times New Roman"/>
          <w:spacing w:val="22"/>
          <w:sz w:val="23"/>
          <w:szCs w:val="23"/>
          <w14:textOutline w14:w="4356" w14:cap="sq" w14:cmpd="sng" w14:algn="ctr">
            <w14:solidFill>
              <w14:srgbClr w14:val="000000"/>
            </w14:solidFill>
            <w14:prstDash w14:val="solid"/>
            <w14:bevel/>
          </w14:textOutline>
        </w:rPr>
        <w:t>1</w:t>
      </w:r>
      <w:r>
        <w:rPr>
          <w:rFonts w:hint="eastAsia"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0</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.1</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严格按照本招标文件“第六部分投标文件范本格式”的顺序和格式要求编制投</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标文件，如未按要求编制及提交电子投标文件的，将影响中标结果</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w:t>
      </w:r>
    </w:p>
    <w:p w14:paraId="4DE847AE">
      <w:pPr>
        <w:spacing w:before="46" w:line="310"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、投标有效</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期</w:t>
      </w:r>
    </w:p>
    <w:p w14:paraId="7A7AB820">
      <w:pPr>
        <w:spacing w:before="23" w:line="230"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1</w:t>
      </w:r>
      <w:r>
        <w:rPr>
          <w:rFonts w:ascii="Times New Roman" w:hAnsi="Times New Roman" w:eastAsia="仿宋" w:cs="Times New Roman"/>
          <w:spacing w:val="2"/>
          <w:sz w:val="23"/>
          <w:szCs w:val="23"/>
        </w:rPr>
        <w:t>.1  投标文件从开标之日起，投标有效期为 90 天 (如不满足将被确定为无效投</w:t>
      </w:r>
      <w:r>
        <w:rPr>
          <w:rFonts w:ascii="Times New Roman" w:hAnsi="Times New Roman" w:eastAsia="仿宋" w:cs="Times New Roman"/>
          <w:spacing w:val="1"/>
          <w:sz w:val="23"/>
          <w:szCs w:val="23"/>
        </w:rPr>
        <w:t>标</w:t>
      </w:r>
      <w:r>
        <w:rPr>
          <w:rFonts w:ascii="Times New Roman" w:hAnsi="Times New Roman" w:eastAsia="仿宋" w:cs="Times New Roman"/>
          <w:sz w:val="23"/>
          <w:szCs w:val="23"/>
        </w:rPr>
        <w:t>)。</w:t>
      </w:r>
    </w:p>
    <w:p w14:paraId="20AF1770">
      <w:pPr>
        <w:spacing w:before="46" w:line="228" w:lineRule="auto"/>
        <w:ind w:left="506"/>
        <w:rPr>
          <w:rFonts w:ascii="Times New Roman" w:hAnsi="Times New Roman" w:eastAsia="仿宋" w:cs="Times New Roman"/>
          <w:sz w:val="23"/>
          <w:szCs w:val="23"/>
        </w:rPr>
      </w:pPr>
      <w:r>
        <w:rPr>
          <w:rFonts w:ascii="Times New Roman" w:hAnsi="Times New Roman" w:eastAsia="仿宋" w:cs="Times New Roman"/>
          <w:spacing w:val="11"/>
          <w:sz w:val="23"/>
          <w:szCs w:val="23"/>
        </w:rPr>
        <w:t>1</w:t>
      </w:r>
      <w:r>
        <w:rPr>
          <w:rFonts w:hint="eastAsia" w:ascii="Times New Roman" w:hAnsi="Times New Roman" w:eastAsia="仿宋" w:cs="Times New Roman"/>
          <w:spacing w:val="8"/>
          <w:sz w:val="23"/>
          <w:szCs w:val="23"/>
        </w:rPr>
        <w:t>1</w:t>
      </w:r>
      <w:r>
        <w:rPr>
          <w:rFonts w:ascii="Times New Roman" w:hAnsi="Times New Roman" w:eastAsia="仿宋" w:cs="Times New Roman"/>
          <w:spacing w:val="8"/>
          <w:sz w:val="23"/>
          <w:szCs w:val="23"/>
        </w:rPr>
        <w:t>.2  在特殊情况下，集采机构可与投标人协商延长投标文件的有效期。</w:t>
      </w:r>
    </w:p>
    <w:p w14:paraId="49A95346">
      <w:pPr>
        <w:spacing w:before="24" w:line="231" w:lineRule="auto"/>
        <w:ind w:left="506"/>
        <w:rPr>
          <w:rFonts w:ascii="Times New Roman" w:hAnsi="Times New Roman" w:eastAsia="仿宋" w:cs="Times New Roman"/>
          <w:sz w:val="23"/>
          <w:szCs w:val="23"/>
        </w:rPr>
      </w:pPr>
    </w:p>
    <w:p w14:paraId="7C1F2EBB">
      <w:pPr>
        <w:pStyle w:val="9"/>
        <w:ind w:left="840" w:hanging="420"/>
        <w:rPr>
          <w:rFonts w:eastAsiaTheme="minorEastAsia"/>
        </w:rPr>
      </w:pPr>
    </w:p>
    <w:p w14:paraId="733328B8">
      <w:pPr>
        <w:pStyle w:val="9"/>
        <w:ind w:left="840" w:hanging="420"/>
        <w:rPr>
          <w:rFonts w:eastAsiaTheme="minorEastAsia"/>
        </w:rPr>
      </w:pPr>
    </w:p>
    <w:p w14:paraId="266F946C">
      <w:pPr>
        <w:pStyle w:val="9"/>
        <w:ind w:left="840" w:hanging="420"/>
        <w:rPr>
          <w:rFonts w:eastAsiaTheme="minorEastAsia"/>
        </w:rPr>
      </w:pPr>
    </w:p>
    <w:p w14:paraId="71652E7C">
      <w:pPr>
        <w:pStyle w:val="9"/>
        <w:ind w:left="840" w:hanging="420"/>
        <w:rPr>
          <w:rFonts w:eastAsiaTheme="minorEastAsia"/>
        </w:rPr>
      </w:pPr>
    </w:p>
    <w:p w14:paraId="5885422A">
      <w:pPr>
        <w:pStyle w:val="9"/>
        <w:ind w:left="840" w:hanging="420"/>
        <w:rPr>
          <w:rFonts w:eastAsiaTheme="minorEastAsia"/>
        </w:rPr>
      </w:pPr>
    </w:p>
    <w:p w14:paraId="62DA1538">
      <w:pPr>
        <w:pStyle w:val="9"/>
        <w:ind w:left="840" w:hanging="420"/>
        <w:rPr>
          <w:rFonts w:eastAsiaTheme="minorEastAsia"/>
        </w:rPr>
      </w:pPr>
    </w:p>
    <w:p w14:paraId="112BAC91">
      <w:pPr>
        <w:spacing w:before="101" w:line="223" w:lineRule="auto"/>
        <w:jc w:val="center"/>
        <w:outlineLvl w:val="1"/>
        <w:rPr>
          <w:rFonts w:ascii="Times New Roman" w:hAnsi="Times New Roman" w:eastAsia="宋体" w:cs="Times New Roman"/>
          <w:sz w:val="31"/>
          <w:szCs w:val="31"/>
        </w:rPr>
      </w:pPr>
      <w:bookmarkStart w:id="5" w:name="_Toc167271422"/>
      <w:r>
        <w:rPr>
          <w:rFonts w:ascii="Times New Roman" w:hAnsi="Times New Roman" w:eastAsia="宋体" w:cs="Times New Roman"/>
          <w:spacing w:val="17"/>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四章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投标文件的</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编制和递交</w:t>
      </w:r>
      <w:bookmarkEnd w:id="5"/>
    </w:p>
    <w:p w14:paraId="7D8AB951">
      <w:pPr>
        <w:spacing w:before="164" w:line="308" w:lineRule="exact"/>
        <w:ind w:left="490"/>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3"/>
          <w:position w:val="1"/>
          <w:sz w:val="23"/>
          <w:szCs w:val="23"/>
          <w14:textOutline w14:w="4356" w14:cap="sq" w14:cmpd="sng" w14:algn="ctr">
            <w14:solidFill>
              <w14:srgbClr w14:val="000000"/>
            </w14:solidFill>
            <w14:prstDash w14:val="solid"/>
            <w14:bevel/>
          </w14:textOutline>
        </w:rPr>
        <w:t>电子投标文件的编制</w:t>
      </w:r>
    </w:p>
    <w:p w14:paraId="22A9AB89">
      <w:pPr>
        <w:spacing w:before="21" w:line="267" w:lineRule="auto"/>
        <w:ind w:left="15" w:right="122"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.1 本项目实行电子招投标，供应商须登录政采云平台申请获取采购文件，并需要</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使用</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锁，登录政采云电子投标客户端制作响应文件，若供应商参与投标, 自行承担与投</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标</w:t>
      </w:r>
      <w:r>
        <w:rPr>
          <w:rFonts w:ascii="Times New Roman" w:hAnsi="Times New Roman" w:eastAsia="仿宋" w:cs="Times New Roman"/>
          <w:spacing w:val="7"/>
          <w:sz w:val="23"/>
          <w:szCs w:val="23"/>
        </w:rPr>
        <w:t>有关的一切费用。</w:t>
      </w:r>
    </w:p>
    <w:p w14:paraId="6279CFC6">
      <w:pPr>
        <w:spacing w:before="1" w:line="227" w:lineRule="auto"/>
        <w:ind w:left="50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2</w:t>
      </w:r>
      <w:r>
        <w:rPr>
          <w:rFonts w:ascii="Times New Roman" w:hAnsi="Times New Roman" w:eastAsia="仿宋" w:cs="Times New Roman"/>
          <w:spacing w:val="11"/>
          <w:sz w:val="23"/>
          <w:szCs w:val="23"/>
        </w:rPr>
        <w:t>.2 各供应商应在开标前确保是新疆维吾尔自治区政府采购网正式注册入库的供应</w:t>
      </w:r>
    </w:p>
    <w:p w14:paraId="2A78177B">
      <w:pPr>
        <w:spacing w:before="49" w:line="268" w:lineRule="auto"/>
        <w:ind w:left="15" w:right="122" w:firstLine="9"/>
        <w:rPr>
          <w:rFonts w:ascii="Times New Roman" w:hAnsi="Times New Roman" w:eastAsia="仿宋" w:cs="Times New Roman"/>
          <w:sz w:val="23"/>
          <w:szCs w:val="23"/>
        </w:rPr>
      </w:pPr>
      <w:r>
        <w:rPr>
          <w:rFonts w:ascii="Times New Roman" w:hAnsi="Times New Roman" w:eastAsia="仿宋" w:cs="Times New Roman"/>
          <w:spacing w:val="12"/>
          <w:sz w:val="23"/>
          <w:szCs w:val="23"/>
        </w:rPr>
        <w:t>商</w:t>
      </w:r>
      <w:r>
        <w:rPr>
          <w:rFonts w:ascii="Times New Roman" w:hAnsi="Times New Roman" w:eastAsia="仿宋" w:cs="Times New Roman"/>
          <w:spacing w:val="9"/>
          <w:sz w:val="23"/>
          <w:szCs w:val="23"/>
        </w:rPr>
        <w:t>，</w:t>
      </w:r>
      <w:r>
        <w:rPr>
          <w:rFonts w:ascii="Times New Roman" w:hAnsi="Times New Roman" w:eastAsia="仿宋" w:cs="Times New Roman"/>
          <w:spacing w:val="6"/>
          <w:sz w:val="23"/>
          <w:szCs w:val="23"/>
        </w:rPr>
        <w:t>并完成</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数字证书申领。因未注册入库、未办理 </w:t>
      </w:r>
      <w:r>
        <w:rPr>
          <w:rFonts w:ascii="Times New Roman" w:hAnsi="Times New Roman" w:eastAsia="仿宋" w:cs="Times New Roman"/>
          <w:sz w:val="23"/>
          <w:szCs w:val="23"/>
        </w:rPr>
        <w:t>CA</w:t>
      </w:r>
      <w:r>
        <w:rPr>
          <w:rFonts w:ascii="Times New Roman" w:hAnsi="Times New Roman" w:eastAsia="仿宋" w:cs="Times New Roman"/>
          <w:spacing w:val="6"/>
          <w:sz w:val="23"/>
          <w:szCs w:val="23"/>
        </w:rPr>
        <w:t xml:space="preserve"> 数字证书等原因造成无法投标或</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投</w:t>
      </w:r>
      <w:r>
        <w:rPr>
          <w:rFonts w:ascii="Times New Roman" w:hAnsi="Times New Roman" w:eastAsia="仿宋" w:cs="Times New Roman"/>
          <w:spacing w:val="8"/>
          <w:sz w:val="23"/>
          <w:szCs w:val="23"/>
        </w:rPr>
        <w:t>标失败等后果的由供应商自行承担。</w:t>
      </w:r>
    </w:p>
    <w:p w14:paraId="6D06C8F4">
      <w:pPr>
        <w:spacing w:before="2" w:line="267" w:lineRule="auto"/>
        <w:ind w:left="16" w:right="56" w:firstLine="490"/>
        <w:rPr>
          <w:rFonts w:ascii="Times New Roman" w:hAnsi="Times New Roman" w:eastAsia="仿宋" w:cs="Times New Roman"/>
          <w:sz w:val="23"/>
          <w:szCs w:val="23"/>
        </w:rPr>
      </w:pPr>
      <w:r>
        <w:rPr>
          <w:rFonts w:ascii="Times New Roman" w:hAnsi="Times New Roman" w:eastAsia="仿宋" w:cs="Times New Roman"/>
          <w:spacing w:val="16"/>
          <w:sz w:val="23"/>
          <w:szCs w:val="23"/>
        </w:rPr>
        <w:t>1</w:t>
      </w:r>
      <w:r>
        <w:rPr>
          <w:rFonts w:hint="eastAsia" w:ascii="Times New Roman" w:hAnsi="Times New Roman" w:eastAsia="仿宋" w:cs="Times New Roman"/>
          <w:spacing w:val="16"/>
          <w:sz w:val="23"/>
          <w:szCs w:val="23"/>
        </w:rPr>
        <w:t>2</w:t>
      </w:r>
      <w:r>
        <w:rPr>
          <w:rFonts w:ascii="Times New Roman" w:hAnsi="Times New Roman" w:eastAsia="仿宋" w:cs="Times New Roman"/>
          <w:spacing w:val="14"/>
          <w:sz w:val="23"/>
          <w:szCs w:val="23"/>
        </w:rPr>
        <w:t>.</w:t>
      </w:r>
      <w:r>
        <w:rPr>
          <w:rFonts w:ascii="Times New Roman" w:hAnsi="Times New Roman" w:eastAsia="仿宋" w:cs="Times New Roman"/>
          <w:spacing w:val="8"/>
          <w:sz w:val="23"/>
          <w:szCs w:val="23"/>
        </w:rPr>
        <w:t>3 供应商可前往新疆政府采购网(</w:t>
      </w:r>
      <w:r>
        <w:fldChar w:fldCharType="begin"/>
      </w:r>
      <w:r>
        <w:instrText xml:space="preserve"> HYPERLINK "http://www.ccgp-xinjiang.gov.cn/" </w:instrText>
      </w:r>
      <w:r>
        <w:fldChar w:fldCharType="separate"/>
      </w:r>
      <w:r>
        <w:rPr>
          <w:rFonts w:ascii="Times New Roman" w:hAnsi="Times New Roman" w:eastAsia="仿宋" w:cs="Times New Roman"/>
          <w:sz w:val="23"/>
          <w:szCs w:val="23"/>
        </w:rPr>
        <w:t>http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www</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ccgp</w:t>
      </w:r>
      <w:r>
        <w:rPr>
          <w:rFonts w:ascii="Times New Roman" w:hAnsi="Times New Roman" w:eastAsia="仿宋" w:cs="Times New Roman"/>
          <w:spacing w:val="8"/>
          <w:sz w:val="23"/>
          <w:szCs w:val="23"/>
        </w:rPr>
        <w:t>-</w:t>
      </w:r>
      <w:r>
        <w:rPr>
          <w:rFonts w:ascii="Times New Roman" w:hAnsi="Times New Roman" w:eastAsia="仿宋" w:cs="Times New Roman"/>
          <w:sz w:val="23"/>
          <w:szCs w:val="23"/>
        </w:rPr>
        <w:t>xinjiang</w:t>
      </w:r>
      <w:r>
        <w:rPr>
          <w:rFonts w:ascii="Times New Roman" w:hAnsi="Times New Roman" w:eastAsia="仿宋" w:cs="Times New Roman"/>
          <w:spacing w:val="8"/>
          <w:sz w:val="23"/>
          <w:szCs w:val="23"/>
        </w:rPr>
        <w:t>.</w:t>
      </w:r>
      <w:r>
        <w:rPr>
          <w:rFonts w:ascii="Times New Roman" w:hAnsi="Times New Roman" w:eastAsia="仿宋" w:cs="Times New Roman"/>
          <w:sz w:val="23"/>
          <w:szCs w:val="23"/>
        </w:rPr>
        <w:t>gov</w:t>
      </w:r>
      <w:r>
        <w:rPr>
          <w:rFonts w:ascii="Times New Roman" w:hAnsi="Times New Roman" w:eastAsia="仿宋" w:cs="Times New Roman"/>
          <w:spacing w:val="8"/>
          <w:sz w:val="23"/>
          <w:szCs w:val="23"/>
        </w:rPr>
        <w:t>.</w:t>
      </w:r>
      <w:r>
        <w:rPr>
          <w:rFonts w:ascii="Times New Roman" w:hAnsi="Times New Roman" w:eastAsia="仿宋" w:cs="Times New Roman"/>
          <w:sz w:val="23"/>
          <w:szCs w:val="23"/>
        </w:rPr>
        <w:t>cn</w:t>
      </w:r>
      <w:r>
        <w:rPr>
          <w:rFonts w:ascii="Times New Roman" w:hAnsi="Times New Roman" w:eastAsia="仿宋" w:cs="Times New Roman"/>
          <w:spacing w:val="8"/>
          <w:sz w:val="23"/>
          <w:szCs w:val="23"/>
        </w:rPr>
        <w:t>/</w:t>
      </w:r>
      <w:r>
        <w:rPr>
          <w:rFonts w:ascii="Times New Roman" w:hAnsi="Times New Roman" w:eastAsia="仿宋" w:cs="Times New Roman"/>
          <w:spacing w:val="8"/>
          <w:sz w:val="23"/>
          <w:szCs w:val="23"/>
        </w:rPr>
        <w:fldChar w:fldCharType="end"/>
      </w:r>
      <w:r>
        <w:rPr>
          <w:rFonts w:ascii="Times New Roman" w:hAnsi="Times New Roman" w:eastAsia="仿宋" w:cs="Times New Roman"/>
          <w:spacing w:val="8"/>
          <w:sz w:val="23"/>
          <w:szCs w:val="23"/>
        </w:rPr>
        <w:t>)下载专区，</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下载</w:t>
      </w:r>
      <w:r>
        <w:rPr>
          <w:rFonts w:ascii="Times New Roman" w:hAnsi="Times New Roman" w:eastAsia="仿宋" w:cs="Times New Roman"/>
          <w:spacing w:val="9"/>
          <w:sz w:val="23"/>
          <w:szCs w:val="23"/>
        </w:rPr>
        <w:t xml:space="preserve">政采云电子投标客户端，安装完成后，可通过账号密码或 </w:t>
      </w:r>
      <w:r>
        <w:rPr>
          <w:rFonts w:ascii="Times New Roman" w:hAnsi="Times New Roman" w:eastAsia="仿宋" w:cs="Times New Roman"/>
          <w:sz w:val="23"/>
          <w:szCs w:val="23"/>
        </w:rPr>
        <w:t>CA</w:t>
      </w:r>
      <w:r>
        <w:rPr>
          <w:rFonts w:ascii="Times New Roman" w:hAnsi="Times New Roman" w:eastAsia="仿宋" w:cs="Times New Roman"/>
          <w:spacing w:val="9"/>
          <w:sz w:val="23"/>
          <w:szCs w:val="23"/>
        </w:rPr>
        <w:t xml:space="preserve"> 登录客户端进行响应文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w:t>
      </w:r>
      <w:r>
        <w:rPr>
          <w:rFonts w:ascii="Times New Roman" w:hAnsi="Times New Roman" w:eastAsia="仿宋" w:cs="Times New Roman"/>
          <w:spacing w:val="15"/>
          <w:sz w:val="23"/>
          <w:szCs w:val="23"/>
        </w:rPr>
        <w:t>制</w:t>
      </w:r>
      <w:r>
        <w:rPr>
          <w:rFonts w:ascii="Times New Roman" w:hAnsi="Times New Roman" w:eastAsia="仿宋" w:cs="Times New Roman"/>
          <w:spacing w:val="9"/>
          <w:sz w:val="23"/>
          <w:szCs w:val="23"/>
        </w:rPr>
        <w:t xml:space="preserve">作。在使用政采云电子投标客户端时，建议使用 </w:t>
      </w:r>
      <w:r>
        <w:rPr>
          <w:rFonts w:ascii="Times New Roman" w:hAnsi="Times New Roman" w:eastAsia="仿宋" w:cs="Times New Roman"/>
          <w:sz w:val="23"/>
          <w:szCs w:val="23"/>
        </w:rPr>
        <w:t>WIN</w:t>
      </w:r>
      <w:r>
        <w:rPr>
          <w:rFonts w:ascii="Times New Roman" w:hAnsi="Times New Roman" w:eastAsia="仿宋" w:cs="Times New Roman"/>
          <w:spacing w:val="9"/>
          <w:sz w:val="23"/>
          <w:szCs w:val="23"/>
        </w:rPr>
        <w:t>7 及以上操作系统。如有问题可</w:t>
      </w:r>
      <w:r>
        <w:rPr>
          <w:rFonts w:ascii="Times New Roman" w:hAnsi="Times New Roman" w:eastAsia="仿宋" w:cs="Times New Roman"/>
          <w:sz w:val="23"/>
          <w:szCs w:val="23"/>
        </w:rPr>
        <w:t xml:space="preserve"> </w:t>
      </w:r>
      <w:r>
        <w:rPr>
          <w:rFonts w:ascii="Times New Roman" w:hAnsi="Times New Roman" w:eastAsia="仿宋" w:cs="Times New Roman"/>
          <w:spacing w:val="3"/>
          <w:sz w:val="23"/>
          <w:szCs w:val="23"/>
        </w:rPr>
        <w:t>拨打政采云客户服务热线 400-881-7190 进行咨</w:t>
      </w:r>
      <w:r>
        <w:rPr>
          <w:rFonts w:ascii="Times New Roman" w:hAnsi="Times New Roman" w:eastAsia="仿宋" w:cs="Times New Roman"/>
          <w:sz w:val="23"/>
          <w:szCs w:val="23"/>
        </w:rPr>
        <w:t>询。</w:t>
      </w:r>
    </w:p>
    <w:p w14:paraId="508ABC7B">
      <w:pPr>
        <w:spacing w:before="2" w:line="266" w:lineRule="auto"/>
        <w:ind w:left="26" w:right="122" w:firstLine="480"/>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2</w:t>
      </w:r>
      <w:r>
        <w:rPr>
          <w:rFonts w:ascii="Times New Roman" w:hAnsi="Times New Roman" w:eastAsia="仿宋" w:cs="Times New Roman"/>
          <w:spacing w:val="10"/>
          <w:sz w:val="23"/>
          <w:szCs w:val="23"/>
        </w:rPr>
        <w:t>.4</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电子投标文件须使用投标人公章的电子签章以及法定代表人的电子签章。若无电</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子签章，则视为无效投标</w:t>
      </w:r>
      <w:r>
        <w:rPr>
          <w:rFonts w:ascii="Times New Roman" w:hAnsi="Times New Roman" w:eastAsia="仿宋" w:cs="Times New Roman"/>
          <w:spacing w:val="6"/>
          <w:sz w:val="23"/>
          <w:szCs w:val="23"/>
        </w:rPr>
        <w:t>。</w:t>
      </w:r>
    </w:p>
    <w:p w14:paraId="61A898C8">
      <w:pPr>
        <w:spacing w:before="1" w:line="267" w:lineRule="auto"/>
        <w:ind w:left="15" w:right="109" w:firstLine="491"/>
        <w:rPr>
          <w:rFonts w:ascii="Times New Roman" w:hAnsi="Times New Roman" w:eastAsia="仿宋" w:cs="Times New Roman"/>
          <w:sz w:val="23"/>
          <w:szCs w:val="23"/>
        </w:rPr>
      </w:pPr>
      <w:r>
        <w:rPr>
          <w:rFonts w:ascii="Times New Roman" w:hAnsi="Times New Roman" w:eastAsia="仿宋" w:cs="Times New Roman"/>
          <w:spacing w:val="6"/>
          <w:sz w:val="23"/>
          <w:szCs w:val="23"/>
        </w:rPr>
        <w:t>1</w:t>
      </w:r>
      <w:r>
        <w:rPr>
          <w:rFonts w:hint="eastAsia" w:ascii="Times New Roman" w:hAnsi="Times New Roman" w:eastAsia="仿宋" w:cs="Times New Roman"/>
          <w:spacing w:val="6"/>
          <w:sz w:val="23"/>
          <w:szCs w:val="23"/>
        </w:rPr>
        <w:t>2</w:t>
      </w:r>
      <w:r>
        <w:rPr>
          <w:rFonts w:ascii="Times New Roman" w:hAnsi="Times New Roman" w:eastAsia="仿宋" w:cs="Times New Roman"/>
          <w:spacing w:val="6"/>
          <w:sz w:val="23"/>
          <w:szCs w:val="23"/>
        </w:rPr>
        <w:t>.5 电子招投标文件具有法律效力，与其他形式的招投标文件在内容和格式上等同</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若</w:t>
      </w:r>
      <w:r>
        <w:rPr>
          <w:rFonts w:ascii="Times New Roman" w:hAnsi="Times New Roman" w:eastAsia="仿宋" w:cs="Times New Roman"/>
          <w:spacing w:val="16"/>
          <w:sz w:val="23"/>
          <w:szCs w:val="23"/>
        </w:rPr>
        <w:t>投</w:t>
      </w:r>
      <w:r>
        <w:rPr>
          <w:rFonts w:ascii="Times New Roman" w:hAnsi="Times New Roman" w:eastAsia="仿宋" w:cs="Times New Roman"/>
          <w:spacing w:val="9"/>
          <w:sz w:val="23"/>
          <w:szCs w:val="23"/>
        </w:rPr>
        <w:t>标文件与招标文件要求不一致，其内容影响中标结果时，责任由投标人自行承担。投</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标</w:t>
      </w:r>
      <w:r>
        <w:rPr>
          <w:rFonts w:ascii="Times New Roman" w:hAnsi="Times New Roman" w:eastAsia="仿宋" w:cs="Times New Roman"/>
          <w:spacing w:val="16"/>
          <w:sz w:val="23"/>
          <w:szCs w:val="23"/>
        </w:rPr>
        <w:t>人</w:t>
      </w:r>
      <w:r>
        <w:rPr>
          <w:rFonts w:ascii="Times New Roman" w:hAnsi="Times New Roman" w:eastAsia="仿宋" w:cs="Times New Roman"/>
          <w:spacing w:val="9"/>
          <w:sz w:val="23"/>
          <w:szCs w:val="23"/>
        </w:rPr>
        <w:t>递交的电子投标文件因投标人自身原因而导致无法导入电子辅助评标系统，该投标文</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件</w:t>
      </w:r>
      <w:r>
        <w:rPr>
          <w:rFonts w:ascii="Times New Roman" w:hAnsi="Times New Roman" w:eastAsia="仿宋" w:cs="Times New Roman"/>
          <w:spacing w:val="14"/>
          <w:sz w:val="23"/>
          <w:szCs w:val="23"/>
        </w:rPr>
        <w:t>视</w:t>
      </w:r>
      <w:r>
        <w:rPr>
          <w:rFonts w:ascii="Times New Roman" w:hAnsi="Times New Roman" w:eastAsia="仿宋" w:cs="Times New Roman"/>
          <w:spacing w:val="8"/>
          <w:sz w:val="23"/>
          <w:szCs w:val="23"/>
        </w:rPr>
        <w:t>为无效投标文件，将导致其投标被拒绝。</w:t>
      </w:r>
    </w:p>
    <w:p w14:paraId="41942781">
      <w:pPr>
        <w:spacing w:before="46" w:line="310" w:lineRule="exact"/>
        <w:ind w:left="507"/>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、电子投标文件的加密上传解密</w:t>
      </w:r>
    </w:p>
    <w:p w14:paraId="21AA96D7">
      <w:pPr>
        <w:spacing w:before="46" w:line="231" w:lineRule="auto"/>
        <w:ind w:left="506"/>
        <w:rPr>
          <w:rFonts w:ascii="Times New Roman" w:hAnsi="Times New Roman" w:eastAsia="仿宋" w:cs="Times New Roman"/>
          <w:sz w:val="23"/>
          <w:szCs w:val="23"/>
        </w:rPr>
      </w:pPr>
      <w:r>
        <w:rPr>
          <w:rFonts w:ascii="Times New Roman" w:hAnsi="Times New Roman" w:eastAsia="仿宋" w:cs="Times New Roman"/>
          <w:spacing w:val="3"/>
          <w:sz w:val="23"/>
          <w:szCs w:val="23"/>
        </w:rPr>
        <w:t>1</w:t>
      </w:r>
      <w:r>
        <w:rPr>
          <w:rFonts w:hint="eastAsia" w:ascii="Times New Roman" w:hAnsi="Times New Roman" w:eastAsia="仿宋" w:cs="Times New Roman"/>
          <w:spacing w:val="3"/>
          <w:sz w:val="23"/>
          <w:szCs w:val="23"/>
        </w:rPr>
        <w:t>3</w:t>
      </w:r>
      <w:r>
        <w:rPr>
          <w:rFonts w:ascii="Times New Roman" w:hAnsi="Times New Roman" w:eastAsia="仿宋" w:cs="Times New Roman"/>
          <w:spacing w:val="3"/>
          <w:sz w:val="23"/>
          <w:szCs w:val="23"/>
        </w:rPr>
        <w:t>.1 投标文件以电子文件提交</w:t>
      </w:r>
      <w:r>
        <w:rPr>
          <w:rFonts w:ascii="Times New Roman" w:hAnsi="Times New Roman" w:eastAsia="仿宋" w:cs="Times New Roman"/>
          <w:sz w:val="23"/>
          <w:szCs w:val="23"/>
        </w:rPr>
        <w:t>；</w:t>
      </w:r>
    </w:p>
    <w:p w14:paraId="216E4D7D">
      <w:pPr>
        <w:spacing w:before="47" w:line="267" w:lineRule="auto"/>
        <w:ind w:left="15" w:firstLine="491"/>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3</w:t>
      </w:r>
      <w:r>
        <w:rPr>
          <w:rFonts w:ascii="Times New Roman" w:hAnsi="Times New Roman" w:eastAsia="仿宋" w:cs="Times New Roman"/>
          <w:spacing w:val="11"/>
          <w:sz w:val="23"/>
          <w:szCs w:val="23"/>
        </w:rPr>
        <w:t>.2 投标供应商应当在投标截止时间前，将生成的“电子加密响应文件”上传递交</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至</w:t>
      </w:r>
      <w:r>
        <w:rPr>
          <w:rFonts w:ascii="Times New Roman" w:hAnsi="Times New Roman" w:eastAsia="仿宋" w:cs="Times New Roman"/>
          <w:spacing w:val="14"/>
          <w:sz w:val="23"/>
          <w:szCs w:val="23"/>
        </w:rPr>
        <w:t>“</w:t>
      </w:r>
      <w:r>
        <w:rPr>
          <w:rFonts w:ascii="Times New Roman" w:hAnsi="Times New Roman" w:eastAsia="仿宋" w:cs="Times New Roman"/>
          <w:spacing w:val="9"/>
          <w:sz w:val="23"/>
          <w:szCs w:val="23"/>
        </w:rPr>
        <w:t>政府采购云平台” ，投标截止时间以后上传递交的响应文件将被“政府采购云平台”</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拒</w:t>
      </w:r>
      <w:r>
        <w:rPr>
          <w:rFonts w:ascii="Times New Roman" w:hAnsi="Times New Roman" w:eastAsia="仿宋" w:cs="Times New Roman"/>
          <w:spacing w:val="1"/>
          <w:sz w:val="23"/>
          <w:szCs w:val="23"/>
        </w:rPr>
        <w:t>收。</w:t>
      </w:r>
    </w:p>
    <w:p w14:paraId="46FBAFD1">
      <w:pPr>
        <w:spacing w:before="2" w:line="266" w:lineRule="auto"/>
        <w:ind w:left="20" w:right="122" w:firstLine="486"/>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.3</w:t>
      </w:r>
      <w:r>
        <w:rPr>
          <w:rFonts w:ascii="Times New Roman" w:hAnsi="Times New Roman" w:eastAsia="仿宋" w:cs="Times New Roman"/>
          <w:spacing w:val="6"/>
          <w:sz w:val="23"/>
          <w:szCs w:val="23"/>
        </w:rPr>
        <w:t xml:space="preserve"> </w:t>
      </w:r>
      <w:r>
        <w:rPr>
          <w:rFonts w:ascii="Times New Roman" w:hAnsi="Times New Roman" w:eastAsia="仿宋" w:cs="Times New Roman"/>
          <w:spacing w:val="5"/>
          <w:sz w:val="23"/>
          <w:szCs w:val="23"/>
        </w:rPr>
        <w:t>投标供应商在开标时须携带制作加密电子响应文件所使用的</w:t>
      </w:r>
      <w:r>
        <w:rPr>
          <w:rFonts w:ascii="Times New Roman" w:hAnsi="Times New Roman" w:eastAsia="仿宋" w:cs="Times New Roman"/>
          <w:sz w:val="23"/>
          <w:szCs w:val="23"/>
        </w:rPr>
        <w:t>CA</w:t>
      </w:r>
      <w:r>
        <w:rPr>
          <w:rFonts w:ascii="Times New Roman" w:hAnsi="Times New Roman" w:eastAsia="仿宋" w:cs="Times New Roman"/>
          <w:spacing w:val="5"/>
          <w:sz w:val="23"/>
          <w:szCs w:val="23"/>
        </w:rPr>
        <w:t xml:space="preserve"> 锁， 电脑须提前</w:t>
      </w:r>
      <w:r>
        <w:rPr>
          <w:rFonts w:ascii="Times New Roman" w:hAnsi="Times New Roman" w:eastAsia="仿宋" w:cs="Times New Roman"/>
          <w:sz w:val="23"/>
          <w:szCs w:val="23"/>
        </w:rPr>
        <w:t xml:space="preserve"> </w:t>
      </w:r>
      <w:r>
        <w:rPr>
          <w:rFonts w:ascii="Times New Roman" w:hAnsi="Times New Roman" w:eastAsia="仿宋" w:cs="Times New Roman"/>
          <w:spacing w:val="2"/>
          <w:sz w:val="23"/>
          <w:szCs w:val="23"/>
        </w:rPr>
        <w:t>配置好浏览器 (建议使用 360 浏览器或谷歌浏览器) ， 以便开标时在线解密。</w:t>
      </w:r>
    </w:p>
    <w:p w14:paraId="6BBF9484">
      <w:pPr>
        <w:spacing w:before="2" w:line="267" w:lineRule="auto"/>
        <w:ind w:left="47" w:right="122" w:firstLine="459"/>
        <w:rPr>
          <w:rFonts w:ascii="Times New Roman" w:hAnsi="Times New Roman" w:eastAsia="仿宋" w:cs="Times New Roman"/>
          <w:sz w:val="23"/>
          <w:szCs w:val="23"/>
        </w:rPr>
      </w:pPr>
      <w:r>
        <w:rPr>
          <w:rFonts w:ascii="Times New Roman" w:hAnsi="Times New Roman" w:eastAsia="仿宋" w:cs="Times New Roman"/>
          <w:spacing w:val="10"/>
          <w:sz w:val="23"/>
          <w:szCs w:val="23"/>
        </w:rPr>
        <w:t>1</w:t>
      </w:r>
      <w:r>
        <w:rPr>
          <w:rFonts w:hint="eastAsia" w:ascii="Times New Roman" w:hAnsi="Times New Roman" w:eastAsia="仿宋" w:cs="Times New Roman"/>
          <w:spacing w:val="10"/>
          <w:sz w:val="23"/>
          <w:szCs w:val="23"/>
        </w:rPr>
        <w:t>3</w:t>
      </w:r>
      <w:r>
        <w:rPr>
          <w:rFonts w:ascii="Times New Roman" w:hAnsi="Times New Roman" w:eastAsia="仿宋" w:cs="Times New Roman"/>
          <w:spacing w:val="6"/>
          <w:sz w:val="23"/>
          <w:szCs w:val="23"/>
        </w:rPr>
        <w:t>.</w:t>
      </w:r>
      <w:r>
        <w:rPr>
          <w:rFonts w:ascii="Times New Roman" w:hAnsi="Times New Roman" w:eastAsia="仿宋" w:cs="Times New Roman"/>
          <w:spacing w:val="5"/>
          <w:sz w:val="23"/>
          <w:szCs w:val="23"/>
        </w:rPr>
        <w:t>4 本项目响应文件解密时间定为 30 分钟，如因自身原因导致无法正常解密，后果</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由供</w:t>
      </w:r>
      <w:r>
        <w:rPr>
          <w:rFonts w:ascii="Times New Roman" w:hAnsi="Times New Roman" w:eastAsia="仿宋" w:cs="Times New Roman"/>
          <w:spacing w:val="3"/>
          <w:sz w:val="23"/>
          <w:szCs w:val="23"/>
        </w:rPr>
        <w:t>应商自行承担。</w:t>
      </w:r>
    </w:p>
    <w:p w14:paraId="3BC169DF">
      <w:pPr>
        <w:spacing w:line="310" w:lineRule="exact"/>
        <w:ind w:left="507"/>
        <w:rPr>
          <w:rFonts w:ascii="Times New Roman" w:hAnsi="Times New Roman" w:eastAsia="宋体" w:cs="Times New Roman"/>
          <w:sz w:val="23"/>
          <w:szCs w:val="23"/>
        </w:rPr>
      </w:pPr>
      <w:r>
        <w:rPr>
          <w:rFonts w:ascii="Times New Roman" w:hAnsi="Times New Roman" w:eastAsia="宋体" w:cs="Times New Roman"/>
          <w:spacing w:val="9"/>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4</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、投标截止时间</w:t>
      </w:r>
    </w:p>
    <w:p w14:paraId="74299AA7">
      <w:pPr>
        <w:spacing w:before="23" w:line="228" w:lineRule="auto"/>
        <w:ind w:left="506"/>
        <w:rPr>
          <w:rFonts w:ascii="Times New Roman" w:hAnsi="Times New Roman" w:eastAsia="仿宋" w:cs="Times New Roman"/>
          <w:sz w:val="23"/>
          <w:szCs w:val="23"/>
        </w:rPr>
      </w:pPr>
      <w:r>
        <w:rPr>
          <w:rFonts w:ascii="Times New Roman" w:hAnsi="Times New Roman" w:eastAsia="仿宋" w:cs="Times New Roman"/>
          <w:spacing w:val="-2"/>
          <w:sz w:val="23"/>
          <w:szCs w:val="23"/>
        </w:rPr>
        <w:t>1</w:t>
      </w:r>
      <w:r>
        <w:rPr>
          <w:rFonts w:hint="eastAsia" w:ascii="Times New Roman" w:hAnsi="Times New Roman" w:eastAsia="仿宋" w:cs="Times New Roman"/>
          <w:spacing w:val="-2"/>
          <w:sz w:val="23"/>
          <w:szCs w:val="23"/>
        </w:rPr>
        <w:t>4</w:t>
      </w:r>
      <w:r>
        <w:rPr>
          <w:rFonts w:ascii="Times New Roman" w:hAnsi="Times New Roman" w:eastAsia="仿宋" w:cs="Times New Roman"/>
          <w:spacing w:val="-2"/>
          <w:sz w:val="23"/>
          <w:szCs w:val="23"/>
        </w:rPr>
        <w:t>.1 电子投标文件应在</w:t>
      </w:r>
      <w:r>
        <w:rPr>
          <w:rFonts w:ascii="Times New Roman" w:hAnsi="Times New Roman" w:eastAsia="仿宋" w:cs="Times New Roman"/>
          <w:b/>
          <w:bCs/>
          <w:color w:val="FF0000"/>
          <w:spacing w:val="-2"/>
          <w:sz w:val="23"/>
          <w:szCs w:val="23"/>
          <w:highlight w:val="none"/>
        </w:rPr>
        <w:t xml:space="preserve"> </w:t>
      </w:r>
      <w:r>
        <w:rPr>
          <w:rFonts w:ascii="Times New Roman" w:hAnsi="Times New Roman" w:eastAsia="方正仿宋_GBK" w:cs="Times New Roman"/>
          <w:color w:val="FF0000"/>
          <w:sz w:val="24"/>
          <w:szCs w:val="24"/>
          <w:highlight w:val="none"/>
          <w:u w:val="single"/>
        </w:rPr>
        <w:t xml:space="preserve">2024 年 </w:t>
      </w:r>
      <w:r>
        <w:rPr>
          <w:rFonts w:hint="eastAsia" w:ascii="Times New Roman" w:hAnsi="Times New Roman" w:eastAsia="方正仿宋_GBK" w:cs="Times New Roman"/>
          <w:color w:val="FF0000"/>
          <w:sz w:val="24"/>
          <w:szCs w:val="24"/>
          <w:highlight w:val="none"/>
          <w:u w:val="single"/>
          <w:lang w:val="en-US" w:eastAsia="zh-CN"/>
        </w:rPr>
        <w:t>11</w:t>
      </w:r>
      <w:r>
        <w:rPr>
          <w:rFonts w:ascii="Times New Roman" w:hAnsi="Times New Roman" w:eastAsia="方正仿宋_GBK" w:cs="Times New Roman"/>
          <w:color w:val="FF0000"/>
          <w:sz w:val="24"/>
          <w:szCs w:val="24"/>
          <w:highlight w:val="none"/>
          <w:u w:val="single"/>
        </w:rPr>
        <w:t>月</w:t>
      </w:r>
      <w:r>
        <w:rPr>
          <w:rFonts w:hint="eastAsia" w:ascii="Times New Roman" w:hAnsi="Times New Roman" w:eastAsia="方正仿宋_GBK" w:cs="Times New Roman"/>
          <w:color w:val="FF0000"/>
          <w:sz w:val="24"/>
          <w:szCs w:val="24"/>
          <w:highlight w:val="none"/>
          <w:u w:val="single"/>
          <w:lang w:val="en-US" w:eastAsia="zh-CN"/>
        </w:rPr>
        <w:t>22</w:t>
      </w:r>
      <w:r>
        <w:rPr>
          <w:rFonts w:ascii="Times New Roman" w:hAnsi="Times New Roman" w:eastAsia="方正仿宋_GBK" w:cs="Times New Roman"/>
          <w:color w:val="FF0000"/>
          <w:sz w:val="24"/>
          <w:szCs w:val="24"/>
          <w:highlight w:val="none"/>
          <w:u w:val="single"/>
        </w:rPr>
        <w:t>日上</w:t>
      </w:r>
      <w:r>
        <w:rPr>
          <w:rFonts w:ascii="Times New Roman" w:hAnsi="Times New Roman" w:eastAsia="方正仿宋_GBK" w:cs="Times New Roman"/>
          <w:color w:val="FF0000"/>
          <w:sz w:val="24"/>
          <w:szCs w:val="24"/>
          <w:u w:val="single"/>
        </w:rPr>
        <w:t>午 11:00</w:t>
      </w:r>
      <w:r>
        <w:rPr>
          <w:rFonts w:ascii="Times New Roman" w:hAnsi="Times New Roman" w:eastAsia="方正仿宋_GBK" w:cs="Times New Roman"/>
          <w:color w:val="FF0000"/>
          <w:spacing w:val="-1"/>
          <w:sz w:val="24"/>
          <w:szCs w:val="24"/>
          <w:u w:val="single"/>
        </w:rPr>
        <w:t xml:space="preserve"> </w:t>
      </w:r>
      <w:r>
        <w:rPr>
          <w:rFonts w:ascii="Times New Roman" w:hAnsi="Times New Roman" w:eastAsia="仿宋" w:cs="Times New Roman"/>
          <w:color w:val="FF0000"/>
          <w:spacing w:val="-1"/>
          <w:sz w:val="23"/>
          <w:szCs w:val="23"/>
        </w:rPr>
        <w:t xml:space="preserve">(北京时间) </w:t>
      </w:r>
      <w:r>
        <w:rPr>
          <w:rFonts w:ascii="Times New Roman" w:hAnsi="Times New Roman" w:eastAsia="仿宋" w:cs="Times New Roman"/>
          <w:spacing w:val="-1"/>
          <w:sz w:val="23"/>
          <w:szCs w:val="23"/>
        </w:rPr>
        <w:t>之前上传。</w:t>
      </w:r>
    </w:p>
    <w:p w14:paraId="51814267">
      <w:pPr>
        <w:spacing w:before="47" w:line="268" w:lineRule="auto"/>
        <w:ind w:left="30" w:right="122" w:firstLine="476"/>
        <w:rPr>
          <w:rFonts w:ascii="Times New Roman" w:hAnsi="Times New Roman" w:eastAsia="仿宋" w:cs="Times New Roman"/>
          <w:sz w:val="23"/>
          <w:szCs w:val="23"/>
        </w:rPr>
      </w:pPr>
      <w:r>
        <w:rPr>
          <w:rFonts w:ascii="Times New Roman" w:hAnsi="Times New Roman" w:eastAsia="仿宋" w:cs="Times New Roman"/>
          <w:spacing w:val="22"/>
          <w:sz w:val="23"/>
          <w:szCs w:val="23"/>
        </w:rPr>
        <w:t>1</w:t>
      </w:r>
      <w:r>
        <w:rPr>
          <w:rFonts w:hint="eastAsia" w:ascii="Times New Roman" w:hAnsi="Times New Roman" w:eastAsia="仿宋" w:cs="Times New Roman"/>
          <w:spacing w:val="22"/>
          <w:sz w:val="23"/>
          <w:szCs w:val="23"/>
        </w:rPr>
        <w:t>4</w:t>
      </w:r>
      <w:r>
        <w:rPr>
          <w:rFonts w:ascii="Times New Roman" w:hAnsi="Times New Roman" w:eastAsia="仿宋" w:cs="Times New Roman"/>
          <w:spacing w:val="11"/>
          <w:sz w:val="23"/>
          <w:szCs w:val="23"/>
        </w:rPr>
        <w:t>.2 出现因招标文件的修改而推迟投标截止时间的情况时，投标人则须按集采机构</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的</w:t>
      </w:r>
      <w:r>
        <w:rPr>
          <w:rFonts w:ascii="Times New Roman" w:hAnsi="Times New Roman" w:eastAsia="仿宋" w:cs="Times New Roman"/>
          <w:spacing w:val="8"/>
          <w:sz w:val="23"/>
          <w:szCs w:val="23"/>
        </w:rPr>
        <w:t>书面修改通知重新规定的投标截止时间之前上传。</w:t>
      </w:r>
    </w:p>
    <w:p w14:paraId="5463DBC7">
      <w:pPr>
        <w:spacing w:line="308" w:lineRule="exact"/>
        <w:ind w:left="507"/>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5</w:t>
      </w: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、投标文件的修改和撤</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销</w:t>
      </w:r>
    </w:p>
    <w:p w14:paraId="1A1F796F">
      <w:pPr>
        <w:spacing w:before="25" w:line="228" w:lineRule="auto"/>
        <w:ind w:left="506"/>
        <w:rPr>
          <w:rFonts w:ascii="Times New Roman" w:hAnsi="Times New Roman" w:eastAsia="仿宋" w:cs="Times New Roman"/>
          <w:sz w:val="23"/>
          <w:szCs w:val="23"/>
        </w:rPr>
      </w:pPr>
      <w:r>
        <w:rPr>
          <w:rFonts w:ascii="Times New Roman" w:hAnsi="Times New Roman" w:eastAsia="仿宋" w:cs="Times New Roman"/>
          <w:spacing w:val="7"/>
          <w:sz w:val="23"/>
          <w:szCs w:val="23"/>
        </w:rPr>
        <w:t>1</w:t>
      </w:r>
      <w:r>
        <w:rPr>
          <w:rFonts w:hint="eastAsia" w:ascii="Times New Roman" w:hAnsi="Times New Roman" w:eastAsia="仿宋" w:cs="Times New Roman"/>
          <w:spacing w:val="7"/>
          <w:sz w:val="23"/>
          <w:szCs w:val="23"/>
        </w:rPr>
        <w:t>5</w:t>
      </w:r>
      <w:r>
        <w:rPr>
          <w:rFonts w:ascii="Times New Roman" w:hAnsi="Times New Roman" w:eastAsia="仿宋" w:cs="Times New Roman"/>
          <w:spacing w:val="7"/>
          <w:sz w:val="23"/>
          <w:szCs w:val="23"/>
        </w:rPr>
        <w:t>.1 投标人在上传投标文件后，可在规定的投标截止时间之前，进行修改或撤消</w:t>
      </w:r>
      <w:r>
        <w:rPr>
          <w:rFonts w:ascii="Times New Roman" w:hAnsi="Times New Roman" w:eastAsia="仿宋" w:cs="Times New Roman"/>
          <w:spacing w:val="2"/>
          <w:sz w:val="23"/>
          <w:szCs w:val="23"/>
        </w:rPr>
        <w:t>。</w:t>
      </w:r>
    </w:p>
    <w:p w14:paraId="20ADF356">
      <w:pPr>
        <w:spacing w:before="47" w:line="231" w:lineRule="auto"/>
        <w:ind w:left="506"/>
        <w:rPr>
          <w:rFonts w:ascii="Times New Roman" w:hAnsi="Times New Roman" w:eastAsia="仿宋" w:cs="Times New Roman"/>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6"/>
          <w:sz w:val="23"/>
          <w:szCs w:val="23"/>
        </w:rPr>
        <w:t>.</w:t>
      </w:r>
      <w:r>
        <w:rPr>
          <w:rFonts w:hint="eastAsia" w:ascii="Times New Roman" w:hAnsi="Times New Roman" w:eastAsia="仿宋" w:cs="Times New Roman"/>
          <w:spacing w:val="4"/>
          <w:sz w:val="23"/>
          <w:szCs w:val="23"/>
        </w:rPr>
        <w:t>2</w:t>
      </w:r>
      <w:r>
        <w:rPr>
          <w:rFonts w:ascii="Times New Roman" w:hAnsi="Times New Roman" w:eastAsia="仿宋" w:cs="Times New Roman"/>
          <w:spacing w:val="4"/>
          <w:sz w:val="23"/>
          <w:szCs w:val="23"/>
        </w:rPr>
        <w:t xml:space="preserve"> 投标截止时间以后不得修改投标文件。</w:t>
      </w:r>
    </w:p>
    <w:p w14:paraId="5ECB83E4">
      <w:pPr>
        <w:spacing w:before="46" w:line="228" w:lineRule="auto"/>
        <w:ind w:left="506"/>
        <w:rPr>
          <w:rFonts w:ascii="Times New Roman" w:hAnsi="Times New Roman" w:eastAsia="仿宋" w:cs="Times New Roman"/>
          <w:spacing w:val="6"/>
          <w:sz w:val="23"/>
          <w:szCs w:val="23"/>
        </w:rPr>
      </w:pPr>
      <w:r>
        <w:rPr>
          <w:rFonts w:ascii="Times New Roman" w:hAnsi="Times New Roman" w:eastAsia="仿宋" w:cs="Times New Roman"/>
          <w:spacing w:val="8"/>
          <w:sz w:val="23"/>
          <w:szCs w:val="23"/>
        </w:rPr>
        <w:t>1</w:t>
      </w:r>
      <w:r>
        <w:rPr>
          <w:rFonts w:hint="eastAsia" w:ascii="Times New Roman" w:hAnsi="Times New Roman" w:eastAsia="仿宋" w:cs="Times New Roman"/>
          <w:spacing w:val="8"/>
          <w:sz w:val="23"/>
          <w:szCs w:val="23"/>
        </w:rPr>
        <w:t>5</w:t>
      </w:r>
      <w:r>
        <w:rPr>
          <w:rFonts w:ascii="Times New Roman" w:hAnsi="Times New Roman" w:eastAsia="仿宋" w:cs="Times New Roman"/>
          <w:spacing w:val="8"/>
          <w:sz w:val="23"/>
          <w:szCs w:val="23"/>
        </w:rPr>
        <w:t>.</w:t>
      </w:r>
      <w:r>
        <w:rPr>
          <w:rFonts w:hint="eastAsia" w:ascii="Times New Roman" w:hAnsi="Times New Roman" w:eastAsia="仿宋" w:cs="Times New Roman"/>
          <w:spacing w:val="8"/>
          <w:sz w:val="23"/>
          <w:szCs w:val="23"/>
        </w:rPr>
        <w:t>3</w:t>
      </w:r>
      <w:r>
        <w:rPr>
          <w:rFonts w:ascii="Times New Roman" w:hAnsi="Times New Roman" w:eastAsia="仿宋" w:cs="Times New Roman"/>
          <w:spacing w:val="8"/>
          <w:sz w:val="23"/>
          <w:szCs w:val="23"/>
        </w:rPr>
        <w:t xml:space="preserve"> 投标人不得在开标后至投标有效期期满前撤销投标文件</w:t>
      </w:r>
      <w:r>
        <w:rPr>
          <w:rFonts w:ascii="Times New Roman" w:hAnsi="Times New Roman" w:eastAsia="仿宋" w:cs="Times New Roman"/>
          <w:spacing w:val="6"/>
          <w:sz w:val="23"/>
          <w:szCs w:val="23"/>
        </w:rPr>
        <w:t>。</w:t>
      </w:r>
    </w:p>
    <w:p w14:paraId="4E0F9248">
      <w:pPr>
        <w:pStyle w:val="9"/>
        <w:ind w:left="840" w:hanging="420"/>
        <w:rPr>
          <w:rFonts w:eastAsiaTheme="minorEastAsia"/>
        </w:rPr>
      </w:pPr>
    </w:p>
    <w:p w14:paraId="46588FAE">
      <w:pPr>
        <w:pStyle w:val="9"/>
        <w:ind w:left="840" w:hanging="420"/>
        <w:rPr>
          <w:rFonts w:eastAsiaTheme="minorEastAsia"/>
        </w:rPr>
      </w:pPr>
    </w:p>
    <w:p w14:paraId="0A5F34FD">
      <w:pPr>
        <w:pStyle w:val="9"/>
        <w:ind w:left="840" w:hanging="420"/>
        <w:rPr>
          <w:rFonts w:eastAsiaTheme="minorEastAsia"/>
        </w:rPr>
      </w:pPr>
    </w:p>
    <w:p w14:paraId="43205622">
      <w:pPr>
        <w:pStyle w:val="9"/>
        <w:ind w:left="840" w:hanging="420"/>
        <w:rPr>
          <w:rFonts w:eastAsiaTheme="minorEastAsia"/>
        </w:rPr>
      </w:pPr>
    </w:p>
    <w:p w14:paraId="2A52B6B6">
      <w:pPr>
        <w:pStyle w:val="9"/>
        <w:ind w:left="840" w:hanging="420"/>
        <w:rPr>
          <w:rFonts w:eastAsiaTheme="minorEastAsia"/>
        </w:rPr>
      </w:pPr>
    </w:p>
    <w:p w14:paraId="6D488380">
      <w:pPr>
        <w:pStyle w:val="9"/>
        <w:ind w:left="840" w:hanging="420"/>
        <w:rPr>
          <w:rFonts w:eastAsiaTheme="minorEastAsia"/>
        </w:rPr>
      </w:pPr>
    </w:p>
    <w:p w14:paraId="6663B994">
      <w:pPr>
        <w:pStyle w:val="9"/>
        <w:ind w:left="840" w:hanging="420"/>
        <w:rPr>
          <w:rFonts w:eastAsiaTheme="minorEastAsia"/>
        </w:rPr>
      </w:pPr>
    </w:p>
    <w:p w14:paraId="75976A22">
      <w:pPr>
        <w:pStyle w:val="9"/>
        <w:ind w:left="840" w:hanging="420"/>
        <w:rPr>
          <w:rFonts w:eastAsiaTheme="minorEastAsia"/>
        </w:rPr>
      </w:pPr>
    </w:p>
    <w:p w14:paraId="244F9366">
      <w:pPr>
        <w:pStyle w:val="9"/>
        <w:ind w:left="840" w:hanging="420"/>
        <w:rPr>
          <w:rFonts w:eastAsiaTheme="minorEastAsia"/>
        </w:rPr>
      </w:pPr>
    </w:p>
    <w:p w14:paraId="49E193EE">
      <w:pPr>
        <w:pStyle w:val="9"/>
        <w:ind w:left="840" w:hanging="420"/>
        <w:rPr>
          <w:rFonts w:eastAsiaTheme="minorEastAsia"/>
        </w:rPr>
      </w:pPr>
    </w:p>
    <w:p w14:paraId="2AF7BC2C">
      <w:pPr>
        <w:pStyle w:val="9"/>
        <w:ind w:left="840" w:hanging="420"/>
        <w:rPr>
          <w:rFonts w:eastAsiaTheme="minorEastAsia"/>
        </w:rPr>
      </w:pPr>
    </w:p>
    <w:p w14:paraId="53705F1B">
      <w:pPr>
        <w:pStyle w:val="9"/>
        <w:ind w:left="840" w:hanging="420"/>
        <w:rPr>
          <w:rFonts w:eastAsiaTheme="minorEastAsia"/>
        </w:rPr>
      </w:pPr>
    </w:p>
    <w:p w14:paraId="30980B14">
      <w:pPr>
        <w:pStyle w:val="9"/>
        <w:ind w:left="840" w:hanging="420"/>
        <w:rPr>
          <w:rFonts w:eastAsiaTheme="minorEastAsia"/>
        </w:rPr>
      </w:pPr>
    </w:p>
    <w:p w14:paraId="24E5FF28">
      <w:pPr>
        <w:rPr>
          <w:rFonts w:ascii="Times New Roman" w:hAnsi="Times New Roman" w:cs="Times New Roman"/>
        </w:rPr>
        <w:sectPr>
          <w:headerReference r:id="rId9" w:type="default"/>
          <w:pgSz w:w="11906" w:h="16839"/>
          <w:pgMar w:top="1113" w:right="1012" w:bottom="400" w:left="1418" w:header="878" w:footer="0" w:gutter="0"/>
          <w:cols w:equalWidth="0" w:num="1">
            <w:col w:w="9476"/>
          </w:cols>
        </w:sectPr>
      </w:pPr>
    </w:p>
    <w:p w14:paraId="2A4D4A25">
      <w:pPr>
        <w:spacing w:before="36" w:line="184" w:lineRule="auto"/>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0F1AAC6E">
      <w:pPr>
        <w:spacing w:line="14" w:lineRule="auto"/>
        <w:rPr>
          <w:rFonts w:ascii="Times New Roman" w:hAnsi="Times New Roman" w:cs="Times New Roman"/>
          <w:sz w:val="2"/>
        </w:rPr>
      </w:pPr>
      <w:r>
        <w:rPr>
          <w:rFonts w:ascii="Times New Roman" w:hAnsi="Times New Roman" w:cs="Times New Roman"/>
          <w:sz w:val="2"/>
          <w:szCs w:val="2"/>
        </w:rPr>
        <w:br w:type="column"/>
      </w:r>
    </w:p>
    <w:p w14:paraId="177E0A2E">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ascii="Times New Roman" w:hAnsi="Times New Roman" w:eastAsia="Times New Roman" w:cs="Times New Roman"/>
          <w:spacing w:val="5"/>
          <w:sz w:val="17"/>
          <w:szCs w:val="17"/>
        </w:rPr>
        <w:t xml:space="preserve">4  </w:t>
      </w:r>
      <w:r>
        <w:rPr>
          <w:rFonts w:ascii="Times New Roman" w:hAnsi="Times New Roman" w:eastAsia="宋体" w:cs="Times New Roman"/>
          <w:spacing w:val="5"/>
          <w:sz w:val="17"/>
          <w:szCs w:val="17"/>
        </w:rPr>
        <w:t xml:space="preserve">页 共 </w:t>
      </w:r>
      <w:r>
        <w:rPr>
          <w:rFonts w:ascii="Times New Roman" w:hAnsi="Times New Roman" w:eastAsia="Times New Roman" w:cs="Times New Roman"/>
          <w:spacing w:val="5"/>
          <w:sz w:val="17"/>
          <w:szCs w:val="17"/>
        </w:rPr>
        <w:t xml:space="preserve">33  </w:t>
      </w:r>
      <w:r>
        <w:rPr>
          <w:rFonts w:ascii="Times New Roman" w:hAnsi="Times New Roman" w:eastAsia="宋体" w:cs="Times New Roman"/>
          <w:spacing w:val="5"/>
          <w:sz w:val="17"/>
          <w:szCs w:val="17"/>
        </w:rPr>
        <w:t>页</w:t>
      </w:r>
    </w:p>
    <w:p w14:paraId="0A6BBA56">
      <w:pPr>
        <w:spacing w:line="14" w:lineRule="auto"/>
        <w:rPr>
          <w:rFonts w:ascii="Times New Roman" w:hAnsi="Times New Roman" w:cs="Times New Roman"/>
          <w:sz w:val="2"/>
        </w:rPr>
      </w:pPr>
      <w:r>
        <w:rPr>
          <w:rFonts w:ascii="Times New Roman" w:hAnsi="Times New Roman" w:cs="Times New Roman"/>
          <w:sz w:val="2"/>
          <w:szCs w:val="2"/>
        </w:rPr>
        <w:br w:type="column"/>
      </w:r>
    </w:p>
    <w:p w14:paraId="7F7241F2">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649BC1E0">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14:paraId="223F5A7A">
      <w:pPr>
        <w:pStyle w:val="9"/>
        <w:ind w:left="840" w:hanging="420"/>
        <w:rPr>
          <w:rFonts w:eastAsiaTheme="minorEastAsia"/>
        </w:rPr>
      </w:pPr>
    </w:p>
    <w:p w14:paraId="28625EFF">
      <w:pPr>
        <w:spacing w:before="100" w:line="223" w:lineRule="auto"/>
        <w:ind w:left="2571"/>
        <w:outlineLvl w:val="1"/>
        <w:rPr>
          <w:rFonts w:ascii="Times New Roman" w:hAnsi="Times New Roman" w:eastAsia="宋体" w:cs="Times New Roman"/>
          <w:sz w:val="31"/>
          <w:szCs w:val="31"/>
        </w:rPr>
      </w:pPr>
      <w:bookmarkStart w:id="6" w:name="_Toc167271423"/>
      <w:r>
        <w:rPr>
          <w:rFonts w:ascii="Times New Roman" w:hAnsi="Times New Roman" w:eastAsia="宋体" w:cs="Times New Roman"/>
          <w:spacing w:val="16"/>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五章</w:t>
      </w:r>
      <w:r>
        <w:rPr>
          <w:rFonts w:ascii="Times New Roman" w:hAnsi="Times New Roman" w:eastAsia="宋体" w:cs="Times New Roman"/>
          <w:spacing w:val="9"/>
          <w:sz w:val="31"/>
          <w:szCs w:val="31"/>
        </w:rPr>
        <w:t xml:space="preserve"> </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报价</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保证金</w:t>
      </w:r>
      <w:bookmarkEnd w:id="6"/>
    </w:p>
    <w:p w14:paraId="6301C41C">
      <w:pPr>
        <w:spacing w:before="160" w:line="309" w:lineRule="exact"/>
        <w:ind w:left="507"/>
        <w:rPr>
          <w:rFonts w:ascii="Times New Roman" w:hAnsi="Times New Roman" w:eastAsia="宋体" w:cs="Times New Roman"/>
          <w:color w:val="FF0000"/>
          <w:sz w:val="23"/>
          <w:szCs w:val="23"/>
        </w:rPr>
      </w:pPr>
      <w:r>
        <w:rPr>
          <w:rFonts w:ascii="Times New Roman" w:hAnsi="Times New Roman" w:eastAsia="宋体" w:cs="Times New Roman"/>
          <w:color w:val="FF0000"/>
          <w:spacing w:val="7"/>
          <w:position w:val="1"/>
          <w:sz w:val="23"/>
          <w:szCs w:val="23"/>
          <w14:textOutline w14:w="4356" w14:cap="sq" w14:cmpd="sng" w14:algn="ctr">
            <w14:solidFill>
              <w14:srgbClr w14:val="000000"/>
            </w14:solidFill>
            <w14:prstDash w14:val="solid"/>
            <w14:bevel/>
          </w14:textOutline>
        </w:rPr>
        <w:t>1</w:t>
      </w:r>
      <w:r>
        <w:rPr>
          <w:rFonts w:hint="eastAsia"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color w:val="FF0000"/>
          <w:spacing w:val="5"/>
          <w:position w:val="1"/>
          <w:sz w:val="23"/>
          <w:szCs w:val="23"/>
          <w14:textOutline w14:w="4356" w14:cap="sq" w14:cmpd="sng" w14:algn="ctr">
            <w14:solidFill>
              <w14:srgbClr w14:val="000000"/>
            </w14:solidFill>
            <w14:prstDash w14:val="solid"/>
            <w14:bevel/>
          </w14:textOutline>
        </w:rPr>
        <w:t>、投标报价</w:t>
      </w:r>
    </w:p>
    <w:p w14:paraId="10371F44">
      <w:pPr>
        <w:spacing w:before="2" w:line="267" w:lineRule="auto"/>
        <w:ind w:left="47" w:right="122" w:firstLine="459"/>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16.</w:t>
      </w:r>
      <w:r>
        <w:rPr>
          <w:rFonts w:hint="eastAsia" w:ascii="Times New Roman" w:hAnsi="Times New Roman" w:eastAsia="仿宋" w:cs="Times New Roman"/>
          <w:spacing w:val="10"/>
          <w:sz w:val="23"/>
          <w:szCs w:val="23"/>
        </w:rPr>
        <w:t>1</w:t>
      </w:r>
      <w:r>
        <w:rPr>
          <w:rFonts w:ascii="Times New Roman" w:hAnsi="Times New Roman" w:eastAsia="仿宋" w:cs="Times New Roman"/>
          <w:spacing w:val="10"/>
          <w:sz w:val="23"/>
          <w:szCs w:val="23"/>
        </w:rPr>
        <w:t xml:space="preserve"> </w:t>
      </w:r>
      <w:r>
        <w:rPr>
          <w:rFonts w:hint="eastAsia" w:ascii="Times New Roman" w:hAnsi="Times New Roman" w:eastAsia="仿宋" w:cs="Times New Roman"/>
          <w:spacing w:val="10"/>
          <w:sz w:val="23"/>
          <w:szCs w:val="23"/>
        </w:rPr>
        <w:t>项目的中标价是固定价，在项目实施期间保持不变，并不因材料、机械、人工、安全等成本的变动而做任何调整。</w:t>
      </w:r>
    </w:p>
    <w:p w14:paraId="7B06E312">
      <w:pPr>
        <w:spacing w:before="2" w:line="267" w:lineRule="auto"/>
        <w:ind w:left="47" w:right="122" w:firstLine="459"/>
        <w:rPr>
          <w:rFonts w:ascii="Times New Roman" w:hAnsi="Times New Roman" w:eastAsia="仿宋" w:cs="Times New Roman"/>
          <w:spacing w:val="10"/>
          <w:sz w:val="23"/>
          <w:szCs w:val="23"/>
        </w:rPr>
      </w:pPr>
      <w:r>
        <w:rPr>
          <w:rFonts w:hint="eastAsia" w:ascii="Times New Roman" w:hAnsi="Times New Roman" w:eastAsia="仿宋" w:cs="Times New Roman"/>
          <w:spacing w:val="10"/>
          <w:sz w:val="23"/>
          <w:szCs w:val="23"/>
        </w:rPr>
        <w:t xml:space="preserve">16.2 </w:t>
      </w:r>
      <w:r>
        <w:rPr>
          <w:rFonts w:ascii="Times New Roman" w:hAnsi="Times New Roman" w:eastAsia="仿宋" w:cs="Times New Roman"/>
          <w:spacing w:val="10"/>
          <w:sz w:val="23"/>
          <w:szCs w:val="23"/>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8F649D5">
      <w:pPr>
        <w:spacing w:before="2" w:line="267" w:lineRule="auto"/>
        <w:ind w:left="47" w:right="122" w:firstLine="459"/>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16.</w:t>
      </w:r>
      <w:r>
        <w:rPr>
          <w:rFonts w:hint="eastAsia" w:ascii="Times New Roman" w:hAnsi="Times New Roman" w:eastAsia="仿宋" w:cs="Times New Roman"/>
          <w:spacing w:val="10"/>
          <w:sz w:val="23"/>
          <w:szCs w:val="23"/>
        </w:rPr>
        <w:t>3</w:t>
      </w:r>
      <w:r>
        <w:rPr>
          <w:rFonts w:ascii="Times New Roman" w:hAnsi="Times New Roman" w:eastAsia="仿宋" w:cs="Times New Roman"/>
          <w:spacing w:val="10"/>
          <w:sz w:val="23"/>
          <w:szCs w:val="23"/>
        </w:rPr>
        <w:t xml:space="preserve">  投标报价单位为</w:t>
      </w:r>
      <w:r>
        <w:rPr>
          <w:rFonts w:hint="eastAsia" w:ascii="Times New Roman" w:hAnsi="Times New Roman" w:eastAsia="仿宋" w:cs="Times New Roman"/>
          <w:spacing w:val="10"/>
          <w:sz w:val="23"/>
          <w:szCs w:val="23"/>
          <w:lang w:val="en-US" w:eastAsia="zh-CN"/>
        </w:rPr>
        <w:t>-</w:t>
      </w:r>
      <w:r>
        <w:rPr>
          <w:rFonts w:ascii="Times New Roman" w:hAnsi="Times New Roman" w:eastAsia="仿宋" w:cs="Times New Roman"/>
          <w:spacing w:val="10"/>
          <w:sz w:val="23"/>
          <w:szCs w:val="23"/>
        </w:rPr>
        <w:t>人民币元。</w:t>
      </w:r>
    </w:p>
    <w:p w14:paraId="31911CC2">
      <w:pPr>
        <w:spacing w:before="45" w:line="303" w:lineRule="exact"/>
        <w:ind w:left="499"/>
        <w:rPr>
          <w:rFonts w:ascii="Times New Roman" w:hAnsi="Times New Roman" w:eastAsia="宋体" w:cs="Times New Roman"/>
          <w:sz w:val="23"/>
          <w:szCs w:val="23"/>
        </w:rPr>
      </w:pPr>
      <w:r>
        <w:rPr>
          <w:rFonts w:ascii="Times New Roman" w:hAnsi="Times New Roman" w:cs="Times New Roman"/>
          <w:b/>
          <w:bCs/>
          <w:spacing w:val="-1"/>
          <w:position w:val="1"/>
          <w:sz w:val="23"/>
          <w:szCs w:val="23"/>
        </w:rPr>
        <w:t>17</w:t>
      </w:r>
      <w:r>
        <w:rPr>
          <w:rFonts w:ascii="Times New Roman" w:hAnsi="Times New Roman" w:cs="Times New Roman"/>
          <w:spacing w:val="-1"/>
          <w:position w:val="1"/>
          <w:sz w:val="23"/>
          <w:szCs w:val="23"/>
        </w:rPr>
        <w:t xml:space="preserve"> </w:t>
      </w:r>
      <w:r>
        <w:rPr>
          <w:rFonts w:ascii="Times New Roman" w:hAnsi="Times New Roman" w:eastAsia="宋体" w:cs="Times New Roman"/>
          <w:spacing w:val="-1"/>
          <w:position w:val="1"/>
          <w:sz w:val="23"/>
          <w:szCs w:val="23"/>
          <w14:textOutline w14:w="4356" w14:cap="sq" w14:cmpd="sng" w14:algn="ctr">
            <w14:solidFill>
              <w14:srgbClr w14:val="000000"/>
            </w14:solidFill>
            <w14:prstDash w14:val="solid"/>
            <w14:bevel/>
          </w14:textOutline>
        </w:rPr>
        <w:t>、投标保证</w:t>
      </w:r>
      <w:r>
        <w:rPr>
          <w:rFonts w:ascii="Times New Roman" w:hAnsi="Times New Roman" w:eastAsia="宋体" w:cs="Times New Roman"/>
          <w:position w:val="1"/>
          <w:sz w:val="23"/>
          <w:szCs w:val="23"/>
          <w14:textOutline w14:w="4356" w14:cap="sq" w14:cmpd="sng" w14:algn="ctr">
            <w14:solidFill>
              <w14:srgbClr w14:val="000000"/>
            </w14:solidFill>
            <w14:prstDash w14:val="solid"/>
            <w14:bevel/>
          </w14:textOutline>
        </w:rPr>
        <w:t>金</w:t>
      </w:r>
    </w:p>
    <w:p w14:paraId="458AD700">
      <w:pPr>
        <w:spacing w:before="2" w:line="267" w:lineRule="auto"/>
        <w:ind w:left="47" w:right="122" w:firstLine="459"/>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17.1  本次招标免收投标保证金。</w:t>
      </w:r>
    </w:p>
    <w:p w14:paraId="1473CDD5">
      <w:pPr>
        <w:spacing w:before="52" w:line="308" w:lineRule="exact"/>
        <w:ind w:left="507"/>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18、履约保证</w:t>
      </w:r>
      <w:r>
        <w:rPr>
          <w:rFonts w:ascii="Times New Roman" w:hAnsi="Times New Roman" w:eastAsia="宋体" w:cs="Times New Roman"/>
          <w:spacing w:val="5"/>
          <w:position w:val="1"/>
          <w:sz w:val="23"/>
          <w:szCs w:val="23"/>
          <w14:textOutline w14:w="4356" w14:cap="sq" w14:cmpd="sng" w14:algn="ctr">
            <w14:solidFill>
              <w14:srgbClr w14:val="000000"/>
            </w14:solidFill>
            <w14:prstDash w14:val="solid"/>
            <w14:bevel/>
          </w14:textOutline>
        </w:rPr>
        <w:t>金</w:t>
      </w:r>
    </w:p>
    <w:p w14:paraId="2124ED65">
      <w:pPr>
        <w:spacing w:before="2" w:line="266" w:lineRule="auto"/>
        <w:ind w:left="20" w:right="122" w:firstLine="486"/>
        <w:rPr>
          <w:rFonts w:ascii="Times New Roman" w:hAnsi="Times New Roman" w:eastAsia="仿宋" w:cs="Times New Roman"/>
          <w:spacing w:val="10"/>
          <w:sz w:val="23"/>
          <w:szCs w:val="23"/>
        </w:rPr>
      </w:pPr>
      <w:r>
        <w:rPr>
          <w:rFonts w:ascii="Times New Roman" w:hAnsi="Times New Roman" w:eastAsia="仿宋" w:cs="Times New Roman"/>
          <w:spacing w:val="10"/>
          <w:sz w:val="23"/>
          <w:szCs w:val="23"/>
        </w:rPr>
        <w:t>18.1  中标人应当以支票、汇票、本票、或者金融机构、担保机构出具的保函等非现金形式向采购人交纳履约保证金；</w:t>
      </w:r>
    </w:p>
    <w:p w14:paraId="74521AD1">
      <w:pPr>
        <w:spacing w:before="2" w:line="266" w:lineRule="auto"/>
        <w:ind w:left="20" w:right="122" w:firstLine="486"/>
        <w:rPr>
          <w:rFonts w:ascii="宋体" w:hAnsi="宋体" w:eastAsia="宋体" w:cs="宋体"/>
          <w:color w:val="FF0000"/>
          <w:spacing w:val="8"/>
          <w:sz w:val="23"/>
          <w:szCs w:val="23"/>
        </w:rPr>
      </w:pPr>
      <w:r>
        <w:rPr>
          <w:color w:val="FF0000"/>
          <w:spacing w:val="15"/>
          <w:sz w:val="23"/>
          <w:szCs w:val="23"/>
        </w:rPr>
        <w:t>1</w:t>
      </w:r>
      <w:r>
        <w:rPr>
          <w:color w:val="FF0000"/>
          <w:spacing w:val="8"/>
          <w:sz w:val="23"/>
          <w:szCs w:val="23"/>
        </w:rPr>
        <w:t xml:space="preserve">8.2   </w:t>
      </w:r>
      <w:r>
        <w:rPr>
          <w:rFonts w:ascii="宋体" w:hAnsi="宋体" w:eastAsia="宋体" w:cs="宋体"/>
          <w:color w:val="FF0000"/>
          <w:spacing w:val="8"/>
          <w:sz w:val="23"/>
          <w:szCs w:val="23"/>
          <w14:textOutline w14:w="4356" w14:cap="sq" w14:cmpd="sng" w14:algn="ctr">
            <w14:solidFill>
              <w14:srgbClr w14:val="000000"/>
            </w14:solidFill>
            <w14:prstDash w14:val="solid"/>
            <w14:bevel/>
          </w14:textOutline>
        </w:rPr>
        <w:t>本次</w:t>
      </w:r>
      <w:r>
        <w:rPr>
          <w:rFonts w:ascii="仿宋" w:hAnsi="仿宋" w:eastAsia="仿宋" w:cs="仿宋"/>
          <w:color w:val="FF0000"/>
          <w:spacing w:val="8"/>
          <w:sz w:val="23"/>
          <w:szCs w:val="23"/>
          <w14:textOutline w14:w="4356" w14:cap="sq" w14:cmpd="sng" w14:algn="ctr">
            <w14:solidFill>
              <w14:srgbClr w14:val="000000"/>
            </w14:solidFill>
            <w14:prstDash w14:val="solid"/>
            <w14:bevel/>
          </w14:textOutline>
        </w:rPr>
        <w:t>招标</w:t>
      </w:r>
      <w:r>
        <w:rPr>
          <w:rFonts w:ascii="宋体" w:hAnsi="宋体" w:eastAsia="宋体" w:cs="宋体"/>
          <w:color w:val="FF0000"/>
          <w:spacing w:val="8"/>
          <w:sz w:val="23"/>
          <w:szCs w:val="23"/>
          <w14:textOutline w14:w="4356" w14:cap="sq" w14:cmpd="sng" w14:algn="ctr">
            <w14:solidFill>
              <w14:srgbClr w14:val="000000"/>
            </w14:solidFill>
            <w14:prstDash w14:val="solid"/>
            <w14:bevel/>
          </w14:textOutline>
        </w:rPr>
        <w:t>免收履约保证金</w:t>
      </w:r>
      <w:r>
        <w:rPr>
          <w:rFonts w:ascii="宋体" w:hAnsi="宋体" w:eastAsia="宋体" w:cs="宋体"/>
          <w:color w:val="FF0000"/>
          <w:spacing w:val="8"/>
          <w:sz w:val="23"/>
          <w:szCs w:val="23"/>
        </w:rPr>
        <w:t>；</w:t>
      </w:r>
    </w:p>
    <w:p w14:paraId="070D33F5">
      <w:pPr>
        <w:spacing w:before="51" w:line="282" w:lineRule="auto"/>
        <w:ind w:left="10" w:right="5" w:firstLine="495"/>
        <w:rPr>
          <w:rFonts w:ascii="宋体" w:hAnsi="宋体" w:eastAsia="宋体" w:cs="宋体"/>
          <w:color w:val="FF0000"/>
          <w:sz w:val="23"/>
          <w:szCs w:val="23"/>
        </w:rPr>
      </w:pPr>
      <w:r>
        <w:rPr>
          <w:color w:val="FF0000"/>
          <w:spacing w:val="10"/>
          <w:sz w:val="23"/>
          <w:szCs w:val="23"/>
        </w:rPr>
        <w:t>18.</w:t>
      </w:r>
      <w:r>
        <w:rPr>
          <w:color w:val="FF0000"/>
          <w:spacing w:val="8"/>
          <w:sz w:val="23"/>
          <w:szCs w:val="23"/>
        </w:rPr>
        <w:t>3</w:t>
      </w:r>
      <w:r>
        <w:rPr>
          <w:color w:val="FF0000"/>
          <w:spacing w:val="5"/>
          <w:sz w:val="23"/>
          <w:szCs w:val="23"/>
        </w:rPr>
        <w:t xml:space="preserve">   </w:t>
      </w:r>
      <w:r>
        <w:rPr>
          <w:rFonts w:ascii="宋体" w:hAnsi="宋体" w:eastAsia="宋体" w:cs="宋体"/>
          <w:color w:val="FF0000"/>
          <w:spacing w:val="5"/>
          <w:sz w:val="23"/>
          <w:szCs w:val="23"/>
        </w:rPr>
        <w:t>验收</w:t>
      </w:r>
      <w:r>
        <w:rPr>
          <w:rFonts w:ascii="仿宋" w:hAnsi="仿宋" w:eastAsia="仿宋" w:cs="仿宋"/>
          <w:color w:val="FF0000"/>
          <w:spacing w:val="5"/>
          <w:sz w:val="23"/>
          <w:szCs w:val="23"/>
        </w:rPr>
        <w:t>合</w:t>
      </w:r>
      <w:r>
        <w:rPr>
          <w:rFonts w:ascii="宋体" w:hAnsi="宋体" w:eastAsia="宋体" w:cs="宋体"/>
          <w:color w:val="FF0000"/>
          <w:spacing w:val="5"/>
          <w:sz w:val="23"/>
          <w:szCs w:val="23"/>
        </w:rPr>
        <w:t>格</w:t>
      </w:r>
      <w:r>
        <w:rPr>
          <w:rFonts w:ascii="仿宋" w:hAnsi="仿宋" w:eastAsia="仿宋" w:cs="仿宋"/>
          <w:color w:val="FF0000"/>
          <w:spacing w:val="5"/>
          <w:sz w:val="23"/>
          <w:szCs w:val="23"/>
        </w:rPr>
        <w:t>的</w:t>
      </w:r>
      <w:r>
        <w:rPr>
          <w:rFonts w:ascii="宋体" w:hAnsi="宋体" w:eastAsia="宋体" w:cs="宋体"/>
          <w:color w:val="FF0000"/>
          <w:spacing w:val="5"/>
          <w:sz w:val="23"/>
          <w:szCs w:val="23"/>
        </w:rPr>
        <w:t>项目，采购人</w:t>
      </w:r>
      <w:r>
        <w:rPr>
          <w:rFonts w:ascii="仿宋" w:hAnsi="仿宋" w:eastAsia="仿宋" w:cs="仿宋"/>
          <w:color w:val="FF0000"/>
          <w:spacing w:val="5"/>
          <w:sz w:val="23"/>
          <w:szCs w:val="23"/>
        </w:rPr>
        <w:t>应</w:t>
      </w:r>
      <w:r>
        <w:rPr>
          <w:rFonts w:ascii="宋体" w:hAnsi="宋体" w:eastAsia="宋体" w:cs="宋体"/>
          <w:color w:val="FF0000"/>
          <w:spacing w:val="5"/>
          <w:sz w:val="23"/>
          <w:szCs w:val="23"/>
        </w:rPr>
        <w:t>当根据采购</w:t>
      </w:r>
      <w:r>
        <w:rPr>
          <w:rFonts w:ascii="仿宋" w:hAnsi="仿宋" w:eastAsia="仿宋" w:cs="仿宋"/>
          <w:color w:val="FF0000"/>
          <w:spacing w:val="5"/>
          <w:sz w:val="23"/>
          <w:szCs w:val="23"/>
        </w:rPr>
        <w:t>合</w:t>
      </w:r>
      <w:r>
        <w:rPr>
          <w:rFonts w:ascii="宋体" w:hAnsi="宋体" w:eastAsia="宋体" w:cs="宋体"/>
          <w:color w:val="FF0000"/>
          <w:spacing w:val="5"/>
          <w:sz w:val="23"/>
          <w:szCs w:val="23"/>
        </w:rPr>
        <w:t>同</w:t>
      </w:r>
      <w:r>
        <w:rPr>
          <w:rFonts w:ascii="仿宋" w:hAnsi="仿宋" w:eastAsia="仿宋" w:cs="仿宋"/>
          <w:color w:val="FF0000"/>
          <w:spacing w:val="5"/>
          <w:sz w:val="23"/>
          <w:szCs w:val="23"/>
        </w:rPr>
        <w:t>的</w:t>
      </w:r>
      <w:r>
        <w:rPr>
          <w:rFonts w:ascii="宋体" w:hAnsi="宋体" w:eastAsia="宋体" w:cs="宋体"/>
          <w:color w:val="FF0000"/>
          <w:spacing w:val="5"/>
          <w:sz w:val="23"/>
          <w:szCs w:val="23"/>
        </w:rPr>
        <w:t>约定</w:t>
      </w:r>
      <w:r>
        <w:rPr>
          <w:rFonts w:ascii="仿宋" w:hAnsi="仿宋" w:eastAsia="仿宋" w:cs="仿宋"/>
          <w:color w:val="FF0000"/>
          <w:spacing w:val="5"/>
          <w:sz w:val="23"/>
          <w:szCs w:val="23"/>
        </w:rPr>
        <w:t>及</w:t>
      </w:r>
      <w:r>
        <w:rPr>
          <w:rFonts w:ascii="宋体" w:hAnsi="宋体" w:eastAsia="宋体" w:cs="宋体"/>
          <w:color w:val="FF0000"/>
          <w:spacing w:val="5"/>
          <w:sz w:val="23"/>
          <w:szCs w:val="23"/>
        </w:rPr>
        <w:t>时向中</w:t>
      </w:r>
      <w:r>
        <w:rPr>
          <w:rFonts w:ascii="仿宋" w:hAnsi="仿宋" w:eastAsia="仿宋" w:cs="仿宋"/>
          <w:color w:val="FF0000"/>
          <w:spacing w:val="5"/>
          <w:sz w:val="23"/>
          <w:szCs w:val="23"/>
        </w:rPr>
        <w:t>标</w:t>
      </w:r>
      <w:r>
        <w:rPr>
          <w:rFonts w:ascii="宋体" w:hAnsi="宋体" w:eastAsia="宋体" w:cs="宋体"/>
          <w:color w:val="FF0000"/>
          <w:spacing w:val="5"/>
          <w:sz w:val="23"/>
          <w:szCs w:val="23"/>
        </w:rPr>
        <w:t>人支付采购资金</w:t>
      </w:r>
      <w:r>
        <w:rPr>
          <w:rFonts w:ascii="仿宋" w:hAnsi="仿宋" w:eastAsia="仿宋" w:cs="仿宋"/>
          <w:color w:val="FF0000"/>
          <w:spacing w:val="5"/>
          <w:sz w:val="23"/>
          <w:szCs w:val="23"/>
        </w:rPr>
        <w:t>、</w:t>
      </w:r>
      <w:r>
        <w:rPr>
          <w:rFonts w:ascii="仿宋" w:hAnsi="仿宋" w:eastAsia="仿宋" w:cs="仿宋"/>
          <w:color w:val="FF0000"/>
          <w:sz w:val="23"/>
          <w:szCs w:val="23"/>
        </w:rPr>
        <w:t xml:space="preserve"> </w:t>
      </w:r>
      <w:r>
        <w:rPr>
          <w:rFonts w:ascii="宋体" w:hAnsi="宋体" w:eastAsia="宋体" w:cs="宋体"/>
          <w:color w:val="FF0000"/>
          <w:spacing w:val="10"/>
          <w:sz w:val="23"/>
          <w:szCs w:val="23"/>
        </w:rPr>
        <w:t>退</w:t>
      </w:r>
      <w:r>
        <w:rPr>
          <w:rFonts w:ascii="宋体" w:hAnsi="宋体" w:eastAsia="宋体" w:cs="宋体"/>
          <w:color w:val="FF0000"/>
          <w:spacing w:val="7"/>
          <w:sz w:val="23"/>
          <w:szCs w:val="23"/>
        </w:rPr>
        <w:t>还履约保证金。</w:t>
      </w:r>
    </w:p>
    <w:p w14:paraId="29D9A3F6">
      <w:pPr>
        <w:spacing w:before="2" w:line="266" w:lineRule="auto"/>
        <w:ind w:left="20" w:right="122" w:firstLine="486"/>
        <w:rPr>
          <w:rFonts w:ascii="宋体" w:hAnsi="宋体" w:eastAsia="宋体" w:cs="宋体"/>
          <w:spacing w:val="8"/>
          <w:sz w:val="23"/>
          <w:szCs w:val="23"/>
        </w:rPr>
      </w:pPr>
    </w:p>
    <w:p w14:paraId="6082EC4B">
      <w:pPr>
        <w:pStyle w:val="9"/>
        <w:ind w:left="840" w:hanging="420"/>
        <w:rPr>
          <w:rFonts w:eastAsiaTheme="minorEastAsia"/>
        </w:rPr>
      </w:pPr>
    </w:p>
    <w:p w14:paraId="70960DEE">
      <w:pPr>
        <w:pStyle w:val="9"/>
        <w:ind w:left="840" w:hanging="420"/>
        <w:rPr>
          <w:rFonts w:eastAsiaTheme="minorEastAsia"/>
        </w:rPr>
      </w:pPr>
    </w:p>
    <w:p w14:paraId="205F6E13">
      <w:pPr>
        <w:pStyle w:val="9"/>
        <w:ind w:left="840" w:hanging="420"/>
        <w:rPr>
          <w:rFonts w:eastAsiaTheme="minorEastAsia"/>
        </w:rPr>
      </w:pPr>
    </w:p>
    <w:p w14:paraId="26599567">
      <w:pPr>
        <w:pStyle w:val="9"/>
        <w:ind w:left="840" w:hanging="420"/>
        <w:rPr>
          <w:rFonts w:eastAsiaTheme="minorEastAsia"/>
        </w:rPr>
      </w:pPr>
    </w:p>
    <w:p w14:paraId="6A536A63">
      <w:pPr>
        <w:pStyle w:val="9"/>
        <w:ind w:left="840" w:hanging="420"/>
        <w:rPr>
          <w:rFonts w:eastAsiaTheme="minorEastAsia"/>
        </w:rPr>
      </w:pPr>
    </w:p>
    <w:p w14:paraId="4C1E42FD">
      <w:pPr>
        <w:pStyle w:val="9"/>
        <w:ind w:left="840" w:hanging="420"/>
        <w:rPr>
          <w:rFonts w:eastAsiaTheme="minorEastAsia"/>
        </w:rPr>
      </w:pPr>
    </w:p>
    <w:p w14:paraId="56590081">
      <w:pPr>
        <w:pStyle w:val="9"/>
        <w:ind w:left="840" w:hanging="420"/>
        <w:rPr>
          <w:rFonts w:eastAsiaTheme="minorEastAsia"/>
        </w:rPr>
      </w:pPr>
    </w:p>
    <w:p w14:paraId="5BC82C33">
      <w:pPr>
        <w:pStyle w:val="9"/>
        <w:ind w:left="840" w:hanging="420"/>
        <w:rPr>
          <w:rFonts w:eastAsiaTheme="minorEastAsia"/>
        </w:rPr>
      </w:pPr>
    </w:p>
    <w:p w14:paraId="3BE04FB1">
      <w:pPr>
        <w:pStyle w:val="9"/>
        <w:ind w:left="840" w:hanging="420"/>
        <w:rPr>
          <w:rFonts w:eastAsiaTheme="minorEastAsia"/>
        </w:rPr>
      </w:pPr>
    </w:p>
    <w:p w14:paraId="39A89DF7">
      <w:pPr>
        <w:pStyle w:val="9"/>
        <w:ind w:left="840" w:hanging="420"/>
        <w:rPr>
          <w:rFonts w:eastAsiaTheme="minorEastAsia"/>
        </w:rPr>
      </w:pPr>
    </w:p>
    <w:p w14:paraId="0EEAD365">
      <w:pPr>
        <w:pStyle w:val="9"/>
        <w:ind w:left="840" w:hanging="420"/>
        <w:rPr>
          <w:rFonts w:eastAsiaTheme="minorEastAsia"/>
        </w:rPr>
      </w:pPr>
    </w:p>
    <w:p w14:paraId="36A44E5A">
      <w:pPr>
        <w:pStyle w:val="9"/>
        <w:ind w:left="840" w:hanging="420"/>
        <w:rPr>
          <w:rFonts w:eastAsiaTheme="minorEastAsia"/>
        </w:rPr>
      </w:pPr>
    </w:p>
    <w:p w14:paraId="2A15094C">
      <w:pPr>
        <w:pStyle w:val="9"/>
        <w:ind w:left="840" w:hanging="420"/>
        <w:rPr>
          <w:rFonts w:eastAsiaTheme="minorEastAsia"/>
        </w:rPr>
      </w:pPr>
    </w:p>
    <w:p w14:paraId="4EFB9777">
      <w:pPr>
        <w:pStyle w:val="9"/>
        <w:ind w:left="840" w:hanging="420"/>
        <w:rPr>
          <w:rFonts w:eastAsiaTheme="minorEastAsia"/>
        </w:rPr>
      </w:pPr>
    </w:p>
    <w:p w14:paraId="4E888DD4">
      <w:pPr>
        <w:pStyle w:val="9"/>
        <w:ind w:left="840" w:hanging="420"/>
        <w:rPr>
          <w:rFonts w:eastAsiaTheme="minorEastAsia"/>
        </w:rPr>
      </w:pPr>
    </w:p>
    <w:p w14:paraId="61D65093">
      <w:pPr>
        <w:pStyle w:val="9"/>
        <w:ind w:left="840" w:hanging="420"/>
        <w:rPr>
          <w:rFonts w:eastAsiaTheme="minorEastAsia"/>
        </w:rPr>
      </w:pPr>
    </w:p>
    <w:p w14:paraId="59F48F49">
      <w:pPr>
        <w:pStyle w:val="9"/>
        <w:ind w:left="840" w:hanging="420"/>
        <w:rPr>
          <w:rFonts w:eastAsiaTheme="minorEastAsia"/>
        </w:rPr>
      </w:pPr>
    </w:p>
    <w:p w14:paraId="7690467A">
      <w:pPr>
        <w:pStyle w:val="9"/>
        <w:ind w:left="840" w:hanging="420"/>
        <w:rPr>
          <w:rFonts w:eastAsiaTheme="minorEastAsia"/>
        </w:rPr>
      </w:pPr>
    </w:p>
    <w:p w14:paraId="58784392">
      <w:pPr>
        <w:pStyle w:val="9"/>
        <w:ind w:left="840" w:hanging="420"/>
        <w:rPr>
          <w:rFonts w:eastAsiaTheme="minorEastAsia"/>
        </w:rPr>
      </w:pPr>
    </w:p>
    <w:p w14:paraId="7F48ACAA">
      <w:pPr>
        <w:pStyle w:val="9"/>
        <w:ind w:left="840" w:hanging="420"/>
        <w:rPr>
          <w:rFonts w:eastAsiaTheme="minorEastAsia"/>
        </w:rPr>
      </w:pPr>
    </w:p>
    <w:p w14:paraId="01B4D757">
      <w:pPr>
        <w:pStyle w:val="9"/>
        <w:ind w:left="840" w:hanging="420"/>
        <w:rPr>
          <w:rFonts w:eastAsiaTheme="minorEastAsia"/>
        </w:rPr>
      </w:pPr>
    </w:p>
    <w:p w14:paraId="14496D01">
      <w:pPr>
        <w:pStyle w:val="9"/>
        <w:ind w:left="840" w:hanging="420"/>
        <w:rPr>
          <w:rFonts w:eastAsiaTheme="minorEastAsia"/>
        </w:rPr>
      </w:pPr>
    </w:p>
    <w:p w14:paraId="74CFDDF2">
      <w:pPr>
        <w:pStyle w:val="9"/>
        <w:ind w:left="840" w:hanging="420"/>
        <w:rPr>
          <w:rFonts w:eastAsiaTheme="minorEastAsia"/>
        </w:rPr>
      </w:pPr>
    </w:p>
    <w:p w14:paraId="5D6509C0">
      <w:pPr>
        <w:pStyle w:val="9"/>
        <w:ind w:left="840" w:hanging="420"/>
        <w:rPr>
          <w:rFonts w:eastAsiaTheme="minorEastAsia"/>
        </w:rPr>
      </w:pPr>
    </w:p>
    <w:p w14:paraId="2AB76AFD">
      <w:pPr>
        <w:pStyle w:val="9"/>
        <w:ind w:left="840" w:hanging="420"/>
        <w:rPr>
          <w:rFonts w:eastAsiaTheme="minorEastAsia"/>
        </w:rPr>
      </w:pPr>
    </w:p>
    <w:p w14:paraId="0B01B3D9">
      <w:pPr>
        <w:pStyle w:val="9"/>
        <w:ind w:left="840" w:hanging="420"/>
        <w:rPr>
          <w:rFonts w:eastAsiaTheme="minorEastAsia"/>
        </w:rPr>
      </w:pPr>
    </w:p>
    <w:p w14:paraId="0FC6A75D">
      <w:pPr>
        <w:pStyle w:val="9"/>
        <w:ind w:left="840" w:hanging="420"/>
        <w:rPr>
          <w:rFonts w:eastAsiaTheme="minorEastAsia"/>
        </w:rPr>
      </w:pPr>
    </w:p>
    <w:p w14:paraId="4DC781BD">
      <w:pPr>
        <w:pStyle w:val="9"/>
        <w:ind w:left="840" w:hanging="420"/>
        <w:rPr>
          <w:rFonts w:eastAsiaTheme="minorEastAsia"/>
        </w:rPr>
      </w:pPr>
    </w:p>
    <w:p w14:paraId="0815FAF7">
      <w:pPr>
        <w:pStyle w:val="9"/>
        <w:ind w:left="840" w:hanging="420"/>
        <w:rPr>
          <w:rFonts w:eastAsiaTheme="minorEastAsia"/>
        </w:rPr>
      </w:pPr>
    </w:p>
    <w:p w14:paraId="3BB8BE20">
      <w:pPr>
        <w:pStyle w:val="9"/>
        <w:ind w:left="840" w:hanging="420"/>
        <w:rPr>
          <w:rFonts w:eastAsiaTheme="minorEastAsia"/>
        </w:rPr>
      </w:pPr>
    </w:p>
    <w:p w14:paraId="166B3505">
      <w:pPr>
        <w:pStyle w:val="9"/>
        <w:ind w:left="840" w:hanging="420"/>
        <w:rPr>
          <w:rFonts w:eastAsiaTheme="minorEastAsia"/>
        </w:rPr>
      </w:pPr>
    </w:p>
    <w:p w14:paraId="399B5F66">
      <w:pPr>
        <w:pStyle w:val="9"/>
        <w:ind w:left="840" w:hanging="420"/>
        <w:rPr>
          <w:rFonts w:eastAsiaTheme="minorEastAsia"/>
        </w:rPr>
      </w:pPr>
    </w:p>
    <w:p w14:paraId="53406EE3">
      <w:pPr>
        <w:rPr>
          <w:rFonts w:ascii="Times New Roman" w:hAnsi="Times New Roman" w:cs="Times New Roman"/>
        </w:rPr>
      </w:pPr>
    </w:p>
    <w:p w14:paraId="69BC6A7A">
      <w:pPr>
        <w:spacing w:line="57" w:lineRule="auto"/>
        <w:rPr>
          <w:rFonts w:ascii="Times New Roman" w:hAnsi="Times New Roman" w:cs="Times New Roman"/>
          <w:sz w:val="2"/>
        </w:rPr>
      </w:pPr>
    </w:p>
    <w:p w14:paraId="40D0FFE4">
      <w:pPr>
        <w:rPr>
          <w:rFonts w:ascii="Times New Roman" w:hAnsi="Times New Roman" w:cs="Times New Roman"/>
        </w:rPr>
        <w:sectPr>
          <w:headerReference r:id="rId10" w:type="default"/>
          <w:pgSz w:w="11906" w:h="16839"/>
          <w:pgMar w:top="1113" w:right="1012" w:bottom="400" w:left="1418" w:header="878" w:footer="0" w:gutter="0"/>
          <w:cols w:equalWidth="0" w:num="1">
            <w:col w:w="9476"/>
          </w:cols>
        </w:sectPr>
      </w:pPr>
    </w:p>
    <w:p w14:paraId="24F58609">
      <w:pPr>
        <w:spacing w:before="36" w:line="184" w:lineRule="auto"/>
        <w:ind w:left="20"/>
        <w:rPr>
          <w:rFonts w:ascii="Times New Roman" w:hAnsi="Times New Roman" w:cs="Times New Roman"/>
          <w:sz w:val="17"/>
          <w:szCs w:val="17"/>
        </w:rPr>
      </w:pPr>
      <w:r>
        <w:rPr>
          <w:rFonts w:ascii="Times New Roman" w:hAnsi="Times New Roman" w:eastAsia="宋体" w:cs="Times New Roman"/>
          <w:i/>
          <w:iCs/>
          <w:spacing w:val="6"/>
          <w:sz w:val="18"/>
          <w:szCs w:val="18"/>
          <w14:textOutline w14:w="3263" w14:cap="sq" w14:cmpd="sng" w14:algn="ctr">
            <w14:solidFill>
              <w14:srgbClr w14:val="000000"/>
            </w14:solidFill>
            <w14:prstDash w14:val="solid"/>
            <w14:bevel/>
          </w14:textOutline>
        </w:rPr>
        <w:t>电</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话</w:t>
      </w:r>
      <w:r>
        <w:rPr>
          <w:rFonts w:ascii="Times New Roman" w:hAnsi="Times New Roman" w:eastAsia="宋体" w:cs="Times New Roman"/>
          <w:i/>
          <w:iCs/>
          <w:spacing w:val="3"/>
          <w:sz w:val="18"/>
          <w:szCs w:val="18"/>
          <w14:textOutline w14:w="3263" w14:cap="sq" w14:cmpd="sng" w14:algn="ctr">
            <w14:solidFill>
              <w14:srgbClr w14:val="000000"/>
            </w14:solidFill>
            <w14:prstDash w14:val="solid"/>
            <w14:bevel/>
          </w14:textOutline>
        </w:rPr>
        <w:t>：</w:t>
      </w:r>
      <w:r>
        <w:rPr>
          <w:rFonts w:ascii="Times New Roman" w:hAnsi="Times New Roman" w:cs="Times New Roman"/>
          <w:b/>
          <w:bCs/>
          <w:i/>
          <w:iCs/>
          <w:spacing w:val="3"/>
          <w:sz w:val="17"/>
          <w:szCs w:val="17"/>
        </w:rPr>
        <w:t>0909-2312785</w:t>
      </w:r>
    </w:p>
    <w:p w14:paraId="45E94378">
      <w:pPr>
        <w:spacing w:line="14" w:lineRule="auto"/>
        <w:rPr>
          <w:rFonts w:ascii="Times New Roman" w:hAnsi="Times New Roman" w:cs="Times New Roman"/>
          <w:sz w:val="2"/>
        </w:rPr>
      </w:pPr>
      <w:r>
        <w:rPr>
          <w:rFonts w:ascii="Times New Roman" w:hAnsi="Times New Roman" w:cs="Times New Roman"/>
          <w:sz w:val="2"/>
          <w:szCs w:val="2"/>
        </w:rPr>
        <w:br w:type="column"/>
      </w:r>
    </w:p>
    <w:p w14:paraId="161F90AD">
      <w:pPr>
        <w:spacing w:before="34" w:line="195" w:lineRule="auto"/>
        <w:rPr>
          <w:rFonts w:ascii="Times New Roman" w:hAnsi="Times New Roman" w:eastAsia="宋体" w:cs="Times New Roman"/>
          <w:sz w:val="17"/>
          <w:szCs w:val="17"/>
        </w:rPr>
      </w:pPr>
      <w:r>
        <w:rPr>
          <w:rFonts w:ascii="Times New Roman" w:hAnsi="Times New Roman" w:eastAsia="宋体" w:cs="Times New Roman"/>
          <w:spacing w:val="9"/>
          <w:sz w:val="17"/>
          <w:szCs w:val="17"/>
        </w:rPr>
        <w:t>第</w:t>
      </w:r>
      <w:r>
        <w:rPr>
          <w:rFonts w:ascii="Times New Roman" w:hAnsi="Times New Roman" w:eastAsia="宋体" w:cs="Times New Roman"/>
          <w:spacing w:val="5"/>
          <w:sz w:val="17"/>
          <w:szCs w:val="17"/>
        </w:rPr>
        <w:t xml:space="preserve"> </w:t>
      </w:r>
      <w:r>
        <w:rPr>
          <w:rFonts w:hint="eastAsia" w:ascii="Times New Roman" w:hAnsi="Times New Roman" w:cs="Times New Roman" w:eastAsiaTheme="minorEastAsia"/>
          <w:spacing w:val="5"/>
          <w:sz w:val="17"/>
          <w:szCs w:val="17"/>
        </w:rPr>
        <w:t>5</w:t>
      </w:r>
      <w:r>
        <w:rPr>
          <w:rFonts w:ascii="Times New Roman" w:hAnsi="Times New Roman" w:eastAsia="Times New Roman" w:cs="Times New Roman"/>
          <w:spacing w:val="5"/>
          <w:sz w:val="17"/>
          <w:szCs w:val="17"/>
        </w:rPr>
        <w:t xml:space="preserve">  </w:t>
      </w:r>
      <w:r>
        <w:rPr>
          <w:rFonts w:ascii="Times New Roman" w:hAnsi="Times New Roman" w:eastAsia="宋体" w:cs="Times New Roman"/>
          <w:spacing w:val="5"/>
          <w:sz w:val="17"/>
          <w:szCs w:val="17"/>
        </w:rPr>
        <w:t xml:space="preserve">页 共 </w:t>
      </w:r>
      <w:r>
        <w:rPr>
          <w:rFonts w:ascii="Times New Roman" w:hAnsi="Times New Roman" w:eastAsia="Times New Roman" w:cs="Times New Roman"/>
          <w:spacing w:val="5"/>
          <w:sz w:val="17"/>
          <w:szCs w:val="17"/>
        </w:rPr>
        <w:t xml:space="preserve">33  </w:t>
      </w:r>
      <w:r>
        <w:rPr>
          <w:rFonts w:ascii="Times New Roman" w:hAnsi="Times New Roman" w:eastAsia="宋体" w:cs="Times New Roman"/>
          <w:spacing w:val="5"/>
          <w:sz w:val="17"/>
          <w:szCs w:val="17"/>
        </w:rPr>
        <w:t>页</w:t>
      </w:r>
    </w:p>
    <w:p w14:paraId="4709DF64">
      <w:pPr>
        <w:spacing w:line="14" w:lineRule="auto"/>
        <w:rPr>
          <w:rFonts w:ascii="Times New Roman" w:hAnsi="Times New Roman" w:cs="Times New Roman"/>
          <w:sz w:val="2"/>
        </w:rPr>
      </w:pPr>
      <w:r>
        <w:rPr>
          <w:rFonts w:ascii="Times New Roman" w:hAnsi="Times New Roman" w:cs="Times New Roman"/>
          <w:sz w:val="2"/>
          <w:szCs w:val="2"/>
        </w:rPr>
        <w:br w:type="column"/>
      </w:r>
    </w:p>
    <w:p w14:paraId="5C125636">
      <w:pPr>
        <w:spacing w:before="35" w:line="184" w:lineRule="auto"/>
        <w:rPr>
          <w:rFonts w:ascii="Times New Roman" w:hAnsi="Times New Roman" w:eastAsia="宋体" w:cs="Times New Roman"/>
          <w:sz w:val="18"/>
          <w:szCs w:val="18"/>
        </w:rPr>
      </w:pP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博州政府采购中</w:t>
      </w:r>
      <w:r>
        <w:rPr>
          <w:rFonts w:ascii="Times New Roman" w:hAnsi="Times New Roman" w:eastAsia="宋体" w:cs="Times New Roman"/>
          <w:i/>
          <w:iCs/>
          <w:spacing w:val="5"/>
          <w:sz w:val="18"/>
          <w:szCs w:val="18"/>
          <w14:textOutline w14:w="3263" w14:cap="sq" w14:cmpd="sng" w14:algn="ctr">
            <w14:solidFill>
              <w14:srgbClr w14:val="000000"/>
            </w14:solidFill>
            <w14:prstDash w14:val="solid"/>
            <w14:bevel/>
          </w14:textOutline>
        </w:rPr>
        <w:t>心</w:t>
      </w:r>
    </w:p>
    <w:p w14:paraId="3334D1B0">
      <w:pPr>
        <w:rPr>
          <w:rFonts w:ascii="Times New Roman" w:hAnsi="Times New Roman" w:cs="Times New Roman"/>
        </w:rPr>
        <w:sectPr>
          <w:type w:val="continuous"/>
          <w:pgSz w:w="11906" w:h="16839"/>
          <w:pgMar w:top="1113" w:right="1012" w:bottom="400" w:left="1418" w:header="878" w:footer="0" w:gutter="0"/>
          <w:cols w:equalWidth="0" w:num="3">
            <w:col w:w="3866" w:space="100"/>
            <w:col w:w="3421" w:space="100"/>
            <w:col w:w="1990"/>
          </w:cols>
        </w:sectPr>
      </w:pPr>
    </w:p>
    <w:p w14:paraId="157E0DCB">
      <w:pPr>
        <w:spacing w:line="252" w:lineRule="auto"/>
        <w:rPr>
          <w:rFonts w:ascii="Times New Roman" w:hAnsi="Times New Roman" w:cs="Times New Roman"/>
        </w:rPr>
      </w:pPr>
    </w:p>
    <w:p w14:paraId="7FBADB8E">
      <w:pPr>
        <w:numPr>
          <w:ilvl w:val="0"/>
          <w:numId w:val="3"/>
        </w:numPr>
        <w:spacing w:before="114" w:line="224" w:lineRule="auto"/>
        <w:ind w:left="2249"/>
        <w:outlineLvl w:val="0"/>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pPr>
      <w:bookmarkStart w:id="7" w:name="_Toc167271424"/>
      <w:r>
        <w:rPr>
          <w:rFonts w:ascii="Times New Roman" w:hAnsi="Times New Roman" w:eastAsia="宋体" w:cs="Times New Roman"/>
          <w:spacing w:val="11"/>
          <w:sz w:val="35"/>
          <w:szCs w:val="35"/>
          <w14:textOutline w14:w="6540" w14:cap="sq" w14:cmpd="sng" w14:algn="ctr">
            <w14:solidFill>
              <w14:srgbClr w14:val="000000"/>
            </w14:solidFill>
            <w14:prstDash w14:val="solid"/>
            <w14:bevel/>
          </w14:textOutline>
        </w:rPr>
        <w:t>采购需求及商务要求</w:t>
      </w:r>
      <w:bookmarkEnd w:id="7"/>
    </w:p>
    <w:p w14:paraId="7E431441">
      <w:pPr>
        <w:spacing w:before="1" w:line="267" w:lineRule="auto"/>
        <w:ind w:left="15" w:right="109" w:firstLine="491"/>
        <w:rPr>
          <w:rFonts w:ascii="Times New Roman" w:hAnsi="Times New Roman" w:eastAsia="宋体" w:cs="Times New Roman"/>
          <w:spacing w:val="-1"/>
          <w:sz w:val="28"/>
          <w:szCs w:val="28"/>
          <w14:textOutline w14:w="5105" w14:cap="sq" w14:cmpd="sng" w14:algn="ctr">
            <w14:solidFill>
              <w14:srgbClr w14:val="000000"/>
            </w14:solidFill>
            <w14:prstDash w14:val="solid"/>
            <w14:bevel/>
          </w14:textOutline>
        </w:rPr>
      </w:pPr>
    </w:p>
    <w:p w14:paraId="3EFF7FB4">
      <w:pPr>
        <w:spacing w:before="101" w:line="228" w:lineRule="auto"/>
        <w:jc w:val="center"/>
        <w:outlineLvl w:val="1"/>
        <w:rPr>
          <w:rFonts w:ascii="Times New Roman" w:hAnsi="Times New Roman" w:eastAsia="仿宋" w:cs="Times New Roman"/>
          <w:spacing w:val="7"/>
          <w:sz w:val="31"/>
          <w:szCs w:val="31"/>
          <w:highlight w:val="none"/>
          <w14:textOutline w14:w="5791" w14:cap="sq" w14:cmpd="sng" w14:algn="ctr">
            <w14:solidFill>
              <w14:srgbClr w14:val="000000"/>
            </w14:solidFill>
            <w14:prstDash w14:val="solid"/>
            <w14:bevel/>
          </w14:textOutline>
        </w:rPr>
      </w:pPr>
      <w:bookmarkStart w:id="8" w:name="_Toc167271425"/>
      <w:r>
        <w:rPr>
          <w:rFonts w:hint="eastAsia" w:ascii="Times New Roman" w:hAnsi="Times New Roman" w:eastAsia="仿宋" w:cs="Times New Roman"/>
          <w:spacing w:val="7"/>
          <w:sz w:val="31"/>
          <w:szCs w:val="31"/>
          <w:highlight w:val="none"/>
          <w14:textOutline w14:w="5791" w14:cap="sq" w14:cmpd="sng" w14:algn="ctr">
            <w14:solidFill>
              <w14:srgbClr w14:val="000000"/>
            </w14:solidFill>
            <w14:prstDash w14:val="solid"/>
            <w14:bevel/>
          </w14:textOutline>
        </w:rPr>
        <w:t xml:space="preserve">第一章 </w:t>
      </w:r>
      <w:r>
        <w:rPr>
          <w:rFonts w:ascii="Times New Roman" w:hAnsi="Times New Roman" w:eastAsia="仿宋" w:cs="Times New Roman"/>
          <w:spacing w:val="7"/>
          <w:sz w:val="31"/>
          <w:szCs w:val="31"/>
          <w:highlight w:val="none"/>
          <w14:textOutline w14:w="5791" w14:cap="sq" w14:cmpd="sng" w14:algn="ctr">
            <w14:solidFill>
              <w14:srgbClr w14:val="000000"/>
            </w14:solidFill>
            <w14:prstDash w14:val="solid"/>
            <w14:bevel/>
          </w14:textOutline>
        </w:rPr>
        <w:t>采购需求</w:t>
      </w:r>
      <w:bookmarkEnd w:id="8"/>
    </w:p>
    <w:p w14:paraId="5A8876D3">
      <w:pPr>
        <w:ind w:firstLineChars="200"/>
        <w:rPr>
          <w:rFonts w:ascii="Times New Roman" w:hAnsi="Times New Roman" w:eastAsia="方正仿宋_GBK" w:cs="Times New Roman"/>
          <w:sz w:val="24"/>
          <w:szCs w:val="24"/>
        </w:rPr>
      </w:pPr>
      <w:r>
        <w:rPr>
          <w:rFonts w:ascii="Times New Roman" w:hAnsi="Times New Roman" w:eastAsia="方正仿宋_GBK" w:cs="Times New Roman"/>
          <w:sz w:val="24"/>
          <w:szCs w:val="24"/>
        </w:rPr>
        <w:t>一、项目基本情况</w:t>
      </w:r>
    </w:p>
    <w:p w14:paraId="286D8295">
      <w:pPr>
        <w:numPr>
          <w:ilvl w:val="0"/>
          <w:numId w:val="0"/>
        </w:numPr>
        <w:jc w:val="both"/>
        <w:outlineLvl w:val="1"/>
        <w:rPr>
          <w:rFonts w:hint="eastAsia" w:ascii="宋体" w:hAnsi="宋体" w:eastAsia="宋体" w:cs="宋体"/>
        </w:rPr>
      </w:pPr>
      <w:bookmarkStart w:id="9" w:name="_Toc167271428"/>
      <w:r>
        <w:rPr>
          <w:rFonts w:hint="eastAsia" w:ascii="宋体" w:hAnsi="宋体" w:eastAsia="宋体" w:cs="宋体"/>
        </w:rPr>
        <w:t>软件服务部分</w:t>
      </w:r>
    </w:p>
    <w:p w14:paraId="3475A52C">
      <w:pPr>
        <w:numPr>
          <w:ilvl w:val="0"/>
          <w:numId w:val="0"/>
        </w:numPr>
        <w:jc w:val="both"/>
        <w:outlineLvl w:val="1"/>
        <w:rPr>
          <w:rFonts w:hint="eastAsia" w:ascii="宋体" w:hAnsi="宋体" w:eastAsia="宋体" w:cs="宋体"/>
          <w:b w:val="0"/>
          <w:bCs w:val="0"/>
          <w:kern w:val="2"/>
          <w:sz w:val="21"/>
          <w:szCs w:val="20"/>
          <w:lang w:val="en-US" w:eastAsia="zh-CN" w:bidi="ar-SA"/>
        </w:rPr>
      </w:pPr>
      <w:r>
        <w:rPr>
          <w:rFonts w:hint="eastAsia" w:ascii="宋体" w:hAnsi="宋体" w:eastAsia="宋体" w:cs="宋体"/>
          <w:b w:val="0"/>
          <w:bCs w:val="0"/>
          <w:kern w:val="2"/>
          <w:sz w:val="21"/>
          <w:szCs w:val="20"/>
          <w:lang w:val="en-US" w:eastAsia="zh-CN" w:bidi="ar-SA"/>
        </w:rPr>
        <w:t>软件功能要求及服务清单：</w:t>
      </w:r>
    </w:p>
    <w:p w14:paraId="528C71E9">
      <w:pPr>
        <w:rPr>
          <w:rFonts w:hint="eastAsia"/>
        </w:rPr>
      </w:pPr>
    </w:p>
    <w:tbl>
      <w:tblPr>
        <w:tblStyle w:val="17"/>
        <w:tblW w:w="936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1584"/>
        <w:gridCol w:w="2392"/>
        <w:gridCol w:w="2358"/>
        <w:gridCol w:w="1025"/>
        <w:gridCol w:w="925"/>
      </w:tblGrid>
      <w:tr w14:paraId="3ABB5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tcBorders>
              <w:top w:val="single" w:color="000000" w:sz="12" w:space="0"/>
              <w:left w:val="single" w:color="000000" w:sz="12" w:space="0"/>
              <w:bottom w:val="single" w:color="000000" w:sz="12" w:space="0"/>
              <w:right w:val="single" w:color="000000" w:sz="12" w:space="0"/>
            </w:tcBorders>
            <w:noWrap/>
            <w:vAlign w:val="center"/>
          </w:tcPr>
          <w:p w14:paraId="7ABAAA5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5"/>
                <w:sz w:val="21"/>
                <w:szCs w:val="21"/>
                <w:lang w:val="en-US" w:eastAsia="zh-CN" w:bidi="ar"/>
              </w:rPr>
              <w:t>序号</w:t>
            </w:r>
          </w:p>
        </w:tc>
        <w:tc>
          <w:tcPr>
            <w:tcW w:w="1584" w:type="dxa"/>
            <w:tcBorders>
              <w:top w:val="single" w:color="000000" w:sz="12" w:space="0"/>
              <w:left w:val="single" w:color="000000" w:sz="12" w:space="0"/>
              <w:bottom w:val="single" w:color="000000" w:sz="12" w:space="0"/>
              <w:right w:val="single" w:color="000000" w:sz="12" w:space="0"/>
            </w:tcBorders>
            <w:noWrap/>
            <w:vAlign w:val="center"/>
          </w:tcPr>
          <w:p w14:paraId="52173AD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5"/>
                <w:sz w:val="21"/>
                <w:szCs w:val="21"/>
                <w:lang w:val="en-US" w:eastAsia="zh-CN" w:bidi="ar"/>
              </w:rPr>
              <w:t>服务内容</w:t>
            </w:r>
          </w:p>
        </w:tc>
        <w:tc>
          <w:tcPr>
            <w:tcW w:w="2392" w:type="dxa"/>
            <w:tcBorders>
              <w:top w:val="single" w:color="000000" w:sz="12" w:space="0"/>
              <w:left w:val="single" w:color="000000" w:sz="12" w:space="0"/>
              <w:bottom w:val="single" w:color="000000" w:sz="12" w:space="0"/>
              <w:right w:val="single" w:color="000000" w:sz="12" w:space="0"/>
            </w:tcBorders>
            <w:noWrap/>
            <w:vAlign w:val="center"/>
          </w:tcPr>
          <w:p w14:paraId="5D24F84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5"/>
                <w:sz w:val="21"/>
                <w:szCs w:val="21"/>
                <w:lang w:val="en-US" w:eastAsia="zh-CN" w:bidi="ar"/>
              </w:rPr>
              <w:t>一级服务模块</w:t>
            </w:r>
          </w:p>
        </w:tc>
        <w:tc>
          <w:tcPr>
            <w:tcW w:w="2358" w:type="dxa"/>
            <w:tcBorders>
              <w:top w:val="single" w:color="000000" w:sz="12" w:space="0"/>
              <w:left w:val="single" w:color="000000" w:sz="12" w:space="0"/>
              <w:bottom w:val="single" w:color="000000" w:sz="12" w:space="0"/>
              <w:right w:val="single" w:color="000000" w:sz="12" w:space="0"/>
            </w:tcBorders>
            <w:noWrap/>
            <w:vAlign w:val="center"/>
          </w:tcPr>
          <w:p w14:paraId="0A6FD58F">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5"/>
                <w:sz w:val="21"/>
                <w:szCs w:val="21"/>
                <w:lang w:val="en-US" w:eastAsia="zh-CN" w:bidi="ar"/>
              </w:rPr>
              <w:t>二级服务模块</w:t>
            </w:r>
          </w:p>
        </w:tc>
        <w:tc>
          <w:tcPr>
            <w:tcW w:w="1025" w:type="dxa"/>
            <w:tcBorders>
              <w:top w:val="single" w:color="000000" w:sz="12" w:space="0"/>
              <w:left w:val="single" w:color="000000" w:sz="12" w:space="0"/>
              <w:bottom w:val="single" w:color="000000" w:sz="12" w:space="0"/>
              <w:right w:val="single" w:color="000000" w:sz="12" w:space="0"/>
            </w:tcBorders>
            <w:noWrap/>
            <w:vAlign w:val="center"/>
          </w:tcPr>
          <w:p w14:paraId="3DE244E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5"/>
                <w:sz w:val="21"/>
                <w:szCs w:val="21"/>
                <w:lang w:val="en-US" w:eastAsia="zh-CN" w:bidi="ar"/>
              </w:rPr>
              <w:t>数量</w:t>
            </w:r>
          </w:p>
        </w:tc>
        <w:tc>
          <w:tcPr>
            <w:tcW w:w="925" w:type="dxa"/>
            <w:tcBorders>
              <w:top w:val="single" w:color="000000" w:sz="12" w:space="0"/>
              <w:left w:val="single" w:color="000000" w:sz="12" w:space="0"/>
              <w:bottom w:val="single" w:color="000000" w:sz="12" w:space="0"/>
              <w:right w:val="single" w:color="000000" w:sz="12" w:space="0"/>
            </w:tcBorders>
            <w:noWrap/>
            <w:vAlign w:val="center"/>
          </w:tcPr>
          <w:p w14:paraId="06AF3D5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45"/>
                <w:sz w:val="21"/>
                <w:szCs w:val="21"/>
                <w:lang w:val="en-US" w:eastAsia="zh-CN" w:bidi="ar"/>
              </w:rPr>
              <w:t>单位</w:t>
            </w:r>
          </w:p>
        </w:tc>
      </w:tr>
      <w:tr w14:paraId="1417B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restart"/>
            <w:tcBorders>
              <w:top w:val="nil"/>
              <w:left w:val="single" w:color="000000" w:sz="12" w:space="0"/>
              <w:bottom w:val="single" w:color="000000" w:sz="12" w:space="0"/>
              <w:right w:val="single" w:color="000000" w:sz="12" w:space="0"/>
            </w:tcBorders>
            <w:noWrap/>
            <w:vAlign w:val="center"/>
          </w:tcPr>
          <w:p w14:paraId="725BE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84" w:type="dxa"/>
            <w:vMerge w:val="restart"/>
            <w:tcBorders>
              <w:top w:val="nil"/>
              <w:left w:val="single" w:color="000000" w:sz="12" w:space="0"/>
              <w:bottom w:val="single" w:color="000000" w:sz="12" w:space="0"/>
              <w:right w:val="single" w:color="000000" w:sz="12" w:space="0"/>
            </w:tcBorders>
            <w:noWrap/>
            <w:vAlign w:val="center"/>
          </w:tcPr>
          <w:p w14:paraId="0DE2B0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PC端平台服务</w:t>
            </w:r>
          </w:p>
        </w:tc>
        <w:tc>
          <w:tcPr>
            <w:tcW w:w="2392" w:type="dxa"/>
            <w:vMerge w:val="restart"/>
            <w:tcBorders>
              <w:top w:val="nil"/>
              <w:left w:val="single" w:color="000000" w:sz="12" w:space="0"/>
              <w:bottom w:val="single" w:color="000000" w:sz="12" w:space="0"/>
              <w:right w:val="single" w:color="000000" w:sz="12" w:space="0"/>
            </w:tcBorders>
            <w:noWrap/>
            <w:vAlign w:val="center"/>
          </w:tcPr>
          <w:p w14:paraId="3205E8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全景驾驶舱服务</w:t>
            </w:r>
          </w:p>
        </w:tc>
        <w:tc>
          <w:tcPr>
            <w:tcW w:w="2358" w:type="dxa"/>
            <w:tcBorders>
              <w:top w:val="nil"/>
              <w:left w:val="single" w:color="000000" w:sz="12" w:space="0"/>
              <w:bottom w:val="single" w:color="000000" w:sz="12" w:space="0"/>
              <w:right w:val="single" w:color="000000" w:sz="12" w:space="0"/>
            </w:tcBorders>
            <w:noWrap w:val="0"/>
            <w:vAlign w:val="center"/>
          </w:tcPr>
          <w:p w14:paraId="5DB507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口岸经济</w:t>
            </w:r>
          </w:p>
        </w:tc>
        <w:tc>
          <w:tcPr>
            <w:tcW w:w="1025" w:type="dxa"/>
            <w:vMerge w:val="restart"/>
            <w:tcBorders>
              <w:top w:val="nil"/>
              <w:left w:val="single" w:color="000000" w:sz="12" w:space="0"/>
              <w:bottom w:val="single" w:color="000000" w:sz="12" w:space="0"/>
              <w:right w:val="single" w:color="000000" w:sz="12" w:space="0"/>
            </w:tcBorders>
            <w:noWrap/>
            <w:vAlign w:val="center"/>
          </w:tcPr>
          <w:p w14:paraId="31B638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ign w:val="center"/>
          </w:tcPr>
          <w:p w14:paraId="473F12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39144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7C270456">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1341B36">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5BAD32DB">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0"/>
            <w:vAlign w:val="center"/>
          </w:tcPr>
          <w:p w14:paraId="44020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国际市场</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52DDAED4">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351CD875">
            <w:pPr>
              <w:jc w:val="center"/>
              <w:rPr>
                <w:rFonts w:hint="eastAsia" w:ascii="宋体" w:hAnsi="宋体" w:eastAsia="宋体" w:cs="宋体"/>
                <w:i w:val="0"/>
                <w:iCs w:val="0"/>
                <w:color w:val="000000"/>
                <w:sz w:val="21"/>
                <w:szCs w:val="21"/>
                <w:u w:val="none"/>
              </w:rPr>
            </w:pPr>
          </w:p>
        </w:tc>
      </w:tr>
      <w:tr w14:paraId="75B9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3D163169">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069BBE9">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089C9782">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0"/>
            <w:vAlign w:val="center"/>
          </w:tcPr>
          <w:p w14:paraId="73AC3B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产业全景</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5036F686">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5F8E7BDE">
            <w:pPr>
              <w:jc w:val="center"/>
              <w:rPr>
                <w:rFonts w:hint="eastAsia" w:ascii="宋体" w:hAnsi="宋体" w:eastAsia="宋体" w:cs="宋体"/>
                <w:i w:val="0"/>
                <w:iCs w:val="0"/>
                <w:color w:val="000000"/>
                <w:sz w:val="21"/>
                <w:szCs w:val="21"/>
                <w:u w:val="none"/>
              </w:rPr>
            </w:pPr>
          </w:p>
        </w:tc>
      </w:tr>
      <w:tr w14:paraId="4506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1BD9B39C">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6D116F3B">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6B788FA1">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0"/>
            <w:vAlign w:val="center"/>
          </w:tcPr>
          <w:p w14:paraId="2A7D3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产业资源</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0B7BCEB8">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468D4BEE">
            <w:pPr>
              <w:jc w:val="center"/>
              <w:rPr>
                <w:rFonts w:hint="eastAsia" w:ascii="宋体" w:hAnsi="宋体" w:eastAsia="宋体" w:cs="宋体"/>
                <w:i w:val="0"/>
                <w:iCs w:val="0"/>
                <w:color w:val="000000"/>
                <w:sz w:val="21"/>
                <w:szCs w:val="21"/>
                <w:u w:val="none"/>
              </w:rPr>
            </w:pPr>
          </w:p>
        </w:tc>
      </w:tr>
      <w:tr w14:paraId="6A72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47160AF8">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4966E479">
            <w:pPr>
              <w:jc w:val="left"/>
              <w:rPr>
                <w:rFonts w:hint="eastAsia" w:ascii="宋体" w:hAnsi="宋体" w:eastAsia="宋体" w:cs="宋体"/>
                <w:i w:val="0"/>
                <w:iCs w:val="0"/>
                <w:color w:val="000000"/>
                <w:sz w:val="21"/>
                <w:szCs w:val="21"/>
                <w:u w:val="none"/>
              </w:rPr>
            </w:pPr>
          </w:p>
        </w:tc>
        <w:tc>
          <w:tcPr>
            <w:tcW w:w="2392" w:type="dxa"/>
            <w:vMerge w:val="restart"/>
            <w:tcBorders>
              <w:top w:val="nil"/>
              <w:left w:val="single" w:color="000000" w:sz="12" w:space="0"/>
              <w:bottom w:val="single" w:color="000000" w:sz="12" w:space="0"/>
              <w:right w:val="single" w:color="000000" w:sz="12" w:space="0"/>
            </w:tcBorders>
            <w:noWrap/>
            <w:vAlign w:val="center"/>
          </w:tcPr>
          <w:p w14:paraId="53891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产业链招商系统服务</w:t>
            </w:r>
          </w:p>
        </w:tc>
        <w:tc>
          <w:tcPr>
            <w:tcW w:w="2358" w:type="dxa"/>
            <w:tcBorders>
              <w:top w:val="nil"/>
              <w:left w:val="single" w:color="000000" w:sz="12" w:space="0"/>
              <w:bottom w:val="single" w:color="000000" w:sz="12" w:space="0"/>
              <w:right w:val="single" w:color="000000" w:sz="12" w:space="0"/>
            </w:tcBorders>
            <w:noWrap w:val="0"/>
            <w:vAlign w:val="center"/>
          </w:tcPr>
          <w:p w14:paraId="7F672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产业链全景图</w:t>
            </w:r>
          </w:p>
        </w:tc>
        <w:tc>
          <w:tcPr>
            <w:tcW w:w="1025" w:type="dxa"/>
            <w:vMerge w:val="restart"/>
            <w:tcBorders>
              <w:top w:val="nil"/>
              <w:left w:val="single" w:color="000000" w:sz="12" w:space="0"/>
              <w:bottom w:val="single" w:color="000000" w:sz="12" w:space="0"/>
              <w:right w:val="single" w:color="000000" w:sz="12" w:space="0"/>
            </w:tcBorders>
            <w:noWrap/>
            <w:vAlign w:val="center"/>
          </w:tcPr>
          <w:p w14:paraId="165EB4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ign w:val="center"/>
          </w:tcPr>
          <w:p w14:paraId="695B33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2A254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5E8C3843">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33AEDD72">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4557EB13">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0"/>
            <w:vAlign w:val="center"/>
          </w:tcPr>
          <w:p w14:paraId="44D0E6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产业链现状图</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638DF231">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040FC96D">
            <w:pPr>
              <w:jc w:val="center"/>
              <w:rPr>
                <w:rFonts w:hint="eastAsia" w:ascii="宋体" w:hAnsi="宋体" w:eastAsia="宋体" w:cs="宋体"/>
                <w:i w:val="0"/>
                <w:iCs w:val="0"/>
                <w:color w:val="000000"/>
                <w:sz w:val="21"/>
                <w:szCs w:val="21"/>
                <w:u w:val="none"/>
              </w:rPr>
            </w:pPr>
          </w:p>
        </w:tc>
      </w:tr>
      <w:tr w14:paraId="55C3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7DA3142E">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7DCFFFDD">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4BDE6776">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0"/>
            <w:vAlign w:val="center"/>
          </w:tcPr>
          <w:p w14:paraId="7C846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产业链补链图</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696472EA">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5D7B4A47">
            <w:pPr>
              <w:jc w:val="center"/>
              <w:rPr>
                <w:rFonts w:hint="eastAsia" w:ascii="宋体" w:hAnsi="宋体" w:eastAsia="宋体" w:cs="宋体"/>
                <w:i w:val="0"/>
                <w:iCs w:val="0"/>
                <w:color w:val="000000"/>
                <w:sz w:val="21"/>
                <w:szCs w:val="21"/>
                <w:u w:val="none"/>
              </w:rPr>
            </w:pPr>
          </w:p>
        </w:tc>
      </w:tr>
      <w:tr w14:paraId="0EA56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7954613C">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4D326FA">
            <w:pPr>
              <w:jc w:val="left"/>
              <w:rPr>
                <w:rFonts w:hint="eastAsia" w:ascii="宋体" w:hAnsi="宋体" w:eastAsia="宋体" w:cs="宋体"/>
                <w:i w:val="0"/>
                <w:iCs w:val="0"/>
                <w:color w:val="000000"/>
                <w:sz w:val="21"/>
                <w:szCs w:val="21"/>
                <w:u w:val="none"/>
              </w:rPr>
            </w:pPr>
          </w:p>
        </w:tc>
        <w:tc>
          <w:tcPr>
            <w:tcW w:w="2392" w:type="dxa"/>
            <w:vMerge w:val="restart"/>
            <w:tcBorders>
              <w:top w:val="nil"/>
              <w:left w:val="single" w:color="000000" w:sz="12" w:space="0"/>
              <w:bottom w:val="single" w:color="000000" w:sz="12" w:space="0"/>
              <w:right w:val="single" w:color="000000" w:sz="12" w:space="0"/>
            </w:tcBorders>
            <w:noWrap/>
            <w:vAlign w:val="center"/>
          </w:tcPr>
          <w:p w14:paraId="60430E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招商工具包系统服务</w:t>
            </w:r>
          </w:p>
        </w:tc>
        <w:tc>
          <w:tcPr>
            <w:tcW w:w="2358" w:type="dxa"/>
            <w:tcBorders>
              <w:top w:val="nil"/>
              <w:left w:val="single" w:color="000000" w:sz="12" w:space="0"/>
              <w:bottom w:val="single" w:color="000000" w:sz="12" w:space="0"/>
              <w:right w:val="single" w:color="000000" w:sz="12" w:space="0"/>
            </w:tcBorders>
            <w:noWrap/>
            <w:vAlign w:val="center"/>
          </w:tcPr>
          <w:p w14:paraId="47C666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优企挖掘</w:t>
            </w:r>
          </w:p>
        </w:tc>
        <w:tc>
          <w:tcPr>
            <w:tcW w:w="1025" w:type="dxa"/>
            <w:vMerge w:val="restart"/>
            <w:tcBorders>
              <w:top w:val="nil"/>
              <w:left w:val="single" w:color="000000" w:sz="12" w:space="0"/>
              <w:bottom w:val="single" w:color="000000" w:sz="12" w:space="0"/>
              <w:right w:val="single" w:color="000000" w:sz="12" w:space="0"/>
            </w:tcBorders>
            <w:noWrap/>
            <w:vAlign w:val="center"/>
          </w:tcPr>
          <w:p w14:paraId="39D83B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ign w:val="center"/>
          </w:tcPr>
          <w:p w14:paraId="24930C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03EA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C01CDBC">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597D2D42">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4D65A025">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24E054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榜单招商</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2A75BC0E">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62A3051B">
            <w:pPr>
              <w:jc w:val="center"/>
              <w:rPr>
                <w:rFonts w:hint="eastAsia" w:ascii="宋体" w:hAnsi="宋体" w:eastAsia="宋体" w:cs="宋体"/>
                <w:i w:val="0"/>
                <w:iCs w:val="0"/>
                <w:color w:val="000000"/>
                <w:sz w:val="21"/>
                <w:szCs w:val="21"/>
                <w:u w:val="none"/>
              </w:rPr>
            </w:pPr>
          </w:p>
        </w:tc>
      </w:tr>
      <w:tr w14:paraId="197BF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439924D9">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089AD03D">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1FAE0D3D">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7902C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企业画像</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2B163DE2">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3ADC01DF">
            <w:pPr>
              <w:jc w:val="center"/>
              <w:rPr>
                <w:rFonts w:hint="eastAsia" w:ascii="宋体" w:hAnsi="宋体" w:eastAsia="宋体" w:cs="宋体"/>
                <w:i w:val="0"/>
                <w:iCs w:val="0"/>
                <w:color w:val="000000"/>
                <w:sz w:val="21"/>
                <w:szCs w:val="21"/>
                <w:u w:val="none"/>
              </w:rPr>
            </w:pPr>
          </w:p>
        </w:tc>
      </w:tr>
      <w:tr w14:paraId="7C52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643D55CD">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3CCD18D2">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743489C8">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155FB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关联图谱</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2A85DD91">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7757CAA5">
            <w:pPr>
              <w:jc w:val="center"/>
              <w:rPr>
                <w:rFonts w:hint="eastAsia" w:ascii="宋体" w:hAnsi="宋体" w:eastAsia="宋体" w:cs="宋体"/>
                <w:i w:val="0"/>
                <w:iCs w:val="0"/>
                <w:color w:val="000000"/>
                <w:sz w:val="21"/>
                <w:szCs w:val="21"/>
                <w:u w:val="none"/>
              </w:rPr>
            </w:pPr>
          </w:p>
        </w:tc>
      </w:tr>
      <w:tr w14:paraId="0A04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4F95DD5">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4B7A9EEF">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04264AC5">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41A5D8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评价报告</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43E69A29">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6EE272E2">
            <w:pPr>
              <w:jc w:val="center"/>
              <w:rPr>
                <w:rFonts w:hint="eastAsia" w:ascii="宋体" w:hAnsi="宋体" w:eastAsia="宋体" w:cs="宋体"/>
                <w:i w:val="0"/>
                <w:iCs w:val="0"/>
                <w:color w:val="000000"/>
                <w:sz w:val="21"/>
                <w:szCs w:val="21"/>
                <w:u w:val="none"/>
              </w:rPr>
            </w:pPr>
          </w:p>
        </w:tc>
      </w:tr>
      <w:tr w14:paraId="2E09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5C4BEB93">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51340ECE">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63D1C73D">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20D69F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风险背调</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7511D233">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2C643463">
            <w:pPr>
              <w:jc w:val="center"/>
              <w:rPr>
                <w:rFonts w:hint="eastAsia" w:ascii="宋体" w:hAnsi="宋体" w:eastAsia="宋体" w:cs="宋体"/>
                <w:i w:val="0"/>
                <w:iCs w:val="0"/>
                <w:color w:val="000000"/>
                <w:sz w:val="21"/>
                <w:szCs w:val="21"/>
                <w:u w:val="none"/>
              </w:rPr>
            </w:pPr>
          </w:p>
        </w:tc>
      </w:tr>
      <w:tr w14:paraId="4368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55BFB5F0">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6B3D1803">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44E729D0">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2D2497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投资研判</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61B699BF">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2D833E14">
            <w:pPr>
              <w:jc w:val="center"/>
              <w:rPr>
                <w:rFonts w:hint="eastAsia" w:ascii="宋体" w:hAnsi="宋体" w:eastAsia="宋体" w:cs="宋体"/>
                <w:i w:val="0"/>
                <w:iCs w:val="0"/>
                <w:color w:val="000000"/>
                <w:sz w:val="21"/>
                <w:szCs w:val="21"/>
                <w:u w:val="none"/>
              </w:rPr>
            </w:pPr>
          </w:p>
        </w:tc>
      </w:tr>
      <w:tr w14:paraId="5A0B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37652F15">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45F21F2A">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21A2A594">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0A7E91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招商计算器</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4F99C5FF">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4404E614">
            <w:pPr>
              <w:jc w:val="center"/>
              <w:rPr>
                <w:rFonts w:hint="eastAsia" w:ascii="宋体" w:hAnsi="宋体" w:eastAsia="宋体" w:cs="宋体"/>
                <w:i w:val="0"/>
                <w:iCs w:val="0"/>
                <w:color w:val="000000"/>
                <w:sz w:val="21"/>
                <w:szCs w:val="21"/>
                <w:u w:val="none"/>
              </w:rPr>
            </w:pPr>
          </w:p>
        </w:tc>
      </w:tr>
      <w:tr w14:paraId="0569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6E7998E3">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4DA02E8C">
            <w:pPr>
              <w:jc w:val="left"/>
              <w:rPr>
                <w:rFonts w:hint="eastAsia" w:ascii="宋体" w:hAnsi="宋体" w:eastAsia="宋体" w:cs="宋体"/>
                <w:i w:val="0"/>
                <w:iCs w:val="0"/>
                <w:color w:val="000000"/>
                <w:sz w:val="21"/>
                <w:szCs w:val="21"/>
                <w:u w:val="none"/>
              </w:rPr>
            </w:pPr>
          </w:p>
        </w:tc>
        <w:tc>
          <w:tcPr>
            <w:tcW w:w="2392" w:type="dxa"/>
            <w:vMerge w:val="restart"/>
            <w:tcBorders>
              <w:top w:val="nil"/>
              <w:left w:val="single" w:color="000000" w:sz="12" w:space="0"/>
              <w:bottom w:val="single" w:color="000000" w:sz="12" w:space="0"/>
              <w:right w:val="single" w:color="000000" w:sz="12" w:space="0"/>
            </w:tcBorders>
            <w:noWrap w:val="0"/>
            <w:vAlign w:val="center"/>
          </w:tcPr>
          <w:p w14:paraId="2B6795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招商工作台系统服务</w:t>
            </w:r>
          </w:p>
        </w:tc>
        <w:tc>
          <w:tcPr>
            <w:tcW w:w="2358" w:type="dxa"/>
            <w:tcBorders>
              <w:top w:val="nil"/>
              <w:left w:val="single" w:color="000000" w:sz="12" w:space="0"/>
              <w:bottom w:val="single" w:color="000000" w:sz="12" w:space="0"/>
              <w:right w:val="single" w:color="000000" w:sz="12" w:space="0"/>
            </w:tcBorders>
            <w:noWrap/>
            <w:vAlign w:val="center"/>
          </w:tcPr>
          <w:p w14:paraId="0E7C0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项目云图</w:t>
            </w:r>
          </w:p>
        </w:tc>
        <w:tc>
          <w:tcPr>
            <w:tcW w:w="1025" w:type="dxa"/>
            <w:vMerge w:val="restart"/>
            <w:tcBorders>
              <w:top w:val="nil"/>
              <w:left w:val="single" w:color="000000" w:sz="12" w:space="0"/>
              <w:bottom w:val="single" w:color="000000" w:sz="12" w:space="0"/>
              <w:right w:val="single" w:color="000000" w:sz="12" w:space="0"/>
            </w:tcBorders>
            <w:noWrap/>
            <w:vAlign w:val="center"/>
          </w:tcPr>
          <w:p w14:paraId="4397D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ign w:val="center"/>
          </w:tcPr>
          <w:p w14:paraId="02AD4E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7A59A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55694A5E">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172DE642">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0"/>
            <w:vAlign w:val="center"/>
          </w:tcPr>
          <w:p w14:paraId="4EBF7499">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5FC0E0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线索管理</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741B7075">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68F939B3">
            <w:pPr>
              <w:jc w:val="center"/>
              <w:rPr>
                <w:rFonts w:hint="eastAsia" w:ascii="宋体" w:hAnsi="宋体" w:eastAsia="宋体" w:cs="宋体"/>
                <w:i w:val="0"/>
                <w:iCs w:val="0"/>
                <w:color w:val="000000"/>
                <w:sz w:val="21"/>
                <w:szCs w:val="21"/>
                <w:u w:val="none"/>
              </w:rPr>
            </w:pPr>
          </w:p>
        </w:tc>
      </w:tr>
      <w:tr w14:paraId="68B3B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2774E7E4">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76629D0D">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0"/>
            <w:vAlign w:val="center"/>
          </w:tcPr>
          <w:p w14:paraId="104837FD">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522C11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项目列表</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75943B3E">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2AC21109">
            <w:pPr>
              <w:jc w:val="center"/>
              <w:rPr>
                <w:rFonts w:hint="eastAsia" w:ascii="宋体" w:hAnsi="宋体" w:eastAsia="宋体" w:cs="宋体"/>
                <w:i w:val="0"/>
                <w:iCs w:val="0"/>
                <w:color w:val="000000"/>
                <w:sz w:val="21"/>
                <w:szCs w:val="21"/>
                <w:u w:val="none"/>
              </w:rPr>
            </w:pPr>
          </w:p>
        </w:tc>
      </w:tr>
      <w:tr w14:paraId="5236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3E7D4B38">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939068C">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0"/>
            <w:vAlign w:val="center"/>
          </w:tcPr>
          <w:p w14:paraId="16FF57E1">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56C8A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项目档案</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59CCDE51">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2F2B052E">
            <w:pPr>
              <w:jc w:val="center"/>
              <w:rPr>
                <w:rFonts w:hint="eastAsia" w:ascii="宋体" w:hAnsi="宋体" w:eastAsia="宋体" w:cs="宋体"/>
                <w:i w:val="0"/>
                <w:iCs w:val="0"/>
                <w:color w:val="000000"/>
                <w:sz w:val="21"/>
                <w:szCs w:val="21"/>
                <w:u w:val="none"/>
              </w:rPr>
            </w:pPr>
          </w:p>
        </w:tc>
      </w:tr>
      <w:tr w14:paraId="5A7D2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4EBB7F1F">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0ADD2A4F">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0"/>
            <w:vAlign w:val="center"/>
          </w:tcPr>
          <w:p w14:paraId="324DC275">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35D28A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投资协议</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54670D10">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05F6DA73">
            <w:pPr>
              <w:jc w:val="center"/>
              <w:rPr>
                <w:rFonts w:hint="eastAsia" w:ascii="宋体" w:hAnsi="宋体" w:eastAsia="宋体" w:cs="宋体"/>
                <w:i w:val="0"/>
                <w:iCs w:val="0"/>
                <w:color w:val="000000"/>
                <w:sz w:val="21"/>
                <w:szCs w:val="21"/>
                <w:u w:val="none"/>
              </w:rPr>
            </w:pPr>
          </w:p>
        </w:tc>
      </w:tr>
      <w:tr w14:paraId="027CE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7841E4DC">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554727DD">
            <w:pPr>
              <w:jc w:val="left"/>
              <w:rPr>
                <w:rFonts w:hint="eastAsia" w:ascii="宋体" w:hAnsi="宋体" w:eastAsia="宋体" w:cs="宋体"/>
                <w:i w:val="0"/>
                <w:iCs w:val="0"/>
                <w:color w:val="000000"/>
                <w:sz w:val="21"/>
                <w:szCs w:val="21"/>
                <w:u w:val="none"/>
              </w:rPr>
            </w:pPr>
          </w:p>
        </w:tc>
        <w:tc>
          <w:tcPr>
            <w:tcW w:w="2392" w:type="dxa"/>
            <w:vMerge w:val="restart"/>
            <w:tcBorders>
              <w:top w:val="nil"/>
              <w:left w:val="single" w:color="000000" w:sz="12" w:space="0"/>
              <w:bottom w:val="single" w:color="000000" w:sz="12" w:space="0"/>
              <w:right w:val="single" w:color="000000" w:sz="12" w:space="0"/>
            </w:tcBorders>
            <w:noWrap/>
            <w:vAlign w:val="center"/>
          </w:tcPr>
          <w:p w14:paraId="61AF1E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企业监测平台服务</w:t>
            </w:r>
          </w:p>
        </w:tc>
        <w:tc>
          <w:tcPr>
            <w:tcW w:w="2358" w:type="dxa"/>
            <w:tcBorders>
              <w:top w:val="nil"/>
              <w:left w:val="single" w:color="000000" w:sz="12" w:space="0"/>
              <w:bottom w:val="single" w:color="000000" w:sz="12" w:space="0"/>
              <w:right w:val="single" w:color="000000" w:sz="12" w:space="0"/>
            </w:tcBorders>
            <w:noWrap/>
            <w:vAlign w:val="center"/>
          </w:tcPr>
          <w:p w14:paraId="20A028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外迁预警</w:t>
            </w:r>
          </w:p>
        </w:tc>
        <w:tc>
          <w:tcPr>
            <w:tcW w:w="1025" w:type="dxa"/>
            <w:vMerge w:val="restart"/>
            <w:tcBorders>
              <w:top w:val="nil"/>
              <w:left w:val="single" w:color="000000" w:sz="12" w:space="0"/>
              <w:bottom w:val="single" w:color="000000" w:sz="12" w:space="0"/>
              <w:right w:val="single" w:color="000000" w:sz="12" w:space="0"/>
            </w:tcBorders>
            <w:noWrap/>
            <w:vAlign w:val="center"/>
          </w:tcPr>
          <w:p w14:paraId="1C7EF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ign w:val="center"/>
          </w:tcPr>
          <w:p w14:paraId="64CDC2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522FB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6CBD5A3">
            <w:pPr>
              <w:jc w:val="center"/>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36D1FA9">
            <w:pPr>
              <w:jc w:val="left"/>
              <w:rPr>
                <w:rFonts w:hint="eastAsia" w:ascii="宋体" w:hAnsi="宋体" w:eastAsia="宋体" w:cs="宋体"/>
                <w:i w:val="0"/>
                <w:iCs w:val="0"/>
                <w:color w:val="000000"/>
                <w:sz w:val="21"/>
                <w:szCs w:val="21"/>
                <w:u w:val="none"/>
              </w:rPr>
            </w:pPr>
          </w:p>
        </w:tc>
        <w:tc>
          <w:tcPr>
            <w:tcW w:w="2392" w:type="dxa"/>
            <w:vMerge w:val="continue"/>
            <w:tcBorders>
              <w:top w:val="nil"/>
              <w:left w:val="single" w:color="000000" w:sz="12" w:space="0"/>
              <w:bottom w:val="single" w:color="000000" w:sz="12" w:space="0"/>
              <w:right w:val="single" w:color="000000" w:sz="12" w:space="0"/>
            </w:tcBorders>
            <w:noWrap/>
            <w:vAlign w:val="center"/>
          </w:tcPr>
          <w:p w14:paraId="088347C6">
            <w:pPr>
              <w:jc w:val="center"/>
              <w:rPr>
                <w:rFonts w:hint="eastAsia" w:ascii="宋体" w:hAnsi="宋体" w:eastAsia="宋体" w:cs="宋体"/>
                <w:i w:val="0"/>
                <w:iCs w:val="0"/>
                <w:color w:val="000000"/>
                <w:sz w:val="21"/>
                <w:szCs w:val="21"/>
                <w:u w:val="none"/>
              </w:rPr>
            </w:pPr>
          </w:p>
        </w:tc>
        <w:tc>
          <w:tcPr>
            <w:tcW w:w="2358" w:type="dxa"/>
            <w:tcBorders>
              <w:top w:val="nil"/>
              <w:left w:val="single" w:color="000000" w:sz="12" w:space="0"/>
              <w:bottom w:val="single" w:color="000000" w:sz="12" w:space="0"/>
              <w:right w:val="single" w:color="000000" w:sz="12" w:space="0"/>
            </w:tcBorders>
            <w:noWrap/>
            <w:vAlign w:val="center"/>
          </w:tcPr>
          <w:p w14:paraId="1C9679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企业风险预警</w:t>
            </w:r>
          </w:p>
        </w:tc>
        <w:tc>
          <w:tcPr>
            <w:tcW w:w="1025" w:type="dxa"/>
            <w:vMerge w:val="continue"/>
            <w:tcBorders>
              <w:top w:val="nil"/>
              <w:left w:val="single" w:color="000000" w:sz="12" w:space="0"/>
              <w:bottom w:val="single" w:color="000000" w:sz="12" w:space="0"/>
              <w:right w:val="single" w:color="000000" w:sz="12" w:space="0"/>
            </w:tcBorders>
            <w:noWrap/>
            <w:vAlign w:val="center"/>
          </w:tcPr>
          <w:p w14:paraId="53F3C007">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ign w:val="center"/>
          </w:tcPr>
          <w:p w14:paraId="1C50C998">
            <w:pPr>
              <w:jc w:val="center"/>
              <w:rPr>
                <w:rFonts w:hint="eastAsia" w:ascii="宋体" w:hAnsi="宋体" w:eastAsia="宋体" w:cs="宋体"/>
                <w:i w:val="0"/>
                <w:iCs w:val="0"/>
                <w:color w:val="000000"/>
                <w:sz w:val="21"/>
                <w:szCs w:val="21"/>
                <w:u w:val="none"/>
              </w:rPr>
            </w:pPr>
          </w:p>
        </w:tc>
      </w:tr>
      <w:tr w14:paraId="4CA90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80" w:type="dxa"/>
            <w:vMerge w:val="restart"/>
            <w:tcBorders>
              <w:top w:val="nil"/>
              <w:left w:val="single" w:color="000000" w:sz="12" w:space="0"/>
              <w:bottom w:val="single" w:color="000000" w:sz="12" w:space="0"/>
              <w:right w:val="single" w:color="000000" w:sz="12" w:space="0"/>
            </w:tcBorders>
            <w:noWrap/>
            <w:vAlign w:val="center"/>
          </w:tcPr>
          <w:p w14:paraId="0331D9E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84" w:type="dxa"/>
            <w:vMerge w:val="restart"/>
            <w:tcBorders>
              <w:top w:val="nil"/>
              <w:left w:val="single" w:color="000000" w:sz="12" w:space="0"/>
              <w:bottom w:val="single" w:color="000000" w:sz="12" w:space="0"/>
              <w:right w:val="single" w:color="000000" w:sz="12" w:space="0"/>
            </w:tcBorders>
            <w:noWrap/>
            <w:vAlign w:val="center"/>
          </w:tcPr>
          <w:p w14:paraId="10E2F48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系统管理服务</w:t>
            </w:r>
          </w:p>
        </w:tc>
        <w:tc>
          <w:tcPr>
            <w:tcW w:w="2392" w:type="dxa"/>
            <w:tcBorders>
              <w:top w:val="nil"/>
              <w:left w:val="single" w:color="000000" w:sz="12" w:space="0"/>
              <w:bottom w:val="single" w:color="000000" w:sz="12" w:space="0"/>
              <w:right w:val="single" w:color="000000" w:sz="12" w:space="0"/>
            </w:tcBorders>
            <w:noWrap/>
            <w:vAlign w:val="center"/>
          </w:tcPr>
          <w:p w14:paraId="5091AC5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用户管理服务</w:t>
            </w:r>
          </w:p>
        </w:tc>
        <w:tc>
          <w:tcPr>
            <w:tcW w:w="2358" w:type="dxa"/>
            <w:tcBorders>
              <w:top w:val="nil"/>
              <w:left w:val="single" w:color="000000" w:sz="12" w:space="0"/>
              <w:bottom w:val="single" w:color="000000" w:sz="12" w:space="0"/>
              <w:right w:val="single" w:color="000000" w:sz="12" w:space="0"/>
            </w:tcBorders>
            <w:noWrap/>
            <w:vAlign w:val="center"/>
          </w:tcPr>
          <w:p w14:paraId="575125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用户管理服务</w:t>
            </w:r>
          </w:p>
        </w:tc>
        <w:tc>
          <w:tcPr>
            <w:tcW w:w="1025" w:type="dxa"/>
            <w:vMerge w:val="restart"/>
            <w:tcBorders>
              <w:top w:val="nil"/>
              <w:left w:val="single" w:color="000000" w:sz="12" w:space="0"/>
              <w:bottom w:val="single" w:color="000000" w:sz="12" w:space="0"/>
              <w:right w:val="single" w:color="000000" w:sz="12" w:space="0"/>
            </w:tcBorders>
            <w:noWrap w:val="0"/>
            <w:vAlign w:val="center"/>
          </w:tcPr>
          <w:p w14:paraId="5F08F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0"/>
            <w:vAlign w:val="center"/>
          </w:tcPr>
          <w:p w14:paraId="63CF82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0AD7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E5A76AB">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7C7318BC">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5B19A5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角色管理服务</w:t>
            </w:r>
          </w:p>
        </w:tc>
        <w:tc>
          <w:tcPr>
            <w:tcW w:w="2358" w:type="dxa"/>
            <w:tcBorders>
              <w:top w:val="nil"/>
              <w:left w:val="single" w:color="000000" w:sz="12" w:space="0"/>
              <w:bottom w:val="single" w:color="000000" w:sz="12" w:space="0"/>
              <w:right w:val="single" w:color="000000" w:sz="12" w:space="0"/>
            </w:tcBorders>
            <w:noWrap/>
            <w:vAlign w:val="center"/>
          </w:tcPr>
          <w:p w14:paraId="216FE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角色管理服务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0F2396AA">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4A312AF1">
            <w:pPr>
              <w:jc w:val="center"/>
              <w:rPr>
                <w:rFonts w:hint="eastAsia" w:ascii="宋体" w:hAnsi="宋体" w:eastAsia="宋体" w:cs="宋体"/>
                <w:i w:val="0"/>
                <w:iCs w:val="0"/>
                <w:color w:val="000000"/>
                <w:sz w:val="21"/>
                <w:szCs w:val="21"/>
                <w:u w:val="none"/>
              </w:rPr>
            </w:pPr>
          </w:p>
        </w:tc>
      </w:tr>
      <w:tr w14:paraId="7A8DA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51C9DA8D">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7BE2A3D8">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683D657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授权管理服务</w:t>
            </w:r>
          </w:p>
        </w:tc>
        <w:tc>
          <w:tcPr>
            <w:tcW w:w="2358" w:type="dxa"/>
            <w:tcBorders>
              <w:top w:val="nil"/>
              <w:left w:val="single" w:color="000000" w:sz="12" w:space="0"/>
              <w:bottom w:val="single" w:color="000000" w:sz="12" w:space="0"/>
              <w:right w:val="single" w:color="000000" w:sz="12" w:space="0"/>
            </w:tcBorders>
            <w:noWrap/>
            <w:vAlign w:val="center"/>
          </w:tcPr>
          <w:p w14:paraId="1D86A8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授权管理服务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39AAA49A">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0CADBA99">
            <w:pPr>
              <w:jc w:val="center"/>
              <w:rPr>
                <w:rFonts w:hint="eastAsia" w:ascii="宋体" w:hAnsi="宋体" w:eastAsia="宋体" w:cs="宋体"/>
                <w:i w:val="0"/>
                <w:iCs w:val="0"/>
                <w:color w:val="000000"/>
                <w:sz w:val="21"/>
                <w:szCs w:val="21"/>
                <w:u w:val="none"/>
              </w:rPr>
            </w:pPr>
          </w:p>
        </w:tc>
      </w:tr>
      <w:tr w14:paraId="6C2D8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267BECF">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66DCC4A9">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2FAF80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产业资源管理服务</w:t>
            </w:r>
          </w:p>
        </w:tc>
        <w:tc>
          <w:tcPr>
            <w:tcW w:w="2358" w:type="dxa"/>
            <w:tcBorders>
              <w:top w:val="nil"/>
              <w:left w:val="single" w:color="000000" w:sz="12" w:space="0"/>
              <w:bottom w:val="single" w:color="000000" w:sz="12" w:space="0"/>
              <w:right w:val="single" w:color="000000" w:sz="12" w:space="0"/>
            </w:tcBorders>
            <w:noWrap/>
            <w:vAlign w:val="center"/>
          </w:tcPr>
          <w:p w14:paraId="4D8708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产业资源管理服务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09AD6494">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736D1102">
            <w:pPr>
              <w:jc w:val="center"/>
              <w:rPr>
                <w:rFonts w:hint="eastAsia" w:ascii="宋体" w:hAnsi="宋体" w:eastAsia="宋体" w:cs="宋体"/>
                <w:i w:val="0"/>
                <w:iCs w:val="0"/>
                <w:color w:val="000000"/>
                <w:sz w:val="21"/>
                <w:szCs w:val="21"/>
                <w:u w:val="none"/>
              </w:rPr>
            </w:pPr>
          </w:p>
        </w:tc>
      </w:tr>
      <w:tr w14:paraId="56C7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1A21BEE0">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0727425B">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7D8E298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组织架构管理服务</w:t>
            </w:r>
          </w:p>
        </w:tc>
        <w:tc>
          <w:tcPr>
            <w:tcW w:w="2358" w:type="dxa"/>
            <w:tcBorders>
              <w:top w:val="nil"/>
              <w:left w:val="single" w:color="000000" w:sz="12" w:space="0"/>
              <w:bottom w:val="single" w:color="000000" w:sz="12" w:space="0"/>
              <w:right w:val="single" w:color="000000" w:sz="12" w:space="0"/>
            </w:tcBorders>
            <w:noWrap/>
            <w:vAlign w:val="center"/>
          </w:tcPr>
          <w:p w14:paraId="46554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组织架构管理服务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67AA7E20">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4AB1D75E">
            <w:pPr>
              <w:jc w:val="center"/>
              <w:rPr>
                <w:rFonts w:hint="eastAsia" w:ascii="宋体" w:hAnsi="宋体" w:eastAsia="宋体" w:cs="宋体"/>
                <w:i w:val="0"/>
                <w:iCs w:val="0"/>
                <w:color w:val="000000"/>
                <w:sz w:val="21"/>
                <w:szCs w:val="21"/>
                <w:u w:val="none"/>
              </w:rPr>
            </w:pPr>
          </w:p>
        </w:tc>
      </w:tr>
      <w:tr w14:paraId="69498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080" w:type="dxa"/>
            <w:tcBorders>
              <w:top w:val="nil"/>
              <w:left w:val="single" w:color="000000" w:sz="12" w:space="0"/>
              <w:bottom w:val="single" w:color="000000" w:sz="12" w:space="0"/>
              <w:right w:val="single" w:color="000000" w:sz="12" w:space="0"/>
            </w:tcBorders>
            <w:noWrap/>
            <w:vAlign w:val="center"/>
          </w:tcPr>
          <w:p w14:paraId="63D1DC5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84" w:type="dxa"/>
            <w:tcBorders>
              <w:top w:val="nil"/>
              <w:left w:val="single" w:color="000000" w:sz="12" w:space="0"/>
              <w:bottom w:val="single" w:color="000000" w:sz="12" w:space="0"/>
              <w:right w:val="single" w:color="000000" w:sz="12" w:space="0"/>
            </w:tcBorders>
            <w:noWrap/>
            <w:vAlign w:val="center"/>
          </w:tcPr>
          <w:p w14:paraId="6C39EC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移动端平台服务</w:t>
            </w:r>
          </w:p>
        </w:tc>
        <w:tc>
          <w:tcPr>
            <w:tcW w:w="2392" w:type="dxa"/>
            <w:tcBorders>
              <w:top w:val="nil"/>
              <w:left w:val="single" w:color="000000" w:sz="12" w:space="0"/>
              <w:bottom w:val="single" w:color="000000" w:sz="12" w:space="0"/>
              <w:right w:val="single" w:color="000000" w:sz="12" w:space="0"/>
            </w:tcBorders>
            <w:noWrap/>
            <w:vAlign w:val="center"/>
          </w:tcPr>
          <w:p w14:paraId="050A52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移动端平台服务</w:t>
            </w:r>
          </w:p>
        </w:tc>
        <w:tc>
          <w:tcPr>
            <w:tcW w:w="2358" w:type="dxa"/>
            <w:tcBorders>
              <w:top w:val="nil"/>
              <w:left w:val="single" w:color="000000" w:sz="12" w:space="0"/>
              <w:bottom w:val="single" w:color="000000" w:sz="12" w:space="0"/>
              <w:right w:val="single" w:color="000000" w:sz="12" w:space="0"/>
            </w:tcBorders>
            <w:noWrap/>
            <w:vAlign w:val="center"/>
          </w:tcPr>
          <w:p w14:paraId="2895DD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移动端平台服务</w:t>
            </w:r>
          </w:p>
        </w:tc>
        <w:tc>
          <w:tcPr>
            <w:tcW w:w="1025" w:type="dxa"/>
            <w:vMerge w:val="restart"/>
            <w:tcBorders>
              <w:top w:val="nil"/>
              <w:left w:val="single" w:color="000000" w:sz="12" w:space="0"/>
              <w:bottom w:val="single" w:color="000000" w:sz="12" w:space="0"/>
              <w:right w:val="single" w:color="000000" w:sz="12" w:space="0"/>
            </w:tcBorders>
            <w:noWrap w:val="0"/>
            <w:vAlign w:val="center"/>
          </w:tcPr>
          <w:p w14:paraId="60C79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0"/>
            <w:vAlign w:val="center"/>
          </w:tcPr>
          <w:p w14:paraId="584E0F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7784C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0" w:type="dxa"/>
            <w:vMerge w:val="restart"/>
            <w:tcBorders>
              <w:top w:val="nil"/>
              <w:left w:val="single" w:color="000000" w:sz="12" w:space="0"/>
              <w:bottom w:val="single" w:color="000000" w:sz="12" w:space="0"/>
              <w:right w:val="single" w:color="000000" w:sz="12" w:space="0"/>
            </w:tcBorders>
            <w:noWrap/>
            <w:vAlign w:val="center"/>
          </w:tcPr>
          <w:p w14:paraId="349B17D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84" w:type="dxa"/>
            <w:vMerge w:val="restart"/>
            <w:tcBorders>
              <w:top w:val="nil"/>
              <w:left w:val="single" w:color="000000" w:sz="12" w:space="0"/>
              <w:bottom w:val="single" w:color="000000" w:sz="12" w:space="0"/>
              <w:right w:val="single" w:color="000000" w:sz="12" w:space="0"/>
            </w:tcBorders>
            <w:noWrap/>
            <w:vAlign w:val="center"/>
          </w:tcPr>
          <w:p w14:paraId="749BDD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数据库服务</w:t>
            </w:r>
          </w:p>
        </w:tc>
        <w:tc>
          <w:tcPr>
            <w:tcW w:w="2392" w:type="dxa"/>
            <w:tcBorders>
              <w:top w:val="nil"/>
              <w:left w:val="single" w:color="000000" w:sz="12" w:space="0"/>
              <w:bottom w:val="single" w:color="000000" w:sz="12" w:space="0"/>
              <w:right w:val="single" w:color="000000" w:sz="12" w:space="0"/>
            </w:tcBorders>
            <w:noWrap/>
            <w:vAlign w:val="center"/>
          </w:tcPr>
          <w:p w14:paraId="7A64E35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基础数据库服务</w:t>
            </w:r>
          </w:p>
        </w:tc>
        <w:tc>
          <w:tcPr>
            <w:tcW w:w="2358" w:type="dxa"/>
            <w:tcBorders>
              <w:top w:val="nil"/>
              <w:left w:val="single" w:color="000000" w:sz="12" w:space="0"/>
              <w:bottom w:val="single" w:color="000000" w:sz="12" w:space="0"/>
              <w:right w:val="single" w:color="000000" w:sz="12" w:space="0"/>
            </w:tcBorders>
            <w:noWrap/>
            <w:vAlign w:val="center"/>
          </w:tcPr>
          <w:p w14:paraId="628315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基础数据库服务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152F32B3">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291B681B">
            <w:pPr>
              <w:jc w:val="center"/>
              <w:rPr>
                <w:rFonts w:hint="eastAsia" w:ascii="宋体" w:hAnsi="宋体" w:eastAsia="宋体" w:cs="宋体"/>
                <w:i w:val="0"/>
                <w:iCs w:val="0"/>
                <w:color w:val="000000"/>
                <w:sz w:val="21"/>
                <w:szCs w:val="21"/>
                <w:u w:val="none"/>
              </w:rPr>
            </w:pPr>
          </w:p>
        </w:tc>
      </w:tr>
      <w:tr w14:paraId="2727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D6D143C">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078D6499">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1CBC5C5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专题数据库服务</w:t>
            </w:r>
          </w:p>
        </w:tc>
        <w:tc>
          <w:tcPr>
            <w:tcW w:w="2358" w:type="dxa"/>
            <w:tcBorders>
              <w:top w:val="nil"/>
              <w:left w:val="single" w:color="000000" w:sz="12" w:space="0"/>
              <w:bottom w:val="single" w:color="000000" w:sz="12" w:space="0"/>
              <w:right w:val="single" w:color="000000" w:sz="12" w:space="0"/>
            </w:tcBorders>
            <w:noWrap/>
            <w:vAlign w:val="center"/>
          </w:tcPr>
          <w:p w14:paraId="7E2AA0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专题数据库服务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292724A5">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2D1B17F5">
            <w:pPr>
              <w:jc w:val="center"/>
              <w:rPr>
                <w:rFonts w:hint="eastAsia" w:ascii="宋体" w:hAnsi="宋体" w:eastAsia="宋体" w:cs="宋体"/>
                <w:i w:val="0"/>
                <w:iCs w:val="0"/>
                <w:color w:val="000000"/>
                <w:sz w:val="21"/>
                <w:szCs w:val="21"/>
                <w:u w:val="none"/>
              </w:rPr>
            </w:pPr>
          </w:p>
        </w:tc>
      </w:tr>
      <w:tr w14:paraId="466F1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080" w:type="dxa"/>
            <w:vMerge w:val="restart"/>
            <w:tcBorders>
              <w:top w:val="nil"/>
              <w:left w:val="single" w:color="000000" w:sz="12" w:space="0"/>
              <w:bottom w:val="single" w:color="000000" w:sz="12" w:space="0"/>
              <w:right w:val="single" w:color="000000" w:sz="12" w:space="0"/>
            </w:tcBorders>
            <w:noWrap/>
            <w:vAlign w:val="center"/>
          </w:tcPr>
          <w:p w14:paraId="7086DA3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84" w:type="dxa"/>
            <w:vMerge w:val="restart"/>
            <w:tcBorders>
              <w:top w:val="nil"/>
              <w:left w:val="single" w:color="000000" w:sz="12" w:space="0"/>
              <w:bottom w:val="single" w:color="000000" w:sz="12" w:space="0"/>
              <w:right w:val="single" w:color="000000" w:sz="12" w:space="0"/>
            </w:tcBorders>
            <w:noWrap/>
            <w:vAlign w:val="center"/>
          </w:tcPr>
          <w:p w14:paraId="0A8CD36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模型服务</w:t>
            </w:r>
          </w:p>
        </w:tc>
        <w:tc>
          <w:tcPr>
            <w:tcW w:w="2392" w:type="dxa"/>
            <w:tcBorders>
              <w:top w:val="nil"/>
              <w:left w:val="single" w:color="000000" w:sz="12" w:space="0"/>
              <w:bottom w:val="single" w:color="000000" w:sz="12" w:space="0"/>
              <w:right w:val="single" w:color="000000" w:sz="12" w:space="0"/>
            </w:tcBorders>
            <w:noWrap/>
            <w:vAlign w:val="center"/>
          </w:tcPr>
          <w:p w14:paraId="328D361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企业投资能力模型服务</w:t>
            </w:r>
          </w:p>
        </w:tc>
        <w:tc>
          <w:tcPr>
            <w:tcW w:w="2358" w:type="dxa"/>
            <w:tcBorders>
              <w:top w:val="nil"/>
              <w:left w:val="single" w:color="000000" w:sz="12" w:space="0"/>
              <w:bottom w:val="single" w:color="000000" w:sz="12" w:space="0"/>
              <w:right w:val="single" w:color="000000" w:sz="12" w:space="0"/>
            </w:tcBorders>
            <w:noWrap/>
            <w:vAlign w:val="center"/>
          </w:tcPr>
          <w:p w14:paraId="27CB52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企业投资能力模型服务</w:t>
            </w:r>
          </w:p>
        </w:tc>
        <w:tc>
          <w:tcPr>
            <w:tcW w:w="1025" w:type="dxa"/>
            <w:vMerge w:val="restart"/>
            <w:tcBorders>
              <w:top w:val="nil"/>
              <w:left w:val="single" w:color="000000" w:sz="12" w:space="0"/>
              <w:bottom w:val="single" w:color="000000" w:sz="12" w:space="0"/>
              <w:right w:val="single" w:color="000000" w:sz="12" w:space="0"/>
            </w:tcBorders>
            <w:noWrap w:val="0"/>
            <w:vAlign w:val="center"/>
          </w:tcPr>
          <w:p w14:paraId="6221D3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0"/>
            <w:vAlign w:val="center"/>
          </w:tcPr>
          <w:p w14:paraId="1BC6C6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13680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44230184">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2A268B3">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6DF82D9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企业投资意愿模型服务</w:t>
            </w:r>
          </w:p>
        </w:tc>
        <w:tc>
          <w:tcPr>
            <w:tcW w:w="2358" w:type="dxa"/>
            <w:tcBorders>
              <w:top w:val="nil"/>
              <w:left w:val="single" w:color="000000" w:sz="12" w:space="0"/>
              <w:bottom w:val="single" w:color="000000" w:sz="12" w:space="0"/>
              <w:right w:val="single" w:color="000000" w:sz="12" w:space="0"/>
            </w:tcBorders>
            <w:noWrap/>
            <w:vAlign w:val="center"/>
          </w:tcPr>
          <w:p w14:paraId="075C1F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企业投资意愿模型服务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2E4D29C9">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43759A66">
            <w:pPr>
              <w:jc w:val="center"/>
              <w:rPr>
                <w:rFonts w:hint="eastAsia" w:ascii="宋体" w:hAnsi="宋体" w:eastAsia="宋体" w:cs="宋体"/>
                <w:i w:val="0"/>
                <w:iCs w:val="0"/>
                <w:color w:val="000000"/>
                <w:sz w:val="21"/>
                <w:szCs w:val="21"/>
                <w:u w:val="none"/>
              </w:rPr>
            </w:pPr>
          </w:p>
        </w:tc>
      </w:tr>
      <w:tr w14:paraId="06DF4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D370FDD">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E59964E">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37403E5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企业招商机会模型服务</w:t>
            </w:r>
          </w:p>
        </w:tc>
        <w:tc>
          <w:tcPr>
            <w:tcW w:w="2358" w:type="dxa"/>
            <w:tcBorders>
              <w:top w:val="nil"/>
              <w:left w:val="single" w:color="000000" w:sz="12" w:space="0"/>
              <w:bottom w:val="single" w:color="000000" w:sz="12" w:space="0"/>
              <w:right w:val="single" w:color="000000" w:sz="12" w:space="0"/>
            </w:tcBorders>
            <w:noWrap/>
            <w:vAlign w:val="center"/>
          </w:tcPr>
          <w:p w14:paraId="2864D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企业招商机会模型服务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57D4AFBC">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2C3787DA">
            <w:pPr>
              <w:jc w:val="center"/>
              <w:rPr>
                <w:rFonts w:hint="eastAsia" w:ascii="宋体" w:hAnsi="宋体" w:eastAsia="宋体" w:cs="宋体"/>
                <w:i w:val="0"/>
                <w:iCs w:val="0"/>
                <w:color w:val="000000"/>
                <w:sz w:val="21"/>
                <w:szCs w:val="21"/>
                <w:u w:val="none"/>
              </w:rPr>
            </w:pPr>
          </w:p>
        </w:tc>
      </w:tr>
      <w:tr w14:paraId="6F454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225E1D07">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7A91885E">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41FD8AD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企业综合能力模型服务</w:t>
            </w:r>
          </w:p>
        </w:tc>
        <w:tc>
          <w:tcPr>
            <w:tcW w:w="2358" w:type="dxa"/>
            <w:tcBorders>
              <w:top w:val="nil"/>
              <w:left w:val="single" w:color="000000" w:sz="12" w:space="0"/>
              <w:bottom w:val="single" w:color="000000" w:sz="12" w:space="0"/>
              <w:right w:val="single" w:color="000000" w:sz="12" w:space="0"/>
            </w:tcBorders>
            <w:noWrap/>
            <w:vAlign w:val="center"/>
          </w:tcPr>
          <w:p w14:paraId="2CA0ED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企业综合能力模型服务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27AFF797">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5F1CA577">
            <w:pPr>
              <w:jc w:val="center"/>
              <w:rPr>
                <w:rFonts w:hint="eastAsia" w:ascii="宋体" w:hAnsi="宋体" w:eastAsia="宋体" w:cs="宋体"/>
                <w:i w:val="0"/>
                <w:iCs w:val="0"/>
                <w:color w:val="000000"/>
                <w:sz w:val="21"/>
                <w:szCs w:val="21"/>
                <w:u w:val="none"/>
              </w:rPr>
            </w:pPr>
          </w:p>
        </w:tc>
      </w:tr>
      <w:tr w14:paraId="16620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2E000D32">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358C4BC0">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0B6AACE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企业活跃度模型服务</w:t>
            </w:r>
          </w:p>
        </w:tc>
        <w:tc>
          <w:tcPr>
            <w:tcW w:w="2358" w:type="dxa"/>
            <w:tcBorders>
              <w:top w:val="nil"/>
              <w:left w:val="single" w:color="000000" w:sz="12" w:space="0"/>
              <w:bottom w:val="single" w:color="000000" w:sz="12" w:space="0"/>
              <w:right w:val="single" w:color="000000" w:sz="12" w:space="0"/>
            </w:tcBorders>
            <w:noWrap/>
            <w:vAlign w:val="center"/>
          </w:tcPr>
          <w:p w14:paraId="5B28CC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企业活跃度模型服务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66D04855">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00C151A5">
            <w:pPr>
              <w:jc w:val="center"/>
              <w:rPr>
                <w:rFonts w:hint="eastAsia" w:ascii="宋体" w:hAnsi="宋体" w:eastAsia="宋体" w:cs="宋体"/>
                <w:i w:val="0"/>
                <w:iCs w:val="0"/>
                <w:color w:val="000000"/>
                <w:sz w:val="21"/>
                <w:szCs w:val="21"/>
                <w:u w:val="none"/>
              </w:rPr>
            </w:pPr>
          </w:p>
        </w:tc>
      </w:tr>
      <w:tr w14:paraId="19F38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148CCDE7">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0757B6B7">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47574CD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企业合法合规模型服务</w:t>
            </w:r>
          </w:p>
        </w:tc>
        <w:tc>
          <w:tcPr>
            <w:tcW w:w="2358" w:type="dxa"/>
            <w:tcBorders>
              <w:top w:val="nil"/>
              <w:left w:val="single" w:color="000000" w:sz="12" w:space="0"/>
              <w:bottom w:val="single" w:color="000000" w:sz="12" w:space="0"/>
              <w:right w:val="single" w:color="000000" w:sz="12" w:space="0"/>
            </w:tcBorders>
            <w:noWrap/>
            <w:vAlign w:val="center"/>
          </w:tcPr>
          <w:p w14:paraId="5EA43D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企业合法合规模型服务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2B8F33E8">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3CE1BB02">
            <w:pPr>
              <w:jc w:val="center"/>
              <w:rPr>
                <w:rFonts w:hint="eastAsia" w:ascii="宋体" w:hAnsi="宋体" w:eastAsia="宋体" w:cs="宋体"/>
                <w:i w:val="0"/>
                <w:iCs w:val="0"/>
                <w:color w:val="000000"/>
                <w:sz w:val="21"/>
                <w:szCs w:val="21"/>
                <w:u w:val="none"/>
              </w:rPr>
            </w:pPr>
          </w:p>
        </w:tc>
      </w:tr>
      <w:tr w14:paraId="2B174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106CE1FC">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3976004A">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6E798B8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企业创新能力模型服务</w:t>
            </w:r>
          </w:p>
        </w:tc>
        <w:tc>
          <w:tcPr>
            <w:tcW w:w="2358" w:type="dxa"/>
            <w:tcBorders>
              <w:top w:val="nil"/>
              <w:left w:val="single" w:color="000000" w:sz="12" w:space="0"/>
              <w:bottom w:val="single" w:color="000000" w:sz="12" w:space="0"/>
              <w:right w:val="single" w:color="000000" w:sz="12" w:space="0"/>
            </w:tcBorders>
            <w:noWrap/>
            <w:vAlign w:val="center"/>
          </w:tcPr>
          <w:p w14:paraId="4B90BD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企业创新能力模型服务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465C1E30">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7C3ADE2D">
            <w:pPr>
              <w:jc w:val="center"/>
              <w:rPr>
                <w:rFonts w:hint="eastAsia" w:ascii="宋体" w:hAnsi="宋体" w:eastAsia="宋体" w:cs="宋体"/>
                <w:i w:val="0"/>
                <w:iCs w:val="0"/>
                <w:color w:val="000000"/>
                <w:sz w:val="21"/>
                <w:szCs w:val="21"/>
                <w:u w:val="none"/>
              </w:rPr>
            </w:pPr>
          </w:p>
        </w:tc>
      </w:tr>
      <w:tr w14:paraId="24D65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24AFFA75">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E7DE551">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0E38503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企业社会贡献模型服务</w:t>
            </w:r>
          </w:p>
        </w:tc>
        <w:tc>
          <w:tcPr>
            <w:tcW w:w="2358" w:type="dxa"/>
            <w:tcBorders>
              <w:top w:val="nil"/>
              <w:left w:val="single" w:color="000000" w:sz="12" w:space="0"/>
              <w:bottom w:val="single" w:color="000000" w:sz="12" w:space="0"/>
              <w:right w:val="single" w:color="000000" w:sz="12" w:space="0"/>
            </w:tcBorders>
            <w:noWrap/>
            <w:vAlign w:val="center"/>
          </w:tcPr>
          <w:p w14:paraId="2DFD3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企业社会贡献模型服务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37ABA78F">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31C733CA">
            <w:pPr>
              <w:jc w:val="center"/>
              <w:rPr>
                <w:rFonts w:hint="eastAsia" w:ascii="宋体" w:hAnsi="宋体" w:eastAsia="宋体" w:cs="宋体"/>
                <w:i w:val="0"/>
                <w:iCs w:val="0"/>
                <w:color w:val="000000"/>
                <w:sz w:val="21"/>
                <w:szCs w:val="21"/>
                <w:u w:val="none"/>
              </w:rPr>
            </w:pPr>
          </w:p>
        </w:tc>
      </w:tr>
      <w:tr w14:paraId="707A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3E91B532">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546A93C9">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3B01194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企业成长能力模型服务</w:t>
            </w:r>
          </w:p>
        </w:tc>
        <w:tc>
          <w:tcPr>
            <w:tcW w:w="2358" w:type="dxa"/>
            <w:tcBorders>
              <w:top w:val="nil"/>
              <w:left w:val="single" w:color="000000" w:sz="12" w:space="0"/>
              <w:bottom w:val="single" w:color="000000" w:sz="12" w:space="0"/>
              <w:right w:val="single" w:color="000000" w:sz="12" w:space="0"/>
            </w:tcBorders>
            <w:noWrap/>
            <w:vAlign w:val="center"/>
          </w:tcPr>
          <w:p w14:paraId="61F5AF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企业成长能力模型服务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3C045F17">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130CCDF6">
            <w:pPr>
              <w:jc w:val="center"/>
              <w:rPr>
                <w:rFonts w:hint="eastAsia" w:ascii="宋体" w:hAnsi="宋体" w:eastAsia="宋体" w:cs="宋体"/>
                <w:i w:val="0"/>
                <w:iCs w:val="0"/>
                <w:color w:val="000000"/>
                <w:sz w:val="21"/>
                <w:szCs w:val="21"/>
                <w:u w:val="none"/>
              </w:rPr>
            </w:pPr>
          </w:p>
        </w:tc>
      </w:tr>
      <w:tr w14:paraId="640C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000000" w:sz="12" w:space="0"/>
              <w:bottom w:val="single" w:color="000000" w:sz="12" w:space="0"/>
              <w:right w:val="single" w:color="000000" w:sz="12" w:space="0"/>
            </w:tcBorders>
            <w:noWrap/>
            <w:vAlign w:val="center"/>
          </w:tcPr>
          <w:p w14:paraId="138A7F4D">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84" w:type="dxa"/>
            <w:tcBorders>
              <w:top w:val="nil"/>
              <w:left w:val="single" w:color="000000" w:sz="12" w:space="0"/>
              <w:bottom w:val="single" w:color="000000" w:sz="12" w:space="0"/>
              <w:right w:val="single" w:color="000000" w:sz="12" w:space="0"/>
            </w:tcBorders>
            <w:noWrap/>
            <w:vAlign w:val="center"/>
          </w:tcPr>
          <w:p w14:paraId="427FA19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多语言平台服务</w:t>
            </w:r>
          </w:p>
        </w:tc>
        <w:tc>
          <w:tcPr>
            <w:tcW w:w="2392" w:type="dxa"/>
            <w:tcBorders>
              <w:top w:val="nil"/>
              <w:left w:val="single" w:color="000000" w:sz="12" w:space="0"/>
              <w:bottom w:val="single" w:color="000000" w:sz="12" w:space="0"/>
              <w:right w:val="single" w:color="000000" w:sz="12" w:space="0"/>
            </w:tcBorders>
            <w:noWrap/>
            <w:vAlign w:val="center"/>
          </w:tcPr>
          <w:p w14:paraId="3CD822A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语言翻译服务</w:t>
            </w:r>
          </w:p>
        </w:tc>
        <w:tc>
          <w:tcPr>
            <w:tcW w:w="2358" w:type="dxa"/>
            <w:tcBorders>
              <w:top w:val="nil"/>
              <w:left w:val="single" w:color="000000" w:sz="12" w:space="0"/>
              <w:bottom w:val="single" w:color="000000" w:sz="12" w:space="0"/>
              <w:right w:val="single" w:color="000000" w:sz="12" w:space="0"/>
            </w:tcBorders>
            <w:noWrap/>
            <w:vAlign w:val="center"/>
          </w:tcPr>
          <w:p w14:paraId="02F2EB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语言翻译服务</w:t>
            </w:r>
          </w:p>
        </w:tc>
        <w:tc>
          <w:tcPr>
            <w:tcW w:w="1025" w:type="dxa"/>
            <w:vMerge w:val="restart"/>
            <w:tcBorders>
              <w:top w:val="nil"/>
              <w:left w:val="single" w:color="000000" w:sz="12" w:space="0"/>
              <w:bottom w:val="single" w:color="000000" w:sz="12" w:space="0"/>
              <w:right w:val="single" w:color="000000" w:sz="12" w:space="0"/>
            </w:tcBorders>
            <w:noWrap w:val="0"/>
            <w:vAlign w:val="center"/>
          </w:tcPr>
          <w:p w14:paraId="6C2095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0"/>
            <w:vAlign w:val="center"/>
          </w:tcPr>
          <w:p w14:paraId="0AA0D5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06E85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nil"/>
              <w:left w:val="single" w:color="000000" w:sz="12" w:space="0"/>
              <w:bottom w:val="single" w:color="000000" w:sz="12" w:space="0"/>
              <w:right w:val="single" w:color="000000" w:sz="12" w:space="0"/>
            </w:tcBorders>
            <w:noWrap/>
            <w:vAlign w:val="center"/>
          </w:tcPr>
          <w:p w14:paraId="1248726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84" w:type="dxa"/>
            <w:vMerge w:val="restart"/>
            <w:tcBorders>
              <w:top w:val="nil"/>
              <w:left w:val="single" w:color="000000" w:sz="12" w:space="0"/>
              <w:bottom w:val="single" w:color="000000" w:sz="12" w:space="0"/>
              <w:right w:val="single" w:color="000000" w:sz="12" w:space="0"/>
            </w:tcBorders>
            <w:noWrap/>
            <w:vAlign w:val="center"/>
          </w:tcPr>
          <w:p w14:paraId="2E26684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数据安全服务</w:t>
            </w:r>
          </w:p>
        </w:tc>
        <w:tc>
          <w:tcPr>
            <w:tcW w:w="2392" w:type="dxa"/>
            <w:tcBorders>
              <w:top w:val="nil"/>
              <w:left w:val="single" w:color="000000" w:sz="12" w:space="0"/>
              <w:bottom w:val="single" w:color="000000" w:sz="12" w:space="0"/>
              <w:right w:val="single" w:color="000000" w:sz="12" w:space="0"/>
            </w:tcBorders>
            <w:noWrap/>
            <w:vAlign w:val="center"/>
          </w:tcPr>
          <w:p w14:paraId="2BD487D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数据库安全服务</w:t>
            </w:r>
          </w:p>
        </w:tc>
        <w:tc>
          <w:tcPr>
            <w:tcW w:w="2358" w:type="dxa"/>
            <w:tcBorders>
              <w:top w:val="nil"/>
              <w:left w:val="single" w:color="000000" w:sz="12" w:space="0"/>
              <w:bottom w:val="single" w:color="000000" w:sz="12" w:space="0"/>
              <w:right w:val="single" w:color="000000" w:sz="12" w:space="0"/>
            </w:tcBorders>
            <w:noWrap/>
            <w:vAlign w:val="center"/>
          </w:tcPr>
          <w:p w14:paraId="05EB78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数据库安全服务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74353B0A">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1E76DBBE">
            <w:pPr>
              <w:jc w:val="center"/>
              <w:rPr>
                <w:rFonts w:hint="eastAsia" w:ascii="宋体" w:hAnsi="宋体" w:eastAsia="宋体" w:cs="宋体"/>
                <w:i w:val="0"/>
                <w:iCs w:val="0"/>
                <w:color w:val="000000"/>
                <w:sz w:val="21"/>
                <w:szCs w:val="21"/>
                <w:u w:val="none"/>
              </w:rPr>
            </w:pPr>
          </w:p>
        </w:tc>
      </w:tr>
      <w:tr w14:paraId="0049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043726EB">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039F6A4F">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528A03A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数据备份与恢复服务</w:t>
            </w:r>
          </w:p>
        </w:tc>
        <w:tc>
          <w:tcPr>
            <w:tcW w:w="2358" w:type="dxa"/>
            <w:tcBorders>
              <w:top w:val="nil"/>
              <w:left w:val="single" w:color="000000" w:sz="12" w:space="0"/>
              <w:bottom w:val="single" w:color="000000" w:sz="12" w:space="0"/>
              <w:right w:val="single" w:color="000000" w:sz="12" w:space="0"/>
            </w:tcBorders>
            <w:noWrap/>
            <w:vAlign w:val="center"/>
          </w:tcPr>
          <w:p w14:paraId="1E197A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数据备份与恢复服务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279510B9">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2E6F58F5">
            <w:pPr>
              <w:jc w:val="center"/>
              <w:rPr>
                <w:rFonts w:hint="eastAsia" w:ascii="宋体" w:hAnsi="宋体" w:eastAsia="宋体" w:cs="宋体"/>
                <w:i w:val="0"/>
                <w:iCs w:val="0"/>
                <w:color w:val="000000"/>
                <w:sz w:val="21"/>
                <w:szCs w:val="21"/>
                <w:u w:val="none"/>
              </w:rPr>
            </w:pPr>
          </w:p>
        </w:tc>
      </w:tr>
      <w:tr w14:paraId="1CCAD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7C42A60F">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8B06740">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111907F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数据防泄漏服务</w:t>
            </w:r>
          </w:p>
        </w:tc>
        <w:tc>
          <w:tcPr>
            <w:tcW w:w="2358" w:type="dxa"/>
            <w:tcBorders>
              <w:top w:val="nil"/>
              <w:left w:val="single" w:color="000000" w:sz="12" w:space="0"/>
              <w:bottom w:val="single" w:color="000000" w:sz="12" w:space="0"/>
              <w:right w:val="single" w:color="000000" w:sz="12" w:space="0"/>
            </w:tcBorders>
            <w:noWrap/>
            <w:vAlign w:val="center"/>
          </w:tcPr>
          <w:p w14:paraId="2F9ED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数据防泄漏服务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6A626F8E">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4BA565E6">
            <w:pPr>
              <w:jc w:val="center"/>
              <w:rPr>
                <w:rFonts w:hint="eastAsia" w:ascii="宋体" w:hAnsi="宋体" w:eastAsia="宋体" w:cs="宋体"/>
                <w:i w:val="0"/>
                <w:iCs w:val="0"/>
                <w:color w:val="000000"/>
                <w:sz w:val="21"/>
                <w:szCs w:val="21"/>
                <w:u w:val="none"/>
              </w:rPr>
            </w:pPr>
          </w:p>
        </w:tc>
      </w:tr>
      <w:tr w14:paraId="2D5E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5BB58AF7">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2085EF37">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5B4CC1B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数据加密服务</w:t>
            </w:r>
          </w:p>
        </w:tc>
        <w:tc>
          <w:tcPr>
            <w:tcW w:w="2358" w:type="dxa"/>
            <w:tcBorders>
              <w:top w:val="nil"/>
              <w:left w:val="single" w:color="000000" w:sz="12" w:space="0"/>
              <w:bottom w:val="single" w:color="000000" w:sz="12" w:space="0"/>
              <w:right w:val="single" w:color="000000" w:sz="12" w:space="0"/>
            </w:tcBorders>
            <w:noWrap/>
            <w:vAlign w:val="center"/>
          </w:tcPr>
          <w:p w14:paraId="7E3A1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数据加密服务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649BEFAB">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7B7AED86">
            <w:pPr>
              <w:jc w:val="center"/>
              <w:rPr>
                <w:rFonts w:hint="eastAsia" w:ascii="宋体" w:hAnsi="宋体" w:eastAsia="宋体" w:cs="宋体"/>
                <w:i w:val="0"/>
                <w:iCs w:val="0"/>
                <w:color w:val="000000"/>
                <w:sz w:val="21"/>
                <w:szCs w:val="21"/>
                <w:u w:val="none"/>
              </w:rPr>
            </w:pPr>
          </w:p>
        </w:tc>
      </w:tr>
      <w:tr w14:paraId="4729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4A74C805">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760AAB09">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14A2687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数据安全管控服务</w:t>
            </w:r>
          </w:p>
        </w:tc>
        <w:tc>
          <w:tcPr>
            <w:tcW w:w="2358" w:type="dxa"/>
            <w:tcBorders>
              <w:top w:val="nil"/>
              <w:left w:val="single" w:color="000000" w:sz="12" w:space="0"/>
              <w:bottom w:val="single" w:color="000000" w:sz="12" w:space="0"/>
              <w:right w:val="single" w:color="000000" w:sz="12" w:space="0"/>
            </w:tcBorders>
            <w:noWrap/>
            <w:vAlign w:val="center"/>
          </w:tcPr>
          <w:p w14:paraId="5F09C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数据安全管控服务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4F67D501">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111A9572">
            <w:pPr>
              <w:jc w:val="center"/>
              <w:rPr>
                <w:rFonts w:hint="eastAsia" w:ascii="宋体" w:hAnsi="宋体" w:eastAsia="宋体" w:cs="宋体"/>
                <w:i w:val="0"/>
                <w:iCs w:val="0"/>
                <w:color w:val="000000"/>
                <w:sz w:val="21"/>
                <w:szCs w:val="21"/>
                <w:u w:val="none"/>
              </w:rPr>
            </w:pPr>
          </w:p>
        </w:tc>
      </w:tr>
      <w:tr w14:paraId="74FE1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40B52BDE">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ign w:val="center"/>
          </w:tcPr>
          <w:p w14:paraId="5143FA01">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ign w:val="center"/>
          </w:tcPr>
          <w:p w14:paraId="7FAFF8A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数据安全合规检测服务</w:t>
            </w:r>
          </w:p>
        </w:tc>
        <w:tc>
          <w:tcPr>
            <w:tcW w:w="2358" w:type="dxa"/>
            <w:tcBorders>
              <w:top w:val="nil"/>
              <w:left w:val="single" w:color="000000" w:sz="12" w:space="0"/>
              <w:bottom w:val="single" w:color="000000" w:sz="12" w:space="0"/>
              <w:right w:val="single" w:color="000000" w:sz="12" w:space="0"/>
            </w:tcBorders>
            <w:noWrap/>
            <w:vAlign w:val="center"/>
          </w:tcPr>
          <w:p w14:paraId="7A7C7C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数据安全合规检测服务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30CEC952">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610C7A4F">
            <w:pPr>
              <w:jc w:val="center"/>
              <w:rPr>
                <w:rFonts w:hint="eastAsia" w:ascii="宋体" w:hAnsi="宋体" w:eastAsia="宋体" w:cs="宋体"/>
                <w:i w:val="0"/>
                <w:iCs w:val="0"/>
                <w:color w:val="000000"/>
                <w:sz w:val="21"/>
                <w:szCs w:val="21"/>
                <w:u w:val="none"/>
              </w:rPr>
            </w:pPr>
          </w:p>
        </w:tc>
      </w:tr>
      <w:tr w14:paraId="6E01D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0" w:hRule="atLeast"/>
        </w:trPr>
        <w:tc>
          <w:tcPr>
            <w:tcW w:w="1080" w:type="dxa"/>
            <w:tcBorders>
              <w:top w:val="nil"/>
              <w:left w:val="single" w:color="000000" w:sz="12" w:space="0"/>
              <w:bottom w:val="single" w:color="000000" w:sz="12" w:space="0"/>
              <w:right w:val="single" w:color="000000" w:sz="12" w:space="0"/>
            </w:tcBorders>
            <w:noWrap/>
            <w:vAlign w:val="center"/>
          </w:tcPr>
          <w:p w14:paraId="2581712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84" w:type="dxa"/>
            <w:tcBorders>
              <w:top w:val="nil"/>
              <w:left w:val="single" w:color="000000" w:sz="12" w:space="0"/>
              <w:bottom w:val="single" w:color="000000" w:sz="12" w:space="0"/>
              <w:right w:val="single" w:color="000000" w:sz="12" w:space="0"/>
            </w:tcBorders>
            <w:noWrap w:val="0"/>
            <w:vAlign w:val="center"/>
          </w:tcPr>
          <w:p w14:paraId="29AC7D8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信息平台安全服务（三等标准）</w:t>
            </w:r>
          </w:p>
        </w:tc>
        <w:tc>
          <w:tcPr>
            <w:tcW w:w="2392" w:type="dxa"/>
            <w:tcBorders>
              <w:top w:val="nil"/>
              <w:left w:val="single" w:color="000000" w:sz="12" w:space="0"/>
              <w:bottom w:val="single" w:color="000000" w:sz="12" w:space="0"/>
              <w:right w:val="single" w:color="000000" w:sz="12" w:space="0"/>
            </w:tcBorders>
            <w:noWrap w:val="0"/>
            <w:vAlign w:val="center"/>
          </w:tcPr>
          <w:p w14:paraId="747D88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信息平台安全服务</w:t>
            </w:r>
          </w:p>
        </w:tc>
        <w:tc>
          <w:tcPr>
            <w:tcW w:w="2358" w:type="dxa"/>
            <w:tcBorders>
              <w:top w:val="nil"/>
              <w:left w:val="single" w:color="000000" w:sz="12" w:space="0"/>
              <w:bottom w:val="single" w:color="000000" w:sz="12" w:space="0"/>
              <w:right w:val="single" w:color="000000" w:sz="12" w:space="0"/>
            </w:tcBorders>
            <w:noWrap w:val="0"/>
            <w:vAlign w:val="center"/>
          </w:tcPr>
          <w:p w14:paraId="08555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信息平台安全服务</w:t>
            </w:r>
          </w:p>
        </w:tc>
        <w:tc>
          <w:tcPr>
            <w:tcW w:w="1025" w:type="dxa"/>
            <w:tcBorders>
              <w:top w:val="nil"/>
              <w:left w:val="single" w:color="000000" w:sz="12" w:space="0"/>
              <w:bottom w:val="single" w:color="000000" w:sz="12" w:space="0"/>
              <w:right w:val="single" w:color="000000" w:sz="12" w:space="0"/>
            </w:tcBorders>
            <w:noWrap w:val="0"/>
            <w:vAlign w:val="center"/>
          </w:tcPr>
          <w:p w14:paraId="408233A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tcBorders>
              <w:top w:val="nil"/>
              <w:left w:val="single" w:color="000000" w:sz="12" w:space="0"/>
              <w:bottom w:val="single" w:color="000000" w:sz="12" w:space="0"/>
              <w:right w:val="single" w:color="000000" w:sz="12" w:space="0"/>
            </w:tcBorders>
            <w:noWrap w:val="0"/>
            <w:vAlign w:val="center"/>
          </w:tcPr>
          <w:p w14:paraId="2662E9CA">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4A507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nil"/>
              <w:left w:val="single" w:color="000000" w:sz="12" w:space="0"/>
              <w:bottom w:val="single" w:color="000000" w:sz="12" w:space="0"/>
              <w:right w:val="single" w:color="000000" w:sz="12" w:space="0"/>
            </w:tcBorders>
            <w:noWrap/>
            <w:vAlign w:val="center"/>
          </w:tcPr>
          <w:p w14:paraId="5E50436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84" w:type="dxa"/>
            <w:tcBorders>
              <w:top w:val="nil"/>
              <w:left w:val="single" w:color="000000" w:sz="12" w:space="0"/>
              <w:bottom w:val="single" w:color="000000" w:sz="12" w:space="0"/>
              <w:right w:val="single" w:color="000000" w:sz="12" w:space="0"/>
            </w:tcBorders>
            <w:noWrap w:val="0"/>
            <w:vAlign w:val="center"/>
          </w:tcPr>
          <w:p w14:paraId="3EF5F74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等保测评服务</w:t>
            </w:r>
          </w:p>
        </w:tc>
        <w:tc>
          <w:tcPr>
            <w:tcW w:w="2392" w:type="dxa"/>
            <w:tcBorders>
              <w:top w:val="nil"/>
              <w:left w:val="single" w:color="000000" w:sz="12" w:space="0"/>
              <w:bottom w:val="single" w:color="000000" w:sz="12" w:space="0"/>
              <w:right w:val="single" w:color="000000" w:sz="12" w:space="0"/>
            </w:tcBorders>
            <w:noWrap w:val="0"/>
            <w:vAlign w:val="center"/>
          </w:tcPr>
          <w:p w14:paraId="1E814E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三级等保测评服务</w:t>
            </w:r>
          </w:p>
        </w:tc>
        <w:tc>
          <w:tcPr>
            <w:tcW w:w="2358" w:type="dxa"/>
            <w:tcBorders>
              <w:top w:val="nil"/>
              <w:left w:val="single" w:color="000000" w:sz="12" w:space="0"/>
              <w:bottom w:val="single" w:color="000000" w:sz="12" w:space="0"/>
              <w:right w:val="single" w:color="000000" w:sz="12" w:space="0"/>
            </w:tcBorders>
            <w:noWrap w:val="0"/>
            <w:vAlign w:val="center"/>
          </w:tcPr>
          <w:p w14:paraId="6741BF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三级等保测评服务</w:t>
            </w:r>
          </w:p>
        </w:tc>
        <w:tc>
          <w:tcPr>
            <w:tcW w:w="1025" w:type="dxa"/>
            <w:tcBorders>
              <w:top w:val="nil"/>
              <w:left w:val="single" w:color="000000" w:sz="12" w:space="0"/>
              <w:bottom w:val="single" w:color="000000" w:sz="12" w:space="0"/>
              <w:right w:val="single" w:color="000000" w:sz="12" w:space="0"/>
            </w:tcBorders>
            <w:noWrap w:val="0"/>
            <w:vAlign w:val="center"/>
          </w:tcPr>
          <w:p w14:paraId="68C28290">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tcBorders>
              <w:top w:val="nil"/>
              <w:left w:val="single" w:color="000000" w:sz="12" w:space="0"/>
              <w:bottom w:val="single" w:color="000000" w:sz="12" w:space="0"/>
              <w:right w:val="single" w:color="000000" w:sz="12" w:space="0"/>
            </w:tcBorders>
            <w:noWrap w:val="0"/>
            <w:vAlign w:val="center"/>
          </w:tcPr>
          <w:p w14:paraId="750574C9">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1DA2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restart"/>
            <w:tcBorders>
              <w:top w:val="nil"/>
              <w:left w:val="single" w:color="000000" w:sz="12" w:space="0"/>
              <w:bottom w:val="single" w:color="000000" w:sz="12" w:space="0"/>
              <w:right w:val="single" w:color="000000" w:sz="12" w:space="0"/>
            </w:tcBorders>
            <w:noWrap/>
            <w:vAlign w:val="center"/>
          </w:tcPr>
          <w:p w14:paraId="7497E01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84" w:type="dxa"/>
            <w:vMerge w:val="restart"/>
            <w:tcBorders>
              <w:top w:val="nil"/>
              <w:left w:val="single" w:color="000000" w:sz="12" w:space="0"/>
              <w:bottom w:val="single" w:color="000000" w:sz="12" w:space="0"/>
              <w:right w:val="single" w:color="000000" w:sz="12" w:space="0"/>
            </w:tcBorders>
            <w:noWrap w:val="0"/>
            <w:vAlign w:val="center"/>
          </w:tcPr>
          <w:p w14:paraId="1165478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云服务</w:t>
            </w:r>
          </w:p>
        </w:tc>
        <w:tc>
          <w:tcPr>
            <w:tcW w:w="2392" w:type="dxa"/>
            <w:tcBorders>
              <w:top w:val="nil"/>
              <w:left w:val="single" w:color="000000" w:sz="12" w:space="0"/>
              <w:bottom w:val="single" w:color="000000" w:sz="12" w:space="0"/>
              <w:right w:val="single" w:color="000000" w:sz="12" w:space="0"/>
            </w:tcBorders>
            <w:noWrap w:val="0"/>
            <w:vAlign w:val="center"/>
          </w:tcPr>
          <w:p w14:paraId="089C3D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云主机服务</w:t>
            </w:r>
          </w:p>
        </w:tc>
        <w:tc>
          <w:tcPr>
            <w:tcW w:w="2358" w:type="dxa"/>
            <w:tcBorders>
              <w:top w:val="nil"/>
              <w:left w:val="single" w:color="000000" w:sz="12" w:space="0"/>
              <w:bottom w:val="single" w:color="000000" w:sz="12" w:space="0"/>
              <w:right w:val="single" w:color="000000" w:sz="12" w:space="0"/>
            </w:tcBorders>
            <w:noWrap w:val="0"/>
            <w:vAlign w:val="center"/>
          </w:tcPr>
          <w:p w14:paraId="6C106F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云主机服务</w:t>
            </w:r>
          </w:p>
        </w:tc>
        <w:tc>
          <w:tcPr>
            <w:tcW w:w="1025" w:type="dxa"/>
            <w:vMerge w:val="restart"/>
            <w:tcBorders>
              <w:top w:val="nil"/>
              <w:left w:val="single" w:color="000000" w:sz="12" w:space="0"/>
              <w:bottom w:val="single" w:color="000000" w:sz="12" w:space="0"/>
              <w:right w:val="single" w:color="000000" w:sz="12" w:space="0"/>
            </w:tcBorders>
            <w:noWrap w:val="0"/>
            <w:vAlign w:val="center"/>
          </w:tcPr>
          <w:p w14:paraId="3FCAD2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vMerge w:val="restart"/>
            <w:tcBorders>
              <w:top w:val="nil"/>
              <w:left w:val="single" w:color="000000" w:sz="12" w:space="0"/>
              <w:bottom w:val="single" w:color="000000" w:sz="12" w:space="0"/>
              <w:right w:val="single" w:color="000000" w:sz="12" w:space="0"/>
            </w:tcBorders>
            <w:noWrap w:val="0"/>
            <w:vAlign w:val="center"/>
          </w:tcPr>
          <w:p w14:paraId="75F454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r w14:paraId="15B6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6A445F8A">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0"/>
            <w:vAlign w:val="center"/>
          </w:tcPr>
          <w:p w14:paraId="0B10C656">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0"/>
            <w:vAlign w:val="center"/>
          </w:tcPr>
          <w:p w14:paraId="5A230B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云专线服务</w:t>
            </w:r>
          </w:p>
        </w:tc>
        <w:tc>
          <w:tcPr>
            <w:tcW w:w="2358" w:type="dxa"/>
            <w:tcBorders>
              <w:top w:val="nil"/>
              <w:left w:val="single" w:color="000000" w:sz="12" w:space="0"/>
              <w:bottom w:val="single" w:color="000000" w:sz="12" w:space="0"/>
              <w:right w:val="single" w:color="000000" w:sz="12" w:space="0"/>
            </w:tcBorders>
            <w:noWrap w:val="0"/>
            <w:vAlign w:val="center"/>
          </w:tcPr>
          <w:p w14:paraId="7EEB08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云专线服务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097982C2">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54A867B7">
            <w:pPr>
              <w:jc w:val="center"/>
              <w:rPr>
                <w:rFonts w:hint="eastAsia" w:ascii="宋体" w:hAnsi="宋体" w:eastAsia="宋体" w:cs="宋体"/>
                <w:i w:val="0"/>
                <w:iCs w:val="0"/>
                <w:color w:val="000000"/>
                <w:sz w:val="21"/>
                <w:szCs w:val="21"/>
                <w:u w:val="none"/>
              </w:rPr>
            </w:pPr>
          </w:p>
        </w:tc>
      </w:tr>
      <w:tr w14:paraId="769F3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4CB1DE91">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0"/>
            <w:vAlign w:val="center"/>
          </w:tcPr>
          <w:p w14:paraId="43C5C271">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0"/>
            <w:vAlign w:val="center"/>
          </w:tcPr>
          <w:p w14:paraId="4D293D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云主机安全服务</w:t>
            </w:r>
          </w:p>
        </w:tc>
        <w:tc>
          <w:tcPr>
            <w:tcW w:w="2358" w:type="dxa"/>
            <w:tcBorders>
              <w:top w:val="nil"/>
              <w:left w:val="single" w:color="000000" w:sz="12" w:space="0"/>
              <w:bottom w:val="single" w:color="000000" w:sz="12" w:space="0"/>
              <w:right w:val="single" w:color="000000" w:sz="12" w:space="0"/>
            </w:tcBorders>
            <w:noWrap w:val="0"/>
            <w:vAlign w:val="center"/>
          </w:tcPr>
          <w:p w14:paraId="4F232C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云主机安全服务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18C9A48F">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32737EF1">
            <w:pPr>
              <w:jc w:val="center"/>
              <w:rPr>
                <w:rFonts w:hint="eastAsia" w:ascii="宋体" w:hAnsi="宋体" w:eastAsia="宋体" w:cs="宋体"/>
                <w:i w:val="0"/>
                <w:iCs w:val="0"/>
                <w:color w:val="000000"/>
                <w:sz w:val="21"/>
                <w:szCs w:val="21"/>
                <w:u w:val="none"/>
              </w:rPr>
            </w:pPr>
          </w:p>
        </w:tc>
      </w:tr>
      <w:tr w14:paraId="455E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vMerge w:val="continue"/>
            <w:tcBorders>
              <w:top w:val="nil"/>
              <w:left w:val="single" w:color="000000" w:sz="12" w:space="0"/>
              <w:bottom w:val="single" w:color="000000" w:sz="12" w:space="0"/>
              <w:right w:val="single" w:color="000000" w:sz="12" w:space="0"/>
            </w:tcBorders>
            <w:noWrap/>
            <w:vAlign w:val="center"/>
          </w:tcPr>
          <w:p w14:paraId="6362C248">
            <w:pPr>
              <w:jc w:val="both"/>
              <w:rPr>
                <w:rFonts w:hint="eastAsia" w:ascii="宋体" w:hAnsi="宋体" w:eastAsia="宋体" w:cs="宋体"/>
                <w:i w:val="0"/>
                <w:iCs w:val="0"/>
                <w:color w:val="000000"/>
                <w:sz w:val="21"/>
                <w:szCs w:val="21"/>
                <w:u w:val="none"/>
              </w:rPr>
            </w:pPr>
          </w:p>
        </w:tc>
        <w:tc>
          <w:tcPr>
            <w:tcW w:w="1584" w:type="dxa"/>
            <w:vMerge w:val="continue"/>
            <w:tcBorders>
              <w:top w:val="nil"/>
              <w:left w:val="single" w:color="000000" w:sz="12" w:space="0"/>
              <w:bottom w:val="single" w:color="000000" w:sz="12" w:space="0"/>
              <w:right w:val="single" w:color="000000" w:sz="12" w:space="0"/>
            </w:tcBorders>
            <w:noWrap w:val="0"/>
            <w:vAlign w:val="center"/>
          </w:tcPr>
          <w:p w14:paraId="2186192C">
            <w:pPr>
              <w:jc w:val="both"/>
              <w:rPr>
                <w:rFonts w:hint="eastAsia" w:ascii="宋体" w:hAnsi="宋体" w:eastAsia="宋体" w:cs="宋体"/>
                <w:i w:val="0"/>
                <w:iCs w:val="0"/>
                <w:color w:val="000000"/>
                <w:sz w:val="21"/>
                <w:szCs w:val="21"/>
                <w:u w:val="none"/>
              </w:rPr>
            </w:pPr>
          </w:p>
        </w:tc>
        <w:tc>
          <w:tcPr>
            <w:tcW w:w="2392" w:type="dxa"/>
            <w:tcBorders>
              <w:top w:val="nil"/>
              <w:left w:val="single" w:color="000000" w:sz="12" w:space="0"/>
              <w:bottom w:val="single" w:color="000000" w:sz="12" w:space="0"/>
              <w:right w:val="single" w:color="000000" w:sz="12" w:space="0"/>
            </w:tcBorders>
            <w:noWrap w:val="0"/>
            <w:vAlign w:val="center"/>
          </w:tcPr>
          <w:p w14:paraId="67D51B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云备份服务</w:t>
            </w:r>
          </w:p>
        </w:tc>
        <w:tc>
          <w:tcPr>
            <w:tcW w:w="2358" w:type="dxa"/>
            <w:tcBorders>
              <w:top w:val="nil"/>
              <w:left w:val="single" w:color="000000" w:sz="12" w:space="0"/>
              <w:bottom w:val="single" w:color="000000" w:sz="12" w:space="0"/>
              <w:right w:val="single" w:color="000000" w:sz="12" w:space="0"/>
            </w:tcBorders>
            <w:noWrap w:val="0"/>
            <w:vAlign w:val="center"/>
          </w:tcPr>
          <w:p w14:paraId="72DFA7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云备份服务</w:t>
            </w:r>
          </w:p>
        </w:tc>
        <w:tc>
          <w:tcPr>
            <w:tcW w:w="1025" w:type="dxa"/>
            <w:vMerge w:val="continue"/>
            <w:tcBorders>
              <w:top w:val="nil"/>
              <w:left w:val="single" w:color="000000" w:sz="12" w:space="0"/>
              <w:bottom w:val="single" w:color="000000" w:sz="12" w:space="0"/>
              <w:right w:val="single" w:color="000000" w:sz="12" w:space="0"/>
            </w:tcBorders>
            <w:noWrap w:val="0"/>
            <w:vAlign w:val="center"/>
          </w:tcPr>
          <w:p w14:paraId="7261091C">
            <w:pPr>
              <w:jc w:val="center"/>
              <w:rPr>
                <w:rFonts w:hint="eastAsia" w:ascii="宋体" w:hAnsi="宋体" w:eastAsia="宋体" w:cs="宋体"/>
                <w:i w:val="0"/>
                <w:iCs w:val="0"/>
                <w:color w:val="000000"/>
                <w:sz w:val="21"/>
                <w:szCs w:val="21"/>
                <w:u w:val="none"/>
              </w:rPr>
            </w:pPr>
          </w:p>
        </w:tc>
        <w:tc>
          <w:tcPr>
            <w:tcW w:w="925" w:type="dxa"/>
            <w:vMerge w:val="continue"/>
            <w:tcBorders>
              <w:top w:val="nil"/>
              <w:left w:val="single" w:color="000000" w:sz="12" w:space="0"/>
              <w:bottom w:val="single" w:color="000000" w:sz="12" w:space="0"/>
              <w:right w:val="single" w:color="000000" w:sz="12" w:space="0"/>
            </w:tcBorders>
            <w:noWrap w:val="0"/>
            <w:vAlign w:val="center"/>
          </w:tcPr>
          <w:p w14:paraId="7B74CA60">
            <w:pPr>
              <w:jc w:val="center"/>
              <w:rPr>
                <w:rFonts w:hint="eastAsia" w:ascii="宋体" w:hAnsi="宋体" w:eastAsia="宋体" w:cs="宋体"/>
                <w:i w:val="0"/>
                <w:iCs w:val="0"/>
                <w:color w:val="000000"/>
                <w:sz w:val="21"/>
                <w:szCs w:val="21"/>
                <w:u w:val="none"/>
              </w:rPr>
            </w:pPr>
          </w:p>
        </w:tc>
      </w:tr>
      <w:tr w14:paraId="35A0F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1080" w:type="dxa"/>
            <w:tcBorders>
              <w:top w:val="nil"/>
              <w:left w:val="single" w:color="000000" w:sz="12" w:space="0"/>
              <w:bottom w:val="single" w:color="000000" w:sz="12" w:space="0"/>
              <w:right w:val="single" w:color="000000" w:sz="12" w:space="0"/>
            </w:tcBorders>
            <w:noWrap/>
            <w:vAlign w:val="center"/>
          </w:tcPr>
          <w:p w14:paraId="4B36522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84" w:type="dxa"/>
            <w:tcBorders>
              <w:top w:val="nil"/>
              <w:left w:val="single" w:color="000000" w:sz="12" w:space="0"/>
              <w:bottom w:val="single" w:color="000000" w:sz="12" w:space="0"/>
              <w:right w:val="single" w:color="000000" w:sz="12" w:space="0"/>
            </w:tcBorders>
            <w:noWrap w:val="0"/>
            <w:vAlign w:val="center"/>
          </w:tcPr>
          <w:p w14:paraId="0FF762F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运营服务</w:t>
            </w:r>
          </w:p>
        </w:tc>
        <w:tc>
          <w:tcPr>
            <w:tcW w:w="2392" w:type="dxa"/>
            <w:tcBorders>
              <w:top w:val="nil"/>
              <w:left w:val="single" w:color="000000" w:sz="12" w:space="0"/>
              <w:bottom w:val="single" w:color="000000" w:sz="12" w:space="0"/>
              <w:right w:val="single" w:color="000000" w:sz="12" w:space="0"/>
            </w:tcBorders>
            <w:noWrap w:val="0"/>
            <w:vAlign w:val="center"/>
          </w:tcPr>
          <w:p w14:paraId="5D6792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平台运维及数据服务</w:t>
            </w:r>
          </w:p>
        </w:tc>
        <w:tc>
          <w:tcPr>
            <w:tcW w:w="2358" w:type="dxa"/>
            <w:tcBorders>
              <w:top w:val="nil"/>
              <w:left w:val="single" w:color="000000" w:sz="12" w:space="0"/>
              <w:bottom w:val="single" w:color="000000" w:sz="12" w:space="0"/>
              <w:right w:val="single" w:color="000000" w:sz="12" w:space="0"/>
            </w:tcBorders>
            <w:noWrap w:val="0"/>
            <w:vAlign w:val="center"/>
          </w:tcPr>
          <w:p w14:paraId="434365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平台运维及数据服务</w:t>
            </w:r>
          </w:p>
        </w:tc>
        <w:tc>
          <w:tcPr>
            <w:tcW w:w="1025" w:type="dxa"/>
            <w:tcBorders>
              <w:top w:val="nil"/>
              <w:left w:val="single" w:color="000000" w:sz="12" w:space="0"/>
              <w:bottom w:val="single" w:color="000000" w:sz="12" w:space="0"/>
              <w:right w:val="single" w:color="000000" w:sz="12" w:space="0"/>
            </w:tcBorders>
            <w:noWrap w:val="0"/>
            <w:vAlign w:val="center"/>
          </w:tcPr>
          <w:p w14:paraId="4D2A656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25" w:type="dxa"/>
            <w:tcBorders>
              <w:top w:val="nil"/>
              <w:left w:val="single" w:color="000000" w:sz="12" w:space="0"/>
              <w:bottom w:val="single" w:color="000000" w:sz="12" w:space="0"/>
              <w:right w:val="single" w:color="000000" w:sz="12" w:space="0"/>
            </w:tcBorders>
            <w:noWrap w:val="0"/>
            <w:vAlign w:val="center"/>
          </w:tcPr>
          <w:p w14:paraId="5F9A3B5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47"/>
                <w:sz w:val="21"/>
                <w:szCs w:val="21"/>
                <w:lang w:val="en-US" w:eastAsia="zh-CN" w:bidi="ar"/>
              </w:rPr>
              <w:t>年</w:t>
            </w:r>
          </w:p>
        </w:tc>
      </w:tr>
    </w:tbl>
    <w:p w14:paraId="5EECB190">
      <w:pPr>
        <w:rPr>
          <w:rFonts w:hint="eastAsia"/>
        </w:rPr>
      </w:pPr>
    </w:p>
    <w:p w14:paraId="0C95AACB">
      <w:pPr>
        <w:pStyle w:val="3"/>
        <w:numPr>
          <w:ilvl w:val="0"/>
          <w:numId w:val="0"/>
        </w:numPr>
        <w:ind w:left="400" w:leftChars="0"/>
        <w:rPr>
          <w:rFonts w:hint="eastAsia" w:ascii="宋体" w:hAnsi="宋体" w:eastAsia="宋体" w:cs="宋体"/>
        </w:rPr>
      </w:pPr>
      <w:bookmarkStart w:id="10" w:name="_Toc27628"/>
      <w:bookmarkStart w:id="11" w:name="_Toc860"/>
      <w:r>
        <w:rPr>
          <w:rFonts w:hint="eastAsia" w:ascii="宋体" w:hAnsi="宋体" w:eastAsia="宋体" w:cs="宋体"/>
        </w:rPr>
        <w:t>云服务要求</w:t>
      </w:r>
      <w:bookmarkEnd w:id="10"/>
    </w:p>
    <w:p w14:paraId="26BA0FA6">
      <w:pPr>
        <w:pStyle w:val="4"/>
        <w:numPr>
          <w:ilvl w:val="0"/>
          <w:numId w:val="0"/>
        </w:numPr>
        <w:ind w:left="400" w:leftChars="0"/>
        <w:rPr>
          <w:rFonts w:hint="eastAsia" w:ascii="宋体" w:hAnsi="宋体" w:eastAsia="宋体" w:cs="宋体"/>
        </w:rPr>
      </w:pPr>
      <w:r>
        <w:rPr>
          <w:rFonts w:hint="eastAsia" w:ascii="宋体" w:hAnsi="宋体" w:eastAsia="宋体" w:cs="宋体"/>
        </w:rPr>
        <w:t xml:space="preserve"> 云主机服务要求</w:t>
      </w:r>
    </w:p>
    <w:p w14:paraId="5213EA70">
      <w:pPr>
        <w:pStyle w:val="4"/>
        <w:numPr>
          <w:ilvl w:val="2"/>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提供共计</w:t>
      </w:r>
      <w:r>
        <w:rPr>
          <w:rFonts w:hint="eastAsia" w:ascii="宋体" w:hAnsi="宋体" w:eastAsia="宋体" w:cs="宋体"/>
          <w:b w:val="0"/>
          <w:bCs w:val="0"/>
          <w:sz w:val="24"/>
          <w:szCs w:val="24"/>
          <w:lang w:val="en-US" w:eastAsia="zh-CN"/>
        </w:rPr>
        <w:t>28</w:t>
      </w:r>
      <w:r>
        <w:rPr>
          <w:rFonts w:hint="eastAsia" w:ascii="宋体" w:hAnsi="宋体" w:eastAsia="宋体" w:cs="宋体"/>
          <w:b w:val="0"/>
          <w:bCs w:val="0"/>
          <w:sz w:val="24"/>
          <w:szCs w:val="24"/>
        </w:rPr>
        <w:t>核cpu，</w:t>
      </w:r>
      <w:r>
        <w:rPr>
          <w:rFonts w:hint="eastAsia" w:ascii="宋体" w:hAnsi="宋体" w:eastAsia="宋体" w:cs="宋体"/>
          <w:b w:val="0"/>
          <w:bCs w:val="0"/>
          <w:sz w:val="24"/>
          <w:szCs w:val="24"/>
          <w:lang w:val="en-US" w:eastAsia="zh-CN"/>
        </w:rPr>
        <w:t>54</w:t>
      </w:r>
      <w:r>
        <w:rPr>
          <w:rFonts w:hint="eastAsia" w:ascii="宋体" w:hAnsi="宋体" w:eastAsia="宋体" w:cs="宋体"/>
          <w:b w:val="0"/>
          <w:bCs w:val="0"/>
          <w:sz w:val="24"/>
          <w:szCs w:val="24"/>
        </w:rPr>
        <w:t>G内存，</w:t>
      </w:r>
      <w:r>
        <w:rPr>
          <w:rFonts w:hint="eastAsia" w:ascii="宋体" w:hAnsi="宋体" w:eastAsia="宋体" w:cs="宋体"/>
          <w:b w:val="0"/>
          <w:bCs w:val="0"/>
          <w:sz w:val="24"/>
          <w:szCs w:val="24"/>
          <w:lang w:val="en-US" w:eastAsia="zh-CN"/>
        </w:rPr>
        <w:t>3.4T</w:t>
      </w:r>
      <w:r>
        <w:rPr>
          <w:rFonts w:hint="eastAsia" w:ascii="宋体" w:hAnsi="宋体" w:eastAsia="宋体" w:cs="宋体"/>
          <w:b w:val="0"/>
          <w:bCs w:val="0"/>
          <w:sz w:val="24"/>
          <w:szCs w:val="24"/>
        </w:rPr>
        <w:t>存储</w:t>
      </w:r>
      <w:r>
        <w:rPr>
          <w:rFonts w:hint="eastAsia" w:ascii="宋体" w:hAnsi="宋体" w:eastAsia="宋体" w:cs="宋体"/>
          <w:b w:val="0"/>
          <w:bCs w:val="0"/>
          <w:sz w:val="24"/>
          <w:szCs w:val="24"/>
          <w:lang w:val="en-US" w:eastAsia="zh-CN"/>
        </w:rPr>
        <w:t>容量</w:t>
      </w:r>
      <w:r>
        <w:rPr>
          <w:rFonts w:hint="eastAsia" w:ascii="宋体" w:hAnsi="宋体" w:eastAsia="宋体" w:cs="宋体"/>
          <w:b w:val="0"/>
          <w:bCs w:val="0"/>
          <w:sz w:val="24"/>
          <w:szCs w:val="24"/>
        </w:rPr>
        <w:t>的云服务器，云服务器配置需满足本次项目建设软件部署要求。</w:t>
      </w:r>
    </w:p>
    <w:p w14:paraId="04F55B99">
      <w:pPr>
        <w:pStyle w:val="4"/>
        <w:numPr>
          <w:ilvl w:val="0"/>
          <w:numId w:val="0"/>
        </w:numPr>
        <w:ind w:left="400" w:leftChars="0"/>
        <w:rPr>
          <w:rFonts w:hint="eastAsia" w:ascii="宋体" w:hAnsi="宋体" w:eastAsia="宋体" w:cs="宋体"/>
        </w:rPr>
      </w:pPr>
      <w:r>
        <w:rPr>
          <w:rFonts w:hint="eastAsia" w:ascii="宋体" w:hAnsi="宋体" w:eastAsia="宋体" w:cs="宋体"/>
        </w:rPr>
        <w:t xml:space="preserve"> 服务时长</w:t>
      </w:r>
    </w:p>
    <w:p w14:paraId="6B3C8EE5">
      <w:pPr>
        <w:pStyle w:val="4"/>
        <w:numPr>
          <w:ilvl w:val="2"/>
          <w:numId w:val="0"/>
        </w:numPr>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提供服务时长为3年。</w:t>
      </w:r>
    </w:p>
    <w:p w14:paraId="4691A2AA">
      <w:pPr>
        <w:pStyle w:val="2"/>
        <w:numPr>
          <w:ilvl w:val="0"/>
          <w:numId w:val="0"/>
        </w:numPr>
        <w:ind w:left="400" w:leftChars="0"/>
        <w:rPr>
          <w:rFonts w:hint="eastAsia" w:ascii="宋体" w:hAnsi="宋体" w:eastAsia="宋体" w:cs="宋体"/>
        </w:rPr>
      </w:pPr>
      <w:r>
        <w:rPr>
          <w:rFonts w:hint="eastAsia" w:ascii="宋体" w:hAnsi="宋体" w:eastAsia="宋体" w:cs="宋体"/>
        </w:rPr>
        <w:t>软件产品功能要求</w:t>
      </w:r>
      <w:bookmarkEnd w:id="11"/>
    </w:p>
    <w:p w14:paraId="7FF0646F">
      <w:pPr>
        <w:pStyle w:val="3"/>
        <w:numPr>
          <w:ilvl w:val="0"/>
          <w:numId w:val="0"/>
        </w:numPr>
        <w:ind w:left="400" w:leftChars="0"/>
        <w:rPr>
          <w:rFonts w:hint="eastAsia" w:ascii="宋体" w:hAnsi="宋体" w:eastAsia="宋体" w:cs="宋体"/>
        </w:rPr>
      </w:pPr>
      <w:bookmarkStart w:id="12" w:name="_Toc369701312"/>
      <w:r>
        <w:rPr>
          <w:rFonts w:hint="eastAsia" w:ascii="宋体" w:hAnsi="宋体" w:eastAsia="宋体" w:cs="宋体"/>
        </w:rPr>
        <w:t>全景驾驶舱</w:t>
      </w:r>
    </w:p>
    <w:bookmarkEnd w:id="12"/>
    <w:p w14:paraId="0106E390">
      <w:pPr>
        <w:pStyle w:val="4"/>
        <w:numPr>
          <w:ilvl w:val="0"/>
          <w:numId w:val="0"/>
        </w:numPr>
        <w:ind w:left="400" w:leftChars="0"/>
        <w:rPr>
          <w:rFonts w:hint="eastAsia" w:ascii="宋体" w:hAnsi="宋体" w:eastAsia="宋体" w:cs="宋体"/>
        </w:rPr>
      </w:pPr>
      <w:r>
        <w:rPr>
          <w:rFonts w:hint="eastAsia" w:ascii="宋体" w:hAnsi="宋体" w:eastAsia="宋体" w:cs="宋体"/>
        </w:rPr>
        <w:t>产业全景</w:t>
      </w:r>
    </w:p>
    <w:p w14:paraId="661EF428">
      <w:pPr>
        <w:ind w:firstLine="420" w:firstLineChars="200"/>
        <w:rPr>
          <w:rFonts w:hint="eastAsia" w:ascii="宋体" w:hAnsi="宋体" w:eastAsia="宋体" w:cs="宋体"/>
        </w:rPr>
      </w:pPr>
      <w:r>
        <w:rPr>
          <w:rFonts w:hint="eastAsia" w:ascii="宋体" w:hAnsi="宋体" w:eastAsia="宋体" w:cs="宋体"/>
        </w:rPr>
        <w:t>需提供全国企业公域数据和智能模型，实时对</w:t>
      </w:r>
      <w:r>
        <w:rPr>
          <w:rFonts w:hint="eastAsia" w:ascii="宋体" w:hAnsi="宋体" w:eastAsia="宋体" w:cs="宋体"/>
          <w:lang w:val="en-US" w:eastAsia="zh-CN"/>
        </w:rPr>
        <w:t>本地</w:t>
      </w:r>
      <w:r>
        <w:rPr>
          <w:rFonts w:hint="eastAsia" w:ascii="宋体" w:hAnsi="宋体" w:eastAsia="宋体" w:cs="宋体"/>
        </w:rPr>
        <w:t>的产业和企业进行统计和分析，帮助部门面了解</w:t>
      </w:r>
      <w:r>
        <w:rPr>
          <w:rFonts w:hint="eastAsia" w:ascii="宋体" w:hAnsi="宋体" w:eastAsia="宋体" w:cs="宋体"/>
          <w:lang w:val="en-US" w:eastAsia="zh-CN"/>
        </w:rPr>
        <w:t>本地</w:t>
      </w:r>
      <w:r>
        <w:rPr>
          <w:rFonts w:hint="eastAsia" w:ascii="宋体" w:hAnsi="宋体" w:eastAsia="宋体" w:cs="宋体"/>
        </w:rPr>
        <w:t>产业布局和产业现状。</w:t>
      </w:r>
    </w:p>
    <w:p w14:paraId="0AA0B5F1">
      <w:pPr>
        <w:ind w:firstLine="422" w:firstLineChars="200"/>
        <w:rPr>
          <w:rFonts w:hint="eastAsia" w:ascii="宋体" w:hAnsi="宋体" w:eastAsia="宋体" w:cs="宋体"/>
          <w:b/>
          <w:szCs w:val="24"/>
        </w:rPr>
      </w:pPr>
      <w:r>
        <w:rPr>
          <w:rFonts w:hint="eastAsia" w:ascii="宋体" w:hAnsi="宋体" w:eastAsia="宋体" w:cs="宋体"/>
          <w:b/>
          <w:szCs w:val="24"/>
        </w:rPr>
        <w:t>功能要求：</w:t>
      </w:r>
    </w:p>
    <w:p w14:paraId="079B1E0E">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需支持统计</w:t>
      </w:r>
      <w:r>
        <w:rPr>
          <w:rFonts w:hint="eastAsia" w:ascii="宋体" w:hAnsi="宋体" w:eastAsia="宋体" w:cs="宋体"/>
          <w:szCs w:val="24"/>
          <w:lang w:val="en-US" w:eastAsia="zh-CN"/>
        </w:rPr>
        <w:t>本地</w:t>
      </w:r>
      <w:r>
        <w:rPr>
          <w:rFonts w:hint="eastAsia" w:ascii="宋体" w:hAnsi="宋体" w:eastAsia="宋体" w:cs="宋体"/>
          <w:szCs w:val="24"/>
        </w:rPr>
        <w:t>企业总量、注册资本总量，</w:t>
      </w:r>
      <w:r>
        <w:rPr>
          <w:rFonts w:hint="eastAsia" w:ascii="宋体" w:hAnsi="宋体" w:eastAsia="宋体" w:cs="宋体"/>
          <w:shd w:val="clear" w:color="auto" w:fill="FFFFFF"/>
        </w:rPr>
        <w:t>清晰地呈现出</w:t>
      </w:r>
      <w:r>
        <w:rPr>
          <w:rFonts w:hint="eastAsia" w:ascii="宋体" w:hAnsi="宋体" w:eastAsia="宋体" w:cs="宋体"/>
          <w:shd w:val="clear" w:color="auto" w:fill="FFFFFF"/>
          <w:lang w:val="en-US" w:eastAsia="zh-CN"/>
        </w:rPr>
        <w:t>本地</w:t>
      </w:r>
      <w:r>
        <w:rPr>
          <w:rFonts w:hint="eastAsia" w:ascii="宋体" w:hAnsi="宋体" w:eastAsia="宋体" w:cs="宋体"/>
          <w:shd w:val="clear" w:color="auto" w:fill="FFFFFF"/>
        </w:rPr>
        <w:t>企业在资本方面的总体规模和实力。</w:t>
      </w:r>
    </w:p>
    <w:p w14:paraId="49D194A6">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需支持按照国标行业统计</w:t>
      </w:r>
      <w:r>
        <w:rPr>
          <w:rFonts w:hint="eastAsia" w:ascii="宋体" w:hAnsi="宋体" w:eastAsia="宋体" w:cs="宋体"/>
          <w:szCs w:val="24"/>
          <w:lang w:val="en-US" w:eastAsia="zh-CN"/>
        </w:rPr>
        <w:t>本地</w:t>
      </w:r>
      <w:r>
        <w:rPr>
          <w:rFonts w:hint="eastAsia" w:ascii="宋体" w:hAnsi="宋体" w:eastAsia="宋体" w:cs="宋体"/>
          <w:szCs w:val="24"/>
        </w:rPr>
        <w:t>企业各行业占比分布占比。</w:t>
      </w:r>
    </w:p>
    <w:p w14:paraId="649F45A2">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最少展现</w:t>
      </w:r>
      <w:r>
        <w:rPr>
          <w:rFonts w:hint="eastAsia" w:ascii="宋体" w:hAnsi="宋体" w:eastAsia="宋体" w:cs="宋体"/>
          <w:szCs w:val="24"/>
          <w:lang w:val="en-US" w:eastAsia="zh-CN"/>
        </w:rPr>
        <w:t>本地</w:t>
      </w:r>
      <w:r>
        <w:rPr>
          <w:rFonts w:hint="eastAsia" w:ascii="宋体" w:hAnsi="宋体" w:eastAsia="宋体" w:cs="宋体"/>
          <w:szCs w:val="24"/>
        </w:rPr>
        <w:t>近五年的企业数量变化趋势。</w:t>
      </w:r>
    </w:p>
    <w:p w14:paraId="5C260BD0">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★需支持通过地区资本流动数据，分析本地投资与外地投资占比情况，同时外地投资可查看不同省市投资占比情况。（需提供过往案例中的系统功能截图）</w:t>
      </w:r>
    </w:p>
    <w:p w14:paraId="0B5F3C12">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★需构建宏观经济指数模型，分析</w:t>
      </w:r>
      <w:r>
        <w:rPr>
          <w:rFonts w:hint="eastAsia" w:ascii="宋体" w:hAnsi="宋体" w:eastAsia="宋体" w:cs="宋体"/>
          <w:szCs w:val="24"/>
          <w:lang w:val="en-US" w:eastAsia="zh-CN"/>
        </w:rPr>
        <w:t>本地</w:t>
      </w:r>
      <w:r>
        <w:rPr>
          <w:rFonts w:hint="eastAsia" w:ascii="宋体" w:hAnsi="宋体" w:eastAsia="宋体" w:cs="宋体"/>
          <w:szCs w:val="24"/>
        </w:rPr>
        <w:t>宏观经济变化趋势，同时模型需支持查询不同年份全国同级地区最大值最小值，以评估地区经济在全国所属水平。（需提供过往案例中的系统功能截图）</w:t>
      </w:r>
    </w:p>
    <w:p w14:paraId="492B9289">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需支持对地区近5年不同年份注册企业与注销企业数量趋势情况</w:t>
      </w:r>
    </w:p>
    <w:p w14:paraId="5EF10523">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 xml:space="preserve">系统支持对地区不同类型企业数量及占比统计分析。 </w:t>
      </w:r>
    </w:p>
    <w:p w14:paraId="3BED4AB8">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需支持实时统计</w:t>
      </w:r>
      <w:r>
        <w:rPr>
          <w:rFonts w:hint="eastAsia" w:ascii="宋体" w:hAnsi="宋体" w:eastAsia="宋体" w:cs="宋体"/>
          <w:szCs w:val="24"/>
          <w:lang w:val="en-US" w:eastAsia="zh-CN"/>
        </w:rPr>
        <w:t>本地</w:t>
      </w:r>
      <w:r>
        <w:rPr>
          <w:rFonts w:hint="eastAsia" w:ascii="宋体" w:hAnsi="宋体" w:eastAsia="宋体" w:cs="宋体"/>
          <w:szCs w:val="24"/>
        </w:rPr>
        <w:t>绿色矿业、农副产品精深加工、新能源新材、进出口落地加、现代商贸物流各重点产业链本地数量。</w:t>
      </w:r>
    </w:p>
    <w:p w14:paraId="1B2C0536">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需支持统计</w:t>
      </w:r>
      <w:r>
        <w:rPr>
          <w:rFonts w:hint="eastAsia" w:ascii="宋体" w:hAnsi="宋体" w:eastAsia="宋体" w:cs="宋体"/>
          <w:szCs w:val="24"/>
          <w:lang w:eastAsia="zh-CN"/>
        </w:rPr>
        <w:t>本地</w:t>
      </w:r>
      <w:r>
        <w:rPr>
          <w:rFonts w:hint="eastAsia" w:ascii="宋体" w:hAnsi="宋体" w:eastAsia="宋体" w:cs="宋体"/>
          <w:szCs w:val="24"/>
        </w:rPr>
        <w:t>绿色矿业、农副产品精深加工、新能源新材、进出口落地加、现代商贸物流各重点产业链本地企业历年变化趋势。</w:t>
      </w:r>
    </w:p>
    <w:p w14:paraId="75D6FDB6">
      <w:pPr>
        <w:pStyle w:val="4"/>
        <w:numPr>
          <w:ilvl w:val="0"/>
          <w:numId w:val="0"/>
        </w:numPr>
        <w:ind w:left="400" w:leftChars="0"/>
        <w:rPr>
          <w:rFonts w:hint="eastAsia" w:ascii="宋体" w:hAnsi="宋体" w:eastAsia="宋体" w:cs="宋体"/>
        </w:rPr>
      </w:pPr>
      <w:r>
        <w:rPr>
          <w:rFonts w:hint="eastAsia" w:ascii="宋体" w:hAnsi="宋体" w:eastAsia="宋体" w:cs="宋体"/>
        </w:rPr>
        <w:t>国际市场</w:t>
      </w:r>
    </w:p>
    <w:p w14:paraId="3F5C9344">
      <w:pPr>
        <w:ind w:firstLine="420" w:firstLineChars="200"/>
        <w:rPr>
          <w:rFonts w:hint="eastAsia" w:ascii="宋体" w:hAnsi="宋体" w:eastAsia="宋体" w:cs="宋体"/>
        </w:rPr>
      </w:pPr>
      <w:r>
        <w:rPr>
          <w:rFonts w:hint="eastAsia" w:ascii="宋体" w:hAnsi="宋体" w:eastAsia="宋体" w:cs="宋体"/>
        </w:rPr>
        <w:t>提供针对</w:t>
      </w:r>
      <w:r>
        <w:rPr>
          <w:rFonts w:hint="eastAsia" w:ascii="宋体" w:hAnsi="宋体" w:eastAsia="宋体" w:cs="宋体"/>
          <w:lang w:eastAsia="zh-CN"/>
        </w:rPr>
        <w:t>本地</w:t>
      </w:r>
      <w:r>
        <w:rPr>
          <w:rFonts w:hint="eastAsia" w:ascii="宋体" w:hAnsi="宋体" w:eastAsia="宋体" w:cs="宋体"/>
        </w:rPr>
        <w:t>与邻国的多维度可视化展示和分析服务，包括各国国家概况、宏观经济情况、贸易往来等，</w:t>
      </w:r>
      <w:r>
        <w:rPr>
          <w:rFonts w:hint="eastAsia" w:ascii="宋体" w:hAnsi="宋体" w:eastAsia="宋体" w:cs="宋体"/>
          <w:shd w:val="clear" w:color="auto" w:fill="FFFFFF"/>
        </w:rPr>
        <w:t>通过直观的图表、图像和文字描述，让用户能够快速、准确地了解各国的基本情况。</w:t>
      </w:r>
    </w:p>
    <w:p w14:paraId="4E287A73">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国家概况</w:t>
      </w:r>
    </w:p>
    <w:p w14:paraId="0B2ED12E">
      <w:pPr>
        <w:ind w:firstLine="420" w:firstLineChars="200"/>
        <w:rPr>
          <w:rFonts w:hint="eastAsia" w:ascii="宋体" w:hAnsi="宋体" w:eastAsia="宋体" w:cs="宋体"/>
        </w:rPr>
      </w:pPr>
      <w:r>
        <w:rPr>
          <w:rFonts w:hint="eastAsia" w:ascii="宋体" w:hAnsi="宋体" w:eastAsia="宋体" w:cs="宋体"/>
        </w:rPr>
        <w:t>支持查看哈萨克斯坦、俄罗斯、白俄罗斯、乌兹别克斯坦等地区重点进出口国家概况信息，包括基本信息、交通设施、水土资源、总体经济情况、产业发展等，以满足招商人员对目标国家深入了解的需求，从而为贸易决策和合作提供有力依据</w:t>
      </w:r>
    </w:p>
    <w:p w14:paraId="28CA97E1">
      <w:pPr>
        <w:pStyle w:val="36"/>
        <w:ind w:left="420" w:firstLine="0" w:firstLineChars="0"/>
        <w:rPr>
          <w:rFonts w:hint="eastAsia" w:ascii="宋体" w:hAnsi="宋体" w:eastAsia="宋体" w:cs="宋体"/>
          <w:b/>
          <w:szCs w:val="24"/>
        </w:rPr>
      </w:pPr>
      <w:r>
        <w:rPr>
          <w:rFonts w:hint="eastAsia" w:ascii="宋体" w:hAnsi="宋体" w:eastAsia="宋体" w:cs="宋体"/>
          <w:b/>
          <w:szCs w:val="24"/>
        </w:rPr>
        <w:t>功能要求：</w:t>
      </w:r>
    </w:p>
    <w:p w14:paraId="51EE1BB3">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★需支持展现重点国家基本信息，包括国家名称、国家简介、国土面积、人口、地理位置、交通设施、水土资源等，更好的了解目标国家的发展情况（需提供过往案例中的系统功能截图）</w:t>
      </w:r>
    </w:p>
    <w:p w14:paraId="7ED23EC4">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需支持查看重点国家发展产业，为产业合作提供数据支撑</w:t>
      </w:r>
    </w:p>
    <w:p w14:paraId="3397A9DF">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需支持展示重点国家双边贸易协定及签订时间，</w:t>
      </w:r>
      <w:r>
        <w:rPr>
          <w:rFonts w:hint="eastAsia" w:ascii="宋体" w:hAnsi="宋体" w:eastAsia="宋体" w:cs="宋体"/>
          <w:shd w:val="clear" w:color="auto" w:fill="FFFFFF"/>
        </w:rPr>
        <w:t>了解目标国家的贸易政策和合作意向，为开展贸易活动和投资决策提供依据。</w:t>
      </w:r>
    </w:p>
    <w:p w14:paraId="0FFBF468">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了解重点国家重点矿产资源储量。包括不限于石油、天然气、煤炭、金属矿产等重要资源的储量情况。展示矿产资源的种类、储量规模等信息，用户可以评估该国在资源领域的优势和潜力，为资源开发和贸易合作提供参考。</w:t>
      </w:r>
    </w:p>
    <w:p w14:paraId="73AC6C93">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宏观经济</w:t>
      </w:r>
    </w:p>
    <w:p w14:paraId="4A80BFC3">
      <w:pPr>
        <w:rPr>
          <w:rFonts w:hint="eastAsia" w:ascii="宋体" w:hAnsi="宋体" w:eastAsia="宋体" w:cs="宋体"/>
        </w:rPr>
      </w:pPr>
      <w:r>
        <w:rPr>
          <w:rFonts w:hint="eastAsia" w:ascii="宋体" w:hAnsi="宋体" w:eastAsia="宋体" w:cs="宋体"/>
        </w:rPr>
        <w:t>支持查看哈萨克斯坦、俄罗斯、白俄罗斯、乌兹别克斯坦等地区重点进出口国家总体经济发展情况，加强对邻国的了解，为地区对外经贸合作提供数据支撑。</w:t>
      </w:r>
    </w:p>
    <w:p w14:paraId="1A3E9878">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需支持查看重点国家GDP变化趋势。支持查看哈萨克斯坦、俄罗斯、白俄罗斯、乌兹别克斯坦等地区重点进出口国家总体经济发展情况，加强对邻国的了解，为地区对外经贸合作提供数据支撑。</w:t>
      </w:r>
    </w:p>
    <w:p w14:paraId="3D7C022D">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需支持查看重点国家产业结构情况。</w:t>
      </w:r>
      <w:r>
        <w:rPr>
          <w:rFonts w:hint="eastAsia" w:ascii="宋体" w:hAnsi="宋体" w:eastAsia="宋体" w:cs="宋体"/>
          <w:szCs w:val="24"/>
          <w:lang w:val="en-US" w:eastAsia="zh-CN"/>
        </w:rPr>
        <w:t>通过直观的饼状图、柱状图等形式，让用户一目了然地了解重点国家经济的主要支柱产业。</w:t>
      </w:r>
    </w:p>
    <w:p w14:paraId="57B19AC1">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需支持查看重点国家产业发展趋势</w:t>
      </w:r>
      <w:r>
        <w:rPr>
          <w:rFonts w:hint="eastAsia" w:ascii="宋体" w:hAnsi="宋体" w:eastAsia="宋体" w:cs="宋体"/>
          <w:szCs w:val="24"/>
          <w:lang w:eastAsia="zh-CN"/>
        </w:rPr>
        <w:t>，</w:t>
      </w:r>
      <w:r>
        <w:rPr>
          <w:rFonts w:hint="eastAsia" w:ascii="宋体" w:hAnsi="宋体" w:eastAsia="宋体" w:cs="宋体"/>
          <w:szCs w:val="24"/>
        </w:rPr>
        <w:t>展示各个国家第一产业（农业）、第二产业（工业）和第三产业（服务业）</w:t>
      </w:r>
      <w:r>
        <w:rPr>
          <w:rFonts w:hint="eastAsia" w:ascii="宋体" w:hAnsi="宋体" w:eastAsia="宋体" w:cs="宋体"/>
          <w:szCs w:val="24"/>
          <w:lang w:val="en-US" w:eastAsia="zh-CN"/>
        </w:rPr>
        <w:t>历年变化情况，</w:t>
      </w:r>
    </w:p>
    <w:p w14:paraId="6AF93EAB">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需支持查看重点国家债务情况，包括内债和外债占比。</w:t>
      </w:r>
    </w:p>
    <w:p w14:paraId="117CAFE7">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需支持查看重点国家财政收支情况</w:t>
      </w:r>
    </w:p>
    <w:p w14:paraId="5968E0D1">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经贸合作</w:t>
      </w:r>
    </w:p>
    <w:p w14:paraId="682D92E5">
      <w:pPr>
        <w:pStyle w:val="36"/>
        <w:ind w:left="420" w:firstLine="0" w:firstLineChars="0"/>
        <w:rPr>
          <w:rFonts w:hint="eastAsia" w:ascii="宋体" w:hAnsi="宋体" w:eastAsia="宋体" w:cs="宋体"/>
          <w:szCs w:val="24"/>
        </w:rPr>
      </w:pPr>
      <w:r>
        <w:rPr>
          <w:rFonts w:hint="eastAsia" w:ascii="宋体" w:hAnsi="宋体" w:eastAsia="宋体" w:cs="宋体"/>
          <w:szCs w:val="24"/>
        </w:rPr>
        <w:t>支持</w:t>
      </w:r>
      <w:r>
        <w:rPr>
          <w:rFonts w:hint="eastAsia" w:ascii="宋体" w:hAnsi="宋体" w:eastAsia="宋体" w:cs="宋体"/>
        </w:rPr>
        <w:t>查看哈萨克斯坦、俄罗斯、白俄罗斯、乌兹别克斯坦等地区重点进出口国家</w:t>
      </w:r>
      <w:r>
        <w:rPr>
          <w:rFonts w:hint="eastAsia" w:ascii="宋体" w:hAnsi="宋体" w:eastAsia="宋体" w:cs="宋体"/>
          <w:szCs w:val="24"/>
        </w:rPr>
        <w:t>对外经济贸易合作情况，为了解各国开放水平，提供数据支撑。</w:t>
      </w:r>
    </w:p>
    <w:p w14:paraId="571BCBC1">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需支持查看重点国家近五年进口总额和出口总额</w:t>
      </w:r>
      <w:r>
        <w:rPr>
          <w:rFonts w:hint="eastAsia" w:ascii="宋体" w:hAnsi="宋体" w:eastAsia="宋体" w:cs="宋体"/>
          <w:szCs w:val="24"/>
          <w:lang w:eastAsia="zh-CN"/>
        </w:rPr>
        <w:t>。</w:t>
      </w:r>
    </w:p>
    <w:p w14:paraId="63924F6B">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需支持通过重点国家进出口数据分析各国主要贸易伙伴。</w:t>
      </w:r>
    </w:p>
    <w:p w14:paraId="4D435F24">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需支持查看重点国家引资规模及主要引资国家。</w:t>
      </w:r>
    </w:p>
    <w:p w14:paraId="415EC272">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需支持查看重点国家进出口产品结构。</w:t>
      </w:r>
    </w:p>
    <w:p w14:paraId="5206BB97">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需支持查看中国对各国的投资情况。</w:t>
      </w:r>
    </w:p>
    <w:p w14:paraId="645D199E">
      <w:pPr>
        <w:pStyle w:val="36"/>
        <w:ind w:left="420" w:firstLine="0" w:firstLineChars="0"/>
        <w:rPr>
          <w:rFonts w:hint="eastAsia" w:ascii="宋体" w:hAnsi="宋体" w:eastAsia="宋体" w:cs="宋体"/>
          <w:szCs w:val="24"/>
        </w:rPr>
      </w:pPr>
    </w:p>
    <w:p w14:paraId="64BA23E9">
      <w:pPr>
        <w:pStyle w:val="4"/>
        <w:numPr>
          <w:ilvl w:val="0"/>
          <w:numId w:val="0"/>
        </w:numPr>
        <w:ind w:left="400" w:leftChars="0"/>
        <w:rPr>
          <w:rFonts w:hint="eastAsia" w:ascii="宋体" w:hAnsi="宋体" w:eastAsia="宋体" w:cs="宋体"/>
        </w:rPr>
      </w:pPr>
      <w:bookmarkStart w:id="13" w:name="_Toc369701319"/>
      <w:r>
        <w:rPr>
          <w:rFonts w:hint="eastAsia" w:ascii="宋体" w:hAnsi="宋体" w:eastAsia="宋体" w:cs="宋体"/>
        </w:rPr>
        <w:t>口岸经济</w:t>
      </w:r>
    </w:p>
    <w:p w14:paraId="69F5CC63">
      <w:pPr>
        <w:ind w:firstLine="420" w:firstLineChars="200"/>
        <w:rPr>
          <w:rFonts w:hint="eastAsia" w:ascii="宋体" w:hAnsi="宋体" w:eastAsia="宋体" w:cs="宋体"/>
        </w:rPr>
      </w:pPr>
      <w:r>
        <w:rPr>
          <w:rFonts w:hint="eastAsia" w:ascii="宋体" w:hAnsi="宋体" w:eastAsia="宋体" w:cs="宋体"/>
        </w:rPr>
        <w:t>提供针对口岸的多维度可视化展示和分析服务，提供全面的数据监测。能够口岸商品流通的情况进行分析</w:t>
      </w:r>
    </w:p>
    <w:p w14:paraId="0B1C3083">
      <w:pPr>
        <w:pStyle w:val="48"/>
        <w:spacing w:line="360" w:lineRule="auto"/>
        <w:ind w:firstLine="562"/>
        <w:rPr>
          <w:rFonts w:hint="eastAsia" w:ascii="宋体" w:hAnsi="宋体" w:eastAsia="宋体" w:cs="宋体"/>
          <w:b/>
          <w:bCs/>
          <w:sz w:val="28"/>
          <w:szCs w:val="28"/>
        </w:rPr>
      </w:pPr>
      <w:r>
        <w:rPr>
          <w:rFonts w:hint="eastAsia" w:ascii="宋体" w:hAnsi="宋体" w:eastAsia="宋体" w:cs="宋体"/>
          <w:b/>
          <w:bCs/>
          <w:sz w:val="28"/>
          <w:szCs w:val="28"/>
        </w:rPr>
        <w:t>详细功能要求：</w:t>
      </w:r>
    </w:p>
    <w:p w14:paraId="5FA137CB">
      <w:pPr>
        <w:pStyle w:val="36"/>
        <w:numPr>
          <w:ilvl w:val="0"/>
          <w:numId w:val="5"/>
        </w:numPr>
        <w:ind w:firstLineChars="0"/>
        <w:rPr>
          <w:rFonts w:hint="eastAsia" w:ascii="宋体" w:hAnsi="宋体" w:eastAsia="宋体" w:cs="宋体"/>
          <w:szCs w:val="24"/>
        </w:rPr>
      </w:pPr>
      <w:r>
        <w:rPr>
          <w:rFonts w:hint="eastAsia" w:ascii="宋体" w:hAnsi="宋体" w:eastAsia="宋体" w:cs="宋体"/>
          <w:szCs w:val="24"/>
        </w:rPr>
        <w:t>支持查看</w:t>
      </w:r>
      <w:r>
        <w:rPr>
          <w:rFonts w:hint="eastAsia" w:ascii="宋体" w:hAnsi="宋体" w:eastAsia="宋体" w:cs="宋体"/>
        </w:rPr>
        <w:t>口岸进出口情况，包括进出口总额、进口总额、出口总额、净出口总额及增速</w:t>
      </w:r>
      <w:r>
        <w:rPr>
          <w:rFonts w:hint="eastAsia" w:ascii="宋体" w:hAnsi="宋体" w:eastAsia="宋体" w:cs="宋体"/>
          <w:szCs w:val="24"/>
        </w:rPr>
        <w:t>。</w:t>
      </w:r>
    </w:p>
    <w:p w14:paraId="78C37919">
      <w:pPr>
        <w:pStyle w:val="36"/>
        <w:numPr>
          <w:ilvl w:val="0"/>
          <w:numId w:val="5"/>
        </w:numPr>
        <w:ind w:firstLineChars="0"/>
        <w:rPr>
          <w:rFonts w:hint="eastAsia" w:ascii="宋体" w:hAnsi="宋体" w:eastAsia="宋体" w:cs="宋体"/>
          <w:szCs w:val="24"/>
        </w:rPr>
      </w:pPr>
      <w:r>
        <w:rPr>
          <w:rFonts w:hint="eastAsia" w:ascii="宋体" w:hAnsi="宋体" w:eastAsia="宋体" w:cs="宋体"/>
          <w:szCs w:val="24"/>
        </w:rPr>
        <w:t>支持查看</w:t>
      </w:r>
      <w:r>
        <w:rPr>
          <w:rFonts w:hint="eastAsia" w:ascii="宋体" w:hAnsi="宋体" w:eastAsia="宋体" w:cs="宋体"/>
        </w:rPr>
        <w:t>口岸通关货运量，包括</w:t>
      </w:r>
      <w:r>
        <w:rPr>
          <w:rFonts w:hint="eastAsia" w:ascii="宋体" w:hAnsi="宋体" w:eastAsia="宋体" w:cs="宋体"/>
          <w:szCs w:val="24"/>
        </w:rPr>
        <w:t>铁路、公路、管道。</w:t>
      </w:r>
    </w:p>
    <w:p w14:paraId="4F1F673B">
      <w:pPr>
        <w:pStyle w:val="36"/>
        <w:numPr>
          <w:ilvl w:val="0"/>
          <w:numId w:val="5"/>
        </w:numPr>
        <w:ind w:firstLineChars="0"/>
        <w:rPr>
          <w:rFonts w:hint="eastAsia" w:ascii="宋体" w:hAnsi="宋体" w:eastAsia="宋体" w:cs="宋体"/>
          <w:szCs w:val="24"/>
        </w:rPr>
      </w:pPr>
      <w:r>
        <w:rPr>
          <w:rFonts w:hint="eastAsia" w:ascii="宋体" w:hAnsi="宋体" w:eastAsia="宋体" w:cs="宋体"/>
          <w:szCs w:val="24"/>
        </w:rPr>
        <w:t>支持通过</w:t>
      </w:r>
      <w:r>
        <w:rPr>
          <w:rFonts w:hint="eastAsia" w:ascii="宋体" w:hAnsi="宋体" w:eastAsia="宋体" w:cs="宋体"/>
        </w:rPr>
        <w:t>口岸进出口数据统计主要贸易伙伴占比情况</w:t>
      </w:r>
    </w:p>
    <w:p w14:paraId="76BD7B32">
      <w:pPr>
        <w:pStyle w:val="36"/>
        <w:numPr>
          <w:ilvl w:val="0"/>
          <w:numId w:val="5"/>
        </w:numPr>
        <w:spacing w:line="480" w:lineRule="auto"/>
        <w:ind w:firstLineChars="0"/>
        <w:rPr>
          <w:rFonts w:hint="eastAsia" w:ascii="宋体" w:hAnsi="宋体" w:eastAsia="宋体" w:cs="宋体"/>
          <w:szCs w:val="24"/>
        </w:rPr>
      </w:pPr>
      <w:r>
        <w:rPr>
          <w:rFonts w:hint="eastAsia" w:ascii="宋体" w:hAnsi="宋体" w:eastAsia="宋体" w:cs="宋体"/>
          <w:szCs w:val="24"/>
        </w:rPr>
        <w:t>支持通过口岸进出口数据分析各类贸易方式占比情况。</w:t>
      </w:r>
    </w:p>
    <w:p w14:paraId="22C0FF80">
      <w:pPr>
        <w:pStyle w:val="36"/>
        <w:numPr>
          <w:ilvl w:val="0"/>
          <w:numId w:val="5"/>
        </w:numPr>
        <w:spacing w:line="480" w:lineRule="auto"/>
        <w:ind w:firstLineChars="0"/>
        <w:rPr>
          <w:rFonts w:hint="eastAsia" w:ascii="宋体" w:hAnsi="宋体" w:eastAsia="宋体" w:cs="宋体"/>
          <w:szCs w:val="24"/>
        </w:rPr>
      </w:pPr>
      <w:r>
        <w:rPr>
          <w:rFonts w:hint="eastAsia" w:ascii="宋体" w:hAnsi="宋体" w:eastAsia="宋体" w:cs="宋体"/>
          <w:szCs w:val="24"/>
        </w:rPr>
        <w:t>支持通过口岸进出口数据分析口岸重点货物类型及重点货物贸易额、货运量变化趋势。</w:t>
      </w:r>
    </w:p>
    <w:p w14:paraId="4BD258C4">
      <w:pPr>
        <w:pStyle w:val="4"/>
        <w:numPr>
          <w:ilvl w:val="0"/>
          <w:numId w:val="0"/>
        </w:numPr>
        <w:ind w:left="400" w:leftChars="0"/>
        <w:rPr>
          <w:rFonts w:hint="eastAsia" w:ascii="宋体" w:hAnsi="宋体" w:eastAsia="宋体" w:cs="宋体"/>
        </w:rPr>
      </w:pPr>
      <w:r>
        <w:rPr>
          <w:rFonts w:hint="eastAsia" w:ascii="宋体" w:hAnsi="宋体" w:eastAsia="宋体" w:cs="宋体"/>
        </w:rPr>
        <w:t>产业资源</w:t>
      </w:r>
    </w:p>
    <w:p w14:paraId="3D604285">
      <w:pPr>
        <w:ind w:firstLine="420" w:firstLineChars="200"/>
        <w:rPr>
          <w:rFonts w:hint="eastAsia" w:ascii="宋体" w:hAnsi="宋体" w:eastAsia="宋体" w:cs="宋体"/>
        </w:rPr>
      </w:pPr>
      <w:r>
        <w:rPr>
          <w:rFonts w:hint="eastAsia" w:ascii="宋体" w:hAnsi="宋体" w:eastAsia="宋体" w:cs="宋体"/>
        </w:rPr>
        <w:t>盘点</w:t>
      </w:r>
      <w:r>
        <w:rPr>
          <w:rFonts w:hint="eastAsia" w:ascii="宋体" w:hAnsi="宋体" w:eastAsia="宋体" w:cs="宋体"/>
          <w:lang w:eastAsia="zh-CN"/>
        </w:rPr>
        <w:t>本地</w:t>
      </w:r>
      <w:r>
        <w:rPr>
          <w:rFonts w:hint="eastAsia" w:ascii="宋体" w:hAnsi="宋体" w:eastAsia="宋体" w:cs="宋体"/>
        </w:rPr>
        <w:t>基本情况、产业现状、要素现状、项目现状、土地、资金、政策、人才等资源背景，完善底层基础数据库，并保持数据动态更新，收集</w:t>
      </w:r>
      <w:r>
        <w:rPr>
          <w:rFonts w:hint="eastAsia" w:ascii="宋体" w:hAnsi="宋体" w:eastAsia="宋体" w:cs="宋体"/>
          <w:lang w:eastAsia="zh-CN"/>
        </w:rPr>
        <w:t>本地</w:t>
      </w:r>
      <w:r>
        <w:rPr>
          <w:rFonts w:hint="eastAsia" w:ascii="宋体" w:hAnsi="宋体" w:eastAsia="宋体" w:cs="宋体"/>
        </w:rPr>
        <w:t>的七大产业平台：国家级园区2个，自治区级园区3个，自治州级园区2个等重点产业园区的基本信息、主导产业信息、产业发展优势劣势、发展现状、龙头企业、资源载体、招商引资政策等信息，并围绕</w:t>
      </w:r>
      <w:r>
        <w:rPr>
          <w:rFonts w:hint="eastAsia" w:ascii="宋体" w:hAnsi="宋体" w:eastAsia="宋体" w:cs="宋体"/>
          <w:lang w:eastAsia="zh-CN"/>
        </w:rPr>
        <w:t>本地</w:t>
      </w:r>
      <w:r>
        <w:rPr>
          <w:rFonts w:hint="eastAsia" w:ascii="宋体" w:hAnsi="宋体" w:eastAsia="宋体" w:cs="宋体"/>
        </w:rPr>
        <w:t>产业链条、产业集群进行基于地理信息的可视化展示。</w:t>
      </w:r>
    </w:p>
    <w:p w14:paraId="034554C1">
      <w:pPr>
        <w:pStyle w:val="5"/>
        <w:numPr>
          <w:ilvl w:val="3"/>
          <w:numId w:val="0"/>
        </w:numPr>
        <w:ind w:leftChars="0"/>
        <w:rPr>
          <w:rFonts w:hint="eastAsia" w:ascii="宋体" w:hAnsi="宋体" w:eastAsia="宋体" w:cs="宋体"/>
        </w:rPr>
      </w:pPr>
      <w:r>
        <w:rPr>
          <w:rFonts w:hint="eastAsia" w:ascii="宋体" w:hAnsi="宋体" w:eastAsia="宋体" w:cs="宋体"/>
          <w:lang w:eastAsia="zh-CN"/>
        </w:rPr>
        <w:t>本地</w:t>
      </w:r>
      <w:r>
        <w:rPr>
          <w:rFonts w:hint="eastAsia" w:ascii="宋体" w:hAnsi="宋体" w:eastAsia="宋体" w:cs="宋体"/>
        </w:rPr>
        <w:t>概览</w:t>
      </w:r>
    </w:p>
    <w:p w14:paraId="1F8DAAE3">
      <w:pPr>
        <w:rPr>
          <w:rFonts w:hint="eastAsia" w:ascii="宋体" w:hAnsi="宋体" w:eastAsia="宋体" w:cs="宋体"/>
        </w:rPr>
      </w:pPr>
      <w:r>
        <w:rPr>
          <w:rFonts w:hint="eastAsia" w:ascii="宋体" w:hAnsi="宋体" w:eastAsia="宋体" w:cs="宋体"/>
        </w:rPr>
        <w:t>支持对外展示</w:t>
      </w:r>
      <w:r>
        <w:rPr>
          <w:rFonts w:hint="eastAsia" w:ascii="宋体" w:hAnsi="宋体" w:eastAsia="宋体" w:cs="宋体"/>
          <w:lang w:eastAsia="zh-CN"/>
        </w:rPr>
        <w:t>本地</w:t>
      </w:r>
      <w:r>
        <w:rPr>
          <w:rFonts w:hint="eastAsia" w:ascii="宋体" w:hAnsi="宋体" w:eastAsia="宋体" w:cs="宋体"/>
        </w:rPr>
        <w:t>基本情况、地区优势等。</w:t>
      </w:r>
    </w:p>
    <w:p w14:paraId="429DA1C9">
      <w:pPr>
        <w:pStyle w:val="36"/>
        <w:ind w:firstLine="422"/>
        <w:rPr>
          <w:rFonts w:hint="eastAsia" w:ascii="宋体" w:hAnsi="宋体" w:eastAsia="宋体" w:cs="宋体"/>
          <w:b/>
          <w:szCs w:val="24"/>
        </w:rPr>
      </w:pPr>
      <w:r>
        <w:rPr>
          <w:rFonts w:hint="eastAsia" w:ascii="宋体" w:hAnsi="宋体" w:eastAsia="宋体" w:cs="宋体"/>
          <w:b/>
          <w:szCs w:val="24"/>
        </w:rPr>
        <w:t>功能要求：</w:t>
      </w:r>
    </w:p>
    <w:p w14:paraId="71906F0F">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需支持对外展示</w:t>
      </w:r>
      <w:r>
        <w:rPr>
          <w:rFonts w:hint="eastAsia" w:ascii="宋体" w:hAnsi="宋体" w:eastAsia="宋体" w:cs="宋体"/>
          <w:szCs w:val="24"/>
          <w:lang w:eastAsia="zh-CN"/>
        </w:rPr>
        <w:t>本地</w:t>
      </w:r>
      <w:r>
        <w:rPr>
          <w:rFonts w:hint="eastAsia" w:ascii="宋体" w:hAnsi="宋体" w:eastAsia="宋体" w:cs="宋体"/>
          <w:szCs w:val="24"/>
        </w:rPr>
        <w:t>基本概况、自然地理、行政区划、名优特产、人口就业、资源优势、经济发展、资源要素等基本情况。</w:t>
      </w:r>
    </w:p>
    <w:p w14:paraId="7A939985">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需支持对外展示地区口岸资源情况，包括口岸简介、口岸进出口情况、口岸资质、口岸基础设施等。</w:t>
      </w:r>
    </w:p>
    <w:p w14:paraId="6232E7D4">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需支持对外展示地区</w:t>
      </w:r>
      <w:r>
        <w:rPr>
          <w:rFonts w:hint="eastAsia" w:ascii="宋体" w:hAnsi="宋体" w:eastAsia="宋体" w:cs="宋体"/>
        </w:rPr>
        <w:t>三园五区基本情况</w:t>
      </w:r>
      <w:r>
        <w:rPr>
          <w:rFonts w:hint="eastAsia" w:ascii="宋体" w:hAnsi="宋体" w:eastAsia="宋体" w:cs="宋体"/>
          <w:szCs w:val="24"/>
        </w:rPr>
        <w:t>。</w:t>
      </w:r>
    </w:p>
    <w:p w14:paraId="3DAD85B2">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需支持对外展示地区重点产业链发展情况。</w:t>
      </w:r>
    </w:p>
    <w:p w14:paraId="5D81DA37">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需支持对外展示地区各类招商资源，包括园区、地块、厂房、楼宇、项目。</w:t>
      </w:r>
    </w:p>
    <w:p w14:paraId="64701B74">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需支持对外展示地区下辖各县市基本情况</w:t>
      </w:r>
    </w:p>
    <w:p w14:paraId="20790534">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需支持展现地区相关政策。</w:t>
      </w:r>
    </w:p>
    <w:p w14:paraId="26E24598">
      <w:pPr>
        <w:pStyle w:val="5"/>
        <w:numPr>
          <w:ilvl w:val="3"/>
          <w:numId w:val="0"/>
        </w:numPr>
        <w:ind w:leftChars="0"/>
        <w:rPr>
          <w:rFonts w:hint="eastAsia" w:ascii="宋体" w:hAnsi="宋体" w:eastAsia="宋体" w:cs="宋体"/>
        </w:rPr>
      </w:pPr>
      <w:r>
        <w:rPr>
          <w:rFonts w:hint="eastAsia" w:ascii="宋体" w:hAnsi="宋体" w:eastAsia="宋体" w:cs="宋体"/>
        </w:rPr>
        <w:t>产业政策</w:t>
      </w:r>
    </w:p>
    <w:p w14:paraId="7082966D">
      <w:pPr>
        <w:ind w:firstLine="420" w:firstLineChars="200"/>
        <w:rPr>
          <w:rFonts w:hint="eastAsia" w:ascii="宋体" w:hAnsi="宋体" w:eastAsia="宋体" w:cs="宋体"/>
        </w:rPr>
      </w:pPr>
      <w:r>
        <w:rPr>
          <w:rFonts w:hint="eastAsia" w:ascii="宋体" w:hAnsi="宋体" w:eastAsia="宋体" w:cs="宋体"/>
        </w:rPr>
        <w:t>通过对本地以及国家、省、市政策进行政策采集，建立政策资源库。实现企业按照关键词和政策分类实现政策的快速查询，并可以查看政策的详情。</w:t>
      </w:r>
    </w:p>
    <w:p w14:paraId="7E4F55E7">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需支持通过模糊搜索、产业分类、政策类别查询政策列表</w:t>
      </w:r>
    </w:p>
    <w:p w14:paraId="78E2DD5A">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需支持点击查看政策详细信息</w:t>
      </w:r>
    </w:p>
    <w:p w14:paraId="477154FB">
      <w:pPr>
        <w:pStyle w:val="5"/>
        <w:numPr>
          <w:ilvl w:val="3"/>
          <w:numId w:val="0"/>
        </w:numPr>
        <w:ind w:leftChars="0"/>
        <w:rPr>
          <w:rFonts w:hint="eastAsia" w:ascii="宋体" w:hAnsi="宋体" w:eastAsia="宋体" w:cs="宋体"/>
          <w:szCs w:val="24"/>
        </w:rPr>
      </w:pPr>
      <w:r>
        <w:rPr>
          <w:rFonts w:hint="eastAsia" w:ascii="宋体" w:hAnsi="宋体" w:eastAsia="宋体" w:cs="宋体"/>
          <w:szCs w:val="24"/>
        </w:rPr>
        <w:t>重点产业</w:t>
      </w:r>
    </w:p>
    <w:p w14:paraId="2FEF4F5B">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需支持查看包括产业链概况、产业结构</w:t>
      </w:r>
    </w:p>
    <w:p w14:paraId="5256FC39">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需支持对各产业推荐地区具有的产业资源及相关产业政策</w:t>
      </w:r>
    </w:p>
    <w:p w14:paraId="01A0F967">
      <w:pPr>
        <w:pStyle w:val="5"/>
        <w:numPr>
          <w:ilvl w:val="3"/>
          <w:numId w:val="0"/>
        </w:numPr>
        <w:ind w:leftChars="0"/>
        <w:rPr>
          <w:rFonts w:hint="eastAsia" w:ascii="宋体" w:hAnsi="宋体" w:eastAsia="宋体" w:cs="宋体"/>
        </w:rPr>
      </w:pPr>
      <w:r>
        <w:rPr>
          <w:rFonts w:hint="eastAsia" w:ascii="宋体" w:hAnsi="宋体" w:eastAsia="宋体" w:cs="宋体"/>
        </w:rPr>
        <w:t>招商资源</w:t>
      </w:r>
    </w:p>
    <w:p w14:paraId="7577FC22">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汇总地区地块、厂房、楼宇、项目等招商资源</w:t>
      </w:r>
    </w:p>
    <w:p w14:paraId="58B36D26">
      <w:pPr>
        <w:pStyle w:val="36"/>
        <w:numPr>
          <w:ilvl w:val="0"/>
          <w:numId w:val="4"/>
        </w:numPr>
        <w:ind w:firstLineChars="0"/>
        <w:rPr>
          <w:rFonts w:hint="eastAsia" w:ascii="宋体" w:hAnsi="宋体" w:eastAsia="宋体" w:cs="宋体"/>
        </w:rPr>
      </w:pPr>
      <w:r>
        <w:rPr>
          <w:rFonts w:hint="eastAsia" w:ascii="宋体" w:hAnsi="宋体" w:eastAsia="宋体" w:cs="宋体"/>
          <w:szCs w:val="24"/>
        </w:rPr>
        <w:t>需支持按照资源类别、市县区、产业等进行招商资源筛选</w:t>
      </w:r>
    </w:p>
    <w:p w14:paraId="400B0F76">
      <w:pPr>
        <w:pStyle w:val="36"/>
        <w:numPr>
          <w:ilvl w:val="0"/>
          <w:numId w:val="4"/>
        </w:numPr>
        <w:ind w:firstLineChars="0"/>
        <w:rPr>
          <w:rFonts w:hint="eastAsia" w:ascii="宋体" w:hAnsi="宋体" w:eastAsia="宋体" w:cs="宋体"/>
        </w:rPr>
      </w:pPr>
      <w:r>
        <w:rPr>
          <w:rFonts w:hint="eastAsia" w:ascii="宋体" w:hAnsi="宋体" w:eastAsia="宋体" w:cs="宋体"/>
          <w:szCs w:val="24"/>
        </w:rPr>
        <w:t>需支持点击查看资源详情</w:t>
      </w:r>
    </w:p>
    <w:p w14:paraId="4DF46DB0">
      <w:pPr>
        <w:pStyle w:val="4"/>
        <w:numPr>
          <w:ilvl w:val="0"/>
          <w:numId w:val="0"/>
        </w:numPr>
        <w:ind w:left="400" w:leftChars="0"/>
        <w:rPr>
          <w:rFonts w:hint="eastAsia" w:ascii="宋体" w:hAnsi="宋体" w:eastAsia="宋体" w:cs="宋体"/>
        </w:rPr>
      </w:pPr>
      <w:r>
        <w:rPr>
          <w:rFonts w:hint="eastAsia" w:ascii="宋体" w:hAnsi="宋体" w:eastAsia="宋体" w:cs="宋体"/>
        </w:rPr>
        <w:t>产业链招商</w:t>
      </w:r>
    </w:p>
    <w:p w14:paraId="690CFD74">
      <w:pPr>
        <w:pStyle w:val="36"/>
        <w:rPr>
          <w:rFonts w:hint="eastAsia" w:ascii="宋体" w:hAnsi="宋体" w:eastAsia="宋体" w:cs="宋体"/>
        </w:rPr>
      </w:pPr>
      <w:r>
        <w:rPr>
          <w:rFonts w:hint="eastAsia" w:ascii="宋体" w:hAnsi="宋体" w:eastAsia="宋体" w:cs="宋体"/>
        </w:rPr>
        <w:t>围绕（农副产品精深加工、绿色矿业、新能源新材料、进出口落地加工、现代商贸物流、文旅康养）6大产业集群共计（粮、油、饲料产业链；枸杞等特色果蔬产业链；甜菜加工产业链；优质畜禽产品产业链；纺织服装产业链；石灰石产业链；盐化工产业链；石材产业链；风光水火储能源产业链；铜基产业链；现代商贸物流产业链；现代文旅康养产业链）12条特色产业链，提供产业链研究、全景图展示、现状图分析、补链图评价等服务。实现构建产业链图谱，展示产业链全景，分析产业链现状，评价产业细分领域等功能，并推荐符合地区发展规划的企业。</w:t>
      </w:r>
    </w:p>
    <w:p w14:paraId="52B99787">
      <w:pPr>
        <w:pStyle w:val="5"/>
        <w:numPr>
          <w:ilvl w:val="3"/>
          <w:numId w:val="0"/>
        </w:numPr>
        <w:ind w:leftChars="0"/>
        <w:rPr>
          <w:rFonts w:hint="eastAsia" w:ascii="宋体" w:hAnsi="宋体" w:eastAsia="宋体" w:cs="宋体"/>
        </w:rPr>
      </w:pPr>
      <w:r>
        <w:rPr>
          <w:rFonts w:hint="eastAsia" w:ascii="宋体" w:hAnsi="宋体" w:eastAsia="宋体" w:cs="宋体"/>
        </w:rPr>
        <w:t>全景图</w:t>
      </w:r>
    </w:p>
    <w:p w14:paraId="40801EE0">
      <w:pPr>
        <w:ind w:firstLine="420" w:firstLineChars="200"/>
        <w:rPr>
          <w:rFonts w:hint="eastAsia" w:ascii="宋体" w:hAnsi="宋体" w:eastAsia="宋体" w:cs="宋体"/>
        </w:rPr>
      </w:pPr>
      <w:r>
        <w:rPr>
          <w:rFonts w:hint="eastAsia" w:ascii="宋体" w:hAnsi="宋体" w:eastAsia="宋体" w:cs="宋体"/>
        </w:rPr>
        <w:t>依据各产业链特征，采用上中下游结构图的可视化展示形式，按照产业链整体结构、层级和分布情况，以平铺形式多层级展开，将各个环节的上下游关系连接起来，直观展现产业链整体结构。</w:t>
      </w:r>
    </w:p>
    <w:p w14:paraId="5C57537F">
      <w:pPr>
        <w:pStyle w:val="36"/>
        <w:ind w:firstLine="422"/>
        <w:rPr>
          <w:rFonts w:hint="eastAsia" w:ascii="宋体" w:hAnsi="宋体" w:eastAsia="宋体" w:cs="宋体"/>
          <w:b/>
          <w:szCs w:val="24"/>
        </w:rPr>
      </w:pPr>
      <w:r>
        <w:rPr>
          <w:rFonts w:hint="eastAsia" w:ascii="宋体" w:hAnsi="宋体" w:eastAsia="宋体" w:cs="宋体"/>
          <w:b/>
          <w:szCs w:val="24"/>
        </w:rPr>
        <w:t>功能要求：</w:t>
      </w:r>
    </w:p>
    <w:p w14:paraId="2C79C568">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★需支持查看查看产业链完整图谱结构，且图谱层级不少于三层结构。（需提供过往案例中的系统功能截图）</w:t>
      </w:r>
    </w:p>
    <w:p w14:paraId="2510D2B5">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rPr>
        <w:t>支持对产业环节强链、弱链、缺链进行评价。</w:t>
      </w:r>
      <w:r>
        <w:rPr>
          <w:rFonts w:hint="eastAsia" w:ascii="宋体" w:hAnsi="宋体" w:eastAsia="宋体" w:cs="宋体"/>
          <w:szCs w:val="24"/>
        </w:rPr>
        <w:t>（需提供过往案例中的系统功能截图）</w:t>
      </w:r>
    </w:p>
    <w:p w14:paraId="571A7160">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★支持查看各环节全国发展形势，包括各省市企业数量、注册资本规模。（需提供过往案例中的系统功能截图）</w:t>
      </w:r>
    </w:p>
    <w:p w14:paraId="13636AEB">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需分析各环节</w:t>
      </w:r>
      <w:r>
        <w:rPr>
          <w:rFonts w:hint="eastAsia" w:ascii="宋体" w:hAnsi="宋体" w:eastAsia="宋体" w:cs="宋体"/>
          <w:szCs w:val="24"/>
          <w:lang w:eastAsia="zh-CN"/>
        </w:rPr>
        <w:t>本地</w:t>
      </w:r>
      <w:r>
        <w:rPr>
          <w:rFonts w:hint="eastAsia" w:ascii="宋体" w:hAnsi="宋体" w:eastAsia="宋体" w:cs="宋体"/>
          <w:szCs w:val="24"/>
        </w:rPr>
        <w:t>发展现状、梳理本地企业清单。</w:t>
      </w:r>
    </w:p>
    <w:p w14:paraId="06BEF70F">
      <w:pPr>
        <w:pStyle w:val="5"/>
        <w:numPr>
          <w:ilvl w:val="3"/>
          <w:numId w:val="0"/>
        </w:numPr>
        <w:ind w:leftChars="0"/>
        <w:rPr>
          <w:rFonts w:hint="eastAsia" w:ascii="宋体" w:hAnsi="宋体" w:eastAsia="宋体" w:cs="宋体"/>
        </w:rPr>
      </w:pPr>
      <w:r>
        <w:rPr>
          <w:rFonts w:hint="eastAsia" w:ascii="宋体" w:hAnsi="宋体" w:eastAsia="宋体" w:cs="宋体"/>
        </w:rPr>
        <w:t>现状图</w:t>
      </w:r>
    </w:p>
    <w:p w14:paraId="7A86EB57">
      <w:pPr>
        <w:ind w:firstLine="420" w:firstLineChars="200"/>
        <w:rPr>
          <w:rFonts w:hint="eastAsia" w:ascii="宋体" w:hAnsi="宋体" w:eastAsia="宋体" w:cs="宋体"/>
        </w:rPr>
      </w:pPr>
      <w:r>
        <w:rPr>
          <w:rFonts w:hint="eastAsia" w:ascii="宋体" w:hAnsi="宋体" w:eastAsia="宋体" w:cs="宋体"/>
        </w:rPr>
        <w:t>针对重点产业，基于全景图分析的产业链环节与企业之间的匹配关系。对产业链产业环节的总体的规模、发展趋势、产业结构、创新能力、招商引资等多个方面做全面立体的分析</w:t>
      </w:r>
    </w:p>
    <w:p w14:paraId="7019DF2B">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★需支持对产业链各环节进行分析，包括企业数量发展趋势、企业生命周期、各环节企业结构占比、创新能力、失信企业被执行企业、招商引资情况等进行多维分析。（需提供过往案例中的系统功能截图）</w:t>
      </w:r>
    </w:p>
    <w:p w14:paraId="0AD6EC29">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需支持进行产业环节选择，查看不同环节数据分析。</w:t>
      </w:r>
    </w:p>
    <w:p w14:paraId="1FBACD43">
      <w:pPr>
        <w:pStyle w:val="36"/>
        <w:numPr>
          <w:ilvl w:val="0"/>
          <w:numId w:val="4"/>
        </w:numPr>
        <w:ind w:firstLineChars="0"/>
        <w:rPr>
          <w:rFonts w:hint="eastAsia" w:ascii="宋体" w:hAnsi="宋体" w:eastAsia="宋体" w:cs="宋体"/>
          <w:szCs w:val="24"/>
        </w:rPr>
      </w:pPr>
      <w:r>
        <w:rPr>
          <w:rFonts w:hint="eastAsia" w:ascii="宋体" w:hAnsi="宋体" w:eastAsia="宋体" w:cs="宋体"/>
          <w:szCs w:val="24"/>
        </w:rPr>
        <w:t>需支持通过地图查看企业分布情况，为研究产业集聚发展提供支撑。</w:t>
      </w:r>
    </w:p>
    <w:p w14:paraId="0581F9BC">
      <w:pPr>
        <w:pStyle w:val="5"/>
        <w:numPr>
          <w:ilvl w:val="3"/>
          <w:numId w:val="0"/>
        </w:numPr>
        <w:ind w:leftChars="0"/>
        <w:rPr>
          <w:rFonts w:hint="eastAsia" w:ascii="宋体" w:hAnsi="宋体" w:eastAsia="宋体" w:cs="宋体"/>
        </w:rPr>
      </w:pPr>
      <w:r>
        <w:rPr>
          <w:rFonts w:hint="eastAsia" w:ascii="宋体" w:hAnsi="宋体" w:eastAsia="宋体" w:cs="宋体"/>
        </w:rPr>
        <w:t>强链图</w:t>
      </w:r>
    </w:p>
    <w:p w14:paraId="587D40F9">
      <w:pPr>
        <w:pStyle w:val="36"/>
        <w:numPr>
          <w:ilvl w:val="0"/>
          <w:numId w:val="4"/>
        </w:numPr>
        <w:ind w:firstLineChars="0"/>
        <w:rPr>
          <w:rFonts w:hint="eastAsia" w:ascii="宋体" w:hAnsi="宋体" w:eastAsia="宋体" w:cs="宋体"/>
        </w:rPr>
      </w:pPr>
      <w:r>
        <w:rPr>
          <w:rFonts w:hint="eastAsia" w:ascii="宋体" w:hAnsi="宋体" w:eastAsia="宋体" w:cs="宋体"/>
          <w:szCs w:val="24"/>
        </w:rPr>
        <w:t>★需支持通过产业环节进行企业匹配，需构建模型对链上企业进行评价，包括企业综合实力、发展潜力、创新能力等。</w:t>
      </w:r>
      <w:r>
        <w:rPr>
          <w:rFonts w:hint="eastAsia" w:ascii="宋体" w:hAnsi="宋体" w:eastAsia="宋体" w:cs="宋体"/>
        </w:rPr>
        <w:t>（需提供过往案例中的系统功能截图）</w:t>
      </w:r>
    </w:p>
    <w:p w14:paraId="7E4CBE8F">
      <w:pPr>
        <w:pStyle w:val="36"/>
        <w:numPr>
          <w:ilvl w:val="0"/>
          <w:numId w:val="4"/>
        </w:numPr>
        <w:ind w:firstLineChars="0"/>
        <w:rPr>
          <w:rFonts w:hint="eastAsia" w:ascii="宋体" w:hAnsi="宋体" w:eastAsia="宋体" w:cs="宋体"/>
        </w:rPr>
      </w:pPr>
      <w:r>
        <w:rPr>
          <w:rFonts w:hint="eastAsia" w:ascii="宋体" w:hAnsi="宋体" w:eastAsia="宋体" w:cs="宋体"/>
          <w:szCs w:val="24"/>
        </w:rPr>
        <w:t>★需系统支持进行产业环节选择，基于不同环节进行全国优质企业推荐。（需提供过往案例系统功能截图）</w:t>
      </w:r>
    </w:p>
    <w:p w14:paraId="06BF0BA2">
      <w:pPr>
        <w:pStyle w:val="36"/>
        <w:numPr>
          <w:ilvl w:val="0"/>
          <w:numId w:val="4"/>
        </w:numPr>
        <w:ind w:firstLineChars="0"/>
        <w:rPr>
          <w:rFonts w:hint="eastAsia" w:ascii="宋体" w:hAnsi="宋体" w:eastAsia="宋体" w:cs="宋体"/>
        </w:rPr>
      </w:pPr>
      <w:r>
        <w:rPr>
          <w:rFonts w:hint="eastAsia" w:ascii="宋体" w:hAnsi="宋体" w:eastAsia="宋体" w:cs="宋体"/>
          <w:szCs w:val="24"/>
        </w:rPr>
        <w:t>需</w:t>
      </w:r>
      <w:r>
        <w:rPr>
          <w:rFonts w:hint="eastAsia" w:ascii="宋体" w:hAnsi="宋体" w:eastAsia="宋体" w:cs="宋体"/>
        </w:rPr>
        <w:t>支持按照最细环节梳理本地企业名单、全国企业推荐名单，名单支持通过多种维度进行企业筛选和排序，包括区域、成立时间、注册资本、企业规模等。</w:t>
      </w:r>
    </w:p>
    <w:p w14:paraId="133BD0AB">
      <w:pPr>
        <w:pStyle w:val="36"/>
        <w:numPr>
          <w:ilvl w:val="0"/>
          <w:numId w:val="4"/>
        </w:numPr>
        <w:ind w:firstLineChars="0"/>
        <w:rPr>
          <w:rFonts w:hint="eastAsia" w:ascii="宋体" w:hAnsi="宋体" w:eastAsia="宋体" w:cs="宋体"/>
        </w:rPr>
      </w:pPr>
      <w:r>
        <w:rPr>
          <w:rFonts w:hint="eastAsia" w:ascii="宋体" w:hAnsi="宋体" w:eastAsia="宋体" w:cs="宋体"/>
          <w:szCs w:val="24"/>
        </w:rPr>
        <w:t>★需</w:t>
      </w:r>
      <w:r>
        <w:rPr>
          <w:rFonts w:hint="eastAsia" w:ascii="宋体" w:hAnsi="宋体" w:eastAsia="宋体" w:cs="宋体"/>
        </w:rPr>
        <w:t>支持对目标企业招商机会进行合理评估，为招商人员提供参考。</w:t>
      </w:r>
      <w:r>
        <w:rPr>
          <w:rFonts w:hint="eastAsia" w:ascii="宋体" w:hAnsi="宋体" w:eastAsia="宋体" w:cs="宋体"/>
          <w:szCs w:val="24"/>
        </w:rPr>
        <w:t>（需提供过往案例中的系统功能截图）</w:t>
      </w:r>
    </w:p>
    <w:p w14:paraId="4C49B092">
      <w:pPr>
        <w:pStyle w:val="36"/>
        <w:numPr>
          <w:ilvl w:val="0"/>
          <w:numId w:val="4"/>
        </w:numPr>
        <w:ind w:firstLineChars="0"/>
        <w:rPr>
          <w:rFonts w:hint="eastAsia" w:ascii="宋体" w:hAnsi="宋体" w:eastAsia="宋体" w:cs="宋体"/>
        </w:rPr>
      </w:pPr>
      <w:r>
        <w:rPr>
          <w:rFonts w:hint="eastAsia" w:ascii="宋体" w:hAnsi="宋体" w:eastAsia="宋体" w:cs="宋体"/>
        </w:rPr>
        <w:t>需支持查看企业画像。</w:t>
      </w:r>
    </w:p>
    <w:p w14:paraId="5C287DF6">
      <w:pPr>
        <w:pStyle w:val="3"/>
        <w:numPr>
          <w:ilvl w:val="0"/>
          <w:numId w:val="0"/>
        </w:numPr>
        <w:ind w:left="400" w:leftChars="0"/>
        <w:rPr>
          <w:rFonts w:hint="eastAsia" w:ascii="宋体" w:hAnsi="宋体" w:eastAsia="宋体" w:cs="宋体"/>
        </w:rPr>
      </w:pPr>
      <w:r>
        <w:rPr>
          <w:rFonts w:hint="eastAsia" w:ascii="宋体" w:hAnsi="宋体" w:eastAsia="宋体" w:cs="宋体"/>
        </w:rPr>
        <w:t>招商工具包</w:t>
      </w:r>
    </w:p>
    <w:p w14:paraId="7903847D">
      <w:pPr>
        <w:ind w:firstLine="420" w:firstLineChars="200"/>
        <w:rPr>
          <w:rFonts w:hint="eastAsia" w:ascii="宋体" w:hAnsi="宋体" w:eastAsia="宋体" w:cs="宋体"/>
        </w:rPr>
      </w:pPr>
      <w:r>
        <w:rPr>
          <w:rFonts w:hint="eastAsia" w:ascii="宋体" w:hAnsi="宋体" w:eastAsia="宋体" w:cs="宋体"/>
        </w:rPr>
        <w:t>需提供优企挖掘、榜单招商、企业画像、关联图谱、评价报告、风险背调、投资研判、招商计算器服务。实现锁定目标企业，展示企业信息，挖掘企业关联关系，做出企业评价，监测企业风险，研判企业投资意愿，评估投资项目可行性等功能。</w:t>
      </w:r>
    </w:p>
    <w:p w14:paraId="4BFD6EF7">
      <w:pPr>
        <w:pStyle w:val="4"/>
        <w:numPr>
          <w:ilvl w:val="0"/>
          <w:numId w:val="0"/>
        </w:numPr>
        <w:ind w:left="400" w:leftChars="0"/>
        <w:rPr>
          <w:rFonts w:hint="eastAsia" w:ascii="宋体" w:hAnsi="宋体" w:eastAsia="宋体" w:cs="宋体"/>
        </w:rPr>
      </w:pPr>
      <w:r>
        <w:rPr>
          <w:rFonts w:hint="eastAsia" w:ascii="宋体" w:hAnsi="宋体" w:eastAsia="宋体" w:cs="宋体"/>
        </w:rPr>
        <w:t>优企挖掘</w:t>
      </w:r>
    </w:p>
    <w:p w14:paraId="2090FFCC">
      <w:pPr>
        <w:ind w:firstLine="420" w:firstLineChars="200"/>
        <w:rPr>
          <w:rFonts w:hint="eastAsia" w:ascii="宋体" w:hAnsi="宋体" w:eastAsia="宋体" w:cs="宋体"/>
        </w:rPr>
      </w:pPr>
      <w:r>
        <w:rPr>
          <w:rFonts w:hint="eastAsia" w:ascii="宋体" w:hAnsi="宋体" w:eastAsia="宋体" w:cs="宋体"/>
        </w:rPr>
        <w:t>汇集全国企业数据，通过多种方式组合筛选，让招商人员依据自己的想法挖掘查询全国优质企业。</w:t>
      </w:r>
    </w:p>
    <w:p w14:paraId="530DC79C">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需支持通过多个维度对企业进行筛选，从而迅速确定目标企业。</w:t>
      </w:r>
      <w:r>
        <w:rPr>
          <w:rFonts w:hint="eastAsia" w:ascii="宋体" w:hAnsi="宋体" w:eastAsia="宋体" w:cs="宋体"/>
          <w:szCs w:val="24"/>
        </w:rPr>
        <w:t>（需提供过往案例中的系统功能截图）</w:t>
      </w:r>
    </w:p>
    <w:p w14:paraId="3D4627E5">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需支持在地图上使用圆形、矩形、多边形框圈画目标区域，同时基于圈画范围生成对应企业清单。</w:t>
      </w:r>
      <w:r>
        <w:rPr>
          <w:rFonts w:hint="eastAsia" w:ascii="宋体" w:hAnsi="宋体" w:eastAsia="宋体" w:cs="宋体"/>
          <w:szCs w:val="24"/>
        </w:rPr>
        <w:t>（需提供过往案例中的系统功能截图）</w:t>
      </w:r>
    </w:p>
    <w:p w14:paraId="57D9E79B">
      <w:pPr>
        <w:pStyle w:val="36"/>
        <w:numPr>
          <w:ilvl w:val="0"/>
          <w:numId w:val="4"/>
        </w:numPr>
        <w:ind w:firstLineChars="0"/>
        <w:rPr>
          <w:rFonts w:hint="eastAsia" w:ascii="宋体" w:hAnsi="宋体" w:eastAsia="宋体" w:cs="宋体"/>
        </w:rPr>
      </w:pPr>
      <w:r>
        <w:rPr>
          <w:rFonts w:hint="eastAsia" w:ascii="宋体" w:hAnsi="宋体" w:eastAsia="宋体" w:cs="宋体"/>
        </w:rPr>
        <w:t>需支持所检索目标企业统计分析，分析维度包含但不限于企业总数、有专利企业数、上市企业数、企业行业分布、企业注册资本分布等维度。</w:t>
      </w:r>
    </w:p>
    <w:p w14:paraId="77449069">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需支持关键词智能联想查找目标企业。</w:t>
      </w:r>
      <w:r>
        <w:rPr>
          <w:rFonts w:hint="eastAsia" w:ascii="宋体" w:hAnsi="宋体" w:eastAsia="宋体" w:cs="宋体"/>
          <w:szCs w:val="24"/>
        </w:rPr>
        <w:t>（需提供过往案例中的系统功能截图）</w:t>
      </w:r>
    </w:p>
    <w:p w14:paraId="6E92C136">
      <w:pPr>
        <w:pStyle w:val="36"/>
        <w:numPr>
          <w:ilvl w:val="0"/>
          <w:numId w:val="4"/>
        </w:numPr>
        <w:ind w:firstLineChars="0"/>
        <w:rPr>
          <w:rFonts w:hint="eastAsia" w:ascii="宋体" w:hAnsi="宋体" w:eastAsia="宋体" w:cs="宋体"/>
        </w:rPr>
      </w:pPr>
      <w:r>
        <w:rPr>
          <w:rFonts w:hint="eastAsia" w:ascii="宋体" w:hAnsi="宋体" w:eastAsia="宋体" w:cs="宋体"/>
        </w:rPr>
        <w:t>需支持标签、框选、关键词等方式的交叉筛选。</w:t>
      </w:r>
    </w:p>
    <w:p w14:paraId="3089C049">
      <w:pPr>
        <w:pStyle w:val="4"/>
        <w:numPr>
          <w:ilvl w:val="0"/>
          <w:numId w:val="0"/>
        </w:numPr>
        <w:ind w:left="400" w:leftChars="0"/>
        <w:rPr>
          <w:rFonts w:hint="eastAsia" w:ascii="宋体" w:hAnsi="宋体" w:eastAsia="宋体" w:cs="宋体"/>
        </w:rPr>
      </w:pPr>
      <w:r>
        <w:rPr>
          <w:rFonts w:hint="eastAsia" w:ascii="宋体" w:hAnsi="宋体" w:eastAsia="宋体" w:cs="宋体"/>
        </w:rPr>
        <w:t>榜单招商</w:t>
      </w:r>
    </w:p>
    <w:p w14:paraId="1F11783C">
      <w:pPr>
        <w:ind w:firstLine="420" w:firstLineChars="200"/>
        <w:rPr>
          <w:rFonts w:hint="eastAsia" w:ascii="宋体" w:hAnsi="宋体" w:eastAsia="宋体" w:cs="宋体"/>
        </w:rPr>
      </w:pPr>
      <w:r>
        <w:rPr>
          <w:rFonts w:hint="eastAsia" w:ascii="宋体" w:hAnsi="宋体" w:eastAsia="宋体" w:cs="宋体"/>
        </w:rPr>
        <w:t>基于公开渠道，搜集整理全国优质榜单及上榜企业，包括不限于《中国500强》《中国民营500强》《中国制造业500强》《专精特新榜单》等知名榜单，为招商人员提供优质招商目标</w:t>
      </w:r>
    </w:p>
    <w:p w14:paraId="38BA7B34">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需支持查询互联网公开榜单上榜企业</w:t>
      </w:r>
      <w:r>
        <w:rPr>
          <w:rFonts w:hint="eastAsia" w:ascii="宋体" w:hAnsi="宋体" w:eastAsia="宋体" w:cs="宋体"/>
          <w:szCs w:val="24"/>
        </w:rPr>
        <w:t>（需提供过往案例中的系统功能截图）</w:t>
      </w:r>
    </w:p>
    <w:p w14:paraId="42FDB35E">
      <w:pPr>
        <w:pStyle w:val="36"/>
        <w:numPr>
          <w:ilvl w:val="0"/>
          <w:numId w:val="4"/>
        </w:numPr>
        <w:ind w:firstLineChars="0"/>
        <w:rPr>
          <w:rFonts w:hint="eastAsia" w:ascii="宋体" w:hAnsi="宋体" w:eastAsia="宋体" w:cs="宋体"/>
        </w:rPr>
      </w:pPr>
      <w:r>
        <w:rPr>
          <w:rFonts w:hint="eastAsia" w:ascii="宋体" w:hAnsi="宋体" w:eastAsia="宋体" w:cs="宋体"/>
        </w:rPr>
        <w:t>需支持用户对榜单单选、多选，同时支持通过多个维度对所选榜单内企业进行交叉筛选</w:t>
      </w:r>
      <w:r>
        <w:rPr>
          <w:rFonts w:hint="eastAsia" w:ascii="宋体" w:hAnsi="宋体" w:eastAsia="宋体" w:cs="宋体"/>
          <w:kern w:val="0"/>
          <w:sz w:val="22"/>
          <w:lang w:bidi="ar"/>
        </w:rPr>
        <w:t>。</w:t>
      </w:r>
    </w:p>
    <w:p w14:paraId="6444E196">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需支持用户自定义上传企业清单形成本地榜单，且上传后的企业可查看企业详情。</w:t>
      </w:r>
      <w:r>
        <w:rPr>
          <w:rFonts w:hint="eastAsia" w:ascii="宋体" w:hAnsi="宋体" w:eastAsia="宋体" w:cs="宋体"/>
          <w:szCs w:val="24"/>
        </w:rPr>
        <w:t>（需提供过往案例中的系统功能截图）</w:t>
      </w:r>
      <w:r>
        <w:rPr>
          <w:rFonts w:hint="eastAsia" w:ascii="宋体" w:hAnsi="宋体" w:eastAsia="宋体" w:cs="宋体"/>
        </w:rPr>
        <w:t>）</w:t>
      </w:r>
    </w:p>
    <w:p w14:paraId="520DE9F0">
      <w:pPr>
        <w:pStyle w:val="4"/>
        <w:numPr>
          <w:ilvl w:val="0"/>
          <w:numId w:val="0"/>
        </w:numPr>
        <w:ind w:left="400" w:leftChars="0"/>
        <w:rPr>
          <w:rFonts w:hint="eastAsia" w:ascii="宋体" w:hAnsi="宋体" w:eastAsia="宋体" w:cs="宋体"/>
        </w:rPr>
      </w:pPr>
      <w:r>
        <w:rPr>
          <w:rFonts w:hint="eastAsia" w:ascii="宋体" w:hAnsi="宋体" w:eastAsia="宋体" w:cs="宋体"/>
        </w:rPr>
        <w:t>企业画像</w:t>
      </w:r>
    </w:p>
    <w:p w14:paraId="02F9D301">
      <w:pPr>
        <w:ind w:firstLine="420" w:firstLineChars="200"/>
        <w:rPr>
          <w:rFonts w:hint="eastAsia" w:ascii="宋体" w:hAnsi="宋体" w:eastAsia="宋体" w:cs="宋体"/>
        </w:rPr>
      </w:pPr>
      <w:r>
        <w:rPr>
          <w:rFonts w:hint="eastAsia" w:ascii="宋体" w:hAnsi="宋体" w:eastAsia="宋体" w:cs="宋体"/>
        </w:rPr>
        <w:t>企业画像支持对全国全量企业，进行检索和信息展示。包括基本信息、司法风险、知识产权、企业发展、经营状况、经营风险、关系信息等企业各项详细信息。</w:t>
      </w:r>
    </w:p>
    <w:p w14:paraId="11093B26">
      <w:pPr>
        <w:pStyle w:val="36"/>
        <w:numPr>
          <w:ilvl w:val="0"/>
          <w:numId w:val="4"/>
        </w:numPr>
        <w:ind w:firstLineChars="0"/>
        <w:rPr>
          <w:rFonts w:hint="eastAsia" w:ascii="宋体" w:hAnsi="宋体" w:eastAsia="宋体" w:cs="宋体"/>
        </w:rPr>
      </w:pPr>
      <w:r>
        <w:rPr>
          <w:rFonts w:hint="eastAsia" w:ascii="宋体" w:hAnsi="宋体" w:eastAsia="宋体" w:cs="宋体"/>
        </w:rPr>
        <w:t>系统支持模糊检索查询全国范围内企业。</w:t>
      </w:r>
    </w:p>
    <w:p w14:paraId="167C866A">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查询企业基本数据维度需包含：企业登记信息、违法信息 、知识产权信息、变更信息、风险信息等。</w:t>
      </w:r>
      <w:r>
        <w:rPr>
          <w:rFonts w:hint="eastAsia" w:ascii="宋体" w:hAnsi="宋体" w:eastAsia="宋体" w:cs="宋体"/>
          <w:szCs w:val="24"/>
        </w:rPr>
        <w:t>（需提供过往案例中的系统功能截图）</w:t>
      </w:r>
    </w:p>
    <w:p w14:paraId="71F49EE3">
      <w:pPr>
        <w:pStyle w:val="36"/>
        <w:numPr>
          <w:ilvl w:val="0"/>
          <w:numId w:val="4"/>
        </w:numPr>
        <w:ind w:firstLineChars="0"/>
        <w:rPr>
          <w:rFonts w:hint="eastAsia" w:ascii="宋体" w:hAnsi="宋体" w:eastAsia="宋体" w:cs="宋体"/>
        </w:rPr>
      </w:pPr>
      <w:r>
        <w:rPr>
          <w:rFonts w:hint="eastAsia" w:ascii="宋体" w:hAnsi="宋体" w:eastAsia="宋体" w:cs="宋体"/>
          <w:szCs w:val="24"/>
        </w:rPr>
        <w:t>需支持企业画像和关联图谱联动，支持通过企业画像直接进入企业关联图谱。</w:t>
      </w:r>
    </w:p>
    <w:p w14:paraId="7095075D">
      <w:pPr>
        <w:pStyle w:val="4"/>
        <w:numPr>
          <w:ilvl w:val="0"/>
          <w:numId w:val="0"/>
        </w:numPr>
        <w:ind w:left="400" w:leftChars="0"/>
        <w:rPr>
          <w:rFonts w:hint="eastAsia" w:ascii="宋体" w:hAnsi="宋体" w:eastAsia="宋体" w:cs="宋体"/>
        </w:rPr>
      </w:pPr>
      <w:r>
        <w:rPr>
          <w:rFonts w:hint="eastAsia" w:ascii="宋体" w:hAnsi="宋体" w:eastAsia="宋体" w:cs="宋体"/>
        </w:rPr>
        <w:t>关联图谱</w:t>
      </w:r>
    </w:p>
    <w:p w14:paraId="72A78AED">
      <w:pPr>
        <w:ind w:firstLine="420" w:firstLineChars="200"/>
        <w:rPr>
          <w:rFonts w:hint="eastAsia" w:ascii="宋体" w:hAnsi="宋体" w:eastAsia="宋体" w:cs="宋体"/>
        </w:rPr>
      </w:pPr>
      <w:r>
        <w:rPr>
          <w:rFonts w:hint="eastAsia" w:ascii="宋体" w:hAnsi="宋体" w:eastAsia="宋体" w:cs="宋体"/>
        </w:rPr>
        <w:t>展示企业间的各类关系，以图形化的方式将复杂的企业关系网络直观地展示出来，使招商人员能够一目了然地了解企业的各种关系。包括不限于股权关系、投资关系、共有专利、管理人员任职投资等。</w:t>
      </w:r>
    </w:p>
    <w:p w14:paraId="05AB1F8F">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需支持通过模糊检索查看目标企业关联图谱。</w:t>
      </w:r>
      <w:r>
        <w:rPr>
          <w:rFonts w:hint="eastAsia" w:ascii="宋体" w:hAnsi="宋体" w:eastAsia="宋体" w:cs="宋体"/>
          <w:szCs w:val="24"/>
        </w:rPr>
        <w:t>（需提供过往案例中的系统功能截图）</w:t>
      </w:r>
    </w:p>
    <w:p w14:paraId="0BF497E2">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需支持通过企业复杂网络挖掘目标企业最终实际控制人。</w:t>
      </w:r>
      <w:r>
        <w:rPr>
          <w:rFonts w:hint="eastAsia" w:ascii="宋体" w:hAnsi="宋体" w:eastAsia="宋体" w:cs="宋体"/>
          <w:szCs w:val="24"/>
        </w:rPr>
        <w:t>（需提供过往案例中的系统功能截图）</w:t>
      </w:r>
    </w:p>
    <w:p w14:paraId="342875B9">
      <w:pPr>
        <w:pStyle w:val="36"/>
        <w:numPr>
          <w:ilvl w:val="0"/>
          <w:numId w:val="4"/>
        </w:numPr>
        <w:ind w:firstLineChars="0"/>
        <w:rPr>
          <w:rFonts w:hint="eastAsia" w:ascii="宋体" w:hAnsi="宋体" w:eastAsia="宋体" w:cs="宋体"/>
        </w:rPr>
      </w:pPr>
      <w:r>
        <w:rPr>
          <w:rFonts w:hint="eastAsia" w:ascii="宋体" w:hAnsi="宋体" w:eastAsia="宋体" w:cs="宋体"/>
        </w:rPr>
        <w:t>需支持以PNG图片的形式下载目标企业关联图谱。</w:t>
      </w:r>
    </w:p>
    <w:p w14:paraId="6A7C6483">
      <w:pPr>
        <w:pStyle w:val="36"/>
        <w:numPr>
          <w:ilvl w:val="0"/>
          <w:numId w:val="4"/>
        </w:numPr>
        <w:ind w:firstLineChars="0"/>
        <w:rPr>
          <w:rFonts w:hint="eastAsia" w:ascii="宋体" w:hAnsi="宋体" w:eastAsia="宋体" w:cs="宋体"/>
        </w:rPr>
      </w:pPr>
      <w:r>
        <w:rPr>
          <w:rFonts w:hint="eastAsia" w:ascii="宋体" w:hAnsi="宋体" w:eastAsia="宋体" w:cs="宋体"/>
        </w:rPr>
        <w:t>支持通过模糊检索定位目标图谱节点，方便招商人员在复杂的关系网络中快速找到对应节点。</w:t>
      </w:r>
    </w:p>
    <w:p w14:paraId="74ABB923">
      <w:pPr>
        <w:pStyle w:val="36"/>
        <w:numPr>
          <w:ilvl w:val="0"/>
          <w:numId w:val="4"/>
        </w:numPr>
        <w:ind w:firstLineChars="0"/>
        <w:rPr>
          <w:rFonts w:hint="eastAsia" w:ascii="宋体" w:hAnsi="宋体" w:eastAsia="宋体" w:cs="宋体"/>
        </w:rPr>
      </w:pPr>
      <w:r>
        <w:rPr>
          <w:rFonts w:hint="eastAsia" w:ascii="宋体" w:hAnsi="宋体" w:eastAsia="宋体" w:cs="宋体"/>
        </w:rPr>
        <w:t>支持对图谱节点进行筛选呈现，包括所属行业、经营状态、成立时间、注册资本、行政区划，方便招商人员据聚焦重点关系</w:t>
      </w:r>
    </w:p>
    <w:p w14:paraId="66F6CCB1">
      <w:pPr>
        <w:pStyle w:val="4"/>
        <w:numPr>
          <w:ilvl w:val="0"/>
          <w:numId w:val="0"/>
        </w:numPr>
        <w:ind w:left="400" w:leftChars="0"/>
        <w:rPr>
          <w:rFonts w:hint="eastAsia" w:ascii="宋体" w:hAnsi="宋体" w:eastAsia="宋体" w:cs="宋体"/>
        </w:rPr>
      </w:pPr>
      <w:r>
        <w:rPr>
          <w:rFonts w:hint="eastAsia" w:ascii="宋体" w:hAnsi="宋体" w:eastAsia="宋体" w:cs="宋体"/>
        </w:rPr>
        <w:t>评价报告</w:t>
      </w:r>
    </w:p>
    <w:p w14:paraId="3042CA22">
      <w:pPr>
        <w:pStyle w:val="36"/>
        <w:numPr>
          <w:ilvl w:val="0"/>
          <w:numId w:val="4"/>
        </w:numPr>
        <w:ind w:firstLineChars="0"/>
        <w:rPr>
          <w:rFonts w:hint="eastAsia" w:ascii="宋体" w:hAnsi="宋体" w:eastAsia="宋体" w:cs="宋体"/>
        </w:rPr>
      </w:pPr>
      <w:r>
        <w:rPr>
          <w:rFonts w:hint="eastAsia" w:ascii="宋体" w:hAnsi="宋体" w:eastAsia="宋体" w:cs="宋体"/>
        </w:rPr>
        <w:t>支持通过模糊检索一键下载企业报告</w:t>
      </w:r>
    </w:p>
    <w:p w14:paraId="08025970">
      <w:pPr>
        <w:pStyle w:val="36"/>
        <w:numPr>
          <w:ilvl w:val="0"/>
          <w:numId w:val="4"/>
        </w:numPr>
        <w:ind w:firstLineChars="0"/>
        <w:rPr>
          <w:rFonts w:hint="eastAsia" w:ascii="宋体" w:hAnsi="宋体" w:eastAsia="宋体" w:cs="宋体"/>
        </w:rPr>
      </w:pPr>
      <w:r>
        <w:rPr>
          <w:rFonts w:hint="eastAsia" w:ascii="宋体" w:hAnsi="宋体" w:eastAsia="宋体" w:cs="宋体"/>
        </w:rPr>
        <w:t>报告需包含企业详细信息报告及企业评价报告</w:t>
      </w:r>
    </w:p>
    <w:p w14:paraId="150CD756">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评价报告分析维度包括不限于企业综合实力、发展潜力、创新能力。（需提供报告样例）</w:t>
      </w:r>
    </w:p>
    <w:p w14:paraId="34BC5A5E">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详细报告包括不限于基本信息、关系信息、司法风险、知识产权</w:t>
      </w:r>
      <w:r>
        <w:rPr>
          <w:rFonts w:hint="eastAsia" w:ascii="宋体" w:hAnsi="宋体" w:eastAsia="宋体" w:cs="宋体"/>
          <w:szCs w:val="24"/>
        </w:rPr>
        <w:t>。</w:t>
      </w:r>
      <w:r>
        <w:rPr>
          <w:rFonts w:hint="eastAsia" w:ascii="宋体" w:hAnsi="宋体" w:eastAsia="宋体" w:cs="宋体"/>
        </w:rPr>
        <w:t>（需提供报告样例）</w:t>
      </w:r>
    </w:p>
    <w:p w14:paraId="1FF419D9">
      <w:pPr>
        <w:pStyle w:val="4"/>
        <w:numPr>
          <w:ilvl w:val="0"/>
          <w:numId w:val="0"/>
        </w:numPr>
        <w:ind w:left="400" w:leftChars="0"/>
        <w:rPr>
          <w:rFonts w:hint="eastAsia" w:ascii="宋体" w:hAnsi="宋体" w:eastAsia="宋体" w:cs="宋体"/>
        </w:rPr>
      </w:pPr>
      <w:r>
        <w:rPr>
          <w:rFonts w:hint="eastAsia" w:ascii="宋体" w:hAnsi="宋体" w:eastAsia="宋体" w:cs="宋体"/>
        </w:rPr>
        <w:t>风险背调</w:t>
      </w:r>
    </w:p>
    <w:p w14:paraId="05273BC9">
      <w:pPr>
        <w:ind w:firstLine="420" w:firstLineChars="200"/>
        <w:rPr>
          <w:rFonts w:hint="eastAsia" w:ascii="宋体" w:hAnsi="宋体" w:eastAsia="宋体" w:cs="宋体"/>
        </w:rPr>
      </w:pPr>
      <w:r>
        <w:rPr>
          <w:rFonts w:hint="eastAsia" w:ascii="宋体" w:hAnsi="宋体" w:eastAsia="宋体" w:cs="宋体"/>
        </w:rPr>
        <w:t>对地区关注的拟投资企业去做社会风险监测。包括像企业的失信行为、违法行为、经营异常行为、行政处罚行为等。并且对这些行为去做不同等级的预警和判断，对于风险所属的区域和行业做量化。</w:t>
      </w:r>
    </w:p>
    <w:p w14:paraId="5EF649C7">
      <w:pPr>
        <w:pStyle w:val="36"/>
        <w:numPr>
          <w:ilvl w:val="0"/>
          <w:numId w:val="4"/>
        </w:numPr>
        <w:ind w:firstLineChars="0"/>
        <w:rPr>
          <w:rFonts w:hint="eastAsia" w:ascii="宋体" w:hAnsi="宋体" w:eastAsia="宋体" w:cs="宋体"/>
        </w:rPr>
      </w:pPr>
      <w:r>
        <w:rPr>
          <w:rFonts w:hint="eastAsia" w:ascii="宋体" w:hAnsi="宋体" w:eastAsia="宋体" w:cs="宋体"/>
        </w:rPr>
        <w:t>支持通过模糊检索查询全国企业违法涉诉风险，为招商人员进行企业评估提供支</w:t>
      </w:r>
      <w:r>
        <w:rPr>
          <w:rFonts w:hint="eastAsia" w:ascii="宋体" w:hAnsi="宋体" w:eastAsia="宋体" w:cs="宋体"/>
          <w:szCs w:val="24"/>
        </w:rPr>
        <w:t>撑</w:t>
      </w:r>
    </w:p>
    <w:p w14:paraId="0773F0DC">
      <w:pPr>
        <w:pStyle w:val="4"/>
        <w:numPr>
          <w:ilvl w:val="0"/>
          <w:numId w:val="0"/>
        </w:numPr>
        <w:ind w:left="400" w:leftChars="0"/>
        <w:rPr>
          <w:rFonts w:hint="eastAsia" w:ascii="宋体" w:hAnsi="宋体" w:eastAsia="宋体" w:cs="宋体"/>
        </w:rPr>
      </w:pPr>
      <w:r>
        <w:rPr>
          <w:rFonts w:hint="eastAsia" w:ascii="宋体" w:hAnsi="宋体" w:eastAsia="宋体" w:cs="宋体"/>
        </w:rPr>
        <w:t>投资研判</w:t>
      </w:r>
    </w:p>
    <w:p w14:paraId="2A9BF8D0">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基于企业历史投资行为，分析投资能力、投资意愿、企业行业投资偏好、地域投资偏好等。</w:t>
      </w:r>
      <w:r>
        <w:rPr>
          <w:rFonts w:hint="eastAsia" w:ascii="宋体" w:hAnsi="宋体" w:eastAsia="宋体" w:cs="宋体"/>
          <w:szCs w:val="24"/>
        </w:rPr>
        <w:t>（需提供过往案例中的系统功能截图）</w:t>
      </w:r>
    </w:p>
    <w:p w14:paraId="1DBFA43A">
      <w:pPr>
        <w:pStyle w:val="4"/>
        <w:numPr>
          <w:ilvl w:val="0"/>
          <w:numId w:val="0"/>
        </w:numPr>
        <w:ind w:left="400" w:leftChars="0"/>
        <w:rPr>
          <w:rFonts w:hint="eastAsia" w:ascii="宋体" w:hAnsi="宋体" w:eastAsia="宋体" w:cs="宋体"/>
        </w:rPr>
      </w:pPr>
      <w:r>
        <w:rPr>
          <w:rFonts w:hint="eastAsia" w:ascii="宋体" w:hAnsi="宋体" w:eastAsia="宋体" w:cs="宋体"/>
        </w:rPr>
        <w:t>招商计算器</w:t>
      </w:r>
    </w:p>
    <w:p w14:paraId="0DBDC9E9">
      <w:pPr>
        <w:ind w:firstLine="420" w:firstLineChars="200"/>
        <w:rPr>
          <w:rFonts w:hint="eastAsia" w:ascii="宋体" w:hAnsi="宋体" w:eastAsia="宋体" w:cs="宋体"/>
        </w:rPr>
      </w:pPr>
      <w:r>
        <w:rPr>
          <w:rFonts w:hint="eastAsia" w:ascii="宋体" w:hAnsi="宋体" w:eastAsia="宋体" w:cs="宋体"/>
        </w:rPr>
        <w:t>围绕</w:t>
      </w:r>
      <w:r>
        <w:rPr>
          <w:rFonts w:hint="eastAsia" w:ascii="宋体" w:hAnsi="宋体" w:eastAsia="宋体" w:cs="宋体"/>
          <w:lang w:eastAsia="zh-CN"/>
        </w:rPr>
        <w:t>本地</w:t>
      </w:r>
      <w:r>
        <w:rPr>
          <w:rFonts w:hint="eastAsia" w:ascii="宋体" w:hAnsi="宋体" w:eastAsia="宋体" w:cs="宋体"/>
        </w:rPr>
        <w:t>产业构建投资可研模型，进而对对潜在投资项目或机会进行评估和研究，以确定其是否具有投资的可行性和潜在回报。</w:t>
      </w:r>
    </w:p>
    <w:p w14:paraId="64B087DD">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支持输入企业投资面积、亩均投资费用，计算企业综合成本、投资回报率、盈亏平衡点、投资回收期等支撑项目可行性研究。</w:t>
      </w:r>
      <w:r>
        <w:rPr>
          <w:rFonts w:hint="eastAsia" w:ascii="宋体" w:hAnsi="宋体" w:eastAsia="宋体" w:cs="宋体"/>
          <w:szCs w:val="24"/>
        </w:rPr>
        <w:t>（需提供过往案例中的系统功能截图）</w:t>
      </w:r>
    </w:p>
    <w:p w14:paraId="0D8B2007">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支持预测投资后每年</w:t>
      </w:r>
      <w:r>
        <w:rPr>
          <w:rFonts w:hint="eastAsia" w:ascii="宋体" w:hAnsi="宋体" w:eastAsia="宋体" w:cs="宋体"/>
          <w:lang w:val="en-US" w:eastAsia="zh-CN"/>
        </w:rPr>
        <w:t>综合成本、</w:t>
      </w:r>
      <w:r>
        <w:rPr>
          <w:rFonts w:hint="eastAsia" w:ascii="宋体" w:hAnsi="宋体" w:eastAsia="宋体" w:cs="宋体"/>
        </w:rPr>
        <w:t>营业收入、纳税、利润回报情况。</w:t>
      </w:r>
      <w:r>
        <w:rPr>
          <w:rFonts w:hint="eastAsia" w:ascii="宋体" w:hAnsi="宋体" w:eastAsia="宋体" w:cs="宋体"/>
          <w:szCs w:val="24"/>
        </w:rPr>
        <w:t>（需提供过往案例中的系统功能截图）</w:t>
      </w:r>
      <w:r>
        <w:rPr>
          <w:rFonts w:hint="eastAsia" w:ascii="宋体" w:hAnsi="宋体" w:eastAsia="宋体" w:cs="宋体"/>
        </w:rPr>
        <w:t>）</w:t>
      </w:r>
    </w:p>
    <w:p w14:paraId="1B78FBAB">
      <w:pPr>
        <w:pStyle w:val="3"/>
        <w:numPr>
          <w:ilvl w:val="0"/>
          <w:numId w:val="0"/>
        </w:numPr>
        <w:ind w:left="400" w:leftChars="0"/>
        <w:rPr>
          <w:rFonts w:hint="eastAsia" w:ascii="宋体" w:hAnsi="宋体" w:eastAsia="宋体" w:cs="宋体"/>
        </w:rPr>
      </w:pPr>
      <w:r>
        <w:rPr>
          <w:rFonts w:hint="eastAsia" w:ascii="宋体" w:hAnsi="宋体" w:eastAsia="宋体" w:cs="宋体"/>
        </w:rPr>
        <w:t>招商工作台</w:t>
      </w:r>
    </w:p>
    <w:p w14:paraId="22F80DC8">
      <w:pPr>
        <w:pStyle w:val="36"/>
        <w:ind w:left="420" w:firstLine="0" w:firstLineChars="0"/>
        <w:rPr>
          <w:rFonts w:hint="eastAsia" w:ascii="宋体" w:hAnsi="宋体" w:eastAsia="宋体" w:cs="宋体"/>
        </w:rPr>
      </w:pPr>
      <w:r>
        <w:rPr>
          <w:rFonts w:hint="eastAsia" w:ascii="宋体" w:hAnsi="宋体" w:eastAsia="宋体" w:cs="宋体"/>
        </w:rPr>
        <w:t>支持对项目进行全生命周期管理；方便招商人员进行项目跟进，规范项目流程。</w:t>
      </w:r>
    </w:p>
    <w:p w14:paraId="30514C2F">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对不同产业分类、不同类型、重大程度的项目进行分级分类统计，快速了解各产业口招商引资情况，本年度KPI完成情况，在签约、意向、建设以及投产等不同阶段内的潜在问题进行挖掘，做到招商工作一盘棋。</w:t>
      </w:r>
      <w:r>
        <w:rPr>
          <w:rFonts w:hint="eastAsia" w:ascii="宋体" w:hAnsi="宋体" w:eastAsia="宋体" w:cs="宋体"/>
          <w:szCs w:val="24"/>
        </w:rPr>
        <w:t>（需提供过往案例中的系统功能截图）</w:t>
      </w:r>
    </w:p>
    <w:p w14:paraId="2A8EE4E7">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需支持自定义建立招商线索库，支持自定义添加目标企业。</w:t>
      </w:r>
      <w:r>
        <w:rPr>
          <w:rFonts w:hint="eastAsia" w:ascii="宋体" w:hAnsi="宋体" w:eastAsia="宋体" w:cs="宋体"/>
          <w:szCs w:val="24"/>
        </w:rPr>
        <w:t>（需提供过往案例中的系统功能截图）</w:t>
      </w:r>
    </w:p>
    <w:p w14:paraId="5FF757D8">
      <w:pPr>
        <w:pStyle w:val="36"/>
        <w:numPr>
          <w:ilvl w:val="0"/>
          <w:numId w:val="4"/>
        </w:numPr>
        <w:ind w:firstLineChars="0"/>
        <w:rPr>
          <w:rFonts w:hint="eastAsia" w:ascii="宋体" w:hAnsi="宋体" w:eastAsia="宋体" w:cs="宋体"/>
        </w:rPr>
      </w:pPr>
      <w:r>
        <w:rPr>
          <w:rFonts w:hint="eastAsia" w:ascii="宋体" w:hAnsi="宋体" w:eastAsia="宋体" w:cs="宋体"/>
          <w:lang w:val="en-US" w:eastAsia="zh-CN"/>
        </w:rPr>
        <w:t>支持用户对招商目标的获取、跟进、转化与留存进行全生命周期管理；</w:t>
      </w:r>
    </w:p>
    <w:p w14:paraId="7436167E">
      <w:pPr>
        <w:pStyle w:val="36"/>
        <w:numPr>
          <w:ilvl w:val="0"/>
          <w:numId w:val="4"/>
        </w:numPr>
        <w:ind w:firstLineChars="0"/>
        <w:rPr>
          <w:rFonts w:hint="eastAsia" w:ascii="宋体" w:hAnsi="宋体" w:eastAsia="宋体" w:cs="宋体"/>
        </w:rPr>
      </w:pPr>
      <w:r>
        <w:rPr>
          <w:rFonts w:hint="eastAsia" w:ascii="宋体" w:hAnsi="宋体" w:eastAsia="宋体" w:cs="宋体"/>
          <w:lang w:val="en-US" w:eastAsia="zh-CN"/>
        </w:rPr>
        <w:t>支持用户自定义线索的生成、分发、回收机制，实现招商目标自动化流转，加速销售漏斗的转化；</w:t>
      </w:r>
    </w:p>
    <w:p w14:paraId="7949C277">
      <w:pPr>
        <w:pStyle w:val="36"/>
        <w:numPr>
          <w:ilvl w:val="0"/>
          <w:numId w:val="4"/>
        </w:numPr>
        <w:ind w:firstLineChars="0"/>
        <w:rPr>
          <w:rFonts w:hint="eastAsia" w:ascii="宋体" w:hAnsi="宋体" w:eastAsia="宋体" w:cs="宋体"/>
        </w:rPr>
      </w:pPr>
      <w:r>
        <w:rPr>
          <w:rFonts w:hint="eastAsia" w:ascii="宋体" w:hAnsi="宋体" w:eastAsia="宋体" w:cs="宋体"/>
          <w:lang w:val="en-US" w:eastAsia="zh-CN"/>
        </w:rPr>
        <w:t>支持导出名单，方便招商人员进行更多管理操作</w:t>
      </w:r>
      <w:r>
        <w:rPr>
          <w:rFonts w:hint="eastAsia" w:ascii="宋体" w:hAnsi="宋体" w:eastAsia="宋体" w:cs="宋体"/>
          <w:kern w:val="2"/>
          <w:sz w:val="28"/>
          <w:szCs w:val="28"/>
          <w:lang w:val="en-US" w:eastAsia="zh-CN" w:bidi="ar"/>
        </w:rPr>
        <w:t>。</w:t>
      </w:r>
    </w:p>
    <w:p w14:paraId="52903F16">
      <w:pPr>
        <w:pStyle w:val="36"/>
        <w:numPr>
          <w:ilvl w:val="0"/>
          <w:numId w:val="4"/>
        </w:numPr>
        <w:ind w:firstLineChars="0"/>
        <w:rPr>
          <w:rFonts w:hint="eastAsia" w:ascii="宋体" w:hAnsi="宋体" w:eastAsia="宋体" w:cs="宋体"/>
        </w:rPr>
      </w:pPr>
      <w:r>
        <w:rPr>
          <w:rFonts w:hint="eastAsia" w:ascii="宋体" w:hAnsi="宋体" w:eastAsia="宋体" w:cs="宋体"/>
        </w:rPr>
        <w:t>需支持目标线索线下</w:t>
      </w:r>
      <w:r>
        <w:rPr>
          <w:rFonts w:hint="eastAsia" w:ascii="宋体" w:hAnsi="宋体" w:eastAsia="宋体" w:cs="宋体"/>
          <w:lang w:val="en-US" w:eastAsia="zh-CN"/>
        </w:rPr>
        <w:t>名单导</w:t>
      </w:r>
      <w:r>
        <w:rPr>
          <w:rFonts w:hint="eastAsia" w:ascii="宋体" w:hAnsi="宋体" w:eastAsia="宋体" w:cs="宋体"/>
        </w:rPr>
        <w:t>入</w:t>
      </w:r>
      <w:r>
        <w:rPr>
          <w:rFonts w:hint="eastAsia" w:ascii="宋体" w:hAnsi="宋体" w:eastAsia="宋体" w:cs="宋体"/>
          <w:lang w:eastAsia="zh-CN"/>
        </w:rPr>
        <w:t>，</w:t>
      </w:r>
      <w:r>
        <w:rPr>
          <w:rFonts w:hint="eastAsia" w:ascii="宋体" w:hAnsi="宋体" w:eastAsia="宋体" w:cs="宋体"/>
          <w:lang w:val="en-US" w:eastAsia="zh-CN"/>
        </w:rPr>
        <w:t>导入后的名单支持点击查看企业详细信息</w:t>
      </w:r>
      <w:r>
        <w:rPr>
          <w:rFonts w:hint="eastAsia" w:ascii="宋体" w:hAnsi="宋体" w:eastAsia="宋体" w:cs="宋体"/>
        </w:rPr>
        <w:t>。</w:t>
      </w:r>
    </w:p>
    <w:p w14:paraId="6763C818">
      <w:pPr>
        <w:pStyle w:val="36"/>
        <w:numPr>
          <w:ilvl w:val="0"/>
          <w:numId w:val="4"/>
        </w:numPr>
        <w:ind w:firstLineChars="0"/>
        <w:rPr>
          <w:rFonts w:hint="eastAsia" w:ascii="宋体" w:hAnsi="宋体" w:eastAsia="宋体" w:cs="宋体"/>
        </w:rPr>
      </w:pPr>
      <w:r>
        <w:rPr>
          <w:rFonts w:hint="eastAsia" w:ascii="宋体" w:hAnsi="宋体" w:eastAsia="宋体" w:cs="宋体"/>
        </w:rPr>
        <w:t>支持项目新增、编辑、删除等操作。</w:t>
      </w:r>
    </w:p>
    <w:p w14:paraId="2E9B5823">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支持添加编辑项目基本信息、签约信息、落地信息、建设信息跟进信息等全流程信息。</w:t>
      </w:r>
      <w:r>
        <w:rPr>
          <w:rFonts w:hint="eastAsia" w:ascii="宋体" w:hAnsi="宋体" w:eastAsia="宋体" w:cs="宋体"/>
          <w:szCs w:val="24"/>
        </w:rPr>
        <w:t>（需提供过往案例中的系统功能截图）</w:t>
      </w:r>
    </w:p>
    <w:p w14:paraId="730BE436">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支持添加项目履约协议，同时支持对各项履约指标进行跟进。</w:t>
      </w:r>
      <w:r>
        <w:rPr>
          <w:rFonts w:hint="eastAsia" w:ascii="宋体" w:hAnsi="宋体" w:eastAsia="宋体" w:cs="宋体"/>
          <w:szCs w:val="24"/>
        </w:rPr>
        <w:t>（需提供过往案例中的系统功能截图）</w:t>
      </w:r>
    </w:p>
    <w:p w14:paraId="7E0E00A8">
      <w:pPr>
        <w:pStyle w:val="36"/>
        <w:numPr>
          <w:ilvl w:val="0"/>
          <w:numId w:val="4"/>
        </w:numPr>
        <w:ind w:firstLineChars="0"/>
        <w:rPr>
          <w:rFonts w:hint="eastAsia" w:ascii="宋体" w:hAnsi="宋体" w:eastAsia="宋体" w:cs="宋体"/>
        </w:rPr>
      </w:pPr>
      <w:r>
        <w:rPr>
          <w:rFonts w:hint="eastAsia" w:ascii="宋体" w:hAnsi="宋体" w:eastAsia="宋体" w:cs="宋体"/>
        </w:rPr>
        <w:t>支持政策上传。</w:t>
      </w:r>
    </w:p>
    <w:p w14:paraId="07648D33">
      <w:pPr>
        <w:pStyle w:val="3"/>
        <w:numPr>
          <w:ilvl w:val="0"/>
          <w:numId w:val="0"/>
        </w:numPr>
        <w:ind w:left="400" w:leftChars="0"/>
        <w:rPr>
          <w:rFonts w:hint="eastAsia" w:ascii="宋体" w:hAnsi="宋体" w:eastAsia="宋体" w:cs="宋体"/>
        </w:rPr>
      </w:pPr>
      <w:r>
        <w:rPr>
          <w:rFonts w:hint="eastAsia" w:ascii="宋体" w:hAnsi="宋体" w:eastAsia="宋体" w:cs="宋体"/>
        </w:rPr>
        <w:t>企业监测平台</w:t>
      </w:r>
    </w:p>
    <w:p w14:paraId="48631E42">
      <w:pPr>
        <w:pStyle w:val="4"/>
        <w:numPr>
          <w:ilvl w:val="0"/>
          <w:numId w:val="0"/>
        </w:numPr>
        <w:ind w:left="400" w:leftChars="0"/>
        <w:rPr>
          <w:rFonts w:hint="eastAsia" w:ascii="宋体" w:hAnsi="宋体" w:eastAsia="宋体" w:cs="宋体"/>
        </w:rPr>
      </w:pPr>
      <w:r>
        <w:rPr>
          <w:rFonts w:hint="eastAsia" w:ascii="宋体" w:hAnsi="宋体" w:eastAsia="宋体" w:cs="宋体"/>
        </w:rPr>
        <w:t>外迁风险分析</w:t>
      </w:r>
    </w:p>
    <w:p w14:paraId="7A4BF723">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对地区招商引资重点企业进行监测，依据地区情况构建企业外迁分析模型，对有迁出意向企业进行评价并划分预警等级，以此为基础对企业外迁进行预警分析。（需提供过往案例中的系统功能截图）</w:t>
      </w:r>
    </w:p>
    <w:p w14:paraId="43305816">
      <w:pPr>
        <w:pStyle w:val="36"/>
        <w:numPr>
          <w:ilvl w:val="0"/>
          <w:numId w:val="4"/>
        </w:numPr>
        <w:ind w:firstLineChars="0"/>
        <w:rPr>
          <w:rFonts w:hint="eastAsia" w:ascii="宋体" w:hAnsi="宋体" w:eastAsia="宋体" w:cs="宋体"/>
        </w:rPr>
      </w:pPr>
      <w:r>
        <w:rPr>
          <w:rFonts w:hint="eastAsia" w:ascii="宋体" w:hAnsi="宋体" w:eastAsia="宋体" w:cs="宋体"/>
        </w:rPr>
        <w:t>支持查看预警企业迁出概率</w:t>
      </w:r>
      <w:r>
        <w:rPr>
          <w:rFonts w:hint="eastAsia" w:ascii="宋体" w:hAnsi="宋体" w:eastAsia="宋体" w:cs="宋体"/>
          <w:lang w:val="en-US" w:eastAsia="zh-CN"/>
        </w:rPr>
        <w:t>评价。</w:t>
      </w:r>
    </w:p>
    <w:p w14:paraId="685E2911">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支持查看预警企业外迁各项要素分析情况</w:t>
      </w:r>
      <w:r>
        <w:rPr>
          <w:rFonts w:hint="eastAsia" w:ascii="宋体" w:hAnsi="宋体" w:eastAsia="宋体" w:cs="宋体"/>
          <w:szCs w:val="24"/>
        </w:rPr>
        <w:t>（需提供过往案例中的系统功能截图）</w:t>
      </w:r>
    </w:p>
    <w:bookmarkEnd w:id="13"/>
    <w:p w14:paraId="0534B72A">
      <w:pPr>
        <w:pStyle w:val="4"/>
        <w:numPr>
          <w:ilvl w:val="0"/>
          <w:numId w:val="0"/>
        </w:numPr>
        <w:ind w:left="400" w:leftChars="0"/>
        <w:rPr>
          <w:rFonts w:hint="eastAsia" w:ascii="宋体" w:hAnsi="宋体" w:eastAsia="宋体" w:cs="宋体"/>
        </w:rPr>
      </w:pPr>
      <w:r>
        <w:rPr>
          <w:rFonts w:hint="eastAsia" w:ascii="宋体" w:hAnsi="宋体" w:eastAsia="宋体" w:cs="宋体"/>
        </w:rPr>
        <w:t>企业风险分析</w:t>
      </w:r>
    </w:p>
    <w:p w14:paraId="4BD4C940">
      <w:pPr>
        <w:pStyle w:val="36"/>
        <w:numPr>
          <w:ilvl w:val="0"/>
          <w:numId w:val="4"/>
        </w:numPr>
        <w:ind w:firstLineChars="0"/>
        <w:rPr>
          <w:rFonts w:hint="eastAsia" w:ascii="宋体" w:hAnsi="宋体" w:eastAsia="宋体" w:cs="宋体"/>
        </w:rPr>
      </w:pPr>
      <w:r>
        <w:rPr>
          <w:rFonts w:hint="eastAsia" w:ascii="宋体" w:hAnsi="宋体" w:eastAsia="宋体" w:cs="宋体"/>
          <w:szCs w:val="24"/>
        </w:rPr>
        <w:t>★</w:t>
      </w:r>
      <w:r>
        <w:rPr>
          <w:rFonts w:hint="eastAsia" w:ascii="宋体" w:hAnsi="宋体" w:eastAsia="宋体" w:cs="宋体"/>
        </w:rPr>
        <w:t>需支持自定义添加监控企业，风险预警事件类型包括司法风险、工商变更、失信被执行、行政处罚等维度</w:t>
      </w:r>
      <w:r>
        <w:rPr>
          <w:rFonts w:hint="eastAsia" w:ascii="宋体" w:hAnsi="宋体" w:eastAsia="宋体" w:cs="宋体"/>
          <w:szCs w:val="24"/>
        </w:rPr>
        <w:t>（需提供过往案例中的系统功能截图）</w:t>
      </w:r>
    </w:p>
    <w:p w14:paraId="1C13951C">
      <w:pPr>
        <w:pStyle w:val="36"/>
        <w:numPr>
          <w:ilvl w:val="0"/>
          <w:numId w:val="4"/>
        </w:numPr>
        <w:ind w:firstLineChars="0"/>
        <w:rPr>
          <w:rFonts w:hint="eastAsia" w:ascii="宋体" w:hAnsi="宋体" w:eastAsia="宋体" w:cs="宋体"/>
        </w:rPr>
      </w:pPr>
      <w:r>
        <w:rPr>
          <w:rFonts w:hint="eastAsia" w:ascii="宋体" w:hAnsi="宋体" w:eastAsia="宋体" w:cs="宋体"/>
        </w:rPr>
        <w:t>支持对预警时间进行汇总分析</w:t>
      </w:r>
    </w:p>
    <w:p w14:paraId="6A25E0C0">
      <w:pPr>
        <w:pStyle w:val="3"/>
        <w:numPr>
          <w:ilvl w:val="0"/>
          <w:numId w:val="0"/>
        </w:numPr>
        <w:ind w:left="400" w:leftChars="0"/>
        <w:rPr>
          <w:rFonts w:hint="eastAsia" w:ascii="宋体" w:hAnsi="宋体" w:eastAsia="宋体" w:cs="宋体"/>
        </w:rPr>
      </w:pPr>
      <w:r>
        <w:rPr>
          <w:rFonts w:hint="eastAsia" w:ascii="宋体" w:hAnsi="宋体" w:eastAsia="宋体" w:cs="宋体"/>
        </w:rPr>
        <w:t>系统管理服务</w:t>
      </w:r>
    </w:p>
    <w:p w14:paraId="777067D9">
      <w:pPr>
        <w:ind w:firstLine="420" w:firstLineChars="200"/>
        <w:rPr>
          <w:rFonts w:hint="eastAsia" w:ascii="宋体" w:hAnsi="宋体" w:eastAsia="宋体" w:cs="宋体"/>
        </w:rPr>
      </w:pPr>
      <w:r>
        <w:rPr>
          <w:rFonts w:hint="eastAsia" w:ascii="宋体" w:hAnsi="宋体" w:eastAsia="宋体" w:cs="宋体"/>
        </w:rPr>
        <w:t>需提供系统管理服务，对系统进行配置管理，包括用户管理、角色管理、产业资源、组织架构管理等，以确保系统稳定运行。</w:t>
      </w:r>
    </w:p>
    <w:p w14:paraId="19975DA0">
      <w:pPr>
        <w:pStyle w:val="4"/>
        <w:numPr>
          <w:ilvl w:val="0"/>
          <w:numId w:val="0"/>
        </w:numPr>
        <w:ind w:left="400" w:leftChars="0"/>
        <w:rPr>
          <w:rFonts w:hint="eastAsia" w:ascii="宋体" w:hAnsi="宋体" w:eastAsia="宋体" w:cs="宋体"/>
        </w:rPr>
      </w:pPr>
      <w:r>
        <w:rPr>
          <w:rFonts w:hint="eastAsia" w:ascii="宋体" w:hAnsi="宋体" w:eastAsia="宋体" w:cs="宋体"/>
        </w:rPr>
        <w:t>用户管理服务</w:t>
      </w:r>
    </w:p>
    <w:p w14:paraId="4BC2B801">
      <w:pPr>
        <w:ind w:firstLine="420" w:firstLineChars="200"/>
        <w:rPr>
          <w:rFonts w:hint="eastAsia" w:ascii="宋体" w:hAnsi="宋体" w:eastAsia="宋体" w:cs="宋体"/>
        </w:rPr>
      </w:pPr>
      <w:r>
        <w:rPr>
          <w:rFonts w:hint="eastAsia" w:ascii="宋体" w:hAnsi="宋体" w:eastAsia="宋体" w:cs="宋体"/>
        </w:rPr>
        <w:t>系统支持为所有使用业务应用系统的全部用户，提供支持 LDAP 和数据库的同时存储服务以承载用户身份信息的用户管理服务。</w:t>
      </w:r>
    </w:p>
    <w:p w14:paraId="4ADA0365">
      <w:pPr>
        <w:pStyle w:val="4"/>
        <w:numPr>
          <w:ilvl w:val="0"/>
          <w:numId w:val="0"/>
        </w:numPr>
        <w:ind w:left="400" w:leftChars="0"/>
        <w:rPr>
          <w:rFonts w:hint="eastAsia" w:ascii="宋体" w:hAnsi="宋体" w:eastAsia="宋体" w:cs="宋体"/>
        </w:rPr>
      </w:pPr>
      <w:r>
        <w:rPr>
          <w:rFonts w:hint="eastAsia" w:ascii="宋体" w:hAnsi="宋体" w:eastAsia="宋体" w:cs="宋体"/>
        </w:rPr>
        <w:t>角色管理服务</w:t>
      </w:r>
    </w:p>
    <w:p w14:paraId="2B27D09D">
      <w:pPr>
        <w:ind w:firstLine="420" w:firstLineChars="200"/>
        <w:rPr>
          <w:rFonts w:hint="eastAsia" w:ascii="宋体" w:hAnsi="宋体" w:eastAsia="宋体" w:cs="宋体"/>
        </w:rPr>
      </w:pPr>
      <w:r>
        <w:rPr>
          <w:rFonts w:hint="eastAsia" w:ascii="宋体" w:hAnsi="宋体" w:eastAsia="宋体" w:cs="宋体"/>
        </w:rPr>
        <w:t>需提供管理统一身份认证平台本身和平台中所有应用系统中需要使用到的角色信息服务，服务通过用户、角色、权限机制，以及角色、用户、权限批量处理机制，实现角色权限分配。</w:t>
      </w:r>
    </w:p>
    <w:p w14:paraId="72A2E7BB">
      <w:pPr>
        <w:pStyle w:val="4"/>
        <w:numPr>
          <w:ilvl w:val="0"/>
          <w:numId w:val="0"/>
        </w:numPr>
        <w:ind w:left="400" w:leftChars="0"/>
        <w:rPr>
          <w:rFonts w:hint="eastAsia" w:ascii="宋体" w:hAnsi="宋体" w:eastAsia="宋体" w:cs="宋体"/>
        </w:rPr>
      </w:pPr>
      <w:r>
        <w:rPr>
          <w:rFonts w:hint="eastAsia" w:ascii="宋体" w:hAnsi="宋体" w:eastAsia="宋体" w:cs="宋体"/>
        </w:rPr>
        <w:t>授权管理服务</w:t>
      </w:r>
    </w:p>
    <w:p w14:paraId="55143856">
      <w:pPr>
        <w:ind w:firstLine="420" w:firstLineChars="200"/>
        <w:rPr>
          <w:rFonts w:hint="eastAsia" w:ascii="宋体" w:hAnsi="宋体" w:eastAsia="宋体" w:cs="宋体"/>
        </w:rPr>
      </w:pPr>
      <w:r>
        <w:rPr>
          <w:rFonts w:hint="eastAsia" w:ascii="宋体" w:hAnsi="宋体" w:eastAsia="宋体" w:cs="宋体"/>
        </w:rPr>
        <w:t>为实现用户与角色、角色与功能的对应管理，需提供实现菜单权限、数据权限、资源权限等多种权限分发的管理服务。</w:t>
      </w:r>
    </w:p>
    <w:p w14:paraId="7E0BAD52">
      <w:pPr>
        <w:pStyle w:val="4"/>
        <w:numPr>
          <w:ilvl w:val="0"/>
          <w:numId w:val="0"/>
        </w:numPr>
        <w:ind w:left="400" w:leftChars="0"/>
        <w:rPr>
          <w:rFonts w:hint="eastAsia" w:ascii="宋体" w:hAnsi="宋体" w:eastAsia="宋体" w:cs="宋体"/>
        </w:rPr>
      </w:pPr>
      <w:r>
        <w:rPr>
          <w:rFonts w:hint="eastAsia" w:ascii="宋体" w:hAnsi="宋体" w:eastAsia="宋体" w:cs="宋体"/>
        </w:rPr>
        <w:t>产业资源管理服务</w:t>
      </w:r>
    </w:p>
    <w:p w14:paraId="3BDC9FEC">
      <w:pPr>
        <w:ind w:firstLine="420" w:firstLineChars="200"/>
        <w:rPr>
          <w:rFonts w:hint="eastAsia" w:ascii="宋体" w:hAnsi="宋体" w:eastAsia="宋体" w:cs="宋体"/>
        </w:rPr>
      </w:pPr>
      <w:r>
        <w:rPr>
          <w:rFonts w:hint="eastAsia" w:ascii="宋体" w:hAnsi="宋体" w:eastAsia="宋体" w:cs="宋体"/>
        </w:rPr>
        <w:t>需提供提供依据权限划分，支持不同县市、州直用户可上传自己辖区范围内的园区、地块、厂房、楼宇、项目等载体数据；提供依据权限划分，支持不同县市、州直用户可上传自己辖区范围内的政策文件数据和资源概览情况服务，以供要素资源图与小程序移动端集中呈现。</w:t>
      </w:r>
    </w:p>
    <w:p w14:paraId="2FAE3CF8">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招商资源总览管理</w:t>
      </w:r>
    </w:p>
    <w:p w14:paraId="37C0AB0B">
      <w:pPr>
        <w:ind w:firstLine="420" w:firstLineChars="200"/>
        <w:rPr>
          <w:rFonts w:hint="eastAsia" w:ascii="宋体" w:hAnsi="宋体" w:eastAsia="宋体" w:cs="宋体"/>
        </w:rPr>
      </w:pPr>
      <w:r>
        <w:rPr>
          <w:rFonts w:hint="eastAsia" w:ascii="宋体" w:hAnsi="宋体" w:eastAsia="宋体" w:cs="宋体"/>
        </w:rPr>
        <w:t>实现依据权限划分，不同县市、州直用户可上传自己辖区范围内的园区、地块、厂房、楼宇、项目等载体数据供要素资源图与小程序移动端集中呈现。</w:t>
      </w:r>
    </w:p>
    <w:p w14:paraId="61E1FCD8">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产业政策总览管理</w:t>
      </w:r>
    </w:p>
    <w:p w14:paraId="35E9D7FB">
      <w:pPr>
        <w:ind w:firstLine="420" w:firstLineChars="200"/>
        <w:rPr>
          <w:rFonts w:hint="eastAsia" w:ascii="宋体" w:hAnsi="宋体" w:eastAsia="宋体" w:cs="宋体"/>
        </w:rPr>
      </w:pPr>
      <w:r>
        <w:rPr>
          <w:rFonts w:hint="eastAsia" w:ascii="宋体" w:hAnsi="宋体" w:eastAsia="宋体" w:cs="宋体"/>
        </w:rPr>
        <w:t>实现依据权限划分，不同县市、州直用户可上传自己辖区范围内的政策文件数据供要素资源图与小程序移动端集中呈现。</w:t>
      </w:r>
    </w:p>
    <w:p w14:paraId="44FEA5CF">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区域概览总览管理</w:t>
      </w:r>
    </w:p>
    <w:p w14:paraId="3A4C3DF4">
      <w:pPr>
        <w:ind w:firstLine="420" w:firstLineChars="200"/>
        <w:rPr>
          <w:rFonts w:hint="eastAsia" w:ascii="宋体" w:hAnsi="宋体" w:eastAsia="宋体" w:cs="宋体"/>
        </w:rPr>
      </w:pPr>
      <w:r>
        <w:rPr>
          <w:rFonts w:hint="eastAsia" w:ascii="宋体" w:hAnsi="宋体" w:eastAsia="宋体" w:cs="宋体"/>
        </w:rPr>
        <w:t>实现依据权限划分，不同县市、州直用户可上传自己辖区范围内的资源概览情况供要素资源图与小程序移动端集中呈现。</w:t>
      </w:r>
    </w:p>
    <w:p w14:paraId="714F137F">
      <w:pPr>
        <w:rPr>
          <w:rFonts w:hint="eastAsia" w:ascii="宋体" w:hAnsi="宋体" w:eastAsia="宋体" w:cs="宋体"/>
        </w:rPr>
      </w:pPr>
    </w:p>
    <w:p w14:paraId="2FC3FDB9">
      <w:pPr>
        <w:pStyle w:val="4"/>
        <w:numPr>
          <w:ilvl w:val="0"/>
          <w:numId w:val="0"/>
        </w:numPr>
        <w:ind w:left="400" w:leftChars="0"/>
        <w:rPr>
          <w:rFonts w:hint="eastAsia" w:ascii="宋体" w:hAnsi="宋体" w:eastAsia="宋体" w:cs="宋体"/>
        </w:rPr>
      </w:pPr>
      <w:r>
        <w:rPr>
          <w:rFonts w:hint="eastAsia" w:ascii="宋体" w:hAnsi="宋体" w:eastAsia="宋体" w:cs="宋体"/>
        </w:rPr>
        <w:t>组织架构管理服务</w:t>
      </w:r>
    </w:p>
    <w:p w14:paraId="763A8CC8">
      <w:pPr>
        <w:ind w:firstLine="420" w:firstLineChars="200"/>
        <w:rPr>
          <w:rFonts w:hint="eastAsia" w:ascii="宋体" w:hAnsi="宋体" w:eastAsia="宋体" w:cs="宋体"/>
        </w:rPr>
      </w:pPr>
      <w:r>
        <w:rPr>
          <w:rFonts w:hint="eastAsia" w:ascii="宋体" w:hAnsi="宋体" w:eastAsia="宋体" w:cs="宋体"/>
        </w:rPr>
        <w:t>需提供依据</w:t>
      </w:r>
      <w:r>
        <w:rPr>
          <w:rFonts w:hint="eastAsia" w:ascii="宋体" w:hAnsi="宋体" w:eastAsia="宋体" w:cs="宋体"/>
          <w:lang w:eastAsia="zh-CN"/>
        </w:rPr>
        <w:t>本地</w:t>
      </w:r>
      <w:r>
        <w:rPr>
          <w:rFonts w:hint="eastAsia" w:ascii="宋体" w:hAnsi="宋体" w:eastAsia="宋体" w:cs="宋体"/>
        </w:rPr>
        <w:t>范围内各县市、州直机构管理服务。</w:t>
      </w:r>
    </w:p>
    <w:p w14:paraId="1FC2DECA">
      <w:pPr>
        <w:pStyle w:val="3"/>
        <w:numPr>
          <w:ilvl w:val="0"/>
          <w:numId w:val="0"/>
        </w:numPr>
        <w:ind w:left="400" w:leftChars="0"/>
        <w:rPr>
          <w:rFonts w:hint="eastAsia" w:ascii="宋体" w:hAnsi="宋体" w:eastAsia="宋体" w:cs="宋体"/>
        </w:rPr>
      </w:pPr>
      <w:r>
        <w:rPr>
          <w:rFonts w:hint="eastAsia" w:ascii="宋体" w:hAnsi="宋体" w:eastAsia="宋体" w:cs="宋体"/>
        </w:rPr>
        <w:t>移动端平台服务</w:t>
      </w:r>
    </w:p>
    <w:p w14:paraId="41A71769">
      <w:pPr>
        <w:ind w:firstLine="420" w:firstLineChars="200"/>
        <w:rPr>
          <w:rFonts w:hint="eastAsia" w:ascii="宋体" w:hAnsi="宋体" w:eastAsia="宋体" w:cs="宋体"/>
        </w:rPr>
      </w:pPr>
      <w:r>
        <w:rPr>
          <w:rFonts w:hint="eastAsia" w:ascii="宋体" w:hAnsi="宋体" w:eastAsia="宋体" w:cs="宋体"/>
        </w:rPr>
        <w:t>需支持招商人员通过移动端实现对企业的研判、线索的快速获取以及进度跟进等功能，做到一部手机完成招商引资全流程工作。</w:t>
      </w:r>
    </w:p>
    <w:p w14:paraId="09483F79">
      <w:pPr>
        <w:pStyle w:val="3"/>
        <w:numPr>
          <w:ilvl w:val="0"/>
          <w:numId w:val="0"/>
        </w:numPr>
        <w:ind w:left="400" w:leftChars="0"/>
        <w:rPr>
          <w:rFonts w:hint="eastAsia" w:ascii="宋体" w:hAnsi="宋体" w:eastAsia="宋体" w:cs="宋体"/>
        </w:rPr>
      </w:pPr>
      <w:r>
        <w:rPr>
          <w:rFonts w:hint="eastAsia" w:ascii="宋体" w:hAnsi="宋体" w:eastAsia="宋体" w:cs="宋体"/>
        </w:rPr>
        <w:t>数据库服务</w:t>
      </w:r>
    </w:p>
    <w:p w14:paraId="2DBA1336">
      <w:pPr>
        <w:pStyle w:val="4"/>
        <w:numPr>
          <w:ilvl w:val="0"/>
          <w:numId w:val="0"/>
        </w:numPr>
        <w:ind w:left="400" w:leftChars="0"/>
        <w:rPr>
          <w:rFonts w:hint="eastAsia" w:ascii="宋体" w:hAnsi="宋体" w:eastAsia="宋体" w:cs="宋体"/>
        </w:rPr>
      </w:pPr>
      <w:r>
        <w:rPr>
          <w:rFonts w:hint="eastAsia" w:ascii="宋体" w:hAnsi="宋体" w:eastAsia="宋体" w:cs="宋体"/>
        </w:rPr>
        <w:t>基础数据库服务</w:t>
      </w:r>
    </w:p>
    <w:p w14:paraId="06BDA892">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企业基础库</w:t>
      </w:r>
    </w:p>
    <w:p w14:paraId="59691654">
      <w:pPr>
        <w:ind w:firstLine="420" w:firstLineChars="200"/>
        <w:rPr>
          <w:rFonts w:hint="eastAsia" w:ascii="宋体" w:hAnsi="宋体" w:eastAsia="宋体" w:cs="宋体"/>
        </w:rPr>
      </w:pPr>
      <w:r>
        <w:rPr>
          <w:rFonts w:hint="eastAsia" w:ascii="宋体" w:hAnsi="宋体" w:eastAsia="宋体" w:cs="宋体"/>
        </w:rPr>
        <w:t>梳理本地企业的企业登记信息、股东及出资信息、主要管理人员、历史退出高管、变更信息、经营范围、企业简介、所属行业、股东类型、出资比例、认缴金额等形成</w:t>
      </w:r>
      <w:r>
        <w:rPr>
          <w:rFonts w:hint="eastAsia" w:ascii="宋体" w:hAnsi="宋体" w:eastAsia="宋体" w:cs="宋体"/>
          <w:lang w:eastAsia="zh-CN"/>
        </w:rPr>
        <w:t>本地</w:t>
      </w:r>
      <w:r>
        <w:rPr>
          <w:rFonts w:hint="eastAsia" w:ascii="宋体" w:hAnsi="宋体" w:eastAsia="宋体" w:cs="宋体"/>
        </w:rPr>
        <w:t>企业基础数据库。</w:t>
      </w:r>
    </w:p>
    <w:p w14:paraId="5D6178B1">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项目库</w:t>
      </w:r>
    </w:p>
    <w:p w14:paraId="2D886FEF">
      <w:pPr>
        <w:ind w:firstLine="420" w:firstLineChars="200"/>
        <w:rPr>
          <w:rFonts w:hint="eastAsia" w:ascii="宋体" w:hAnsi="宋体" w:eastAsia="宋体" w:cs="宋体"/>
        </w:rPr>
      </w:pPr>
      <w:r>
        <w:rPr>
          <w:rFonts w:hint="eastAsia" w:ascii="宋体" w:hAnsi="宋体" w:eastAsia="宋体" w:cs="宋体"/>
        </w:rPr>
        <w:t>建设</w:t>
      </w:r>
      <w:r>
        <w:rPr>
          <w:rFonts w:hint="eastAsia" w:ascii="宋体" w:hAnsi="宋体" w:eastAsia="宋体" w:cs="宋体"/>
          <w:lang w:eastAsia="zh-CN"/>
        </w:rPr>
        <w:t>本地</w:t>
      </w:r>
      <w:r>
        <w:rPr>
          <w:rFonts w:hint="eastAsia" w:ascii="宋体" w:hAnsi="宋体" w:eastAsia="宋体" w:cs="宋体"/>
        </w:rPr>
        <w:t>重大项目库，能够对重大项目的线索、意向、签约、建设以及投产等不同状态分区和分类管理，清晰了解</w:t>
      </w:r>
      <w:r>
        <w:rPr>
          <w:rFonts w:hint="eastAsia" w:ascii="宋体" w:hAnsi="宋体" w:eastAsia="宋体" w:cs="宋体"/>
          <w:lang w:eastAsia="zh-CN"/>
        </w:rPr>
        <w:t>本地</w:t>
      </w:r>
      <w:r>
        <w:rPr>
          <w:rFonts w:hint="eastAsia" w:ascii="宋体" w:hAnsi="宋体" w:eastAsia="宋体" w:cs="宋体"/>
        </w:rPr>
        <w:t>项目全貌，对</w:t>
      </w:r>
      <w:r>
        <w:rPr>
          <w:rFonts w:hint="eastAsia" w:ascii="宋体" w:hAnsi="宋体" w:eastAsia="宋体" w:cs="宋体"/>
          <w:lang w:eastAsia="zh-CN"/>
        </w:rPr>
        <w:t>本地</w:t>
      </w:r>
      <w:r>
        <w:rPr>
          <w:rFonts w:hint="eastAsia" w:ascii="宋体" w:hAnsi="宋体" w:eastAsia="宋体" w:cs="宋体"/>
        </w:rPr>
        <w:t>项目情况做到知根知底。</w:t>
      </w:r>
    </w:p>
    <w:p w14:paraId="0961F800">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目标线索库</w:t>
      </w:r>
    </w:p>
    <w:p w14:paraId="1919B261">
      <w:pPr>
        <w:ind w:firstLine="420" w:firstLineChars="200"/>
        <w:rPr>
          <w:rFonts w:hint="eastAsia" w:ascii="宋体" w:hAnsi="宋体" w:eastAsia="宋体" w:cs="宋体"/>
        </w:rPr>
      </w:pPr>
      <w:r>
        <w:rPr>
          <w:rFonts w:hint="eastAsia" w:ascii="宋体" w:hAnsi="宋体" w:eastAsia="宋体" w:cs="宋体"/>
        </w:rPr>
        <w:t>梳理</w:t>
      </w:r>
      <w:r>
        <w:rPr>
          <w:rFonts w:hint="eastAsia" w:ascii="宋体" w:hAnsi="宋体" w:eastAsia="宋体" w:cs="宋体"/>
          <w:lang w:eastAsia="zh-CN"/>
        </w:rPr>
        <w:t>本地</w:t>
      </w:r>
      <w:r>
        <w:rPr>
          <w:rFonts w:hint="eastAsia" w:ascii="宋体" w:hAnsi="宋体" w:eastAsia="宋体" w:cs="宋体"/>
        </w:rPr>
        <w:t>的产业链、优企挖掘、榜单招商等工具快速获取招商目标，并把精准目标对象作为线索进行建库管理，快速推荐给招商业务人员。</w:t>
      </w:r>
    </w:p>
    <w:p w14:paraId="15684478">
      <w:pPr>
        <w:pStyle w:val="4"/>
        <w:numPr>
          <w:ilvl w:val="0"/>
          <w:numId w:val="0"/>
        </w:numPr>
        <w:ind w:left="400" w:leftChars="0"/>
        <w:rPr>
          <w:rFonts w:hint="eastAsia" w:ascii="宋体" w:hAnsi="宋体" w:eastAsia="宋体" w:cs="宋体"/>
        </w:rPr>
      </w:pPr>
      <w:r>
        <w:rPr>
          <w:rFonts w:hint="eastAsia" w:ascii="宋体" w:hAnsi="宋体" w:eastAsia="宋体" w:cs="宋体"/>
        </w:rPr>
        <w:t>专题数据库服务</w:t>
      </w:r>
    </w:p>
    <w:p w14:paraId="60730E84">
      <w:pPr>
        <w:ind w:firstLine="420" w:firstLineChars="200"/>
        <w:rPr>
          <w:rFonts w:hint="eastAsia" w:ascii="宋体" w:hAnsi="宋体" w:eastAsia="宋体" w:cs="宋体"/>
        </w:rPr>
      </w:pPr>
      <w:r>
        <w:rPr>
          <w:rFonts w:hint="eastAsia" w:ascii="宋体" w:hAnsi="宋体" w:eastAsia="宋体" w:cs="宋体"/>
        </w:rPr>
        <w:t>提供多方面的专题数据库服务，包括不限于产业资源库、投资项目可行性评价库、口岸数据库、国际经济库等</w:t>
      </w:r>
    </w:p>
    <w:p w14:paraId="4DF76E3A">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产业资源库</w:t>
      </w:r>
    </w:p>
    <w:p w14:paraId="5658A8D3">
      <w:pPr>
        <w:ind w:firstLine="420" w:firstLineChars="200"/>
        <w:rPr>
          <w:rFonts w:hint="eastAsia" w:ascii="宋体" w:hAnsi="宋体" w:eastAsia="宋体" w:cs="宋体"/>
        </w:rPr>
      </w:pPr>
      <w:r>
        <w:rPr>
          <w:rFonts w:hint="eastAsia" w:ascii="宋体" w:hAnsi="宋体" w:eastAsia="宋体" w:cs="宋体"/>
        </w:rPr>
        <w:t>梳理地区园区、厂房、楼宇、政策等资源建立</w:t>
      </w:r>
      <w:r>
        <w:rPr>
          <w:rFonts w:hint="eastAsia" w:ascii="宋体" w:hAnsi="宋体" w:eastAsia="宋体" w:cs="宋体"/>
          <w:lang w:eastAsia="zh-CN"/>
        </w:rPr>
        <w:t>本地</w:t>
      </w:r>
      <w:r>
        <w:rPr>
          <w:rFonts w:hint="eastAsia" w:ascii="宋体" w:hAnsi="宋体" w:eastAsia="宋体" w:cs="宋体"/>
        </w:rPr>
        <w:t>产业资源库。</w:t>
      </w:r>
    </w:p>
    <w:p w14:paraId="1B01CCC7">
      <w:pPr>
        <w:pStyle w:val="5"/>
        <w:numPr>
          <w:ilvl w:val="3"/>
          <w:numId w:val="0"/>
        </w:numPr>
        <w:ind w:leftChars="0"/>
        <w:rPr>
          <w:rFonts w:hint="eastAsia" w:ascii="宋体" w:hAnsi="宋体" w:eastAsia="宋体" w:cs="宋体"/>
        </w:rPr>
      </w:pPr>
      <w:r>
        <w:rPr>
          <w:rFonts w:hint="eastAsia" w:ascii="宋体" w:hAnsi="宋体" w:eastAsia="宋体" w:cs="宋体"/>
        </w:rPr>
        <w:t>投资项目可行性评价库</w:t>
      </w:r>
    </w:p>
    <w:p w14:paraId="04F1805A">
      <w:pPr>
        <w:ind w:firstLine="420" w:firstLineChars="200"/>
        <w:rPr>
          <w:rFonts w:hint="eastAsia" w:ascii="宋体" w:hAnsi="宋体" w:eastAsia="宋体" w:cs="宋体"/>
        </w:rPr>
      </w:pPr>
      <w:r>
        <w:rPr>
          <w:rFonts w:hint="eastAsia" w:ascii="宋体" w:hAnsi="宋体" w:eastAsia="宋体" w:cs="宋体"/>
        </w:rPr>
        <w:t>收集</w:t>
      </w:r>
      <w:r>
        <w:rPr>
          <w:rFonts w:hint="eastAsia" w:ascii="宋体" w:hAnsi="宋体" w:eastAsia="宋体" w:cs="宋体"/>
          <w:lang w:eastAsia="zh-CN"/>
        </w:rPr>
        <w:t>本地</w:t>
      </w:r>
      <w:r>
        <w:rPr>
          <w:rFonts w:hint="eastAsia" w:ascii="宋体" w:hAnsi="宋体" w:eastAsia="宋体" w:cs="宋体"/>
        </w:rPr>
        <w:t>投资要素，建立投资项目可行性评价库，以支撑对</w:t>
      </w:r>
      <w:r>
        <w:rPr>
          <w:rFonts w:hint="eastAsia" w:ascii="宋体" w:hAnsi="宋体" w:eastAsia="宋体" w:cs="宋体"/>
          <w:lang w:eastAsia="zh-CN"/>
        </w:rPr>
        <w:t>本地</w:t>
      </w:r>
      <w:r>
        <w:rPr>
          <w:rFonts w:hint="eastAsia" w:ascii="宋体" w:hAnsi="宋体" w:eastAsia="宋体" w:cs="宋体"/>
        </w:rPr>
        <w:t>项目的成本投入分析：项目的用地、用水、用电、能耗、资金扶持、政策匹配等分析。基于成本数据分析项目的未来收益、税收贡献、就业贡献、产业贡献、经济贡献等进行价值评估分析。</w:t>
      </w:r>
    </w:p>
    <w:p w14:paraId="367AB458">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口岸数据库</w:t>
      </w:r>
    </w:p>
    <w:p w14:paraId="4A49CBBA">
      <w:pPr>
        <w:ind w:firstLine="420" w:firstLineChars="200"/>
        <w:rPr>
          <w:rFonts w:hint="eastAsia" w:ascii="宋体" w:hAnsi="宋体" w:eastAsia="宋体" w:cs="宋体"/>
        </w:rPr>
      </w:pPr>
      <w:r>
        <w:rPr>
          <w:rFonts w:hint="eastAsia" w:ascii="宋体" w:hAnsi="宋体" w:eastAsia="宋体" w:cs="宋体"/>
        </w:rPr>
        <w:t>针对口岸与中亚五国（哈萨克斯坦、吉尔吉斯斯坦、塔吉克斯坦、乌兹别克斯、土库曼斯坦）及俄罗斯之间的公路、铁路、航空、欧洲班列、一带一路交通情况等历年的数据建立口岸数据库</w:t>
      </w:r>
    </w:p>
    <w:p w14:paraId="382F6787">
      <w:pPr>
        <w:ind w:firstLine="420" w:firstLineChars="200"/>
        <w:rPr>
          <w:rFonts w:hint="eastAsia" w:ascii="宋体" w:hAnsi="宋体" w:eastAsia="宋体" w:cs="宋体"/>
        </w:rPr>
      </w:pPr>
      <w:r>
        <w:rPr>
          <w:rFonts w:hint="eastAsia" w:ascii="宋体" w:hAnsi="宋体" w:eastAsia="宋体" w:cs="宋体"/>
        </w:rPr>
        <w:t>针对口岸与中亚五国（哈萨克斯坦、吉尔吉斯斯坦、塔吉克斯坦、乌兹别克斯、土库曼斯坦）及俄罗斯之间的进出口贸易额、进货量、出货量、进出口主要产品、进出口人数量进行建库分析。</w:t>
      </w:r>
    </w:p>
    <w:p w14:paraId="442AC4B7">
      <w:pPr>
        <w:pStyle w:val="5"/>
        <w:numPr>
          <w:ilvl w:val="3"/>
          <w:numId w:val="0"/>
        </w:numPr>
        <w:ind w:leftChars="0"/>
        <w:rPr>
          <w:rFonts w:hint="eastAsia" w:ascii="宋体" w:hAnsi="宋体" w:eastAsia="宋体" w:cs="宋体"/>
          <w:sz w:val="24"/>
          <w:szCs w:val="24"/>
        </w:rPr>
      </w:pPr>
      <w:r>
        <w:rPr>
          <w:rFonts w:hint="eastAsia" w:ascii="宋体" w:hAnsi="宋体" w:eastAsia="宋体" w:cs="宋体"/>
          <w:sz w:val="24"/>
          <w:szCs w:val="24"/>
        </w:rPr>
        <w:t>国际经济库</w:t>
      </w:r>
    </w:p>
    <w:p w14:paraId="5638C77B">
      <w:pPr>
        <w:ind w:firstLine="420" w:firstLineChars="200"/>
        <w:rPr>
          <w:rFonts w:hint="eastAsia" w:ascii="宋体" w:hAnsi="宋体" w:eastAsia="宋体" w:cs="宋体"/>
        </w:rPr>
      </w:pPr>
      <w:r>
        <w:rPr>
          <w:rFonts w:hint="eastAsia" w:ascii="宋体" w:hAnsi="宋体" w:eastAsia="宋体" w:cs="宋体"/>
        </w:rPr>
        <w:t>梳理中亚五国（哈萨克斯坦、吉尔吉斯斯坦、塔吉克斯坦、乌兹别克斯、土库曼斯坦）及俄罗斯历年宏观经济、人口、重大项目、重点产业、与</w:t>
      </w:r>
      <w:r>
        <w:rPr>
          <w:rFonts w:hint="eastAsia" w:ascii="宋体" w:hAnsi="宋体" w:eastAsia="宋体" w:cs="宋体"/>
          <w:lang w:eastAsia="zh-CN"/>
        </w:rPr>
        <w:t>本地</w:t>
      </w:r>
      <w:r>
        <w:rPr>
          <w:rFonts w:hint="eastAsia" w:ascii="宋体" w:hAnsi="宋体" w:eastAsia="宋体" w:cs="宋体"/>
        </w:rPr>
        <w:t>交通情况、进出口主要产业、重点企业列表、重点产品进行建库分析。</w:t>
      </w:r>
    </w:p>
    <w:p w14:paraId="50567656">
      <w:pPr>
        <w:pStyle w:val="3"/>
        <w:numPr>
          <w:ilvl w:val="0"/>
          <w:numId w:val="0"/>
        </w:numPr>
        <w:ind w:left="400" w:leftChars="0"/>
        <w:rPr>
          <w:rFonts w:hint="eastAsia" w:ascii="宋体" w:hAnsi="宋体" w:eastAsia="宋体" w:cs="宋体"/>
        </w:rPr>
      </w:pPr>
      <w:r>
        <w:rPr>
          <w:rFonts w:hint="eastAsia" w:ascii="宋体" w:hAnsi="宋体" w:eastAsia="宋体" w:cs="宋体"/>
        </w:rPr>
        <w:t>模型服务</w:t>
      </w:r>
    </w:p>
    <w:p w14:paraId="065BCB27">
      <w:pPr>
        <w:rPr>
          <w:rFonts w:hint="eastAsia" w:ascii="宋体" w:hAnsi="宋体" w:eastAsia="宋体" w:cs="宋体"/>
        </w:rPr>
      </w:pPr>
      <w:r>
        <w:rPr>
          <w:rFonts w:hint="eastAsia" w:ascii="宋体" w:hAnsi="宋体" w:eastAsia="宋体" w:cs="宋体"/>
        </w:rPr>
        <w:t>1、企业综合实力模型</w:t>
      </w:r>
    </w:p>
    <w:p w14:paraId="6A5622EE">
      <w:pPr>
        <w:ind w:firstLine="420" w:firstLineChars="200"/>
        <w:rPr>
          <w:rFonts w:hint="eastAsia" w:ascii="宋体" w:hAnsi="宋体" w:eastAsia="宋体" w:cs="宋体"/>
        </w:rPr>
      </w:pPr>
      <w:r>
        <w:rPr>
          <w:rFonts w:hint="eastAsia" w:ascii="宋体" w:hAnsi="宋体" w:eastAsia="宋体" w:cs="宋体"/>
        </w:rPr>
        <w:t>应建设量化分析模型，综合运用全国市场主体工商基础数据结合司法、知识产权、人才招聘、经营水平购买能力等多维度数据，对企业作出综合评价。</w:t>
      </w:r>
    </w:p>
    <w:p w14:paraId="34A6FFB6">
      <w:pPr>
        <w:rPr>
          <w:rFonts w:hint="eastAsia" w:ascii="宋体" w:hAnsi="宋体" w:eastAsia="宋体" w:cs="宋体"/>
        </w:rPr>
      </w:pPr>
      <w:r>
        <w:rPr>
          <w:rFonts w:hint="eastAsia" w:ascii="宋体" w:hAnsi="宋体" w:eastAsia="宋体" w:cs="宋体"/>
        </w:rPr>
        <w:t>2、企业创新能力模型</w:t>
      </w:r>
    </w:p>
    <w:p w14:paraId="3BB41D3B">
      <w:pPr>
        <w:ind w:firstLine="420" w:firstLineChars="200"/>
        <w:rPr>
          <w:rFonts w:hint="eastAsia" w:ascii="宋体" w:hAnsi="宋体" w:eastAsia="宋体" w:cs="宋体"/>
        </w:rPr>
      </w:pPr>
      <w:r>
        <w:rPr>
          <w:rFonts w:hint="eastAsia" w:ascii="宋体" w:hAnsi="宋体" w:eastAsia="宋体" w:cs="宋体"/>
        </w:rPr>
        <w:t>应建设量化分析模型，从自主创新、创新辐射、技术创新、模式创新等多方面评价企业的创新能力。</w:t>
      </w:r>
    </w:p>
    <w:p w14:paraId="6259B78B">
      <w:pPr>
        <w:rPr>
          <w:rFonts w:hint="eastAsia" w:ascii="宋体" w:hAnsi="宋体" w:eastAsia="宋体" w:cs="宋体"/>
        </w:rPr>
      </w:pPr>
      <w:r>
        <w:rPr>
          <w:rFonts w:hint="eastAsia" w:ascii="宋体" w:hAnsi="宋体" w:eastAsia="宋体" w:cs="宋体"/>
        </w:rPr>
        <w:t xml:space="preserve">3、企业社会贡献模型。 </w:t>
      </w:r>
    </w:p>
    <w:p w14:paraId="336D35E0">
      <w:pPr>
        <w:ind w:firstLine="420" w:firstLineChars="200"/>
        <w:rPr>
          <w:rFonts w:hint="eastAsia" w:ascii="宋体" w:hAnsi="宋体" w:eastAsia="宋体" w:cs="宋体"/>
        </w:rPr>
      </w:pPr>
      <w:r>
        <w:rPr>
          <w:rFonts w:hint="eastAsia" w:ascii="宋体" w:hAnsi="宋体" w:eastAsia="宋体" w:cs="宋体"/>
        </w:rPr>
        <w:t>应建设量化分析模型，从就业贡献、收入贡献、贸易贡献、税收贡献等维度综合评价企业的社会贡献能力。</w:t>
      </w:r>
    </w:p>
    <w:p w14:paraId="5B02A2DE">
      <w:pPr>
        <w:rPr>
          <w:rFonts w:hint="eastAsia" w:ascii="宋体" w:hAnsi="宋体" w:eastAsia="宋体" w:cs="宋体"/>
        </w:rPr>
      </w:pPr>
      <w:r>
        <w:rPr>
          <w:rFonts w:hint="eastAsia" w:ascii="宋体" w:hAnsi="宋体" w:eastAsia="宋体" w:cs="宋体"/>
        </w:rPr>
        <w:t>4、企业成长能力模型</w:t>
      </w:r>
    </w:p>
    <w:p w14:paraId="6ED7451B">
      <w:pPr>
        <w:ind w:firstLine="420" w:firstLineChars="200"/>
        <w:rPr>
          <w:rFonts w:hint="eastAsia" w:ascii="宋体" w:hAnsi="宋体" w:eastAsia="宋体" w:cs="宋体"/>
        </w:rPr>
      </w:pPr>
      <w:r>
        <w:rPr>
          <w:rFonts w:hint="eastAsia" w:ascii="宋体" w:hAnsi="宋体" w:eastAsia="宋体" w:cs="宋体"/>
        </w:rPr>
        <w:t>应建设量化分析模型，从企业资本增长速度、规模成长能力、投资成长能力、技术成长能力、收入成长能力、人才需求扩张情况等方面的现状及变化趋势来评价企业在现有经济社会环境的成长能力。</w:t>
      </w:r>
    </w:p>
    <w:p w14:paraId="40AFF6A6">
      <w:pPr>
        <w:rPr>
          <w:rFonts w:hint="eastAsia" w:ascii="宋体" w:hAnsi="宋体" w:eastAsia="宋体" w:cs="宋体"/>
        </w:rPr>
      </w:pPr>
      <w:r>
        <w:rPr>
          <w:rFonts w:hint="eastAsia" w:ascii="宋体" w:hAnsi="宋体" w:eastAsia="宋体" w:cs="宋体"/>
        </w:rPr>
        <w:t>5、企业身份特征模型</w:t>
      </w:r>
    </w:p>
    <w:p w14:paraId="01C05570">
      <w:pPr>
        <w:ind w:firstLine="420" w:firstLineChars="200"/>
        <w:rPr>
          <w:rFonts w:hint="eastAsia" w:ascii="宋体" w:hAnsi="宋体" w:eastAsia="宋体" w:cs="宋体"/>
        </w:rPr>
      </w:pPr>
      <w:r>
        <w:rPr>
          <w:rFonts w:hint="eastAsia" w:ascii="宋体" w:hAnsi="宋体" w:eastAsia="宋体" w:cs="宋体"/>
        </w:rPr>
        <w:t>需建设量化分析模型，从企业的行业准入、融资成本、所有制结构和商业模式等方面来评价企业的身份特征情况。</w:t>
      </w:r>
    </w:p>
    <w:p w14:paraId="534A8FAB">
      <w:pPr>
        <w:rPr>
          <w:rFonts w:hint="eastAsia" w:ascii="宋体" w:hAnsi="宋体" w:eastAsia="宋体" w:cs="宋体"/>
        </w:rPr>
      </w:pPr>
      <w:r>
        <w:rPr>
          <w:rFonts w:hint="eastAsia" w:ascii="宋体" w:hAnsi="宋体" w:eastAsia="宋体" w:cs="宋体"/>
        </w:rPr>
        <w:t>6、企业活跃度模型</w:t>
      </w:r>
    </w:p>
    <w:p w14:paraId="281C3E01">
      <w:pPr>
        <w:ind w:firstLine="420" w:firstLineChars="200"/>
        <w:rPr>
          <w:rFonts w:hint="eastAsia" w:ascii="宋体" w:hAnsi="宋体" w:eastAsia="宋体" w:cs="宋体"/>
        </w:rPr>
      </w:pPr>
      <w:r>
        <w:rPr>
          <w:rFonts w:hint="eastAsia" w:ascii="宋体" w:hAnsi="宋体" w:eastAsia="宋体" w:cs="宋体"/>
        </w:rPr>
        <w:t>需建设量化分析模型，从经营活动、投融资、设立分支、国际贸易、资质荣誉、知识产权、人才需求、社会关系等维度评价企业在市场中的活跃程度。</w:t>
      </w:r>
    </w:p>
    <w:p w14:paraId="187E02F4">
      <w:pPr>
        <w:rPr>
          <w:rFonts w:hint="eastAsia" w:ascii="宋体" w:hAnsi="宋体" w:eastAsia="宋体" w:cs="宋体"/>
        </w:rPr>
      </w:pPr>
      <w:r>
        <w:rPr>
          <w:rFonts w:hint="eastAsia" w:ascii="宋体" w:hAnsi="宋体" w:eastAsia="宋体" w:cs="宋体"/>
        </w:rPr>
        <w:t>7、企业投资能力模型</w:t>
      </w:r>
    </w:p>
    <w:p w14:paraId="5D9046AD">
      <w:pPr>
        <w:ind w:firstLine="420" w:firstLineChars="200"/>
        <w:rPr>
          <w:rFonts w:hint="eastAsia" w:ascii="宋体" w:hAnsi="宋体" w:eastAsia="宋体" w:cs="宋体"/>
        </w:rPr>
      </w:pPr>
      <w:r>
        <w:rPr>
          <w:rFonts w:hint="eastAsia" w:ascii="宋体" w:hAnsi="宋体" w:eastAsia="宋体" w:cs="宋体"/>
        </w:rPr>
        <w:t>需建设量化分析模型，通过企业的发展规模、成长属性、综合实力、业务特征，评价企业的投资能力。</w:t>
      </w:r>
    </w:p>
    <w:p w14:paraId="0F50F568">
      <w:pPr>
        <w:rPr>
          <w:rFonts w:hint="eastAsia" w:ascii="宋体" w:hAnsi="宋体" w:eastAsia="宋体" w:cs="宋体"/>
        </w:rPr>
      </w:pPr>
      <w:r>
        <w:rPr>
          <w:rFonts w:hint="eastAsia" w:ascii="宋体" w:hAnsi="宋体" w:eastAsia="宋体" w:cs="宋体"/>
        </w:rPr>
        <w:t>8、企业投资意愿模型</w:t>
      </w:r>
    </w:p>
    <w:p w14:paraId="69F3AE82">
      <w:pPr>
        <w:ind w:firstLine="420" w:firstLineChars="200"/>
        <w:rPr>
          <w:rFonts w:hint="eastAsia" w:ascii="宋体" w:hAnsi="宋体" w:eastAsia="宋体" w:cs="宋体"/>
        </w:rPr>
      </w:pPr>
      <w:r>
        <w:rPr>
          <w:rFonts w:hint="eastAsia" w:ascii="宋体" w:hAnsi="宋体" w:eastAsia="宋体" w:cs="宋体"/>
        </w:rPr>
        <w:t>需建设量化分析模型，通过企业的投资行为数据，包括不限于投资频次、地区跨度、行业跨度、集团化属性以及企业投资行为判断企业的对外扩张意愿水平。</w:t>
      </w:r>
    </w:p>
    <w:p w14:paraId="5E705B91">
      <w:pPr>
        <w:pStyle w:val="3"/>
        <w:numPr>
          <w:ilvl w:val="0"/>
          <w:numId w:val="0"/>
        </w:numPr>
        <w:ind w:left="400" w:leftChars="0"/>
        <w:rPr>
          <w:rFonts w:hint="eastAsia" w:ascii="宋体" w:hAnsi="宋体" w:eastAsia="宋体" w:cs="宋体"/>
        </w:rPr>
      </w:pPr>
      <w:r>
        <w:rPr>
          <w:rFonts w:hint="eastAsia" w:ascii="宋体" w:hAnsi="宋体" w:eastAsia="宋体" w:cs="宋体"/>
        </w:rPr>
        <w:t>多语言平台服务</w:t>
      </w:r>
    </w:p>
    <w:p w14:paraId="75C05AC4">
      <w:pPr>
        <w:ind w:firstLine="420" w:firstLineChars="200"/>
        <w:rPr>
          <w:rFonts w:hint="eastAsia" w:ascii="宋体" w:hAnsi="宋体" w:eastAsia="宋体" w:cs="宋体"/>
        </w:rPr>
      </w:pPr>
      <w:r>
        <w:rPr>
          <w:rFonts w:hint="eastAsia" w:ascii="宋体" w:hAnsi="宋体" w:eastAsia="宋体" w:cs="宋体"/>
        </w:rPr>
        <w:t>平台以中文为主，在此基础上，需提供不同语言版本的翻译和校正服务，能够将平台的各类信息、界面文字、操作指南等内容准确地翻译成多种不同的语言版本，支持用户可以按自己需求选择语言服务。促进不同地区、不同语言背景的用户之间的交流与合作，为平台的发展和壮大奠定坚实的基础</w:t>
      </w:r>
    </w:p>
    <w:p w14:paraId="53B9C372">
      <w:pPr>
        <w:pStyle w:val="3"/>
        <w:numPr>
          <w:ilvl w:val="0"/>
          <w:numId w:val="0"/>
        </w:numPr>
        <w:ind w:left="400" w:leftChars="0"/>
        <w:rPr>
          <w:rFonts w:hint="eastAsia" w:ascii="宋体" w:hAnsi="宋体" w:eastAsia="宋体" w:cs="宋体"/>
        </w:rPr>
      </w:pPr>
      <w:r>
        <w:rPr>
          <w:rFonts w:hint="eastAsia" w:ascii="宋体" w:hAnsi="宋体" w:eastAsia="宋体" w:cs="宋体"/>
        </w:rPr>
        <w:t>数据安全服务</w:t>
      </w:r>
    </w:p>
    <w:p w14:paraId="396367E4">
      <w:pPr>
        <w:pStyle w:val="4"/>
        <w:numPr>
          <w:ilvl w:val="0"/>
          <w:numId w:val="0"/>
        </w:numPr>
        <w:ind w:left="400" w:leftChars="0"/>
        <w:rPr>
          <w:rFonts w:hint="eastAsia" w:ascii="宋体" w:hAnsi="宋体" w:eastAsia="宋体" w:cs="宋体"/>
        </w:rPr>
      </w:pPr>
      <w:r>
        <w:rPr>
          <w:rFonts w:hint="eastAsia" w:ascii="宋体" w:hAnsi="宋体" w:eastAsia="宋体" w:cs="宋体"/>
        </w:rPr>
        <w:t>数据库安全服务</w:t>
      </w:r>
    </w:p>
    <w:p w14:paraId="3113E43E">
      <w:pPr>
        <w:ind w:firstLine="420" w:firstLineChars="200"/>
        <w:rPr>
          <w:rFonts w:hint="eastAsia" w:ascii="宋体" w:hAnsi="宋体" w:eastAsia="宋体" w:cs="宋体"/>
        </w:rPr>
      </w:pPr>
      <w:r>
        <w:rPr>
          <w:rFonts w:hint="eastAsia" w:ascii="宋体" w:hAnsi="宋体" w:eastAsia="宋体" w:cs="宋体"/>
        </w:rPr>
        <w:t>需提供旁路模式的数据库安全审计服务，通过实时记录用户访问数据库行为，形成细粒度的审计报告，对风险行为和攻击行为进行实时告警。</w:t>
      </w:r>
    </w:p>
    <w:p w14:paraId="1DCD38BB">
      <w:pPr>
        <w:pStyle w:val="4"/>
        <w:numPr>
          <w:ilvl w:val="0"/>
          <w:numId w:val="0"/>
        </w:numPr>
        <w:ind w:left="400" w:leftChars="0"/>
        <w:rPr>
          <w:rFonts w:hint="eastAsia" w:ascii="宋体" w:hAnsi="宋体" w:eastAsia="宋体" w:cs="宋体"/>
        </w:rPr>
      </w:pPr>
      <w:r>
        <w:rPr>
          <w:rFonts w:hint="eastAsia" w:ascii="宋体" w:hAnsi="宋体" w:eastAsia="宋体" w:cs="宋体"/>
        </w:rPr>
        <w:t>数据备份与恢复服务</w:t>
      </w:r>
    </w:p>
    <w:p w14:paraId="5AD37368">
      <w:pPr>
        <w:ind w:firstLine="420" w:firstLineChars="200"/>
        <w:rPr>
          <w:rFonts w:hint="eastAsia" w:ascii="宋体" w:hAnsi="宋体" w:eastAsia="宋体" w:cs="宋体"/>
        </w:rPr>
      </w:pPr>
      <w:r>
        <w:rPr>
          <w:rFonts w:hint="eastAsia" w:ascii="宋体" w:hAnsi="宋体" w:eastAsia="宋体" w:cs="宋体"/>
        </w:rPr>
        <w:t>需提供云灾备服务，包括数据备份、数据容灾、应用容灾、数据库容灾、数据验证、应急演练、应急切换、灾难恢复等全方位的云网数据安全保障。</w:t>
      </w:r>
    </w:p>
    <w:p w14:paraId="2D008585">
      <w:pPr>
        <w:pStyle w:val="4"/>
        <w:numPr>
          <w:ilvl w:val="0"/>
          <w:numId w:val="0"/>
        </w:numPr>
        <w:ind w:left="400" w:leftChars="0"/>
        <w:rPr>
          <w:rFonts w:hint="eastAsia" w:ascii="宋体" w:hAnsi="宋体" w:eastAsia="宋体" w:cs="宋体"/>
        </w:rPr>
      </w:pPr>
      <w:r>
        <w:rPr>
          <w:rFonts w:hint="eastAsia" w:ascii="宋体" w:hAnsi="宋体" w:eastAsia="宋体" w:cs="宋体"/>
        </w:rPr>
        <w:t>数据防泄漏服务</w:t>
      </w:r>
    </w:p>
    <w:p w14:paraId="152C8B33">
      <w:pPr>
        <w:ind w:firstLine="420" w:firstLineChars="200"/>
        <w:rPr>
          <w:rFonts w:hint="eastAsia" w:ascii="宋体" w:hAnsi="宋体" w:eastAsia="宋体" w:cs="宋体"/>
        </w:rPr>
      </w:pPr>
      <w:r>
        <w:rPr>
          <w:rFonts w:hint="eastAsia" w:ascii="宋体" w:hAnsi="宋体" w:eastAsia="宋体" w:cs="宋体"/>
        </w:rPr>
        <w:t>需提供对应数据流量监控，出入域地址审计等服务。有效预警，防止数据泄露事件的发生。</w:t>
      </w:r>
    </w:p>
    <w:p w14:paraId="740052B4">
      <w:pPr>
        <w:pStyle w:val="4"/>
        <w:numPr>
          <w:ilvl w:val="0"/>
          <w:numId w:val="0"/>
        </w:numPr>
        <w:ind w:left="400" w:leftChars="0"/>
        <w:rPr>
          <w:rFonts w:hint="eastAsia" w:ascii="宋体" w:hAnsi="宋体" w:eastAsia="宋体" w:cs="宋体"/>
        </w:rPr>
      </w:pPr>
      <w:r>
        <w:rPr>
          <w:rFonts w:hint="eastAsia" w:ascii="宋体" w:hAnsi="宋体" w:eastAsia="宋体" w:cs="宋体"/>
        </w:rPr>
        <w:t>数据加密服务</w:t>
      </w:r>
    </w:p>
    <w:p w14:paraId="27EF1AA7">
      <w:pPr>
        <w:ind w:firstLine="420" w:firstLineChars="200"/>
        <w:rPr>
          <w:rFonts w:hint="eastAsia" w:ascii="宋体" w:hAnsi="宋体" w:eastAsia="宋体" w:cs="宋体"/>
        </w:rPr>
      </w:pPr>
      <w:r>
        <w:rPr>
          <w:rFonts w:hint="eastAsia" w:ascii="宋体" w:hAnsi="宋体" w:eastAsia="宋体" w:cs="宋体"/>
        </w:rPr>
        <w:t>需提供提供数据加密服务，可处理加解密、签名、验签、产生密钥和密钥安全存储等操作。</w:t>
      </w:r>
    </w:p>
    <w:p w14:paraId="34650293">
      <w:pPr>
        <w:pStyle w:val="4"/>
        <w:numPr>
          <w:ilvl w:val="0"/>
          <w:numId w:val="0"/>
        </w:numPr>
        <w:ind w:left="400" w:leftChars="0"/>
        <w:rPr>
          <w:rFonts w:hint="eastAsia" w:ascii="宋体" w:hAnsi="宋体" w:eastAsia="宋体" w:cs="宋体"/>
        </w:rPr>
      </w:pPr>
      <w:r>
        <w:rPr>
          <w:rFonts w:hint="eastAsia" w:ascii="宋体" w:hAnsi="宋体" w:eastAsia="宋体" w:cs="宋体"/>
        </w:rPr>
        <w:t>数据安全管控服务</w:t>
      </w:r>
    </w:p>
    <w:p w14:paraId="1F5E8AE9">
      <w:pPr>
        <w:ind w:firstLine="420" w:firstLineChars="200"/>
        <w:rPr>
          <w:rFonts w:hint="eastAsia" w:ascii="宋体" w:hAnsi="宋体" w:eastAsia="宋体" w:cs="宋体"/>
        </w:rPr>
      </w:pPr>
      <w:r>
        <w:rPr>
          <w:rFonts w:hint="eastAsia" w:ascii="宋体" w:hAnsi="宋体" w:eastAsia="宋体" w:cs="宋体"/>
        </w:rPr>
        <w:t>需以敏感数据分类分级为基础，以敏感数据识别、数据脱敏、平台审计、出口监测为安全核心能力，构建一套从数据采集、数据访问、数据使用、数据传输，数据共享、数据销毁的全生命周期大数据安全服务。</w:t>
      </w:r>
    </w:p>
    <w:p w14:paraId="58B1CA3E">
      <w:pPr>
        <w:pStyle w:val="4"/>
        <w:numPr>
          <w:ilvl w:val="0"/>
          <w:numId w:val="0"/>
        </w:numPr>
        <w:ind w:left="400" w:leftChars="0"/>
        <w:rPr>
          <w:rFonts w:hint="eastAsia" w:ascii="宋体" w:hAnsi="宋体" w:eastAsia="宋体" w:cs="宋体"/>
        </w:rPr>
      </w:pPr>
      <w:r>
        <w:rPr>
          <w:rFonts w:hint="eastAsia" w:ascii="宋体" w:hAnsi="宋体" w:eastAsia="宋体" w:cs="宋体"/>
        </w:rPr>
        <w:t>数据安全合规检测服务</w:t>
      </w:r>
    </w:p>
    <w:p w14:paraId="1AA99F53">
      <w:pPr>
        <w:ind w:firstLine="420" w:firstLineChars="200"/>
        <w:rPr>
          <w:rFonts w:hint="eastAsia" w:ascii="宋体" w:hAnsi="宋体" w:eastAsia="宋体" w:cs="宋体"/>
        </w:rPr>
      </w:pPr>
      <w:r>
        <w:rPr>
          <w:rFonts w:hint="eastAsia" w:ascii="宋体" w:hAnsi="宋体" w:eastAsia="宋体" w:cs="宋体"/>
        </w:rPr>
        <w:t>需以等保合规为目标，提供满足多云场景等保建设需求的一体化云原生安全解决方案。</w:t>
      </w:r>
    </w:p>
    <w:p w14:paraId="6E1C04C1">
      <w:pPr>
        <w:pStyle w:val="4"/>
        <w:numPr>
          <w:ilvl w:val="0"/>
          <w:numId w:val="0"/>
        </w:numPr>
        <w:ind w:left="400" w:leftChars="0"/>
        <w:rPr>
          <w:rFonts w:hint="eastAsia" w:ascii="宋体" w:hAnsi="宋体" w:eastAsia="宋体" w:cs="宋体"/>
        </w:rPr>
      </w:pPr>
      <w:r>
        <w:rPr>
          <w:rFonts w:hint="eastAsia" w:ascii="宋体" w:hAnsi="宋体" w:eastAsia="宋体" w:cs="宋体"/>
        </w:rPr>
        <w:t>数据运维和更新服务</w:t>
      </w:r>
    </w:p>
    <w:p w14:paraId="618FC980">
      <w:pPr>
        <w:pStyle w:val="36"/>
        <w:numPr>
          <w:ilvl w:val="0"/>
          <w:numId w:val="4"/>
        </w:numPr>
        <w:ind w:firstLineChars="0"/>
        <w:rPr>
          <w:rFonts w:hint="eastAsia" w:ascii="宋体" w:hAnsi="宋体" w:eastAsia="宋体" w:cs="宋体"/>
        </w:rPr>
      </w:pPr>
      <w:r>
        <w:rPr>
          <w:rFonts w:hint="eastAsia" w:ascii="宋体" w:hAnsi="宋体" w:eastAsia="宋体" w:cs="宋体"/>
        </w:rPr>
        <w:t>需提供对企业数据进行管理服务，包括数据的存储、备份、清理等，确保数据的安全性和完整性。</w:t>
      </w:r>
    </w:p>
    <w:p w14:paraId="50F551F5">
      <w:pPr>
        <w:pStyle w:val="36"/>
        <w:numPr>
          <w:ilvl w:val="0"/>
          <w:numId w:val="4"/>
        </w:numPr>
        <w:ind w:firstLineChars="0"/>
        <w:rPr>
          <w:rFonts w:hint="eastAsia" w:ascii="宋体" w:hAnsi="宋体" w:eastAsia="宋体" w:cs="宋体"/>
        </w:rPr>
      </w:pPr>
      <w:r>
        <w:rPr>
          <w:rFonts w:hint="eastAsia" w:ascii="宋体" w:hAnsi="宋体" w:eastAsia="宋体" w:cs="宋体"/>
        </w:rPr>
        <w:t>需提供数据定时更新服务，根据项目的实际情况和业务需求，及时对平台所需的企业数据进行更新，保证数据的准确性和时效性，为平台的稳定运行和功能发挥提供坚实的数据支撑。</w:t>
      </w:r>
    </w:p>
    <w:p w14:paraId="3A04BB55">
      <w:pPr>
        <w:pStyle w:val="3"/>
        <w:numPr>
          <w:ilvl w:val="0"/>
          <w:numId w:val="0"/>
        </w:numPr>
        <w:ind w:left="400" w:leftChars="0"/>
        <w:rPr>
          <w:rFonts w:hint="eastAsia" w:ascii="宋体" w:hAnsi="宋体" w:eastAsia="宋体" w:cs="宋体"/>
        </w:rPr>
      </w:pPr>
      <w:r>
        <w:rPr>
          <w:rFonts w:hint="eastAsia" w:ascii="宋体" w:hAnsi="宋体" w:eastAsia="宋体" w:cs="宋体"/>
        </w:rPr>
        <w:t>运营服务</w:t>
      </w:r>
    </w:p>
    <w:p w14:paraId="3BD967AB">
      <w:pPr>
        <w:pStyle w:val="4"/>
        <w:numPr>
          <w:ilvl w:val="0"/>
          <w:numId w:val="0"/>
        </w:numPr>
        <w:ind w:left="400" w:leftChars="0"/>
        <w:rPr>
          <w:rFonts w:hint="eastAsia" w:ascii="宋体" w:hAnsi="宋体" w:eastAsia="宋体" w:cs="宋体"/>
        </w:rPr>
      </w:pPr>
      <w:r>
        <w:rPr>
          <w:rFonts w:hint="eastAsia" w:ascii="宋体" w:hAnsi="宋体" w:eastAsia="宋体" w:cs="宋体"/>
        </w:rPr>
        <w:t>平台运维服务</w:t>
      </w:r>
    </w:p>
    <w:p w14:paraId="359266A9">
      <w:pPr>
        <w:pStyle w:val="36"/>
        <w:numPr>
          <w:ilvl w:val="0"/>
          <w:numId w:val="4"/>
        </w:numPr>
        <w:ind w:firstLineChars="0"/>
        <w:rPr>
          <w:rFonts w:hint="eastAsia" w:ascii="宋体" w:hAnsi="宋体" w:eastAsia="宋体" w:cs="宋体"/>
        </w:rPr>
      </w:pPr>
      <w:r>
        <w:rPr>
          <w:rFonts w:hint="eastAsia" w:ascii="宋体" w:hAnsi="宋体" w:eastAsia="宋体" w:cs="宋体"/>
        </w:rPr>
        <w:t>需提供提供全方位的对平台稳定性以及平台各项功能进行的运维服务。</w:t>
      </w:r>
    </w:p>
    <w:p w14:paraId="51898EEF">
      <w:pPr>
        <w:pStyle w:val="36"/>
        <w:numPr>
          <w:ilvl w:val="0"/>
          <w:numId w:val="4"/>
        </w:numPr>
        <w:ind w:firstLineChars="0"/>
        <w:rPr>
          <w:rFonts w:hint="eastAsia" w:ascii="宋体" w:hAnsi="宋体" w:eastAsia="宋体" w:cs="宋体"/>
        </w:rPr>
      </w:pPr>
      <w:r>
        <w:rPr>
          <w:rFonts w:hint="eastAsia" w:ascii="宋体" w:hAnsi="宋体" w:eastAsia="宋体" w:cs="宋体"/>
        </w:rPr>
        <w:t>需提供对平台的运行状态进行实时监测，及时发现并解决可能影响平台稳定运行的潜在问题等运维服务。</w:t>
      </w:r>
    </w:p>
    <w:p w14:paraId="51E5981B">
      <w:pPr>
        <w:pStyle w:val="36"/>
        <w:numPr>
          <w:ilvl w:val="0"/>
          <w:numId w:val="4"/>
        </w:numPr>
        <w:ind w:firstLineChars="0"/>
        <w:rPr>
          <w:rFonts w:hint="eastAsia" w:ascii="宋体" w:hAnsi="宋体" w:eastAsia="宋体" w:cs="宋体"/>
        </w:rPr>
      </w:pPr>
      <w:r>
        <w:rPr>
          <w:rFonts w:hint="eastAsia" w:ascii="宋体" w:hAnsi="宋体" w:eastAsia="宋体" w:cs="宋体"/>
        </w:rPr>
        <w:t>需提供对平台的功能进行定期检查和维护，确保各项功能正常运行，满足用户的使用需求的日常维护服务。</w:t>
      </w:r>
    </w:p>
    <w:p w14:paraId="6CAA7A6F">
      <w:pPr>
        <w:pStyle w:val="2"/>
        <w:numPr>
          <w:ilvl w:val="0"/>
          <w:numId w:val="0"/>
        </w:numPr>
        <w:ind w:left="400" w:leftChars="0"/>
        <w:rPr>
          <w:rFonts w:hint="eastAsia" w:ascii="宋体" w:hAnsi="宋体" w:eastAsia="宋体" w:cs="宋体"/>
        </w:rPr>
      </w:pPr>
      <w:r>
        <w:rPr>
          <w:rFonts w:hint="eastAsia" w:ascii="宋体" w:hAnsi="宋体" w:eastAsia="宋体" w:cs="宋体"/>
          <w:lang w:val="en-US" w:eastAsia="zh-CN"/>
        </w:rPr>
        <w:t>云</w:t>
      </w:r>
      <w:r>
        <w:rPr>
          <w:rFonts w:hint="eastAsia" w:ascii="宋体" w:hAnsi="宋体" w:eastAsia="宋体" w:cs="宋体"/>
        </w:rPr>
        <w:t>产品功能要求</w:t>
      </w:r>
    </w:p>
    <w:p w14:paraId="7CB9E311">
      <w:pPr>
        <w:pStyle w:val="3"/>
        <w:numPr>
          <w:ilvl w:val="0"/>
          <w:numId w:val="0"/>
        </w:numPr>
        <w:ind w:left="400" w:leftChars="0"/>
        <w:rPr>
          <w:rFonts w:hint="eastAsia" w:ascii="宋体" w:hAnsi="宋体" w:eastAsia="宋体" w:cs="宋体"/>
          <w:lang w:val="en-US"/>
        </w:rPr>
      </w:pPr>
      <w:r>
        <w:rPr>
          <w:rFonts w:hint="eastAsia" w:ascii="宋体" w:hAnsi="宋体" w:eastAsia="宋体" w:cs="宋体"/>
          <w:b/>
          <w:bCs/>
          <w:lang w:val="en-US" w:eastAsia="zh-CN"/>
        </w:rPr>
        <w:t>信息平台安全服务</w:t>
      </w:r>
    </w:p>
    <w:p w14:paraId="0EAC45A1">
      <w:pPr>
        <w:pStyle w:val="36"/>
        <w:numPr>
          <w:ilvl w:val="0"/>
          <w:numId w:val="4"/>
        </w:numPr>
        <w:ind w:firstLineChars="0"/>
        <w:rPr>
          <w:rFonts w:hint="eastAsia" w:ascii="宋体" w:hAnsi="宋体" w:eastAsia="宋体" w:cs="宋体"/>
        </w:rPr>
      </w:pPr>
      <w:r>
        <w:rPr>
          <w:rFonts w:hint="eastAsia" w:ascii="宋体" w:hAnsi="宋体" w:eastAsia="宋体" w:cs="宋体"/>
        </w:rPr>
        <w:t>投标人所提供的云平台需具备分布式七层网络攻击防护能力，支持以虚拟机为粒度，对指定虚拟机和批量虚拟机开启网络防护功能，且不因IP地址变更或迁移等情况导致安全能力失效。</w:t>
      </w:r>
    </w:p>
    <w:p w14:paraId="6D3AC18C">
      <w:pPr>
        <w:pStyle w:val="36"/>
        <w:numPr>
          <w:ilvl w:val="0"/>
          <w:numId w:val="4"/>
        </w:numPr>
        <w:ind w:firstLineChars="0"/>
        <w:rPr>
          <w:rFonts w:hint="eastAsia" w:ascii="宋体" w:hAnsi="宋体" w:eastAsia="宋体" w:cs="宋体"/>
        </w:rPr>
      </w:pPr>
      <w:r>
        <w:rPr>
          <w:rFonts w:hint="eastAsia" w:ascii="宋体" w:hAnsi="宋体" w:eastAsia="宋体" w:cs="宋体"/>
        </w:rPr>
        <w:t>分布式防火墙中的创建进行创建策略操作，可以对已创建策略进行设置，包括源、目的和状态等信息，可以查看已创建的策略列表项信息，可以点击分布式防火墙中的实时拦截日志跳转到拦截日志和直通页面，可以进行实时拦截日志操作，可以查看实时拦截日志列表信息，包括时间、源、IP地址、协议（ICMP）、数据包大小和匹配策略名称，可以通过开启数据直通临时排查数据流量问题。</w:t>
      </w:r>
    </w:p>
    <w:p w14:paraId="7913A022">
      <w:pPr>
        <w:pStyle w:val="36"/>
        <w:numPr>
          <w:ilvl w:val="0"/>
          <w:numId w:val="4"/>
        </w:numPr>
        <w:ind w:firstLineChars="0"/>
        <w:rPr>
          <w:rFonts w:hint="eastAsia" w:ascii="宋体" w:hAnsi="宋体" w:eastAsia="宋体" w:cs="宋体"/>
        </w:rPr>
      </w:pPr>
      <w:r>
        <w:rPr>
          <w:rFonts w:hint="eastAsia" w:ascii="宋体" w:hAnsi="宋体" w:eastAsia="宋体" w:cs="宋体"/>
        </w:rPr>
        <w:t>支持B/S服务漏洞扫描功能，可扫描WEB网站是否存在SQL注入、XSS、跨站脚本、目录遍历、文件包含、命令执行等脚本漏洞，全面保障业务的安全。</w:t>
      </w:r>
    </w:p>
    <w:p w14:paraId="2562728C">
      <w:pPr>
        <w:pStyle w:val="36"/>
        <w:numPr>
          <w:ilvl w:val="0"/>
          <w:numId w:val="4"/>
        </w:numPr>
        <w:ind w:firstLineChars="0"/>
        <w:rPr>
          <w:rFonts w:hint="eastAsia" w:ascii="宋体" w:hAnsi="宋体" w:eastAsia="宋体" w:cs="宋体"/>
        </w:rPr>
      </w:pPr>
      <w:r>
        <w:rPr>
          <w:rFonts w:hint="eastAsia" w:ascii="宋体" w:hAnsi="宋体" w:eastAsia="宋体" w:cs="宋体"/>
        </w:rPr>
        <w:t>提供安全报表，报表内容体现被保护对象的整体安全等级，发现漏洞情况以及遭受到攻击的漏洞统计，可以查看到有效攻击行为次数和攻击趋势。</w:t>
      </w:r>
    </w:p>
    <w:p w14:paraId="3D692026">
      <w:pPr>
        <w:pStyle w:val="3"/>
        <w:numPr>
          <w:ilvl w:val="0"/>
          <w:numId w:val="0"/>
        </w:numPr>
        <w:ind w:left="400" w:leftChars="0"/>
        <w:rPr>
          <w:rFonts w:hint="eastAsia" w:ascii="宋体" w:hAnsi="宋体" w:eastAsia="宋体" w:cs="宋体"/>
        </w:rPr>
      </w:pPr>
      <w:r>
        <w:rPr>
          <w:rFonts w:hint="eastAsia" w:ascii="宋体" w:hAnsi="宋体" w:eastAsia="宋体" w:cs="宋体"/>
          <w:b/>
          <w:bCs/>
          <w:kern w:val="2"/>
          <w:sz w:val="32"/>
          <w:szCs w:val="32"/>
          <w:lang w:val="en-US" w:eastAsia="zh-CN" w:bidi="ar-SA"/>
        </w:rPr>
        <w:t>三级等保测评服务</w:t>
      </w:r>
    </w:p>
    <w:p w14:paraId="7958327A">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提供信息系统安全评估测试服务，包括检测安全隐患、提供整改建议、给出报告等，帮助单位确保系统安全。</w:t>
      </w:r>
    </w:p>
    <w:p w14:paraId="7865F6A6">
      <w:pPr>
        <w:pStyle w:val="3"/>
        <w:numPr>
          <w:ilvl w:val="0"/>
          <w:numId w:val="0"/>
        </w:numPr>
        <w:ind w:left="400" w:leftChars="0"/>
        <w:rPr>
          <w:rFonts w:hint="eastAsia" w:ascii="宋体" w:hAnsi="宋体" w:eastAsia="宋体" w:cs="宋体"/>
          <w:lang w:val="en-US"/>
        </w:rPr>
      </w:pPr>
      <w:r>
        <w:rPr>
          <w:rFonts w:hint="eastAsia" w:ascii="宋体" w:hAnsi="宋体" w:eastAsia="宋体" w:cs="宋体"/>
          <w:b/>
          <w:bCs/>
          <w:lang w:val="en-US" w:eastAsia="zh-CN"/>
        </w:rPr>
        <w:t>云主机服务</w:t>
      </w:r>
    </w:p>
    <w:p w14:paraId="17A09A9A">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投标人提供的云主机支持快速创建，用户通过WEB自服务界面可实现虚拟机的快速创建和启动，虚机创建过程可自定义选择操作系统，虚机创建至启动不超过5分钟。</w:t>
      </w:r>
    </w:p>
    <w:p w14:paraId="7D359456">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投标人提供的云主机支持快照制作，快照回滚，自定义image，动态升级，支持设置自动快照策略。</w:t>
      </w:r>
    </w:p>
    <w:p w14:paraId="6FC94F30">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投标人提供的云主机支持分布式高可用架构，云平台应持续监控虚机和物理服务器运行状态，任何虚机出现宕机时，业务可自动切换至其他虚机节点保障业务的连续性。</w:t>
      </w:r>
    </w:p>
    <w:p w14:paraId="1985606E">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投标人提供的云主机支持具备统一的镜像管理功能，实现各个可用区上镜像的统一创建和管理，可实现一键快速生成云主机，具备网络设备镜像，方便快速的部署虚拟化安全的组件</w:t>
      </w:r>
    </w:p>
    <w:p w14:paraId="5AF3F6C1">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投标人提供的云主机之间网络访问逻辑隔离，支持创建和管理安全组；提供安全组的创建、修改、删除以及批量删除等功能。</w:t>
      </w:r>
    </w:p>
    <w:p w14:paraId="61D9E348">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投标人提供的云主机具备动态资源调度能力，持续不断监控资源池内物理节点资源占用情况，投标人提供的云主机支持根据业务实际需要智能分配虚机资源，并实现同一资源池内的云主机可在资源池内动态漂移，当云主机对计算资源出现突发需求时可动态将云主机迁移至有更多计算资源的服务节点，提高灵活性。</w:t>
      </w:r>
    </w:p>
    <w:p w14:paraId="1E51F2CC">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投标人提供的云主机支持支持弹性伸缩，根据业务需求和策略，自动调整其弹性计算资源大小；根据设置的伸缩规则，在业务需求增长时，自动增加云服务器；在业务需求下降时，自动减少云服务器实例。</w:t>
      </w:r>
    </w:p>
    <w:p w14:paraId="60B57B67">
      <w:pPr>
        <w:pStyle w:val="3"/>
        <w:numPr>
          <w:ilvl w:val="0"/>
          <w:numId w:val="0"/>
        </w:numPr>
        <w:ind w:left="400" w:leftChars="0"/>
        <w:rPr>
          <w:rFonts w:hint="eastAsia" w:ascii="宋体" w:hAnsi="宋体" w:eastAsia="宋体" w:cs="宋体"/>
          <w:lang w:val="en-US"/>
        </w:rPr>
      </w:pPr>
      <w:r>
        <w:rPr>
          <w:rFonts w:hint="eastAsia" w:ascii="宋体" w:hAnsi="宋体" w:eastAsia="宋体" w:cs="宋体"/>
          <w:b/>
          <w:bCs/>
          <w:lang w:val="en-US" w:eastAsia="zh-CN"/>
        </w:rPr>
        <w:t>云专线服务</w:t>
      </w:r>
    </w:p>
    <w:p w14:paraId="66D23DC7">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云平台网络应划分为管理网络、计算网络和存储网络，不同网络平面互相隔离，所有节点和上联交换机须保持双链路接入。</w:t>
      </w:r>
    </w:p>
    <w:p w14:paraId="20DFA7FD">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支持专有网络VPC创建、删除、查询。支持子网的创建、删除、查询。支持路由条目的创建、删除、修改以及查询。</w:t>
      </w:r>
    </w:p>
    <w:p w14:paraId="55873FBB">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支持租户自定义虚拟网络拓扑，在管理平台上可以通过拖拽虚拟设备图标和连线就能完成网络拓扑的构建，快速的实现整个业务逻辑，提升运维管理的工作效率。</w:t>
      </w:r>
    </w:p>
    <w:p w14:paraId="7E47D32E">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提供安全组能力，为VPC内的云服务器提供访问控制功能，通过设置安全组访问规则，使得同一个安全组内的资源互信，不同组资源禁止互访。</w:t>
      </w:r>
    </w:p>
    <w:p w14:paraId="2D196150">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通过License激活的方式，实现网络虚拟化功能（分布式虚拟交换机、虚拟路由器、虚拟应用防火墙、虚拟应用负载均衡），支持Vxlan网络和现有的Vlan网络对接，实现虚拟化平台与原有网络的兼容性。</w:t>
      </w:r>
    </w:p>
    <w:p w14:paraId="5BA73AE0">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支持流缓存技术，实现网关与网关之间进行多磁盘、双向、基于分片数据包的字节流缓存加速，削减冗余数据，降低带宽压力的同时提高访问速度；支持共享流缓存功能。</w:t>
      </w:r>
    </w:p>
    <w:p w14:paraId="5C370FA9">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提供安全组能力，为VPC内的云服务器提供访问控制功能，通过设置安全组访问规则，使得同一个安全组内的资源互信，不同组资源禁止互访。</w:t>
      </w:r>
    </w:p>
    <w:p w14:paraId="777E1087">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云平台网络应划分为管理网络、计算网络和存储网络，不同网络平面互相隔离，所有节点和上联交换机须保持双链路接入。</w:t>
      </w:r>
    </w:p>
    <w:p w14:paraId="392A2E6F">
      <w:pPr>
        <w:pStyle w:val="3"/>
        <w:numPr>
          <w:ilvl w:val="0"/>
          <w:numId w:val="0"/>
        </w:numPr>
        <w:ind w:left="400" w:leftChars="0"/>
        <w:rPr>
          <w:rFonts w:hint="eastAsia" w:ascii="宋体" w:hAnsi="宋体" w:eastAsia="宋体" w:cs="宋体"/>
          <w:lang w:val="en-US"/>
        </w:rPr>
      </w:pPr>
      <w:r>
        <w:rPr>
          <w:rFonts w:hint="eastAsia" w:ascii="宋体" w:hAnsi="宋体" w:eastAsia="宋体" w:cs="宋体"/>
          <w:b/>
          <w:bCs/>
          <w:lang w:val="en-US" w:eastAsia="zh-CN"/>
        </w:rPr>
        <w:t>云主机安全服务</w:t>
      </w:r>
    </w:p>
    <w:p w14:paraId="32043180">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支持DDoS攻击防护、Web应用安全防护、入侵防护功能、支持URL过滤和文件过滤功能、僵尸主机检测、病毒防护、网页篡改防护等功能，保障业务的高安全性。</w:t>
      </w:r>
    </w:p>
    <w:p w14:paraId="780C831C">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具备独立的Web应用防护规则库，Web应用防护规则总数在3500条以上。</w:t>
      </w:r>
    </w:p>
    <w:p w14:paraId="21C23C94">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具备独立的僵尸主机识别特征库，恶意软件识别特征总数在160万条以上。</w:t>
      </w:r>
    </w:p>
    <w:p w14:paraId="22B25DA4">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支持对常见应用服务（FTP、SSH、SMTP、IMAP）和数据库软件（MySQL、Oracle、MSSQL）的口令暴力破解防护功能，全面保障业务的安全。</w:t>
      </w:r>
    </w:p>
    <w:p w14:paraId="04FF8F93">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具备对常见网络协议（SSH、FTP、RDP、VNC、Netbios）和数据库（MySQL、Oracle、MSSQL）的弱密码扫描功能，全面保障业务的安全。</w:t>
      </w:r>
    </w:p>
    <w:p w14:paraId="0C546D0C">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可提供最新的威胁情报信息，能够对新爆发的流行高危漏洞进行预警和自动检测，发现问题后支持一键生成防护规则，能够及时的进行安全防护，全面保障业务的安全。</w:t>
      </w:r>
    </w:p>
    <w:p w14:paraId="020C7E03">
      <w:pPr>
        <w:pStyle w:val="3"/>
        <w:numPr>
          <w:ilvl w:val="0"/>
          <w:numId w:val="0"/>
        </w:numPr>
        <w:ind w:left="400" w:leftChars="0"/>
        <w:rPr>
          <w:rFonts w:hint="eastAsia" w:ascii="宋体" w:hAnsi="宋体" w:eastAsia="宋体" w:cs="宋体"/>
          <w:lang w:val="en-US"/>
        </w:rPr>
      </w:pPr>
      <w:r>
        <w:rPr>
          <w:rFonts w:hint="eastAsia" w:ascii="宋体" w:hAnsi="宋体" w:eastAsia="宋体" w:cs="宋体"/>
          <w:b/>
          <w:bCs/>
          <w:lang w:val="en-US" w:eastAsia="zh-CN"/>
        </w:rPr>
        <w:t>云备份服务</w:t>
      </w:r>
    </w:p>
    <w:p w14:paraId="1A3B4E6A">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支持磁盘的创建、删除、卸载、扩容、挂载、查询、初始化等功能。</w:t>
      </w:r>
    </w:p>
    <w:p w14:paraId="6B68451F">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支持在线扩展容量，扩容期间无需关闭虚拟机，无需卸载云盘；系统盘在线扩容不停业务。</w:t>
      </w:r>
    </w:p>
    <w:p w14:paraId="61E6F1B7">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硬盘采用三副本机制，后台数据复制机制能在任何一个副本出现故障时迅速进行数据重构，保障用户数据稳定可靠。</w:t>
      </w:r>
    </w:p>
    <w:p w14:paraId="2E6E2C7A">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支持存储分卷功能，以物理主机为单位划分为不同的存储卷，如高性能卷，大容量卷，全闪存卷等，可使对存储性能和容量要求不同的业务运行在不同的存储卷上。</w:t>
      </w:r>
    </w:p>
    <w:p w14:paraId="34AF13DD">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支持数据写入优化机制，将高速SSD作为写缓存，数据先写到SSD，再回写到机械硬盘，提升写IO性能。</w:t>
      </w:r>
    </w:p>
    <w:p w14:paraId="335EDAE9">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在可视化的WEB管理平台上，可以查看虚拟分布式存储对应的容量大小、容量使用率、实时的IOPS读写次数、IOPS读写数据量等信息，方便为IT管理做为有效的决策依据。</w:t>
      </w:r>
    </w:p>
    <w:p w14:paraId="087EED13">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支持数据分层，提供好的读写性能，并支持对重要数据提供性能保护。</w:t>
      </w:r>
    </w:p>
    <w:p w14:paraId="313C1F7D">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支持硬盘容量预测功能，并可根据客户设置的阈值进行容量告警，为用户扩容提供指导，并避免使用过程中突然出现容量不足问题，提供证明资料。</w:t>
      </w:r>
    </w:p>
    <w:p w14:paraId="1F98DFCE">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支持为虚拟磁盘配置不同的存储策略以满足特定场景的需求, 如系统盘和数据盘选择高性能策略, 备份盘选择低性能策略，提供证明资料。</w:t>
      </w:r>
    </w:p>
    <w:p w14:paraId="3080DE92">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针对不同的虚拟机或虚拟磁盘设置不同的副本数，灵活地满足用户的可靠性需求。</w:t>
      </w:r>
    </w:p>
    <w:p w14:paraId="24D4193A">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支持坏道扫描功能，由用户设置扫描的时间段定期对集群的硬盘进行扫描，及时发现潜藏的坏道。</w:t>
      </w:r>
    </w:p>
    <w:p w14:paraId="420F92F5">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按照数据重要性对数据库中的数据进行云备份，以保障数据的安全性，借助增量备份和重删技术，能够对备份数据进行选择性的备份，数据一致性能够得到很好的保障同时减少备份期间对网络和系统资源的占用。</w:t>
      </w:r>
    </w:p>
    <w:p w14:paraId="01B5319F">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提供平台部署项目以及数据可定时备份服务，服务内容支持按天，按周，按月备份。</w:t>
      </w:r>
    </w:p>
    <w:p w14:paraId="3B7206BA">
      <w:pPr>
        <w:pStyle w:val="36"/>
        <w:numPr>
          <w:ilvl w:val="0"/>
          <w:numId w:val="0"/>
        </w:numPr>
        <w:ind w:leftChars="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服务要求：</w:t>
      </w:r>
    </w:p>
    <w:p w14:paraId="5EC3AD42">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提供3年的后续维护和技术支持服务；</w:t>
      </w:r>
    </w:p>
    <w:p w14:paraId="589A872B">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供应商应组建专业的服务团队，团队成员应具备丰富的平台建设经验和相关技术能力；服务团队应包括项目经理、技术负责人、开发人员、测试人员、运维人员等，且明确各成员的职责和分工</w:t>
      </w:r>
      <w:r>
        <w:rPr>
          <w:rFonts w:hint="default" w:ascii="宋体" w:hAnsi="宋体" w:eastAsia="宋体" w:cs="宋体"/>
          <w:lang w:val="en-US" w:eastAsia="zh-CN"/>
        </w:rPr>
        <w:t>；在服务期内，服务团队成员应保持相对稳定，如有人员变动，应提前通知采购人，并安排具备同等能力的人员接替；</w:t>
      </w:r>
    </w:p>
    <w:p w14:paraId="0ACCA0BD">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供应商应在平台上线后为采购人提供全面的培训服务，包括平台的操作使用、管理维护等方面。</w:t>
      </w:r>
    </w:p>
    <w:p w14:paraId="71F216AB">
      <w:pPr>
        <w:pStyle w:val="36"/>
        <w:numPr>
          <w:ilvl w:val="0"/>
          <w:numId w:val="4"/>
        </w:numPr>
        <w:ind w:firstLineChars="0"/>
        <w:rPr>
          <w:rFonts w:hint="eastAsia" w:ascii="宋体" w:hAnsi="宋体" w:eastAsia="宋体" w:cs="宋体"/>
          <w:lang w:val="en-US" w:eastAsia="zh-CN"/>
        </w:rPr>
      </w:pPr>
      <w:r>
        <w:rPr>
          <w:rFonts w:hint="default" w:ascii="宋体" w:hAnsi="宋体" w:eastAsia="宋体" w:cs="宋体"/>
          <w:lang w:val="en-US" w:eastAsia="zh-CN"/>
        </w:rPr>
        <w:t xml:space="preserve">合同履行期限：签订合同之日起 </w:t>
      </w:r>
      <w:r>
        <w:rPr>
          <w:rFonts w:hint="eastAsia" w:ascii="宋体" w:hAnsi="宋体" w:eastAsia="宋体" w:cs="宋体"/>
          <w:lang w:val="en-US" w:eastAsia="zh-CN"/>
        </w:rPr>
        <w:t>45</w:t>
      </w:r>
      <w:r>
        <w:rPr>
          <w:rFonts w:hint="default" w:ascii="宋体" w:hAnsi="宋体" w:eastAsia="宋体" w:cs="宋体"/>
          <w:lang w:val="en-US" w:eastAsia="zh-CN"/>
        </w:rPr>
        <w:t xml:space="preserve"> 天内</w:t>
      </w:r>
      <w:r>
        <w:rPr>
          <w:rFonts w:hint="eastAsia" w:ascii="宋体" w:hAnsi="宋体" w:eastAsia="宋体" w:cs="宋体"/>
          <w:lang w:val="en-US" w:eastAsia="zh-CN"/>
        </w:rPr>
        <w:t>完成平台的搭建、测试和上线</w:t>
      </w:r>
    </w:p>
    <w:p w14:paraId="32291383">
      <w:pPr>
        <w:pStyle w:val="36"/>
        <w:numPr>
          <w:ilvl w:val="0"/>
          <w:numId w:val="4"/>
        </w:numPr>
        <w:ind w:firstLineChars="0"/>
        <w:rPr>
          <w:rFonts w:hint="eastAsia" w:ascii="宋体" w:hAnsi="宋体" w:eastAsia="宋体" w:cs="宋体"/>
          <w:lang w:val="en-US" w:eastAsia="zh-CN"/>
        </w:rPr>
      </w:pPr>
      <w:r>
        <w:rPr>
          <w:rFonts w:hint="eastAsia" w:ascii="宋体" w:hAnsi="宋体" w:eastAsia="宋体" w:cs="宋体"/>
          <w:lang w:val="en-US" w:eastAsia="zh-CN"/>
        </w:rPr>
        <w:t>服务提供商必须提供7*24小时的技术支持服务，并在接到服务请求后1小时内响应；提供详细的服务承诺书，明确服务内容、响应时间和服务标准。</w:t>
      </w:r>
    </w:p>
    <w:p w14:paraId="194EDE1E">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7CF7FD35">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49104047">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062C016F">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3BC5D607">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2F47E194">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7C74C8B5">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68B77DF3">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6528A60E">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74717F27">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49403A65">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61D5707F">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2ADC9270">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0191D983">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2BEC241B">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2854C630">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6C266436">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60E7A448">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79694393">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186B3183">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37BA0D8F">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57E3C962">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3D302DA9">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58193C7E">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0999F77C">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350356BD">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038EE912">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13D7EB7D">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236BEBDA">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7F5F90D6">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54CC53E6">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63A415C3">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2642E6D0">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1DD29B6B">
      <w:pPr>
        <w:pStyle w:val="36"/>
        <w:numPr>
          <w:ilvl w:val="0"/>
          <w:numId w:val="0"/>
        </w:numPr>
        <w:kinsoku w:val="0"/>
        <w:autoSpaceDE w:val="0"/>
        <w:autoSpaceDN w:val="0"/>
        <w:adjustRightInd w:val="0"/>
        <w:snapToGrid w:val="0"/>
        <w:textAlignment w:val="baseline"/>
        <w:rPr>
          <w:rFonts w:hint="eastAsia" w:ascii="宋体" w:hAnsi="宋体" w:eastAsia="宋体" w:cs="宋体"/>
          <w:lang w:val="en-US" w:eastAsia="zh-CN"/>
        </w:rPr>
      </w:pPr>
    </w:p>
    <w:p w14:paraId="3EB88E35">
      <w:pPr>
        <w:spacing w:before="101" w:line="228" w:lineRule="auto"/>
        <w:ind w:left="2461"/>
        <w:outlineLvl w:val="1"/>
        <w:rPr>
          <w:rFonts w:ascii="仿宋" w:hAnsi="仿宋" w:eastAsia="仿宋" w:cs="仿宋"/>
          <w:sz w:val="31"/>
          <w:szCs w:val="31"/>
        </w:rPr>
      </w:pPr>
      <w:r>
        <w:rPr>
          <w:rFonts w:ascii="仿宋" w:hAnsi="仿宋" w:eastAsia="仿宋" w:cs="仿宋"/>
          <w:spacing w:val="7"/>
          <w:sz w:val="31"/>
          <w:szCs w:val="31"/>
          <w14:textOutline w14:w="5791" w14:cap="sq" w14:cmpd="sng" w14:algn="ctr">
            <w14:solidFill>
              <w14:srgbClr w14:val="000000"/>
            </w14:solidFill>
            <w14:prstDash w14:val="solid"/>
            <w14:bevel/>
          </w14:textOutline>
        </w:rPr>
        <w:t>第二章</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政府采购合同</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(参考</w:t>
      </w:r>
      <w:r>
        <w:rPr>
          <w:rFonts w:ascii="仿宋" w:hAnsi="仿宋" w:eastAsia="仿宋" w:cs="仿宋"/>
          <w:spacing w:val="6"/>
          <w:sz w:val="31"/>
          <w:szCs w:val="31"/>
          <w14:textOutline w14:w="5791" w14:cap="sq" w14:cmpd="sng" w14:algn="ctr">
            <w14:solidFill>
              <w14:srgbClr w14:val="000000"/>
            </w14:solidFill>
            <w14:prstDash w14:val="solid"/>
            <w14:bevel/>
          </w14:textOutline>
        </w:rPr>
        <w:t>)</w:t>
      </w:r>
    </w:p>
    <w:p w14:paraId="52C268C9">
      <w:pPr>
        <w:spacing w:before="290" w:line="316" w:lineRule="exact"/>
        <w:ind w:left="11"/>
        <w:rPr>
          <w:rFonts w:ascii="宋体" w:hAnsi="宋体" w:eastAsia="宋体" w:cs="宋体"/>
          <w:sz w:val="20"/>
          <w:szCs w:val="20"/>
        </w:rPr>
      </w:pPr>
      <w:r>
        <w:rPr>
          <w:rFonts w:ascii="宋体" w:hAnsi="宋体" w:eastAsia="宋体" w:cs="宋体"/>
          <w:spacing w:val="10"/>
          <w:position w:val="1"/>
          <w:sz w:val="20"/>
          <w:szCs w:val="20"/>
          <w14:textOutline w14:w="3797" w14:cap="sq" w14:cmpd="sng" w14:algn="ctr">
            <w14:solidFill>
              <w14:srgbClr w14:val="000000"/>
            </w14:solidFill>
            <w14:prstDash w14:val="solid"/>
            <w14:bevel/>
          </w14:textOutline>
        </w:rPr>
        <w:t>一</w:t>
      </w:r>
      <w:r>
        <w:rPr>
          <w:rFonts w:ascii="宋体" w:hAnsi="宋体" w:eastAsia="宋体" w:cs="宋体"/>
          <w:spacing w:val="9"/>
          <w:position w:val="1"/>
          <w:sz w:val="20"/>
          <w:szCs w:val="20"/>
          <w14:textOutline w14:w="3797" w14:cap="sq" w14:cmpd="sng" w14:algn="ctr">
            <w14:solidFill>
              <w14:srgbClr w14:val="000000"/>
            </w14:solidFill>
            <w14:prstDash w14:val="solid"/>
            <w14:bevel/>
          </w14:textOutline>
        </w:rPr>
        <w:t>、合同格式范本</w:t>
      </w:r>
    </w:p>
    <w:p w14:paraId="37A9A598">
      <w:pPr>
        <w:tabs>
          <w:tab w:val="left" w:pos="2656"/>
        </w:tabs>
        <w:spacing w:before="2" w:line="258" w:lineRule="auto"/>
        <w:ind w:left="21" w:firstLine="458"/>
        <w:rPr>
          <w:rFonts w:ascii="仿宋" w:hAnsi="仿宋" w:eastAsia="仿宋" w:cs="仿宋"/>
          <w:sz w:val="23"/>
          <w:szCs w:val="23"/>
        </w:rPr>
      </w:pPr>
      <w:r>
        <w:rPr>
          <w:rFonts w:ascii="仿宋" w:hAnsi="仿宋" w:eastAsia="仿宋" w:cs="仿宋"/>
          <w:sz w:val="23"/>
          <w:szCs w:val="23"/>
          <w:u w:val="single"/>
        </w:rPr>
        <w:tab/>
      </w:r>
      <w:r>
        <w:rPr>
          <w:rFonts w:ascii="仿宋" w:hAnsi="仿宋" w:eastAsia="仿宋" w:cs="仿宋"/>
          <w:spacing w:val="1"/>
          <w:sz w:val="23"/>
          <w:szCs w:val="23"/>
        </w:rPr>
        <w:t>( 甲 方 ) 所需</w:t>
      </w:r>
      <w:r>
        <w:rPr>
          <w:rFonts w:ascii="仿宋" w:hAnsi="仿宋" w:eastAsia="仿宋" w:cs="仿宋"/>
          <w:spacing w:val="1"/>
          <w:sz w:val="23"/>
          <w:szCs w:val="23"/>
          <w:u w:val="single"/>
        </w:rPr>
        <w:t xml:space="preserve">       </w:t>
      </w:r>
      <w:r>
        <w:rPr>
          <w:rFonts w:ascii="仿宋" w:hAnsi="仿宋" w:eastAsia="仿宋" w:cs="仿宋"/>
          <w:spacing w:val="1"/>
          <w:sz w:val="23"/>
          <w:szCs w:val="23"/>
        </w:rPr>
        <w:t>(项 目名称)经</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 xml:space="preserve">以 </w:t>
      </w:r>
      <w:r>
        <w:rPr>
          <w:rFonts w:ascii="仿宋" w:hAnsi="仿宋" w:eastAsia="仿宋" w:cs="仿宋"/>
          <w:spacing w:val="20"/>
          <w:sz w:val="23"/>
          <w:szCs w:val="23"/>
        </w:rPr>
        <w:t>(项</w:t>
      </w:r>
      <w:r>
        <w:rPr>
          <w:rFonts w:ascii="仿宋" w:hAnsi="仿宋" w:eastAsia="仿宋" w:cs="仿宋"/>
          <w:spacing w:val="11"/>
          <w:sz w:val="23"/>
          <w:szCs w:val="23"/>
        </w:rPr>
        <w:t>目</w:t>
      </w:r>
      <w:r>
        <w:rPr>
          <w:rFonts w:ascii="仿宋" w:hAnsi="仿宋" w:eastAsia="仿宋" w:cs="仿宋"/>
          <w:spacing w:val="10"/>
          <w:sz w:val="23"/>
          <w:szCs w:val="23"/>
        </w:rPr>
        <w:t>编号) 招标文件在国内以公开招标方式进行采购。经评标委员会确定</w:t>
      </w:r>
      <w:r>
        <w:rPr>
          <w:rFonts w:ascii="仿宋" w:hAnsi="仿宋" w:eastAsia="仿宋" w:cs="仿宋"/>
          <w:spacing w:val="10"/>
          <w:sz w:val="23"/>
          <w:szCs w:val="23"/>
          <w:u w:val="single"/>
        </w:rPr>
        <w:t xml:space="preserve">     </w:t>
      </w:r>
      <w:r>
        <w:rPr>
          <w:rFonts w:ascii="仿宋" w:hAnsi="仿宋" w:eastAsia="仿宋" w:cs="仿宋"/>
          <w:spacing w:val="10"/>
          <w:sz w:val="23"/>
          <w:szCs w:val="23"/>
        </w:rPr>
        <w:t xml:space="preserve"> (乙方)</w:t>
      </w:r>
      <w:r>
        <w:rPr>
          <w:rFonts w:ascii="仿宋" w:hAnsi="仿宋" w:eastAsia="仿宋" w:cs="仿宋"/>
          <w:sz w:val="23"/>
          <w:szCs w:val="23"/>
        </w:rPr>
        <w:t xml:space="preserve"> </w:t>
      </w:r>
      <w:r>
        <w:rPr>
          <w:rFonts w:ascii="仿宋" w:hAnsi="仿宋" w:eastAsia="仿宋" w:cs="仿宋"/>
          <w:spacing w:val="6"/>
          <w:sz w:val="23"/>
          <w:szCs w:val="23"/>
        </w:rPr>
        <w:t>为中标人。 甲、乙双方根据《中华人民共和国政府采购法》、《中华人民共和国合同法</w:t>
      </w:r>
      <w:r>
        <w:rPr>
          <w:rFonts w:ascii="仿宋" w:hAnsi="仿宋" w:eastAsia="仿宋" w:cs="仿宋"/>
          <w:spacing w:val="5"/>
          <w:sz w:val="23"/>
          <w:szCs w:val="23"/>
        </w:rPr>
        <w:t>》</w:t>
      </w:r>
      <w:r>
        <w:rPr>
          <w:rFonts w:ascii="仿宋" w:hAnsi="仿宋" w:eastAsia="仿宋" w:cs="仿宋"/>
          <w:sz w:val="23"/>
          <w:szCs w:val="23"/>
        </w:rPr>
        <w:t xml:space="preserve"> </w:t>
      </w:r>
      <w:r>
        <w:rPr>
          <w:rFonts w:ascii="仿宋" w:hAnsi="仿宋" w:eastAsia="仿宋" w:cs="仿宋"/>
          <w:spacing w:val="9"/>
          <w:sz w:val="23"/>
          <w:szCs w:val="23"/>
        </w:rPr>
        <w:t>等相关法律以及本项目招标文件的规定，经平等协商达成合同如下</w:t>
      </w:r>
      <w:r>
        <w:rPr>
          <w:rFonts w:ascii="仿宋" w:hAnsi="仿宋" w:eastAsia="仿宋" w:cs="仿宋"/>
          <w:spacing w:val="8"/>
          <w:sz w:val="23"/>
          <w:szCs w:val="23"/>
        </w:rPr>
        <w:t>：</w:t>
      </w:r>
    </w:p>
    <w:p w14:paraId="79C03EEC">
      <w:pPr>
        <w:spacing w:before="35" w:line="309" w:lineRule="exact"/>
        <w:ind w:left="506"/>
        <w:rPr>
          <w:rFonts w:ascii="仿宋" w:hAnsi="仿宋" w:eastAsia="仿宋" w:cs="仿宋"/>
          <w:sz w:val="23"/>
          <w:szCs w:val="23"/>
        </w:rPr>
      </w:pPr>
      <w:r>
        <w:rPr>
          <w:rFonts w:ascii="仿宋" w:hAnsi="仿宋" w:eastAsia="仿宋" w:cs="仿宋"/>
          <w:spacing w:val="6"/>
          <w:position w:val="1"/>
          <w:sz w:val="23"/>
          <w:szCs w:val="23"/>
          <w14:textOutline w14:w="4356" w14:cap="sq" w14:cmpd="sng" w14:algn="ctr">
            <w14:solidFill>
              <w14:srgbClr w14:val="000000"/>
            </w14:solidFill>
            <w14:prstDash w14:val="solid"/>
            <w14:bevel/>
          </w14:textOutline>
        </w:rPr>
        <w:t>1</w:t>
      </w:r>
      <w:r>
        <w:rPr>
          <w:rFonts w:ascii="仿宋" w:hAnsi="仿宋" w:eastAsia="仿宋" w:cs="仿宋"/>
          <w:spacing w:val="5"/>
          <w:position w:val="1"/>
          <w:sz w:val="23"/>
          <w:szCs w:val="23"/>
          <w14:textOutline w14:w="4356" w14:cap="sq" w14:cmpd="sng" w14:algn="ctr">
            <w14:solidFill>
              <w14:srgbClr w14:val="000000"/>
            </w14:solidFill>
            <w14:prstDash w14:val="solid"/>
            <w14:bevel/>
          </w14:textOutline>
        </w:rPr>
        <w:t>、合同文件</w:t>
      </w:r>
    </w:p>
    <w:p w14:paraId="440C61F4">
      <w:pPr>
        <w:spacing w:before="1" w:line="230" w:lineRule="auto"/>
        <w:ind w:left="497"/>
        <w:rPr>
          <w:rFonts w:ascii="仿宋" w:hAnsi="仿宋" w:eastAsia="仿宋" w:cs="仿宋"/>
          <w:sz w:val="23"/>
          <w:szCs w:val="23"/>
        </w:rPr>
      </w:pPr>
      <w:r>
        <w:rPr>
          <w:rFonts w:ascii="仿宋" w:hAnsi="仿宋" w:eastAsia="仿宋" w:cs="仿宋"/>
          <w:spacing w:val="9"/>
          <w:sz w:val="23"/>
          <w:szCs w:val="23"/>
        </w:rPr>
        <w:t>本合同所附下列文件是构成本合同不可分割的部分</w:t>
      </w:r>
      <w:r>
        <w:rPr>
          <w:rFonts w:ascii="仿宋" w:hAnsi="仿宋" w:eastAsia="仿宋" w:cs="仿宋"/>
          <w:spacing w:val="5"/>
          <w:sz w:val="23"/>
          <w:szCs w:val="23"/>
        </w:rPr>
        <w:t>：</w:t>
      </w:r>
    </w:p>
    <w:p w14:paraId="04494228">
      <w:pPr>
        <w:spacing w:before="24" w:line="231" w:lineRule="auto"/>
        <w:ind w:left="506"/>
        <w:rPr>
          <w:rFonts w:ascii="仿宋" w:hAnsi="仿宋" w:eastAsia="仿宋" w:cs="仿宋"/>
          <w:sz w:val="23"/>
          <w:szCs w:val="23"/>
        </w:rPr>
      </w:pPr>
      <w:r>
        <w:rPr>
          <w:rFonts w:ascii="仿宋" w:hAnsi="仿宋" w:eastAsia="仿宋" w:cs="仿宋"/>
          <w:spacing w:val="1"/>
          <w:sz w:val="23"/>
          <w:szCs w:val="23"/>
        </w:rPr>
        <w:t>1.1</w:t>
      </w:r>
      <w:r>
        <w:rPr>
          <w:rFonts w:ascii="仿宋" w:hAnsi="仿宋" w:eastAsia="仿宋" w:cs="仿宋"/>
          <w:sz w:val="23"/>
          <w:szCs w:val="23"/>
        </w:rPr>
        <w:t xml:space="preserve"> 本项目招标文件</w:t>
      </w:r>
    </w:p>
    <w:p w14:paraId="76D21E53">
      <w:pPr>
        <w:spacing w:before="22" w:line="231" w:lineRule="auto"/>
        <w:ind w:left="506"/>
        <w:rPr>
          <w:rFonts w:ascii="仿宋" w:hAnsi="仿宋" w:eastAsia="仿宋" w:cs="仿宋"/>
          <w:sz w:val="23"/>
          <w:szCs w:val="23"/>
        </w:rPr>
      </w:pPr>
      <w:r>
        <w:rPr>
          <w:rFonts w:ascii="仿宋" w:hAnsi="仿宋" w:eastAsia="仿宋" w:cs="仿宋"/>
          <w:spacing w:val="1"/>
          <w:sz w:val="23"/>
          <w:szCs w:val="23"/>
        </w:rPr>
        <w:t>1.2</w:t>
      </w:r>
      <w:r>
        <w:rPr>
          <w:rFonts w:ascii="仿宋" w:hAnsi="仿宋" w:eastAsia="仿宋" w:cs="仿宋"/>
          <w:sz w:val="23"/>
          <w:szCs w:val="23"/>
        </w:rPr>
        <w:t xml:space="preserve"> 中标人投标文件</w:t>
      </w:r>
    </w:p>
    <w:p w14:paraId="18C3F93A">
      <w:pPr>
        <w:spacing w:before="24" w:line="231" w:lineRule="auto"/>
        <w:ind w:left="506"/>
        <w:rPr>
          <w:rFonts w:ascii="仿宋" w:hAnsi="仿宋" w:eastAsia="仿宋" w:cs="仿宋"/>
          <w:sz w:val="23"/>
          <w:szCs w:val="23"/>
        </w:rPr>
      </w:pPr>
      <w:r>
        <w:rPr>
          <w:rFonts w:ascii="仿宋" w:hAnsi="仿宋" w:eastAsia="仿宋" w:cs="仿宋"/>
          <w:spacing w:val="2"/>
          <w:sz w:val="23"/>
          <w:szCs w:val="23"/>
        </w:rPr>
        <w:t>1.3 合同格式、合同</w:t>
      </w:r>
      <w:r>
        <w:rPr>
          <w:rFonts w:ascii="仿宋" w:hAnsi="仿宋" w:eastAsia="仿宋" w:cs="仿宋"/>
          <w:spacing w:val="1"/>
          <w:sz w:val="23"/>
          <w:szCs w:val="23"/>
        </w:rPr>
        <w:t>条</w:t>
      </w:r>
      <w:r>
        <w:rPr>
          <w:rFonts w:ascii="仿宋" w:hAnsi="仿宋" w:eastAsia="仿宋" w:cs="仿宋"/>
          <w:sz w:val="23"/>
          <w:szCs w:val="23"/>
        </w:rPr>
        <w:t>款</w:t>
      </w:r>
    </w:p>
    <w:p w14:paraId="75786DBB">
      <w:pPr>
        <w:spacing w:before="25" w:line="228"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9"/>
          <w:sz w:val="23"/>
          <w:szCs w:val="23"/>
        </w:rPr>
        <w:t>.</w:t>
      </w:r>
      <w:r>
        <w:rPr>
          <w:rFonts w:ascii="仿宋" w:hAnsi="仿宋" w:eastAsia="仿宋" w:cs="仿宋"/>
          <w:spacing w:val="6"/>
          <w:sz w:val="23"/>
          <w:szCs w:val="23"/>
        </w:rPr>
        <w:t>4 中标人在评标过程中做出的有关澄清、说明或者补正文件</w:t>
      </w:r>
    </w:p>
    <w:p w14:paraId="2E7DD326">
      <w:pPr>
        <w:spacing w:before="28" w:line="231" w:lineRule="auto"/>
        <w:ind w:left="506"/>
        <w:rPr>
          <w:rFonts w:ascii="仿宋" w:hAnsi="仿宋" w:eastAsia="仿宋" w:cs="仿宋"/>
          <w:sz w:val="23"/>
          <w:szCs w:val="23"/>
        </w:rPr>
      </w:pPr>
      <w:r>
        <w:rPr>
          <w:rFonts w:ascii="仿宋" w:hAnsi="仿宋" w:eastAsia="仿宋" w:cs="仿宋"/>
          <w:spacing w:val="-2"/>
          <w:sz w:val="23"/>
          <w:szCs w:val="23"/>
        </w:rPr>
        <w:t>1.5 中标通知</w:t>
      </w:r>
      <w:r>
        <w:rPr>
          <w:rFonts w:ascii="仿宋" w:hAnsi="仿宋" w:eastAsia="仿宋" w:cs="仿宋"/>
          <w:spacing w:val="-1"/>
          <w:sz w:val="23"/>
          <w:szCs w:val="23"/>
        </w:rPr>
        <w:t>书</w:t>
      </w:r>
    </w:p>
    <w:p w14:paraId="72071E8C">
      <w:pPr>
        <w:spacing w:before="21" w:line="231" w:lineRule="auto"/>
        <w:ind w:left="506"/>
        <w:rPr>
          <w:rFonts w:ascii="仿宋" w:hAnsi="仿宋" w:eastAsia="仿宋" w:cs="仿宋"/>
          <w:sz w:val="23"/>
          <w:szCs w:val="23"/>
        </w:rPr>
      </w:pPr>
      <w:r>
        <w:rPr>
          <w:rFonts w:ascii="仿宋" w:hAnsi="仿宋" w:eastAsia="仿宋" w:cs="仿宋"/>
          <w:spacing w:val="-2"/>
          <w:sz w:val="23"/>
          <w:szCs w:val="23"/>
        </w:rPr>
        <w:t>1.6 本合同附</w:t>
      </w:r>
      <w:r>
        <w:rPr>
          <w:rFonts w:ascii="仿宋" w:hAnsi="仿宋" w:eastAsia="仿宋" w:cs="仿宋"/>
          <w:spacing w:val="-1"/>
          <w:sz w:val="23"/>
          <w:szCs w:val="23"/>
        </w:rPr>
        <w:t>件</w:t>
      </w:r>
    </w:p>
    <w:p w14:paraId="7F0A592B">
      <w:pPr>
        <w:spacing w:before="25" w:line="312" w:lineRule="exact"/>
        <w:ind w:left="491"/>
        <w:rPr>
          <w:rFonts w:ascii="仿宋" w:hAnsi="仿宋" w:eastAsia="仿宋" w:cs="仿宋"/>
          <w:sz w:val="23"/>
          <w:szCs w:val="23"/>
        </w:rPr>
      </w:pPr>
      <w:r>
        <w:rPr>
          <w:rFonts w:ascii="仿宋" w:hAnsi="仿宋" w:eastAsia="仿宋" w:cs="仿宋"/>
          <w:spacing w:val="9"/>
          <w:position w:val="2"/>
          <w:sz w:val="23"/>
          <w:szCs w:val="23"/>
          <w14:textOutline w14:w="4356" w14:cap="sq" w14:cmpd="sng" w14:algn="ctr">
            <w14:solidFill>
              <w14:srgbClr w14:val="000000"/>
            </w14:solidFill>
            <w14:prstDash w14:val="solid"/>
            <w14:bevel/>
          </w14:textOutline>
        </w:rPr>
        <w:t>2、合同的范围和条件</w:t>
      </w:r>
    </w:p>
    <w:p w14:paraId="223E2253">
      <w:pPr>
        <w:spacing w:before="1" w:line="229" w:lineRule="auto"/>
        <w:ind w:left="497"/>
        <w:rPr>
          <w:rFonts w:ascii="仿宋" w:hAnsi="仿宋" w:eastAsia="仿宋" w:cs="仿宋"/>
          <w:sz w:val="23"/>
          <w:szCs w:val="23"/>
        </w:rPr>
      </w:pPr>
      <w:r>
        <w:rPr>
          <w:rFonts w:ascii="仿宋" w:hAnsi="仿宋" w:eastAsia="仿宋" w:cs="仿宋"/>
          <w:spacing w:val="9"/>
          <w:sz w:val="23"/>
          <w:szCs w:val="23"/>
        </w:rPr>
        <w:t>本合同的范围和条件应与上述合同文件的规定相一致</w:t>
      </w:r>
      <w:r>
        <w:rPr>
          <w:rFonts w:ascii="仿宋" w:hAnsi="仿宋" w:eastAsia="仿宋" w:cs="仿宋"/>
          <w:spacing w:val="6"/>
          <w:sz w:val="23"/>
          <w:szCs w:val="23"/>
        </w:rPr>
        <w:t>。</w:t>
      </w:r>
    </w:p>
    <w:p w14:paraId="4899CD33">
      <w:pPr>
        <w:spacing w:before="23" w:line="311" w:lineRule="exact"/>
        <w:ind w:left="493"/>
        <w:rPr>
          <w:rFonts w:ascii="仿宋" w:hAnsi="仿宋" w:eastAsia="仿宋" w:cs="仿宋"/>
          <w:sz w:val="23"/>
          <w:szCs w:val="23"/>
        </w:rPr>
      </w:pPr>
      <w:r>
        <w:rPr>
          <w:rFonts w:ascii="仿宋" w:hAnsi="仿宋" w:eastAsia="仿宋" w:cs="仿宋"/>
          <w:spacing w:val="9"/>
          <w:position w:val="2"/>
          <w:sz w:val="23"/>
          <w:szCs w:val="23"/>
          <w14:textOutline w14:w="4356" w14:cap="sq" w14:cmpd="sng" w14:algn="ctr">
            <w14:solidFill>
              <w14:srgbClr w14:val="000000"/>
            </w14:solidFill>
            <w14:prstDash w14:val="solid"/>
            <w14:bevel/>
          </w14:textOutline>
        </w:rPr>
        <w:t>3、服务、数量及规</w:t>
      </w:r>
      <w:r>
        <w:rPr>
          <w:rFonts w:ascii="仿宋" w:hAnsi="仿宋" w:eastAsia="仿宋" w:cs="仿宋"/>
          <w:spacing w:val="7"/>
          <w:position w:val="2"/>
          <w:sz w:val="23"/>
          <w:szCs w:val="23"/>
          <w14:textOutline w14:w="4356" w14:cap="sq" w14:cmpd="sng" w14:algn="ctr">
            <w14:solidFill>
              <w14:srgbClr w14:val="000000"/>
            </w14:solidFill>
            <w14:prstDash w14:val="solid"/>
            <w14:bevel/>
          </w14:textOutline>
        </w:rPr>
        <w:t>格</w:t>
      </w:r>
    </w:p>
    <w:p w14:paraId="137263DA">
      <w:pPr>
        <w:spacing w:before="1" w:line="231" w:lineRule="auto"/>
        <w:ind w:left="497"/>
        <w:rPr>
          <w:rFonts w:ascii="仿宋" w:hAnsi="仿宋" w:eastAsia="仿宋" w:cs="仿宋"/>
          <w:sz w:val="23"/>
          <w:szCs w:val="23"/>
        </w:rPr>
      </w:pPr>
      <w:r>
        <w:rPr>
          <w:rFonts w:ascii="仿宋" w:hAnsi="仿宋" w:eastAsia="仿宋" w:cs="仿宋"/>
          <w:spacing w:val="16"/>
          <w:sz w:val="23"/>
          <w:szCs w:val="23"/>
        </w:rPr>
        <w:t>本合同</w:t>
      </w:r>
      <w:r>
        <w:rPr>
          <w:rFonts w:ascii="仿宋" w:hAnsi="仿宋" w:eastAsia="仿宋" w:cs="仿宋"/>
          <w:spacing w:val="9"/>
          <w:sz w:val="23"/>
          <w:szCs w:val="23"/>
        </w:rPr>
        <w:t>所</w:t>
      </w:r>
      <w:r>
        <w:rPr>
          <w:rFonts w:ascii="仿宋" w:hAnsi="仿宋" w:eastAsia="仿宋" w:cs="仿宋"/>
          <w:spacing w:val="8"/>
          <w:sz w:val="23"/>
          <w:szCs w:val="23"/>
        </w:rPr>
        <w:t>提供的服务、数量及规格详见合同服务清单 (附件一)  (同投标文件中报价</w:t>
      </w:r>
    </w:p>
    <w:p w14:paraId="5C5887AF">
      <w:pPr>
        <w:spacing w:before="25" w:line="232" w:lineRule="auto"/>
        <w:ind w:left="31"/>
        <w:rPr>
          <w:rFonts w:ascii="仿宋" w:hAnsi="仿宋" w:eastAsia="仿宋" w:cs="仿宋"/>
          <w:sz w:val="23"/>
          <w:szCs w:val="23"/>
        </w:rPr>
      </w:pPr>
      <w:r>
        <w:rPr>
          <w:rFonts w:ascii="仿宋" w:hAnsi="仿宋" w:eastAsia="仿宋" w:cs="仿宋"/>
          <w:spacing w:val="8"/>
          <w:sz w:val="23"/>
          <w:szCs w:val="23"/>
        </w:rPr>
        <w:t>明</w:t>
      </w:r>
      <w:r>
        <w:rPr>
          <w:rFonts w:ascii="仿宋" w:hAnsi="仿宋" w:eastAsia="仿宋" w:cs="仿宋"/>
          <w:spacing w:val="4"/>
          <w:sz w:val="23"/>
          <w:szCs w:val="23"/>
        </w:rPr>
        <w:t>细表，下同) 。</w:t>
      </w:r>
    </w:p>
    <w:p w14:paraId="489217D8">
      <w:pPr>
        <w:spacing w:before="23" w:line="309" w:lineRule="exact"/>
        <w:ind w:left="487"/>
        <w:rPr>
          <w:rFonts w:ascii="仿宋" w:hAnsi="仿宋" w:eastAsia="仿宋" w:cs="仿宋"/>
          <w:sz w:val="23"/>
          <w:szCs w:val="23"/>
        </w:rPr>
      </w:pPr>
      <w:r>
        <w:rPr>
          <w:rFonts w:ascii="仿宋" w:hAnsi="仿宋" w:eastAsia="仿宋" w:cs="仿宋"/>
          <w:spacing w:val="12"/>
          <w:position w:val="2"/>
          <w:sz w:val="23"/>
          <w:szCs w:val="23"/>
          <w14:textOutline w14:w="4356" w14:cap="sq" w14:cmpd="sng" w14:algn="ctr">
            <w14:solidFill>
              <w14:srgbClr w14:val="000000"/>
            </w14:solidFill>
            <w14:prstDash w14:val="solid"/>
            <w14:bevel/>
          </w14:textOutline>
        </w:rPr>
        <w:t>4</w:t>
      </w: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、合同金额</w:t>
      </w:r>
    </w:p>
    <w:p w14:paraId="3D257B4C">
      <w:pPr>
        <w:spacing w:line="229" w:lineRule="auto"/>
        <w:ind w:left="497"/>
        <w:rPr>
          <w:rFonts w:ascii="仿宋" w:hAnsi="仿宋" w:eastAsia="仿宋" w:cs="仿宋"/>
          <w:sz w:val="23"/>
          <w:szCs w:val="23"/>
        </w:rPr>
      </w:pPr>
      <w:r>
        <w:rPr>
          <w:rFonts w:ascii="仿宋" w:hAnsi="仿宋" w:eastAsia="仿宋" w:cs="仿宋"/>
          <w:sz w:val="23"/>
          <w:szCs w:val="23"/>
        </w:rPr>
        <w:t>根据上述合同文件要求，合同金额为人民币</w:t>
      </w:r>
      <w:r>
        <w:rPr>
          <w:rFonts w:ascii="仿宋" w:hAnsi="仿宋" w:eastAsia="仿宋" w:cs="仿宋"/>
          <w:sz w:val="23"/>
          <w:szCs w:val="23"/>
          <w:u w:val="single"/>
        </w:rPr>
        <w:t xml:space="preserve">         </w:t>
      </w:r>
      <w:r>
        <w:rPr>
          <w:rFonts w:ascii="仿宋" w:hAnsi="仿宋" w:eastAsia="仿宋" w:cs="仿宋"/>
          <w:sz w:val="23"/>
          <w:szCs w:val="23"/>
        </w:rPr>
        <w:t>元，大写：</w:t>
      </w:r>
      <w:r>
        <w:rPr>
          <w:rFonts w:ascii="仿宋" w:hAnsi="仿宋" w:eastAsia="仿宋" w:cs="仿宋"/>
          <w:sz w:val="23"/>
          <w:szCs w:val="23"/>
          <w:u w:val="single"/>
        </w:rPr>
        <w:t xml:space="preserve">           </w:t>
      </w:r>
      <w:r>
        <w:rPr>
          <w:rFonts w:ascii="仿宋" w:hAnsi="仿宋" w:eastAsia="仿宋" w:cs="仿宋"/>
          <w:sz w:val="23"/>
          <w:szCs w:val="23"/>
        </w:rPr>
        <w:t>。  (分项</w:t>
      </w:r>
    </w:p>
    <w:p w14:paraId="3D34C0BA">
      <w:pPr>
        <w:spacing w:before="27" w:line="229" w:lineRule="auto"/>
        <w:ind w:left="17"/>
        <w:rPr>
          <w:rFonts w:ascii="仿宋" w:hAnsi="仿宋" w:eastAsia="仿宋" w:cs="仿宋"/>
          <w:sz w:val="23"/>
          <w:szCs w:val="23"/>
        </w:rPr>
      </w:pPr>
      <w:r>
        <w:rPr>
          <w:rFonts w:ascii="仿宋" w:hAnsi="仿宋" w:eastAsia="仿宋" w:cs="仿宋"/>
          <w:spacing w:val="10"/>
          <w:sz w:val="23"/>
          <w:szCs w:val="23"/>
        </w:rPr>
        <w:t>价</w:t>
      </w:r>
      <w:r>
        <w:rPr>
          <w:rFonts w:ascii="仿宋" w:hAnsi="仿宋" w:eastAsia="仿宋" w:cs="仿宋"/>
          <w:spacing w:val="7"/>
          <w:sz w:val="23"/>
          <w:szCs w:val="23"/>
        </w:rPr>
        <w:t>格详见合同服务清单) 。</w:t>
      </w:r>
    </w:p>
    <w:p w14:paraId="75412640">
      <w:pPr>
        <w:spacing w:before="27" w:line="229" w:lineRule="auto"/>
        <w:ind w:left="513"/>
        <w:rPr>
          <w:rFonts w:ascii="仿宋" w:hAnsi="仿宋" w:eastAsia="仿宋" w:cs="仿宋"/>
          <w:sz w:val="23"/>
          <w:szCs w:val="23"/>
        </w:rPr>
      </w:pPr>
      <w:r>
        <w:rPr>
          <w:rFonts w:ascii="仿宋" w:hAnsi="仿宋" w:eastAsia="仿宋" w:cs="仿宋"/>
          <w:spacing w:val="4"/>
          <w:sz w:val="23"/>
          <w:szCs w:val="23"/>
        </w:rPr>
        <w:t>乙方开户单位</w:t>
      </w:r>
      <w:r>
        <w:rPr>
          <w:rFonts w:ascii="仿宋" w:hAnsi="仿宋" w:eastAsia="仿宋" w:cs="仿宋"/>
          <w:spacing w:val="3"/>
          <w:sz w:val="23"/>
          <w:szCs w:val="23"/>
        </w:rPr>
        <w:t>：</w:t>
      </w:r>
    </w:p>
    <w:p w14:paraId="4154584B">
      <w:pPr>
        <w:spacing w:before="24" w:line="229" w:lineRule="auto"/>
        <w:ind w:left="496"/>
        <w:rPr>
          <w:rFonts w:ascii="仿宋" w:hAnsi="仿宋" w:eastAsia="仿宋" w:cs="仿宋"/>
          <w:sz w:val="23"/>
          <w:szCs w:val="23"/>
        </w:rPr>
      </w:pPr>
      <w:r>
        <w:rPr>
          <w:rFonts w:ascii="仿宋" w:hAnsi="仿宋" w:eastAsia="仿宋" w:cs="仿宋"/>
          <w:spacing w:val="-2"/>
          <w:sz w:val="23"/>
          <w:szCs w:val="23"/>
        </w:rPr>
        <w:t>开户银行</w:t>
      </w:r>
      <w:r>
        <w:rPr>
          <w:rFonts w:ascii="仿宋" w:hAnsi="仿宋" w:eastAsia="仿宋" w:cs="仿宋"/>
          <w:spacing w:val="-1"/>
          <w:sz w:val="23"/>
          <w:szCs w:val="23"/>
        </w:rPr>
        <w:t>：                             帐号：</w:t>
      </w:r>
    </w:p>
    <w:p w14:paraId="3FFCE82D">
      <w:pPr>
        <w:spacing w:before="27" w:line="309" w:lineRule="exact"/>
        <w:ind w:left="493"/>
        <w:rPr>
          <w:rFonts w:ascii="仿宋" w:hAnsi="仿宋" w:eastAsia="仿宋" w:cs="仿宋"/>
          <w:sz w:val="23"/>
          <w:szCs w:val="23"/>
        </w:rPr>
      </w:pPr>
      <w:r>
        <w:rPr>
          <w:rFonts w:ascii="仿宋" w:hAnsi="仿宋" w:eastAsia="仿宋" w:cs="仿宋"/>
          <w:spacing w:val="11"/>
          <w:position w:val="2"/>
          <w:sz w:val="23"/>
          <w:szCs w:val="23"/>
          <w14:textOutline w14:w="4356" w14:cap="sq" w14:cmpd="sng" w14:algn="ctr">
            <w14:solidFill>
              <w14:srgbClr w14:val="000000"/>
            </w14:solidFill>
            <w14:prstDash w14:val="solid"/>
            <w14:bevel/>
          </w14:textOutline>
        </w:rPr>
        <w:t>5</w:t>
      </w:r>
      <w:r>
        <w:rPr>
          <w:rFonts w:ascii="仿宋" w:hAnsi="仿宋" w:eastAsia="仿宋" w:cs="仿宋"/>
          <w:spacing w:val="7"/>
          <w:position w:val="2"/>
          <w:sz w:val="23"/>
          <w:szCs w:val="23"/>
          <w14:textOutline w14:w="4356" w14:cap="sq" w14:cmpd="sng" w14:algn="ctr">
            <w14:solidFill>
              <w14:srgbClr w14:val="000000"/>
            </w14:solidFill>
            <w14:prstDash w14:val="solid"/>
            <w14:bevel/>
          </w14:textOutline>
        </w:rPr>
        <w:t>、付款途径</w:t>
      </w:r>
    </w:p>
    <w:p w14:paraId="09E1D227">
      <w:pPr>
        <w:spacing w:before="1" w:line="229" w:lineRule="auto"/>
        <w:ind w:left="514"/>
        <w:rPr>
          <w:rFonts w:ascii="仿宋" w:hAnsi="仿宋" w:eastAsia="仿宋" w:cs="仿宋"/>
          <w:sz w:val="23"/>
          <w:szCs w:val="23"/>
        </w:rPr>
      </w:pPr>
      <w:r>
        <w:rPr>
          <w:rFonts w:ascii="仿宋" w:hAnsi="仿宋" w:eastAsia="仿宋" w:cs="仿宋"/>
          <w:spacing w:val="14"/>
          <w:sz w:val="23"/>
          <w:szCs w:val="23"/>
        </w:rPr>
        <w:t xml:space="preserve">□ </w:t>
      </w:r>
      <w:r>
        <w:rPr>
          <w:rFonts w:ascii="仿宋" w:hAnsi="仿宋" w:eastAsia="仿宋" w:cs="仿宋"/>
          <w:spacing w:val="7"/>
          <w:sz w:val="23"/>
          <w:szCs w:val="23"/>
        </w:rPr>
        <w:t>国库集中支付   □甲方支付    □ 国库与甲方共同支付</w:t>
      </w:r>
    </w:p>
    <w:p w14:paraId="76E0A046">
      <w:pPr>
        <w:spacing w:before="26" w:line="228" w:lineRule="auto"/>
        <w:ind w:left="514"/>
        <w:rPr>
          <w:rFonts w:ascii="仿宋" w:hAnsi="仿宋" w:eastAsia="仿宋" w:cs="仿宋"/>
          <w:sz w:val="23"/>
          <w:szCs w:val="23"/>
        </w:rPr>
      </w:pPr>
      <w:r>
        <w:rPr>
          <w:rFonts w:ascii="仿宋" w:hAnsi="仿宋" w:eastAsia="仿宋" w:cs="仿宋"/>
          <w:spacing w:val="1"/>
          <w:sz w:val="23"/>
          <w:szCs w:val="23"/>
        </w:rPr>
        <w:t>□ 财政性资金</w:t>
      </w:r>
      <w:r>
        <w:rPr>
          <w:rFonts w:ascii="仿宋" w:hAnsi="仿宋" w:eastAsia="仿宋" w:cs="仿宋"/>
          <w:spacing w:val="1"/>
          <w:sz w:val="23"/>
          <w:szCs w:val="23"/>
          <w:u w:val="single"/>
        </w:rPr>
        <w:t xml:space="preserve">       </w:t>
      </w:r>
      <w:r>
        <w:rPr>
          <w:rFonts w:ascii="仿宋" w:hAnsi="仿宋" w:eastAsia="仿宋" w:cs="仿宋"/>
          <w:spacing w:val="1"/>
          <w:sz w:val="23"/>
          <w:szCs w:val="23"/>
        </w:rPr>
        <w:t xml:space="preserve"> 元         </w:t>
      </w:r>
      <w:r>
        <w:rPr>
          <w:rFonts w:ascii="仿宋" w:hAnsi="仿宋" w:eastAsia="仿宋" w:cs="仿宋"/>
          <w:sz w:val="23"/>
          <w:szCs w:val="23"/>
        </w:rPr>
        <w:t xml:space="preserve"> □ 自筹性资金</w:t>
      </w:r>
      <w:r>
        <w:rPr>
          <w:rFonts w:ascii="仿宋" w:hAnsi="仿宋" w:eastAsia="仿宋" w:cs="仿宋"/>
          <w:sz w:val="23"/>
          <w:szCs w:val="23"/>
          <w:u w:val="single"/>
        </w:rPr>
        <w:t xml:space="preserve">         </w:t>
      </w:r>
      <w:r>
        <w:rPr>
          <w:rFonts w:ascii="仿宋" w:hAnsi="仿宋" w:eastAsia="仿宋" w:cs="仿宋"/>
          <w:sz w:val="23"/>
          <w:szCs w:val="23"/>
        </w:rPr>
        <w:t xml:space="preserve"> 元</w:t>
      </w:r>
    </w:p>
    <w:p w14:paraId="5B24E091">
      <w:pPr>
        <w:spacing w:before="27" w:line="250" w:lineRule="auto"/>
        <w:ind w:left="18" w:right="99" w:firstLine="478"/>
        <w:rPr>
          <w:rFonts w:ascii="仿宋" w:hAnsi="仿宋" w:eastAsia="仿宋" w:cs="仿宋"/>
          <w:sz w:val="23"/>
          <w:szCs w:val="23"/>
        </w:rPr>
      </w:pPr>
      <w:r>
        <w:rPr>
          <w:rFonts w:ascii="仿宋" w:hAnsi="仿宋" w:eastAsia="仿宋" w:cs="仿宋"/>
          <w:spacing w:val="9"/>
          <w:sz w:val="23"/>
          <w:szCs w:val="23"/>
        </w:rPr>
        <w:t>属</w:t>
      </w:r>
      <w:r>
        <w:rPr>
          <w:rFonts w:ascii="仿宋" w:hAnsi="仿宋" w:eastAsia="仿宋" w:cs="仿宋"/>
          <w:spacing w:val="6"/>
          <w:sz w:val="23"/>
          <w:szCs w:val="23"/>
        </w:rPr>
        <w:t>国库集中支付的财政性资金， 甲方应按合同约定的付款期限，通过《新疆博州政府</w:t>
      </w:r>
      <w:r>
        <w:rPr>
          <w:rFonts w:ascii="仿宋" w:hAnsi="仿宋" w:eastAsia="仿宋" w:cs="仿宋"/>
          <w:sz w:val="23"/>
          <w:szCs w:val="23"/>
        </w:rPr>
        <w:t xml:space="preserve"> </w:t>
      </w:r>
      <w:r>
        <w:rPr>
          <w:rFonts w:ascii="仿宋" w:hAnsi="仿宋" w:eastAsia="仿宋" w:cs="仿宋"/>
          <w:spacing w:val="18"/>
          <w:sz w:val="23"/>
          <w:szCs w:val="23"/>
        </w:rPr>
        <w:t>采</w:t>
      </w:r>
      <w:r>
        <w:rPr>
          <w:rFonts w:ascii="仿宋" w:hAnsi="仿宋" w:eastAsia="仿宋" w:cs="仿宋"/>
          <w:spacing w:val="14"/>
          <w:sz w:val="23"/>
          <w:szCs w:val="23"/>
        </w:rPr>
        <w:t>购</w:t>
      </w:r>
      <w:r>
        <w:rPr>
          <w:rFonts w:ascii="仿宋" w:hAnsi="仿宋" w:eastAsia="仿宋" w:cs="仿宋"/>
          <w:spacing w:val="9"/>
          <w:sz w:val="23"/>
          <w:szCs w:val="23"/>
        </w:rPr>
        <w:t>管理系统》及时向财政部门报送资金支付申请，财政部门对支付申请审核无误后，将</w:t>
      </w:r>
      <w:r>
        <w:rPr>
          <w:rFonts w:ascii="仿宋" w:hAnsi="仿宋" w:eastAsia="仿宋" w:cs="仿宋"/>
          <w:sz w:val="23"/>
          <w:szCs w:val="23"/>
        </w:rPr>
        <w:t xml:space="preserve"> </w:t>
      </w:r>
      <w:r>
        <w:rPr>
          <w:rFonts w:ascii="仿宋" w:hAnsi="仿宋" w:eastAsia="仿宋" w:cs="仿宋"/>
          <w:spacing w:val="14"/>
          <w:sz w:val="23"/>
          <w:szCs w:val="23"/>
        </w:rPr>
        <w:t>货</w:t>
      </w:r>
      <w:r>
        <w:rPr>
          <w:rFonts w:ascii="仿宋" w:hAnsi="仿宋" w:eastAsia="仿宋" w:cs="仿宋"/>
          <w:spacing w:val="8"/>
          <w:sz w:val="23"/>
          <w:szCs w:val="23"/>
        </w:rPr>
        <w:t>款</w:t>
      </w:r>
      <w:r>
        <w:rPr>
          <w:rFonts w:ascii="仿宋" w:hAnsi="仿宋" w:eastAsia="仿宋" w:cs="仿宋"/>
          <w:spacing w:val="7"/>
          <w:sz w:val="23"/>
          <w:szCs w:val="23"/>
        </w:rPr>
        <w:t>直接支付至乙方账户。</w:t>
      </w:r>
    </w:p>
    <w:p w14:paraId="4DDA927B">
      <w:pPr>
        <w:spacing w:line="311" w:lineRule="exact"/>
        <w:ind w:left="490"/>
        <w:rPr>
          <w:rFonts w:ascii="仿宋" w:hAnsi="仿宋" w:eastAsia="仿宋" w:cs="仿宋"/>
          <w:sz w:val="23"/>
          <w:szCs w:val="23"/>
        </w:rPr>
      </w:pPr>
      <w:r>
        <w:rPr>
          <w:rFonts w:ascii="仿宋" w:hAnsi="仿宋" w:eastAsia="仿宋" w:cs="仿宋"/>
          <w:spacing w:val="9"/>
          <w:position w:val="2"/>
          <w:sz w:val="23"/>
          <w:szCs w:val="23"/>
          <w14:textOutline w14:w="4356" w14:cap="sq" w14:cmpd="sng" w14:algn="ctr">
            <w14:solidFill>
              <w14:srgbClr w14:val="000000"/>
            </w14:solidFill>
            <w14:prstDash w14:val="solid"/>
            <w14:bevel/>
          </w14:textOutline>
        </w:rPr>
        <w:t>6</w:t>
      </w: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、付款方式</w:t>
      </w:r>
    </w:p>
    <w:p w14:paraId="153B62BA">
      <w:pPr>
        <w:spacing w:before="11" w:line="231" w:lineRule="auto"/>
        <w:ind w:left="496"/>
        <w:rPr>
          <w:rFonts w:ascii="仿宋" w:hAnsi="仿宋" w:eastAsia="仿宋" w:cs="仿宋"/>
          <w:sz w:val="23"/>
          <w:szCs w:val="23"/>
        </w:rPr>
      </w:pPr>
      <w:r>
        <w:rPr>
          <w:rFonts w:ascii="仿宋" w:hAnsi="仿宋" w:eastAsia="仿宋" w:cs="仿宋"/>
          <w:spacing w:val="5"/>
          <w:sz w:val="23"/>
          <w:szCs w:val="23"/>
        </w:rPr>
        <w:t>付款方式</w:t>
      </w:r>
      <w:r>
        <w:rPr>
          <w:rFonts w:ascii="仿宋" w:hAnsi="仿宋" w:eastAsia="仿宋" w:cs="仿宋"/>
          <w:spacing w:val="4"/>
          <w:sz w:val="23"/>
          <w:szCs w:val="23"/>
        </w:rPr>
        <w:t>：</w:t>
      </w:r>
      <w:r>
        <w:rPr>
          <w:rFonts w:ascii="仿宋" w:hAnsi="仿宋" w:eastAsia="仿宋" w:cs="仿宋"/>
          <w:sz w:val="23"/>
          <w:szCs w:val="23"/>
          <w:u w:val="single"/>
        </w:rPr>
        <w:t xml:space="preserve">                                                       </w:t>
      </w:r>
    </w:p>
    <w:p w14:paraId="303F9F45">
      <w:pPr>
        <w:spacing w:before="45" w:line="311" w:lineRule="exact"/>
        <w:ind w:left="494"/>
        <w:rPr>
          <w:rFonts w:ascii="仿宋" w:hAnsi="仿宋" w:eastAsia="仿宋" w:cs="仿宋"/>
          <w:sz w:val="23"/>
          <w:szCs w:val="23"/>
        </w:rPr>
      </w:pPr>
      <w:r>
        <w:rPr>
          <w:rFonts w:ascii="仿宋" w:hAnsi="仿宋" w:eastAsia="仿宋" w:cs="仿宋"/>
          <w:spacing w:val="14"/>
          <w:position w:val="2"/>
          <w:sz w:val="23"/>
          <w:szCs w:val="23"/>
          <w14:textOutline w14:w="4356" w14:cap="sq" w14:cmpd="sng" w14:algn="ctr">
            <w14:solidFill>
              <w14:srgbClr w14:val="000000"/>
            </w14:solidFill>
            <w14:prstDash w14:val="solid"/>
            <w14:bevel/>
          </w14:textOutline>
        </w:rPr>
        <w:t>7</w:t>
      </w: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、交付日期、地点</w:t>
      </w:r>
    </w:p>
    <w:p w14:paraId="30C45041">
      <w:pPr>
        <w:spacing w:before="23" w:line="231" w:lineRule="auto"/>
        <w:ind w:left="494"/>
        <w:rPr>
          <w:rFonts w:ascii="仿宋" w:hAnsi="仿宋" w:eastAsia="仿宋" w:cs="仿宋"/>
          <w:sz w:val="23"/>
          <w:szCs w:val="23"/>
        </w:rPr>
      </w:pPr>
      <w:r>
        <w:rPr>
          <w:rFonts w:ascii="仿宋" w:hAnsi="仿宋" w:eastAsia="仿宋" w:cs="仿宋"/>
          <w:spacing w:val="1"/>
          <w:sz w:val="23"/>
          <w:szCs w:val="23"/>
        </w:rPr>
        <w:t>7.1 交付日期：合同生效之日起</w:t>
      </w:r>
      <w:r>
        <w:rPr>
          <w:rFonts w:ascii="仿宋" w:hAnsi="仿宋" w:eastAsia="仿宋" w:cs="仿宋"/>
          <w:spacing w:val="1"/>
          <w:sz w:val="23"/>
          <w:szCs w:val="23"/>
          <w:u w:val="single"/>
        </w:rPr>
        <w:t xml:space="preserve">        </w:t>
      </w:r>
      <w:r>
        <w:rPr>
          <w:rFonts w:ascii="仿宋" w:hAnsi="仿宋" w:eastAsia="仿宋" w:cs="仿宋"/>
          <w:spacing w:val="1"/>
          <w:sz w:val="23"/>
          <w:szCs w:val="23"/>
        </w:rPr>
        <w:t xml:space="preserve"> 日内交付。</w:t>
      </w:r>
    </w:p>
    <w:p w14:paraId="7F99A122">
      <w:pPr>
        <w:spacing w:before="46" w:line="232" w:lineRule="auto"/>
        <w:ind w:left="494"/>
        <w:rPr>
          <w:rFonts w:ascii="仿宋" w:hAnsi="仿宋" w:eastAsia="仿宋" w:cs="仿宋"/>
          <w:sz w:val="23"/>
          <w:szCs w:val="23"/>
        </w:rPr>
      </w:pPr>
      <w:r>
        <w:rPr>
          <w:rFonts w:ascii="仿宋" w:hAnsi="仿宋" w:eastAsia="仿宋" w:cs="仿宋"/>
          <w:spacing w:val="-2"/>
          <w:sz w:val="23"/>
          <w:szCs w:val="23"/>
        </w:rPr>
        <w:t>7.2 交付</w:t>
      </w:r>
      <w:r>
        <w:rPr>
          <w:rFonts w:ascii="仿宋" w:hAnsi="仿宋" w:eastAsia="仿宋" w:cs="仿宋"/>
          <w:spacing w:val="-1"/>
          <w:sz w:val="23"/>
          <w:szCs w:val="23"/>
        </w:rPr>
        <w:t>地点：</w:t>
      </w:r>
      <w:r>
        <w:rPr>
          <w:rFonts w:ascii="仿宋" w:hAnsi="仿宋" w:eastAsia="仿宋" w:cs="仿宋"/>
          <w:sz w:val="23"/>
          <w:szCs w:val="23"/>
          <w:u w:val="single"/>
        </w:rPr>
        <w:t xml:space="preserve">                                                    </w:t>
      </w:r>
    </w:p>
    <w:p w14:paraId="07EE9BFC">
      <w:pPr>
        <w:spacing w:line="144" w:lineRule="exact"/>
      </w:pPr>
    </w:p>
    <w:p w14:paraId="64EEF60B">
      <w:pPr>
        <w:sectPr>
          <w:headerReference r:id="rId11" w:type="default"/>
          <w:pgSz w:w="11906" w:h="16839"/>
          <w:pgMar w:top="1113" w:right="1035" w:bottom="400" w:left="1418" w:header="878" w:footer="0" w:gutter="0"/>
          <w:cols w:equalWidth="0" w:num="1">
            <w:col w:w="9453"/>
          </w:cols>
        </w:sectPr>
      </w:pPr>
    </w:p>
    <w:p w14:paraId="5272EB09">
      <w:pPr>
        <w:spacing w:before="36" w:line="184" w:lineRule="auto"/>
        <w:ind w:left="20"/>
        <w:rPr>
          <w:sz w:val="17"/>
          <w:szCs w:val="17"/>
        </w:rPr>
      </w:pPr>
      <w:r>
        <w:rPr>
          <w:rFonts w:ascii="宋体" w:hAnsi="宋体" w:eastAsia="宋体" w:cs="宋体"/>
          <w:i/>
          <w:iCs/>
          <w:spacing w:val="6"/>
          <w:sz w:val="18"/>
          <w:szCs w:val="18"/>
          <w14:textOutline w14:w="3263" w14:cap="sq" w14:cmpd="sng" w14:algn="ctr">
            <w14:solidFill>
              <w14:srgbClr w14:val="000000"/>
            </w14:solidFill>
            <w14:prstDash w14:val="solid"/>
            <w14:bevel/>
          </w14:textOutline>
        </w:rPr>
        <w:t>电</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话</w:t>
      </w:r>
      <w:r>
        <w:rPr>
          <w:rFonts w:ascii="宋体" w:hAnsi="宋体" w:eastAsia="宋体" w:cs="宋体"/>
          <w:i/>
          <w:iCs/>
          <w:spacing w:val="3"/>
          <w:sz w:val="18"/>
          <w:szCs w:val="18"/>
          <w14:textOutline w14:w="3263" w14:cap="sq" w14:cmpd="sng" w14:algn="ctr">
            <w14:solidFill>
              <w14:srgbClr w14:val="000000"/>
            </w14:solidFill>
            <w14:prstDash w14:val="solid"/>
            <w14:bevel/>
          </w14:textOutline>
        </w:rPr>
        <w:t>：</w:t>
      </w:r>
      <w:r>
        <w:rPr>
          <w:b/>
          <w:bCs/>
          <w:i/>
          <w:iCs/>
          <w:spacing w:val="3"/>
          <w:sz w:val="17"/>
          <w:szCs w:val="17"/>
        </w:rPr>
        <w:t>0909-2312785</w:t>
      </w:r>
    </w:p>
    <w:p w14:paraId="331CE8F3">
      <w:pPr>
        <w:spacing w:line="14" w:lineRule="auto"/>
        <w:rPr>
          <w:sz w:val="2"/>
        </w:rPr>
      </w:pPr>
      <w:r>
        <w:rPr>
          <w:sz w:val="2"/>
          <w:szCs w:val="2"/>
        </w:rPr>
        <w:br w:type="column"/>
      </w:r>
    </w:p>
    <w:p w14:paraId="368BB3E3">
      <w:pPr>
        <w:spacing w:before="35" w:line="195" w:lineRule="auto"/>
        <w:rPr>
          <w:rFonts w:ascii="宋体" w:hAnsi="宋体" w:eastAsia="宋体" w:cs="宋体"/>
          <w:sz w:val="17"/>
          <w:szCs w:val="17"/>
        </w:rPr>
      </w:pPr>
      <w:r>
        <w:rPr>
          <w:rFonts w:ascii="宋体" w:hAnsi="宋体" w:eastAsia="宋体" w:cs="宋体"/>
          <w:spacing w:val="9"/>
          <w:sz w:val="17"/>
          <w:szCs w:val="17"/>
        </w:rPr>
        <w:t>第</w:t>
      </w:r>
      <w:r>
        <w:rPr>
          <w:rFonts w:ascii="宋体" w:hAnsi="宋体" w:eastAsia="宋体" w:cs="宋体"/>
          <w:spacing w:val="5"/>
          <w:sz w:val="17"/>
          <w:szCs w:val="17"/>
        </w:rPr>
        <w:t xml:space="preserve"> </w:t>
      </w:r>
      <w:r>
        <w:rPr>
          <w:rFonts w:ascii="Times New Roman" w:hAnsi="Times New Roman" w:eastAsia="Times New Roman" w:cs="Times New Roman"/>
          <w:spacing w:val="5"/>
          <w:sz w:val="17"/>
          <w:szCs w:val="17"/>
        </w:rPr>
        <w:t xml:space="preserve">9  </w:t>
      </w:r>
      <w:r>
        <w:rPr>
          <w:rFonts w:ascii="宋体" w:hAnsi="宋体" w:eastAsia="宋体" w:cs="宋体"/>
          <w:spacing w:val="5"/>
          <w:sz w:val="17"/>
          <w:szCs w:val="17"/>
        </w:rPr>
        <w:t xml:space="preserve">页 共 </w:t>
      </w:r>
      <w:r>
        <w:rPr>
          <w:rFonts w:ascii="Times New Roman" w:hAnsi="Times New Roman" w:eastAsia="Times New Roman" w:cs="Times New Roman"/>
          <w:spacing w:val="5"/>
          <w:sz w:val="17"/>
          <w:szCs w:val="17"/>
        </w:rPr>
        <w:t xml:space="preserve">33  </w:t>
      </w:r>
      <w:r>
        <w:rPr>
          <w:rFonts w:ascii="宋体" w:hAnsi="宋体" w:eastAsia="宋体" w:cs="宋体"/>
          <w:spacing w:val="5"/>
          <w:sz w:val="17"/>
          <w:szCs w:val="17"/>
        </w:rPr>
        <w:t>页</w:t>
      </w:r>
    </w:p>
    <w:p w14:paraId="6D9116A5">
      <w:pPr>
        <w:spacing w:line="14" w:lineRule="auto"/>
        <w:rPr>
          <w:sz w:val="2"/>
        </w:rPr>
      </w:pPr>
      <w:r>
        <w:rPr>
          <w:sz w:val="2"/>
          <w:szCs w:val="2"/>
        </w:rPr>
        <w:br w:type="column"/>
      </w:r>
    </w:p>
    <w:p w14:paraId="683A734A">
      <w:pPr>
        <w:spacing w:before="35" w:line="184" w:lineRule="auto"/>
        <w:rPr>
          <w:rFonts w:ascii="宋体" w:hAnsi="宋体" w:eastAsia="宋体" w:cs="宋体"/>
          <w:sz w:val="18"/>
          <w:szCs w:val="18"/>
        </w:rPr>
      </w:pPr>
      <w:r>
        <w:rPr>
          <w:rFonts w:ascii="宋体" w:hAnsi="宋体" w:eastAsia="宋体" w:cs="宋体"/>
          <w:i/>
          <w:iCs/>
          <w:spacing w:val="7"/>
          <w:sz w:val="18"/>
          <w:szCs w:val="18"/>
          <w14:textOutline w14:w="3263" w14:cap="sq" w14:cmpd="sng" w14:algn="ctr">
            <w14:solidFill>
              <w14:srgbClr w14:val="000000"/>
            </w14:solidFill>
            <w14:prstDash w14:val="solid"/>
            <w14:bevel/>
          </w14:textOutline>
        </w:rPr>
        <w:t>博州政府采购中</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心</w:t>
      </w:r>
    </w:p>
    <w:p w14:paraId="22226300">
      <w:pPr>
        <w:sectPr>
          <w:type w:val="continuous"/>
          <w:pgSz w:w="11906" w:h="16839"/>
          <w:pgMar w:top="1113" w:right="1035" w:bottom="400" w:left="1418" w:header="878" w:footer="0" w:gutter="0"/>
          <w:cols w:equalWidth="0" w:num="3">
            <w:col w:w="3866" w:space="100"/>
            <w:col w:w="3421" w:space="100"/>
            <w:col w:w="1967"/>
          </w:cols>
        </w:sectPr>
      </w:pPr>
    </w:p>
    <w:p w14:paraId="52D01E24">
      <w:pPr>
        <w:spacing w:before="66" w:line="310" w:lineRule="exact"/>
        <w:ind w:left="489"/>
        <w:rPr>
          <w:rFonts w:ascii="仿宋" w:hAnsi="仿宋" w:eastAsia="仿宋" w:cs="仿宋"/>
          <w:sz w:val="23"/>
          <w:szCs w:val="23"/>
        </w:rPr>
      </w:pPr>
      <w:r>
        <w:rPr>
          <w:rFonts w:ascii="仿宋" w:hAnsi="仿宋" w:eastAsia="仿宋" w:cs="仿宋"/>
          <w:spacing w:val="12"/>
          <w:position w:val="2"/>
          <w:sz w:val="23"/>
          <w:szCs w:val="23"/>
          <w14:textOutline w14:w="4356" w14:cap="sq" w14:cmpd="sng" w14:algn="ctr">
            <w14:solidFill>
              <w14:srgbClr w14:val="000000"/>
            </w14:solidFill>
            <w14:prstDash w14:val="solid"/>
            <w14:bevel/>
          </w14:textOutline>
        </w:rPr>
        <w:t>8</w:t>
      </w: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、履约保证金</w:t>
      </w:r>
    </w:p>
    <w:p w14:paraId="6421C54E">
      <w:pPr>
        <w:spacing w:before="22" w:line="228" w:lineRule="auto"/>
        <w:ind w:left="501"/>
        <w:rPr>
          <w:rFonts w:ascii="仿宋" w:hAnsi="仿宋" w:eastAsia="仿宋" w:cs="仿宋"/>
          <w:sz w:val="23"/>
          <w:szCs w:val="23"/>
        </w:rPr>
      </w:pPr>
      <w:r>
        <w:rPr>
          <w:rFonts w:ascii="仿宋" w:hAnsi="仿宋" w:eastAsia="仿宋" w:cs="仿宋"/>
          <w:spacing w:val="18"/>
          <w:sz w:val="23"/>
          <w:szCs w:val="23"/>
        </w:rPr>
        <w:t>履</w:t>
      </w:r>
      <w:r>
        <w:rPr>
          <w:rFonts w:ascii="仿宋" w:hAnsi="仿宋" w:eastAsia="仿宋" w:cs="仿宋"/>
          <w:spacing w:val="9"/>
          <w:sz w:val="23"/>
          <w:szCs w:val="23"/>
        </w:rPr>
        <w:t>约保证金在项目交付验收合格无质量问题后，填写《履约保证金退付表》、《政府</w:t>
      </w:r>
    </w:p>
    <w:p w14:paraId="689BCCC9">
      <w:pPr>
        <w:spacing w:before="50" w:line="229" w:lineRule="auto"/>
        <w:ind w:left="18"/>
        <w:rPr>
          <w:rFonts w:ascii="仿宋" w:hAnsi="仿宋" w:eastAsia="仿宋" w:cs="仿宋"/>
          <w:sz w:val="23"/>
          <w:szCs w:val="23"/>
        </w:rPr>
      </w:pPr>
      <w:r>
        <w:rPr>
          <w:rFonts w:ascii="仿宋" w:hAnsi="仿宋" w:eastAsia="仿宋" w:cs="仿宋"/>
          <w:spacing w:val="16"/>
          <w:sz w:val="23"/>
          <w:szCs w:val="23"/>
        </w:rPr>
        <w:t>采购</w:t>
      </w:r>
      <w:r>
        <w:rPr>
          <w:rFonts w:ascii="仿宋" w:hAnsi="仿宋" w:eastAsia="仿宋" w:cs="仿宋"/>
          <w:spacing w:val="10"/>
          <w:sz w:val="23"/>
          <w:szCs w:val="23"/>
        </w:rPr>
        <w:t>项</w:t>
      </w:r>
      <w:r>
        <w:rPr>
          <w:rFonts w:ascii="仿宋" w:hAnsi="仿宋" w:eastAsia="仿宋" w:cs="仿宋"/>
          <w:spacing w:val="8"/>
          <w:sz w:val="23"/>
          <w:szCs w:val="23"/>
        </w:rPr>
        <w:t>目验收单》和资金收款收据交采购人后退还。</w:t>
      </w:r>
    </w:p>
    <w:p w14:paraId="15DBC170">
      <w:pPr>
        <w:spacing w:before="48" w:line="310" w:lineRule="exact"/>
        <w:ind w:left="489"/>
        <w:rPr>
          <w:rFonts w:ascii="仿宋" w:hAnsi="仿宋" w:eastAsia="仿宋" w:cs="仿宋"/>
          <w:sz w:val="23"/>
          <w:szCs w:val="23"/>
        </w:rPr>
      </w:pPr>
      <w:r>
        <w:rPr>
          <w:rFonts w:ascii="仿宋" w:hAnsi="仿宋" w:eastAsia="仿宋" w:cs="仿宋"/>
          <w:spacing w:val="10"/>
          <w:position w:val="2"/>
          <w:sz w:val="23"/>
          <w:szCs w:val="23"/>
          <w14:textOutline w14:w="4356" w14:cap="sq" w14:cmpd="sng" w14:algn="ctr">
            <w14:solidFill>
              <w14:srgbClr w14:val="000000"/>
            </w14:solidFill>
            <w14:prstDash w14:val="solid"/>
            <w14:bevel/>
          </w14:textOutline>
        </w:rPr>
        <w:t>9</w:t>
      </w: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、合同生效</w:t>
      </w:r>
    </w:p>
    <w:p w14:paraId="3BCE9652">
      <w:pPr>
        <w:spacing w:before="20" w:line="231" w:lineRule="auto"/>
        <w:ind w:left="497"/>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0"/>
          <w:sz w:val="23"/>
          <w:szCs w:val="23"/>
        </w:rPr>
        <w:t>合</w:t>
      </w:r>
      <w:r>
        <w:rPr>
          <w:rFonts w:ascii="仿宋" w:hAnsi="仿宋" w:eastAsia="仿宋" w:cs="仿宋"/>
          <w:spacing w:val="9"/>
          <w:sz w:val="23"/>
          <w:szCs w:val="23"/>
        </w:rPr>
        <w:t>同经甲乙双方签字盖章，乙方提交履约保证金后，经同级财政部门备案后生效。</w:t>
      </w:r>
    </w:p>
    <w:p w14:paraId="4658EB90">
      <w:pPr>
        <w:spacing w:before="46" w:line="311" w:lineRule="exact"/>
        <w:ind w:left="506"/>
        <w:rPr>
          <w:rFonts w:ascii="仿宋" w:hAnsi="仿宋" w:eastAsia="仿宋" w:cs="仿宋"/>
          <w:sz w:val="23"/>
          <w:szCs w:val="23"/>
        </w:rPr>
      </w:pPr>
      <w:r>
        <w:rPr>
          <w:rFonts w:ascii="仿宋" w:hAnsi="仿宋" w:eastAsia="仿宋" w:cs="仿宋"/>
          <w:spacing w:val="8"/>
          <w:position w:val="2"/>
          <w:sz w:val="23"/>
          <w:szCs w:val="23"/>
          <w14:textOutline w14:w="4356" w14:cap="sq" w14:cmpd="sng" w14:algn="ctr">
            <w14:solidFill>
              <w14:srgbClr w14:val="000000"/>
            </w14:solidFill>
            <w14:prstDash w14:val="solid"/>
            <w14:bevel/>
          </w14:textOutline>
        </w:rPr>
        <w:t>1</w:t>
      </w:r>
      <w:r>
        <w:rPr>
          <w:rFonts w:ascii="仿宋" w:hAnsi="仿宋" w:eastAsia="仿宋" w:cs="仿宋"/>
          <w:spacing w:val="5"/>
          <w:position w:val="2"/>
          <w:sz w:val="23"/>
          <w:szCs w:val="23"/>
          <w14:textOutline w14:w="4356" w14:cap="sq" w14:cmpd="sng" w14:algn="ctr">
            <w14:solidFill>
              <w14:srgbClr w14:val="000000"/>
            </w14:solidFill>
            <w14:prstDash w14:val="solid"/>
            <w14:bevel/>
          </w14:textOutline>
        </w:rPr>
        <w:t>0、合同保存</w:t>
      </w:r>
    </w:p>
    <w:p w14:paraId="5A9A3984">
      <w:pPr>
        <w:spacing w:before="22" w:line="230" w:lineRule="auto"/>
        <w:ind w:left="497"/>
        <w:rPr>
          <w:rFonts w:ascii="仿宋" w:hAnsi="仿宋" w:eastAsia="仿宋" w:cs="仿宋"/>
          <w:sz w:val="23"/>
          <w:szCs w:val="23"/>
        </w:rPr>
      </w:pPr>
      <w:r>
        <w:rPr>
          <w:rFonts w:ascii="仿宋" w:hAnsi="仿宋" w:eastAsia="仿宋" w:cs="仿宋"/>
          <w:spacing w:val="2"/>
          <w:sz w:val="23"/>
          <w:szCs w:val="23"/>
        </w:rPr>
        <w:t>本合</w:t>
      </w:r>
      <w:r>
        <w:rPr>
          <w:rFonts w:ascii="仿宋" w:hAnsi="仿宋" w:eastAsia="仿宋" w:cs="仿宋"/>
          <w:spacing w:val="1"/>
          <w:sz w:val="23"/>
          <w:szCs w:val="23"/>
        </w:rPr>
        <w:t>同一式三份， 甲方一份，乙方一份， 甲方同级财政部门一份。</w:t>
      </w:r>
    </w:p>
    <w:p w14:paraId="379C6833"/>
    <w:p w14:paraId="6B9B84EA"/>
    <w:p w14:paraId="4AA330FA">
      <w:pPr>
        <w:spacing w:line="99" w:lineRule="exact"/>
      </w:pPr>
    </w:p>
    <w:p w14:paraId="2B04100C">
      <w:pPr>
        <w:sectPr>
          <w:headerReference r:id="rId12" w:type="default"/>
          <w:pgSz w:w="11906" w:h="16839"/>
          <w:pgMar w:top="1113" w:right="1058" w:bottom="400" w:left="1418" w:header="878" w:footer="0" w:gutter="0"/>
          <w:cols w:equalWidth="0" w:num="1">
            <w:col w:w="9430"/>
          </w:cols>
        </w:sectPr>
      </w:pPr>
    </w:p>
    <w:p w14:paraId="1B2603AC">
      <w:pPr>
        <w:spacing w:before="48" w:line="231" w:lineRule="auto"/>
        <w:ind w:left="48"/>
        <w:rPr>
          <w:rFonts w:ascii="仿宋" w:hAnsi="仿宋" w:eastAsia="仿宋" w:cs="仿宋"/>
          <w:sz w:val="23"/>
          <w:szCs w:val="23"/>
        </w:rPr>
      </w:pPr>
      <w:r>
        <w:rPr>
          <w:rFonts w:ascii="仿宋" w:hAnsi="仿宋" w:eastAsia="仿宋" w:cs="仿宋"/>
          <w:spacing w:val="-1"/>
          <w:sz w:val="23"/>
          <w:szCs w:val="23"/>
          <w14:textOutline w14:w="4356" w14:cap="sq" w14:cmpd="sng" w14:algn="ctr">
            <w14:solidFill>
              <w14:srgbClr w14:val="000000"/>
            </w14:solidFill>
            <w14:prstDash w14:val="solid"/>
            <w14:bevel/>
          </w14:textOutline>
        </w:rPr>
        <w:t>甲</w:t>
      </w:r>
      <w:r>
        <w:rPr>
          <w:rFonts w:ascii="仿宋" w:hAnsi="仿宋" w:eastAsia="仿宋" w:cs="仿宋"/>
          <w:spacing w:val="-1"/>
          <w:sz w:val="23"/>
          <w:szCs w:val="23"/>
        </w:rPr>
        <w:t xml:space="preserve">    </w:t>
      </w:r>
      <w:r>
        <w:rPr>
          <w:rFonts w:ascii="仿宋" w:hAnsi="仿宋" w:eastAsia="仿宋" w:cs="仿宋"/>
          <w:spacing w:val="-1"/>
          <w:sz w:val="23"/>
          <w:szCs w:val="23"/>
          <w14:textOutline w14:w="4356" w14:cap="sq" w14:cmpd="sng" w14:algn="ctr">
            <w14:solidFill>
              <w14:srgbClr w14:val="000000"/>
            </w14:solidFill>
            <w14:prstDash w14:val="solid"/>
            <w14:bevel/>
          </w14:textOutline>
        </w:rPr>
        <w:t>方</w:t>
      </w:r>
      <w:r>
        <w:rPr>
          <w:rFonts w:ascii="仿宋" w:hAnsi="仿宋" w:eastAsia="仿宋" w:cs="仿宋"/>
          <w:sz w:val="23"/>
          <w:szCs w:val="23"/>
          <w14:textOutline w14:w="4356" w14:cap="sq" w14:cmpd="sng" w14:algn="ctr">
            <w14:solidFill>
              <w14:srgbClr w14:val="000000"/>
            </w14:solidFill>
            <w14:prstDash w14:val="solid"/>
            <w14:bevel/>
          </w14:textOutline>
        </w:rPr>
        <w:t>：</w:t>
      </w:r>
    </w:p>
    <w:p w14:paraId="718D4B19">
      <w:pPr>
        <w:spacing w:before="212" w:line="197" w:lineRule="auto"/>
        <w:ind w:left="21"/>
        <w:rPr>
          <w:rFonts w:ascii="仿宋" w:hAnsi="仿宋" w:eastAsia="仿宋" w:cs="仿宋"/>
          <w:sz w:val="23"/>
          <w:szCs w:val="23"/>
        </w:rPr>
      </w:pPr>
      <w:r>
        <w:rPr>
          <w:rFonts w:ascii="仿宋" w:hAnsi="仿宋" w:eastAsia="仿宋" w:cs="仿宋"/>
          <w:spacing w:val="9"/>
          <w:sz w:val="23"/>
          <w:szCs w:val="23"/>
        </w:rPr>
        <w:t>单</w:t>
      </w:r>
      <w:r>
        <w:rPr>
          <w:rFonts w:ascii="仿宋" w:hAnsi="仿宋" w:eastAsia="仿宋" w:cs="仿宋"/>
          <w:spacing w:val="5"/>
          <w:sz w:val="23"/>
          <w:szCs w:val="23"/>
        </w:rPr>
        <w:t>位名称(公章)：</w:t>
      </w:r>
    </w:p>
    <w:p w14:paraId="414462A4">
      <w:pPr>
        <w:spacing w:line="14" w:lineRule="auto"/>
        <w:rPr>
          <w:sz w:val="2"/>
        </w:rPr>
      </w:pPr>
      <w:r>
        <w:rPr>
          <w:sz w:val="2"/>
          <w:szCs w:val="2"/>
        </w:rPr>
        <w:br w:type="column"/>
      </w:r>
    </w:p>
    <w:p w14:paraId="5494C170">
      <w:pPr>
        <w:spacing w:before="47" w:line="233" w:lineRule="auto"/>
        <w:ind w:left="29"/>
        <w:rPr>
          <w:rFonts w:ascii="仿宋" w:hAnsi="仿宋" w:eastAsia="仿宋" w:cs="仿宋"/>
          <w:sz w:val="23"/>
          <w:szCs w:val="23"/>
        </w:rPr>
      </w:pPr>
      <w:r>
        <w:rPr>
          <w:rFonts w:ascii="仿宋" w:hAnsi="仿宋" w:eastAsia="仿宋" w:cs="仿宋"/>
          <w:spacing w:val="2"/>
          <w:sz w:val="23"/>
          <w:szCs w:val="23"/>
          <w14:textOutline w14:w="4356" w14:cap="sq" w14:cmpd="sng" w14:algn="ctr">
            <w14:solidFill>
              <w14:srgbClr w14:val="000000"/>
            </w14:solidFill>
            <w14:prstDash w14:val="solid"/>
            <w14:bevel/>
          </w14:textOutline>
        </w:rPr>
        <w:t>乙</w:t>
      </w:r>
      <w:r>
        <w:rPr>
          <w:rFonts w:ascii="仿宋" w:hAnsi="仿宋" w:eastAsia="仿宋" w:cs="仿宋"/>
          <w:spacing w:val="2"/>
          <w:sz w:val="23"/>
          <w:szCs w:val="23"/>
        </w:rPr>
        <w:t xml:space="preserve"> </w:t>
      </w:r>
      <w:r>
        <w:rPr>
          <w:rFonts w:ascii="仿宋" w:hAnsi="仿宋" w:eastAsia="仿宋" w:cs="仿宋"/>
          <w:spacing w:val="1"/>
          <w:sz w:val="23"/>
          <w:szCs w:val="23"/>
        </w:rPr>
        <w:t xml:space="preserve">   </w:t>
      </w:r>
      <w:r>
        <w:rPr>
          <w:rFonts w:ascii="仿宋" w:hAnsi="仿宋" w:eastAsia="仿宋" w:cs="仿宋"/>
          <w:spacing w:val="1"/>
          <w:sz w:val="23"/>
          <w:szCs w:val="23"/>
          <w14:textOutline w14:w="4356" w14:cap="sq" w14:cmpd="sng" w14:algn="ctr">
            <w14:solidFill>
              <w14:srgbClr w14:val="000000"/>
            </w14:solidFill>
            <w14:prstDash w14:val="solid"/>
            <w14:bevel/>
          </w14:textOutline>
        </w:rPr>
        <w:t>方：</w:t>
      </w:r>
    </w:p>
    <w:p w14:paraId="60235026">
      <w:pPr>
        <w:spacing w:before="210" w:line="197" w:lineRule="auto"/>
        <w:rPr>
          <w:rFonts w:ascii="仿宋" w:hAnsi="仿宋" w:eastAsia="仿宋" w:cs="仿宋"/>
          <w:sz w:val="23"/>
          <w:szCs w:val="23"/>
        </w:rPr>
      </w:pPr>
      <w:r>
        <w:rPr>
          <w:rFonts w:ascii="仿宋" w:hAnsi="仿宋" w:eastAsia="仿宋" w:cs="仿宋"/>
          <w:spacing w:val="9"/>
          <w:sz w:val="23"/>
          <w:szCs w:val="23"/>
        </w:rPr>
        <w:t>单</w:t>
      </w:r>
      <w:r>
        <w:rPr>
          <w:rFonts w:ascii="仿宋" w:hAnsi="仿宋" w:eastAsia="仿宋" w:cs="仿宋"/>
          <w:spacing w:val="5"/>
          <w:sz w:val="23"/>
          <w:szCs w:val="23"/>
        </w:rPr>
        <w:t>位名称(公章)：</w:t>
      </w:r>
    </w:p>
    <w:p w14:paraId="78FB9AF0">
      <w:pPr>
        <w:sectPr>
          <w:type w:val="continuous"/>
          <w:pgSz w:w="11906" w:h="16839"/>
          <w:pgMar w:top="1113" w:right="1058" w:bottom="400" w:left="1418" w:header="878" w:footer="0" w:gutter="0"/>
          <w:cols w:equalWidth="0" w:num="2">
            <w:col w:w="4482" w:space="100"/>
            <w:col w:w="4849"/>
          </w:cols>
        </w:sectPr>
      </w:pPr>
    </w:p>
    <w:p w14:paraId="02E6A987">
      <w:pPr>
        <w:spacing w:line="336" w:lineRule="auto"/>
      </w:pPr>
    </w:p>
    <w:p w14:paraId="74F23D4E">
      <w:pPr>
        <w:spacing w:line="337" w:lineRule="auto"/>
      </w:pPr>
    </w:p>
    <w:p w14:paraId="7803496A">
      <w:pPr>
        <w:spacing w:before="75" w:line="231" w:lineRule="auto"/>
        <w:ind w:left="23"/>
        <w:rPr>
          <w:rFonts w:ascii="仿宋" w:hAnsi="仿宋" w:eastAsia="仿宋" w:cs="仿宋"/>
          <w:sz w:val="23"/>
          <w:szCs w:val="23"/>
        </w:rPr>
      </w:pPr>
      <w:r>
        <w:rPr>
          <w:rFonts w:ascii="仿宋" w:hAnsi="仿宋" w:eastAsia="仿宋" w:cs="仿宋"/>
          <w:spacing w:val="4"/>
          <w:sz w:val="23"/>
          <w:szCs w:val="23"/>
        </w:rPr>
        <w:t>法</w:t>
      </w:r>
      <w:r>
        <w:rPr>
          <w:rFonts w:ascii="仿宋" w:hAnsi="仿宋" w:eastAsia="仿宋" w:cs="仿宋"/>
          <w:spacing w:val="3"/>
          <w:sz w:val="23"/>
          <w:szCs w:val="23"/>
        </w:rPr>
        <w:t>定</w:t>
      </w:r>
      <w:r>
        <w:rPr>
          <w:rFonts w:ascii="仿宋" w:hAnsi="仿宋" w:eastAsia="仿宋" w:cs="仿宋"/>
          <w:spacing w:val="2"/>
          <w:sz w:val="23"/>
          <w:szCs w:val="23"/>
        </w:rPr>
        <w:t>代表人或授权代理人：  (签字)        法定代表人或授权代理人：  (签字)</w:t>
      </w:r>
    </w:p>
    <w:p w14:paraId="3A409828"/>
    <w:p w14:paraId="78C9EC0F"/>
    <w:p w14:paraId="2828D2A9">
      <w:pPr>
        <w:spacing w:line="179" w:lineRule="exact"/>
      </w:pPr>
    </w:p>
    <w:p w14:paraId="19F9F4E8">
      <w:pPr>
        <w:sectPr>
          <w:type w:val="continuous"/>
          <w:pgSz w:w="11906" w:h="16839"/>
          <w:pgMar w:top="1113" w:right="1058" w:bottom="400" w:left="1418" w:header="878" w:footer="0" w:gutter="0"/>
          <w:cols w:equalWidth="0" w:num="1">
            <w:col w:w="9430"/>
          </w:cols>
        </w:sectPr>
      </w:pPr>
    </w:p>
    <w:p w14:paraId="3E3D2B74">
      <w:pPr>
        <w:spacing w:before="49" w:line="499" w:lineRule="exact"/>
        <w:ind w:left="42"/>
        <w:rPr>
          <w:rFonts w:ascii="仿宋" w:hAnsi="仿宋" w:eastAsia="仿宋" w:cs="仿宋"/>
          <w:sz w:val="23"/>
          <w:szCs w:val="23"/>
        </w:rPr>
      </w:pP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p>
    <w:p w14:paraId="70B0E271">
      <w:pPr>
        <w:spacing w:line="197" w:lineRule="auto"/>
        <w:ind w:left="21"/>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订日期：</w:t>
      </w:r>
    </w:p>
    <w:p w14:paraId="7B191921">
      <w:pPr>
        <w:spacing w:line="14" w:lineRule="auto"/>
        <w:rPr>
          <w:sz w:val="2"/>
        </w:rPr>
      </w:pPr>
      <w:r>
        <w:rPr>
          <w:sz w:val="2"/>
          <w:szCs w:val="2"/>
        </w:rPr>
        <w:br w:type="column"/>
      </w:r>
    </w:p>
    <w:p w14:paraId="5BBD2651">
      <w:pPr>
        <w:spacing w:before="48" w:line="499" w:lineRule="exact"/>
        <w:ind w:left="20"/>
        <w:rPr>
          <w:rFonts w:ascii="仿宋" w:hAnsi="仿宋" w:eastAsia="仿宋" w:cs="仿宋"/>
          <w:sz w:val="23"/>
          <w:szCs w:val="23"/>
        </w:rPr>
      </w:pPr>
      <w:r>
        <w:rPr>
          <w:rFonts w:ascii="仿宋" w:hAnsi="仿宋" w:eastAsia="仿宋" w:cs="仿宋"/>
          <w:spacing w:val="-1"/>
          <w:position w:val="19"/>
          <w:sz w:val="23"/>
          <w:szCs w:val="23"/>
        </w:rPr>
        <w:t xml:space="preserve">电  </w:t>
      </w:r>
      <w:r>
        <w:rPr>
          <w:rFonts w:ascii="仿宋" w:hAnsi="仿宋" w:eastAsia="仿宋" w:cs="仿宋"/>
          <w:position w:val="19"/>
          <w:sz w:val="23"/>
          <w:szCs w:val="23"/>
        </w:rPr>
        <w:t xml:space="preserve">  话：</w:t>
      </w:r>
    </w:p>
    <w:p w14:paraId="743051C9">
      <w:pPr>
        <w:spacing w:line="197" w:lineRule="auto"/>
        <w:rPr>
          <w:rFonts w:ascii="仿宋" w:hAnsi="仿宋" w:eastAsia="仿宋" w:cs="仿宋"/>
          <w:sz w:val="23"/>
          <w:szCs w:val="23"/>
        </w:rPr>
      </w:pPr>
      <w:r>
        <w:rPr>
          <w:rFonts w:ascii="仿宋" w:hAnsi="仿宋" w:eastAsia="仿宋" w:cs="仿宋"/>
          <w:spacing w:val="6"/>
          <w:sz w:val="23"/>
          <w:szCs w:val="23"/>
        </w:rPr>
        <w:t>签</w:t>
      </w:r>
      <w:r>
        <w:rPr>
          <w:rFonts w:ascii="仿宋" w:hAnsi="仿宋" w:eastAsia="仿宋" w:cs="仿宋"/>
          <w:spacing w:val="3"/>
          <w:sz w:val="23"/>
          <w:szCs w:val="23"/>
        </w:rPr>
        <w:t>订日期：</w:t>
      </w:r>
    </w:p>
    <w:p w14:paraId="60E9085D">
      <w:pPr>
        <w:sectPr>
          <w:type w:val="continuous"/>
          <w:pgSz w:w="11906" w:h="16839"/>
          <w:pgMar w:top="1113" w:right="1058" w:bottom="400" w:left="1418" w:header="878" w:footer="0" w:gutter="0"/>
          <w:cols w:equalWidth="0" w:num="2">
            <w:col w:w="4482" w:space="100"/>
            <w:col w:w="4848"/>
          </w:cols>
        </w:sectPr>
      </w:pPr>
    </w:p>
    <w:p w14:paraId="3F336633">
      <w:pPr>
        <w:spacing w:line="338" w:lineRule="auto"/>
      </w:pPr>
    </w:p>
    <w:p w14:paraId="6174BAC8">
      <w:pPr>
        <w:spacing w:line="338" w:lineRule="auto"/>
      </w:pPr>
    </w:p>
    <w:p w14:paraId="5EB774E6">
      <w:pPr>
        <w:spacing w:before="75" w:line="314" w:lineRule="exact"/>
        <w:ind w:left="13"/>
        <w:rPr>
          <w:rFonts w:ascii="宋体" w:hAnsi="宋体" w:eastAsia="宋体" w:cs="宋体"/>
          <w:sz w:val="23"/>
          <w:szCs w:val="23"/>
        </w:rPr>
      </w:pP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二、合同草案条款</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w:t>
      </w:r>
    </w:p>
    <w:p w14:paraId="013EEC59">
      <w:pPr>
        <w:spacing w:before="101" w:line="313" w:lineRule="exact"/>
        <w:ind w:left="506"/>
        <w:rPr>
          <w:rFonts w:ascii="仿宋" w:hAnsi="仿宋" w:eastAsia="仿宋" w:cs="仿宋"/>
          <w:sz w:val="23"/>
          <w:szCs w:val="23"/>
        </w:rPr>
      </w:pPr>
      <w:r>
        <w:rPr>
          <w:rFonts w:ascii="仿宋" w:hAnsi="仿宋" w:eastAsia="仿宋" w:cs="仿宋"/>
          <w:spacing w:val="2"/>
          <w:position w:val="2"/>
          <w:sz w:val="23"/>
          <w:szCs w:val="23"/>
        </w:rPr>
        <w:t>1、定义</w:t>
      </w:r>
    </w:p>
    <w:p w14:paraId="7F9FAF07">
      <w:pPr>
        <w:spacing w:before="20" w:line="267" w:lineRule="auto"/>
        <w:ind w:left="30" w:right="76" w:firstLine="476"/>
        <w:rPr>
          <w:rFonts w:ascii="仿宋" w:hAnsi="仿宋" w:eastAsia="仿宋" w:cs="仿宋"/>
          <w:sz w:val="23"/>
          <w:szCs w:val="23"/>
        </w:rPr>
      </w:pPr>
      <w:r>
        <w:rPr>
          <w:rFonts w:ascii="仿宋" w:hAnsi="仿宋" w:eastAsia="仿宋" w:cs="仿宋"/>
          <w:spacing w:val="8"/>
          <w:sz w:val="23"/>
          <w:szCs w:val="23"/>
        </w:rPr>
        <w:t xml:space="preserve">1.1 甲方 </w:t>
      </w:r>
      <w:r>
        <w:rPr>
          <w:rFonts w:ascii="仿宋" w:hAnsi="仿宋" w:eastAsia="仿宋" w:cs="仿宋"/>
          <w:spacing w:val="5"/>
          <w:sz w:val="23"/>
          <w:szCs w:val="23"/>
        </w:rPr>
        <w:t>(</w:t>
      </w:r>
      <w:r>
        <w:rPr>
          <w:rFonts w:ascii="仿宋" w:hAnsi="仿宋" w:eastAsia="仿宋" w:cs="仿宋"/>
          <w:spacing w:val="4"/>
          <w:sz w:val="23"/>
          <w:szCs w:val="23"/>
        </w:rPr>
        <w:t>需方) 即采购人，是指通过</w:t>
      </w:r>
      <w:r>
        <w:rPr>
          <w:rFonts w:ascii="仿宋" w:hAnsi="仿宋" w:eastAsia="仿宋" w:cs="仿宋"/>
          <w:spacing w:val="4"/>
          <w:sz w:val="23"/>
          <w:szCs w:val="23"/>
          <w:u w:val="single"/>
        </w:rPr>
        <w:t xml:space="preserve">             </w:t>
      </w:r>
      <w:r>
        <w:rPr>
          <w:rFonts w:ascii="仿宋" w:hAnsi="仿宋" w:eastAsia="仿宋" w:cs="仿宋"/>
          <w:spacing w:val="4"/>
          <w:sz w:val="23"/>
          <w:szCs w:val="23"/>
        </w:rPr>
        <w:t>方式采购，接受合同服务及服务</w:t>
      </w:r>
      <w:r>
        <w:rPr>
          <w:rFonts w:ascii="仿宋" w:hAnsi="仿宋" w:eastAsia="仿宋" w:cs="仿宋"/>
          <w:sz w:val="23"/>
          <w:szCs w:val="23"/>
        </w:rPr>
        <w:t xml:space="preserve"> </w:t>
      </w:r>
      <w:r>
        <w:rPr>
          <w:rFonts w:ascii="仿宋" w:hAnsi="仿宋" w:eastAsia="仿宋" w:cs="仿宋"/>
          <w:spacing w:val="14"/>
          <w:sz w:val="23"/>
          <w:szCs w:val="23"/>
        </w:rPr>
        <w:t>的</w:t>
      </w:r>
      <w:r>
        <w:rPr>
          <w:rFonts w:ascii="仿宋" w:hAnsi="仿宋" w:eastAsia="仿宋" w:cs="仿宋"/>
          <w:spacing w:val="13"/>
          <w:sz w:val="23"/>
          <w:szCs w:val="23"/>
        </w:rPr>
        <w:t>各</w:t>
      </w:r>
      <w:r>
        <w:rPr>
          <w:rFonts w:ascii="仿宋" w:hAnsi="仿宋" w:eastAsia="仿宋" w:cs="仿宋"/>
          <w:spacing w:val="7"/>
          <w:sz w:val="23"/>
          <w:szCs w:val="23"/>
        </w:rPr>
        <w:t>级国家机关、事业单位和团体组织。</w:t>
      </w:r>
    </w:p>
    <w:p w14:paraId="2EF0426A">
      <w:pPr>
        <w:spacing w:before="2" w:line="267" w:lineRule="auto"/>
        <w:ind w:left="20" w:right="76" w:firstLine="486"/>
        <w:rPr>
          <w:rFonts w:ascii="仿宋" w:hAnsi="仿宋" w:eastAsia="仿宋" w:cs="仿宋"/>
          <w:sz w:val="23"/>
          <w:szCs w:val="23"/>
        </w:rPr>
      </w:pPr>
      <w:r>
        <w:rPr>
          <w:rFonts w:ascii="仿宋" w:hAnsi="仿宋" w:eastAsia="仿宋" w:cs="仿宋"/>
          <w:spacing w:val="14"/>
          <w:sz w:val="23"/>
          <w:szCs w:val="23"/>
        </w:rPr>
        <w:t>1.2</w:t>
      </w:r>
      <w:r>
        <w:rPr>
          <w:rFonts w:ascii="仿宋" w:hAnsi="仿宋" w:eastAsia="仿宋" w:cs="仿宋"/>
          <w:spacing w:val="7"/>
          <w:sz w:val="23"/>
          <w:szCs w:val="23"/>
        </w:rPr>
        <w:t xml:space="preserve"> 乙方 (供方) 即中标 (成交) 供应商，是指中标 (成交) 后提供合同服务的自然</w:t>
      </w:r>
      <w:r>
        <w:rPr>
          <w:rFonts w:ascii="仿宋" w:hAnsi="仿宋" w:eastAsia="仿宋" w:cs="仿宋"/>
          <w:sz w:val="23"/>
          <w:szCs w:val="23"/>
        </w:rPr>
        <w:t xml:space="preserve"> </w:t>
      </w:r>
      <w:r>
        <w:rPr>
          <w:rFonts w:ascii="仿宋" w:hAnsi="仿宋" w:eastAsia="仿宋" w:cs="仿宋"/>
          <w:spacing w:val="7"/>
          <w:sz w:val="23"/>
          <w:szCs w:val="23"/>
        </w:rPr>
        <w:t>人、法人及其他组织。</w:t>
      </w:r>
    </w:p>
    <w:p w14:paraId="629EE40B">
      <w:pPr>
        <w:spacing w:before="2" w:line="266" w:lineRule="auto"/>
        <w:ind w:left="17" w:right="76" w:firstLine="489"/>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8"/>
          <w:sz w:val="23"/>
          <w:szCs w:val="23"/>
        </w:rPr>
        <w:t>.3 合同是指由甲乙双方按照政府采购文件和投标 (响应) 文件的实质性内容，通过</w:t>
      </w:r>
      <w:r>
        <w:rPr>
          <w:rFonts w:ascii="仿宋" w:hAnsi="仿宋" w:eastAsia="仿宋" w:cs="仿宋"/>
          <w:sz w:val="23"/>
          <w:szCs w:val="23"/>
        </w:rPr>
        <w:t xml:space="preserve"> </w:t>
      </w:r>
      <w:r>
        <w:rPr>
          <w:rFonts w:ascii="仿宋" w:hAnsi="仿宋" w:eastAsia="仿宋" w:cs="仿宋"/>
          <w:spacing w:val="14"/>
          <w:sz w:val="23"/>
          <w:szCs w:val="23"/>
        </w:rPr>
        <w:t>协</w:t>
      </w:r>
      <w:r>
        <w:rPr>
          <w:rFonts w:ascii="仿宋" w:hAnsi="仿宋" w:eastAsia="仿宋" w:cs="仿宋"/>
          <w:spacing w:val="9"/>
          <w:sz w:val="23"/>
          <w:szCs w:val="23"/>
        </w:rPr>
        <w:t>商</w:t>
      </w:r>
      <w:r>
        <w:rPr>
          <w:rFonts w:ascii="仿宋" w:hAnsi="仿宋" w:eastAsia="仿宋" w:cs="仿宋"/>
          <w:spacing w:val="7"/>
          <w:sz w:val="23"/>
          <w:szCs w:val="23"/>
        </w:rPr>
        <w:t>一致达成的书面协议。</w:t>
      </w:r>
    </w:p>
    <w:p w14:paraId="70EDC830">
      <w:pPr>
        <w:spacing w:before="2" w:line="267" w:lineRule="auto"/>
        <w:ind w:left="19" w:right="76" w:firstLine="487"/>
        <w:rPr>
          <w:rFonts w:ascii="仿宋" w:hAnsi="仿宋" w:eastAsia="仿宋" w:cs="仿宋"/>
          <w:sz w:val="23"/>
          <w:szCs w:val="23"/>
        </w:rPr>
      </w:pPr>
      <w:r>
        <w:rPr>
          <w:rFonts w:ascii="仿宋" w:hAnsi="仿宋" w:eastAsia="仿宋" w:cs="仿宋"/>
          <w:spacing w:val="8"/>
          <w:sz w:val="23"/>
          <w:szCs w:val="23"/>
        </w:rPr>
        <w:t>1.4 合同价格指以中标 (成交) 价格为依据，在供方全面履行合同义务后，需方 (或</w:t>
      </w:r>
      <w:r>
        <w:rPr>
          <w:rFonts w:ascii="仿宋" w:hAnsi="仿宋" w:eastAsia="仿宋" w:cs="仿宋"/>
          <w:sz w:val="23"/>
          <w:szCs w:val="23"/>
        </w:rPr>
        <w:t xml:space="preserve"> </w:t>
      </w:r>
      <w:r>
        <w:rPr>
          <w:rFonts w:ascii="仿宋" w:hAnsi="仿宋" w:eastAsia="仿宋" w:cs="仿宋"/>
          <w:spacing w:val="14"/>
          <w:sz w:val="23"/>
          <w:szCs w:val="23"/>
        </w:rPr>
        <w:t>财</w:t>
      </w:r>
      <w:r>
        <w:rPr>
          <w:rFonts w:ascii="仿宋" w:hAnsi="仿宋" w:eastAsia="仿宋" w:cs="仿宋"/>
          <w:spacing w:val="9"/>
          <w:sz w:val="23"/>
          <w:szCs w:val="23"/>
        </w:rPr>
        <w:t>政</w:t>
      </w:r>
      <w:r>
        <w:rPr>
          <w:rFonts w:ascii="仿宋" w:hAnsi="仿宋" w:eastAsia="仿宋" w:cs="仿宋"/>
          <w:spacing w:val="7"/>
          <w:sz w:val="23"/>
          <w:szCs w:val="23"/>
        </w:rPr>
        <w:t>部门) 应支付给供方的金额。</w:t>
      </w:r>
    </w:p>
    <w:p w14:paraId="030691D3">
      <w:pPr>
        <w:spacing w:before="2" w:line="266" w:lineRule="auto"/>
        <w:ind w:left="39" w:right="79" w:firstLine="466"/>
        <w:rPr>
          <w:rFonts w:ascii="仿宋" w:hAnsi="仿宋" w:eastAsia="仿宋" w:cs="仿宋"/>
          <w:sz w:val="23"/>
          <w:szCs w:val="23"/>
        </w:rPr>
      </w:pPr>
      <w:r>
        <w:rPr>
          <w:rFonts w:ascii="仿宋" w:hAnsi="仿宋" w:eastAsia="仿宋" w:cs="仿宋"/>
          <w:spacing w:val="16"/>
          <w:sz w:val="23"/>
          <w:szCs w:val="23"/>
        </w:rPr>
        <w:t>1</w:t>
      </w:r>
      <w:r>
        <w:rPr>
          <w:rFonts w:ascii="仿宋" w:hAnsi="仿宋" w:eastAsia="仿宋" w:cs="仿宋"/>
          <w:spacing w:val="14"/>
          <w:sz w:val="23"/>
          <w:szCs w:val="23"/>
        </w:rPr>
        <w:t>.</w:t>
      </w:r>
      <w:r>
        <w:rPr>
          <w:rFonts w:ascii="仿宋" w:hAnsi="仿宋" w:eastAsia="仿宋" w:cs="仿宋"/>
          <w:spacing w:val="8"/>
          <w:sz w:val="23"/>
          <w:szCs w:val="23"/>
        </w:rPr>
        <w:t>5 技术资料是指合同服务及其相关的设计、制造、监造、检验、验收等文件 (包括</w:t>
      </w:r>
      <w:r>
        <w:rPr>
          <w:rFonts w:ascii="仿宋" w:hAnsi="仿宋" w:eastAsia="仿宋" w:cs="仿宋"/>
          <w:sz w:val="23"/>
          <w:szCs w:val="23"/>
        </w:rPr>
        <w:t xml:space="preserve"> </w:t>
      </w:r>
      <w:r>
        <w:rPr>
          <w:rFonts w:ascii="仿宋" w:hAnsi="仿宋" w:eastAsia="仿宋" w:cs="仿宋"/>
          <w:spacing w:val="8"/>
          <w:sz w:val="23"/>
          <w:szCs w:val="23"/>
        </w:rPr>
        <w:t>图</w:t>
      </w:r>
      <w:r>
        <w:rPr>
          <w:rFonts w:ascii="仿宋" w:hAnsi="仿宋" w:eastAsia="仿宋" w:cs="仿宋"/>
          <w:spacing w:val="6"/>
          <w:sz w:val="23"/>
          <w:szCs w:val="23"/>
        </w:rPr>
        <w:t>纸、各种文字说明、标准) 。</w:t>
      </w:r>
    </w:p>
    <w:p w14:paraId="27293221">
      <w:pPr>
        <w:spacing w:before="1" w:line="230" w:lineRule="auto"/>
        <w:ind w:left="491"/>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7"/>
          <w:sz w:val="23"/>
          <w:szCs w:val="23"/>
        </w:rPr>
        <w:t>、服务内容 (合同内容)</w:t>
      </w:r>
    </w:p>
    <w:p w14:paraId="59C99236">
      <w:pPr>
        <w:spacing w:before="46" w:line="229" w:lineRule="auto"/>
        <w:ind w:left="502"/>
        <w:rPr>
          <w:rFonts w:ascii="仿宋" w:hAnsi="仿宋" w:eastAsia="仿宋" w:cs="仿宋"/>
          <w:sz w:val="23"/>
          <w:szCs w:val="23"/>
        </w:rPr>
      </w:pPr>
      <w:r>
        <w:rPr>
          <w:rFonts w:ascii="仿宋" w:hAnsi="仿宋" w:eastAsia="仿宋" w:cs="仿宋"/>
          <w:spacing w:val="16"/>
          <w:sz w:val="23"/>
          <w:szCs w:val="23"/>
        </w:rPr>
        <w:t>合</w:t>
      </w:r>
      <w:r>
        <w:rPr>
          <w:rFonts w:ascii="仿宋" w:hAnsi="仿宋" w:eastAsia="仿宋" w:cs="仿宋"/>
          <w:spacing w:val="9"/>
          <w:sz w:val="23"/>
          <w:szCs w:val="23"/>
        </w:rPr>
        <w:t>同</w:t>
      </w:r>
      <w:r>
        <w:rPr>
          <w:rFonts w:ascii="仿宋" w:hAnsi="仿宋" w:eastAsia="仿宋" w:cs="仿宋"/>
          <w:spacing w:val="8"/>
          <w:sz w:val="23"/>
          <w:szCs w:val="23"/>
        </w:rPr>
        <w:t>包括以下内容：服务名称、服务要求、数量 (单位) 等内容。</w:t>
      </w:r>
    </w:p>
    <w:p w14:paraId="5CD6E723">
      <w:pPr>
        <w:spacing w:before="49" w:line="310" w:lineRule="exact"/>
        <w:ind w:left="493"/>
        <w:rPr>
          <w:rFonts w:ascii="仿宋" w:hAnsi="仿宋" w:eastAsia="仿宋" w:cs="仿宋"/>
          <w:sz w:val="23"/>
          <w:szCs w:val="23"/>
        </w:rPr>
      </w:pPr>
      <w:r>
        <w:rPr>
          <w:rFonts w:ascii="仿宋" w:hAnsi="仿宋" w:eastAsia="仿宋" w:cs="仿宋"/>
          <w:spacing w:val="7"/>
          <w:position w:val="2"/>
          <w:sz w:val="23"/>
          <w:szCs w:val="23"/>
        </w:rPr>
        <w:t>3、合同价</w:t>
      </w:r>
      <w:r>
        <w:rPr>
          <w:rFonts w:ascii="仿宋" w:hAnsi="仿宋" w:eastAsia="仿宋" w:cs="仿宋"/>
          <w:spacing w:val="6"/>
          <w:position w:val="2"/>
          <w:sz w:val="23"/>
          <w:szCs w:val="23"/>
        </w:rPr>
        <w:t>格</w:t>
      </w:r>
    </w:p>
    <w:p w14:paraId="42C9E1A2">
      <w:pPr>
        <w:spacing w:before="20" w:line="231" w:lineRule="auto"/>
        <w:ind w:left="493"/>
        <w:rPr>
          <w:rFonts w:ascii="仿宋" w:hAnsi="仿宋" w:eastAsia="仿宋" w:cs="仿宋"/>
          <w:sz w:val="23"/>
          <w:szCs w:val="23"/>
        </w:rPr>
      </w:pPr>
      <w:r>
        <w:rPr>
          <w:rFonts w:ascii="仿宋" w:hAnsi="仿宋" w:eastAsia="仿宋" w:cs="仿宋"/>
          <w:spacing w:val="4"/>
          <w:sz w:val="23"/>
          <w:szCs w:val="23"/>
        </w:rPr>
        <w:t xml:space="preserve">3.1 </w:t>
      </w:r>
      <w:r>
        <w:rPr>
          <w:rFonts w:ascii="仿宋" w:hAnsi="仿宋" w:eastAsia="仿宋" w:cs="仿宋"/>
          <w:spacing w:val="2"/>
          <w:sz w:val="23"/>
          <w:szCs w:val="23"/>
        </w:rPr>
        <w:t>合同价格即合同总价。</w:t>
      </w:r>
    </w:p>
    <w:p w14:paraId="7E165BCE">
      <w:pPr>
        <w:spacing w:before="46" w:line="268" w:lineRule="auto"/>
        <w:ind w:left="20" w:firstLine="473"/>
        <w:rPr>
          <w:rFonts w:ascii="仿宋" w:hAnsi="仿宋" w:eastAsia="仿宋" w:cs="仿宋"/>
          <w:sz w:val="23"/>
          <w:szCs w:val="23"/>
        </w:rPr>
      </w:pPr>
      <w:r>
        <w:rPr>
          <w:rFonts w:ascii="仿宋" w:hAnsi="仿宋" w:eastAsia="仿宋" w:cs="仿宋"/>
          <w:spacing w:val="5"/>
          <w:sz w:val="23"/>
          <w:szCs w:val="23"/>
        </w:rPr>
        <w:t>3.2 合同价格包括合同服务、技术资料、合同服务的税费、运杂费、保险费、包装费</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9"/>
          <w:sz w:val="23"/>
          <w:szCs w:val="23"/>
        </w:rPr>
        <w:t>装卸费及与服务有关的供方应纳的税费，所有税费由乙方负担</w:t>
      </w:r>
      <w:r>
        <w:rPr>
          <w:rFonts w:ascii="仿宋" w:hAnsi="仿宋" w:eastAsia="仿宋" w:cs="仿宋"/>
          <w:spacing w:val="7"/>
          <w:sz w:val="23"/>
          <w:szCs w:val="23"/>
        </w:rPr>
        <w:t>。</w:t>
      </w:r>
    </w:p>
    <w:p w14:paraId="127A6EB9">
      <w:pPr>
        <w:spacing w:line="229" w:lineRule="auto"/>
        <w:ind w:left="493"/>
        <w:rPr>
          <w:rFonts w:ascii="仿宋" w:hAnsi="仿宋" w:eastAsia="仿宋" w:cs="仿宋"/>
          <w:sz w:val="23"/>
          <w:szCs w:val="23"/>
        </w:rPr>
      </w:pPr>
      <w:r>
        <w:rPr>
          <w:rFonts w:ascii="仿宋" w:hAnsi="仿宋" w:eastAsia="仿宋" w:cs="仿宋"/>
          <w:spacing w:val="4"/>
          <w:sz w:val="23"/>
          <w:szCs w:val="23"/>
        </w:rPr>
        <w:t>3</w:t>
      </w:r>
      <w:r>
        <w:rPr>
          <w:rFonts w:ascii="仿宋" w:hAnsi="仿宋" w:eastAsia="仿宋" w:cs="仿宋"/>
          <w:spacing w:val="3"/>
          <w:sz w:val="23"/>
          <w:szCs w:val="23"/>
        </w:rPr>
        <w:t>.3 合同服务单价为不变价。</w:t>
      </w:r>
    </w:p>
    <w:p w14:paraId="04FF5498">
      <w:pPr>
        <w:spacing w:before="46" w:line="312" w:lineRule="exact"/>
        <w:ind w:left="487"/>
        <w:rPr>
          <w:rFonts w:ascii="仿宋" w:hAnsi="仿宋" w:eastAsia="仿宋" w:cs="仿宋"/>
          <w:sz w:val="23"/>
          <w:szCs w:val="23"/>
        </w:rPr>
      </w:pPr>
      <w:r>
        <w:rPr>
          <w:rFonts w:ascii="仿宋" w:hAnsi="仿宋" w:eastAsia="仿宋" w:cs="仿宋"/>
          <w:spacing w:val="9"/>
          <w:position w:val="2"/>
          <w:sz w:val="23"/>
          <w:szCs w:val="23"/>
        </w:rPr>
        <w:t>4</w:t>
      </w:r>
      <w:r>
        <w:rPr>
          <w:rFonts w:ascii="仿宋" w:hAnsi="仿宋" w:eastAsia="仿宋" w:cs="仿宋"/>
          <w:spacing w:val="8"/>
          <w:position w:val="2"/>
          <w:sz w:val="23"/>
          <w:szCs w:val="23"/>
        </w:rPr>
        <w:t>、转包或分包</w:t>
      </w:r>
    </w:p>
    <w:p w14:paraId="78F9DC74">
      <w:pPr>
        <w:spacing w:before="21" w:line="231" w:lineRule="auto"/>
        <w:ind w:left="487"/>
        <w:rPr>
          <w:rFonts w:ascii="仿宋" w:hAnsi="仿宋" w:eastAsia="仿宋" w:cs="仿宋"/>
          <w:sz w:val="23"/>
          <w:szCs w:val="23"/>
        </w:rPr>
      </w:pPr>
      <w:r>
        <w:rPr>
          <w:rFonts w:ascii="仿宋" w:hAnsi="仿宋" w:eastAsia="仿宋" w:cs="仿宋"/>
          <w:spacing w:val="7"/>
          <w:sz w:val="23"/>
          <w:szCs w:val="23"/>
        </w:rPr>
        <w:t>4.1 本合同范围的服务，应由乙方直接供应，不得转让他人供应</w:t>
      </w:r>
      <w:r>
        <w:rPr>
          <w:rFonts w:ascii="仿宋" w:hAnsi="仿宋" w:eastAsia="仿宋" w:cs="仿宋"/>
          <w:spacing w:val="2"/>
          <w:sz w:val="23"/>
          <w:szCs w:val="23"/>
        </w:rPr>
        <w:t>；</w:t>
      </w:r>
    </w:p>
    <w:p w14:paraId="2AA7DA14">
      <w:pPr>
        <w:spacing w:before="46" w:line="231" w:lineRule="auto"/>
        <w:ind w:left="487"/>
        <w:rPr>
          <w:rFonts w:ascii="仿宋" w:hAnsi="仿宋" w:eastAsia="仿宋" w:cs="仿宋"/>
          <w:sz w:val="23"/>
          <w:szCs w:val="23"/>
        </w:rPr>
      </w:pPr>
      <w:r>
        <w:rPr>
          <w:rFonts w:ascii="仿宋" w:hAnsi="仿宋" w:eastAsia="仿宋" w:cs="仿宋"/>
          <w:spacing w:val="14"/>
          <w:sz w:val="23"/>
          <w:szCs w:val="23"/>
        </w:rPr>
        <w:t>4.</w:t>
      </w:r>
      <w:r>
        <w:rPr>
          <w:rFonts w:ascii="仿宋" w:hAnsi="仿宋" w:eastAsia="仿宋" w:cs="仿宋"/>
          <w:spacing w:val="12"/>
          <w:sz w:val="23"/>
          <w:szCs w:val="23"/>
        </w:rPr>
        <w:t>2</w:t>
      </w:r>
      <w:r>
        <w:rPr>
          <w:rFonts w:ascii="仿宋" w:hAnsi="仿宋" w:eastAsia="仿宋" w:cs="仿宋"/>
          <w:spacing w:val="7"/>
          <w:sz w:val="23"/>
          <w:szCs w:val="23"/>
        </w:rPr>
        <w:t xml:space="preserve"> 非经甲方书面同意，乙方不得将本合同范围的服务全部或部分分包给他人供应；</w:t>
      </w:r>
    </w:p>
    <w:p w14:paraId="5C759BA5">
      <w:pPr>
        <w:spacing w:before="187" w:line="184" w:lineRule="auto"/>
        <w:ind w:left="20"/>
        <w:rPr>
          <w:rFonts w:ascii="宋体" w:hAnsi="宋体" w:eastAsia="宋体" w:cs="宋体"/>
          <w:sz w:val="18"/>
          <w:szCs w:val="18"/>
        </w:rPr>
      </w:pPr>
      <w:r>
        <w:rPr>
          <w:rFonts w:ascii="宋体" w:hAnsi="宋体" w:eastAsia="宋体" w:cs="宋体"/>
          <w:i/>
          <w:iCs/>
          <w:spacing w:val="4"/>
          <w:sz w:val="18"/>
          <w:szCs w:val="18"/>
          <w14:textOutline w14:w="3263" w14:cap="sq" w14:cmpd="sng" w14:algn="ctr">
            <w14:solidFill>
              <w14:srgbClr w14:val="000000"/>
            </w14:solidFill>
            <w14:prstDash w14:val="solid"/>
            <w14:bevel/>
          </w14:textOutline>
        </w:rPr>
        <w:t>电话：</w:t>
      </w:r>
      <w:r>
        <w:rPr>
          <w:b/>
          <w:bCs/>
          <w:i/>
          <w:iCs/>
          <w:spacing w:val="4"/>
          <w:sz w:val="17"/>
          <w:szCs w:val="17"/>
        </w:rPr>
        <w:t>0</w:t>
      </w:r>
      <w:r>
        <w:rPr>
          <w:b/>
          <w:bCs/>
          <w:i/>
          <w:iCs/>
          <w:spacing w:val="3"/>
          <w:sz w:val="17"/>
          <w:szCs w:val="17"/>
        </w:rPr>
        <w:t>9</w:t>
      </w:r>
      <w:r>
        <w:rPr>
          <w:b/>
          <w:bCs/>
          <w:i/>
          <w:iCs/>
          <w:spacing w:val="2"/>
          <w:sz w:val="17"/>
          <w:szCs w:val="17"/>
        </w:rPr>
        <w:t>09-2312785</w:t>
      </w:r>
      <w:r>
        <w:rPr>
          <w:spacing w:val="2"/>
          <w:sz w:val="17"/>
          <w:szCs w:val="17"/>
        </w:rPr>
        <w:t xml:space="preserve">                                              </w:t>
      </w:r>
      <w:r>
        <w:rPr>
          <w:rFonts w:ascii="宋体" w:hAnsi="宋体" w:eastAsia="宋体" w:cs="宋体"/>
          <w:spacing w:val="2"/>
          <w:sz w:val="17"/>
          <w:szCs w:val="17"/>
        </w:rPr>
        <w:t xml:space="preserve">第 </w:t>
      </w:r>
      <w:r>
        <w:rPr>
          <w:rFonts w:ascii="Times New Roman" w:hAnsi="Times New Roman" w:eastAsia="Times New Roman" w:cs="Times New Roman"/>
          <w:spacing w:val="2"/>
          <w:sz w:val="17"/>
          <w:szCs w:val="17"/>
        </w:rPr>
        <w:t xml:space="preserve">10  </w:t>
      </w:r>
      <w:r>
        <w:rPr>
          <w:rFonts w:ascii="宋体" w:hAnsi="宋体" w:eastAsia="宋体" w:cs="宋体"/>
          <w:spacing w:val="2"/>
          <w:sz w:val="17"/>
          <w:szCs w:val="17"/>
        </w:rPr>
        <w:t xml:space="preserve">页 共 </w:t>
      </w:r>
      <w:r>
        <w:rPr>
          <w:rFonts w:ascii="Times New Roman" w:hAnsi="Times New Roman" w:eastAsia="Times New Roman" w:cs="Times New Roman"/>
          <w:spacing w:val="2"/>
          <w:sz w:val="17"/>
          <w:szCs w:val="17"/>
        </w:rPr>
        <w:t xml:space="preserve">33  </w:t>
      </w:r>
      <w:r>
        <w:rPr>
          <w:rFonts w:ascii="宋体" w:hAnsi="宋体" w:eastAsia="宋体" w:cs="宋体"/>
          <w:spacing w:val="2"/>
          <w:sz w:val="17"/>
          <w:szCs w:val="17"/>
        </w:rPr>
        <w:t xml:space="preserve">页                        </w:t>
      </w:r>
      <w:r>
        <w:rPr>
          <w:rFonts w:ascii="宋体" w:hAnsi="宋体" w:eastAsia="宋体" w:cs="宋体"/>
          <w:i/>
          <w:iCs/>
          <w:spacing w:val="2"/>
          <w:sz w:val="18"/>
          <w:szCs w:val="18"/>
          <w14:textOutline w14:w="3263" w14:cap="sq" w14:cmpd="sng" w14:algn="ctr">
            <w14:solidFill>
              <w14:srgbClr w14:val="000000"/>
            </w14:solidFill>
            <w14:prstDash w14:val="solid"/>
            <w14:bevel/>
          </w14:textOutline>
        </w:rPr>
        <w:t>博州政府采购中心</w:t>
      </w:r>
    </w:p>
    <w:p w14:paraId="5B7F5182">
      <w:pPr>
        <w:sectPr>
          <w:type w:val="continuous"/>
          <w:pgSz w:w="11906" w:h="16839"/>
          <w:pgMar w:top="1113" w:right="1058" w:bottom="400" w:left="1418" w:header="878" w:footer="0" w:gutter="0"/>
          <w:cols w:equalWidth="0" w:num="1">
            <w:col w:w="9430"/>
          </w:cols>
        </w:sectPr>
      </w:pPr>
    </w:p>
    <w:p w14:paraId="039397FC">
      <w:pPr>
        <w:spacing w:before="65" w:line="268" w:lineRule="auto"/>
        <w:ind w:left="29" w:right="83" w:firstLine="458"/>
        <w:rPr>
          <w:rFonts w:ascii="仿宋" w:hAnsi="仿宋" w:eastAsia="仿宋" w:cs="仿宋"/>
          <w:sz w:val="23"/>
          <w:szCs w:val="23"/>
        </w:rPr>
      </w:pPr>
      <w:r>
        <w:rPr>
          <w:rFonts w:ascii="仿宋" w:hAnsi="仿宋" w:eastAsia="仿宋" w:cs="仿宋"/>
          <w:spacing w:val="6"/>
          <w:sz w:val="23"/>
          <w:szCs w:val="23"/>
        </w:rPr>
        <w:t>4.3 如有转让和未经甲方同意的分包行为， 甲方有权解除合同，没收履约保证金并追</w:t>
      </w:r>
      <w:r>
        <w:rPr>
          <w:rFonts w:ascii="仿宋" w:hAnsi="仿宋" w:eastAsia="仿宋" w:cs="仿宋"/>
          <w:sz w:val="23"/>
          <w:szCs w:val="23"/>
        </w:rPr>
        <w:t xml:space="preserve"> </w:t>
      </w:r>
      <w:r>
        <w:rPr>
          <w:rFonts w:ascii="仿宋" w:hAnsi="仿宋" w:eastAsia="仿宋" w:cs="仿宋"/>
          <w:spacing w:val="10"/>
          <w:sz w:val="23"/>
          <w:szCs w:val="23"/>
        </w:rPr>
        <w:t>究</w:t>
      </w:r>
      <w:r>
        <w:rPr>
          <w:rFonts w:ascii="仿宋" w:hAnsi="仿宋" w:eastAsia="仿宋" w:cs="仿宋"/>
          <w:spacing w:val="5"/>
          <w:sz w:val="23"/>
          <w:szCs w:val="23"/>
        </w:rPr>
        <w:t>乙方的违约责任。</w:t>
      </w:r>
    </w:p>
    <w:p w14:paraId="0581DC0E">
      <w:pPr>
        <w:spacing w:line="310" w:lineRule="exact"/>
        <w:ind w:left="493"/>
        <w:rPr>
          <w:rFonts w:ascii="仿宋" w:hAnsi="仿宋" w:eastAsia="仿宋" w:cs="仿宋"/>
          <w:sz w:val="23"/>
          <w:szCs w:val="23"/>
        </w:rPr>
      </w:pPr>
      <w:r>
        <w:rPr>
          <w:rFonts w:ascii="仿宋" w:hAnsi="仿宋" w:eastAsia="仿宋" w:cs="仿宋"/>
          <w:spacing w:val="11"/>
          <w:position w:val="2"/>
          <w:sz w:val="23"/>
          <w:szCs w:val="23"/>
        </w:rPr>
        <w:t>5</w:t>
      </w:r>
      <w:r>
        <w:rPr>
          <w:rFonts w:ascii="仿宋" w:hAnsi="仿宋" w:eastAsia="仿宋" w:cs="仿宋"/>
          <w:spacing w:val="8"/>
          <w:position w:val="2"/>
          <w:sz w:val="23"/>
          <w:szCs w:val="23"/>
        </w:rPr>
        <w:t>、质量保证及售后服务</w:t>
      </w:r>
    </w:p>
    <w:p w14:paraId="0BB01D47">
      <w:pPr>
        <w:spacing w:before="22" w:line="267" w:lineRule="auto"/>
        <w:ind w:left="16" w:right="83" w:firstLine="477"/>
        <w:rPr>
          <w:rFonts w:ascii="仿宋" w:hAnsi="仿宋" w:eastAsia="仿宋" w:cs="仿宋"/>
          <w:sz w:val="23"/>
          <w:szCs w:val="23"/>
        </w:rPr>
      </w:pPr>
      <w:r>
        <w:rPr>
          <w:rFonts w:ascii="仿宋" w:hAnsi="仿宋" w:eastAsia="仿宋" w:cs="仿宋"/>
          <w:spacing w:val="9"/>
          <w:sz w:val="23"/>
          <w:szCs w:val="23"/>
        </w:rPr>
        <w:t>5.1 乙方应按政府采购文件规定的服务性能、技术要求、质量标准向甲方提供未经</w:t>
      </w:r>
      <w:r>
        <w:rPr>
          <w:rFonts w:ascii="仿宋" w:hAnsi="仿宋" w:eastAsia="仿宋" w:cs="仿宋"/>
          <w:spacing w:val="7"/>
          <w:sz w:val="23"/>
          <w:szCs w:val="23"/>
        </w:rPr>
        <w:t>使</w:t>
      </w:r>
      <w:r>
        <w:rPr>
          <w:rFonts w:ascii="仿宋" w:hAnsi="仿宋" w:eastAsia="仿宋" w:cs="仿宋"/>
          <w:sz w:val="23"/>
          <w:szCs w:val="23"/>
        </w:rPr>
        <w:t xml:space="preserve"> </w:t>
      </w:r>
      <w:r>
        <w:rPr>
          <w:rFonts w:ascii="仿宋" w:hAnsi="仿宋" w:eastAsia="仿宋" w:cs="仿宋"/>
          <w:spacing w:val="8"/>
          <w:sz w:val="23"/>
          <w:szCs w:val="23"/>
        </w:rPr>
        <w:t>用</w:t>
      </w:r>
      <w:r>
        <w:rPr>
          <w:rFonts w:ascii="仿宋" w:hAnsi="仿宋" w:eastAsia="仿宋" w:cs="仿宋"/>
          <w:spacing w:val="6"/>
          <w:sz w:val="23"/>
          <w:szCs w:val="23"/>
        </w:rPr>
        <w:t>的全新服务。</w:t>
      </w:r>
    </w:p>
    <w:p w14:paraId="25F02E57">
      <w:pPr>
        <w:spacing w:before="1" w:line="267" w:lineRule="auto"/>
        <w:ind w:left="17" w:right="83" w:firstLine="476"/>
        <w:rPr>
          <w:rFonts w:ascii="仿宋" w:hAnsi="仿宋" w:eastAsia="仿宋" w:cs="仿宋"/>
          <w:sz w:val="23"/>
          <w:szCs w:val="23"/>
        </w:rPr>
      </w:pPr>
      <w:r>
        <w:rPr>
          <w:rFonts w:ascii="仿宋" w:hAnsi="仿宋" w:eastAsia="仿宋" w:cs="仿宋"/>
          <w:spacing w:val="9"/>
          <w:sz w:val="23"/>
          <w:szCs w:val="23"/>
        </w:rPr>
        <w:t>5.2 乙方提供的服务在质保期内因服务本身的质量问题发生故障，乙方应负责免费</w:t>
      </w:r>
      <w:r>
        <w:rPr>
          <w:rFonts w:ascii="仿宋" w:hAnsi="仿宋" w:eastAsia="仿宋" w:cs="仿宋"/>
          <w:spacing w:val="7"/>
          <w:sz w:val="23"/>
          <w:szCs w:val="23"/>
        </w:rPr>
        <w:t>更</w:t>
      </w:r>
      <w:r>
        <w:rPr>
          <w:rFonts w:ascii="仿宋" w:hAnsi="仿宋" w:eastAsia="仿宋" w:cs="仿宋"/>
          <w:sz w:val="23"/>
          <w:szCs w:val="23"/>
        </w:rPr>
        <w:t xml:space="preserve"> </w:t>
      </w:r>
      <w:r>
        <w:rPr>
          <w:rFonts w:ascii="仿宋" w:hAnsi="仿宋" w:eastAsia="仿宋" w:cs="仿宋"/>
          <w:spacing w:val="16"/>
          <w:sz w:val="23"/>
          <w:szCs w:val="23"/>
        </w:rPr>
        <w:t>换</w:t>
      </w:r>
      <w:r>
        <w:rPr>
          <w:rFonts w:ascii="仿宋" w:hAnsi="仿宋" w:eastAsia="仿宋" w:cs="仿宋"/>
          <w:spacing w:val="9"/>
          <w:sz w:val="23"/>
          <w:szCs w:val="23"/>
        </w:rPr>
        <w:t>。对达不到技术要求者，根据实际情况，经双方协商，可按以下办法处理：</w:t>
      </w:r>
    </w:p>
    <w:p w14:paraId="08F233CD">
      <w:pPr>
        <w:spacing w:before="1" w:line="230" w:lineRule="auto"/>
        <w:ind w:left="493"/>
        <w:rPr>
          <w:rFonts w:ascii="仿宋" w:hAnsi="仿宋" w:eastAsia="仿宋" w:cs="仿宋"/>
          <w:sz w:val="23"/>
          <w:szCs w:val="23"/>
        </w:rPr>
      </w:pPr>
      <w:r>
        <w:rPr>
          <w:rFonts w:ascii="仿宋" w:hAnsi="仿宋" w:eastAsia="仿宋" w:cs="仿宋"/>
          <w:spacing w:val="1"/>
          <w:sz w:val="23"/>
          <w:szCs w:val="23"/>
        </w:rPr>
        <w:t>5</w:t>
      </w:r>
      <w:r>
        <w:rPr>
          <w:rFonts w:ascii="仿宋" w:hAnsi="仿宋" w:eastAsia="仿宋" w:cs="仿宋"/>
          <w:sz w:val="23"/>
          <w:szCs w:val="23"/>
        </w:rPr>
        <w:t>.2.1 更换： 由乙方承担所发生的全部费用。</w:t>
      </w:r>
    </w:p>
    <w:p w14:paraId="564A3CE9">
      <w:pPr>
        <w:spacing w:before="43" w:line="231" w:lineRule="auto"/>
        <w:ind w:left="493"/>
        <w:rPr>
          <w:rFonts w:ascii="仿宋" w:hAnsi="仿宋" w:eastAsia="仿宋" w:cs="仿宋"/>
          <w:sz w:val="23"/>
          <w:szCs w:val="23"/>
        </w:rPr>
      </w:pPr>
      <w:r>
        <w:rPr>
          <w:rFonts w:ascii="仿宋" w:hAnsi="仿宋" w:eastAsia="仿宋" w:cs="仿宋"/>
          <w:spacing w:val="-1"/>
          <w:sz w:val="23"/>
          <w:szCs w:val="23"/>
        </w:rPr>
        <w:t>5.2.2 贬值处理： 由甲乙双方合议</w:t>
      </w:r>
      <w:r>
        <w:rPr>
          <w:rFonts w:ascii="仿宋" w:hAnsi="仿宋" w:eastAsia="仿宋" w:cs="仿宋"/>
          <w:sz w:val="23"/>
          <w:szCs w:val="23"/>
        </w:rPr>
        <w:t>定价。</w:t>
      </w:r>
    </w:p>
    <w:p w14:paraId="082FCE15">
      <w:pPr>
        <w:spacing w:before="46" w:line="268" w:lineRule="auto"/>
        <w:ind w:left="18" w:right="83" w:firstLine="475"/>
        <w:rPr>
          <w:rFonts w:ascii="仿宋" w:hAnsi="仿宋" w:eastAsia="仿宋" w:cs="仿宋"/>
          <w:sz w:val="23"/>
          <w:szCs w:val="23"/>
        </w:rPr>
      </w:pPr>
      <w:r>
        <w:rPr>
          <w:rFonts w:ascii="仿宋" w:hAnsi="仿宋" w:eastAsia="仿宋" w:cs="仿宋"/>
          <w:spacing w:val="10"/>
          <w:sz w:val="23"/>
          <w:szCs w:val="23"/>
        </w:rPr>
        <w:t>5.2.</w:t>
      </w:r>
      <w:r>
        <w:rPr>
          <w:rFonts w:ascii="仿宋" w:hAnsi="仿宋" w:eastAsia="仿宋" w:cs="仿宋"/>
          <w:spacing w:val="9"/>
          <w:sz w:val="23"/>
          <w:szCs w:val="23"/>
        </w:rPr>
        <w:t>3</w:t>
      </w:r>
      <w:r>
        <w:rPr>
          <w:rFonts w:ascii="仿宋" w:hAnsi="仿宋" w:eastAsia="仿宋" w:cs="仿宋"/>
          <w:spacing w:val="5"/>
          <w:sz w:val="23"/>
          <w:szCs w:val="23"/>
        </w:rPr>
        <w:t xml:space="preserve"> 退货处理：乙方应退还甲方支付的合同款， 同时应承担该服务的直接费用 (运</w:t>
      </w:r>
      <w:r>
        <w:rPr>
          <w:rFonts w:ascii="仿宋" w:hAnsi="仿宋" w:eastAsia="仿宋" w:cs="仿宋"/>
          <w:sz w:val="23"/>
          <w:szCs w:val="23"/>
        </w:rPr>
        <w:t xml:space="preserve"> </w:t>
      </w:r>
      <w:r>
        <w:rPr>
          <w:rFonts w:ascii="仿宋" w:hAnsi="仿宋" w:eastAsia="仿宋" w:cs="仿宋"/>
          <w:spacing w:val="15"/>
          <w:sz w:val="23"/>
          <w:szCs w:val="23"/>
        </w:rPr>
        <w:t>输</w:t>
      </w:r>
      <w:r>
        <w:rPr>
          <w:rFonts w:ascii="仿宋" w:hAnsi="仿宋" w:eastAsia="仿宋" w:cs="仿宋"/>
          <w:spacing w:val="8"/>
          <w:sz w:val="23"/>
          <w:szCs w:val="23"/>
        </w:rPr>
        <w:t>、保险、检验、货款利息及银行手续费等) 。</w:t>
      </w:r>
    </w:p>
    <w:p w14:paraId="71FFCE3E">
      <w:pPr>
        <w:spacing w:before="2" w:line="266" w:lineRule="auto"/>
        <w:ind w:left="29" w:right="83" w:firstLine="464"/>
        <w:rPr>
          <w:rFonts w:ascii="仿宋" w:hAnsi="仿宋" w:eastAsia="仿宋" w:cs="仿宋"/>
          <w:sz w:val="23"/>
          <w:szCs w:val="23"/>
        </w:rPr>
      </w:pPr>
      <w:r>
        <w:rPr>
          <w:rFonts w:ascii="仿宋" w:hAnsi="仿宋" w:eastAsia="仿宋" w:cs="仿宋"/>
          <w:spacing w:val="9"/>
          <w:sz w:val="23"/>
          <w:szCs w:val="23"/>
        </w:rPr>
        <w:t>5.3 如在使用过程中发生质量问题，乙方应同本项目“采购商务需求”对质量保证</w:t>
      </w:r>
      <w:r>
        <w:rPr>
          <w:rFonts w:ascii="仿宋" w:hAnsi="仿宋" w:eastAsia="仿宋" w:cs="仿宋"/>
          <w:spacing w:val="7"/>
          <w:sz w:val="23"/>
          <w:szCs w:val="23"/>
        </w:rPr>
        <w:t>及</w:t>
      </w:r>
      <w:r>
        <w:rPr>
          <w:rFonts w:ascii="仿宋" w:hAnsi="仿宋" w:eastAsia="仿宋" w:cs="仿宋"/>
          <w:sz w:val="23"/>
          <w:szCs w:val="23"/>
        </w:rPr>
        <w:t xml:space="preserve"> </w:t>
      </w:r>
      <w:r>
        <w:rPr>
          <w:rFonts w:ascii="仿宋" w:hAnsi="仿宋" w:eastAsia="仿宋" w:cs="仿宋"/>
          <w:spacing w:val="6"/>
          <w:sz w:val="23"/>
          <w:szCs w:val="23"/>
        </w:rPr>
        <w:t>售后服务内容的约定。</w:t>
      </w:r>
    </w:p>
    <w:p w14:paraId="4B8D41A3">
      <w:pPr>
        <w:spacing w:before="1" w:line="227" w:lineRule="auto"/>
        <w:ind w:left="493"/>
        <w:rPr>
          <w:rFonts w:ascii="仿宋" w:hAnsi="仿宋" w:eastAsia="仿宋" w:cs="仿宋"/>
          <w:sz w:val="23"/>
          <w:szCs w:val="23"/>
        </w:rPr>
      </w:pPr>
      <w:r>
        <w:rPr>
          <w:rFonts w:ascii="仿宋" w:hAnsi="仿宋" w:eastAsia="仿宋" w:cs="仿宋"/>
          <w:spacing w:val="7"/>
          <w:sz w:val="23"/>
          <w:szCs w:val="23"/>
        </w:rPr>
        <w:t>5</w:t>
      </w:r>
      <w:r>
        <w:rPr>
          <w:rFonts w:ascii="仿宋" w:hAnsi="仿宋" w:eastAsia="仿宋" w:cs="仿宋"/>
          <w:spacing w:val="5"/>
          <w:sz w:val="23"/>
          <w:szCs w:val="23"/>
        </w:rPr>
        <w:t>.4 在质保期内，乙方应对服务出现的质量及安全问题负责处理解决并承担一切费用。</w:t>
      </w:r>
    </w:p>
    <w:p w14:paraId="2A6A58B8">
      <w:pPr>
        <w:spacing w:before="50" w:line="310" w:lineRule="exact"/>
        <w:ind w:left="490"/>
        <w:rPr>
          <w:rFonts w:ascii="仿宋" w:hAnsi="仿宋" w:eastAsia="仿宋" w:cs="仿宋"/>
          <w:sz w:val="23"/>
          <w:szCs w:val="23"/>
        </w:rPr>
      </w:pPr>
      <w:r>
        <w:rPr>
          <w:rFonts w:ascii="仿宋" w:hAnsi="仿宋" w:eastAsia="仿宋" w:cs="仿宋"/>
          <w:spacing w:val="6"/>
          <w:position w:val="2"/>
          <w:sz w:val="23"/>
          <w:szCs w:val="23"/>
        </w:rPr>
        <w:t>6、付款</w:t>
      </w:r>
    </w:p>
    <w:p w14:paraId="02C419A5">
      <w:pPr>
        <w:spacing w:before="24" w:line="228" w:lineRule="auto"/>
        <w:ind w:left="490"/>
        <w:rPr>
          <w:rFonts w:ascii="仿宋" w:hAnsi="仿宋" w:eastAsia="仿宋" w:cs="仿宋"/>
          <w:sz w:val="23"/>
          <w:szCs w:val="23"/>
        </w:rPr>
      </w:pPr>
      <w:r>
        <w:rPr>
          <w:rFonts w:ascii="仿宋" w:hAnsi="仿宋" w:eastAsia="仿宋" w:cs="仿宋"/>
          <w:spacing w:val="9"/>
          <w:sz w:val="23"/>
          <w:szCs w:val="23"/>
        </w:rPr>
        <w:t>6</w:t>
      </w:r>
      <w:r>
        <w:rPr>
          <w:rFonts w:ascii="仿宋" w:hAnsi="仿宋" w:eastAsia="仿宋" w:cs="仿宋"/>
          <w:spacing w:val="6"/>
          <w:sz w:val="23"/>
          <w:szCs w:val="23"/>
        </w:rPr>
        <w:t>.1 本合同使用货币币制如未作特别说明均为人民币。</w:t>
      </w:r>
    </w:p>
    <w:p w14:paraId="31ECA6C0">
      <w:pPr>
        <w:spacing w:before="47" w:line="231" w:lineRule="auto"/>
        <w:ind w:left="490"/>
        <w:rPr>
          <w:rFonts w:ascii="仿宋" w:hAnsi="仿宋" w:eastAsia="仿宋" w:cs="仿宋"/>
          <w:sz w:val="23"/>
          <w:szCs w:val="23"/>
        </w:rPr>
      </w:pPr>
      <w:r>
        <w:rPr>
          <w:rFonts w:ascii="仿宋" w:hAnsi="仿宋" w:eastAsia="仿宋" w:cs="仿宋"/>
          <w:spacing w:val="8"/>
          <w:sz w:val="23"/>
          <w:szCs w:val="23"/>
        </w:rPr>
        <w:t>6.2</w:t>
      </w:r>
      <w:r>
        <w:rPr>
          <w:rFonts w:ascii="仿宋" w:hAnsi="仿宋" w:eastAsia="仿宋" w:cs="仿宋"/>
          <w:spacing w:val="5"/>
          <w:sz w:val="23"/>
          <w:szCs w:val="23"/>
        </w:rPr>
        <w:t xml:space="preserve"> </w:t>
      </w:r>
      <w:r>
        <w:rPr>
          <w:rFonts w:ascii="仿宋" w:hAnsi="仿宋" w:eastAsia="仿宋" w:cs="仿宋"/>
          <w:spacing w:val="4"/>
          <w:sz w:val="23"/>
          <w:szCs w:val="23"/>
        </w:rPr>
        <w:t>付款方式：银行转账、现金支票。</w:t>
      </w:r>
    </w:p>
    <w:p w14:paraId="05C9E81D">
      <w:pPr>
        <w:spacing w:before="45" w:line="231" w:lineRule="auto"/>
        <w:ind w:left="490"/>
        <w:rPr>
          <w:rFonts w:ascii="仿宋" w:hAnsi="仿宋" w:eastAsia="仿宋" w:cs="仿宋"/>
          <w:sz w:val="23"/>
          <w:szCs w:val="23"/>
        </w:rPr>
      </w:pPr>
      <w:r>
        <w:rPr>
          <w:rFonts w:ascii="仿宋" w:hAnsi="仿宋" w:eastAsia="仿宋" w:cs="仿宋"/>
          <w:spacing w:val="6"/>
          <w:sz w:val="23"/>
          <w:szCs w:val="23"/>
        </w:rPr>
        <w:t>6.</w:t>
      </w:r>
      <w:r>
        <w:rPr>
          <w:rFonts w:ascii="仿宋" w:hAnsi="仿宋" w:eastAsia="仿宋" w:cs="仿宋"/>
          <w:spacing w:val="4"/>
          <w:sz w:val="23"/>
          <w:szCs w:val="23"/>
        </w:rPr>
        <w:t>3</w:t>
      </w:r>
      <w:r>
        <w:rPr>
          <w:rFonts w:ascii="仿宋" w:hAnsi="仿宋" w:eastAsia="仿宋" w:cs="仿宋"/>
          <w:spacing w:val="3"/>
          <w:sz w:val="23"/>
          <w:szCs w:val="23"/>
        </w:rPr>
        <w:t xml:space="preserve"> 付款方法： 同本项目“ 采购商务需求”中关于付款方式的约定。</w:t>
      </w:r>
    </w:p>
    <w:p w14:paraId="5BBCB338">
      <w:pPr>
        <w:spacing w:before="46" w:line="311" w:lineRule="exact"/>
        <w:ind w:left="494"/>
        <w:rPr>
          <w:rFonts w:ascii="仿宋" w:hAnsi="仿宋" w:eastAsia="仿宋" w:cs="仿宋"/>
          <w:sz w:val="23"/>
          <w:szCs w:val="23"/>
        </w:rPr>
      </w:pPr>
      <w:r>
        <w:rPr>
          <w:rFonts w:ascii="仿宋" w:hAnsi="仿宋" w:eastAsia="仿宋" w:cs="仿宋"/>
          <w:spacing w:val="7"/>
          <w:position w:val="2"/>
          <w:sz w:val="23"/>
          <w:szCs w:val="23"/>
        </w:rPr>
        <w:t>7、检查验</w:t>
      </w:r>
      <w:r>
        <w:rPr>
          <w:rFonts w:ascii="仿宋" w:hAnsi="仿宋" w:eastAsia="仿宋" w:cs="仿宋"/>
          <w:spacing w:val="5"/>
          <w:position w:val="2"/>
          <w:sz w:val="23"/>
          <w:szCs w:val="23"/>
        </w:rPr>
        <w:t>收</w:t>
      </w:r>
    </w:p>
    <w:p w14:paraId="36795AC0">
      <w:pPr>
        <w:spacing w:before="22" w:line="231" w:lineRule="auto"/>
        <w:ind w:left="494"/>
        <w:rPr>
          <w:rFonts w:ascii="仿宋" w:hAnsi="仿宋" w:eastAsia="仿宋" w:cs="仿宋"/>
          <w:sz w:val="23"/>
          <w:szCs w:val="23"/>
        </w:rPr>
      </w:pPr>
      <w:r>
        <w:rPr>
          <w:rFonts w:ascii="仿宋" w:hAnsi="仿宋" w:eastAsia="仿宋" w:cs="仿宋"/>
          <w:spacing w:val="9"/>
          <w:sz w:val="23"/>
          <w:szCs w:val="23"/>
        </w:rPr>
        <w:t>7.1 供方应随服务提供合格证和质量证明文件，如是国外进口的服务还须提供入关</w:t>
      </w:r>
      <w:r>
        <w:rPr>
          <w:rFonts w:ascii="仿宋" w:hAnsi="仿宋" w:eastAsia="仿宋" w:cs="仿宋"/>
          <w:spacing w:val="6"/>
          <w:sz w:val="23"/>
          <w:szCs w:val="23"/>
        </w:rPr>
        <w:t>证</w:t>
      </w:r>
    </w:p>
    <w:p w14:paraId="7D476F52">
      <w:pPr>
        <w:spacing w:before="205" w:line="112" w:lineRule="exact"/>
        <w:ind w:left="274"/>
        <w:rPr>
          <w:rFonts w:ascii="仿宋" w:hAnsi="仿宋" w:eastAsia="仿宋" w:cs="仿宋"/>
          <w:sz w:val="23"/>
          <w:szCs w:val="23"/>
        </w:rPr>
      </w:pPr>
      <w:r>
        <mc:AlternateContent>
          <mc:Choice Requires="wps">
            <w:drawing>
              <wp:anchor distT="0" distB="0" distL="114300" distR="114300" simplePos="0" relativeHeight="251675648" behindDoc="0" locked="0" layoutInCell="1" allowOverlap="1">
                <wp:simplePos x="0" y="0"/>
                <wp:positionH relativeFrom="column">
                  <wp:posOffset>6985</wp:posOffset>
                </wp:positionH>
                <wp:positionV relativeFrom="paragraph">
                  <wp:posOffset>14605</wp:posOffset>
                </wp:positionV>
                <wp:extent cx="158750"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58750" cy="209550"/>
                        </a:xfrm>
                        <a:prstGeom prst="rect">
                          <a:avLst/>
                        </a:prstGeom>
                        <a:noFill/>
                        <a:ln>
                          <a:noFill/>
                        </a:ln>
                      </wps:spPr>
                      <wps:txbx>
                        <w:txbxContent>
                          <w:p w14:paraId="77E2BBFA">
                            <w:pPr>
                              <w:spacing w:before="19" w:line="232" w:lineRule="auto"/>
                              <w:ind w:left="20"/>
                              <w:rPr>
                                <w:rFonts w:ascii="仿宋" w:hAnsi="仿宋" w:eastAsia="仿宋" w:cs="仿宋"/>
                                <w:sz w:val="23"/>
                                <w:szCs w:val="23"/>
                              </w:rPr>
                            </w:pPr>
                            <w:r>
                              <w:rPr>
                                <w:rFonts w:ascii="仿宋" w:hAnsi="仿宋" w:eastAsia="仿宋" w:cs="仿宋"/>
                                <w:spacing w:val="-21"/>
                                <w:sz w:val="23"/>
                                <w:szCs w:val="23"/>
                              </w:rPr>
                              <w:t>明</w:t>
                            </w:r>
                          </w:p>
                        </w:txbxContent>
                      </wps:txbx>
                      <wps:bodyPr lIns="0" tIns="0" rIns="0" bIns="0" upright="1"/>
                    </wps:wsp>
                  </a:graphicData>
                </a:graphic>
              </wp:anchor>
            </w:drawing>
          </mc:Choice>
          <mc:Fallback>
            <w:pict>
              <v:shape id="_x0000_s1026" o:spid="_x0000_s1026" o:spt="202" type="#_x0000_t202" style="position:absolute;left:0pt;margin-left:0.55pt;margin-top:1.15pt;height:16.5pt;width:12.5pt;z-index:251675648;mso-width-relative:page;mso-height-relative:page;" filled="f" stroked="f" coordsize="21600,21600" o:gfxdata="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D0vQvTAAAABQEAAA8AAAAAAAAAAQAgAAAAIgAAAGRycy9kb3ducmV2LnhtbFBLAQIUABQAAAAI&#10;AIdO4kCf0QbSuQEAAHEDAAAOAAAAAAAAAAEAIAAAACIBAABkcnMvZTJvRG9jLnhtbFBLBQYAAAAA&#10;BgAGAFkBAABNBQAAAAA=&#10;">
                <v:fill on="f" focussize="0,0"/>
                <v:stroke on="f"/>
                <v:imagedata o:title=""/>
                <o:lock v:ext="edit" aspectratio="f"/>
                <v:textbox inset="0mm,0mm,0mm,0mm">
                  <w:txbxContent>
                    <w:p w14:paraId="77E2BBFA">
                      <w:pPr>
                        <w:spacing w:before="19" w:line="232" w:lineRule="auto"/>
                        <w:ind w:left="20"/>
                        <w:rPr>
                          <w:rFonts w:ascii="仿宋" w:hAnsi="仿宋" w:eastAsia="仿宋" w:cs="仿宋"/>
                          <w:sz w:val="23"/>
                          <w:szCs w:val="23"/>
                        </w:rPr>
                      </w:pPr>
                      <w:r>
                        <w:rPr>
                          <w:rFonts w:ascii="仿宋" w:hAnsi="仿宋" w:eastAsia="仿宋" w:cs="仿宋"/>
                          <w:spacing w:val="-21"/>
                          <w:sz w:val="23"/>
                          <w:szCs w:val="23"/>
                        </w:rPr>
                        <w:t>明</w:t>
                      </w:r>
                    </w:p>
                  </w:txbxContent>
                </v:textbox>
              </v:shape>
            </w:pict>
          </mc:Fallback>
        </mc:AlternateContent>
      </w:r>
      <w:r>
        <w:rPr>
          <w:rFonts w:ascii="仿宋" w:hAnsi="仿宋" w:eastAsia="仿宋" w:cs="仿宋"/>
          <w:position w:val="2"/>
          <w:sz w:val="23"/>
          <w:szCs w:val="23"/>
        </w:rPr>
        <w:t>。</w:t>
      </w:r>
    </w:p>
    <w:p w14:paraId="7EC70809">
      <w:pPr>
        <w:spacing w:before="60" w:line="231" w:lineRule="auto"/>
        <w:ind w:left="494"/>
        <w:rPr>
          <w:rFonts w:ascii="仿宋" w:hAnsi="仿宋" w:eastAsia="仿宋" w:cs="仿宋"/>
          <w:sz w:val="23"/>
          <w:szCs w:val="23"/>
        </w:rPr>
      </w:pPr>
      <w:r>
        <w:rPr>
          <w:rFonts w:ascii="仿宋" w:hAnsi="仿宋" w:eastAsia="仿宋" w:cs="仿宋"/>
          <w:spacing w:val="-2"/>
          <w:sz w:val="23"/>
          <w:szCs w:val="23"/>
        </w:rPr>
        <w:t>7.2 服务验</w:t>
      </w:r>
      <w:r>
        <w:rPr>
          <w:rFonts w:ascii="仿宋" w:hAnsi="仿宋" w:eastAsia="仿宋" w:cs="仿宋"/>
          <w:spacing w:val="-1"/>
          <w:sz w:val="23"/>
          <w:szCs w:val="23"/>
        </w:rPr>
        <w:t>收</w:t>
      </w:r>
    </w:p>
    <w:p w14:paraId="6864A3BA">
      <w:pPr>
        <w:spacing w:before="48" w:line="267" w:lineRule="auto"/>
        <w:ind w:left="16" w:right="17" w:firstLine="480"/>
        <w:rPr>
          <w:rFonts w:ascii="仿宋" w:hAnsi="仿宋" w:eastAsia="仿宋" w:cs="仿宋"/>
          <w:sz w:val="23"/>
          <w:szCs w:val="23"/>
        </w:rPr>
      </w:pPr>
      <w:r>
        <w:rPr>
          <w:rFonts w:ascii="仿宋" w:hAnsi="仿宋" w:eastAsia="仿宋" w:cs="仿宋"/>
          <w:spacing w:val="12"/>
          <w:sz w:val="23"/>
          <w:szCs w:val="23"/>
        </w:rPr>
        <w:t>供</w:t>
      </w:r>
      <w:r>
        <w:rPr>
          <w:rFonts w:ascii="仿宋" w:hAnsi="仿宋" w:eastAsia="仿宋" w:cs="仿宋"/>
          <w:spacing w:val="9"/>
          <w:sz w:val="23"/>
          <w:szCs w:val="23"/>
        </w:rPr>
        <w:t>方所交服务的各种质量指标不得低于供方提供样品的质量指标 (无样品时按供方响</w:t>
      </w:r>
      <w:r>
        <w:rPr>
          <w:rFonts w:ascii="仿宋" w:hAnsi="仿宋" w:eastAsia="仿宋" w:cs="仿宋"/>
          <w:sz w:val="23"/>
          <w:szCs w:val="23"/>
        </w:rPr>
        <w:t xml:space="preserve"> </w:t>
      </w:r>
      <w:r>
        <w:rPr>
          <w:rFonts w:ascii="仿宋" w:hAnsi="仿宋" w:eastAsia="仿宋" w:cs="仿宋"/>
          <w:spacing w:val="15"/>
          <w:sz w:val="23"/>
          <w:szCs w:val="23"/>
        </w:rPr>
        <w:t>应</w:t>
      </w:r>
      <w:r>
        <w:rPr>
          <w:rFonts w:ascii="仿宋" w:hAnsi="仿宋" w:eastAsia="仿宋" w:cs="仿宋"/>
          <w:spacing w:val="9"/>
          <w:sz w:val="23"/>
          <w:szCs w:val="23"/>
        </w:rPr>
        <w:t>文件中所提供的“技术文件”执行) ，售后服务质量要求按照政府采购文件和响应文件</w:t>
      </w:r>
      <w:r>
        <w:rPr>
          <w:rFonts w:ascii="仿宋" w:hAnsi="仿宋" w:eastAsia="仿宋" w:cs="仿宋"/>
          <w:sz w:val="23"/>
          <w:szCs w:val="23"/>
        </w:rPr>
        <w:t xml:space="preserve"> </w:t>
      </w:r>
      <w:r>
        <w:rPr>
          <w:rFonts w:ascii="仿宋" w:hAnsi="仿宋" w:eastAsia="仿宋" w:cs="仿宋"/>
          <w:spacing w:val="7"/>
          <w:sz w:val="23"/>
          <w:szCs w:val="23"/>
        </w:rPr>
        <w:t>的</w:t>
      </w:r>
      <w:r>
        <w:rPr>
          <w:rFonts w:ascii="仿宋" w:hAnsi="仿宋" w:eastAsia="仿宋" w:cs="仿宋"/>
          <w:spacing w:val="5"/>
          <w:sz w:val="23"/>
          <w:szCs w:val="23"/>
        </w:rPr>
        <w:t>内容执行。供方交货时，需方可根据需要随机抽取一部分服务送有关权威检测部门检测，</w:t>
      </w:r>
      <w:r>
        <w:rPr>
          <w:rFonts w:ascii="仿宋" w:hAnsi="仿宋" w:eastAsia="仿宋" w:cs="仿宋"/>
          <w:sz w:val="23"/>
          <w:szCs w:val="23"/>
        </w:rPr>
        <w:t xml:space="preserve"> </w:t>
      </w:r>
      <w:r>
        <w:rPr>
          <w:rFonts w:ascii="仿宋" w:hAnsi="仿宋" w:eastAsia="仿宋" w:cs="仿宋"/>
          <w:spacing w:val="16"/>
          <w:sz w:val="23"/>
          <w:szCs w:val="23"/>
        </w:rPr>
        <w:t>如</w:t>
      </w:r>
      <w:r>
        <w:rPr>
          <w:rFonts w:ascii="仿宋" w:hAnsi="仿宋" w:eastAsia="仿宋" w:cs="仿宋"/>
          <w:spacing w:val="14"/>
          <w:sz w:val="23"/>
          <w:szCs w:val="23"/>
        </w:rPr>
        <w:t>检</w:t>
      </w:r>
      <w:r>
        <w:rPr>
          <w:rFonts w:ascii="仿宋" w:hAnsi="仿宋" w:eastAsia="仿宋" w:cs="仿宋"/>
          <w:spacing w:val="8"/>
          <w:sz w:val="23"/>
          <w:szCs w:val="23"/>
        </w:rPr>
        <w:t>测不合格，供方负责赔偿需方一切损失。</w:t>
      </w:r>
    </w:p>
    <w:p w14:paraId="2D295EC3">
      <w:pPr>
        <w:spacing w:line="228" w:lineRule="auto"/>
        <w:ind w:left="14"/>
        <w:rPr>
          <w:rFonts w:ascii="仿宋" w:hAnsi="仿宋" w:eastAsia="仿宋" w:cs="仿宋"/>
          <w:sz w:val="23"/>
          <w:szCs w:val="23"/>
        </w:rPr>
      </w:pPr>
      <w:r>
        <w:rPr>
          <w:rFonts w:ascii="仿宋" w:hAnsi="仿宋" w:eastAsia="仿宋" w:cs="仿宋"/>
          <w:spacing w:val="8"/>
          <w:sz w:val="23"/>
          <w:szCs w:val="23"/>
        </w:rPr>
        <w:t xml:space="preserve">7.3 </w:t>
      </w:r>
      <w:r>
        <w:rPr>
          <w:rFonts w:ascii="仿宋" w:hAnsi="仿宋" w:eastAsia="仿宋" w:cs="仿宋"/>
          <w:spacing w:val="4"/>
          <w:sz w:val="23"/>
          <w:szCs w:val="23"/>
        </w:rPr>
        <w:t>服务验收报告应由需方、供方经办人签字，并加盖双方公章， 以此作为支付凭据。</w:t>
      </w:r>
    </w:p>
    <w:p w14:paraId="38E5027B">
      <w:pPr>
        <w:spacing w:before="50" w:line="310" w:lineRule="exact"/>
        <w:ind w:left="489"/>
        <w:rPr>
          <w:rFonts w:ascii="仿宋" w:hAnsi="仿宋" w:eastAsia="仿宋" w:cs="仿宋"/>
          <w:sz w:val="23"/>
          <w:szCs w:val="23"/>
        </w:rPr>
      </w:pPr>
      <w:r>
        <w:rPr>
          <w:rFonts w:ascii="仿宋" w:hAnsi="仿宋" w:eastAsia="仿宋" w:cs="仿宋"/>
          <w:spacing w:val="7"/>
          <w:position w:val="2"/>
          <w:sz w:val="23"/>
          <w:szCs w:val="23"/>
        </w:rPr>
        <w:t>8</w:t>
      </w:r>
      <w:r>
        <w:rPr>
          <w:rFonts w:ascii="仿宋" w:hAnsi="仿宋" w:eastAsia="仿宋" w:cs="仿宋"/>
          <w:spacing w:val="6"/>
          <w:position w:val="2"/>
          <w:sz w:val="23"/>
          <w:szCs w:val="23"/>
        </w:rPr>
        <w:t>、索赔</w:t>
      </w:r>
    </w:p>
    <w:p w14:paraId="40FDC7A8">
      <w:pPr>
        <w:spacing w:before="20" w:line="268" w:lineRule="auto"/>
        <w:ind w:left="32" w:right="83" w:firstLine="464"/>
        <w:rPr>
          <w:rFonts w:ascii="仿宋" w:hAnsi="仿宋" w:eastAsia="仿宋" w:cs="仿宋"/>
          <w:sz w:val="23"/>
          <w:szCs w:val="23"/>
        </w:rPr>
      </w:pPr>
      <w:r>
        <w:rPr>
          <w:rFonts w:ascii="仿宋" w:hAnsi="仿宋" w:eastAsia="仿宋" w:cs="仿宋"/>
          <w:spacing w:val="18"/>
          <w:sz w:val="23"/>
          <w:szCs w:val="23"/>
        </w:rPr>
        <w:t>供</w:t>
      </w:r>
      <w:r>
        <w:rPr>
          <w:rFonts w:ascii="仿宋" w:hAnsi="仿宋" w:eastAsia="仿宋" w:cs="仿宋"/>
          <w:spacing w:val="12"/>
          <w:sz w:val="23"/>
          <w:szCs w:val="23"/>
        </w:rPr>
        <w:t>方</w:t>
      </w:r>
      <w:r>
        <w:rPr>
          <w:rFonts w:ascii="仿宋" w:hAnsi="仿宋" w:eastAsia="仿宋" w:cs="仿宋"/>
          <w:spacing w:val="9"/>
          <w:sz w:val="23"/>
          <w:szCs w:val="23"/>
        </w:rPr>
        <w:t>对服务与合同要求不符负有责任，并且需方已于规定交货内和质量保证期内提出</w:t>
      </w:r>
      <w:r>
        <w:rPr>
          <w:rFonts w:ascii="仿宋" w:hAnsi="仿宋" w:eastAsia="仿宋" w:cs="仿宋"/>
          <w:sz w:val="23"/>
          <w:szCs w:val="23"/>
        </w:rPr>
        <w:t xml:space="preserve"> </w:t>
      </w:r>
      <w:r>
        <w:rPr>
          <w:rFonts w:ascii="仿宋" w:hAnsi="仿宋" w:eastAsia="仿宋" w:cs="仿宋"/>
          <w:spacing w:val="16"/>
          <w:sz w:val="23"/>
          <w:szCs w:val="23"/>
        </w:rPr>
        <w:t>索</w:t>
      </w:r>
      <w:r>
        <w:rPr>
          <w:rFonts w:ascii="仿宋" w:hAnsi="仿宋" w:eastAsia="仿宋" w:cs="仿宋"/>
          <w:spacing w:val="14"/>
          <w:sz w:val="23"/>
          <w:szCs w:val="23"/>
        </w:rPr>
        <w:t>赔</w:t>
      </w:r>
      <w:r>
        <w:rPr>
          <w:rFonts w:ascii="仿宋" w:hAnsi="仿宋" w:eastAsia="仿宋" w:cs="仿宋"/>
          <w:spacing w:val="8"/>
          <w:sz w:val="23"/>
          <w:szCs w:val="23"/>
        </w:rPr>
        <w:t>，供方应按需方同意的下述一种或多种方法解决索赔事宜。</w:t>
      </w:r>
    </w:p>
    <w:p w14:paraId="7BCB249B">
      <w:pPr>
        <w:spacing w:before="1" w:line="254" w:lineRule="auto"/>
        <w:ind w:left="15" w:right="83" w:hanging="6"/>
        <w:rPr>
          <w:rFonts w:ascii="仿宋" w:hAnsi="仿宋" w:eastAsia="仿宋" w:cs="仿宋"/>
          <w:sz w:val="23"/>
          <w:szCs w:val="23"/>
        </w:rPr>
      </w:pPr>
      <w:r>
        <w:rPr>
          <w:rFonts w:ascii="仿宋" w:hAnsi="仿宋" w:eastAsia="仿宋" w:cs="仿宋"/>
          <w:spacing w:val="13"/>
          <w:sz w:val="23"/>
          <w:szCs w:val="23"/>
        </w:rPr>
        <w:t>8</w:t>
      </w:r>
      <w:r>
        <w:rPr>
          <w:rFonts w:ascii="仿宋" w:hAnsi="仿宋" w:eastAsia="仿宋" w:cs="仿宋"/>
          <w:spacing w:val="9"/>
          <w:sz w:val="23"/>
          <w:szCs w:val="23"/>
        </w:rPr>
        <w:t>.1 供方同意需方拒收服务并把拒收服务的金额以合同规定的同类货币付给需方，供方负</w:t>
      </w:r>
      <w:r>
        <w:rPr>
          <w:rFonts w:ascii="仿宋" w:hAnsi="仿宋" w:eastAsia="仿宋" w:cs="仿宋"/>
          <w:sz w:val="23"/>
          <w:szCs w:val="23"/>
        </w:rPr>
        <w:t xml:space="preserve"> </w:t>
      </w:r>
      <w:r>
        <w:rPr>
          <w:rFonts w:ascii="仿宋" w:hAnsi="仿宋" w:eastAsia="仿宋" w:cs="仿宋"/>
          <w:spacing w:val="18"/>
          <w:sz w:val="23"/>
          <w:szCs w:val="23"/>
        </w:rPr>
        <w:t>担</w:t>
      </w:r>
      <w:r>
        <w:rPr>
          <w:rFonts w:ascii="仿宋" w:hAnsi="仿宋" w:eastAsia="仿宋" w:cs="仿宋"/>
          <w:spacing w:val="15"/>
          <w:sz w:val="23"/>
          <w:szCs w:val="23"/>
        </w:rPr>
        <w:t>发</w:t>
      </w:r>
      <w:r>
        <w:rPr>
          <w:rFonts w:ascii="仿宋" w:hAnsi="仿宋" w:eastAsia="仿宋" w:cs="仿宋"/>
          <w:spacing w:val="9"/>
          <w:sz w:val="23"/>
          <w:szCs w:val="23"/>
        </w:rPr>
        <w:t>生的一切损失和费用，包括利息、运输和保险费、检验费、仓储和装卸费以及为保管</w:t>
      </w:r>
      <w:r>
        <w:rPr>
          <w:rFonts w:ascii="仿宋" w:hAnsi="仿宋" w:eastAsia="仿宋" w:cs="仿宋"/>
          <w:sz w:val="23"/>
          <w:szCs w:val="23"/>
        </w:rPr>
        <w:t xml:space="preserve"> </w:t>
      </w:r>
      <w:r>
        <w:rPr>
          <w:rFonts w:ascii="仿宋" w:hAnsi="仿宋" w:eastAsia="仿宋" w:cs="仿宋"/>
          <w:spacing w:val="16"/>
          <w:sz w:val="23"/>
          <w:szCs w:val="23"/>
        </w:rPr>
        <w:t>和</w:t>
      </w:r>
      <w:r>
        <w:rPr>
          <w:rFonts w:ascii="仿宋" w:hAnsi="仿宋" w:eastAsia="仿宋" w:cs="仿宋"/>
          <w:spacing w:val="12"/>
          <w:sz w:val="23"/>
          <w:szCs w:val="23"/>
        </w:rPr>
        <w:t>保</w:t>
      </w:r>
      <w:r>
        <w:rPr>
          <w:rFonts w:ascii="仿宋" w:hAnsi="仿宋" w:eastAsia="仿宋" w:cs="仿宋"/>
          <w:spacing w:val="8"/>
          <w:sz w:val="23"/>
          <w:szCs w:val="23"/>
        </w:rPr>
        <w:t>护被拒绝服务所需要的其它必要费用。</w:t>
      </w:r>
    </w:p>
    <w:p w14:paraId="716D47B9">
      <w:pPr>
        <w:spacing w:before="48" w:line="229" w:lineRule="auto"/>
        <w:ind w:left="489"/>
        <w:rPr>
          <w:rFonts w:ascii="仿宋" w:hAnsi="仿宋" w:eastAsia="仿宋" w:cs="仿宋"/>
          <w:sz w:val="23"/>
          <w:szCs w:val="23"/>
        </w:rPr>
      </w:pPr>
      <w:r>
        <w:rPr>
          <w:rFonts w:ascii="仿宋" w:hAnsi="仿宋" w:eastAsia="仿宋" w:cs="仿宋"/>
          <w:spacing w:val="10"/>
          <w:sz w:val="23"/>
          <w:szCs w:val="23"/>
        </w:rPr>
        <w:t>8</w:t>
      </w:r>
      <w:r>
        <w:rPr>
          <w:rFonts w:ascii="仿宋" w:hAnsi="仿宋" w:eastAsia="仿宋" w:cs="仿宋"/>
          <w:spacing w:val="6"/>
          <w:sz w:val="23"/>
          <w:szCs w:val="23"/>
        </w:rPr>
        <w:t>.</w:t>
      </w:r>
      <w:r>
        <w:rPr>
          <w:rFonts w:ascii="仿宋" w:hAnsi="仿宋" w:eastAsia="仿宋" w:cs="仿宋"/>
          <w:spacing w:val="5"/>
          <w:sz w:val="23"/>
          <w:szCs w:val="23"/>
        </w:rPr>
        <w:t>2 根据服务的疵劣和受损程度以及需方遭受损失的金额，经双方同意降低服务价格。</w:t>
      </w:r>
    </w:p>
    <w:p w14:paraId="7D90A359">
      <w:pPr>
        <w:spacing w:before="49" w:line="310" w:lineRule="exact"/>
        <w:ind w:left="489"/>
        <w:rPr>
          <w:rFonts w:ascii="仿宋" w:hAnsi="仿宋" w:eastAsia="仿宋" w:cs="仿宋"/>
          <w:sz w:val="23"/>
          <w:szCs w:val="23"/>
        </w:rPr>
      </w:pPr>
      <w:r>
        <w:rPr>
          <w:rFonts w:ascii="仿宋" w:hAnsi="仿宋" w:eastAsia="仿宋" w:cs="仿宋"/>
          <w:spacing w:val="10"/>
          <w:position w:val="2"/>
          <w:sz w:val="23"/>
          <w:szCs w:val="23"/>
        </w:rPr>
        <w:t>9</w:t>
      </w:r>
      <w:r>
        <w:rPr>
          <w:rFonts w:ascii="仿宋" w:hAnsi="仿宋" w:eastAsia="仿宋" w:cs="仿宋"/>
          <w:spacing w:val="7"/>
          <w:position w:val="2"/>
          <w:sz w:val="23"/>
          <w:szCs w:val="23"/>
        </w:rPr>
        <w:t>、知识产权</w:t>
      </w:r>
    </w:p>
    <w:p w14:paraId="34B69F4F">
      <w:pPr>
        <w:spacing w:before="23" w:line="228" w:lineRule="auto"/>
        <w:ind w:left="489"/>
        <w:rPr>
          <w:rFonts w:ascii="仿宋" w:hAnsi="仿宋" w:eastAsia="仿宋" w:cs="仿宋"/>
          <w:sz w:val="23"/>
          <w:szCs w:val="23"/>
        </w:rPr>
      </w:pPr>
      <w:r>
        <w:rPr>
          <w:rFonts w:ascii="仿宋" w:hAnsi="仿宋" w:eastAsia="仿宋" w:cs="仿宋"/>
          <w:spacing w:val="11"/>
          <w:sz w:val="23"/>
          <w:szCs w:val="23"/>
        </w:rPr>
        <w:t>9</w:t>
      </w:r>
      <w:r>
        <w:rPr>
          <w:rFonts w:ascii="仿宋" w:hAnsi="仿宋" w:eastAsia="仿宋" w:cs="仿宋"/>
          <w:spacing w:val="9"/>
          <w:sz w:val="23"/>
          <w:szCs w:val="23"/>
        </w:rPr>
        <w:t>.1 甲方在中华人民共和国境内使用乙方提供的服务及服务时免受第三方提出的侵犯</w:t>
      </w:r>
    </w:p>
    <w:p w14:paraId="03FB2183">
      <w:pPr>
        <w:spacing w:before="47" w:line="268" w:lineRule="auto"/>
        <w:ind w:left="23" w:right="83" w:hanging="5"/>
        <w:rPr>
          <w:rFonts w:ascii="仿宋" w:hAnsi="仿宋" w:eastAsia="仿宋" w:cs="仿宋"/>
          <w:sz w:val="23"/>
          <w:szCs w:val="23"/>
        </w:rPr>
      </w:pPr>
      <w:r>
        <w:rPr>
          <w:rFonts w:ascii="仿宋" w:hAnsi="仿宋" w:eastAsia="仿宋" w:cs="仿宋"/>
          <w:spacing w:val="18"/>
          <w:sz w:val="23"/>
          <w:szCs w:val="23"/>
        </w:rPr>
        <w:t>其</w:t>
      </w:r>
      <w:r>
        <w:rPr>
          <w:rFonts w:ascii="仿宋" w:hAnsi="仿宋" w:eastAsia="仿宋" w:cs="仿宋"/>
          <w:spacing w:val="14"/>
          <w:sz w:val="23"/>
          <w:szCs w:val="23"/>
        </w:rPr>
        <w:t>专</w:t>
      </w:r>
      <w:r>
        <w:rPr>
          <w:rFonts w:ascii="仿宋" w:hAnsi="仿宋" w:eastAsia="仿宋" w:cs="仿宋"/>
          <w:spacing w:val="9"/>
          <w:sz w:val="23"/>
          <w:szCs w:val="23"/>
        </w:rPr>
        <w:t>利权或其它知识产权的起诉。如果第三方提出侵权指控，乙方承担由此而引起的一切</w:t>
      </w:r>
      <w:r>
        <w:rPr>
          <w:rFonts w:ascii="仿宋" w:hAnsi="仿宋" w:eastAsia="仿宋" w:cs="仿宋"/>
          <w:sz w:val="23"/>
          <w:szCs w:val="23"/>
        </w:rPr>
        <w:t xml:space="preserve"> </w:t>
      </w:r>
      <w:r>
        <w:rPr>
          <w:rFonts w:ascii="仿宋" w:hAnsi="仿宋" w:eastAsia="仿宋" w:cs="仿宋"/>
          <w:spacing w:val="6"/>
          <w:sz w:val="23"/>
          <w:szCs w:val="23"/>
        </w:rPr>
        <w:t>法律责任和费用</w:t>
      </w:r>
      <w:r>
        <w:rPr>
          <w:rFonts w:ascii="仿宋" w:hAnsi="仿宋" w:eastAsia="仿宋" w:cs="仿宋"/>
          <w:spacing w:val="4"/>
          <w:sz w:val="23"/>
          <w:szCs w:val="23"/>
        </w:rPr>
        <w:t>。</w:t>
      </w:r>
    </w:p>
    <w:p w14:paraId="1C004596">
      <w:pPr>
        <w:spacing w:line="230" w:lineRule="auto"/>
        <w:ind w:left="489"/>
        <w:rPr>
          <w:rFonts w:ascii="仿宋" w:hAnsi="仿宋" w:eastAsia="仿宋" w:cs="仿宋"/>
          <w:sz w:val="23"/>
          <w:szCs w:val="23"/>
        </w:rPr>
      </w:pPr>
      <w:r>
        <w:rPr>
          <w:rFonts w:ascii="仿宋" w:hAnsi="仿宋" w:eastAsia="仿宋" w:cs="仿宋"/>
          <w:spacing w:val="9"/>
          <w:sz w:val="23"/>
          <w:szCs w:val="23"/>
        </w:rPr>
        <w:t>9</w:t>
      </w:r>
      <w:r>
        <w:rPr>
          <w:rFonts w:ascii="仿宋" w:hAnsi="仿宋" w:eastAsia="仿宋" w:cs="仿宋"/>
          <w:spacing w:val="7"/>
          <w:sz w:val="23"/>
          <w:szCs w:val="23"/>
        </w:rPr>
        <w:t>.2 若涉及软件开发等服务类项目知识产权的，知识产权归采购人所有。</w:t>
      </w:r>
    </w:p>
    <w:p w14:paraId="5852850A">
      <w:pPr>
        <w:spacing w:before="47" w:line="310"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0、合同争议的解决</w:t>
      </w:r>
    </w:p>
    <w:p w14:paraId="6B06B513">
      <w:pPr>
        <w:spacing w:before="20" w:line="231" w:lineRule="auto"/>
        <w:ind w:left="506"/>
        <w:rPr>
          <w:rFonts w:ascii="仿宋" w:hAnsi="仿宋" w:eastAsia="仿宋" w:cs="仿宋"/>
          <w:sz w:val="23"/>
          <w:szCs w:val="23"/>
        </w:rPr>
      </w:pPr>
      <w:r>
        <w:rPr>
          <w:rFonts w:ascii="仿宋" w:hAnsi="仿宋" w:eastAsia="仿宋" w:cs="仿宋"/>
          <w:spacing w:val="6"/>
          <w:sz w:val="23"/>
          <w:szCs w:val="23"/>
        </w:rPr>
        <w:t>10.</w:t>
      </w:r>
      <w:r>
        <w:rPr>
          <w:rFonts w:ascii="仿宋" w:hAnsi="仿宋" w:eastAsia="仿宋" w:cs="仿宋"/>
          <w:spacing w:val="3"/>
          <w:sz w:val="23"/>
          <w:szCs w:val="23"/>
        </w:rPr>
        <w:t>1 当事人友好协商达成一致</w:t>
      </w:r>
    </w:p>
    <w:p w14:paraId="27073376">
      <w:pPr>
        <w:spacing w:before="46" w:line="228" w:lineRule="auto"/>
        <w:ind w:left="506"/>
        <w:rPr>
          <w:rFonts w:ascii="仿宋" w:hAnsi="仿宋" w:eastAsia="仿宋" w:cs="仿宋"/>
          <w:sz w:val="23"/>
          <w:szCs w:val="23"/>
        </w:rPr>
      </w:pPr>
      <w:r>
        <w:rPr>
          <w:rFonts w:ascii="仿宋" w:hAnsi="仿宋" w:eastAsia="仿宋" w:cs="仿宋"/>
          <w:spacing w:val="6"/>
          <w:sz w:val="23"/>
          <w:szCs w:val="23"/>
        </w:rPr>
        <w:t>10.2 在</w:t>
      </w:r>
      <w:r>
        <w:rPr>
          <w:rFonts w:ascii="仿宋" w:hAnsi="仿宋" w:eastAsia="仿宋" w:cs="仿宋"/>
          <w:spacing w:val="3"/>
          <w:sz w:val="23"/>
          <w:szCs w:val="23"/>
        </w:rPr>
        <w:t xml:space="preserve"> 60 天内当事人协商不能达成协议的，可提请采购人当地仲裁机构仲裁。</w:t>
      </w:r>
    </w:p>
    <w:p w14:paraId="20E939AB">
      <w:pPr>
        <w:spacing w:before="50" w:line="313" w:lineRule="exact"/>
        <w:ind w:left="506"/>
        <w:rPr>
          <w:rFonts w:ascii="仿宋" w:hAnsi="仿宋" w:eastAsia="仿宋" w:cs="仿宋"/>
          <w:sz w:val="23"/>
          <w:szCs w:val="23"/>
        </w:rPr>
      </w:pPr>
      <w:r>
        <w:rPr>
          <w:rFonts w:ascii="仿宋" w:hAnsi="仿宋" w:eastAsia="仿宋" w:cs="仿宋"/>
          <w:spacing w:val="5"/>
          <w:position w:val="2"/>
          <w:sz w:val="23"/>
          <w:szCs w:val="23"/>
        </w:rPr>
        <w:t>11、违约责</w:t>
      </w:r>
      <w:r>
        <w:rPr>
          <w:rFonts w:ascii="仿宋" w:hAnsi="仿宋" w:eastAsia="仿宋" w:cs="仿宋"/>
          <w:spacing w:val="3"/>
          <w:position w:val="2"/>
          <w:sz w:val="23"/>
          <w:szCs w:val="23"/>
        </w:rPr>
        <w:t>任</w:t>
      </w:r>
    </w:p>
    <w:p w14:paraId="330F8A2C">
      <w:pPr>
        <w:spacing w:before="161" w:line="219" w:lineRule="auto"/>
        <w:ind w:left="20"/>
        <w:rPr>
          <w:rFonts w:ascii="宋体" w:hAnsi="宋体" w:eastAsia="宋体" w:cs="宋体"/>
          <w:sz w:val="18"/>
          <w:szCs w:val="18"/>
        </w:rPr>
      </w:pPr>
      <w:r>
        <w:rPr>
          <w:rFonts w:ascii="宋体" w:hAnsi="宋体" w:eastAsia="宋体" w:cs="宋体"/>
          <w:i/>
          <w:iCs/>
          <w:spacing w:val="4"/>
          <w:sz w:val="18"/>
          <w:szCs w:val="18"/>
          <w14:textOutline w14:w="3263" w14:cap="sq" w14:cmpd="sng" w14:algn="ctr">
            <w14:solidFill>
              <w14:srgbClr w14:val="000000"/>
            </w14:solidFill>
            <w14:prstDash w14:val="solid"/>
            <w14:bevel/>
          </w14:textOutline>
        </w:rPr>
        <w:t>电话：</w:t>
      </w:r>
      <w:r>
        <w:rPr>
          <w:b/>
          <w:bCs/>
          <w:i/>
          <w:iCs/>
          <w:spacing w:val="4"/>
          <w:sz w:val="17"/>
          <w:szCs w:val="17"/>
        </w:rPr>
        <w:t>0</w:t>
      </w:r>
      <w:r>
        <w:rPr>
          <w:b/>
          <w:bCs/>
          <w:i/>
          <w:iCs/>
          <w:spacing w:val="3"/>
          <w:sz w:val="17"/>
          <w:szCs w:val="17"/>
        </w:rPr>
        <w:t>9</w:t>
      </w:r>
      <w:r>
        <w:rPr>
          <w:b/>
          <w:bCs/>
          <w:i/>
          <w:iCs/>
          <w:spacing w:val="2"/>
          <w:sz w:val="17"/>
          <w:szCs w:val="17"/>
        </w:rPr>
        <w:t>09-2312785</w:t>
      </w:r>
      <w:r>
        <w:rPr>
          <w:spacing w:val="2"/>
          <w:sz w:val="17"/>
          <w:szCs w:val="17"/>
        </w:rPr>
        <w:t xml:space="preserve">                                              </w:t>
      </w:r>
      <w:r>
        <w:rPr>
          <w:rFonts w:ascii="宋体" w:hAnsi="宋体" w:eastAsia="宋体" w:cs="宋体"/>
          <w:spacing w:val="2"/>
          <w:sz w:val="17"/>
          <w:szCs w:val="17"/>
        </w:rPr>
        <w:t xml:space="preserve">第 </w:t>
      </w:r>
      <w:r>
        <w:rPr>
          <w:rFonts w:ascii="Times New Roman" w:hAnsi="Times New Roman" w:eastAsia="Times New Roman" w:cs="Times New Roman"/>
          <w:spacing w:val="2"/>
          <w:sz w:val="17"/>
          <w:szCs w:val="17"/>
        </w:rPr>
        <w:t xml:space="preserve">11  </w:t>
      </w:r>
      <w:r>
        <w:rPr>
          <w:rFonts w:ascii="宋体" w:hAnsi="宋体" w:eastAsia="宋体" w:cs="宋体"/>
          <w:spacing w:val="2"/>
          <w:sz w:val="17"/>
          <w:szCs w:val="17"/>
        </w:rPr>
        <w:t xml:space="preserve">页 共 </w:t>
      </w:r>
      <w:r>
        <w:rPr>
          <w:rFonts w:ascii="Times New Roman" w:hAnsi="Times New Roman" w:eastAsia="Times New Roman" w:cs="Times New Roman"/>
          <w:spacing w:val="2"/>
          <w:sz w:val="17"/>
          <w:szCs w:val="17"/>
        </w:rPr>
        <w:t xml:space="preserve">33  </w:t>
      </w:r>
      <w:r>
        <w:rPr>
          <w:rFonts w:ascii="宋体" w:hAnsi="宋体" w:eastAsia="宋体" w:cs="宋体"/>
          <w:spacing w:val="2"/>
          <w:sz w:val="17"/>
          <w:szCs w:val="17"/>
        </w:rPr>
        <w:t xml:space="preserve">页                        </w:t>
      </w:r>
      <w:r>
        <w:rPr>
          <w:rFonts w:ascii="宋体" w:hAnsi="宋体" w:eastAsia="宋体" w:cs="宋体"/>
          <w:i/>
          <w:iCs/>
          <w:spacing w:val="2"/>
          <w:sz w:val="18"/>
          <w:szCs w:val="18"/>
          <w14:textOutline w14:w="3263" w14:cap="sq" w14:cmpd="sng" w14:algn="ctr">
            <w14:solidFill>
              <w14:srgbClr w14:val="000000"/>
            </w14:solidFill>
            <w14:prstDash w14:val="solid"/>
            <w14:bevel/>
          </w14:textOutline>
        </w:rPr>
        <w:t>博州政府采购中心</w:t>
      </w:r>
    </w:p>
    <w:p w14:paraId="72C78399">
      <w:pPr>
        <w:sectPr>
          <w:headerReference r:id="rId13" w:type="default"/>
          <w:pgSz w:w="11906" w:h="16839"/>
          <w:pgMar w:top="1113" w:right="1051" w:bottom="400" w:left="1418" w:header="878" w:footer="0" w:gutter="0"/>
          <w:cols w:space="720" w:num="1"/>
        </w:sectPr>
      </w:pPr>
    </w:p>
    <w:p w14:paraId="7C8E36E1">
      <w:pPr>
        <w:spacing w:before="66" w:line="232" w:lineRule="auto"/>
        <w:ind w:left="496"/>
        <w:rPr>
          <w:rFonts w:ascii="仿宋" w:hAnsi="仿宋" w:eastAsia="仿宋" w:cs="仿宋"/>
          <w:sz w:val="23"/>
          <w:szCs w:val="23"/>
        </w:rPr>
      </w:pPr>
      <w:r>
        <w:rPr>
          <w:rFonts w:ascii="仿宋" w:hAnsi="仿宋" w:eastAsia="仿宋" w:cs="仿宋"/>
          <w:spacing w:val="18"/>
          <w:sz w:val="23"/>
          <w:szCs w:val="23"/>
        </w:rPr>
        <w:t>按</w:t>
      </w:r>
      <w:r>
        <w:rPr>
          <w:rFonts w:ascii="仿宋" w:hAnsi="仿宋" w:eastAsia="仿宋" w:cs="仿宋"/>
          <w:spacing w:val="13"/>
          <w:sz w:val="23"/>
          <w:szCs w:val="23"/>
        </w:rPr>
        <w:t>《</w:t>
      </w:r>
      <w:r>
        <w:rPr>
          <w:rFonts w:ascii="仿宋" w:hAnsi="仿宋" w:eastAsia="仿宋" w:cs="仿宋"/>
          <w:spacing w:val="9"/>
          <w:sz w:val="23"/>
          <w:szCs w:val="23"/>
        </w:rPr>
        <w:t>中华人民共和国合同法》、《中华人民共和国政府采购法》有关条款，或由供需</w:t>
      </w:r>
    </w:p>
    <w:p w14:paraId="14CF0721">
      <w:pPr>
        <w:spacing w:before="44" w:line="232" w:lineRule="auto"/>
        <w:ind w:left="15"/>
        <w:rPr>
          <w:rFonts w:ascii="仿宋" w:hAnsi="仿宋" w:eastAsia="仿宋" w:cs="仿宋"/>
          <w:sz w:val="23"/>
          <w:szCs w:val="23"/>
        </w:rPr>
      </w:pPr>
      <w:r>
        <w:rPr>
          <w:rFonts w:ascii="仿宋" w:hAnsi="仿宋" w:eastAsia="仿宋" w:cs="仿宋"/>
          <w:spacing w:val="5"/>
          <w:sz w:val="23"/>
          <w:szCs w:val="23"/>
        </w:rPr>
        <w:t>双方约定</w:t>
      </w:r>
      <w:r>
        <w:rPr>
          <w:rFonts w:ascii="仿宋" w:hAnsi="仿宋" w:eastAsia="仿宋" w:cs="仿宋"/>
          <w:spacing w:val="4"/>
          <w:sz w:val="23"/>
          <w:szCs w:val="23"/>
        </w:rPr>
        <w:t>。</w:t>
      </w:r>
    </w:p>
    <w:p w14:paraId="03019E20">
      <w:pPr>
        <w:spacing w:before="44" w:line="312" w:lineRule="exact"/>
        <w:ind w:left="506"/>
        <w:rPr>
          <w:rFonts w:ascii="仿宋" w:hAnsi="仿宋" w:eastAsia="仿宋" w:cs="仿宋"/>
          <w:sz w:val="23"/>
          <w:szCs w:val="23"/>
        </w:rPr>
      </w:pPr>
      <w:r>
        <w:rPr>
          <w:rFonts w:ascii="仿宋" w:hAnsi="仿宋" w:eastAsia="仿宋" w:cs="仿宋"/>
          <w:spacing w:val="9"/>
          <w:position w:val="2"/>
          <w:sz w:val="23"/>
          <w:szCs w:val="23"/>
        </w:rPr>
        <w:t>1</w:t>
      </w:r>
      <w:r>
        <w:rPr>
          <w:rFonts w:ascii="仿宋" w:hAnsi="仿宋" w:eastAsia="仿宋" w:cs="仿宋"/>
          <w:spacing w:val="6"/>
          <w:position w:val="2"/>
          <w:sz w:val="23"/>
          <w:szCs w:val="23"/>
        </w:rPr>
        <w:t>2、合同生效及其它</w:t>
      </w:r>
    </w:p>
    <w:p w14:paraId="6D204996">
      <w:pPr>
        <w:spacing w:before="21"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10"/>
          <w:sz w:val="23"/>
          <w:szCs w:val="23"/>
        </w:rPr>
        <w:t>2</w:t>
      </w:r>
      <w:r>
        <w:rPr>
          <w:rFonts w:ascii="仿宋" w:hAnsi="仿宋" w:eastAsia="仿宋" w:cs="仿宋"/>
          <w:spacing w:val="6"/>
          <w:sz w:val="23"/>
          <w:szCs w:val="23"/>
        </w:rPr>
        <w:t>.1 合同生效及其效力应符合《中华人民共和国合同法》有关规定。</w:t>
      </w:r>
    </w:p>
    <w:p w14:paraId="4A1077EC">
      <w:pPr>
        <w:spacing w:before="46" w:line="231" w:lineRule="auto"/>
        <w:ind w:left="506"/>
        <w:rPr>
          <w:rFonts w:ascii="仿宋" w:hAnsi="仿宋" w:eastAsia="仿宋" w:cs="仿宋"/>
          <w:sz w:val="23"/>
          <w:szCs w:val="23"/>
        </w:rPr>
      </w:pPr>
      <w:r>
        <w:rPr>
          <w:rFonts w:ascii="仿宋" w:hAnsi="仿宋" w:eastAsia="仿宋" w:cs="仿宋"/>
          <w:spacing w:val="7"/>
          <w:sz w:val="23"/>
          <w:szCs w:val="23"/>
        </w:rPr>
        <w:t>12.2 合同应经当事人法定代表人或委托代理人签字，加盖双方合同专用章或公章</w:t>
      </w:r>
      <w:r>
        <w:rPr>
          <w:rFonts w:ascii="仿宋" w:hAnsi="仿宋" w:eastAsia="仿宋" w:cs="仿宋"/>
          <w:spacing w:val="2"/>
          <w:sz w:val="23"/>
          <w:szCs w:val="23"/>
        </w:rPr>
        <w:t>。</w:t>
      </w:r>
    </w:p>
    <w:p w14:paraId="61876D73">
      <w:pPr>
        <w:spacing w:before="44" w:line="231" w:lineRule="auto"/>
        <w:ind w:left="506"/>
        <w:rPr>
          <w:rFonts w:ascii="仿宋" w:hAnsi="仿宋" w:eastAsia="仿宋" w:cs="仿宋"/>
          <w:sz w:val="23"/>
          <w:szCs w:val="23"/>
        </w:rPr>
      </w:pPr>
      <w:r>
        <w:rPr>
          <w:rFonts w:ascii="仿宋" w:hAnsi="仿宋" w:eastAsia="仿宋" w:cs="仿宋"/>
          <w:spacing w:val="12"/>
          <w:sz w:val="23"/>
          <w:szCs w:val="23"/>
        </w:rPr>
        <w:t>12.</w:t>
      </w:r>
      <w:r>
        <w:rPr>
          <w:rFonts w:ascii="仿宋" w:hAnsi="仿宋" w:eastAsia="仿宋" w:cs="仿宋"/>
          <w:spacing w:val="6"/>
          <w:sz w:val="23"/>
          <w:szCs w:val="23"/>
        </w:rPr>
        <w:t>3 合同所包括附件，是合同不可分割的一部分，具有同等法法律效力。</w:t>
      </w:r>
    </w:p>
    <w:p w14:paraId="0ED6B708">
      <w:pPr>
        <w:spacing w:before="47" w:line="229" w:lineRule="auto"/>
        <w:ind w:left="506"/>
        <w:rPr>
          <w:rFonts w:ascii="仿宋" w:hAnsi="仿宋" w:eastAsia="仿宋" w:cs="仿宋"/>
          <w:sz w:val="23"/>
          <w:szCs w:val="23"/>
        </w:rPr>
      </w:pPr>
      <w:r>
        <w:rPr>
          <w:rFonts w:ascii="仿宋" w:hAnsi="仿宋" w:eastAsia="仿宋" w:cs="仿宋"/>
          <w:spacing w:val="12"/>
          <w:sz w:val="23"/>
          <w:szCs w:val="23"/>
        </w:rPr>
        <w:t>1</w:t>
      </w:r>
      <w:r>
        <w:rPr>
          <w:rFonts w:ascii="仿宋" w:hAnsi="仿宋" w:eastAsia="仿宋" w:cs="仿宋"/>
          <w:spacing w:val="6"/>
          <w:sz w:val="23"/>
          <w:szCs w:val="23"/>
        </w:rPr>
        <w:t>2.4 合同需提供担保的，按《中华人民共和国担保法》规定执行。</w:t>
      </w:r>
    </w:p>
    <w:p w14:paraId="5E835FB9">
      <w:pPr>
        <w:spacing w:before="48" w:line="230" w:lineRule="auto"/>
        <w:ind w:left="506"/>
        <w:rPr>
          <w:rFonts w:ascii="仿宋" w:hAnsi="仿宋" w:eastAsia="仿宋" w:cs="仿宋"/>
          <w:sz w:val="23"/>
          <w:szCs w:val="23"/>
        </w:rPr>
      </w:pPr>
      <w:r>
        <w:rPr>
          <w:rFonts w:ascii="仿宋" w:hAnsi="仿宋" w:eastAsia="仿宋" w:cs="仿宋"/>
          <w:spacing w:val="2"/>
          <w:sz w:val="23"/>
          <w:szCs w:val="23"/>
        </w:rPr>
        <w:t>12.5 本合同条件未尽事宜依照《中华人民共和国合同法》，由供需双方共同协</w:t>
      </w:r>
      <w:r>
        <w:rPr>
          <w:rFonts w:ascii="仿宋" w:hAnsi="仿宋" w:eastAsia="仿宋" w:cs="仿宋"/>
          <w:sz w:val="23"/>
          <w:szCs w:val="23"/>
        </w:rPr>
        <w:t>商确定。</w:t>
      </w:r>
    </w:p>
    <w:p w14:paraId="22EE5EBB">
      <w:pPr>
        <w:spacing w:line="245" w:lineRule="auto"/>
      </w:pPr>
    </w:p>
    <w:p w14:paraId="7837741E">
      <w:pPr>
        <w:spacing w:line="245" w:lineRule="auto"/>
      </w:pPr>
    </w:p>
    <w:p w14:paraId="50B0C5B8">
      <w:pPr>
        <w:spacing w:line="246" w:lineRule="auto"/>
      </w:pPr>
    </w:p>
    <w:bookmarkEnd w:id="9"/>
    <w:p w14:paraId="325E9F15">
      <w:pPr>
        <w:spacing w:before="101" w:line="223" w:lineRule="auto"/>
        <w:ind w:left="3003"/>
        <w:outlineLvl w:val="1"/>
        <w:rPr>
          <w:rFonts w:ascii="仿宋" w:hAnsi="仿宋" w:eastAsia="仿宋" w:cs="仿宋"/>
          <w:sz w:val="31"/>
          <w:szCs w:val="31"/>
        </w:rPr>
      </w:pPr>
      <w:r>
        <w:rPr>
          <w:rFonts w:ascii="宋体" w:hAnsi="宋体" w:eastAsia="宋体" w:cs="宋体"/>
          <w:spacing w:val="11"/>
          <w:sz w:val="31"/>
          <w:szCs w:val="31"/>
          <w14:textOutline w14:w="5791" w14:cap="sq" w14:cmpd="sng" w14:algn="ctr">
            <w14:solidFill>
              <w14:srgbClr w14:val="000000"/>
            </w14:solidFill>
            <w14:prstDash w14:val="solid"/>
            <w14:bevel/>
          </w14:textOutline>
        </w:rPr>
        <w:t>第</w:t>
      </w:r>
      <w:r>
        <w:rPr>
          <w:rFonts w:ascii="宋体" w:hAnsi="宋体" w:eastAsia="宋体" w:cs="宋体"/>
          <w:spacing w:val="9"/>
          <w:sz w:val="31"/>
          <w:szCs w:val="31"/>
          <w14:textOutline w14:w="5791" w14:cap="sq" w14:cmpd="sng" w14:algn="ctr">
            <w14:solidFill>
              <w14:srgbClr w14:val="000000"/>
            </w14:solidFill>
            <w14:prstDash w14:val="solid"/>
            <w14:bevel/>
          </w14:textOutline>
        </w:rPr>
        <w:t>三章</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付</w:t>
      </w:r>
      <w:r>
        <w:rPr>
          <w:rFonts w:ascii="仿宋" w:hAnsi="仿宋" w:eastAsia="仿宋" w:cs="仿宋"/>
          <w:spacing w:val="9"/>
          <w:sz w:val="31"/>
          <w:szCs w:val="31"/>
          <w14:textOutline w14:w="5791" w14:cap="sq" w14:cmpd="sng" w14:algn="ctr">
            <w14:solidFill>
              <w14:srgbClr w14:val="000000"/>
            </w14:solidFill>
            <w14:prstDash w14:val="solid"/>
            <w14:bevel/>
          </w14:textOutline>
        </w:rPr>
        <w:t>款</w:t>
      </w:r>
      <w:r>
        <w:rPr>
          <w:rFonts w:ascii="宋体" w:hAnsi="宋体" w:eastAsia="宋体" w:cs="宋体"/>
          <w:spacing w:val="9"/>
          <w:sz w:val="31"/>
          <w:szCs w:val="31"/>
          <w14:textOutline w14:w="5791" w14:cap="sq" w14:cmpd="sng" w14:algn="ctr">
            <w14:solidFill>
              <w14:srgbClr w14:val="000000"/>
            </w14:solidFill>
            <w14:prstDash w14:val="solid"/>
            <w14:bevel/>
          </w14:textOutline>
        </w:rPr>
        <w:t>方式</w:t>
      </w:r>
      <w:r>
        <w:rPr>
          <w:rFonts w:ascii="仿宋" w:hAnsi="仿宋" w:eastAsia="仿宋" w:cs="仿宋"/>
          <w:spacing w:val="9"/>
          <w:sz w:val="31"/>
          <w:szCs w:val="31"/>
          <w14:textOutline w14:w="5791" w14:cap="sq" w14:cmpd="sng" w14:algn="ctr">
            <w14:solidFill>
              <w14:srgbClr w14:val="000000"/>
            </w14:solidFill>
            <w14:prstDash w14:val="solid"/>
            <w14:bevel/>
          </w14:textOutline>
        </w:rPr>
        <w:t>及</w:t>
      </w:r>
      <w:r>
        <w:rPr>
          <w:rFonts w:ascii="宋体" w:hAnsi="宋体" w:eastAsia="宋体" w:cs="宋体"/>
          <w:spacing w:val="9"/>
          <w:sz w:val="31"/>
          <w:szCs w:val="31"/>
          <w14:textOutline w14:w="5791" w14:cap="sq" w14:cmpd="sng" w14:algn="ctr">
            <w14:solidFill>
              <w14:srgbClr w14:val="000000"/>
            </w14:solidFill>
            <w14:prstDash w14:val="solid"/>
            <w14:bevel/>
          </w14:textOutline>
        </w:rPr>
        <w:t>程</w:t>
      </w:r>
      <w:r>
        <w:rPr>
          <w:rFonts w:ascii="仿宋" w:hAnsi="仿宋" w:eastAsia="仿宋" w:cs="仿宋"/>
          <w:spacing w:val="9"/>
          <w:sz w:val="31"/>
          <w:szCs w:val="31"/>
          <w14:textOutline w14:w="5791" w14:cap="sq" w14:cmpd="sng" w14:algn="ctr">
            <w14:solidFill>
              <w14:srgbClr w14:val="000000"/>
            </w14:solidFill>
            <w14:prstDash w14:val="solid"/>
            <w14:bevel/>
          </w14:textOutline>
        </w:rPr>
        <w:t>序</w:t>
      </w:r>
    </w:p>
    <w:p w14:paraId="4C8372FE">
      <w:pPr>
        <w:spacing w:before="161" w:line="308" w:lineRule="exact"/>
        <w:ind w:left="502"/>
        <w:rPr>
          <w:rFonts w:ascii="宋体" w:hAnsi="宋体" w:eastAsia="宋体" w:cs="宋体"/>
          <w:sz w:val="23"/>
          <w:szCs w:val="23"/>
        </w:rPr>
      </w:pP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1</w:t>
      </w: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9、付款方式</w:t>
      </w:r>
    </w:p>
    <w:p w14:paraId="604BAE31">
      <w:pPr>
        <w:numPr>
          <w:ilvl w:val="0"/>
          <w:numId w:val="0"/>
        </w:numPr>
        <w:spacing w:line="240" w:lineRule="auto"/>
        <w:ind w:left="480" w:leftChars="0" w:firstLine="480" w:firstLineChars="200"/>
        <w:rPr>
          <w:rFonts w:hint="eastAsia" w:ascii="宋体" w:hAnsi="宋体" w:eastAsia="宋体" w:cs="宋体"/>
          <w:b/>
          <w:sz w:val="24"/>
          <w:lang w:val="en-US" w:eastAsia="zh-CN"/>
        </w:rPr>
      </w:pPr>
      <w:r>
        <w:rPr>
          <w:rFonts w:hint="eastAsia" w:ascii="仿宋" w:hAnsi="仿宋" w:eastAsia="仿宋" w:cs="仿宋"/>
          <w:color w:val="FF0000"/>
          <w:sz w:val="24"/>
          <w:szCs w:val="24"/>
          <w:lang w:val="zh-CN"/>
        </w:rPr>
        <w:t>分三年支付。合同签订后第一年支付20%，第二年支付40%，第三年支付40%（具体以实际合同签订为准）</w:t>
      </w:r>
    </w:p>
    <w:p w14:paraId="1637E7E6">
      <w:pPr>
        <w:spacing w:before="75" w:line="309" w:lineRule="exact"/>
        <w:ind w:left="492"/>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7"/>
          <w:position w:val="1"/>
          <w:sz w:val="23"/>
          <w:szCs w:val="23"/>
          <w14:textOutline w14:w="4356" w14:cap="sq" w14:cmpd="sng" w14:algn="ctr">
            <w14:solidFill>
              <w14:srgbClr w14:val="000000"/>
            </w14:solidFill>
            <w14:prstDash w14:val="solid"/>
            <w14:bevel/>
          </w14:textOutline>
        </w:rPr>
        <w:t>0、付款程序</w:t>
      </w:r>
    </w:p>
    <w:p w14:paraId="547A0A77">
      <w:pPr>
        <w:spacing w:before="22" w:line="231" w:lineRule="auto"/>
        <w:ind w:left="977"/>
        <w:rPr>
          <w:rFonts w:ascii="仿宋" w:hAnsi="仿宋" w:eastAsia="仿宋" w:cs="仿宋"/>
          <w:sz w:val="23"/>
          <w:szCs w:val="23"/>
        </w:rPr>
      </w:pPr>
      <w:r>
        <w:rPr>
          <w:rFonts w:ascii="仿宋" w:hAnsi="仿宋" w:eastAsia="仿宋" w:cs="仿宋"/>
          <w:spacing w:val="9"/>
          <w:sz w:val="23"/>
          <w:szCs w:val="23"/>
        </w:rPr>
        <w:t>所有款项均以人民币支付，采购人办理具体付款手续</w:t>
      </w:r>
      <w:r>
        <w:rPr>
          <w:rFonts w:ascii="仿宋" w:hAnsi="仿宋" w:eastAsia="仿宋" w:cs="仿宋"/>
          <w:spacing w:val="6"/>
          <w:sz w:val="23"/>
          <w:szCs w:val="23"/>
        </w:rPr>
        <w:t>。</w:t>
      </w:r>
    </w:p>
    <w:p w14:paraId="2266394E">
      <w:pPr>
        <w:spacing w:line="272" w:lineRule="auto"/>
      </w:pPr>
    </w:p>
    <w:p w14:paraId="30F2D8B0">
      <w:pPr>
        <w:spacing w:line="273" w:lineRule="auto"/>
      </w:pPr>
    </w:p>
    <w:p w14:paraId="30273671">
      <w:pPr>
        <w:spacing w:line="273" w:lineRule="auto"/>
      </w:pPr>
    </w:p>
    <w:p w14:paraId="2223C688">
      <w:pPr>
        <w:spacing w:before="102" w:line="223" w:lineRule="auto"/>
        <w:ind w:left="3164"/>
        <w:outlineLvl w:val="1"/>
        <w:rPr>
          <w:rFonts w:ascii="仿宋" w:hAnsi="仿宋" w:eastAsia="仿宋" w:cs="仿宋"/>
          <w:sz w:val="31"/>
          <w:szCs w:val="31"/>
        </w:rPr>
      </w:pPr>
      <w:bookmarkStart w:id="14" w:name="_bookmark12"/>
      <w:bookmarkEnd w:id="14"/>
      <w:r>
        <w:rPr>
          <w:rFonts w:ascii="宋体" w:hAnsi="宋体" w:eastAsia="宋体" w:cs="宋体"/>
          <w:spacing w:val="9"/>
          <w:sz w:val="31"/>
          <w:szCs w:val="31"/>
          <w14:textOutline w14:w="5791" w14:cap="sq" w14:cmpd="sng" w14:algn="ctr">
            <w14:solidFill>
              <w14:srgbClr w14:val="000000"/>
            </w14:solidFill>
            <w14:prstDash w14:val="solid"/>
            <w14:bevel/>
          </w14:textOutline>
        </w:rPr>
        <w:t>第四章</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售后</w:t>
      </w:r>
      <w:r>
        <w:rPr>
          <w:rFonts w:ascii="仿宋" w:hAnsi="仿宋" w:eastAsia="仿宋" w:cs="仿宋"/>
          <w:spacing w:val="9"/>
          <w:sz w:val="31"/>
          <w:szCs w:val="31"/>
          <w14:textOutline w14:w="5791" w14:cap="sq" w14:cmpd="sng" w14:algn="ctr">
            <w14:solidFill>
              <w14:srgbClr w14:val="000000"/>
            </w14:solidFill>
            <w14:prstDash w14:val="solid"/>
            <w14:bevel/>
          </w14:textOutline>
        </w:rPr>
        <w:t>服务要求</w:t>
      </w:r>
    </w:p>
    <w:p w14:paraId="58AE4E7E">
      <w:pPr>
        <w:spacing w:before="161" w:line="310" w:lineRule="exact"/>
        <w:ind w:left="492"/>
        <w:rPr>
          <w:rFonts w:ascii="宋体" w:hAnsi="宋体" w:eastAsia="宋体" w:cs="宋体"/>
          <w:sz w:val="23"/>
          <w:szCs w:val="23"/>
        </w:rPr>
      </w:pPr>
      <w:r>
        <w:rPr>
          <w:rFonts w:ascii="宋体" w:hAnsi="宋体" w:eastAsia="宋体" w:cs="宋体"/>
          <w:spacing w:val="10"/>
          <w:position w:val="1"/>
          <w:sz w:val="23"/>
          <w:szCs w:val="23"/>
          <w14:textOutline w14:w="4356" w14:cap="sq" w14:cmpd="sng" w14:algn="ctr">
            <w14:solidFill>
              <w14:srgbClr w14:val="000000"/>
            </w14:solidFill>
            <w14:prstDash w14:val="solid"/>
            <w14:bevel/>
          </w14:textOutline>
        </w:rPr>
        <w:t>2</w:t>
      </w:r>
      <w:r>
        <w:rPr>
          <w:rFonts w:ascii="宋体" w:hAnsi="宋体" w:eastAsia="宋体" w:cs="宋体"/>
          <w:spacing w:val="8"/>
          <w:position w:val="1"/>
          <w:sz w:val="23"/>
          <w:szCs w:val="23"/>
          <w14:textOutline w14:w="4356" w14:cap="sq" w14:cmpd="sng" w14:algn="ctr">
            <w14:solidFill>
              <w14:srgbClr w14:val="000000"/>
            </w14:solidFill>
            <w14:prstDash w14:val="solid"/>
            <w14:bevel/>
          </w14:textOutline>
        </w:rPr>
        <w:t>1、售后服务要求</w:t>
      </w:r>
    </w:p>
    <w:p w14:paraId="7E10284F">
      <w:pPr>
        <w:ind w:left="1" w:firstLine="480" w:firstLineChars="200"/>
        <w:rPr>
          <w:rFonts w:hint="eastAsia" w:ascii="仿宋_GB2312" w:hAnsi="Arial" w:eastAsia="仿宋_GB2312"/>
          <w:sz w:val="24"/>
        </w:rPr>
      </w:pPr>
      <w:r>
        <w:rPr>
          <w:rFonts w:hint="eastAsia" w:ascii="仿宋_GB2312" w:hAnsi="Arial" w:eastAsia="仿宋_GB2312"/>
          <w:sz w:val="24"/>
        </w:rPr>
        <w:t>21.1 在交付使用后，供应商应对质保期及其以后的服务做出承诺，并具有切实可行的服务措施；</w:t>
      </w:r>
    </w:p>
    <w:p w14:paraId="6BBA7B9E">
      <w:pPr>
        <w:ind w:left="1" w:firstLine="480" w:firstLineChars="200"/>
        <w:rPr>
          <w:rFonts w:hint="eastAsia" w:ascii="仿宋_GB2312" w:hAnsi="Arial" w:eastAsia="仿宋_GB2312"/>
          <w:sz w:val="24"/>
        </w:rPr>
      </w:pPr>
      <w:r>
        <w:rPr>
          <w:rFonts w:hint="eastAsia" w:ascii="仿宋_GB2312" w:hAnsi="Arial" w:eastAsia="仿宋_GB2312"/>
          <w:sz w:val="24"/>
        </w:rPr>
        <w:t>21.2 不能及时兑现服务承诺内容而影响采购方使用时，供应商应给予补偿的承诺，在投标文件中均应明确说明；</w:t>
      </w:r>
    </w:p>
    <w:p w14:paraId="4A45BA9D">
      <w:pPr>
        <w:ind w:left="1" w:firstLine="420" w:firstLineChars="200"/>
        <w:rPr>
          <w:rFonts w:hint="eastAsia" w:ascii="仿宋" w:hAnsi="仿宋" w:eastAsia="仿宋_GB2312" w:cs="仿宋"/>
        </w:rPr>
      </w:pPr>
    </w:p>
    <w:p w14:paraId="64F338FA">
      <w:pPr>
        <w:ind w:firstLine="480" w:firstLineChars="200"/>
        <w:rPr>
          <w:rFonts w:hint="eastAsia" w:ascii="宋体" w:hAnsi="宋体"/>
          <w:b/>
          <w:sz w:val="36"/>
          <w:szCs w:val="36"/>
        </w:rPr>
      </w:pPr>
      <w:r>
        <w:rPr>
          <w:rFonts w:hint="eastAsia" w:ascii="仿宋_GB2312" w:eastAsia="仿宋_GB2312"/>
          <w:sz w:val="24"/>
          <w:szCs w:val="24"/>
        </w:rPr>
        <w:t>21.</w:t>
      </w:r>
      <w:r>
        <w:rPr>
          <w:rFonts w:hint="eastAsia" w:ascii="仿宋_GB2312" w:eastAsia="仿宋_GB2312"/>
          <w:sz w:val="24"/>
          <w:szCs w:val="24"/>
          <w:lang w:val="en-US" w:eastAsia="zh-CN"/>
        </w:rPr>
        <w:t>3</w:t>
      </w:r>
      <w:r>
        <w:rPr>
          <w:rFonts w:hint="eastAsia" w:ascii="仿宋_GB2312" w:eastAsia="仿宋_GB2312"/>
          <w:sz w:val="24"/>
          <w:szCs w:val="24"/>
        </w:rPr>
        <w:t xml:space="preserve"> 供应商接到用户服务要求，应立即响应（包括节假日）；对现场服务要求应于24小时内到达现场实施服务。</w:t>
      </w:r>
    </w:p>
    <w:p w14:paraId="71161826">
      <w:pPr>
        <w:spacing w:line="269" w:lineRule="auto"/>
      </w:pPr>
    </w:p>
    <w:p w14:paraId="1FD19158">
      <w:pPr>
        <w:spacing w:before="114" w:line="225" w:lineRule="auto"/>
        <w:ind w:left="3062"/>
        <w:outlineLvl w:val="0"/>
        <w:rPr>
          <w:rFonts w:ascii="宋体" w:hAnsi="宋体" w:eastAsia="宋体" w:cs="宋体"/>
          <w:sz w:val="35"/>
          <w:szCs w:val="35"/>
        </w:rPr>
      </w:pPr>
      <w:bookmarkStart w:id="15" w:name="_bookmark13"/>
      <w:bookmarkEnd w:id="15"/>
      <w:r>
        <w:rPr>
          <w:rFonts w:ascii="宋体" w:hAnsi="宋体" w:eastAsia="宋体" w:cs="宋体"/>
          <w:spacing w:val="11"/>
          <w:sz w:val="35"/>
          <w:szCs w:val="35"/>
          <w14:textOutline w14:w="6540" w14:cap="sq" w14:cmpd="sng" w14:algn="ctr">
            <w14:solidFill>
              <w14:srgbClr w14:val="000000"/>
            </w14:solidFill>
            <w14:prstDash w14:val="solid"/>
            <w14:bevel/>
          </w14:textOutline>
        </w:rPr>
        <w:t>第</w:t>
      </w:r>
      <w:r>
        <w:rPr>
          <w:rFonts w:ascii="宋体" w:hAnsi="宋体" w:eastAsia="宋体" w:cs="宋体"/>
          <w:spacing w:val="9"/>
          <w:sz w:val="35"/>
          <w:szCs w:val="35"/>
          <w14:textOutline w14:w="6540" w14:cap="sq" w14:cmpd="sng" w14:algn="ctr">
            <w14:solidFill>
              <w14:srgbClr w14:val="000000"/>
            </w14:solidFill>
            <w14:prstDash w14:val="solid"/>
            <w14:bevel/>
          </w14:textOutline>
        </w:rPr>
        <w:t>四部分</w:t>
      </w:r>
      <w:r>
        <w:rPr>
          <w:rFonts w:ascii="宋体" w:hAnsi="宋体" w:eastAsia="宋体" w:cs="宋体"/>
          <w:spacing w:val="9"/>
          <w:sz w:val="35"/>
          <w:szCs w:val="35"/>
        </w:rPr>
        <w:t xml:space="preserve">  </w:t>
      </w:r>
      <w:r>
        <w:rPr>
          <w:rFonts w:ascii="宋体" w:hAnsi="宋体" w:eastAsia="宋体" w:cs="宋体"/>
          <w:spacing w:val="9"/>
          <w:sz w:val="35"/>
          <w:szCs w:val="35"/>
          <w14:textOutline w14:w="6540" w14:cap="sq" w14:cmpd="sng" w14:algn="ctr">
            <w14:solidFill>
              <w14:srgbClr w14:val="000000"/>
            </w14:solidFill>
            <w14:prstDash w14:val="solid"/>
            <w14:bevel/>
          </w14:textOutline>
        </w:rPr>
        <w:t>招标组织程序</w:t>
      </w:r>
    </w:p>
    <w:p w14:paraId="17BBB216">
      <w:pPr>
        <w:spacing w:before="262" w:line="223" w:lineRule="auto"/>
        <w:ind w:left="3322"/>
        <w:outlineLvl w:val="1"/>
        <w:rPr>
          <w:rFonts w:ascii="宋体" w:hAnsi="宋体" w:eastAsia="宋体" w:cs="宋体"/>
          <w:sz w:val="31"/>
          <w:szCs w:val="31"/>
        </w:rPr>
      </w:pPr>
      <w:bookmarkStart w:id="16" w:name="_bookmark14"/>
      <w:bookmarkEnd w:id="16"/>
      <w:r>
        <w:rPr>
          <w:rFonts w:ascii="宋体" w:hAnsi="宋体" w:eastAsia="宋体" w:cs="宋体"/>
          <w:spacing w:val="9"/>
          <w:sz w:val="31"/>
          <w:szCs w:val="31"/>
          <w14:textOutline w14:w="5791" w14:cap="sq" w14:cmpd="sng" w14:algn="ctr">
            <w14:solidFill>
              <w14:srgbClr w14:val="000000"/>
            </w14:solidFill>
            <w14:prstDash w14:val="solid"/>
            <w14:bevel/>
          </w14:textOutline>
        </w:rPr>
        <w:t>第一章</w:t>
      </w:r>
      <w:r>
        <w:rPr>
          <w:rFonts w:ascii="宋体" w:hAnsi="宋体" w:eastAsia="宋体" w:cs="宋体"/>
          <w:spacing w:val="9"/>
          <w:sz w:val="31"/>
          <w:szCs w:val="31"/>
        </w:rPr>
        <w:t xml:space="preserve"> </w:t>
      </w:r>
      <w:r>
        <w:rPr>
          <w:rFonts w:ascii="仿宋" w:hAnsi="仿宋" w:eastAsia="仿宋" w:cs="仿宋"/>
          <w:spacing w:val="9"/>
          <w:sz w:val="31"/>
          <w:szCs w:val="31"/>
          <w14:textOutline w14:w="5791" w14:cap="sq" w14:cmpd="sng" w14:algn="ctr">
            <w14:solidFill>
              <w14:srgbClr w14:val="000000"/>
            </w14:solidFill>
            <w14:prstDash w14:val="solid"/>
            <w14:bevel/>
          </w14:textOutline>
        </w:rPr>
        <w:t>评标</w:t>
      </w:r>
      <w:r>
        <w:rPr>
          <w:rFonts w:ascii="宋体" w:hAnsi="宋体" w:eastAsia="宋体" w:cs="宋体"/>
          <w:spacing w:val="9"/>
          <w:sz w:val="31"/>
          <w:szCs w:val="31"/>
          <w14:textOutline w14:w="5791" w14:cap="sq" w14:cmpd="sng" w14:algn="ctr">
            <w14:solidFill>
              <w14:srgbClr w14:val="000000"/>
            </w14:solidFill>
            <w14:prstDash w14:val="solid"/>
            <w14:bevel/>
          </w14:textOutline>
        </w:rPr>
        <w:t>委员会</w:t>
      </w:r>
    </w:p>
    <w:p w14:paraId="66F8FEDB">
      <w:pPr>
        <w:spacing w:before="164" w:line="310" w:lineRule="exact"/>
        <w:ind w:left="483"/>
        <w:rPr>
          <w:rFonts w:ascii="宋体" w:hAnsi="宋体" w:eastAsia="宋体" w:cs="宋体"/>
          <w:sz w:val="23"/>
          <w:szCs w:val="23"/>
        </w:rPr>
      </w:pPr>
      <w:r>
        <w:rPr>
          <w:rFonts w:ascii="宋体" w:hAnsi="宋体" w:eastAsia="宋体" w:cs="宋体"/>
          <w:spacing w:val="5"/>
          <w:position w:val="1"/>
          <w:sz w:val="23"/>
          <w:szCs w:val="23"/>
          <w14:textOutline w14:w="4356" w14:cap="sq" w14:cmpd="sng" w14:algn="ctr">
            <w14:solidFill>
              <w14:srgbClr w14:val="000000"/>
            </w14:solidFill>
            <w14:prstDash w14:val="solid"/>
            <w14:bevel/>
          </w14:textOutline>
        </w:rPr>
        <w:t>22、评标委员会</w:t>
      </w:r>
    </w:p>
    <w:p w14:paraId="3207BA83">
      <w:pPr>
        <w:spacing w:before="41" w:line="273" w:lineRule="auto"/>
        <w:ind w:left="35" w:right="78" w:firstLine="446"/>
        <w:rPr>
          <w:rFonts w:ascii="仿宋" w:hAnsi="仿宋" w:eastAsia="仿宋" w:cs="仿宋"/>
          <w:sz w:val="23"/>
          <w:szCs w:val="23"/>
        </w:rPr>
      </w:pPr>
      <w:r>
        <w:rPr>
          <w:rFonts w:ascii="仿宋" w:hAnsi="仿宋" w:eastAsia="仿宋" w:cs="仿宋"/>
          <w:spacing w:val="12"/>
          <w:sz w:val="23"/>
          <w:szCs w:val="23"/>
        </w:rPr>
        <w:t>2</w:t>
      </w:r>
      <w:r>
        <w:rPr>
          <w:rFonts w:ascii="仿宋" w:hAnsi="仿宋" w:eastAsia="仿宋" w:cs="仿宋"/>
          <w:spacing w:val="10"/>
          <w:sz w:val="23"/>
          <w:szCs w:val="23"/>
        </w:rPr>
        <w:t>2</w:t>
      </w:r>
      <w:r>
        <w:rPr>
          <w:rFonts w:ascii="仿宋" w:hAnsi="仿宋" w:eastAsia="仿宋" w:cs="仿宋"/>
          <w:spacing w:val="6"/>
          <w:sz w:val="23"/>
          <w:szCs w:val="23"/>
        </w:rPr>
        <w:t>.1 集采机构根据《政府采购法》等法律法规的规定，依法组建评标委员会。评标委</w:t>
      </w:r>
      <w:r>
        <w:rPr>
          <w:rFonts w:ascii="仿宋" w:hAnsi="仿宋" w:eastAsia="仿宋" w:cs="仿宋"/>
          <w:sz w:val="23"/>
          <w:szCs w:val="23"/>
        </w:rPr>
        <w:t xml:space="preserve"> </w:t>
      </w:r>
      <w:r>
        <w:rPr>
          <w:rFonts w:ascii="仿宋" w:hAnsi="仿宋" w:eastAsia="仿宋" w:cs="仿宋"/>
          <w:spacing w:val="8"/>
          <w:sz w:val="23"/>
          <w:szCs w:val="23"/>
        </w:rPr>
        <w:t>员会负责</w:t>
      </w:r>
      <w:r>
        <w:rPr>
          <w:rFonts w:ascii="仿宋" w:hAnsi="仿宋" w:eastAsia="仿宋" w:cs="仿宋"/>
          <w:spacing w:val="6"/>
          <w:sz w:val="23"/>
          <w:szCs w:val="23"/>
        </w:rPr>
        <w:t>本</w:t>
      </w:r>
      <w:r>
        <w:rPr>
          <w:rFonts w:ascii="仿宋" w:hAnsi="仿宋" w:eastAsia="仿宋" w:cs="仿宋"/>
          <w:spacing w:val="4"/>
          <w:sz w:val="23"/>
          <w:szCs w:val="23"/>
        </w:rPr>
        <w:t>采购项目评标活动推荐中标候选人，并编写评标报告。</w:t>
      </w:r>
    </w:p>
    <w:p w14:paraId="12ABD4BD">
      <w:pPr>
        <w:spacing w:before="4" w:line="272" w:lineRule="auto"/>
        <w:ind w:left="16" w:right="78" w:firstLine="465"/>
        <w:rPr>
          <w:rFonts w:ascii="仿宋" w:hAnsi="仿宋" w:eastAsia="仿宋" w:cs="仿宋"/>
          <w:sz w:val="23"/>
          <w:szCs w:val="23"/>
        </w:rPr>
      </w:pPr>
      <w:r>
        <w:rPr>
          <w:rFonts w:ascii="仿宋" w:hAnsi="仿宋" w:eastAsia="仿宋" w:cs="仿宋"/>
          <w:spacing w:val="1"/>
          <w:sz w:val="23"/>
          <w:szCs w:val="23"/>
        </w:rPr>
        <w:t>22.2  评标委员会由采购人代表和评审</w:t>
      </w:r>
      <w:r>
        <w:rPr>
          <w:rFonts w:ascii="仿宋" w:hAnsi="仿宋" w:eastAsia="仿宋" w:cs="仿宋"/>
          <w:sz w:val="23"/>
          <w:szCs w:val="23"/>
        </w:rPr>
        <w:t xml:space="preserve">专家共 3 人以上单数组成，其中评审专家人数不 </w:t>
      </w:r>
      <w:r>
        <w:rPr>
          <w:rFonts w:ascii="仿宋" w:hAnsi="仿宋" w:eastAsia="仿宋" w:cs="仿宋"/>
          <w:spacing w:val="12"/>
          <w:sz w:val="23"/>
          <w:szCs w:val="23"/>
        </w:rPr>
        <w:t>少</w:t>
      </w:r>
      <w:r>
        <w:rPr>
          <w:rFonts w:ascii="仿宋" w:hAnsi="仿宋" w:eastAsia="仿宋" w:cs="仿宋"/>
          <w:spacing w:val="10"/>
          <w:sz w:val="23"/>
          <w:szCs w:val="23"/>
        </w:rPr>
        <w:t>于</w:t>
      </w:r>
      <w:r>
        <w:rPr>
          <w:rFonts w:ascii="仿宋" w:hAnsi="仿宋" w:eastAsia="仿宋" w:cs="仿宋"/>
          <w:spacing w:val="6"/>
          <w:sz w:val="23"/>
          <w:szCs w:val="23"/>
        </w:rPr>
        <w:t>评标委员会成员总数的2/3。采购人不得以评审专家身份参加本部门或本单位采购项目</w:t>
      </w:r>
      <w:r>
        <w:rPr>
          <w:rFonts w:ascii="仿宋" w:hAnsi="仿宋" w:eastAsia="仿宋" w:cs="仿宋"/>
          <w:sz w:val="23"/>
          <w:szCs w:val="23"/>
        </w:rPr>
        <w:t xml:space="preserve"> </w:t>
      </w:r>
      <w:r>
        <w:rPr>
          <w:rFonts w:ascii="仿宋" w:hAnsi="仿宋" w:eastAsia="仿宋" w:cs="仿宋"/>
          <w:spacing w:val="4"/>
          <w:sz w:val="23"/>
          <w:szCs w:val="23"/>
        </w:rPr>
        <w:t>的评</w:t>
      </w:r>
      <w:r>
        <w:rPr>
          <w:rFonts w:ascii="仿宋" w:hAnsi="仿宋" w:eastAsia="仿宋" w:cs="仿宋"/>
          <w:spacing w:val="3"/>
          <w:sz w:val="23"/>
          <w:szCs w:val="23"/>
        </w:rPr>
        <w:t>审</w:t>
      </w:r>
      <w:r>
        <w:rPr>
          <w:rFonts w:ascii="仿宋" w:hAnsi="仿宋" w:eastAsia="仿宋" w:cs="仿宋"/>
          <w:spacing w:val="2"/>
          <w:sz w:val="23"/>
          <w:szCs w:val="23"/>
        </w:rPr>
        <w:t>。达到公开磋商数额标准的采购项目，评标委员会由 5 人以上单数组成</w:t>
      </w:r>
    </w:p>
    <w:p w14:paraId="3C180F24">
      <w:pPr>
        <w:spacing w:before="5" w:line="261" w:lineRule="auto"/>
        <w:ind w:left="16" w:right="78" w:firstLine="465"/>
        <w:rPr>
          <w:rFonts w:ascii="仿宋" w:hAnsi="仿宋" w:eastAsia="仿宋" w:cs="仿宋"/>
          <w:sz w:val="23"/>
          <w:szCs w:val="23"/>
        </w:rPr>
      </w:pPr>
      <w:r>
        <w:rPr>
          <w:rFonts w:ascii="仿宋" w:hAnsi="仿宋" w:eastAsia="仿宋" w:cs="仿宋"/>
          <w:spacing w:val="1"/>
          <w:sz w:val="23"/>
          <w:szCs w:val="23"/>
        </w:rPr>
        <w:t>22.3  采购人或采购代理机构于开标之</w:t>
      </w:r>
      <w:r>
        <w:rPr>
          <w:rFonts w:ascii="仿宋" w:hAnsi="仿宋" w:eastAsia="仿宋" w:cs="仿宋"/>
          <w:sz w:val="23"/>
          <w:szCs w:val="23"/>
        </w:rPr>
        <w:t xml:space="preserve">日前 2 个工作日内在“新疆政府采购网”专家抽 </w:t>
      </w:r>
      <w:r>
        <w:rPr>
          <w:rFonts w:ascii="仿宋" w:hAnsi="仿宋" w:eastAsia="仿宋" w:cs="仿宋"/>
          <w:spacing w:val="6"/>
          <w:sz w:val="23"/>
          <w:szCs w:val="23"/>
        </w:rPr>
        <w:t>取系统中通过随</w:t>
      </w:r>
      <w:r>
        <w:rPr>
          <w:rFonts w:ascii="仿宋" w:hAnsi="仿宋" w:eastAsia="仿宋" w:cs="仿宋"/>
          <w:spacing w:val="3"/>
          <w:sz w:val="23"/>
          <w:szCs w:val="23"/>
        </w:rPr>
        <w:t>机方式抽取本项目评审专家。对于技术复杂、专业性强的采购项目，通过随</w:t>
      </w:r>
      <w:r>
        <w:rPr>
          <w:rFonts w:ascii="仿宋" w:hAnsi="仿宋" w:eastAsia="仿宋" w:cs="仿宋"/>
          <w:sz w:val="23"/>
          <w:szCs w:val="23"/>
        </w:rPr>
        <w:t xml:space="preserve"> </w:t>
      </w:r>
      <w:r>
        <w:rPr>
          <w:rFonts w:ascii="仿宋" w:hAnsi="仿宋" w:eastAsia="仿宋" w:cs="仿宋"/>
          <w:spacing w:val="6"/>
          <w:sz w:val="23"/>
          <w:szCs w:val="23"/>
        </w:rPr>
        <w:t>机方式难以确定</w:t>
      </w:r>
      <w:r>
        <w:rPr>
          <w:rFonts w:ascii="仿宋" w:hAnsi="仿宋" w:eastAsia="仿宋" w:cs="仿宋"/>
          <w:spacing w:val="3"/>
          <w:sz w:val="23"/>
          <w:szCs w:val="23"/>
        </w:rPr>
        <w:t>合适评审专家的，经主管预算单位同意，采购人可以自行选定相应领域的评</w:t>
      </w:r>
      <w:r>
        <w:rPr>
          <w:rFonts w:ascii="仿宋" w:hAnsi="仿宋" w:eastAsia="仿宋" w:cs="仿宋"/>
          <w:sz w:val="23"/>
          <w:szCs w:val="23"/>
        </w:rPr>
        <w:t xml:space="preserve"> </w:t>
      </w:r>
      <w:r>
        <w:rPr>
          <w:rFonts w:ascii="仿宋" w:hAnsi="仿宋" w:eastAsia="仿宋" w:cs="仿宋"/>
          <w:spacing w:val="2"/>
          <w:sz w:val="23"/>
          <w:szCs w:val="23"/>
        </w:rPr>
        <w:t>审专家。 自行选定评审专家的，应当优先选择</w:t>
      </w:r>
      <w:r>
        <w:rPr>
          <w:rFonts w:ascii="仿宋" w:hAnsi="仿宋" w:eastAsia="仿宋" w:cs="仿宋"/>
          <w:spacing w:val="1"/>
          <w:sz w:val="23"/>
          <w:szCs w:val="23"/>
        </w:rPr>
        <w:t>本单位以外的评审专家。</w:t>
      </w:r>
    </w:p>
    <w:p w14:paraId="606C0F39">
      <w:pPr>
        <w:spacing w:before="35" w:line="231" w:lineRule="auto"/>
        <w:ind w:left="482"/>
        <w:rPr>
          <w:rFonts w:ascii="仿宋" w:hAnsi="仿宋" w:eastAsia="仿宋" w:cs="仿宋"/>
          <w:sz w:val="23"/>
          <w:szCs w:val="23"/>
        </w:rPr>
      </w:pPr>
      <w:r>
        <w:rPr>
          <w:rFonts w:ascii="仿宋" w:hAnsi="仿宋" w:eastAsia="仿宋" w:cs="仿宋"/>
          <w:spacing w:val="5"/>
          <w:sz w:val="23"/>
          <w:szCs w:val="23"/>
        </w:rPr>
        <w:t>22.4  有下列情形之一的，不得担任评标委员会成</w:t>
      </w:r>
      <w:r>
        <w:rPr>
          <w:rFonts w:ascii="仿宋" w:hAnsi="仿宋" w:eastAsia="仿宋" w:cs="仿宋"/>
          <w:spacing w:val="4"/>
          <w:sz w:val="23"/>
          <w:szCs w:val="23"/>
        </w:rPr>
        <w:t>员</w:t>
      </w:r>
      <w:r>
        <w:rPr>
          <w:rFonts w:ascii="仿宋" w:hAnsi="仿宋" w:eastAsia="仿宋" w:cs="仿宋"/>
          <w:sz w:val="23"/>
          <w:szCs w:val="23"/>
        </w:rPr>
        <w:t>：</w:t>
      </w:r>
    </w:p>
    <w:p w14:paraId="3486BD07">
      <w:pPr>
        <w:spacing w:before="44" w:line="231" w:lineRule="auto"/>
        <w:ind w:left="491"/>
        <w:rPr>
          <w:rFonts w:ascii="仿宋" w:hAnsi="仿宋" w:eastAsia="仿宋" w:cs="仿宋"/>
          <w:sz w:val="23"/>
          <w:szCs w:val="23"/>
        </w:rPr>
      </w:pPr>
      <w:r>
        <w:rPr>
          <w:rFonts w:ascii="仿宋" w:hAnsi="仿宋" w:eastAsia="仿宋" w:cs="仿宋"/>
          <w:spacing w:val="17"/>
          <w:sz w:val="23"/>
          <w:szCs w:val="23"/>
        </w:rPr>
        <w:t>(</w:t>
      </w:r>
      <w:r>
        <w:rPr>
          <w:rFonts w:ascii="仿宋" w:hAnsi="仿宋" w:eastAsia="仿宋" w:cs="仿宋"/>
          <w:spacing w:val="9"/>
          <w:sz w:val="23"/>
          <w:szCs w:val="23"/>
        </w:rPr>
        <w:t>1) 与投标人或者投标主要负责人有近亲关系的；</w:t>
      </w:r>
    </w:p>
    <w:p w14:paraId="67EB824A">
      <w:pPr>
        <w:spacing w:before="66" w:line="229" w:lineRule="auto"/>
        <w:ind w:left="491"/>
        <w:rPr>
          <w:rFonts w:ascii="仿宋" w:hAnsi="仿宋" w:eastAsia="仿宋" w:cs="仿宋"/>
          <w:sz w:val="23"/>
          <w:szCs w:val="23"/>
        </w:rPr>
      </w:pPr>
      <w:r>
        <w:rPr>
          <w:rFonts w:ascii="仿宋" w:hAnsi="仿宋" w:eastAsia="仿宋" w:cs="仿宋"/>
          <w:spacing w:val="9"/>
          <w:sz w:val="23"/>
          <w:szCs w:val="23"/>
        </w:rPr>
        <w:t>(2) 与项目主管部门或者行政监督部门的人员有近亲关系的</w:t>
      </w:r>
      <w:r>
        <w:rPr>
          <w:rFonts w:ascii="仿宋" w:hAnsi="仿宋" w:eastAsia="仿宋" w:cs="仿宋"/>
          <w:spacing w:val="3"/>
          <w:sz w:val="23"/>
          <w:szCs w:val="23"/>
        </w:rPr>
        <w:t>；</w:t>
      </w:r>
    </w:p>
    <w:p w14:paraId="7460CA39">
      <w:pPr>
        <w:spacing w:before="48" w:line="229" w:lineRule="auto"/>
        <w:ind w:left="491"/>
        <w:rPr>
          <w:rFonts w:ascii="仿宋" w:hAnsi="仿宋" w:eastAsia="仿宋" w:cs="仿宋"/>
          <w:sz w:val="23"/>
          <w:szCs w:val="23"/>
        </w:rPr>
      </w:pPr>
      <w:r>
        <w:rPr>
          <w:rFonts w:ascii="仿宋" w:hAnsi="仿宋" w:eastAsia="仿宋" w:cs="仿宋"/>
          <w:spacing w:val="9"/>
          <w:sz w:val="23"/>
          <w:szCs w:val="23"/>
        </w:rPr>
        <w:t>(3) 与投标人有经济利益关系，可能影响对投标公正评审的</w:t>
      </w:r>
      <w:r>
        <w:rPr>
          <w:rFonts w:ascii="仿宋" w:hAnsi="仿宋" w:eastAsia="仿宋" w:cs="仿宋"/>
          <w:spacing w:val="3"/>
          <w:sz w:val="23"/>
          <w:szCs w:val="23"/>
        </w:rPr>
        <w:t>；</w:t>
      </w:r>
    </w:p>
    <w:p w14:paraId="49BD8D66">
      <w:pPr>
        <w:spacing w:before="47" w:line="267" w:lineRule="auto"/>
        <w:ind w:left="20" w:right="194" w:firstLine="471"/>
        <w:rPr>
          <w:rFonts w:ascii="仿宋" w:hAnsi="仿宋" w:eastAsia="仿宋" w:cs="仿宋"/>
          <w:spacing w:val="11"/>
          <w:sz w:val="23"/>
          <w:szCs w:val="23"/>
        </w:rPr>
      </w:pPr>
    </w:p>
    <w:p w14:paraId="4C3AB6B1">
      <w:pPr>
        <w:spacing w:before="47" w:line="267" w:lineRule="auto"/>
        <w:ind w:left="20" w:right="194" w:firstLine="471"/>
        <w:rPr>
          <w:rFonts w:ascii="仿宋" w:hAnsi="仿宋" w:eastAsia="仿宋" w:cs="仿宋"/>
          <w:sz w:val="23"/>
          <w:szCs w:val="23"/>
        </w:rPr>
      </w:pPr>
      <w:r>
        <w:rPr>
          <w:rFonts w:ascii="仿宋" w:hAnsi="仿宋" w:eastAsia="仿宋" w:cs="仿宋"/>
          <w:spacing w:val="11"/>
          <w:sz w:val="23"/>
          <w:szCs w:val="23"/>
        </w:rPr>
        <w:t>(</w:t>
      </w:r>
      <w:r>
        <w:rPr>
          <w:rFonts w:ascii="仿宋" w:hAnsi="仿宋" w:eastAsia="仿宋" w:cs="仿宋"/>
          <w:spacing w:val="9"/>
          <w:sz w:val="23"/>
          <w:szCs w:val="23"/>
        </w:rPr>
        <w:t>4) 曾因在招标、评标以及其他与招标投标有关活动中从事违法行为而受过行政处罚</w:t>
      </w:r>
      <w:r>
        <w:rPr>
          <w:rFonts w:ascii="仿宋" w:hAnsi="仿宋" w:eastAsia="仿宋" w:cs="仿宋"/>
          <w:sz w:val="23"/>
          <w:szCs w:val="23"/>
        </w:rPr>
        <w:t xml:space="preserve"> </w:t>
      </w:r>
      <w:r>
        <w:rPr>
          <w:rFonts w:ascii="仿宋" w:hAnsi="仿宋" w:eastAsia="仿宋" w:cs="仿宋"/>
          <w:spacing w:val="3"/>
          <w:sz w:val="23"/>
          <w:szCs w:val="23"/>
        </w:rPr>
        <w:t>或刑事处罚的。</w:t>
      </w:r>
    </w:p>
    <w:p w14:paraId="2F9FBD8C">
      <w:pPr>
        <w:spacing w:before="1" w:line="229" w:lineRule="auto"/>
        <w:ind w:left="485"/>
        <w:rPr>
          <w:rFonts w:ascii="仿宋" w:hAnsi="仿宋" w:eastAsia="仿宋" w:cs="仿宋"/>
          <w:sz w:val="23"/>
          <w:szCs w:val="23"/>
        </w:rPr>
      </w:pPr>
      <w:r>
        <w:rPr>
          <w:rFonts w:ascii="仿宋" w:hAnsi="仿宋" w:eastAsia="仿宋" w:cs="仿宋"/>
          <w:spacing w:val="10"/>
          <w:sz w:val="23"/>
          <w:szCs w:val="23"/>
        </w:rPr>
        <w:t>招</w:t>
      </w:r>
      <w:r>
        <w:rPr>
          <w:rFonts w:ascii="仿宋" w:hAnsi="仿宋" w:eastAsia="仿宋" w:cs="仿宋"/>
          <w:spacing w:val="8"/>
          <w:sz w:val="23"/>
          <w:szCs w:val="23"/>
        </w:rPr>
        <w:t>标</w:t>
      </w:r>
      <w:r>
        <w:rPr>
          <w:rFonts w:ascii="仿宋" w:hAnsi="仿宋" w:eastAsia="仿宋" w:cs="仿宋"/>
          <w:spacing w:val="5"/>
          <w:sz w:val="23"/>
          <w:szCs w:val="23"/>
        </w:rPr>
        <w:t>委员会成员有前款规定情形之一的，应当主动提出回避。</w:t>
      </w:r>
    </w:p>
    <w:p w14:paraId="59702868">
      <w:pPr>
        <w:spacing w:before="47" w:line="267" w:lineRule="auto"/>
        <w:ind w:left="18" w:right="191" w:firstLine="463"/>
        <w:rPr>
          <w:rFonts w:ascii="仿宋" w:hAnsi="仿宋" w:eastAsia="仿宋" w:cs="仿宋"/>
          <w:sz w:val="23"/>
          <w:szCs w:val="23"/>
        </w:rPr>
      </w:pPr>
      <w:r>
        <w:rPr>
          <w:rFonts w:ascii="仿宋" w:hAnsi="仿宋" w:eastAsia="仿宋" w:cs="仿宋"/>
          <w:spacing w:val="6"/>
          <w:sz w:val="23"/>
          <w:szCs w:val="23"/>
        </w:rPr>
        <w:t>22.5</w:t>
      </w:r>
      <w:r>
        <w:rPr>
          <w:rFonts w:ascii="仿宋" w:hAnsi="仿宋" w:eastAsia="仿宋" w:cs="仿宋"/>
          <w:spacing w:val="3"/>
          <w:sz w:val="23"/>
          <w:szCs w:val="23"/>
        </w:rPr>
        <w:t xml:space="preserve">  评标委员会成员应当客观、公正地履行职责，遵守职业道德，并对所提出的评审</w:t>
      </w:r>
      <w:r>
        <w:rPr>
          <w:rFonts w:ascii="仿宋" w:hAnsi="仿宋" w:eastAsia="仿宋" w:cs="仿宋"/>
          <w:sz w:val="23"/>
          <w:szCs w:val="23"/>
        </w:rPr>
        <w:t xml:space="preserve"> </w:t>
      </w:r>
      <w:r>
        <w:rPr>
          <w:rFonts w:ascii="仿宋" w:hAnsi="仿宋" w:eastAsia="仿宋" w:cs="仿宋"/>
          <w:spacing w:val="6"/>
          <w:sz w:val="23"/>
          <w:szCs w:val="23"/>
        </w:rPr>
        <w:t>意见承担个人</w:t>
      </w:r>
      <w:r>
        <w:rPr>
          <w:rFonts w:ascii="仿宋" w:hAnsi="仿宋" w:eastAsia="仿宋" w:cs="仿宋"/>
          <w:spacing w:val="4"/>
          <w:sz w:val="23"/>
          <w:szCs w:val="23"/>
        </w:rPr>
        <w:t>责</w:t>
      </w:r>
      <w:r>
        <w:rPr>
          <w:rFonts w:ascii="仿宋" w:hAnsi="仿宋" w:eastAsia="仿宋" w:cs="仿宋"/>
          <w:spacing w:val="3"/>
          <w:sz w:val="23"/>
          <w:szCs w:val="23"/>
        </w:rPr>
        <w:t>任。评标委员会成员不得与任何投标人或者与招标结果有利害关系的人员进</w:t>
      </w:r>
      <w:r>
        <w:rPr>
          <w:rFonts w:ascii="仿宋" w:hAnsi="仿宋" w:eastAsia="仿宋" w:cs="仿宋"/>
          <w:sz w:val="23"/>
          <w:szCs w:val="23"/>
        </w:rPr>
        <w:t xml:space="preserve"> </w:t>
      </w:r>
      <w:r>
        <w:rPr>
          <w:rFonts w:ascii="仿宋" w:hAnsi="仿宋" w:eastAsia="仿宋" w:cs="仿宋"/>
          <w:spacing w:val="2"/>
          <w:sz w:val="23"/>
          <w:szCs w:val="23"/>
        </w:rPr>
        <w:t>行私下接触，不得收受投标人、 中介人或其他有利害关系人的财物或</w:t>
      </w:r>
      <w:r>
        <w:rPr>
          <w:rFonts w:ascii="仿宋" w:hAnsi="仿宋" w:eastAsia="仿宋" w:cs="仿宋"/>
          <w:sz w:val="23"/>
          <w:szCs w:val="23"/>
        </w:rPr>
        <w:t>好处。</w:t>
      </w:r>
    </w:p>
    <w:p w14:paraId="05863497">
      <w:pPr>
        <w:spacing w:before="2" w:line="267" w:lineRule="auto"/>
        <w:ind w:left="16" w:firstLine="465"/>
        <w:rPr>
          <w:rFonts w:ascii="仿宋" w:hAnsi="仿宋" w:eastAsia="仿宋" w:cs="仿宋"/>
          <w:sz w:val="23"/>
          <w:szCs w:val="23"/>
        </w:rPr>
      </w:pPr>
      <w:r>
        <w:rPr>
          <w:rFonts w:ascii="仿宋" w:hAnsi="仿宋" w:eastAsia="仿宋" w:cs="仿宋"/>
          <w:spacing w:val="7"/>
          <w:sz w:val="23"/>
          <w:szCs w:val="23"/>
        </w:rPr>
        <w:t>2</w:t>
      </w:r>
      <w:r>
        <w:rPr>
          <w:rFonts w:ascii="仿宋" w:hAnsi="仿宋" w:eastAsia="仿宋" w:cs="仿宋"/>
          <w:spacing w:val="5"/>
          <w:sz w:val="23"/>
          <w:szCs w:val="23"/>
        </w:rPr>
        <w:t>2.6  评标委员会成员和与本次评标活动有关的工作人员(是指评标委员会成员以外的、</w:t>
      </w:r>
      <w:r>
        <w:rPr>
          <w:rFonts w:ascii="仿宋" w:hAnsi="仿宋" w:eastAsia="仿宋" w:cs="仿宋"/>
          <w:sz w:val="23"/>
          <w:szCs w:val="23"/>
        </w:rPr>
        <w:t xml:space="preserve"> </w:t>
      </w:r>
      <w:r>
        <w:rPr>
          <w:rFonts w:ascii="仿宋" w:hAnsi="仿宋" w:eastAsia="仿宋" w:cs="仿宋"/>
          <w:spacing w:val="6"/>
          <w:sz w:val="23"/>
          <w:szCs w:val="23"/>
        </w:rPr>
        <w:t>因参与评标监</w:t>
      </w:r>
      <w:r>
        <w:rPr>
          <w:rFonts w:ascii="仿宋" w:hAnsi="仿宋" w:eastAsia="仿宋" w:cs="仿宋"/>
          <w:spacing w:val="3"/>
          <w:sz w:val="23"/>
          <w:szCs w:val="23"/>
        </w:rPr>
        <w:t>督工作或者事务性工作而知悉有关评标情况的所有人员) ，不得透露对投标文</w:t>
      </w:r>
      <w:r>
        <w:rPr>
          <w:rFonts w:ascii="仿宋" w:hAnsi="仿宋" w:eastAsia="仿宋" w:cs="仿宋"/>
          <w:sz w:val="23"/>
          <w:szCs w:val="23"/>
        </w:rPr>
        <w:t xml:space="preserve"> </w:t>
      </w:r>
      <w:r>
        <w:rPr>
          <w:rFonts w:ascii="仿宋" w:hAnsi="仿宋" w:eastAsia="仿宋" w:cs="仿宋"/>
          <w:spacing w:val="2"/>
          <w:sz w:val="23"/>
          <w:szCs w:val="23"/>
        </w:rPr>
        <w:t>件的评审和比较、 中标候选人的推荐情况以及</w:t>
      </w:r>
      <w:r>
        <w:rPr>
          <w:rFonts w:ascii="仿宋" w:hAnsi="仿宋" w:eastAsia="仿宋" w:cs="仿宋"/>
          <w:spacing w:val="1"/>
          <w:sz w:val="23"/>
          <w:szCs w:val="23"/>
        </w:rPr>
        <w:t>与评标有关的其他情况。</w:t>
      </w:r>
    </w:p>
    <w:p w14:paraId="0C5DC5BF">
      <w:pPr>
        <w:spacing w:before="3" w:line="276" w:lineRule="auto"/>
        <w:ind w:left="16" w:right="196" w:firstLine="465"/>
        <w:rPr>
          <w:rFonts w:ascii="仿宋" w:hAnsi="仿宋" w:eastAsia="仿宋" w:cs="仿宋"/>
          <w:sz w:val="23"/>
          <w:szCs w:val="23"/>
        </w:rPr>
      </w:pPr>
      <w:r>
        <w:rPr>
          <w:rFonts w:ascii="仿宋" w:hAnsi="仿宋" w:eastAsia="仿宋" w:cs="仿宋"/>
          <w:spacing w:val="6"/>
          <w:sz w:val="23"/>
          <w:szCs w:val="23"/>
        </w:rPr>
        <w:t>22.7 如果出现有效投标投标人不足三家时，由于项目紧急，经财政部门 (政府采购监</w:t>
      </w:r>
      <w:r>
        <w:rPr>
          <w:rFonts w:ascii="仿宋" w:hAnsi="仿宋" w:eastAsia="仿宋" w:cs="仿宋"/>
          <w:sz w:val="23"/>
          <w:szCs w:val="23"/>
        </w:rPr>
        <w:t xml:space="preserve"> </w:t>
      </w:r>
      <w:r>
        <w:rPr>
          <w:rFonts w:ascii="仿宋" w:hAnsi="仿宋" w:eastAsia="仿宋" w:cs="仿宋"/>
          <w:spacing w:val="15"/>
          <w:sz w:val="23"/>
          <w:szCs w:val="23"/>
        </w:rPr>
        <w:t>督</w:t>
      </w:r>
      <w:r>
        <w:rPr>
          <w:rFonts w:ascii="仿宋" w:hAnsi="仿宋" w:eastAsia="仿宋" w:cs="仿宋"/>
          <w:spacing w:val="9"/>
          <w:sz w:val="23"/>
          <w:szCs w:val="23"/>
        </w:rPr>
        <w:t>管理部门) 批准，改为非招标采购方式进行采购时，依法组建的评标委员则变更为评审</w:t>
      </w:r>
      <w:r>
        <w:rPr>
          <w:rFonts w:ascii="仿宋" w:hAnsi="仿宋" w:eastAsia="仿宋" w:cs="仿宋"/>
          <w:sz w:val="23"/>
          <w:szCs w:val="23"/>
        </w:rPr>
        <w:t xml:space="preserve"> </w:t>
      </w:r>
      <w:r>
        <w:rPr>
          <w:rFonts w:ascii="仿宋" w:hAnsi="仿宋" w:eastAsia="仿宋" w:cs="仿宋"/>
          <w:spacing w:val="8"/>
          <w:sz w:val="23"/>
          <w:szCs w:val="23"/>
        </w:rPr>
        <w:t>小组，负责项目的评审活动。</w:t>
      </w:r>
    </w:p>
    <w:p w14:paraId="31B7D06C">
      <w:pPr>
        <w:spacing w:line="241" w:lineRule="auto"/>
      </w:pPr>
    </w:p>
    <w:p w14:paraId="4B78BB0B">
      <w:pPr>
        <w:spacing w:line="241" w:lineRule="auto"/>
      </w:pPr>
    </w:p>
    <w:p w14:paraId="00BEEEDA">
      <w:pPr>
        <w:spacing w:line="241" w:lineRule="auto"/>
      </w:pPr>
    </w:p>
    <w:p w14:paraId="7AC7399F">
      <w:pPr>
        <w:spacing w:line="241" w:lineRule="auto"/>
      </w:pPr>
    </w:p>
    <w:p w14:paraId="29ED0DBE">
      <w:pPr>
        <w:spacing w:before="100" w:line="223" w:lineRule="auto"/>
        <w:ind w:left="3164"/>
        <w:outlineLvl w:val="1"/>
        <w:rPr>
          <w:rFonts w:ascii="仿宋" w:hAnsi="仿宋" w:eastAsia="仿宋" w:cs="仿宋"/>
          <w:sz w:val="31"/>
          <w:szCs w:val="31"/>
        </w:rPr>
      </w:pPr>
      <w:bookmarkStart w:id="17" w:name="_bookmark15"/>
      <w:bookmarkEnd w:id="17"/>
      <w:r>
        <w:rPr>
          <w:rFonts w:ascii="宋体" w:hAnsi="宋体" w:eastAsia="宋体" w:cs="宋体"/>
          <w:spacing w:val="9"/>
          <w:sz w:val="31"/>
          <w:szCs w:val="31"/>
          <w14:textOutline w14:w="5791" w14:cap="sq" w14:cmpd="sng" w14:algn="ctr">
            <w14:solidFill>
              <w14:srgbClr w14:val="000000"/>
            </w14:solidFill>
            <w14:prstDash w14:val="solid"/>
            <w14:bevel/>
          </w14:textOutline>
        </w:rPr>
        <w:t>第二章</w:t>
      </w:r>
      <w:r>
        <w:rPr>
          <w:rFonts w:ascii="宋体" w:hAnsi="宋体" w:eastAsia="宋体" w:cs="宋体"/>
          <w:spacing w:val="9"/>
          <w:sz w:val="31"/>
          <w:szCs w:val="31"/>
        </w:rPr>
        <w:t xml:space="preserve"> </w:t>
      </w:r>
      <w:r>
        <w:rPr>
          <w:rFonts w:ascii="宋体" w:hAnsi="宋体" w:eastAsia="宋体" w:cs="宋体"/>
          <w:spacing w:val="9"/>
          <w:sz w:val="31"/>
          <w:szCs w:val="31"/>
          <w14:textOutline w14:w="5791" w14:cap="sq" w14:cmpd="sng" w14:algn="ctr">
            <w14:solidFill>
              <w14:srgbClr w14:val="000000"/>
            </w14:solidFill>
            <w14:prstDash w14:val="solid"/>
            <w14:bevel/>
          </w14:textOutline>
        </w:rPr>
        <w:t>开</w:t>
      </w:r>
      <w:r>
        <w:rPr>
          <w:rFonts w:ascii="仿宋" w:hAnsi="仿宋" w:eastAsia="仿宋" w:cs="仿宋"/>
          <w:spacing w:val="9"/>
          <w:sz w:val="31"/>
          <w:szCs w:val="31"/>
          <w14:textOutline w14:w="5791" w14:cap="sq" w14:cmpd="sng" w14:algn="ctr">
            <w14:solidFill>
              <w14:srgbClr w14:val="000000"/>
            </w14:solidFill>
            <w14:prstDash w14:val="solid"/>
            <w14:bevel/>
          </w14:textOutline>
        </w:rPr>
        <w:t>评标</w:t>
      </w:r>
      <w:r>
        <w:rPr>
          <w:rFonts w:ascii="宋体" w:hAnsi="宋体" w:eastAsia="宋体" w:cs="宋体"/>
          <w:spacing w:val="9"/>
          <w:sz w:val="31"/>
          <w:szCs w:val="31"/>
          <w14:textOutline w14:w="5791" w14:cap="sq" w14:cmpd="sng" w14:algn="ctr">
            <w14:solidFill>
              <w14:srgbClr w14:val="000000"/>
            </w14:solidFill>
            <w14:prstDash w14:val="solid"/>
            <w14:bevel/>
          </w14:textOutline>
        </w:rPr>
        <w:t>和定</w:t>
      </w:r>
      <w:r>
        <w:rPr>
          <w:rFonts w:ascii="仿宋" w:hAnsi="仿宋" w:eastAsia="仿宋" w:cs="仿宋"/>
          <w:spacing w:val="9"/>
          <w:sz w:val="31"/>
          <w:szCs w:val="31"/>
          <w14:textOutline w14:w="5791" w14:cap="sq" w14:cmpd="sng" w14:algn="ctr">
            <w14:solidFill>
              <w14:srgbClr w14:val="000000"/>
            </w14:solidFill>
            <w14:prstDash w14:val="solid"/>
            <w14:bevel/>
          </w14:textOutline>
        </w:rPr>
        <w:t>标</w:t>
      </w:r>
    </w:p>
    <w:p w14:paraId="011A387A">
      <w:pPr>
        <w:spacing w:before="164" w:line="303" w:lineRule="exact"/>
        <w:ind w:left="486"/>
        <w:rPr>
          <w:rFonts w:ascii="宋体" w:hAnsi="宋体" w:eastAsia="宋体" w:cs="宋体"/>
          <w:sz w:val="23"/>
          <w:szCs w:val="23"/>
        </w:rPr>
      </w:pPr>
      <w:r>
        <w:rPr>
          <w:b/>
          <w:bCs/>
          <w:spacing w:val="-7"/>
          <w:position w:val="1"/>
          <w:sz w:val="23"/>
          <w:szCs w:val="23"/>
        </w:rPr>
        <w:t>2</w:t>
      </w:r>
      <w:r>
        <w:rPr>
          <w:b/>
          <w:bCs/>
          <w:spacing w:val="-4"/>
          <w:position w:val="1"/>
          <w:sz w:val="23"/>
          <w:szCs w:val="23"/>
        </w:rPr>
        <w:t>3</w:t>
      </w:r>
      <w:r>
        <w:rPr>
          <w:spacing w:val="-4"/>
          <w:position w:val="1"/>
          <w:sz w:val="23"/>
          <w:szCs w:val="23"/>
        </w:rPr>
        <w:t xml:space="preserve"> </w:t>
      </w:r>
      <w:r>
        <w:rPr>
          <w:rFonts w:ascii="宋体" w:hAnsi="宋体" w:eastAsia="宋体" w:cs="宋体"/>
          <w:spacing w:val="-4"/>
          <w:position w:val="1"/>
          <w:sz w:val="23"/>
          <w:szCs w:val="23"/>
          <w14:textOutline w14:w="4356" w14:cap="sq" w14:cmpd="sng" w14:algn="ctr">
            <w14:solidFill>
              <w14:srgbClr w14:val="000000"/>
            </w14:solidFill>
            <w14:prstDash w14:val="solid"/>
            <w14:bevel/>
          </w14:textOutline>
        </w:rPr>
        <w:t>、开标</w:t>
      </w:r>
    </w:p>
    <w:p w14:paraId="5498882E">
      <w:pPr>
        <w:spacing w:before="27" w:line="231" w:lineRule="auto"/>
        <w:ind w:left="491"/>
        <w:rPr>
          <w:rFonts w:ascii="仿宋" w:hAnsi="仿宋" w:eastAsia="仿宋" w:cs="仿宋"/>
          <w:sz w:val="23"/>
          <w:szCs w:val="23"/>
        </w:rPr>
      </w:pPr>
      <w:r>
        <w:rPr>
          <w:rFonts w:ascii="仿宋" w:hAnsi="仿宋" w:eastAsia="仿宋" w:cs="仿宋"/>
          <w:spacing w:val="9"/>
          <w:sz w:val="23"/>
          <w:szCs w:val="23"/>
          <w14:textOutline w14:w="4356" w14:cap="sq" w14:cmpd="sng" w14:algn="ctr">
            <w14:solidFill>
              <w14:srgbClr w14:val="000000"/>
            </w14:solidFill>
            <w14:prstDash w14:val="solid"/>
            <w14:bevel/>
          </w14:textOutline>
        </w:rPr>
        <w:t>2</w:t>
      </w:r>
      <w:r>
        <w:rPr>
          <w:rFonts w:ascii="仿宋" w:hAnsi="仿宋" w:eastAsia="仿宋" w:cs="仿宋"/>
          <w:spacing w:val="6"/>
          <w:sz w:val="23"/>
          <w:szCs w:val="23"/>
          <w14:textOutline w14:w="4356" w14:cap="sq" w14:cmpd="sng" w14:algn="ctr">
            <w14:solidFill>
              <w14:srgbClr w14:val="000000"/>
            </w14:solidFill>
            <w14:prstDash w14:val="solid"/>
            <w14:bevel/>
          </w14:textOutline>
        </w:rPr>
        <w:t>3.1</w:t>
      </w:r>
      <w:r>
        <w:rPr>
          <w:rFonts w:ascii="仿宋" w:hAnsi="仿宋" w:eastAsia="仿宋" w:cs="仿宋"/>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组织开标</w:t>
      </w:r>
    </w:p>
    <w:p w14:paraId="6D410AB3">
      <w:pPr>
        <w:spacing w:before="46" w:line="268" w:lineRule="auto"/>
        <w:ind w:left="15" w:right="196" w:firstLine="515"/>
        <w:rPr>
          <w:rFonts w:ascii="仿宋" w:hAnsi="仿宋" w:eastAsia="仿宋" w:cs="仿宋"/>
          <w:sz w:val="23"/>
          <w:szCs w:val="23"/>
        </w:rPr>
      </w:pPr>
      <w:r>
        <w:rPr>
          <w:rFonts w:ascii="仿宋" w:hAnsi="仿宋" w:eastAsia="仿宋" w:cs="仿宋"/>
          <w:spacing w:val="19"/>
          <w:sz w:val="23"/>
          <w:szCs w:val="23"/>
          <w14:textOutline w14:w="4356" w14:cap="sq" w14:cmpd="sng" w14:algn="ctr">
            <w14:solidFill>
              <w14:srgbClr w14:val="000000"/>
            </w14:solidFill>
            <w14:prstDash w14:val="solid"/>
            <w14:bevel/>
          </w14:textOutline>
        </w:rPr>
        <w:t>(</w:t>
      </w:r>
      <w:r>
        <w:rPr>
          <w:rFonts w:ascii="仿宋" w:hAnsi="仿宋" w:eastAsia="仿宋" w:cs="仿宋"/>
          <w:spacing w:val="11"/>
          <w:sz w:val="23"/>
          <w:szCs w:val="23"/>
          <w14:textOutline w14:w="4356" w14:cap="sq" w14:cmpd="sng" w14:algn="ctr">
            <w14:solidFill>
              <w14:srgbClr w14:val="000000"/>
            </w14:solidFill>
            <w14:prstDash w14:val="solid"/>
            <w14:bevel/>
          </w14:textOutline>
        </w:rPr>
        <w:t>1)本项目采用不见面开标方式进行，投标人不需要到达开标现场。集采机构按照招</w:t>
      </w:r>
      <w:r>
        <w:rPr>
          <w:rFonts w:ascii="仿宋" w:hAnsi="仿宋" w:eastAsia="仿宋" w:cs="仿宋"/>
          <w:sz w:val="23"/>
          <w:szCs w:val="23"/>
        </w:rPr>
        <w:t xml:space="preserve"> </w:t>
      </w:r>
      <w:r>
        <w:rPr>
          <w:rFonts w:ascii="仿宋" w:hAnsi="仿宋" w:eastAsia="仿宋" w:cs="仿宋"/>
          <w:spacing w:val="16"/>
          <w:sz w:val="23"/>
          <w:szCs w:val="23"/>
          <w14:textOutline w14:w="4356" w14:cap="sq" w14:cmpd="sng" w14:algn="ctr">
            <w14:solidFill>
              <w14:srgbClr w14:val="000000"/>
            </w14:solidFill>
            <w14:prstDash w14:val="solid"/>
            <w14:bevel/>
          </w14:textOutline>
        </w:rPr>
        <w:t>标</w:t>
      </w:r>
      <w:r>
        <w:rPr>
          <w:rFonts w:ascii="仿宋" w:hAnsi="仿宋" w:eastAsia="仿宋" w:cs="仿宋"/>
          <w:spacing w:val="10"/>
          <w:sz w:val="23"/>
          <w:szCs w:val="23"/>
          <w14:textOutline w14:w="4356" w14:cap="sq" w14:cmpd="sng" w14:algn="ctr">
            <w14:solidFill>
              <w14:srgbClr w14:val="000000"/>
            </w14:solidFill>
            <w14:prstDash w14:val="solid"/>
            <w14:bevel/>
          </w14:textOutline>
        </w:rPr>
        <w:t>文件规定的时间、地点在“新疆政府采购云平台”不见面开标大厅主持开标。</w:t>
      </w:r>
    </w:p>
    <w:p w14:paraId="3C690C3F">
      <w:pPr>
        <w:spacing w:before="2" w:line="267" w:lineRule="auto"/>
        <w:ind w:left="16" w:right="131" w:firstLine="485"/>
        <w:rPr>
          <w:rFonts w:ascii="仿宋" w:hAnsi="仿宋" w:eastAsia="仿宋" w:cs="仿宋"/>
          <w:sz w:val="23"/>
          <w:szCs w:val="23"/>
        </w:rPr>
      </w:pPr>
      <w:r>
        <w:rPr>
          <w:rFonts w:ascii="仿宋" w:hAnsi="仿宋" w:eastAsia="仿宋" w:cs="仿宋"/>
          <w:spacing w:val="17"/>
          <w:sz w:val="23"/>
          <w:szCs w:val="23"/>
          <w14:textOutline w14:w="4356" w14:cap="sq" w14:cmpd="sng" w14:algn="ctr">
            <w14:solidFill>
              <w14:srgbClr w14:val="000000"/>
            </w14:solidFill>
            <w14:prstDash w14:val="solid"/>
            <w14:bevel/>
          </w14:textOutline>
        </w:rPr>
        <w:t>(</w:t>
      </w:r>
      <w:r>
        <w:rPr>
          <w:rFonts w:ascii="仿宋" w:hAnsi="仿宋" w:eastAsia="仿宋" w:cs="仿宋"/>
          <w:spacing w:val="10"/>
          <w:sz w:val="23"/>
          <w:szCs w:val="23"/>
          <w14:textOutline w14:w="4356" w14:cap="sq" w14:cmpd="sng" w14:algn="ctr">
            <w14:solidFill>
              <w14:srgbClr w14:val="000000"/>
            </w14:solidFill>
            <w14:prstDash w14:val="solid"/>
            <w14:bevel/>
          </w14:textOutline>
        </w:rPr>
        <w:t>2)</w:t>
      </w:r>
      <w:r>
        <w:rPr>
          <w:rFonts w:ascii="仿宋" w:hAnsi="仿宋" w:eastAsia="仿宋" w:cs="仿宋"/>
          <w:spacing w:val="10"/>
          <w:sz w:val="23"/>
          <w:szCs w:val="23"/>
        </w:rPr>
        <w:t xml:space="preserve"> </w:t>
      </w:r>
      <w:r>
        <w:rPr>
          <w:rFonts w:ascii="仿宋" w:hAnsi="仿宋" w:eastAsia="仿宋" w:cs="仿宋"/>
          <w:spacing w:val="10"/>
          <w:sz w:val="23"/>
          <w:szCs w:val="23"/>
          <w14:textOutline w14:w="4356" w14:cap="sq" w14:cmpd="sng" w14:algn="ctr">
            <w14:solidFill>
              <w14:srgbClr w14:val="000000"/>
            </w14:solidFill>
            <w14:prstDash w14:val="solid"/>
            <w14:bevel/>
          </w14:textOutline>
        </w:rPr>
        <w:t>开标前，集中采购机构将会同监督人员进行验标</w:t>
      </w:r>
      <w:r>
        <w:rPr>
          <w:rFonts w:ascii="仿宋" w:hAnsi="仿宋" w:eastAsia="仿宋" w:cs="仿宋"/>
          <w:spacing w:val="10"/>
          <w:sz w:val="23"/>
          <w:szCs w:val="23"/>
        </w:rPr>
        <w:t xml:space="preserve"> </w:t>
      </w:r>
      <w:r>
        <w:rPr>
          <w:rFonts w:ascii="仿宋" w:hAnsi="仿宋" w:eastAsia="仿宋" w:cs="仿宋"/>
          <w:spacing w:val="10"/>
          <w:sz w:val="23"/>
          <w:szCs w:val="23"/>
          <w14:textOutline w14:w="4356" w14:cap="sq" w14:cmpd="sng" w14:algn="ctr">
            <w14:solidFill>
              <w14:srgbClr w14:val="000000"/>
            </w14:solidFill>
            <w14:prstDash w14:val="solid"/>
            <w14:bevel/>
          </w14:textOutline>
        </w:rPr>
        <w:t>(检查网上招标系统正常与否，</w:t>
      </w:r>
      <w:r>
        <w:rPr>
          <w:rFonts w:ascii="仿宋" w:hAnsi="仿宋" w:eastAsia="仿宋" w:cs="仿宋"/>
          <w:sz w:val="23"/>
          <w:szCs w:val="23"/>
        </w:rPr>
        <w:t xml:space="preserve"> </w:t>
      </w:r>
      <w:r>
        <w:rPr>
          <w:rFonts w:ascii="仿宋" w:hAnsi="仿宋" w:eastAsia="仿宋" w:cs="仿宋"/>
          <w:spacing w:val="15"/>
          <w:sz w:val="23"/>
          <w:szCs w:val="23"/>
          <w14:textOutline w14:w="4356" w14:cap="sq" w14:cmpd="sng" w14:algn="ctr">
            <w14:solidFill>
              <w14:srgbClr w14:val="000000"/>
            </w14:solidFill>
            <w14:prstDash w14:val="solid"/>
            <w14:bevel/>
          </w14:textOutline>
        </w:rPr>
        <w:t>检</w:t>
      </w:r>
      <w:r>
        <w:rPr>
          <w:rFonts w:ascii="仿宋" w:hAnsi="仿宋" w:eastAsia="仿宋" w:cs="仿宋"/>
          <w:spacing w:val="9"/>
          <w:sz w:val="23"/>
          <w:szCs w:val="23"/>
          <w14:textOutline w14:w="4356" w14:cap="sq" w14:cmpd="sng" w14:algn="ctr">
            <w14:solidFill>
              <w14:srgbClr w14:val="000000"/>
            </w14:solidFill>
            <w14:prstDash w14:val="solid"/>
            <w14:bevel/>
          </w14:textOutline>
        </w:rPr>
        <w:t>查有无未加密的电子投标文件)</w:t>
      </w:r>
      <w:r>
        <w:rPr>
          <w:rFonts w:ascii="仿宋" w:hAnsi="仿宋" w:eastAsia="仿宋" w:cs="仿宋"/>
          <w:spacing w:val="9"/>
          <w:sz w:val="23"/>
          <w:szCs w:val="23"/>
        </w:rPr>
        <w:t xml:space="preserve"> </w:t>
      </w:r>
      <w:r>
        <w:rPr>
          <w:rFonts w:ascii="仿宋" w:hAnsi="仿宋" w:eastAsia="仿宋" w:cs="仿宋"/>
          <w:spacing w:val="9"/>
          <w:sz w:val="23"/>
          <w:szCs w:val="23"/>
          <w14:textOutline w14:w="4356" w14:cap="sq" w14:cmpd="sng" w14:algn="ctr">
            <w14:solidFill>
              <w14:srgbClr w14:val="000000"/>
            </w14:solidFill>
            <w14:prstDash w14:val="solid"/>
            <w14:bevel/>
          </w14:textOutline>
        </w:rPr>
        <w:t>，确认无误后开标。开标时，各投标人应对本单位的加</w:t>
      </w:r>
      <w:r>
        <w:rPr>
          <w:rFonts w:ascii="仿宋" w:hAnsi="仿宋" w:eastAsia="仿宋" w:cs="仿宋"/>
          <w:sz w:val="23"/>
          <w:szCs w:val="23"/>
        </w:rPr>
        <w:t xml:space="preserve"> </w:t>
      </w:r>
      <w:r>
        <w:rPr>
          <w:rFonts w:ascii="仿宋" w:hAnsi="仿宋" w:eastAsia="仿宋" w:cs="仿宋"/>
          <w:spacing w:val="18"/>
          <w:sz w:val="23"/>
          <w:szCs w:val="23"/>
          <w14:textOutline w14:w="4356" w14:cap="sq" w14:cmpd="sng" w14:algn="ctr">
            <w14:solidFill>
              <w14:srgbClr w14:val="000000"/>
            </w14:solidFill>
            <w14:prstDash w14:val="solid"/>
            <w14:bevel/>
          </w14:textOutline>
        </w:rPr>
        <w:t>密</w:t>
      </w:r>
      <w:r>
        <w:rPr>
          <w:rFonts w:ascii="仿宋" w:hAnsi="仿宋" w:eastAsia="仿宋" w:cs="仿宋"/>
          <w:spacing w:val="15"/>
          <w:sz w:val="23"/>
          <w:szCs w:val="23"/>
          <w14:textOutline w14:w="4356" w14:cap="sq" w14:cmpd="sng" w14:algn="ctr">
            <w14:solidFill>
              <w14:srgbClr w14:val="000000"/>
            </w14:solidFill>
            <w14:prstDash w14:val="solid"/>
            <w14:bevel/>
          </w14:textOutline>
        </w:rPr>
        <w:t>的</w:t>
      </w:r>
      <w:r>
        <w:rPr>
          <w:rFonts w:ascii="仿宋" w:hAnsi="仿宋" w:eastAsia="仿宋" w:cs="仿宋"/>
          <w:spacing w:val="9"/>
          <w:sz w:val="23"/>
          <w:szCs w:val="23"/>
          <w14:textOutline w14:w="4356" w14:cap="sq" w14:cmpd="sng" w14:algn="ctr">
            <w14:solidFill>
              <w14:srgbClr w14:val="000000"/>
            </w14:solidFill>
            <w14:prstDash w14:val="solid"/>
            <w14:bevel/>
          </w14:textOutline>
        </w:rPr>
        <w:t>电子投标文件远程电子解密，采购代理机构工作人员在监督人员监督下解密所有投标</w:t>
      </w:r>
      <w:r>
        <w:rPr>
          <w:rFonts w:ascii="仿宋" w:hAnsi="仿宋" w:eastAsia="仿宋" w:cs="仿宋"/>
          <w:sz w:val="23"/>
          <w:szCs w:val="23"/>
        </w:rPr>
        <w:t xml:space="preserve"> </w:t>
      </w:r>
      <w:r>
        <w:rPr>
          <w:rFonts w:ascii="仿宋" w:hAnsi="仿宋" w:eastAsia="仿宋" w:cs="仿宋"/>
          <w:spacing w:val="2"/>
          <w:sz w:val="23"/>
          <w:szCs w:val="23"/>
          <w14:textOutline w14:w="4356" w14:cap="sq" w14:cmpd="sng" w14:algn="ctr">
            <w14:solidFill>
              <w14:srgbClr w14:val="000000"/>
            </w14:solidFill>
            <w14:prstDash w14:val="solid"/>
            <w14:bevel/>
          </w14:textOutline>
        </w:rPr>
        <w:t>文</w:t>
      </w:r>
      <w:r>
        <w:rPr>
          <w:rFonts w:ascii="仿宋" w:hAnsi="仿宋" w:eastAsia="仿宋" w:cs="仿宋"/>
          <w:spacing w:val="1"/>
          <w:sz w:val="23"/>
          <w:szCs w:val="23"/>
          <w14:textOutline w14:w="4356" w14:cap="sq" w14:cmpd="sng" w14:algn="ctr">
            <w14:solidFill>
              <w14:srgbClr w14:val="000000"/>
            </w14:solidFill>
            <w14:prstDash w14:val="solid"/>
            <w14:bevel/>
          </w14:textOutline>
        </w:rPr>
        <w:t>件。</w:t>
      </w:r>
    </w:p>
    <w:p w14:paraId="353EFA32">
      <w:pPr>
        <w:spacing w:line="267" w:lineRule="auto"/>
        <w:ind w:left="17" w:right="196" w:firstLine="484"/>
        <w:rPr>
          <w:rFonts w:ascii="仿宋" w:hAnsi="仿宋" w:eastAsia="仿宋" w:cs="仿宋"/>
          <w:sz w:val="23"/>
          <w:szCs w:val="23"/>
        </w:rPr>
      </w:pPr>
      <w:r>
        <w:rPr>
          <w:rFonts w:ascii="仿宋" w:hAnsi="仿宋" w:eastAsia="仿宋" w:cs="仿宋"/>
          <w:spacing w:val="22"/>
          <w:sz w:val="23"/>
          <w:szCs w:val="23"/>
          <w14:textOutline w14:w="4356" w14:cap="sq" w14:cmpd="sng" w14:algn="ctr">
            <w14:solidFill>
              <w14:srgbClr w14:val="000000"/>
            </w14:solidFill>
            <w14:prstDash w14:val="solid"/>
            <w14:bevel/>
          </w14:textOutline>
        </w:rPr>
        <w:t>(3</w:t>
      </w:r>
      <w:r>
        <w:rPr>
          <w:rFonts w:ascii="仿宋" w:hAnsi="仿宋" w:eastAsia="仿宋" w:cs="仿宋"/>
          <w:spacing w:val="16"/>
          <w:sz w:val="23"/>
          <w:szCs w:val="23"/>
          <w14:textOutline w14:w="4356" w14:cap="sq" w14:cmpd="sng" w14:algn="ctr">
            <w14:solidFill>
              <w14:srgbClr w14:val="000000"/>
            </w14:solidFill>
            <w14:prstDash w14:val="solid"/>
            <w14:bevel/>
          </w14:textOutline>
        </w:rPr>
        <w:t>)</w:t>
      </w:r>
      <w:r>
        <w:rPr>
          <w:rFonts w:ascii="仿宋" w:hAnsi="仿宋" w:eastAsia="仿宋" w:cs="仿宋"/>
          <w:spacing w:val="11"/>
          <w:sz w:val="23"/>
          <w:szCs w:val="23"/>
        </w:rPr>
        <w:t xml:space="preserve"> </w:t>
      </w:r>
      <w:r>
        <w:rPr>
          <w:rFonts w:ascii="仿宋" w:hAnsi="仿宋" w:eastAsia="仿宋" w:cs="仿宋"/>
          <w:spacing w:val="11"/>
          <w:sz w:val="23"/>
          <w:szCs w:val="23"/>
          <w14:textOutline w14:w="4356" w14:cap="sq" w14:cmpd="sng" w14:algn="ctr">
            <w14:solidFill>
              <w14:srgbClr w14:val="000000"/>
            </w14:solidFill>
            <w14:prstDash w14:val="solid"/>
            <w14:bevel/>
          </w14:textOutline>
        </w:rPr>
        <w:t>开标时，集中采购机构将通过网上开标系统公布投标人名称、投标价格，</w:t>
      </w:r>
      <w:r>
        <w:rPr>
          <w:rFonts w:ascii="仿宋" w:hAnsi="仿宋" w:eastAsia="仿宋" w:cs="仿宋"/>
          <w:spacing w:val="11"/>
          <w:sz w:val="23"/>
          <w:szCs w:val="23"/>
        </w:rPr>
        <w:t xml:space="preserve"> </w:t>
      </w:r>
      <w:r>
        <w:rPr>
          <w:rFonts w:ascii="仿宋" w:hAnsi="仿宋" w:eastAsia="仿宋" w:cs="仿宋"/>
          <w:spacing w:val="11"/>
          <w:sz w:val="23"/>
          <w:szCs w:val="23"/>
          <w14:textOutline w14:w="4356" w14:cap="sq" w14:cmpd="sng" w14:algn="ctr">
            <w14:solidFill>
              <w14:srgbClr w14:val="000000"/>
            </w14:solidFill>
            <w14:prstDash w14:val="solid"/>
            <w14:bevel/>
          </w14:textOutline>
        </w:rPr>
        <w:t>以及</w:t>
      </w:r>
      <w:r>
        <w:rPr>
          <w:rFonts w:ascii="仿宋" w:hAnsi="仿宋" w:eastAsia="仿宋" w:cs="仿宋"/>
          <w:sz w:val="23"/>
          <w:szCs w:val="23"/>
        </w:rPr>
        <w:t xml:space="preserve"> </w:t>
      </w:r>
      <w:r>
        <w:rPr>
          <w:rFonts w:ascii="仿宋" w:hAnsi="仿宋" w:eastAsia="仿宋" w:cs="仿宋"/>
          <w:spacing w:val="18"/>
          <w:sz w:val="23"/>
          <w:szCs w:val="23"/>
          <w14:textOutline w14:w="4356" w14:cap="sq" w14:cmpd="sng" w14:algn="ctr">
            <w14:solidFill>
              <w14:srgbClr w14:val="000000"/>
            </w14:solidFill>
            <w14:prstDash w14:val="solid"/>
            <w14:bevel/>
          </w14:textOutline>
        </w:rPr>
        <w:t>集</w:t>
      </w:r>
      <w:r>
        <w:rPr>
          <w:rFonts w:ascii="仿宋" w:hAnsi="仿宋" w:eastAsia="仿宋" w:cs="仿宋"/>
          <w:spacing w:val="14"/>
          <w:sz w:val="23"/>
          <w:szCs w:val="23"/>
          <w14:textOutline w14:w="4356" w14:cap="sq" w14:cmpd="sng" w14:algn="ctr">
            <w14:solidFill>
              <w14:srgbClr w14:val="000000"/>
            </w14:solidFill>
            <w14:prstDash w14:val="solid"/>
            <w14:bevel/>
          </w14:textOutline>
        </w:rPr>
        <w:t>中</w:t>
      </w:r>
      <w:r>
        <w:rPr>
          <w:rFonts w:ascii="仿宋" w:hAnsi="仿宋" w:eastAsia="仿宋" w:cs="仿宋"/>
          <w:spacing w:val="9"/>
          <w:sz w:val="23"/>
          <w:szCs w:val="23"/>
          <w14:textOutline w14:w="4356" w14:cap="sq" w14:cmpd="sng" w14:algn="ctr">
            <w14:solidFill>
              <w14:srgbClr w14:val="000000"/>
            </w14:solidFill>
            <w14:prstDash w14:val="solid"/>
            <w14:bevel/>
          </w14:textOutline>
        </w:rPr>
        <w:t>采购机构认为合适的其它详细内容。投标人若有报价和优惠未被唱出，应在开标时及</w:t>
      </w:r>
      <w:r>
        <w:rPr>
          <w:rFonts w:ascii="仿宋" w:hAnsi="仿宋" w:eastAsia="仿宋" w:cs="仿宋"/>
          <w:sz w:val="23"/>
          <w:szCs w:val="23"/>
        </w:rPr>
        <w:t xml:space="preserve"> </w:t>
      </w:r>
      <w:r>
        <w:rPr>
          <w:rFonts w:ascii="仿宋" w:hAnsi="仿宋" w:eastAsia="仿宋" w:cs="仿宋"/>
          <w:spacing w:val="10"/>
          <w:sz w:val="23"/>
          <w:szCs w:val="23"/>
          <w14:textOutline w14:w="4356" w14:cap="sq" w14:cmpd="sng" w14:algn="ctr">
            <w14:solidFill>
              <w14:srgbClr w14:val="000000"/>
            </w14:solidFill>
            <w14:prstDash w14:val="solid"/>
            <w14:bevel/>
          </w14:textOutline>
        </w:rPr>
        <w:t>时声明或提请注意，否则集中采购机构对此不承担任何责任</w:t>
      </w:r>
      <w:r>
        <w:rPr>
          <w:rFonts w:ascii="仿宋" w:hAnsi="仿宋" w:eastAsia="仿宋" w:cs="仿宋"/>
          <w:spacing w:val="4"/>
          <w:sz w:val="23"/>
          <w:szCs w:val="23"/>
          <w14:textOutline w14:w="4356" w14:cap="sq" w14:cmpd="sng" w14:algn="ctr">
            <w14:solidFill>
              <w14:srgbClr w14:val="000000"/>
            </w14:solidFill>
            <w14:prstDash w14:val="solid"/>
            <w14:bevel/>
          </w14:textOutline>
        </w:rPr>
        <w:t>。</w:t>
      </w:r>
    </w:p>
    <w:p w14:paraId="2F082EC6">
      <w:pPr>
        <w:spacing w:before="1" w:line="230" w:lineRule="auto"/>
        <w:ind w:left="491"/>
        <w:rPr>
          <w:rFonts w:ascii="仿宋" w:hAnsi="仿宋" w:eastAsia="仿宋" w:cs="仿宋"/>
          <w:sz w:val="23"/>
          <w:szCs w:val="23"/>
        </w:rPr>
      </w:pPr>
      <w:r>
        <w:rPr>
          <w:rFonts w:ascii="仿宋" w:hAnsi="仿宋" w:eastAsia="仿宋" w:cs="仿宋"/>
          <w:spacing w:val="10"/>
          <w:sz w:val="23"/>
          <w:szCs w:val="23"/>
          <w14:textOutline w14:w="4356" w14:cap="sq" w14:cmpd="sng" w14:algn="ctr">
            <w14:solidFill>
              <w14:srgbClr w14:val="000000"/>
            </w14:solidFill>
            <w14:prstDash w14:val="solid"/>
            <w14:bevel/>
          </w14:textOutline>
        </w:rPr>
        <w:t>2</w:t>
      </w:r>
      <w:r>
        <w:rPr>
          <w:rFonts w:ascii="仿宋" w:hAnsi="仿宋" w:eastAsia="仿宋" w:cs="仿宋"/>
          <w:spacing w:val="6"/>
          <w:sz w:val="23"/>
          <w:szCs w:val="23"/>
          <w14:textOutline w14:w="4356" w14:cap="sq" w14:cmpd="sng" w14:algn="ctr">
            <w14:solidFill>
              <w14:srgbClr w14:val="000000"/>
            </w14:solidFill>
            <w14:prstDash w14:val="solid"/>
            <w14:bevel/>
          </w14:textOutline>
        </w:rPr>
        <w:t>3.2</w:t>
      </w:r>
      <w:r>
        <w:rPr>
          <w:rFonts w:ascii="仿宋" w:hAnsi="仿宋" w:eastAsia="仿宋" w:cs="仿宋"/>
          <w:spacing w:val="6"/>
          <w:sz w:val="23"/>
          <w:szCs w:val="23"/>
        </w:rPr>
        <w:t xml:space="preserve"> </w:t>
      </w:r>
      <w:r>
        <w:rPr>
          <w:rFonts w:ascii="仿宋" w:hAnsi="仿宋" w:eastAsia="仿宋" w:cs="仿宋"/>
          <w:spacing w:val="6"/>
          <w:sz w:val="23"/>
          <w:szCs w:val="23"/>
          <w14:textOutline w14:w="4356" w14:cap="sq" w14:cmpd="sng" w14:algn="ctr">
            <w14:solidFill>
              <w14:srgbClr w14:val="000000"/>
            </w14:solidFill>
            <w14:prstDash w14:val="solid"/>
            <w14:bevel/>
          </w14:textOutline>
        </w:rPr>
        <w:t>资质审查</w:t>
      </w:r>
    </w:p>
    <w:p w14:paraId="64608105">
      <w:pPr>
        <w:spacing w:before="46" w:line="267" w:lineRule="auto"/>
        <w:ind w:left="13" w:right="196" w:firstLine="487"/>
        <w:rPr>
          <w:rFonts w:ascii="宋体" w:hAnsi="宋体" w:eastAsia="宋体" w:cs="宋体"/>
          <w:sz w:val="23"/>
          <w:szCs w:val="23"/>
        </w:rPr>
      </w:pPr>
      <w:r>
        <w:rPr>
          <w:rFonts w:ascii="宋体" w:hAnsi="宋体" w:eastAsia="宋体" w:cs="宋体"/>
          <w:spacing w:val="28"/>
          <w:sz w:val="23"/>
          <w:szCs w:val="23"/>
        </w:rPr>
        <w:t>(</w:t>
      </w:r>
      <w:r>
        <w:rPr>
          <w:spacing w:val="27"/>
          <w:sz w:val="23"/>
          <w:szCs w:val="23"/>
        </w:rPr>
        <w:t>1</w:t>
      </w:r>
      <w:r>
        <w:rPr>
          <w:rFonts w:ascii="宋体" w:hAnsi="宋体" w:eastAsia="宋体" w:cs="宋体"/>
          <w:spacing w:val="14"/>
          <w:sz w:val="23"/>
          <w:szCs w:val="23"/>
        </w:rPr>
        <w:t xml:space="preserve">) </w:t>
      </w:r>
      <w:r>
        <w:rPr>
          <w:rFonts w:ascii="仿宋" w:hAnsi="仿宋" w:eastAsia="仿宋" w:cs="仿宋"/>
          <w:spacing w:val="14"/>
          <w:sz w:val="23"/>
          <w:szCs w:val="23"/>
        </w:rPr>
        <w:t>投标</w:t>
      </w:r>
      <w:r>
        <w:rPr>
          <w:rFonts w:ascii="宋体" w:hAnsi="宋体" w:eastAsia="宋体" w:cs="宋体"/>
          <w:spacing w:val="14"/>
          <w:sz w:val="23"/>
          <w:szCs w:val="23"/>
        </w:rPr>
        <w:t>人</w:t>
      </w:r>
      <w:r>
        <w:rPr>
          <w:rFonts w:ascii="仿宋" w:hAnsi="仿宋" w:eastAsia="仿宋" w:cs="仿宋"/>
          <w:spacing w:val="14"/>
          <w:sz w:val="23"/>
          <w:szCs w:val="23"/>
        </w:rPr>
        <w:t>投标</w:t>
      </w:r>
      <w:r>
        <w:rPr>
          <w:rFonts w:ascii="宋体" w:hAnsi="宋体" w:eastAsia="宋体" w:cs="宋体"/>
          <w:spacing w:val="14"/>
          <w:sz w:val="23"/>
          <w:szCs w:val="23"/>
        </w:rPr>
        <w:t>资格</w:t>
      </w:r>
      <w:r>
        <w:rPr>
          <w:rFonts w:ascii="仿宋" w:hAnsi="仿宋" w:eastAsia="仿宋" w:cs="仿宋"/>
          <w:spacing w:val="14"/>
          <w:sz w:val="23"/>
          <w:szCs w:val="23"/>
        </w:rPr>
        <w:t>审查</w:t>
      </w:r>
      <w:r>
        <w:rPr>
          <w:rFonts w:ascii="宋体" w:hAnsi="宋体" w:eastAsia="宋体" w:cs="宋体"/>
          <w:spacing w:val="14"/>
          <w:sz w:val="23"/>
          <w:szCs w:val="23"/>
        </w:rPr>
        <w:t>由采购人在监督人</w:t>
      </w:r>
      <w:r>
        <w:rPr>
          <w:rFonts w:ascii="仿宋" w:hAnsi="仿宋" w:eastAsia="仿宋" w:cs="仿宋"/>
          <w:spacing w:val="14"/>
          <w:sz w:val="23"/>
          <w:szCs w:val="23"/>
        </w:rPr>
        <w:t>的</w:t>
      </w:r>
      <w:r>
        <w:rPr>
          <w:rFonts w:ascii="宋体" w:hAnsi="宋体" w:eastAsia="宋体" w:cs="宋体"/>
          <w:spacing w:val="14"/>
          <w:sz w:val="23"/>
          <w:szCs w:val="23"/>
        </w:rPr>
        <w:t>现场监督下逐一</w:t>
      </w:r>
      <w:r>
        <w:rPr>
          <w:rFonts w:ascii="仿宋" w:hAnsi="仿宋" w:eastAsia="仿宋" w:cs="仿宋"/>
          <w:spacing w:val="14"/>
          <w:sz w:val="23"/>
          <w:szCs w:val="23"/>
        </w:rPr>
        <w:t>审查</w:t>
      </w:r>
      <w:r>
        <w:rPr>
          <w:rFonts w:ascii="宋体" w:hAnsi="宋体" w:eastAsia="宋体" w:cs="宋体"/>
          <w:spacing w:val="14"/>
          <w:sz w:val="23"/>
          <w:szCs w:val="23"/>
        </w:rPr>
        <w:t>其资格是否</w:t>
      </w:r>
      <w:r>
        <w:rPr>
          <w:rFonts w:ascii="仿宋" w:hAnsi="仿宋" w:eastAsia="仿宋" w:cs="仿宋"/>
          <w:spacing w:val="14"/>
          <w:sz w:val="23"/>
          <w:szCs w:val="23"/>
        </w:rPr>
        <w:t>符合</w:t>
      </w:r>
      <w:r>
        <w:rPr>
          <w:rFonts w:ascii="仿宋" w:hAnsi="仿宋" w:eastAsia="仿宋" w:cs="仿宋"/>
          <w:sz w:val="23"/>
          <w:szCs w:val="23"/>
        </w:rPr>
        <w:t xml:space="preserve"> </w:t>
      </w:r>
      <w:r>
        <w:rPr>
          <w:rFonts w:ascii="仿宋" w:hAnsi="仿宋" w:eastAsia="仿宋" w:cs="仿宋"/>
          <w:spacing w:val="15"/>
          <w:sz w:val="23"/>
          <w:szCs w:val="23"/>
        </w:rPr>
        <w:t>招</w:t>
      </w:r>
      <w:r>
        <w:rPr>
          <w:rFonts w:ascii="仿宋" w:hAnsi="仿宋" w:eastAsia="仿宋" w:cs="仿宋"/>
          <w:spacing w:val="9"/>
          <w:sz w:val="23"/>
          <w:szCs w:val="23"/>
        </w:rPr>
        <w:t>标文件</w:t>
      </w:r>
      <w:r>
        <w:rPr>
          <w:rFonts w:ascii="宋体" w:hAnsi="宋体" w:eastAsia="宋体" w:cs="宋体"/>
          <w:spacing w:val="9"/>
          <w:sz w:val="23"/>
          <w:szCs w:val="23"/>
        </w:rPr>
        <w:t>规定</w:t>
      </w:r>
      <w:r>
        <w:rPr>
          <w:rFonts w:ascii="仿宋" w:hAnsi="仿宋" w:eastAsia="仿宋" w:cs="仿宋"/>
          <w:spacing w:val="9"/>
          <w:sz w:val="23"/>
          <w:szCs w:val="23"/>
        </w:rPr>
        <w:t>要求</w:t>
      </w:r>
      <w:r>
        <w:rPr>
          <w:rFonts w:ascii="宋体" w:hAnsi="宋体" w:eastAsia="宋体" w:cs="宋体"/>
          <w:spacing w:val="9"/>
          <w:sz w:val="23"/>
          <w:szCs w:val="23"/>
        </w:rPr>
        <w:t>。资格</w:t>
      </w:r>
      <w:r>
        <w:rPr>
          <w:rFonts w:ascii="仿宋" w:hAnsi="仿宋" w:eastAsia="仿宋" w:cs="仿宋"/>
          <w:spacing w:val="9"/>
          <w:sz w:val="23"/>
          <w:szCs w:val="23"/>
        </w:rPr>
        <w:t>符合招标文件</w:t>
      </w:r>
      <w:r>
        <w:rPr>
          <w:rFonts w:ascii="宋体" w:hAnsi="宋体" w:eastAsia="宋体" w:cs="宋体"/>
          <w:spacing w:val="9"/>
          <w:sz w:val="23"/>
          <w:szCs w:val="23"/>
        </w:rPr>
        <w:t>规定</w:t>
      </w:r>
      <w:r>
        <w:rPr>
          <w:rFonts w:ascii="仿宋" w:hAnsi="仿宋" w:eastAsia="仿宋" w:cs="仿宋"/>
          <w:spacing w:val="9"/>
          <w:sz w:val="23"/>
          <w:szCs w:val="23"/>
        </w:rPr>
        <w:t>的投标</w:t>
      </w:r>
      <w:r>
        <w:rPr>
          <w:rFonts w:ascii="宋体" w:hAnsi="宋体" w:eastAsia="宋体" w:cs="宋体"/>
          <w:spacing w:val="9"/>
          <w:sz w:val="23"/>
          <w:szCs w:val="23"/>
        </w:rPr>
        <w:t>人方可予以</w:t>
      </w:r>
      <w:r>
        <w:rPr>
          <w:rFonts w:ascii="仿宋" w:hAnsi="仿宋" w:eastAsia="仿宋" w:cs="仿宋"/>
          <w:spacing w:val="9"/>
          <w:sz w:val="23"/>
          <w:szCs w:val="23"/>
        </w:rPr>
        <w:t>评标</w:t>
      </w:r>
      <w:r>
        <w:rPr>
          <w:rFonts w:ascii="宋体" w:hAnsi="宋体" w:eastAsia="宋体" w:cs="宋体"/>
          <w:spacing w:val="9"/>
          <w:sz w:val="23"/>
          <w:szCs w:val="23"/>
        </w:rPr>
        <w:t>。</w:t>
      </w:r>
    </w:p>
    <w:p w14:paraId="2719C186">
      <w:pPr>
        <w:spacing w:before="1" w:line="225" w:lineRule="auto"/>
        <w:ind w:left="501"/>
        <w:rPr>
          <w:rFonts w:ascii="宋体" w:hAnsi="宋体" w:eastAsia="宋体" w:cs="宋体"/>
          <w:sz w:val="23"/>
          <w:szCs w:val="23"/>
        </w:rPr>
      </w:pPr>
      <w:r>
        <w:rPr>
          <w:rFonts w:ascii="宋体" w:hAnsi="宋体" w:eastAsia="宋体" w:cs="宋体"/>
          <w:spacing w:val="16"/>
          <w:sz w:val="23"/>
          <w:szCs w:val="23"/>
        </w:rPr>
        <w:t>(</w:t>
      </w:r>
      <w:r>
        <w:rPr>
          <w:spacing w:val="13"/>
          <w:sz w:val="23"/>
          <w:szCs w:val="23"/>
        </w:rPr>
        <w:t>2</w:t>
      </w:r>
      <w:r>
        <w:rPr>
          <w:rFonts w:ascii="宋体" w:hAnsi="宋体" w:eastAsia="宋体" w:cs="宋体"/>
          <w:spacing w:val="8"/>
          <w:sz w:val="23"/>
          <w:szCs w:val="23"/>
        </w:rPr>
        <w:t xml:space="preserve">) </w:t>
      </w:r>
      <w:r>
        <w:rPr>
          <w:rFonts w:ascii="仿宋" w:hAnsi="仿宋" w:eastAsia="仿宋" w:cs="仿宋"/>
          <w:spacing w:val="8"/>
          <w:sz w:val="23"/>
          <w:szCs w:val="23"/>
        </w:rPr>
        <w:t>投标</w:t>
      </w:r>
      <w:r>
        <w:rPr>
          <w:rFonts w:ascii="宋体" w:hAnsi="宋体" w:eastAsia="宋体" w:cs="宋体"/>
          <w:spacing w:val="8"/>
          <w:sz w:val="23"/>
          <w:szCs w:val="23"/>
        </w:rPr>
        <w:t>资格</w:t>
      </w:r>
      <w:r>
        <w:rPr>
          <w:rFonts w:ascii="仿宋" w:hAnsi="仿宋" w:eastAsia="仿宋" w:cs="仿宋"/>
          <w:spacing w:val="8"/>
          <w:sz w:val="23"/>
          <w:szCs w:val="23"/>
        </w:rPr>
        <w:t>审查内容</w:t>
      </w:r>
      <w:r>
        <w:rPr>
          <w:rFonts w:ascii="宋体" w:hAnsi="宋体" w:eastAsia="宋体" w:cs="宋体"/>
          <w:spacing w:val="8"/>
          <w:sz w:val="23"/>
          <w:szCs w:val="23"/>
        </w:rPr>
        <w:t>：详见本</w:t>
      </w:r>
      <w:r>
        <w:rPr>
          <w:rFonts w:ascii="仿宋" w:hAnsi="仿宋" w:eastAsia="仿宋" w:cs="仿宋"/>
          <w:spacing w:val="8"/>
          <w:sz w:val="23"/>
          <w:szCs w:val="23"/>
        </w:rPr>
        <w:t>招标文件</w:t>
      </w:r>
      <w:r>
        <w:rPr>
          <w:rFonts w:ascii="宋体" w:hAnsi="宋体" w:eastAsia="宋体" w:cs="宋体"/>
          <w:spacing w:val="8"/>
          <w:sz w:val="23"/>
          <w:szCs w:val="23"/>
        </w:rPr>
        <w:t xml:space="preserve">第一章 </w:t>
      </w:r>
      <w:r>
        <w:rPr>
          <w:rFonts w:ascii="仿宋" w:hAnsi="仿宋" w:eastAsia="仿宋" w:cs="仿宋"/>
          <w:spacing w:val="8"/>
          <w:sz w:val="23"/>
          <w:szCs w:val="23"/>
        </w:rPr>
        <w:t>“投标</w:t>
      </w:r>
      <w:r>
        <w:rPr>
          <w:rFonts w:ascii="宋体" w:hAnsi="宋体" w:eastAsia="宋体" w:cs="宋体"/>
          <w:spacing w:val="8"/>
          <w:sz w:val="23"/>
          <w:szCs w:val="23"/>
        </w:rPr>
        <w:t>资质</w:t>
      </w:r>
      <w:r>
        <w:rPr>
          <w:rFonts w:ascii="仿宋" w:hAnsi="仿宋" w:eastAsia="仿宋" w:cs="仿宋"/>
          <w:spacing w:val="8"/>
          <w:sz w:val="23"/>
          <w:szCs w:val="23"/>
        </w:rPr>
        <w:t>要求”条款</w:t>
      </w:r>
      <w:r>
        <w:rPr>
          <w:rFonts w:ascii="宋体" w:hAnsi="宋体" w:eastAsia="宋体" w:cs="宋体"/>
          <w:spacing w:val="8"/>
          <w:sz w:val="23"/>
          <w:szCs w:val="23"/>
        </w:rPr>
        <w:t>。</w:t>
      </w:r>
    </w:p>
    <w:p w14:paraId="10430D79">
      <w:pPr>
        <w:spacing w:before="52" w:line="224" w:lineRule="auto"/>
        <w:ind w:left="501"/>
        <w:rPr>
          <w:rFonts w:ascii="Times New Roman" w:hAnsi="Times New Roman" w:eastAsia="仿宋" w:cs="Times New Roman"/>
          <w:sz w:val="23"/>
          <w:szCs w:val="23"/>
        </w:rPr>
      </w:pPr>
      <w:r>
        <w:rPr>
          <w:rFonts w:ascii="宋体" w:hAnsi="宋体" w:eastAsia="宋体" w:cs="宋体"/>
          <w:spacing w:val="24"/>
          <w:sz w:val="23"/>
          <w:szCs w:val="23"/>
        </w:rPr>
        <w:t>(</w:t>
      </w:r>
      <w:r>
        <w:rPr>
          <w:spacing w:val="18"/>
          <w:sz w:val="23"/>
          <w:szCs w:val="23"/>
        </w:rPr>
        <w:t>3</w:t>
      </w:r>
      <w:r>
        <w:rPr>
          <w:rFonts w:ascii="宋体" w:hAnsi="宋体" w:eastAsia="宋体" w:cs="宋体"/>
          <w:spacing w:val="18"/>
          <w:sz w:val="23"/>
          <w:szCs w:val="23"/>
        </w:rPr>
        <w:t xml:space="preserve">) </w:t>
      </w:r>
      <w:r>
        <w:rPr>
          <w:rFonts w:ascii="仿宋" w:hAnsi="仿宋" w:eastAsia="仿宋" w:cs="仿宋"/>
          <w:spacing w:val="18"/>
          <w:sz w:val="23"/>
          <w:szCs w:val="23"/>
        </w:rPr>
        <w:t>符合性</w:t>
      </w:r>
      <w:r>
        <w:rPr>
          <w:rFonts w:ascii="宋体" w:hAnsi="宋体" w:eastAsia="宋体" w:cs="宋体"/>
          <w:spacing w:val="18"/>
          <w:sz w:val="23"/>
          <w:szCs w:val="23"/>
        </w:rPr>
        <w:t>检</w:t>
      </w:r>
      <w:r>
        <w:rPr>
          <w:rFonts w:ascii="仿宋" w:hAnsi="仿宋" w:eastAsia="仿宋" w:cs="仿宋"/>
          <w:spacing w:val="18"/>
          <w:sz w:val="23"/>
          <w:szCs w:val="23"/>
        </w:rPr>
        <w:t>查</w:t>
      </w:r>
    </w:p>
    <w:p w14:paraId="28611CC4">
      <w:pPr>
        <w:spacing w:line="75" w:lineRule="auto"/>
        <w:rPr>
          <w:rFonts w:ascii="Times New Roman" w:hAnsi="Times New Roman" w:cs="Times New Roman"/>
          <w:sz w:val="2"/>
        </w:rPr>
      </w:pPr>
    </w:p>
    <w:tbl>
      <w:tblPr>
        <w:tblStyle w:val="20"/>
        <w:tblW w:w="9309"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46"/>
        <w:gridCol w:w="1507"/>
        <w:gridCol w:w="4845"/>
        <w:gridCol w:w="602"/>
        <w:gridCol w:w="709"/>
      </w:tblGrid>
      <w:tr w14:paraId="7C157B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646" w:type="dxa"/>
            <w:vMerge w:val="restart"/>
            <w:vAlign w:val="center"/>
          </w:tcPr>
          <w:p w14:paraId="45B3C9DA">
            <w:pPr>
              <w:spacing w:before="75"/>
              <w:ind w:left="236"/>
              <w:jc w:val="center"/>
              <w:rPr>
                <w:rFonts w:ascii="宋体" w:hAnsi="宋体" w:eastAsia="宋体" w:cs="Times New Roman"/>
                <w:sz w:val="23"/>
                <w:szCs w:val="23"/>
              </w:rPr>
            </w:pPr>
            <w:r>
              <w:rPr>
                <w:rFonts w:ascii="宋体" w:hAnsi="宋体" w:eastAsia="宋体" w:cs="Times New Roman"/>
                <w:spacing w:val="7"/>
                <w:sz w:val="23"/>
                <w:szCs w:val="23"/>
              </w:rPr>
              <w:t>符合性检</w:t>
            </w:r>
            <w:r>
              <w:rPr>
                <w:rFonts w:ascii="宋体" w:hAnsi="宋体" w:eastAsia="宋体" w:cs="Times New Roman"/>
                <w:spacing w:val="6"/>
                <w:sz w:val="23"/>
                <w:szCs w:val="23"/>
              </w:rPr>
              <w:t>查</w:t>
            </w:r>
          </w:p>
        </w:tc>
        <w:tc>
          <w:tcPr>
            <w:tcW w:w="6352" w:type="dxa"/>
            <w:gridSpan w:val="2"/>
            <w:vMerge w:val="restart"/>
            <w:tcBorders>
              <w:bottom w:val="nil"/>
            </w:tcBorders>
            <w:vAlign w:val="center"/>
          </w:tcPr>
          <w:p w14:paraId="670519D8">
            <w:pPr>
              <w:spacing w:before="75"/>
              <w:ind w:left="2162"/>
              <w:jc w:val="center"/>
              <w:rPr>
                <w:rFonts w:ascii="宋体" w:hAnsi="宋体" w:eastAsia="宋体" w:cs="Times New Roman"/>
                <w:sz w:val="23"/>
                <w:szCs w:val="23"/>
              </w:rPr>
            </w:pPr>
            <w:r>
              <w:rPr>
                <w:rFonts w:ascii="宋体" w:hAnsi="宋体" w:eastAsia="宋体" w:cs="Times New Roman"/>
                <w:spacing w:val="6"/>
                <w:sz w:val="23"/>
                <w:szCs w:val="23"/>
              </w:rPr>
              <w:t>评   审   内   容</w:t>
            </w:r>
          </w:p>
        </w:tc>
        <w:tc>
          <w:tcPr>
            <w:tcW w:w="1311" w:type="dxa"/>
            <w:gridSpan w:val="2"/>
            <w:vAlign w:val="center"/>
          </w:tcPr>
          <w:p w14:paraId="78D39631">
            <w:pPr>
              <w:spacing w:before="132"/>
              <w:ind w:left="421"/>
              <w:rPr>
                <w:rFonts w:ascii="宋体" w:hAnsi="宋体" w:eastAsia="宋体" w:cs="Times New Roman"/>
                <w:sz w:val="23"/>
                <w:szCs w:val="23"/>
              </w:rPr>
            </w:pPr>
            <w:r>
              <w:rPr>
                <w:rFonts w:ascii="宋体" w:hAnsi="宋体" w:eastAsia="宋体" w:cs="Times New Roman"/>
                <w:spacing w:val="5"/>
                <w:position w:val="7"/>
                <w:sz w:val="23"/>
                <w:szCs w:val="23"/>
              </w:rPr>
              <w:t>评审</w:t>
            </w:r>
          </w:p>
          <w:p w14:paraId="538700F9">
            <w:pPr>
              <w:ind w:left="422"/>
              <w:rPr>
                <w:rFonts w:ascii="宋体" w:hAnsi="宋体" w:eastAsia="宋体" w:cs="Times New Roman"/>
                <w:sz w:val="23"/>
                <w:szCs w:val="23"/>
              </w:rPr>
            </w:pPr>
            <w:r>
              <w:rPr>
                <w:rFonts w:ascii="宋体" w:hAnsi="宋体" w:eastAsia="宋体" w:cs="Times New Roman"/>
                <w:spacing w:val="5"/>
                <w:sz w:val="23"/>
                <w:szCs w:val="23"/>
              </w:rPr>
              <w:t>方</w:t>
            </w:r>
            <w:r>
              <w:rPr>
                <w:rFonts w:ascii="宋体" w:hAnsi="宋体" w:eastAsia="宋体" w:cs="Times New Roman"/>
                <w:spacing w:val="4"/>
                <w:sz w:val="23"/>
                <w:szCs w:val="23"/>
              </w:rPr>
              <w:t>法</w:t>
            </w:r>
          </w:p>
        </w:tc>
      </w:tr>
      <w:tr w14:paraId="7F28A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1646" w:type="dxa"/>
            <w:vMerge w:val="continue"/>
            <w:vAlign w:val="center"/>
          </w:tcPr>
          <w:p w14:paraId="16078A60">
            <w:pPr>
              <w:jc w:val="center"/>
              <w:rPr>
                <w:rFonts w:ascii="宋体" w:hAnsi="宋体" w:eastAsia="宋体" w:cs="Times New Roman"/>
              </w:rPr>
            </w:pPr>
          </w:p>
        </w:tc>
        <w:tc>
          <w:tcPr>
            <w:tcW w:w="6352" w:type="dxa"/>
            <w:gridSpan w:val="2"/>
            <w:vMerge w:val="continue"/>
            <w:tcBorders>
              <w:top w:val="nil"/>
            </w:tcBorders>
            <w:vAlign w:val="center"/>
          </w:tcPr>
          <w:p w14:paraId="5B8929E1">
            <w:pPr>
              <w:jc w:val="center"/>
              <w:rPr>
                <w:rFonts w:ascii="宋体" w:hAnsi="宋体" w:eastAsia="宋体" w:cs="Times New Roman"/>
              </w:rPr>
            </w:pPr>
          </w:p>
        </w:tc>
        <w:tc>
          <w:tcPr>
            <w:tcW w:w="602" w:type="dxa"/>
            <w:vAlign w:val="center"/>
          </w:tcPr>
          <w:p w14:paraId="317BAA31">
            <w:pPr>
              <w:spacing w:before="83"/>
              <w:ind w:left="194"/>
              <w:rPr>
                <w:rFonts w:ascii="宋体" w:hAnsi="宋体" w:eastAsia="宋体" w:cs="Times New Roman"/>
                <w:sz w:val="23"/>
                <w:szCs w:val="23"/>
              </w:rPr>
            </w:pPr>
            <w:r>
              <w:rPr>
                <w:rFonts w:ascii="宋体" w:hAnsi="宋体" w:eastAsia="宋体" w:cs="Times New Roman"/>
                <w:sz w:val="23"/>
                <w:szCs w:val="23"/>
              </w:rPr>
              <w:t>是</w:t>
            </w:r>
          </w:p>
        </w:tc>
        <w:tc>
          <w:tcPr>
            <w:tcW w:w="709" w:type="dxa"/>
            <w:vAlign w:val="center"/>
          </w:tcPr>
          <w:p w14:paraId="415EF146">
            <w:pPr>
              <w:spacing w:before="83"/>
              <w:ind w:left="248"/>
              <w:rPr>
                <w:rFonts w:ascii="宋体" w:hAnsi="宋体" w:eastAsia="宋体" w:cs="Times New Roman"/>
                <w:sz w:val="23"/>
                <w:szCs w:val="23"/>
              </w:rPr>
            </w:pPr>
            <w:r>
              <w:rPr>
                <w:rFonts w:ascii="宋体" w:hAnsi="宋体" w:eastAsia="宋体" w:cs="Times New Roman"/>
                <w:sz w:val="23"/>
                <w:szCs w:val="23"/>
              </w:rPr>
              <w:t>否</w:t>
            </w:r>
          </w:p>
        </w:tc>
      </w:tr>
      <w:tr w14:paraId="5E3AE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46" w:type="dxa"/>
            <w:vMerge w:val="continue"/>
            <w:vAlign w:val="center"/>
          </w:tcPr>
          <w:p w14:paraId="1FF7FD58">
            <w:pPr>
              <w:jc w:val="center"/>
              <w:rPr>
                <w:rFonts w:ascii="宋体" w:hAnsi="宋体" w:eastAsia="宋体" w:cs="Times New Roman"/>
              </w:rPr>
            </w:pPr>
          </w:p>
        </w:tc>
        <w:tc>
          <w:tcPr>
            <w:tcW w:w="1507" w:type="dxa"/>
            <w:vAlign w:val="center"/>
          </w:tcPr>
          <w:p w14:paraId="0787F6B0">
            <w:pPr>
              <w:spacing w:before="167"/>
              <w:ind w:left="281"/>
              <w:rPr>
                <w:rFonts w:ascii="宋体" w:hAnsi="宋体" w:eastAsia="宋体" w:cs="Times New Roman"/>
                <w:sz w:val="23"/>
                <w:szCs w:val="23"/>
              </w:rPr>
            </w:pPr>
            <w:r>
              <w:rPr>
                <w:rFonts w:ascii="宋体" w:hAnsi="宋体" w:eastAsia="宋体" w:cs="Times New Roman"/>
                <w:spacing w:val="7"/>
                <w:sz w:val="23"/>
                <w:szCs w:val="23"/>
              </w:rPr>
              <w:t>投标报</w:t>
            </w:r>
            <w:r>
              <w:rPr>
                <w:rFonts w:ascii="宋体" w:hAnsi="宋体" w:eastAsia="宋体" w:cs="Times New Roman"/>
                <w:spacing w:val="6"/>
                <w:sz w:val="23"/>
                <w:szCs w:val="23"/>
              </w:rPr>
              <w:t>价</w:t>
            </w:r>
          </w:p>
        </w:tc>
        <w:tc>
          <w:tcPr>
            <w:tcW w:w="4845" w:type="dxa"/>
            <w:vAlign w:val="center"/>
          </w:tcPr>
          <w:p w14:paraId="01472B56">
            <w:pPr>
              <w:spacing w:before="167"/>
              <w:ind w:left="13"/>
              <w:jc w:val="both"/>
              <w:rPr>
                <w:rFonts w:ascii="宋体" w:hAnsi="宋体" w:eastAsia="宋体" w:cs="Times New Roman"/>
                <w:sz w:val="23"/>
                <w:szCs w:val="23"/>
              </w:rPr>
            </w:pPr>
            <w:r>
              <w:rPr>
                <w:rFonts w:ascii="宋体" w:hAnsi="宋体" w:eastAsia="宋体" w:cs="Times New Roman"/>
                <w:spacing w:val="13"/>
                <w:sz w:val="23"/>
                <w:szCs w:val="23"/>
              </w:rPr>
              <w:t>投</w:t>
            </w:r>
            <w:r>
              <w:rPr>
                <w:rFonts w:ascii="宋体" w:hAnsi="宋体" w:eastAsia="宋体" w:cs="Times New Roman"/>
                <w:spacing w:val="8"/>
                <w:sz w:val="23"/>
                <w:szCs w:val="23"/>
              </w:rPr>
              <w:t>标报价不高于设定的预算金额；</w:t>
            </w:r>
          </w:p>
        </w:tc>
        <w:tc>
          <w:tcPr>
            <w:tcW w:w="602" w:type="dxa"/>
            <w:vAlign w:val="center"/>
          </w:tcPr>
          <w:p w14:paraId="2895F64E">
            <w:pPr>
              <w:jc w:val="center"/>
              <w:rPr>
                <w:rFonts w:ascii="宋体" w:hAnsi="宋体" w:eastAsia="宋体" w:cs="Times New Roman"/>
              </w:rPr>
            </w:pPr>
          </w:p>
        </w:tc>
        <w:tc>
          <w:tcPr>
            <w:tcW w:w="709" w:type="dxa"/>
            <w:vAlign w:val="center"/>
          </w:tcPr>
          <w:p w14:paraId="41B63B66">
            <w:pPr>
              <w:jc w:val="center"/>
              <w:rPr>
                <w:rFonts w:ascii="宋体" w:hAnsi="宋体" w:eastAsia="宋体" w:cs="Times New Roman"/>
              </w:rPr>
            </w:pPr>
          </w:p>
        </w:tc>
      </w:tr>
      <w:tr w14:paraId="58D55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center"/>
          </w:tcPr>
          <w:p w14:paraId="11F1D02B">
            <w:pPr>
              <w:jc w:val="center"/>
              <w:rPr>
                <w:rFonts w:ascii="宋体" w:hAnsi="宋体" w:eastAsia="宋体" w:cs="Times New Roman"/>
              </w:rPr>
            </w:pPr>
          </w:p>
        </w:tc>
        <w:tc>
          <w:tcPr>
            <w:tcW w:w="1507" w:type="dxa"/>
            <w:vAlign w:val="center"/>
          </w:tcPr>
          <w:p w14:paraId="5B3E4318">
            <w:pPr>
              <w:spacing w:before="167"/>
              <w:ind w:left="281"/>
              <w:rPr>
                <w:rFonts w:ascii="宋体" w:hAnsi="宋体" w:eastAsia="宋体" w:cs="Times New Roman"/>
                <w:sz w:val="23"/>
                <w:szCs w:val="23"/>
              </w:rPr>
            </w:pPr>
            <w:r>
              <w:rPr>
                <w:rFonts w:ascii="宋体" w:hAnsi="宋体" w:eastAsia="宋体" w:cs="Times New Roman"/>
                <w:spacing w:val="7"/>
                <w:sz w:val="23"/>
                <w:szCs w:val="23"/>
              </w:rPr>
              <w:t>服务期</w:t>
            </w:r>
            <w:r>
              <w:rPr>
                <w:rFonts w:ascii="宋体" w:hAnsi="宋体" w:eastAsia="宋体" w:cs="Times New Roman"/>
                <w:spacing w:val="6"/>
                <w:sz w:val="23"/>
                <w:szCs w:val="23"/>
              </w:rPr>
              <w:t>限</w:t>
            </w:r>
          </w:p>
        </w:tc>
        <w:tc>
          <w:tcPr>
            <w:tcW w:w="4845" w:type="dxa"/>
            <w:vAlign w:val="center"/>
          </w:tcPr>
          <w:p w14:paraId="137F83D4">
            <w:pPr>
              <w:spacing w:before="168"/>
              <w:ind w:left="13"/>
              <w:jc w:val="both"/>
              <w:rPr>
                <w:rFonts w:ascii="宋体" w:hAnsi="宋体" w:eastAsia="宋体" w:cs="Times New Roman"/>
                <w:sz w:val="23"/>
                <w:szCs w:val="23"/>
              </w:rPr>
            </w:pPr>
            <w:r>
              <w:rPr>
                <w:rFonts w:ascii="宋体" w:hAnsi="宋体" w:eastAsia="宋体" w:cs="Times New Roman"/>
                <w:spacing w:val="13"/>
                <w:sz w:val="23"/>
                <w:szCs w:val="23"/>
              </w:rPr>
              <w:t>服</w:t>
            </w:r>
            <w:r>
              <w:rPr>
                <w:rFonts w:ascii="宋体" w:hAnsi="宋体" w:eastAsia="宋体" w:cs="Times New Roman"/>
                <w:spacing w:val="8"/>
                <w:sz w:val="23"/>
                <w:szCs w:val="23"/>
              </w:rPr>
              <w:t>务期符合招标文件规定期限；</w:t>
            </w:r>
          </w:p>
        </w:tc>
        <w:tc>
          <w:tcPr>
            <w:tcW w:w="602" w:type="dxa"/>
            <w:vAlign w:val="center"/>
          </w:tcPr>
          <w:p w14:paraId="2808EFB7">
            <w:pPr>
              <w:jc w:val="center"/>
              <w:rPr>
                <w:rFonts w:ascii="宋体" w:hAnsi="宋体" w:eastAsia="宋体" w:cs="Times New Roman"/>
              </w:rPr>
            </w:pPr>
          </w:p>
        </w:tc>
        <w:tc>
          <w:tcPr>
            <w:tcW w:w="709" w:type="dxa"/>
            <w:vAlign w:val="center"/>
          </w:tcPr>
          <w:p w14:paraId="484295FC">
            <w:pPr>
              <w:jc w:val="center"/>
              <w:rPr>
                <w:rFonts w:ascii="宋体" w:hAnsi="宋体" w:eastAsia="宋体" w:cs="Times New Roman"/>
              </w:rPr>
            </w:pPr>
          </w:p>
        </w:tc>
      </w:tr>
      <w:tr w14:paraId="65ACA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vAlign w:val="center"/>
          </w:tcPr>
          <w:p w14:paraId="79480413">
            <w:pPr>
              <w:jc w:val="center"/>
              <w:rPr>
                <w:rFonts w:ascii="宋体" w:hAnsi="宋体" w:eastAsia="宋体" w:cs="Times New Roman"/>
              </w:rPr>
            </w:pPr>
          </w:p>
        </w:tc>
        <w:tc>
          <w:tcPr>
            <w:tcW w:w="1507" w:type="dxa"/>
            <w:tcBorders>
              <w:bottom w:val="single" w:color="auto" w:sz="4" w:space="0"/>
            </w:tcBorders>
            <w:vAlign w:val="center"/>
          </w:tcPr>
          <w:p w14:paraId="1C9CB51D">
            <w:pPr>
              <w:spacing w:before="52"/>
              <w:ind w:left="46"/>
              <w:jc w:val="center"/>
              <w:rPr>
                <w:rFonts w:ascii="宋体" w:hAnsi="宋体" w:eastAsia="宋体" w:cs="Times New Roman"/>
                <w:sz w:val="23"/>
                <w:szCs w:val="23"/>
              </w:rPr>
            </w:pPr>
            <w:r>
              <w:rPr>
                <w:rFonts w:ascii="宋体" w:hAnsi="宋体" w:eastAsia="宋体" w:cs="Times New Roman"/>
                <w:spacing w:val="8"/>
                <w:sz w:val="23"/>
                <w:szCs w:val="23"/>
              </w:rPr>
              <w:t>响</w:t>
            </w:r>
            <w:r>
              <w:rPr>
                <w:rFonts w:ascii="宋体" w:hAnsi="宋体" w:eastAsia="宋体" w:cs="Times New Roman"/>
                <w:spacing w:val="7"/>
                <w:sz w:val="23"/>
                <w:szCs w:val="23"/>
              </w:rPr>
              <w:t>应文件不得</w:t>
            </w:r>
          </w:p>
          <w:p w14:paraId="34F566DB">
            <w:pPr>
              <w:spacing w:before="49"/>
              <w:ind w:left="57"/>
              <w:jc w:val="center"/>
              <w:rPr>
                <w:rFonts w:ascii="宋体" w:hAnsi="宋体" w:eastAsia="宋体" w:cs="Times New Roman"/>
                <w:sz w:val="23"/>
                <w:szCs w:val="23"/>
              </w:rPr>
            </w:pPr>
            <w:r>
              <w:rPr>
                <w:rFonts w:ascii="宋体" w:hAnsi="宋体" w:eastAsia="宋体" w:cs="Times New Roman"/>
                <w:spacing w:val="6"/>
                <w:sz w:val="23"/>
                <w:szCs w:val="23"/>
              </w:rPr>
              <w:t>附</w:t>
            </w:r>
            <w:r>
              <w:rPr>
                <w:rFonts w:ascii="宋体" w:hAnsi="宋体" w:eastAsia="宋体" w:cs="Times New Roman"/>
                <w:spacing w:val="5"/>
                <w:sz w:val="23"/>
                <w:szCs w:val="23"/>
              </w:rPr>
              <w:t>有招标人不</w:t>
            </w:r>
          </w:p>
          <w:p w14:paraId="28FD07CE">
            <w:pPr>
              <w:spacing w:before="52"/>
              <w:ind w:left="168"/>
              <w:jc w:val="center"/>
              <w:rPr>
                <w:rFonts w:ascii="宋体" w:hAnsi="宋体" w:eastAsia="宋体" w:cs="Times New Roman"/>
                <w:spacing w:val="7"/>
                <w:sz w:val="23"/>
                <w:szCs w:val="23"/>
              </w:rPr>
            </w:pPr>
            <w:r>
              <w:rPr>
                <w:rFonts w:ascii="宋体" w:hAnsi="宋体" w:eastAsia="宋体" w:cs="Times New Roman"/>
                <w:spacing w:val="7"/>
                <w:sz w:val="23"/>
                <w:szCs w:val="23"/>
              </w:rPr>
              <w:t>能</w:t>
            </w:r>
            <w:r>
              <w:rPr>
                <w:rFonts w:ascii="宋体" w:hAnsi="宋体" w:eastAsia="宋体" w:cs="Times New Roman"/>
                <w:spacing w:val="6"/>
                <w:sz w:val="23"/>
                <w:szCs w:val="23"/>
              </w:rPr>
              <w:t>接受的条</w:t>
            </w:r>
            <w:r>
              <w:rPr>
                <w:rFonts w:ascii="宋体" w:hAnsi="宋体" w:eastAsia="宋体" w:cs="Times New Roman"/>
                <w:spacing w:val="2"/>
                <w:sz w:val="23"/>
                <w:szCs w:val="23"/>
              </w:rPr>
              <w:t>件</w:t>
            </w:r>
            <w:r>
              <w:rPr>
                <w:rFonts w:ascii="宋体" w:hAnsi="宋体" w:eastAsia="宋体" w:cs="Times New Roman"/>
                <w:spacing w:val="1"/>
                <w:sz w:val="23"/>
                <w:szCs w:val="23"/>
              </w:rPr>
              <w:t>；</w:t>
            </w:r>
          </w:p>
        </w:tc>
        <w:tc>
          <w:tcPr>
            <w:tcW w:w="4845" w:type="dxa"/>
            <w:vAlign w:val="center"/>
          </w:tcPr>
          <w:p w14:paraId="0E8367DA">
            <w:pPr>
              <w:spacing w:before="168"/>
              <w:jc w:val="both"/>
              <w:rPr>
                <w:rFonts w:ascii="宋体" w:hAnsi="宋体" w:eastAsia="宋体" w:cs="Times New Roman"/>
                <w:spacing w:val="13"/>
                <w:sz w:val="23"/>
                <w:szCs w:val="23"/>
              </w:rPr>
            </w:pPr>
            <w:r>
              <w:rPr>
                <w:rFonts w:ascii="宋体" w:hAnsi="宋体" w:eastAsia="宋体" w:cs="Times New Roman"/>
                <w:spacing w:val="16"/>
                <w:sz w:val="23"/>
                <w:szCs w:val="23"/>
              </w:rPr>
              <w:t>响</w:t>
            </w:r>
            <w:r>
              <w:rPr>
                <w:rFonts w:ascii="宋体" w:hAnsi="宋体" w:eastAsia="宋体" w:cs="Times New Roman"/>
                <w:spacing w:val="11"/>
                <w:sz w:val="23"/>
                <w:szCs w:val="23"/>
              </w:rPr>
              <w:t>应</w:t>
            </w:r>
            <w:r>
              <w:rPr>
                <w:rFonts w:ascii="宋体" w:hAnsi="宋体" w:eastAsia="宋体" w:cs="Times New Roman"/>
                <w:spacing w:val="8"/>
                <w:sz w:val="23"/>
                <w:szCs w:val="23"/>
              </w:rPr>
              <w:t>文件不得附有招标人不能接受的条件；</w:t>
            </w:r>
          </w:p>
        </w:tc>
        <w:tc>
          <w:tcPr>
            <w:tcW w:w="602" w:type="dxa"/>
            <w:vAlign w:val="center"/>
          </w:tcPr>
          <w:p w14:paraId="353191ED">
            <w:pPr>
              <w:jc w:val="center"/>
              <w:rPr>
                <w:rFonts w:ascii="宋体" w:hAnsi="宋体" w:eastAsia="宋体" w:cs="Times New Roman"/>
              </w:rPr>
            </w:pPr>
          </w:p>
        </w:tc>
        <w:tc>
          <w:tcPr>
            <w:tcW w:w="709" w:type="dxa"/>
            <w:vAlign w:val="center"/>
          </w:tcPr>
          <w:p w14:paraId="43BC1624">
            <w:pPr>
              <w:jc w:val="center"/>
              <w:rPr>
                <w:rFonts w:ascii="宋体" w:hAnsi="宋体" w:eastAsia="宋体" w:cs="Times New Roman"/>
              </w:rPr>
            </w:pPr>
          </w:p>
        </w:tc>
      </w:tr>
      <w:tr w14:paraId="24EE7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46" w:type="dxa"/>
            <w:vMerge w:val="continue"/>
            <w:tcBorders>
              <w:bottom w:val="single" w:color="auto" w:sz="4" w:space="0"/>
            </w:tcBorders>
            <w:vAlign w:val="center"/>
          </w:tcPr>
          <w:p w14:paraId="0AB97382">
            <w:pPr>
              <w:jc w:val="center"/>
              <w:rPr>
                <w:rFonts w:ascii="宋体" w:hAnsi="宋体" w:eastAsia="宋体" w:cs="Times New Roman"/>
              </w:rPr>
            </w:pPr>
          </w:p>
        </w:tc>
        <w:tc>
          <w:tcPr>
            <w:tcW w:w="1507" w:type="dxa"/>
            <w:tcBorders>
              <w:bottom w:val="single" w:color="auto" w:sz="4" w:space="0"/>
            </w:tcBorders>
            <w:vAlign w:val="center"/>
          </w:tcPr>
          <w:p w14:paraId="58412E14">
            <w:pPr>
              <w:spacing w:before="52"/>
              <w:ind w:left="46"/>
              <w:jc w:val="center"/>
              <w:rPr>
                <w:rFonts w:ascii="宋体" w:hAnsi="宋体" w:eastAsia="宋体" w:cs="Times New Roman"/>
                <w:spacing w:val="8"/>
                <w:sz w:val="23"/>
                <w:szCs w:val="23"/>
              </w:rPr>
            </w:pPr>
            <w:r>
              <w:rPr>
                <w:rFonts w:ascii="宋体" w:hAnsi="宋体" w:eastAsia="宋体" w:cs="Times New Roman"/>
                <w:spacing w:val="7"/>
                <w:sz w:val="23"/>
                <w:szCs w:val="23"/>
              </w:rPr>
              <w:t>实质性响</w:t>
            </w:r>
            <w:r>
              <w:rPr>
                <w:rFonts w:ascii="宋体" w:hAnsi="宋体" w:eastAsia="宋体" w:cs="Times New Roman"/>
                <w:spacing w:val="6"/>
                <w:sz w:val="23"/>
                <w:szCs w:val="23"/>
              </w:rPr>
              <w:t>应</w:t>
            </w:r>
          </w:p>
        </w:tc>
        <w:tc>
          <w:tcPr>
            <w:tcW w:w="4845" w:type="dxa"/>
            <w:vAlign w:val="center"/>
          </w:tcPr>
          <w:p w14:paraId="296522DF">
            <w:pPr>
              <w:jc w:val="both"/>
              <w:rPr>
                <w:rFonts w:ascii="宋体" w:hAnsi="宋体" w:eastAsia="宋体" w:cs="Times New Roman"/>
              </w:rPr>
            </w:pPr>
            <w:r>
              <w:rPr>
                <w:rFonts w:ascii="宋体" w:hAnsi="宋体" w:eastAsia="宋体" w:cs="Times New Roman"/>
                <w:spacing w:val="13"/>
                <w:sz w:val="23"/>
                <w:szCs w:val="23"/>
              </w:rPr>
              <w:t>响</w:t>
            </w:r>
            <w:r>
              <w:rPr>
                <w:rFonts w:ascii="宋体" w:hAnsi="宋体" w:eastAsia="宋体" w:cs="Times New Roman"/>
                <w:spacing w:val="8"/>
                <w:sz w:val="23"/>
                <w:szCs w:val="23"/>
              </w:rPr>
              <w:t>应文件实质性响应招标文件要求；</w:t>
            </w:r>
          </w:p>
        </w:tc>
        <w:tc>
          <w:tcPr>
            <w:tcW w:w="602" w:type="dxa"/>
            <w:vAlign w:val="center"/>
          </w:tcPr>
          <w:p w14:paraId="223E10A0">
            <w:pPr>
              <w:jc w:val="center"/>
              <w:rPr>
                <w:rFonts w:ascii="宋体" w:hAnsi="宋体" w:eastAsia="宋体" w:cs="Times New Roman"/>
              </w:rPr>
            </w:pPr>
          </w:p>
        </w:tc>
        <w:tc>
          <w:tcPr>
            <w:tcW w:w="709" w:type="dxa"/>
            <w:vAlign w:val="center"/>
          </w:tcPr>
          <w:p w14:paraId="0FAF180F">
            <w:pPr>
              <w:jc w:val="center"/>
              <w:rPr>
                <w:rFonts w:ascii="宋体" w:hAnsi="宋体" w:eastAsia="宋体" w:cs="Times New Roman"/>
              </w:rPr>
            </w:pPr>
          </w:p>
        </w:tc>
      </w:tr>
      <w:tr w14:paraId="3B310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309" w:type="dxa"/>
            <w:gridSpan w:val="5"/>
            <w:tcBorders>
              <w:top w:val="single" w:color="auto" w:sz="4" w:space="0"/>
            </w:tcBorders>
            <w:vAlign w:val="center"/>
          </w:tcPr>
          <w:p w14:paraId="01080ADA">
            <w:pPr>
              <w:jc w:val="both"/>
              <w:rPr>
                <w:rFonts w:ascii="宋体" w:hAnsi="宋体" w:eastAsia="宋体" w:cs="Times New Roman"/>
              </w:rPr>
            </w:pPr>
            <w:r>
              <w:rPr>
                <w:rFonts w:ascii="宋体" w:hAnsi="宋体" w:eastAsia="宋体" w:cs="Times New Roman"/>
                <w:spacing w:val="8"/>
                <w:sz w:val="23"/>
                <w:szCs w:val="23"/>
              </w:rPr>
              <w:t>备注：如果投标文件中有一项未通过上述审查标准，评标小组将认定整个投标文件不响应</w:t>
            </w:r>
            <w:r>
              <w:rPr>
                <w:rFonts w:ascii="宋体" w:hAnsi="宋体" w:eastAsia="宋体" w:cs="Times New Roman"/>
                <w:sz w:val="23"/>
                <w:szCs w:val="23"/>
              </w:rPr>
              <w:t xml:space="preserve"> </w:t>
            </w:r>
            <w:r>
              <w:rPr>
                <w:rFonts w:ascii="宋体" w:hAnsi="宋体" w:eastAsia="宋体" w:cs="Times New Roman"/>
                <w:spacing w:val="24"/>
                <w:sz w:val="23"/>
                <w:szCs w:val="23"/>
              </w:rPr>
              <w:t>招</w:t>
            </w:r>
            <w:r>
              <w:rPr>
                <w:rFonts w:ascii="宋体" w:hAnsi="宋体" w:eastAsia="宋体" w:cs="Times New Roman"/>
                <w:spacing w:val="14"/>
                <w:sz w:val="23"/>
                <w:szCs w:val="23"/>
              </w:rPr>
              <w:t>标文件而予以无效处理，并且不允许投标人通过修改或撤销其不符合要求的差异或保</w:t>
            </w:r>
            <w:r>
              <w:rPr>
                <w:rFonts w:ascii="宋体" w:hAnsi="宋体" w:eastAsia="宋体" w:cs="Times New Roman"/>
                <w:sz w:val="23"/>
                <w:szCs w:val="23"/>
              </w:rPr>
              <w:t xml:space="preserve"> </w:t>
            </w:r>
            <w:r>
              <w:rPr>
                <w:rFonts w:ascii="宋体" w:hAnsi="宋体" w:eastAsia="宋体" w:cs="Times New Roman"/>
                <w:spacing w:val="14"/>
                <w:sz w:val="23"/>
                <w:szCs w:val="23"/>
              </w:rPr>
              <w:t>留</w:t>
            </w:r>
            <w:r>
              <w:rPr>
                <w:rFonts w:ascii="宋体" w:hAnsi="宋体" w:eastAsia="宋体" w:cs="Times New Roman"/>
                <w:spacing w:val="8"/>
                <w:sz w:val="23"/>
                <w:szCs w:val="23"/>
              </w:rPr>
              <w:t>，使之成为具有响应性的投标。</w:t>
            </w:r>
          </w:p>
        </w:tc>
      </w:tr>
    </w:tbl>
    <w:p w14:paraId="31B28D43">
      <w:pPr>
        <w:spacing w:line="399" w:lineRule="auto"/>
        <w:rPr>
          <w:rFonts w:ascii="Times New Roman" w:hAnsi="Times New Roman" w:cs="Times New Roman"/>
        </w:rPr>
      </w:pPr>
    </w:p>
    <w:p w14:paraId="5ECB2810">
      <w:pPr>
        <w:spacing w:before="75" w:line="303" w:lineRule="exact"/>
        <w:ind w:left="511"/>
        <w:rPr>
          <w:rFonts w:ascii="Times New Roman" w:hAnsi="Times New Roman" w:eastAsia="宋体" w:cs="Times New Roman"/>
          <w:sz w:val="23"/>
          <w:szCs w:val="23"/>
        </w:rPr>
      </w:pPr>
      <w:r>
        <w:rPr>
          <w:rFonts w:ascii="Times New Roman" w:hAnsi="Times New Roman" w:cs="Times New Roman"/>
          <w:b/>
          <w:bCs/>
          <w:spacing w:val="-7"/>
          <w:position w:val="1"/>
          <w:sz w:val="23"/>
          <w:szCs w:val="23"/>
        </w:rPr>
        <w:t>2</w:t>
      </w:r>
      <w:r>
        <w:rPr>
          <w:rFonts w:ascii="Times New Roman" w:hAnsi="Times New Roman" w:cs="Times New Roman"/>
          <w:b/>
          <w:bCs/>
          <w:spacing w:val="-4"/>
          <w:position w:val="1"/>
          <w:sz w:val="23"/>
          <w:szCs w:val="23"/>
        </w:rPr>
        <w:t>4</w:t>
      </w:r>
      <w:r>
        <w:rPr>
          <w:rFonts w:ascii="Times New Roman" w:hAnsi="Times New Roman" w:cs="Times New Roman"/>
          <w:spacing w:val="-4"/>
          <w:position w:val="1"/>
          <w:sz w:val="23"/>
          <w:szCs w:val="23"/>
        </w:rPr>
        <w:t xml:space="preserve"> </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、评标</w:t>
      </w:r>
    </w:p>
    <w:p w14:paraId="57DEEFA0">
      <w:pPr>
        <w:spacing w:before="30" w:line="231" w:lineRule="auto"/>
        <w:ind w:left="506"/>
        <w:rPr>
          <w:rFonts w:ascii="Times New Roman" w:hAnsi="Times New Roman" w:eastAsia="仿宋" w:cs="Times New Roman"/>
          <w:sz w:val="23"/>
          <w:szCs w:val="23"/>
        </w:rPr>
      </w:pP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24.1</w:t>
      </w:r>
      <w:r>
        <w:rPr>
          <w:rFonts w:ascii="Times New Roman" w:hAnsi="Times New Roman" w:eastAsia="仿宋" w:cs="Times New Roman"/>
          <w:spacing w:val="4"/>
          <w:sz w:val="23"/>
          <w:szCs w:val="23"/>
        </w:rPr>
        <w:t xml:space="preserve"> </w:t>
      </w:r>
      <w:r>
        <w:rPr>
          <w:rFonts w:ascii="Times New Roman" w:hAnsi="Times New Roman" w:eastAsia="仿宋" w:cs="Times New Roman"/>
          <w:spacing w:val="4"/>
          <w:sz w:val="23"/>
          <w:szCs w:val="23"/>
          <w14:textOutline w14:w="4356" w14:cap="sq" w14:cmpd="sng" w14:algn="ctr">
            <w14:solidFill>
              <w14:srgbClr w14:val="000000"/>
            </w14:solidFill>
            <w14:prstDash w14:val="solid"/>
            <w14:bevel/>
          </w14:textOutline>
        </w:rPr>
        <w:t>评标依据</w:t>
      </w:r>
    </w:p>
    <w:p w14:paraId="7C2F0D9C">
      <w:pPr>
        <w:spacing w:before="46" w:line="226" w:lineRule="auto"/>
        <w:ind w:left="525"/>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1"/>
          <w:sz w:val="23"/>
          <w:szCs w:val="23"/>
        </w:rPr>
        <w:t xml:space="preserve">) </w:t>
      </w:r>
      <w:r>
        <w:rPr>
          <w:rFonts w:ascii="Times New Roman" w:hAnsi="Times New Roman" w:eastAsia="仿宋" w:cs="Times New Roman"/>
          <w:spacing w:val="11"/>
          <w:sz w:val="23"/>
          <w:szCs w:val="23"/>
        </w:rPr>
        <w:t>评标的</w:t>
      </w:r>
      <w:r>
        <w:rPr>
          <w:rFonts w:ascii="Times New Roman" w:hAnsi="Times New Roman" w:eastAsia="宋体" w:cs="Times New Roman"/>
          <w:spacing w:val="11"/>
          <w:sz w:val="23"/>
          <w:szCs w:val="23"/>
        </w:rPr>
        <w:t>依据只能是集采机构</w:t>
      </w:r>
      <w:r>
        <w:rPr>
          <w:rFonts w:ascii="Times New Roman" w:hAnsi="Times New Roman" w:eastAsia="仿宋" w:cs="Times New Roman"/>
          <w:spacing w:val="11"/>
          <w:sz w:val="23"/>
          <w:szCs w:val="23"/>
        </w:rPr>
        <w:t>的招标文件、投标</w:t>
      </w:r>
      <w:r>
        <w:rPr>
          <w:rFonts w:ascii="Times New Roman" w:hAnsi="Times New Roman" w:eastAsia="宋体" w:cs="Times New Roman"/>
          <w:spacing w:val="11"/>
          <w:sz w:val="23"/>
          <w:szCs w:val="23"/>
        </w:rPr>
        <w:t>人递交</w:t>
      </w:r>
      <w:r>
        <w:rPr>
          <w:rFonts w:ascii="Times New Roman" w:hAnsi="Times New Roman" w:eastAsia="仿宋" w:cs="Times New Roman"/>
          <w:spacing w:val="11"/>
          <w:sz w:val="23"/>
          <w:szCs w:val="23"/>
        </w:rPr>
        <w:t>的投标文件</w:t>
      </w:r>
      <w:r>
        <w:rPr>
          <w:rFonts w:ascii="Times New Roman" w:hAnsi="Times New Roman" w:eastAsia="宋体" w:cs="Times New Roman"/>
          <w:spacing w:val="11"/>
          <w:sz w:val="23"/>
          <w:szCs w:val="23"/>
        </w:rPr>
        <w:t>， 以</w:t>
      </w:r>
      <w:r>
        <w:rPr>
          <w:rFonts w:ascii="Times New Roman" w:hAnsi="Times New Roman" w:eastAsia="仿宋" w:cs="Times New Roman"/>
          <w:spacing w:val="11"/>
          <w:sz w:val="23"/>
          <w:szCs w:val="23"/>
        </w:rPr>
        <w:t>及</w:t>
      </w:r>
      <w:r>
        <w:rPr>
          <w:rFonts w:ascii="Times New Roman" w:hAnsi="Times New Roman" w:eastAsia="宋体" w:cs="Times New Roman"/>
          <w:spacing w:val="11"/>
          <w:sz w:val="23"/>
          <w:szCs w:val="23"/>
        </w:rPr>
        <w:t>相关有</w:t>
      </w:r>
    </w:p>
    <w:p w14:paraId="256007CB">
      <w:pPr>
        <w:spacing w:before="51" w:line="267" w:lineRule="auto"/>
        <w:ind w:left="33" w:right="4" w:firstLine="6"/>
        <w:rPr>
          <w:rFonts w:ascii="Times New Roman" w:hAnsi="Times New Roman" w:eastAsia="宋体" w:cs="Times New Roman"/>
          <w:sz w:val="23"/>
          <w:szCs w:val="23"/>
        </w:rPr>
      </w:pPr>
      <w:r>
        <w:rPr>
          <w:rFonts w:ascii="Times New Roman" w:hAnsi="Times New Roman" w:eastAsia="宋体" w:cs="Times New Roman"/>
          <w:spacing w:val="18"/>
          <w:sz w:val="23"/>
          <w:szCs w:val="23"/>
        </w:rPr>
        <w:t>效</w:t>
      </w:r>
      <w:r>
        <w:rPr>
          <w:rFonts w:ascii="Times New Roman" w:hAnsi="Times New Roman" w:eastAsia="仿宋" w:cs="Times New Roman"/>
          <w:spacing w:val="16"/>
          <w:sz w:val="23"/>
          <w:szCs w:val="23"/>
        </w:rPr>
        <w:t>的</w:t>
      </w:r>
      <w:r>
        <w:rPr>
          <w:rFonts w:ascii="Times New Roman" w:hAnsi="Times New Roman" w:eastAsia="宋体" w:cs="Times New Roman"/>
          <w:spacing w:val="9"/>
          <w:sz w:val="23"/>
          <w:szCs w:val="23"/>
        </w:rPr>
        <w:t>补充</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修改</w:t>
      </w:r>
      <w:r>
        <w:rPr>
          <w:rFonts w:ascii="Times New Roman" w:hAnsi="Times New Roman" w:eastAsia="仿宋" w:cs="Times New Roman"/>
          <w:spacing w:val="9"/>
          <w:sz w:val="23"/>
          <w:szCs w:val="23"/>
        </w:rPr>
        <w:t>文件</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招标文件要求投标</w:t>
      </w:r>
      <w:r>
        <w:rPr>
          <w:rFonts w:ascii="Times New Roman" w:hAnsi="Times New Roman" w:eastAsia="宋体" w:cs="Times New Roman"/>
          <w:spacing w:val="9"/>
          <w:sz w:val="23"/>
          <w:szCs w:val="23"/>
        </w:rPr>
        <w:t>人提供实物样品</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，该实物样品也</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作为</w:t>
      </w:r>
      <w:r>
        <w:rPr>
          <w:rFonts w:ascii="Times New Roman" w:hAnsi="Times New Roman" w:eastAsia="仿宋" w:cs="Times New Roman"/>
          <w:spacing w:val="9"/>
          <w:sz w:val="23"/>
          <w:szCs w:val="23"/>
        </w:rPr>
        <w:t>评审</w:t>
      </w:r>
      <w:r>
        <w:rPr>
          <w:rFonts w:ascii="Times New Roman" w:hAnsi="Times New Roman" w:eastAsia="宋体" w:cs="Times New Roman"/>
          <w:spacing w:val="9"/>
          <w:sz w:val="23"/>
          <w:szCs w:val="23"/>
        </w:rPr>
        <w:t>依</w:t>
      </w:r>
      <w:r>
        <w:rPr>
          <w:rFonts w:ascii="Times New Roman" w:hAnsi="Times New Roman" w:eastAsia="宋体" w:cs="Times New Roman"/>
          <w:sz w:val="23"/>
          <w:szCs w:val="23"/>
        </w:rPr>
        <w:t xml:space="preserve"> </w:t>
      </w:r>
      <w:r>
        <w:rPr>
          <w:rFonts w:ascii="Times New Roman" w:hAnsi="Times New Roman" w:eastAsia="宋体" w:cs="Times New Roman"/>
          <w:spacing w:val="1"/>
          <w:sz w:val="23"/>
          <w:szCs w:val="23"/>
        </w:rPr>
        <w:t>据</w:t>
      </w:r>
      <w:r>
        <w:rPr>
          <w:rFonts w:ascii="Times New Roman" w:hAnsi="Times New Roman" w:eastAsia="宋体" w:cs="Times New Roman"/>
          <w:sz w:val="23"/>
          <w:szCs w:val="23"/>
        </w:rPr>
        <w:t>。</w:t>
      </w:r>
    </w:p>
    <w:p w14:paraId="60047D62">
      <w:pPr>
        <w:spacing w:before="2" w:line="267" w:lineRule="auto"/>
        <w:ind w:left="34" w:firstLine="491"/>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6"/>
          <w:sz w:val="23"/>
          <w:szCs w:val="23"/>
        </w:rPr>
        <w:t>2</w:t>
      </w:r>
      <w:r>
        <w:rPr>
          <w:rFonts w:ascii="Times New Roman" w:hAnsi="Times New Roman" w:eastAsia="宋体" w:cs="Times New Roman"/>
          <w:spacing w:val="13"/>
          <w:sz w:val="23"/>
          <w:szCs w:val="23"/>
        </w:rPr>
        <w:t>)</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评标应</w:t>
      </w:r>
      <w:r>
        <w:rPr>
          <w:rFonts w:ascii="Times New Roman" w:hAnsi="Times New Roman" w:eastAsia="宋体" w:cs="Times New Roman"/>
          <w:spacing w:val="8"/>
          <w:sz w:val="23"/>
          <w:szCs w:val="23"/>
        </w:rPr>
        <w:t>当根据</w:t>
      </w:r>
      <w:r>
        <w:rPr>
          <w:rFonts w:ascii="Times New Roman" w:hAnsi="Times New Roman" w:eastAsia="仿宋" w:cs="Times New Roman"/>
          <w:spacing w:val="8"/>
          <w:sz w:val="23"/>
          <w:szCs w:val="23"/>
        </w:rPr>
        <w:t>招标文件</w:t>
      </w:r>
      <w:r>
        <w:rPr>
          <w:rFonts w:ascii="Times New Roman" w:hAnsi="Times New Roman" w:eastAsia="宋体" w:cs="Times New Roman"/>
          <w:spacing w:val="8"/>
          <w:sz w:val="23"/>
          <w:szCs w:val="23"/>
        </w:rPr>
        <w:t>规定</w:t>
      </w:r>
      <w:r>
        <w:rPr>
          <w:rFonts w:ascii="Times New Roman" w:hAnsi="Times New Roman" w:eastAsia="仿宋" w:cs="Times New Roman"/>
          <w:spacing w:val="8"/>
          <w:sz w:val="23"/>
          <w:szCs w:val="23"/>
        </w:rPr>
        <w:t>的评标标准</w:t>
      </w:r>
      <w:r>
        <w:rPr>
          <w:rFonts w:ascii="Times New Roman" w:hAnsi="Times New Roman" w:eastAsia="宋体" w:cs="Times New Roman"/>
          <w:spacing w:val="8"/>
          <w:sz w:val="23"/>
          <w:szCs w:val="23"/>
        </w:rPr>
        <w:t>和方法，</w:t>
      </w:r>
      <w:r>
        <w:rPr>
          <w:rFonts w:ascii="Times New Roman" w:hAnsi="Times New Roman" w:eastAsia="仿宋" w:cs="Times New Roman"/>
          <w:spacing w:val="8"/>
          <w:sz w:val="23"/>
          <w:szCs w:val="23"/>
        </w:rPr>
        <w:t>对投标文件</w:t>
      </w:r>
      <w:r>
        <w:rPr>
          <w:rFonts w:ascii="Times New Roman" w:hAnsi="Times New Roman" w:eastAsia="宋体" w:cs="Times New Roman"/>
          <w:spacing w:val="8"/>
          <w:sz w:val="23"/>
          <w:szCs w:val="23"/>
        </w:rPr>
        <w:t>进行系统地</w:t>
      </w:r>
      <w:r>
        <w:rPr>
          <w:rFonts w:ascii="Times New Roman" w:hAnsi="Times New Roman" w:eastAsia="仿宋" w:cs="Times New Roman"/>
          <w:spacing w:val="8"/>
          <w:sz w:val="23"/>
          <w:szCs w:val="23"/>
        </w:rPr>
        <w:t>评审</w:t>
      </w:r>
      <w:r>
        <w:rPr>
          <w:rFonts w:ascii="Times New Roman" w:hAnsi="Times New Roman" w:eastAsia="宋体" w:cs="Times New Roman"/>
          <w:spacing w:val="8"/>
          <w:sz w:val="23"/>
          <w:szCs w:val="23"/>
        </w:rPr>
        <w:t>和比</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较</w:t>
      </w:r>
      <w:r>
        <w:rPr>
          <w:rFonts w:ascii="Times New Roman" w:hAnsi="Times New Roman" w:cs="Times New Roman"/>
          <w:spacing w:val="8"/>
          <w:sz w:val="23"/>
          <w:szCs w:val="23"/>
        </w:rPr>
        <w:t>,</w:t>
      </w:r>
      <w:r>
        <w:rPr>
          <w:rFonts w:ascii="Times New Roman" w:hAnsi="Times New Roman" w:eastAsia="仿宋" w:cs="Times New Roman"/>
          <w:spacing w:val="5"/>
          <w:sz w:val="23"/>
          <w:szCs w:val="23"/>
        </w:rPr>
        <w:t>招标文件</w:t>
      </w:r>
      <w:r>
        <w:rPr>
          <w:rFonts w:ascii="Times New Roman" w:hAnsi="Times New Roman" w:eastAsia="宋体" w:cs="Times New Roman"/>
          <w:spacing w:val="5"/>
          <w:sz w:val="23"/>
          <w:szCs w:val="23"/>
        </w:rPr>
        <w:t>中没有规定</w:t>
      </w:r>
      <w:r>
        <w:rPr>
          <w:rFonts w:ascii="Times New Roman" w:hAnsi="Times New Roman" w:eastAsia="仿宋" w:cs="Times New Roman"/>
          <w:spacing w:val="5"/>
          <w:sz w:val="23"/>
          <w:szCs w:val="23"/>
        </w:rPr>
        <w:t>的标准</w:t>
      </w:r>
      <w:r>
        <w:rPr>
          <w:rFonts w:ascii="Times New Roman" w:hAnsi="Times New Roman" w:eastAsia="宋体" w:cs="Times New Roman"/>
          <w:spacing w:val="5"/>
          <w:sz w:val="23"/>
          <w:szCs w:val="23"/>
        </w:rPr>
        <w:t>和方法不得作为</w:t>
      </w:r>
      <w:r>
        <w:rPr>
          <w:rFonts w:ascii="Times New Roman" w:hAnsi="Times New Roman" w:eastAsia="仿宋" w:cs="Times New Roman"/>
          <w:spacing w:val="5"/>
          <w:sz w:val="23"/>
          <w:szCs w:val="23"/>
        </w:rPr>
        <w:t>评标的</w:t>
      </w:r>
      <w:r>
        <w:rPr>
          <w:rFonts w:ascii="Times New Roman" w:hAnsi="Times New Roman" w:eastAsia="宋体" w:cs="Times New Roman"/>
          <w:spacing w:val="5"/>
          <w:sz w:val="23"/>
          <w:szCs w:val="23"/>
        </w:rPr>
        <w:t>依据。</w:t>
      </w:r>
    </w:p>
    <w:p w14:paraId="271D0F92">
      <w:pPr>
        <w:spacing w:line="228" w:lineRule="auto"/>
        <w:ind w:left="517"/>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4.2</w:t>
      </w:r>
      <w:r>
        <w:rPr>
          <w:rFonts w:ascii="Times New Roman" w:hAnsi="Times New Roman" w:eastAsia="宋体"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评标方法</w:t>
      </w:r>
    </w:p>
    <w:p w14:paraId="5633AB0B">
      <w:pPr>
        <w:spacing w:before="47" w:line="226" w:lineRule="auto"/>
        <w:ind w:left="525"/>
        <w:rPr>
          <w:rFonts w:ascii="Times New Roman" w:hAnsi="Times New Roman" w:eastAsia="宋体" w:cs="Times New Roman"/>
          <w:sz w:val="23"/>
          <w:szCs w:val="23"/>
        </w:rPr>
      </w:pP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5"/>
          <w:sz w:val="23"/>
          <w:szCs w:val="23"/>
        </w:rPr>
        <w:t>1</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5"/>
          <w:sz w:val="23"/>
          <w:szCs w:val="23"/>
        </w:rPr>
        <w:t xml:space="preserve"> </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本次</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评标</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采用综</w:t>
      </w:r>
      <w:r>
        <w:rPr>
          <w:rFonts w:ascii="Times New Roman" w:hAnsi="Times New Roman" w:eastAsia="仿宋" w:cs="Times New Roman"/>
          <w:spacing w:val="15"/>
          <w:sz w:val="23"/>
          <w:szCs w:val="23"/>
          <w14:textOutline w14:w="4356" w14:cap="sq" w14:cmpd="sng" w14:algn="ctr">
            <w14:solidFill>
              <w14:srgbClr w14:val="000000"/>
            </w14:solidFill>
            <w14:prstDash w14:val="solid"/>
            <w14:bevel/>
          </w14:textOutline>
        </w:rPr>
        <w:t>合评分</w:t>
      </w:r>
      <w:r>
        <w:rPr>
          <w:rFonts w:ascii="Times New Roman" w:hAnsi="Times New Roman" w:eastAsia="宋体" w:cs="Times New Roman"/>
          <w:spacing w:val="15"/>
          <w:sz w:val="23"/>
          <w:szCs w:val="23"/>
          <w14:textOutline w14:w="4356" w14:cap="sq" w14:cmpd="sng" w14:algn="ctr">
            <w14:solidFill>
              <w14:srgbClr w14:val="000000"/>
            </w14:solidFill>
            <w14:prstDash w14:val="solid"/>
            <w14:bevel/>
          </w14:textOutline>
        </w:rPr>
        <w:t>法。</w:t>
      </w:r>
    </w:p>
    <w:p w14:paraId="698FFC43">
      <w:pPr>
        <w:spacing w:before="51" w:line="268" w:lineRule="auto"/>
        <w:ind w:left="34" w:right="4" w:firstLine="491"/>
        <w:rPr>
          <w:rFonts w:ascii="Times New Roman" w:hAnsi="Times New Roman" w:eastAsia="宋体" w:cs="Times New Roman"/>
          <w:sz w:val="23"/>
          <w:szCs w:val="23"/>
        </w:rPr>
      </w:pPr>
      <w:r>
        <w:rPr>
          <w:rFonts w:ascii="Times New Roman" w:hAnsi="Times New Roman" w:eastAsia="宋体" w:cs="Times New Roman"/>
          <w:spacing w:val="28"/>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27"/>
          <w:sz w:val="23"/>
          <w:szCs w:val="23"/>
        </w:rPr>
        <w:t>2</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打</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采取百</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制。</w:t>
      </w:r>
      <w:r>
        <w:rPr>
          <w:rFonts w:ascii="Times New Roman" w:hAnsi="Times New Roman" w:eastAsia="仿宋" w:cs="Times New Roman"/>
          <w:spacing w:val="14"/>
          <w:sz w:val="23"/>
          <w:szCs w:val="23"/>
        </w:rPr>
        <w:t>评标</w:t>
      </w:r>
      <w:r>
        <w:rPr>
          <w:rFonts w:ascii="Times New Roman" w:hAnsi="Times New Roman" w:eastAsia="宋体" w:cs="Times New Roman"/>
          <w:spacing w:val="14"/>
          <w:sz w:val="23"/>
          <w:szCs w:val="23"/>
        </w:rPr>
        <w:t>委员会根据</w:t>
      </w:r>
      <w:r>
        <w:rPr>
          <w:rFonts w:ascii="Times New Roman" w:hAnsi="Times New Roman" w:eastAsia="仿宋" w:cs="Times New Roman"/>
          <w:spacing w:val="14"/>
          <w:sz w:val="23"/>
          <w:szCs w:val="23"/>
        </w:rPr>
        <w:t>招标文件</w:t>
      </w:r>
      <w:r>
        <w:rPr>
          <w:rFonts w:ascii="Times New Roman" w:hAnsi="Times New Roman" w:eastAsia="宋体" w:cs="Times New Roman"/>
          <w:spacing w:val="14"/>
          <w:sz w:val="23"/>
          <w:szCs w:val="23"/>
        </w:rPr>
        <w:t>，在</w:t>
      </w:r>
      <w:r>
        <w:rPr>
          <w:rFonts w:ascii="Times New Roman" w:hAnsi="Times New Roman" w:eastAsia="仿宋" w:cs="Times New Roman"/>
          <w:spacing w:val="14"/>
          <w:sz w:val="23"/>
          <w:szCs w:val="23"/>
        </w:rPr>
        <w:t>对投标</w:t>
      </w:r>
      <w:r>
        <w:rPr>
          <w:rFonts w:ascii="Times New Roman" w:hAnsi="Times New Roman" w:eastAsia="宋体" w:cs="Times New Roman"/>
          <w:spacing w:val="14"/>
          <w:sz w:val="23"/>
          <w:szCs w:val="23"/>
        </w:rPr>
        <w:t>人</w:t>
      </w:r>
      <w:r>
        <w:rPr>
          <w:rFonts w:ascii="Times New Roman" w:hAnsi="Times New Roman" w:eastAsia="仿宋" w:cs="Times New Roman"/>
          <w:spacing w:val="14"/>
          <w:sz w:val="23"/>
          <w:szCs w:val="23"/>
        </w:rPr>
        <w:t>投标文件</w:t>
      </w:r>
      <w:r>
        <w:rPr>
          <w:rFonts w:ascii="Times New Roman" w:hAnsi="Times New Roman" w:eastAsia="宋体" w:cs="Times New Roman"/>
          <w:spacing w:val="14"/>
          <w:sz w:val="23"/>
          <w:szCs w:val="23"/>
        </w:rPr>
        <w:t>综</w:t>
      </w:r>
      <w:r>
        <w:rPr>
          <w:rFonts w:ascii="Times New Roman" w:hAnsi="Times New Roman" w:eastAsia="仿宋" w:cs="Times New Roman"/>
          <w:spacing w:val="14"/>
          <w:sz w:val="23"/>
          <w:szCs w:val="23"/>
        </w:rPr>
        <w:t>合评审的</w:t>
      </w:r>
      <w:r>
        <w:rPr>
          <w:rFonts w:ascii="Times New Roman" w:hAnsi="Times New Roman" w:eastAsia="仿宋" w:cs="Times New Roman"/>
          <w:sz w:val="23"/>
          <w:szCs w:val="23"/>
        </w:rPr>
        <w:t xml:space="preserve"> </w:t>
      </w:r>
      <w:r>
        <w:rPr>
          <w:rFonts w:ascii="Times New Roman" w:hAnsi="Times New Roman" w:eastAsia="宋体" w:cs="Times New Roman"/>
          <w:spacing w:val="4"/>
          <w:sz w:val="23"/>
          <w:szCs w:val="23"/>
        </w:rPr>
        <w:t>基础上进行</w:t>
      </w:r>
      <w:r>
        <w:rPr>
          <w:rFonts w:ascii="Times New Roman" w:hAnsi="Times New Roman" w:eastAsia="仿宋" w:cs="Times New Roman"/>
          <w:spacing w:val="4"/>
          <w:sz w:val="23"/>
          <w:szCs w:val="23"/>
        </w:rPr>
        <w:t>评</w:t>
      </w:r>
      <w:r>
        <w:rPr>
          <w:rFonts w:ascii="Times New Roman" w:hAnsi="Times New Roman" w:eastAsia="宋体" w:cs="Times New Roman"/>
          <w:spacing w:val="4"/>
          <w:sz w:val="23"/>
          <w:szCs w:val="23"/>
        </w:rPr>
        <w:t>估打</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其中</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价格部分10分、</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商务</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和</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技术</w:t>
      </w:r>
      <w:r>
        <w:rPr>
          <w:rFonts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部</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hint="eastAsia" w:ascii="Times New Roman" w:hAnsi="Times New Roman" w:eastAsia="宋体"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90</w:t>
      </w:r>
      <w:r>
        <w:rPr>
          <w:rFonts w:ascii="Times New Roman" w:hAnsi="Times New Roman" w:eastAsia="仿宋" w:cs="Times New Roman"/>
          <w:color w:val="000000" w:themeColor="text1"/>
          <w:spacing w:val="4"/>
          <w:sz w:val="23"/>
          <w:szCs w:val="23"/>
          <w:highlight w:val="red"/>
          <w14:textOutline w14:w="4356" w14:cap="sq" w14:cmpd="sng" w14:algn="ctr">
            <w14:solidFill>
              <w14:srgbClr w14:val="000000"/>
            </w14:solidFill>
            <w14:prstDash w14:val="solid"/>
            <w14:bevel/>
          </w14:textOutline>
          <w14:textFill>
            <w14:solidFill>
              <w14:schemeClr w14:val="tx1"/>
            </w14:solidFill>
          </w14:textFill>
        </w:rPr>
        <w:t>分</w:t>
      </w:r>
      <w:r>
        <w:rPr>
          <w:rFonts w:ascii="Times New Roman" w:hAnsi="Times New Roman" w:eastAsia="宋体" w:cs="Times New Roman"/>
          <w:color w:val="000000" w:themeColor="text1"/>
          <w:spacing w:val="2"/>
          <w:sz w:val="23"/>
          <w:szCs w:val="23"/>
          <w:highlight w:val="red"/>
          <w14:textFill>
            <w14:solidFill>
              <w14:schemeClr w14:val="tx1"/>
            </w14:solidFill>
          </w14:textFill>
        </w:rPr>
        <w:t>。</w:t>
      </w:r>
    </w:p>
    <w:p w14:paraId="5DB4207C">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r>
        <w:rPr>
          <w:rFonts w:ascii="Times New Roman" w:hAnsi="Times New Roman" w:eastAsia="宋体"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cs="Times New Roman"/>
          <w:b/>
          <w:bCs/>
          <w:spacing w:val="14"/>
          <w:sz w:val="23"/>
          <w:szCs w:val="23"/>
        </w:rPr>
        <w:t>3</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14"/>
          <w:sz w:val="23"/>
          <w:szCs w:val="23"/>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项目</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值</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及评分</w:t>
      </w: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办法如下：</w:t>
      </w:r>
    </w:p>
    <w:tbl>
      <w:tblPr>
        <w:tblStyle w:val="17"/>
        <w:tblW w:w="9023" w:type="dxa"/>
        <w:jc w:val="center"/>
        <w:tblLayout w:type="fixed"/>
        <w:tblCellMar>
          <w:top w:w="0" w:type="dxa"/>
          <w:left w:w="0" w:type="dxa"/>
          <w:bottom w:w="0" w:type="dxa"/>
          <w:right w:w="0" w:type="dxa"/>
        </w:tblCellMar>
      </w:tblPr>
      <w:tblGrid>
        <w:gridCol w:w="1332"/>
        <w:gridCol w:w="6448"/>
        <w:gridCol w:w="1243"/>
      </w:tblGrid>
      <w:tr w14:paraId="6BE5DE71">
        <w:tblPrEx>
          <w:tblCellMar>
            <w:top w:w="0" w:type="dxa"/>
            <w:left w:w="0" w:type="dxa"/>
            <w:bottom w:w="0" w:type="dxa"/>
            <w:right w:w="0" w:type="dxa"/>
          </w:tblCellMar>
        </w:tblPrEx>
        <w:trPr>
          <w:trHeight w:val="6834" w:hRule="atLeast"/>
          <w:jc w:val="center"/>
        </w:trPr>
        <w:tc>
          <w:tcPr>
            <w:tcW w:w="9023" w:type="dxa"/>
            <w:gridSpan w:val="3"/>
            <w:tcBorders>
              <w:top w:val="nil"/>
              <w:left w:val="nil"/>
              <w:bottom w:val="single" w:color="auto" w:sz="4" w:space="0"/>
              <w:right w:val="nil"/>
            </w:tcBorders>
            <w:tcMar>
              <w:top w:w="15" w:type="dxa"/>
              <w:left w:w="15" w:type="dxa"/>
              <w:right w:w="15" w:type="dxa"/>
            </w:tcMar>
            <w:vAlign w:val="center"/>
          </w:tcPr>
          <w:p w14:paraId="57EE30FC">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32"/>
                <w:szCs w:val="32"/>
                <w:highlight w:val="none"/>
                <w:u w:val="none"/>
                <w:lang w:val="en-US" w:eastAsia="zh-CN" w:bidi="ar-SA"/>
              </w:rPr>
            </w:pPr>
            <w:r>
              <w:rPr>
                <w:rFonts w:hint="eastAsia" w:ascii="宋体" w:hAnsi="宋体" w:eastAsia="宋体" w:cs="宋体"/>
                <w:color w:val="auto"/>
                <w:kern w:val="2"/>
                <w:sz w:val="32"/>
                <w:szCs w:val="32"/>
                <w:highlight w:val="none"/>
                <w:u w:val="none"/>
                <w:lang w:val="en-US" w:eastAsia="zh-CN" w:bidi="ar-SA"/>
              </w:rPr>
              <w:t>价格评审（分）记录明细表</w:t>
            </w:r>
          </w:p>
          <w:tbl>
            <w:tblPr>
              <w:tblStyle w:val="17"/>
              <w:tblW w:w="894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6521"/>
              <w:gridCol w:w="771"/>
            </w:tblGrid>
            <w:tr w14:paraId="743F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trPr>
              <w:tc>
                <w:tcPr>
                  <w:tcW w:w="1648" w:type="dxa"/>
                  <w:vAlign w:val="center"/>
                </w:tcPr>
                <w:p w14:paraId="2EB4B492">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评分项目</w:t>
                  </w:r>
                </w:p>
              </w:tc>
              <w:tc>
                <w:tcPr>
                  <w:tcW w:w="6521" w:type="dxa"/>
                  <w:vAlign w:val="center"/>
                </w:tcPr>
                <w:p w14:paraId="2A967049">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评审细则</w:t>
                  </w:r>
                </w:p>
              </w:tc>
              <w:tc>
                <w:tcPr>
                  <w:tcW w:w="771" w:type="dxa"/>
                  <w:vAlign w:val="center"/>
                </w:tcPr>
                <w:p w14:paraId="48D70F22">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分值</w:t>
                  </w:r>
                </w:p>
              </w:tc>
            </w:tr>
            <w:tr w14:paraId="7CF9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940" w:type="dxa"/>
                  <w:gridSpan w:val="3"/>
                  <w:vAlign w:val="center"/>
                </w:tcPr>
                <w:p w14:paraId="7264C7D2">
                  <w:pPr>
                    <w:pStyle w:val="49"/>
                    <w:keepNext w:val="0"/>
                    <w:keepLines w:val="0"/>
                    <w:pageBreakBefore w:val="0"/>
                    <w:widowControl w:val="0"/>
                    <w:kinsoku/>
                    <w:wordWrap/>
                    <w:overflowPunct/>
                    <w:topLinePunct w:val="0"/>
                    <w:bidi w:val="0"/>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A．投标价格评分10分</w:t>
                  </w:r>
                </w:p>
              </w:tc>
            </w:tr>
            <w:tr w14:paraId="5EAC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48" w:type="dxa"/>
                  <w:vMerge w:val="restart"/>
                  <w:vAlign w:val="center"/>
                </w:tcPr>
                <w:p w14:paraId="587CE5D8">
                  <w:pPr>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价格评审</w:t>
                  </w:r>
                </w:p>
                <w:p w14:paraId="34FD7B05">
                  <w:pPr>
                    <w:pStyle w:val="7"/>
                    <w:keepNext w:val="0"/>
                    <w:keepLines w:val="0"/>
                    <w:pageBreakBefore w:val="0"/>
                    <w:widowControl w:val="0"/>
                    <w:kinsoku/>
                    <w:wordWrap/>
                    <w:overflowPunct/>
                    <w:topLinePunct w:val="0"/>
                    <w:bidi w:val="0"/>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10分</w:t>
                  </w:r>
                </w:p>
              </w:tc>
              <w:tc>
                <w:tcPr>
                  <w:tcW w:w="6521" w:type="dxa"/>
                  <w:vAlign w:val="center"/>
                </w:tcPr>
                <w:p w14:paraId="5BAB7787">
                  <w:pPr>
                    <w:pStyle w:val="50"/>
                    <w:keepNext w:val="0"/>
                    <w:keepLines w:val="0"/>
                    <w:pageBreakBefore w:val="0"/>
                    <w:widowControl w:val="0"/>
                    <w:kinsoku/>
                    <w:wordWrap/>
                    <w:overflowPunct/>
                    <w:topLinePunct w:val="0"/>
                    <w:bidi w:val="0"/>
                    <w:spacing w:line="28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以满足招标文件要求且投标价格最低的投标报价为评标基准价</w:t>
                  </w:r>
                </w:p>
              </w:tc>
              <w:tc>
                <w:tcPr>
                  <w:tcW w:w="771" w:type="dxa"/>
                  <w:vMerge w:val="restart"/>
                  <w:vAlign w:val="center"/>
                </w:tcPr>
                <w:p w14:paraId="0730D170">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10分</w:t>
                  </w:r>
                </w:p>
              </w:tc>
            </w:tr>
            <w:tr w14:paraId="671F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648" w:type="dxa"/>
                  <w:vMerge w:val="continue"/>
                  <w:vAlign w:val="center"/>
                </w:tcPr>
                <w:p w14:paraId="24D2BEDF">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p>
              </w:tc>
              <w:tc>
                <w:tcPr>
                  <w:tcW w:w="6521" w:type="dxa"/>
                  <w:vAlign w:val="center"/>
                </w:tcPr>
                <w:p w14:paraId="7075FC45">
                  <w:pPr>
                    <w:pStyle w:val="50"/>
                    <w:keepNext w:val="0"/>
                    <w:keepLines w:val="0"/>
                    <w:pageBreakBefore w:val="0"/>
                    <w:widowControl w:val="0"/>
                    <w:kinsoku/>
                    <w:wordWrap/>
                    <w:overflowPunct/>
                    <w:topLinePunct w:val="0"/>
                    <w:bidi w:val="0"/>
                    <w:spacing w:line="28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报价得分=(评标基准价/投标报价)×10%×100</w:t>
                  </w:r>
                </w:p>
                <w:p w14:paraId="7B5263F8">
                  <w:pPr>
                    <w:pStyle w:val="50"/>
                    <w:keepNext w:val="0"/>
                    <w:keepLines w:val="0"/>
                    <w:pageBreakBefore w:val="0"/>
                    <w:widowControl w:val="0"/>
                    <w:kinsoku/>
                    <w:wordWrap/>
                    <w:overflowPunct/>
                    <w:topLinePunct w:val="0"/>
                    <w:bidi w:val="0"/>
                    <w:spacing w:line="28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备注：采用低价优先法计算，即满足招标文件要求且投标价格最低的投标报价为评标基准价，其价格为满分（保留小数点后两位）。</w:t>
                  </w:r>
                </w:p>
                <w:p w14:paraId="7EAA56DC">
                  <w:pPr>
                    <w:pStyle w:val="50"/>
                    <w:keepNext w:val="0"/>
                    <w:keepLines w:val="0"/>
                    <w:pageBreakBefore w:val="0"/>
                    <w:widowControl w:val="0"/>
                    <w:kinsoku/>
                    <w:wordWrap/>
                    <w:overflowPunct/>
                    <w:topLinePunct w:val="0"/>
                    <w:bidi w:val="0"/>
                    <w:spacing w:line="28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有效投标报价：通过评标委员会评审、且未发生否决性条款情形之一的投标文件，其报价为有效投标报价。</w:t>
                  </w:r>
                </w:p>
              </w:tc>
              <w:tc>
                <w:tcPr>
                  <w:tcW w:w="771" w:type="dxa"/>
                  <w:vMerge w:val="continue"/>
                  <w:vAlign w:val="center"/>
                </w:tcPr>
                <w:p w14:paraId="0A078D44">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p>
              </w:tc>
            </w:tr>
            <w:tr w14:paraId="08FC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940" w:type="dxa"/>
                  <w:gridSpan w:val="3"/>
                  <w:vAlign w:val="center"/>
                </w:tcPr>
                <w:p w14:paraId="4C6B6593">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注：</w:t>
                  </w:r>
                </w:p>
                <w:p w14:paraId="1D717906">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1、计算公式的计算结果值在小数点后均保留两位小数，后余位数四舍五入计。</w:t>
                  </w:r>
                </w:p>
                <w:p w14:paraId="0ABE4579">
                  <w:pPr>
                    <w:pStyle w:val="49"/>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特别是对于投入人员及系统成本合理性的说明），评标委员会有权对其投标作为无效投标处理。</w:t>
                  </w:r>
                </w:p>
              </w:tc>
            </w:tr>
          </w:tbl>
          <w:p w14:paraId="6564558C">
            <w:pPr>
              <w:snapToGrid w:val="0"/>
              <w:jc w:val="center"/>
              <w:textAlignment w:val="baseline"/>
              <w:rPr>
                <w:rFonts w:hint="eastAsia" w:ascii="宋体" w:hAnsi="宋体" w:eastAsia="宋体" w:cs="宋体"/>
                <w:color w:val="000000"/>
                <w:sz w:val="20"/>
                <w:szCs w:val="22"/>
                <w:highlight w:val="none"/>
                <w:u w:val="none"/>
              </w:rPr>
            </w:pPr>
            <w:r>
              <w:rPr>
                <w:rFonts w:hint="eastAsia" w:ascii="宋体" w:hAnsi="宋体" w:eastAsia="宋体" w:cs="宋体"/>
                <w:color w:val="auto"/>
                <w:kern w:val="2"/>
                <w:sz w:val="32"/>
                <w:szCs w:val="32"/>
                <w:highlight w:val="none"/>
                <w:u w:val="none"/>
                <w:lang w:val="zh-CN" w:eastAsia="zh-CN" w:bidi="ar-SA"/>
              </w:rPr>
              <w:t>商务部分评审（分）记录明细表</w:t>
            </w:r>
          </w:p>
        </w:tc>
      </w:tr>
      <w:tr w14:paraId="50FD8A67">
        <w:tblPrEx>
          <w:tblCellMar>
            <w:top w:w="0" w:type="dxa"/>
            <w:left w:w="0" w:type="dxa"/>
            <w:bottom w:w="0" w:type="dxa"/>
            <w:right w:w="0" w:type="dxa"/>
          </w:tblCellMar>
        </w:tblPrEx>
        <w:trPr>
          <w:trHeight w:val="563" w:hRule="atLeast"/>
          <w:jc w:val="center"/>
        </w:trPr>
        <w:tc>
          <w:tcPr>
            <w:tcW w:w="13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C5C190F">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评分项目</w:t>
            </w:r>
          </w:p>
        </w:tc>
        <w:tc>
          <w:tcPr>
            <w:tcW w:w="6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F96A4F">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en-US" w:eastAsia="zh-CN" w:bidi="ar-SA"/>
              </w:rPr>
              <w:t>评审细则</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B6E536B">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zh-CN" w:eastAsia="zh-CN" w:bidi="ar-SA"/>
              </w:rPr>
              <w:t>分值</w:t>
            </w:r>
          </w:p>
        </w:tc>
      </w:tr>
      <w:tr w14:paraId="4A069DB4">
        <w:tblPrEx>
          <w:tblCellMar>
            <w:top w:w="0" w:type="dxa"/>
            <w:left w:w="0" w:type="dxa"/>
            <w:bottom w:w="0" w:type="dxa"/>
            <w:right w:w="0" w:type="dxa"/>
          </w:tblCellMar>
        </w:tblPrEx>
        <w:trPr>
          <w:trHeight w:val="90" w:hRule="atLeast"/>
          <w:jc w:val="center"/>
        </w:trPr>
        <w:tc>
          <w:tcPr>
            <w:tcW w:w="1332" w:type="dxa"/>
            <w:vMerge w:val="restart"/>
            <w:tcBorders>
              <w:top w:val="single" w:color="auto" w:sz="4" w:space="0"/>
              <w:left w:val="single" w:color="auto" w:sz="4" w:space="0"/>
              <w:right w:val="single" w:color="auto" w:sz="4" w:space="0"/>
            </w:tcBorders>
            <w:tcMar>
              <w:top w:w="15" w:type="dxa"/>
              <w:left w:w="15" w:type="dxa"/>
              <w:right w:w="15" w:type="dxa"/>
            </w:tcMar>
            <w:vAlign w:val="center"/>
          </w:tcPr>
          <w:p w14:paraId="0ED9D4A1">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en-US" w:eastAsia="zh-CN" w:bidi="ar-SA"/>
              </w:rPr>
              <w:t>投标人履约能力</w:t>
            </w:r>
          </w:p>
        </w:tc>
        <w:tc>
          <w:tcPr>
            <w:tcW w:w="6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E72247C">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为保证数据安全性，平台承载的云资源池机房需在平台服务范围区域内，投标人需提交详细且有效的证明文件，包括但不限于拥有或租赁的符合项目需求的云资源池机房位置证明或具备消防检测报告（应明确云资源池机房位置信息）或能够证明云资源池机房位置的网络安全等级保护测评报告并且提供的机房照片，同时提供明确说明服务范围和数据安全的承诺。提供且完全符合上述要求得8分，不提供云资源池机房在平台服务范围区域内有效的证明文件且不符合上述要求的扣3分，不提供机房照片且不符合上述要求的扣3分，不提供服务范围和数据安全的承诺书的扣2分。</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4BD1171">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8分</w:t>
            </w:r>
          </w:p>
        </w:tc>
      </w:tr>
      <w:tr w14:paraId="15AE69ED">
        <w:tblPrEx>
          <w:tblCellMar>
            <w:top w:w="0" w:type="dxa"/>
            <w:left w:w="0" w:type="dxa"/>
            <w:bottom w:w="0" w:type="dxa"/>
            <w:right w:w="0" w:type="dxa"/>
          </w:tblCellMar>
        </w:tblPrEx>
        <w:trPr>
          <w:trHeight w:val="1104" w:hRule="atLeast"/>
          <w:jc w:val="center"/>
        </w:trPr>
        <w:tc>
          <w:tcPr>
            <w:tcW w:w="1332"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14:paraId="2819A968">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p>
        </w:tc>
        <w:tc>
          <w:tcPr>
            <w:tcW w:w="6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0D3219">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投标人提供的云资源池机房须符合信息安全等级保护三级标准，提供2024年网络安全等级保护测评报告（报告内应明确位置信息），满足得2分，不提供不得分。</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2D5AD9">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2分</w:t>
            </w:r>
          </w:p>
        </w:tc>
      </w:tr>
      <w:tr w14:paraId="754DD646">
        <w:tblPrEx>
          <w:tblCellMar>
            <w:top w:w="0" w:type="dxa"/>
            <w:left w:w="0" w:type="dxa"/>
            <w:bottom w:w="0" w:type="dxa"/>
            <w:right w:w="0" w:type="dxa"/>
          </w:tblCellMar>
        </w:tblPrEx>
        <w:trPr>
          <w:trHeight w:val="1459" w:hRule="atLeast"/>
          <w:jc w:val="center"/>
        </w:trPr>
        <w:tc>
          <w:tcPr>
            <w:tcW w:w="13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E8233FA">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项目人员配备</w:t>
            </w:r>
          </w:p>
        </w:tc>
        <w:tc>
          <w:tcPr>
            <w:tcW w:w="6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5FAFB609">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应对项目有专业技术人员保障，项目团队需分别具备通信工程师（中级及以上）、软件设计师（中级及以上）、注册信息安全工程师、网络工程师（中级及以上）、PMP项目管理工程师证书的得4分，未提供或提供不全或同一人持有多证不得分；</w:t>
            </w:r>
          </w:p>
          <w:p w14:paraId="1AFA6F49">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说明：以上项目组成员需提供专业人员花名册包括姓名、学历，证书等，为保障项目实施质量及后续服务上述人员须提供近三个月的社保缴纳证明材料，未提供相关证明材料不得分。</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6E901AF">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4分</w:t>
            </w:r>
          </w:p>
        </w:tc>
      </w:tr>
      <w:tr w14:paraId="741ED8D7">
        <w:tblPrEx>
          <w:tblCellMar>
            <w:top w:w="0" w:type="dxa"/>
            <w:left w:w="0" w:type="dxa"/>
            <w:bottom w:w="0" w:type="dxa"/>
            <w:right w:w="0" w:type="dxa"/>
          </w:tblCellMar>
        </w:tblPrEx>
        <w:trPr>
          <w:trHeight w:val="1272" w:hRule="atLeast"/>
          <w:jc w:val="center"/>
        </w:trPr>
        <w:tc>
          <w:tcPr>
            <w:tcW w:w="13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9CE23B5">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类似业绩</w:t>
            </w:r>
          </w:p>
        </w:tc>
        <w:tc>
          <w:tcPr>
            <w:tcW w:w="6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65AC407C">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投标人近三年（2021年至今）承担过的类似业绩，每提供一项有效业绩计1分，最多计2分。</w:t>
            </w:r>
          </w:p>
          <w:p w14:paraId="58D28A16">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注：业绩的证明材料需提供合同或中标（成交）通知书，未提供不得分。</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2DD61C1B">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2分</w:t>
            </w:r>
          </w:p>
        </w:tc>
      </w:tr>
      <w:tr w14:paraId="4C1CE640">
        <w:tblPrEx>
          <w:tblCellMar>
            <w:top w:w="0" w:type="dxa"/>
            <w:left w:w="0" w:type="dxa"/>
            <w:bottom w:w="0" w:type="dxa"/>
            <w:right w:w="0" w:type="dxa"/>
          </w:tblCellMar>
        </w:tblPrEx>
        <w:trPr>
          <w:trHeight w:val="1459" w:hRule="atLeast"/>
          <w:jc w:val="center"/>
        </w:trPr>
        <w:tc>
          <w:tcPr>
            <w:tcW w:w="13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0C36930C">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云服务商能力</w:t>
            </w:r>
          </w:p>
        </w:tc>
        <w:tc>
          <w:tcPr>
            <w:tcW w:w="644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3AF73AE9">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投标人所投云平台应采用国产化技术路线建设，且CPU选型应符合中国信息安全测评中心公布的《安全可靠测评结果公告》，要求提供服务器CPU参数及《安全可靠测评结果公告》官网截图，满足得2分，不提供或不满足不得分；</w:t>
            </w:r>
          </w:p>
          <w:p w14:paraId="6705316D">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2.投标人所投云平台应兼容主流的国产数据库，提供至少4款国产数据库的兼容性证明，每提供1项得0.5分，满分2分，不提供不得分；</w:t>
            </w:r>
          </w:p>
          <w:p w14:paraId="749AC7ED">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left"/>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3.为保障云平台云服务能力的成熟度与技术程度，投标人所投云服务厂商IAAS私有云云服务需获得ITSS云计算服务能力评估证书，三级证书得1分，二级证书得2分，一级证书得3分，并提供证明材料；</w:t>
            </w:r>
          </w:p>
          <w:p w14:paraId="60F4850B">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4.投标人所投产品要求提供第三方测试机构出具的产品功能或性能测试报告，为保证第三方测试机构的权威性，要求测试机构具有中国合格评定国家认可委员会（CNAS）实验室认可证书；一份得2分，两份得4分；</w:t>
            </w:r>
          </w:p>
          <w:p w14:paraId="64355F0F">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5.为保障整体系统能力的成熟度与技术程度，投标人所投云平台厂商需获得CS-CMMI5云安全能力成熟度集成认证，提供证明材料，满足得3分，不提供或不满足不得分；</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93465D4">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14分</w:t>
            </w:r>
          </w:p>
        </w:tc>
      </w:tr>
      <w:tr w14:paraId="46B0FD37">
        <w:tblPrEx>
          <w:tblCellMar>
            <w:top w:w="0" w:type="dxa"/>
            <w:left w:w="0" w:type="dxa"/>
            <w:bottom w:w="0" w:type="dxa"/>
            <w:right w:w="0" w:type="dxa"/>
          </w:tblCellMar>
        </w:tblPrEx>
        <w:trPr>
          <w:trHeight w:val="659" w:hRule="atLeast"/>
          <w:jc w:val="center"/>
        </w:trPr>
        <w:tc>
          <w:tcPr>
            <w:tcW w:w="7780"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042DDEE">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zh-CN" w:eastAsia="zh-CN" w:bidi="ar-SA"/>
              </w:rPr>
              <w:t>合计</w:t>
            </w:r>
          </w:p>
        </w:tc>
        <w:tc>
          <w:tcPr>
            <w:tcW w:w="1243"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6F65F48">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30分</w:t>
            </w:r>
          </w:p>
        </w:tc>
      </w:tr>
      <w:tr w14:paraId="0E11C8F6">
        <w:tblPrEx>
          <w:tblCellMar>
            <w:top w:w="0" w:type="dxa"/>
            <w:left w:w="0" w:type="dxa"/>
            <w:bottom w:w="0" w:type="dxa"/>
            <w:right w:w="0" w:type="dxa"/>
          </w:tblCellMar>
        </w:tblPrEx>
        <w:trPr>
          <w:trHeight w:val="659" w:hRule="atLeast"/>
          <w:jc w:val="center"/>
        </w:trPr>
        <w:tc>
          <w:tcPr>
            <w:tcW w:w="902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7C9F0544">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注：投标人应如实提供资料，并保证真实可靠，可供采购人随时现场查验，不得弄虚作假。如投标人隐瞒事实真相、弄虚作假，一经查实，取消该投标人的评审资格，若成交的，取消其成交资格。对于虚假应标的投标人，将列入本招标项目的不良行为记录名单，并报送相关监管部门。在一定期限内，该投标人将被限制参与本地区同类项目的投标活动。</w:t>
            </w:r>
          </w:p>
        </w:tc>
      </w:tr>
      <w:tr w14:paraId="1CD7B53D">
        <w:tblPrEx>
          <w:tblCellMar>
            <w:top w:w="0" w:type="dxa"/>
            <w:left w:w="0" w:type="dxa"/>
            <w:bottom w:w="0" w:type="dxa"/>
            <w:right w:w="0" w:type="dxa"/>
          </w:tblCellMar>
        </w:tblPrEx>
        <w:trPr>
          <w:trHeight w:val="659" w:hRule="atLeast"/>
          <w:jc w:val="center"/>
        </w:trPr>
        <w:tc>
          <w:tcPr>
            <w:tcW w:w="9023" w:type="dxa"/>
            <w:gridSpan w:val="3"/>
            <w:tcBorders>
              <w:top w:val="single" w:color="auto" w:sz="4" w:space="0"/>
              <w:left w:val="nil"/>
              <w:bottom w:val="nil"/>
              <w:right w:val="nil"/>
            </w:tcBorders>
            <w:tcMar>
              <w:top w:w="15" w:type="dxa"/>
              <w:left w:w="15" w:type="dxa"/>
              <w:right w:w="15" w:type="dxa"/>
            </w:tcMar>
            <w:vAlign w:val="center"/>
          </w:tcPr>
          <w:p w14:paraId="4DBE26E2">
            <w:pPr>
              <w:pStyle w:val="49"/>
              <w:keepNext w:val="0"/>
              <w:keepLines w:val="0"/>
              <w:pageBreakBefore w:val="0"/>
              <w:widowControl w:val="0"/>
              <w:kinsoku/>
              <w:wordWrap/>
              <w:overflowPunct/>
              <w:topLinePunct w:val="0"/>
              <w:bidi w:val="0"/>
              <w:ind w:firstLine="0" w:firstLineChars="0"/>
              <w:jc w:val="center"/>
              <w:textAlignment w:val="auto"/>
              <w:rPr>
                <w:rFonts w:hint="eastAsia" w:ascii="宋体" w:hAnsi="宋体" w:eastAsia="宋体" w:cs="宋体"/>
                <w:color w:val="auto"/>
                <w:kern w:val="2"/>
                <w:sz w:val="32"/>
                <w:szCs w:val="32"/>
                <w:highlight w:val="none"/>
                <w:u w:val="none"/>
                <w:lang w:val="en-US" w:eastAsia="zh-CN" w:bidi="ar-SA"/>
              </w:rPr>
            </w:pPr>
            <w:r>
              <w:rPr>
                <w:rFonts w:hint="eastAsia" w:ascii="宋体" w:hAnsi="宋体" w:eastAsia="宋体" w:cs="宋体"/>
                <w:color w:val="auto"/>
                <w:kern w:val="2"/>
                <w:sz w:val="32"/>
                <w:szCs w:val="32"/>
                <w:highlight w:val="none"/>
                <w:u w:val="none"/>
                <w:lang w:val="en-US" w:eastAsia="zh-CN" w:bidi="ar-SA"/>
              </w:rPr>
              <w:t>技术部分评审（分）记录明细表</w:t>
            </w:r>
          </w:p>
        </w:tc>
      </w:tr>
    </w:tbl>
    <w:tbl>
      <w:tblPr>
        <w:tblStyle w:val="17"/>
        <w:tblpPr w:leftFromText="180" w:rightFromText="180" w:vertAnchor="text" w:horzAnchor="page" w:tblpX="1551" w:tblpY="666"/>
        <w:tblOverlap w:val="never"/>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6277"/>
        <w:gridCol w:w="1304"/>
      </w:tblGrid>
      <w:tr w14:paraId="5D4F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83" w:type="dxa"/>
            <w:vAlign w:val="center"/>
          </w:tcPr>
          <w:p w14:paraId="6D3AD7A6">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zh-CN" w:eastAsia="zh-CN" w:bidi="ar-SA"/>
              </w:rPr>
              <w:t>评</w:t>
            </w:r>
            <w:r>
              <w:rPr>
                <w:rFonts w:hint="eastAsia" w:ascii="宋体" w:hAnsi="宋体" w:eastAsia="宋体" w:cs="宋体"/>
                <w:color w:val="auto"/>
                <w:kern w:val="2"/>
                <w:sz w:val="22"/>
                <w:szCs w:val="22"/>
                <w:highlight w:val="none"/>
                <w:u w:val="none"/>
                <w:lang w:val="en-US" w:eastAsia="zh-CN" w:bidi="ar-SA"/>
              </w:rPr>
              <w:t>分项目</w:t>
            </w:r>
          </w:p>
        </w:tc>
        <w:tc>
          <w:tcPr>
            <w:tcW w:w="6277" w:type="dxa"/>
            <w:vAlign w:val="center"/>
          </w:tcPr>
          <w:p w14:paraId="595A979F">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en-US" w:eastAsia="zh-CN" w:bidi="ar-SA"/>
              </w:rPr>
              <w:t>评审细则</w:t>
            </w:r>
          </w:p>
        </w:tc>
        <w:tc>
          <w:tcPr>
            <w:tcW w:w="1304" w:type="dxa"/>
            <w:vAlign w:val="center"/>
          </w:tcPr>
          <w:p w14:paraId="3FF05FC4">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zh-CN" w:eastAsia="zh-CN" w:bidi="ar-SA"/>
              </w:rPr>
              <w:t>分值</w:t>
            </w:r>
          </w:p>
        </w:tc>
      </w:tr>
      <w:tr w14:paraId="52D4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3" w:type="dxa"/>
            <w:vAlign w:val="center"/>
          </w:tcPr>
          <w:p w14:paraId="73153656">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en-US" w:eastAsia="zh-CN" w:bidi="ar-SA"/>
              </w:rPr>
              <w:t>投标产品技术规格及参数的响应程度</w:t>
            </w:r>
          </w:p>
        </w:tc>
        <w:tc>
          <w:tcPr>
            <w:tcW w:w="6277" w:type="dxa"/>
            <w:vAlign w:val="center"/>
          </w:tcPr>
          <w:p w14:paraId="0D201FA8">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en-US" w:eastAsia="zh-CN" w:bidi="ar-SA"/>
              </w:rPr>
              <w:t>投标人提供产品的技术参数齐全，并有完整的产品配置清单、完全符合招标文件技术要求的得15分；带“★”的参数负偏离每项扣1分（需提供功能截图），扣完为止。注：重复要求只评一次分。</w:t>
            </w:r>
          </w:p>
        </w:tc>
        <w:tc>
          <w:tcPr>
            <w:tcW w:w="1304" w:type="dxa"/>
            <w:vAlign w:val="center"/>
          </w:tcPr>
          <w:p w14:paraId="23DA250D">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15分</w:t>
            </w:r>
          </w:p>
        </w:tc>
      </w:tr>
      <w:tr w14:paraId="77F3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83" w:type="dxa"/>
            <w:vAlign w:val="center"/>
          </w:tcPr>
          <w:p w14:paraId="6A2BDBAB">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en-US" w:eastAsia="zh-CN" w:bidi="ar-SA"/>
              </w:rPr>
              <w:t>所投服务厂家软件开发能力</w:t>
            </w:r>
          </w:p>
        </w:tc>
        <w:tc>
          <w:tcPr>
            <w:tcW w:w="6277" w:type="dxa"/>
            <w:vAlign w:val="center"/>
          </w:tcPr>
          <w:p w14:paraId="49F38606">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u w:val="none"/>
                <w:lang w:val="en-US" w:eastAsia="zh-CN" w:bidi="ar-SA"/>
              </w:rPr>
            </w:pPr>
            <w:r>
              <w:rPr>
                <w:rFonts w:hint="eastAsia" w:ascii="宋体" w:hAnsi="宋体" w:eastAsia="宋体" w:cs="宋体"/>
                <w:color w:val="auto"/>
                <w:kern w:val="2"/>
                <w:sz w:val="22"/>
                <w:szCs w:val="22"/>
                <w:u w:val="none"/>
                <w:lang w:val="en-US" w:eastAsia="zh-CN" w:bidi="ar-SA"/>
              </w:rPr>
              <w:t>投标人所投软件产品厂家具有与本项目相关的榜单招商系统、企业综合评价系统、产业链分析平台、图谱挖掘平台、项目调度系统、智慧拓客平台、客户研判系统、大数据精准招商平台、多语种词汇互译转译检索软件、全景信息平台软件著作权登记证书，每提供一个得1.5分，本项最高得15分，未提供则不得分。</w:t>
            </w:r>
          </w:p>
          <w:p w14:paraId="599B54E8">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u w:val="none"/>
                <w:lang w:val="en-US" w:eastAsia="zh-CN" w:bidi="ar-SA"/>
              </w:rPr>
              <w:t>注:(1)须提供对应的软件著作权登记证书复印件加盖鲜章。(2)同一内容不重复得分。(3)须提供所投软件产品厂家产品授权书。</w:t>
            </w:r>
          </w:p>
        </w:tc>
        <w:tc>
          <w:tcPr>
            <w:tcW w:w="1304" w:type="dxa"/>
            <w:vAlign w:val="center"/>
          </w:tcPr>
          <w:p w14:paraId="12E5D34F">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15分</w:t>
            </w:r>
          </w:p>
        </w:tc>
      </w:tr>
      <w:tr w14:paraId="0EA70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83" w:type="dxa"/>
            <w:vAlign w:val="center"/>
          </w:tcPr>
          <w:p w14:paraId="0871355F">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系统建设方案</w:t>
            </w:r>
          </w:p>
        </w:tc>
        <w:tc>
          <w:tcPr>
            <w:tcW w:w="6277" w:type="dxa"/>
            <w:vAlign w:val="center"/>
          </w:tcPr>
          <w:p w14:paraId="1F621F65">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投标人按照对项目理解、总体设计、建设方案等，详细阐述系统的体系架构、建设思路、原则、特点、技术要求等进行综合评分。</w:t>
            </w:r>
          </w:p>
          <w:p w14:paraId="5B48C197">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1.系统总体建设方案先进、思路完整，原则、特点、技术要求晰，符合国家相关标准和规范，完全满足采购需求的,得8-10分；</w:t>
            </w:r>
          </w:p>
          <w:p w14:paraId="429E7D78">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2.系统总体建设方案先进性一般、思路基本完整，原则、特点、技术要求基本清晰，符合国家相关标准和规范，满足采购需求的，得5-7分；</w:t>
            </w:r>
          </w:p>
          <w:p w14:paraId="1269AF94">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3.系统建设方案思路一般，无特点，符合国家相关标准和规范，基本满足采购需求的，得1-4分；</w:t>
            </w:r>
          </w:p>
          <w:p w14:paraId="4EAA51B7">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zh-CN" w:eastAsia="zh-CN" w:bidi="ar-SA"/>
              </w:rPr>
            </w:pPr>
            <w:r>
              <w:rPr>
                <w:rFonts w:hint="eastAsia" w:ascii="宋体" w:hAnsi="宋体" w:eastAsia="宋体" w:cs="宋体"/>
                <w:color w:val="auto"/>
                <w:kern w:val="2"/>
                <w:sz w:val="22"/>
                <w:szCs w:val="22"/>
                <w:highlight w:val="none"/>
                <w:u w:val="none"/>
                <w:lang w:val="en-US" w:eastAsia="zh-CN" w:bidi="ar-SA"/>
              </w:rPr>
              <w:t>4.系统建设方案存在缺陷，不能满足采购需求的或不提供的不得分。</w:t>
            </w:r>
          </w:p>
        </w:tc>
        <w:tc>
          <w:tcPr>
            <w:tcW w:w="1304" w:type="dxa"/>
            <w:vAlign w:val="center"/>
          </w:tcPr>
          <w:p w14:paraId="5ACD475A">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10分</w:t>
            </w:r>
          </w:p>
        </w:tc>
      </w:tr>
      <w:tr w14:paraId="1046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1483" w:type="dxa"/>
            <w:vAlign w:val="center"/>
          </w:tcPr>
          <w:p w14:paraId="65BAB847">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项目实施方案</w:t>
            </w:r>
          </w:p>
        </w:tc>
        <w:tc>
          <w:tcPr>
            <w:tcW w:w="6277" w:type="dxa"/>
            <w:vAlign w:val="center"/>
          </w:tcPr>
          <w:p w14:paraId="446E8069">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针对本项目制定项目实施方案，应包含：①实施组织方案；②进度计划；③进度保证措施；④质量控制措施；⑤系统测试方案。方案符合项目实际情况且满足采购需求的得5分。以上内容每有一项缺失扣1分，每有一处内容存在逻辑性问题或不符合项目实际需求扣0.5分，扣完为止。</w:t>
            </w:r>
          </w:p>
        </w:tc>
        <w:tc>
          <w:tcPr>
            <w:tcW w:w="1304" w:type="dxa"/>
            <w:vAlign w:val="center"/>
          </w:tcPr>
          <w:p w14:paraId="712453B1">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5分</w:t>
            </w:r>
          </w:p>
        </w:tc>
      </w:tr>
      <w:tr w14:paraId="6DE1A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83" w:type="dxa"/>
            <w:vAlign w:val="center"/>
          </w:tcPr>
          <w:p w14:paraId="1A6C758A">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培训方案</w:t>
            </w:r>
          </w:p>
        </w:tc>
        <w:tc>
          <w:tcPr>
            <w:tcW w:w="6277" w:type="dxa"/>
            <w:vAlign w:val="center"/>
          </w:tcPr>
          <w:p w14:paraId="70EBE580">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针对本项目制定培训方案，应包含：①培训计划；②培训课程；③培训方式；④培训范围和对象；⑤培训讲师构成。方案符合项目实际情况且满足采购需求的得5分。以上内容每有一项缺失扣1分，每有一处内容存在逻辑性问题或不符合项目实际需求扣0.5分，扣完为止。</w:t>
            </w:r>
          </w:p>
        </w:tc>
        <w:tc>
          <w:tcPr>
            <w:tcW w:w="1304" w:type="dxa"/>
            <w:vAlign w:val="center"/>
          </w:tcPr>
          <w:p w14:paraId="7F941E80">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5分</w:t>
            </w:r>
          </w:p>
        </w:tc>
      </w:tr>
      <w:tr w14:paraId="4920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83" w:type="dxa"/>
            <w:vAlign w:val="center"/>
          </w:tcPr>
          <w:p w14:paraId="0F661525">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应急预案</w:t>
            </w:r>
          </w:p>
        </w:tc>
        <w:tc>
          <w:tcPr>
            <w:tcW w:w="6277" w:type="dxa"/>
            <w:vAlign w:val="center"/>
          </w:tcPr>
          <w:p w14:paraId="3646053E">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投标人针对本项目制定应急预案并提供应急响应电话，如发生紧急故障，在得到通知后，30分钟内响应得5分，45分钟内响应得3分，60分钟内响应得1分，未提供响应时间不得分；</w:t>
            </w:r>
          </w:p>
        </w:tc>
        <w:tc>
          <w:tcPr>
            <w:tcW w:w="1304" w:type="dxa"/>
            <w:vAlign w:val="center"/>
          </w:tcPr>
          <w:p w14:paraId="29DCEC83">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5分</w:t>
            </w:r>
          </w:p>
        </w:tc>
      </w:tr>
      <w:tr w14:paraId="2915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483" w:type="dxa"/>
            <w:vAlign w:val="center"/>
          </w:tcPr>
          <w:p w14:paraId="506B4C33">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售后服务方案</w:t>
            </w:r>
          </w:p>
        </w:tc>
        <w:tc>
          <w:tcPr>
            <w:tcW w:w="6277" w:type="dxa"/>
            <w:vAlign w:val="center"/>
          </w:tcPr>
          <w:p w14:paraId="1D856CBD">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both"/>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投标人针对本项目制定售后服务方案，应包含：①服务承诺；②售后服务体系；③技术支持方式；④服务响应时间；⑤应急措施。方案符合项目实际情况且满足采购需求的得5分。以上内容每有一项缺失扣1分，每有一处内容存在逻辑性问题或不符合项目实际需求扣0.5分，扣完为止。</w:t>
            </w:r>
          </w:p>
        </w:tc>
        <w:tc>
          <w:tcPr>
            <w:tcW w:w="1304" w:type="dxa"/>
            <w:vAlign w:val="center"/>
          </w:tcPr>
          <w:p w14:paraId="792E9DE9">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5分</w:t>
            </w:r>
          </w:p>
        </w:tc>
      </w:tr>
      <w:tr w14:paraId="5DB9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760" w:type="dxa"/>
            <w:gridSpan w:val="2"/>
            <w:vAlign w:val="center"/>
          </w:tcPr>
          <w:p w14:paraId="022B1D61">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zh-CN" w:eastAsia="zh-CN" w:bidi="ar-SA"/>
              </w:rPr>
              <w:tab/>
            </w:r>
            <w:r>
              <w:rPr>
                <w:rFonts w:hint="eastAsia" w:ascii="宋体" w:hAnsi="宋体" w:eastAsia="宋体" w:cs="宋体"/>
                <w:color w:val="auto"/>
                <w:kern w:val="2"/>
                <w:sz w:val="22"/>
                <w:szCs w:val="22"/>
                <w:highlight w:val="none"/>
                <w:u w:val="none"/>
                <w:lang w:val="zh-CN" w:eastAsia="zh-CN" w:bidi="ar-SA"/>
              </w:rPr>
              <w:t>合计</w:t>
            </w:r>
          </w:p>
        </w:tc>
        <w:tc>
          <w:tcPr>
            <w:tcW w:w="1304" w:type="dxa"/>
            <w:vAlign w:val="center"/>
          </w:tcPr>
          <w:p w14:paraId="4B5B71F5">
            <w:pPr>
              <w:pStyle w:val="49"/>
              <w:keepNext w:val="0"/>
              <w:keepLines w:val="0"/>
              <w:pageBreakBefore w:val="0"/>
              <w:widowControl w:val="0"/>
              <w:kinsoku/>
              <w:wordWrap/>
              <w:overflowPunct/>
              <w:topLinePunct w:val="0"/>
              <w:autoSpaceDE w:val="0"/>
              <w:autoSpaceDN w:val="0"/>
              <w:bidi w:val="0"/>
              <w:adjustRightInd w:val="0"/>
              <w:snapToGrid/>
              <w:spacing w:line="300" w:lineRule="exact"/>
              <w:ind w:firstLine="0" w:firstLineChars="0"/>
              <w:jc w:val="center"/>
              <w:textAlignment w:val="auto"/>
              <w:rPr>
                <w:rFonts w:hint="eastAsia" w:ascii="宋体" w:hAnsi="宋体" w:eastAsia="宋体" w:cs="宋体"/>
                <w:color w:val="auto"/>
                <w:kern w:val="2"/>
                <w:sz w:val="22"/>
                <w:szCs w:val="22"/>
                <w:highlight w:val="none"/>
                <w:u w:val="none"/>
                <w:lang w:val="en-US" w:eastAsia="zh-CN" w:bidi="ar-SA"/>
              </w:rPr>
            </w:pPr>
            <w:r>
              <w:rPr>
                <w:rFonts w:hint="eastAsia" w:ascii="宋体" w:hAnsi="宋体" w:eastAsia="宋体" w:cs="宋体"/>
                <w:color w:val="auto"/>
                <w:kern w:val="2"/>
                <w:sz w:val="22"/>
                <w:szCs w:val="22"/>
                <w:highlight w:val="none"/>
                <w:u w:val="none"/>
                <w:lang w:val="en-US" w:eastAsia="zh-CN" w:bidi="ar-SA"/>
              </w:rPr>
              <w:t>60</w:t>
            </w:r>
            <w:r>
              <w:rPr>
                <w:rFonts w:hint="eastAsia" w:ascii="宋体" w:hAnsi="宋体" w:eastAsia="宋体" w:cs="宋体"/>
                <w:color w:val="auto"/>
                <w:kern w:val="2"/>
                <w:sz w:val="22"/>
                <w:szCs w:val="22"/>
                <w:highlight w:val="none"/>
                <w:u w:val="none"/>
                <w:lang w:val="zh-CN" w:eastAsia="zh-CN" w:bidi="ar-SA"/>
              </w:rPr>
              <w:t>分</w:t>
            </w:r>
          </w:p>
        </w:tc>
      </w:tr>
    </w:tbl>
    <w:p w14:paraId="02C8383F">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p w14:paraId="0AB0F658">
      <w:pPr>
        <w:spacing w:before="1" w:line="225" w:lineRule="auto"/>
        <w:ind w:left="525"/>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pPr>
    </w:p>
    <w:p w14:paraId="7B917A16">
      <w:pPr>
        <w:pStyle w:val="9"/>
        <w:ind w:left="0" w:leftChars="0" w:right="-76" w:rightChars="-36" w:firstLine="0" w:firstLineChars="0"/>
        <w:rPr>
          <w:rFonts w:eastAsiaTheme="minorEastAsia"/>
        </w:rPr>
      </w:pPr>
    </w:p>
    <w:p w14:paraId="33CD3F62">
      <w:pPr>
        <w:spacing w:line="268" w:lineRule="auto"/>
        <w:rPr>
          <w:rFonts w:ascii="Times New Roman" w:hAnsi="Times New Roman" w:cs="Times New Roman" w:eastAsiaTheme="minorEastAsia"/>
        </w:rPr>
      </w:pPr>
    </w:p>
    <w:p w14:paraId="0EB8ED60">
      <w:pPr>
        <w:spacing w:before="59" w:line="219" w:lineRule="auto"/>
        <w:rPr>
          <w:rFonts w:ascii="Times New Roman" w:hAnsi="Times New Roman" w:cs="Times New Roman"/>
        </w:rPr>
        <w:sectPr>
          <w:headerReference r:id="rId14" w:type="default"/>
          <w:pgSz w:w="11906" w:h="16839"/>
          <w:pgMar w:top="400" w:right="1130" w:bottom="400" w:left="1393" w:header="0" w:footer="0" w:gutter="0"/>
          <w:cols w:space="720" w:num="1"/>
        </w:sect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6</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472C9EF6">
      <w:pPr>
        <w:spacing w:before="299" w:line="228" w:lineRule="auto"/>
        <w:ind w:firstLine="242" w:firstLineChars="100"/>
        <w:rPr>
          <w:rFonts w:ascii="Times New Roman" w:hAnsi="Times New Roman" w:eastAsia="宋体" w:cs="Times New Roman"/>
          <w:sz w:val="23"/>
          <w:szCs w:val="23"/>
        </w:rPr>
      </w:pP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3"/>
          <w:sz w:val="23"/>
          <w:szCs w:val="23"/>
        </w:rPr>
        <w:t xml:space="preserve">  </w:t>
      </w:r>
      <w:r>
        <w:rPr>
          <w:rFonts w:ascii="Times New Roman" w:hAnsi="Times New Roman" w:eastAsia="宋体" w:cs="Times New Roman"/>
          <w:spacing w:val="3"/>
          <w:sz w:val="23"/>
          <w:szCs w:val="23"/>
          <w14:textOutline w14:w="4356" w14:cap="sq" w14:cmpd="sng" w14:algn="ctr">
            <w14:solidFill>
              <w14:srgbClr w14:val="000000"/>
            </w14:solidFill>
            <w14:prstDash w14:val="solid"/>
            <w14:bevel/>
          </w14:textOutline>
        </w:rPr>
        <w:t>评标程序</w:t>
      </w:r>
    </w:p>
    <w:p w14:paraId="75401E42">
      <w:pPr>
        <w:spacing w:before="49" w:line="226" w:lineRule="auto"/>
        <w:ind w:left="486"/>
        <w:rPr>
          <w:rFonts w:ascii="Times New Roman" w:hAnsi="Times New Roman" w:eastAsia="仿宋" w:cs="Times New Roman"/>
          <w:sz w:val="23"/>
          <w:szCs w:val="23"/>
        </w:rPr>
      </w:pPr>
      <w:r>
        <w:rPr>
          <w:rFonts w:ascii="Times New Roman" w:hAnsi="Times New Roman" w:cs="Times New Roman"/>
          <w:b/>
          <w:bCs/>
          <w:spacing w:val="8"/>
          <w:sz w:val="23"/>
          <w:szCs w:val="23"/>
        </w:rPr>
        <w:t>2</w:t>
      </w:r>
      <w:r>
        <w:rPr>
          <w:rFonts w:ascii="Times New Roman" w:hAnsi="Times New Roman" w:cs="Times New Roman"/>
          <w:b/>
          <w:bCs/>
          <w:spacing w:val="6"/>
          <w:sz w:val="23"/>
          <w:szCs w:val="23"/>
        </w:rPr>
        <w:t>4.3.1</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初</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审</w:t>
      </w:r>
    </w:p>
    <w:p w14:paraId="3D5BBC8A">
      <w:pPr>
        <w:spacing w:before="51" w:line="267" w:lineRule="auto"/>
        <w:ind w:left="13" w:right="17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依据</w:t>
      </w:r>
      <w:r>
        <w:rPr>
          <w:rFonts w:ascii="Times New Roman" w:hAnsi="Times New Roman" w:eastAsia="仿宋" w:cs="Times New Roman"/>
          <w:spacing w:val="9"/>
          <w:sz w:val="23"/>
          <w:szCs w:val="23"/>
        </w:rPr>
        <w:t>招标文件的</w:t>
      </w:r>
      <w:r>
        <w:rPr>
          <w:rFonts w:ascii="Times New Roman" w:hAnsi="Times New Roman" w:eastAsia="宋体" w:cs="Times New Roman"/>
          <w:spacing w:val="9"/>
          <w:sz w:val="23"/>
          <w:szCs w:val="23"/>
        </w:rPr>
        <w:t>规定，从</w:t>
      </w:r>
      <w:r>
        <w:rPr>
          <w:rFonts w:ascii="Times New Roman" w:hAnsi="Times New Roman" w:eastAsia="仿宋" w:cs="Times New Roman"/>
          <w:spacing w:val="9"/>
          <w:sz w:val="23"/>
          <w:szCs w:val="23"/>
        </w:rPr>
        <w:t>投标文件的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完整</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和</w:t>
      </w:r>
      <w:r>
        <w:rPr>
          <w:rFonts w:ascii="Times New Roman" w:hAnsi="Times New Roman" w:eastAsia="仿宋" w:cs="Times New Roman"/>
          <w:spacing w:val="9"/>
          <w:sz w:val="23"/>
          <w:szCs w:val="23"/>
        </w:rPr>
        <w:t>对招标文件的响应</w:t>
      </w:r>
      <w:r>
        <w:rPr>
          <w:rFonts w:ascii="Times New Roman" w:hAnsi="Times New Roman" w:eastAsia="宋体" w:cs="Times New Roman"/>
          <w:spacing w:val="9"/>
          <w:sz w:val="23"/>
          <w:szCs w:val="23"/>
        </w:rPr>
        <w:t>程度</w:t>
      </w:r>
      <w:r>
        <w:rPr>
          <w:rFonts w:ascii="Times New Roman" w:hAnsi="Times New Roman" w:eastAsia="宋体" w:cs="Times New Roman"/>
          <w:spacing w:val="1"/>
          <w:sz w:val="23"/>
          <w:szCs w:val="23"/>
        </w:rPr>
        <w:t>进</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行</w:t>
      </w:r>
      <w:r>
        <w:rPr>
          <w:rFonts w:ascii="Times New Roman" w:hAnsi="Times New Roman" w:eastAsia="仿宋" w:cs="Times New Roman"/>
          <w:spacing w:val="8"/>
          <w:sz w:val="23"/>
          <w:szCs w:val="23"/>
        </w:rPr>
        <w:t>审</w:t>
      </w:r>
      <w:r>
        <w:rPr>
          <w:rFonts w:ascii="Times New Roman" w:hAnsi="Times New Roman" w:eastAsia="仿宋" w:cs="Times New Roman"/>
          <w:spacing w:val="5"/>
          <w:sz w:val="23"/>
          <w:szCs w:val="23"/>
        </w:rPr>
        <w:t>查</w:t>
      </w:r>
      <w:r>
        <w:rPr>
          <w:rFonts w:ascii="Times New Roman" w:hAnsi="Times New Roman" w:eastAsia="宋体" w:cs="Times New Roman"/>
          <w:spacing w:val="5"/>
          <w:sz w:val="23"/>
          <w:szCs w:val="23"/>
        </w:rPr>
        <w:t>，以确定是否</w:t>
      </w:r>
      <w:r>
        <w:rPr>
          <w:rFonts w:ascii="Times New Roman" w:hAnsi="Times New Roman" w:eastAsia="仿宋" w:cs="Times New Roman"/>
          <w:spacing w:val="5"/>
          <w:sz w:val="23"/>
          <w:szCs w:val="23"/>
        </w:rPr>
        <w:t>对招标文件的</w:t>
      </w:r>
      <w:r>
        <w:rPr>
          <w:rFonts w:ascii="Times New Roman" w:hAnsi="Times New Roman" w:eastAsia="宋体" w:cs="Times New Roman"/>
          <w:spacing w:val="5"/>
          <w:sz w:val="23"/>
          <w:szCs w:val="23"/>
        </w:rPr>
        <w:t>实质</w:t>
      </w:r>
      <w:r>
        <w:rPr>
          <w:rFonts w:ascii="Times New Roman" w:hAnsi="Times New Roman" w:eastAsia="仿宋" w:cs="Times New Roman"/>
          <w:spacing w:val="5"/>
          <w:sz w:val="23"/>
          <w:szCs w:val="23"/>
        </w:rPr>
        <w:t>性要求</w:t>
      </w:r>
      <w:r>
        <w:rPr>
          <w:rFonts w:ascii="Times New Roman" w:hAnsi="Times New Roman" w:eastAsia="宋体" w:cs="Times New Roman"/>
          <w:spacing w:val="5"/>
          <w:sz w:val="23"/>
          <w:szCs w:val="23"/>
        </w:rPr>
        <w:t>作出</w:t>
      </w:r>
      <w:r>
        <w:rPr>
          <w:rFonts w:ascii="Times New Roman" w:hAnsi="Times New Roman" w:eastAsia="仿宋" w:cs="Times New Roman"/>
          <w:spacing w:val="5"/>
          <w:sz w:val="23"/>
          <w:szCs w:val="23"/>
        </w:rPr>
        <w:t>响应</w:t>
      </w:r>
      <w:r>
        <w:rPr>
          <w:rFonts w:ascii="Times New Roman" w:hAnsi="Times New Roman" w:eastAsia="宋体" w:cs="Times New Roman"/>
          <w:spacing w:val="5"/>
          <w:sz w:val="23"/>
          <w:szCs w:val="23"/>
        </w:rPr>
        <w:t>。</w:t>
      </w:r>
    </w:p>
    <w:p w14:paraId="50C0066E">
      <w:pPr>
        <w:spacing w:before="1" w:line="223" w:lineRule="auto"/>
        <w:ind w:left="491"/>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cs="Times New Roman"/>
          <w:spacing w:val="12"/>
          <w:sz w:val="23"/>
          <w:szCs w:val="23"/>
        </w:rPr>
        <w:t>2</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委员会判断</w:t>
      </w:r>
      <w:r>
        <w:rPr>
          <w:rFonts w:ascii="Times New Roman" w:hAnsi="Times New Roman" w:eastAsia="仿宋" w:cs="Times New Roman"/>
          <w:spacing w:val="8"/>
          <w:sz w:val="23"/>
          <w:szCs w:val="23"/>
        </w:rPr>
        <w:t>投标文件的响应性</w:t>
      </w:r>
      <w:r>
        <w:rPr>
          <w:rFonts w:ascii="Times New Roman" w:hAnsi="Times New Roman" w:eastAsia="宋体" w:cs="Times New Roman"/>
          <w:spacing w:val="8"/>
          <w:sz w:val="23"/>
          <w:szCs w:val="23"/>
        </w:rPr>
        <w:t>仅基于</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本身而不靠外部证据。</w:t>
      </w:r>
    </w:p>
    <w:p w14:paraId="32EDA592">
      <w:pPr>
        <w:spacing w:before="55" w:line="267" w:lineRule="auto"/>
        <w:ind w:left="16" w:right="17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3</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委员会将拒绝被确定为非实质</w:t>
      </w:r>
      <w:r>
        <w:rPr>
          <w:rFonts w:ascii="Times New Roman" w:hAnsi="Times New Roman" w:eastAsia="仿宋" w:cs="Times New Roman"/>
          <w:spacing w:val="9"/>
          <w:sz w:val="23"/>
          <w:szCs w:val="23"/>
        </w:rPr>
        <w:t>性响应的投标</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人不能通过修正或撤消</w:t>
      </w:r>
      <w:r>
        <w:rPr>
          <w:rFonts w:ascii="Times New Roman" w:hAnsi="Times New Roman" w:eastAsia="宋体" w:cs="Times New Roman"/>
          <w:spacing w:val="1"/>
          <w:sz w:val="23"/>
          <w:szCs w:val="23"/>
        </w:rPr>
        <w:t>不</w:t>
      </w:r>
      <w:r>
        <w:rPr>
          <w:rFonts w:ascii="Times New Roman" w:hAnsi="Times New Roman" w:eastAsia="宋体" w:cs="Times New Roman"/>
          <w:sz w:val="23"/>
          <w:szCs w:val="23"/>
        </w:rPr>
        <w:t xml:space="preserve"> </w:t>
      </w:r>
      <w:r>
        <w:rPr>
          <w:rFonts w:ascii="Times New Roman" w:hAnsi="Times New Roman" w:eastAsia="仿宋" w:cs="Times New Roman"/>
          <w:spacing w:val="7"/>
          <w:sz w:val="23"/>
          <w:szCs w:val="23"/>
        </w:rPr>
        <w:t>符</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之处而使其</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成为实质</w:t>
      </w:r>
      <w:r>
        <w:rPr>
          <w:rFonts w:ascii="Times New Roman" w:hAnsi="Times New Roman" w:eastAsia="仿宋" w:cs="Times New Roman"/>
          <w:spacing w:val="5"/>
          <w:sz w:val="23"/>
          <w:szCs w:val="23"/>
        </w:rPr>
        <w:t>性响应的投标</w:t>
      </w:r>
      <w:r>
        <w:rPr>
          <w:rFonts w:ascii="Times New Roman" w:hAnsi="Times New Roman" w:eastAsia="宋体" w:cs="Times New Roman"/>
          <w:spacing w:val="5"/>
          <w:sz w:val="23"/>
          <w:szCs w:val="23"/>
        </w:rPr>
        <w:t>。</w:t>
      </w:r>
    </w:p>
    <w:p w14:paraId="0D260AF7">
      <w:pPr>
        <w:spacing w:before="1" w:line="225" w:lineRule="auto"/>
        <w:ind w:left="486"/>
        <w:rPr>
          <w:rFonts w:ascii="Times New Roman" w:hAnsi="Times New Roman" w:eastAsia="宋体" w:cs="Times New Roman"/>
          <w:sz w:val="23"/>
          <w:szCs w:val="23"/>
        </w:rPr>
      </w:pPr>
      <w:r>
        <w:rPr>
          <w:rFonts w:ascii="Times New Roman" w:hAnsi="Times New Roman" w:cs="Times New Roman"/>
          <w:b/>
          <w:bCs/>
          <w:spacing w:val="6"/>
          <w:sz w:val="23"/>
          <w:szCs w:val="23"/>
        </w:rPr>
        <w:t>24.3.2</w:t>
      </w:r>
      <w:r>
        <w:rPr>
          <w:rFonts w:ascii="Times New Roman" w:hAnsi="Times New Roman" w:cs="Times New Roman"/>
          <w:spacing w:val="6"/>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投标文件的</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澄</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清</w:t>
      </w:r>
    </w:p>
    <w:p w14:paraId="37828B37">
      <w:pPr>
        <w:spacing w:before="54" w:line="267" w:lineRule="auto"/>
        <w:ind w:left="8" w:right="176"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为有助于</w:t>
      </w:r>
      <w:r>
        <w:rPr>
          <w:rFonts w:ascii="Times New Roman" w:hAnsi="Times New Roman" w:eastAsia="仿宋" w:cs="Times New Roman"/>
          <w:spacing w:val="9"/>
          <w:sz w:val="23"/>
          <w:szCs w:val="23"/>
        </w:rPr>
        <w:t>对投标文件</w:t>
      </w:r>
      <w:r>
        <w:rPr>
          <w:rFonts w:ascii="Times New Roman" w:hAnsi="Times New Roman" w:eastAsia="宋体" w:cs="Times New Roman"/>
          <w:spacing w:val="9"/>
          <w:sz w:val="23"/>
          <w:szCs w:val="23"/>
        </w:rPr>
        <w:t>进行</w:t>
      </w:r>
      <w:r>
        <w:rPr>
          <w:rFonts w:ascii="Times New Roman" w:hAnsi="Times New Roman" w:eastAsia="仿宋" w:cs="Times New Roman"/>
          <w:spacing w:val="9"/>
          <w:sz w:val="23"/>
          <w:szCs w:val="23"/>
        </w:rPr>
        <w:t>审查、评</w:t>
      </w:r>
      <w:r>
        <w:rPr>
          <w:rFonts w:ascii="Times New Roman" w:hAnsi="Times New Roman" w:eastAsia="宋体" w:cs="Times New Roman"/>
          <w:spacing w:val="9"/>
          <w:sz w:val="23"/>
          <w:szCs w:val="23"/>
        </w:rPr>
        <w:t>估和比较，集采机构组建</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委员会将</w:t>
      </w:r>
      <w:r>
        <w:rPr>
          <w:rFonts w:ascii="Times New Roman" w:hAnsi="Times New Roman" w:eastAsia="仿宋" w:cs="Times New Roman"/>
          <w:spacing w:val="9"/>
          <w:sz w:val="23"/>
          <w:szCs w:val="23"/>
        </w:rPr>
        <w:t>对</w:t>
      </w:r>
      <w:r>
        <w:rPr>
          <w:rFonts w:ascii="Times New Roman" w:hAnsi="Times New Roman" w:eastAsia="宋体" w:cs="Times New Roman"/>
          <w:spacing w:val="1"/>
          <w:sz w:val="23"/>
          <w:szCs w:val="23"/>
        </w:rPr>
        <w:t>认</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为需</w:t>
      </w:r>
      <w:r>
        <w:rPr>
          <w:rFonts w:ascii="Times New Roman" w:hAnsi="Times New Roman" w:eastAsia="仿宋" w:cs="Times New Roman"/>
          <w:spacing w:val="6"/>
          <w:sz w:val="23"/>
          <w:szCs w:val="23"/>
        </w:rPr>
        <w:t xml:space="preserve">要 </w:t>
      </w:r>
      <w:r>
        <w:rPr>
          <w:rFonts w:ascii="Times New Roman" w:hAnsi="Times New Roman" w:eastAsia="宋体" w:cs="Times New Roman"/>
          <w:spacing w:val="6"/>
          <w:sz w:val="23"/>
          <w:szCs w:val="23"/>
        </w:rPr>
        <w:t>(不是</w:t>
      </w:r>
      <w:r>
        <w:rPr>
          <w:rFonts w:ascii="Times New Roman" w:hAnsi="Times New Roman" w:eastAsia="宋体" w:cs="Times New Roman"/>
          <w:spacing w:val="5"/>
          <w:sz w:val="23"/>
          <w:szCs w:val="23"/>
        </w:rPr>
        <w:t>每</w:t>
      </w:r>
      <w:r>
        <w:rPr>
          <w:rFonts w:ascii="Times New Roman" w:hAnsi="Times New Roman" w:eastAsia="宋体" w:cs="Times New Roman"/>
          <w:spacing w:val="3"/>
          <w:sz w:val="23"/>
          <w:szCs w:val="23"/>
        </w:rPr>
        <w:t xml:space="preserve">一个) </w:t>
      </w:r>
      <w:r>
        <w:rPr>
          <w:rFonts w:ascii="Times New Roman" w:hAnsi="Times New Roman" w:eastAsia="仿宋" w:cs="Times New Roman"/>
          <w:spacing w:val="3"/>
          <w:sz w:val="23"/>
          <w:szCs w:val="23"/>
        </w:rPr>
        <w:t>的投标</w:t>
      </w:r>
      <w:r>
        <w:rPr>
          <w:rFonts w:ascii="Times New Roman" w:hAnsi="Times New Roman" w:eastAsia="宋体" w:cs="Times New Roman"/>
          <w:spacing w:val="3"/>
          <w:sz w:val="23"/>
          <w:szCs w:val="23"/>
        </w:rPr>
        <w:t>人进行询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，请</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人澄清其</w:t>
      </w:r>
      <w:r>
        <w:rPr>
          <w:rFonts w:ascii="Times New Roman" w:hAnsi="Times New Roman" w:eastAsia="仿宋" w:cs="Times New Roman"/>
          <w:spacing w:val="3"/>
          <w:sz w:val="23"/>
          <w:szCs w:val="23"/>
        </w:rPr>
        <w:t>投标内容</w:t>
      </w:r>
      <w:r>
        <w:rPr>
          <w:rFonts w:ascii="Times New Roman" w:hAnsi="Times New Roman" w:eastAsia="宋体" w:cs="Times New Roman"/>
          <w:spacing w:val="3"/>
          <w:sz w:val="23"/>
          <w:szCs w:val="23"/>
        </w:rPr>
        <w:t>。</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人有责任按照集</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采机构通知</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时间</w:t>
      </w:r>
      <w:r>
        <w:rPr>
          <w:rFonts w:ascii="Times New Roman" w:hAnsi="Times New Roman" w:eastAsia="仿宋" w:cs="Times New Roman"/>
          <w:spacing w:val="6"/>
          <w:sz w:val="23"/>
          <w:szCs w:val="23"/>
        </w:rPr>
        <w:t>、</w:t>
      </w:r>
      <w:r>
        <w:rPr>
          <w:rFonts w:ascii="Times New Roman" w:hAnsi="Times New Roman" w:eastAsia="宋体" w:cs="Times New Roman"/>
          <w:spacing w:val="5"/>
          <w:sz w:val="23"/>
          <w:szCs w:val="23"/>
        </w:rPr>
        <w:t>地</w:t>
      </w:r>
      <w:r>
        <w:rPr>
          <w:rFonts w:ascii="Times New Roman" w:hAnsi="Times New Roman" w:eastAsia="宋体" w:cs="Times New Roman"/>
          <w:spacing w:val="3"/>
          <w:sz w:val="23"/>
          <w:szCs w:val="23"/>
        </w:rPr>
        <w:t>点指派专人进行答疑和澄清，询</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时</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人代表</w:t>
      </w:r>
      <w:r>
        <w:rPr>
          <w:rFonts w:ascii="Times New Roman" w:hAnsi="Times New Roman" w:eastAsia="仿宋" w:cs="Times New Roman"/>
          <w:spacing w:val="3"/>
          <w:sz w:val="23"/>
          <w:szCs w:val="23"/>
        </w:rPr>
        <w:t>应对</w:t>
      </w:r>
      <w:r>
        <w:rPr>
          <w:rFonts w:ascii="Times New Roman" w:hAnsi="Times New Roman" w:eastAsia="宋体" w:cs="Times New Roman"/>
          <w:spacing w:val="3"/>
          <w:sz w:val="23"/>
          <w:szCs w:val="23"/>
        </w:rPr>
        <w:t>重</w:t>
      </w:r>
      <w:r>
        <w:rPr>
          <w:rFonts w:ascii="Times New Roman" w:hAnsi="Times New Roman" w:eastAsia="仿宋" w:cs="Times New Roman"/>
          <w:spacing w:val="3"/>
          <w:sz w:val="23"/>
          <w:szCs w:val="23"/>
        </w:rPr>
        <w:t>要内容</w:t>
      </w:r>
      <w:r>
        <w:rPr>
          <w:rFonts w:ascii="Times New Roman" w:hAnsi="Times New Roman" w:eastAsia="宋体" w:cs="Times New Roman"/>
          <w:spacing w:val="3"/>
          <w:sz w:val="23"/>
          <w:szCs w:val="23"/>
        </w:rPr>
        <w:t>做出书</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面</w:t>
      </w:r>
      <w:r>
        <w:rPr>
          <w:rFonts w:ascii="Times New Roman" w:hAnsi="Times New Roman" w:eastAsia="宋体" w:cs="Times New Roman"/>
          <w:spacing w:val="3"/>
          <w:sz w:val="23"/>
          <w:szCs w:val="23"/>
        </w:rPr>
        <w:t>答复。</w:t>
      </w:r>
    </w:p>
    <w:p w14:paraId="2CBF2327">
      <w:pPr>
        <w:spacing w:line="267" w:lineRule="auto"/>
        <w:ind w:left="9" w:right="176" w:firstLine="481"/>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重</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答复</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是书面</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，但不得</w:t>
      </w:r>
      <w:r>
        <w:rPr>
          <w:rFonts w:ascii="Times New Roman" w:hAnsi="Times New Roman" w:eastAsia="仿宋" w:cs="Times New Roman"/>
          <w:spacing w:val="9"/>
          <w:sz w:val="23"/>
          <w:szCs w:val="23"/>
        </w:rPr>
        <w:t>对</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、技术</w:t>
      </w:r>
      <w:r>
        <w:rPr>
          <w:rFonts w:ascii="Times New Roman" w:hAnsi="Times New Roman" w:eastAsia="宋体" w:cs="Times New Roman"/>
          <w:spacing w:val="9"/>
          <w:sz w:val="23"/>
          <w:szCs w:val="23"/>
        </w:rPr>
        <w:t>指</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和参数等</w:t>
      </w:r>
      <w:r>
        <w:rPr>
          <w:rFonts w:ascii="Times New Roman" w:hAnsi="Times New Roman" w:eastAsia="仿宋" w:cs="Times New Roman"/>
          <w:spacing w:val="9"/>
          <w:sz w:val="23"/>
          <w:szCs w:val="23"/>
        </w:rPr>
        <w:t>内容</w:t>
      </w:r>
      <w:r>
        <w:rPr>
          <w:rFonts w:ascii="Times New Roman" w:hAnsi="Times New Roman" w:eastAsia="宋体" w:cs="Times New Roman"/>
          <w:spacing w:val="9"/>
          <w:sz w:val="23"/>
          <w:szCs w:val="23"/>
        </w:rPr>
        <w:t>进行实质</w:t>
      </w:r>
      <w:r>
        <w:rPr>
          <w:rFonts w:ascii="Times New Roman" w:hAnsi="Times New Roman" w:eastAsia="仿宋" w:cs="Times New Roman"/>
          <w:spacing w:val="1"/>
          <w:sz w:val="23"/>
          <w:szCs w:val="23"/>
        </w:rPr>
        <w:t>性</w:t>
      </w:r>
      <w:r>
        <w:rPr>
          <w:rFonts w:ascii="Times New Roman" w:hAnsi="Times New Roman" w:eastAsia="仿宋" w:cs="Times New Roman"/>
          <w:sz w:val="23"/>
          <w:szCs w:val="23"/>
        </w:rPr>
        <w:t xml:space="preserve"> </w:t>
      </w:r>
      <w:r>
        <w:rPr>
          <w:rFonts w:ascii="Times New Roman" w:hAnsi="Times New Roman" w:eastAsia="宋体" w:cs="Times New Roman"/>
          <w:spacing w:val="6"/>
          <w:sz w:val="23"/>
          <w:szCs w:val="23"/>
        </w:rPr>
        <w:t>修改。澄清</w:t>
      </w:r>
      <w:r>
        <w:rPr>
          <w:rFonts w:ascii="Times New Roman" w:hAnsi="Times New Roman" w:eastAsia="仿宋" w:cs="Times New Roman"/>
          <w:spacing w:val="6"/>
          <w:sz w:val="23"/>
          <w:szCs w:val="23"/>
        </w:rPr>
        <w:t>文件</w:t>
      </w:r>
      <w:r>
        <w:rPr>
          <w:rFonts w:ascii="Times New Roman" w:hAnsi="Times New Roman" w:eastAsia="宋体" w:cs="Times New Roman"/>
          <w:spacing w:val="4"/>
          <w:sz w:val="23"/>
          <w:szCs w:val="23"/>
        </w:rPr>
        <w:t>须</w:t>
      </w:r>
      <w:r>
        <w:rPr>
          <w:rFonts w:ascii="Times New Roman" w:hAnsi="Times New Roman" w:eastAsia="宋体" w:cs="Times New Roman"/>
          <w:spacing w:val="3"/>
          <w:sz w:val="23"/>
          <w:szCs w:val="23"/>
        </w:rPr>
        <w:t>由</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人法人代表或法人授权代表签字和 (或) 加盖集采机构公章并作为</w:t>
      </w:r>
      <w:r>
        <w:rPr>
          <w:rFonts w:ascii="Times New Roman" w:hAnsi="Times New Roman" w:eastAsia="宋体" w:cs="Times New Roman"/>
          <w:sz w:val="23"/>
          <w:szCs w:val="23"/>
        </w:rPr>
        <w:t xml:space="preserve"> </w:t>
      </w:r>
      <w:r>
        <w:rPr>
          <w:rFonts w:ascii="Times New Roman" w:hAnsi="Times New Roman" w:eastAsia="仿宋" w:cs="Times New Roman"/>
          <w:spacing w:val="8"/>
          <w:sz w:val="23"/>
          <w:szCs w:val="23"/>
        </w:rPr>
        <w:t>投</w:t>
      </w:r>
      <w:r>
        <w:rPr>
          <w:rFonts w:ascii="Times New Roman" w:hAnsi="Times New Roman" w:eastAsia="仿宋" w:cs="Times New Roman"/>
          <w:spacing w:val="7"/>
          <w:sz w:val="23"/>
          <w:szCs w:val="23"/>
        </w:rPr>
        <w:t>标</w:t>
      </w:r>
      <w:r>
        <w:rPr>
          <w:rFonts w:ascii="Times New Roman" w:hAnsi="Times New Roman" w:eastAsia="仿宋" w:cs="Times New Roman"/>
          <w:spacing w:val="4"/>
          <w:sz w:val="23"/>
          <w:szCs w:val="23"/>
        </w:rPr>
        <w:t>文件的</w:t>
      </w:r>
      <w:r>
        <w:rPr>
          <w:rFonts w:ascii="Times New Roman" w:hAnsi="Times New Roman" w:eastAsia="宋体" w:cs="Times New Roman"/>
          <w:spacing w:val="4"/>
          <w:sz w:val="23"/>
          <w:szCs w:val="23"/>
        </w:rPr>
        <w:t>组成部</w:t>
      </w:r>
      <w:r>
        <w:rPr>
          <w:rFonts w:ascii="Times New Roman" w:hAnsi="Times New Roman" w:eastAsia="仿宋" w:cs="Times New Roman"/>
          <w:spacing w:val="4"/>
          <w:sz w:val="23"/>
          <w:szCs w:val="23"/>
        </w:rPr>
        <w:t>分</w:t>
      </w:r>
      <w:r>
        <w:rPr>
          <w:rFonts w:ascii="Times New Roman" w:hAnsi="Times New Roman" w:eastAsia="宋体" w:cs="Times New Roman"/>
          <w:spacing w:val="4"/>
          <w:sz w:val="23"/>
          <w:szCs w:val="23"/>
        </w:rPr>
        <w:t>。</w:t>
      </w:r>
    </w:p>
    <w:p w14:paraId="56A1176E">
      <w:pPr>
        <w:spacing w:before="1" w:line="225" w:lineRule="auto"/>
        <w:ind w:left="486"/>
        <w:rPr>
          <w:rFonts w:ascii="Times New Roman" w:hAnsi="Times New Roman" w:eastAsia="宋体" w:cs="Times New Roman"/>
          <w:sz w:val="23"/>
          <w:szCs w:val="23"/>
        </w:rPr>
      </w:pPr>
      <w:r>
        <w:rPr>
          <w:rFonts w:ascii="Times New Roman" w:hAnsi="Times New Roman" w:cs="Times New Roman"/>
          <w:b/>
          <w:bCs/>
          <w:spacing w:val="7"/>
          <w:sz w:val="23"/>
          <w:szCs w:val="23"/>
        </w:rPr>
        <w:t>24.3.3</w:t>
      </w:r>
      <w:r>
        <w:rPr>
          <w:rFonts w:ascii="Times New Roman" w:hAnsi="Times New Roman"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对投标文件的评</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估和比较</w:t>
      </w:r>
    </w:p>
    <w:p w14:paraId="5831A323">
      <w:pPr>
        <w:spacing w:before="65" w:line="226" w:lineRule="auto"/>
        <w:ind w:left="11" w:firstLine="500" w:firstLineChars="200"/>
        <w:rPr>
          <w:rFonts w:ascii="Times New Roman" w:hAnsi="Times New Roman" w:eastAsia="宋体" w:cs="Times New Roman"/>
          <w:sz w:val="23"/>
          <w:szCs w:val="23"/>
        </w:rPr>
      </w:pPr>
      <w:r>
        <w:rPr>
          <w:rFonts w:ascii="Times New Roman" w:hAnsi="Times New Roman" w:eastAsia="宋体" w:cs="Times New Roman"/>
          <w:spacing w:val="10"/>
          <w:sz w:val="23"/>
          <w:szCs w:val="23"/>
        </w:rPr>
        <w:t>(</w:t>
      </w:r>
      <w:r>
        <w:rPr>
          <w:rFonts w:hint="eastAsia" w:ascii="Times New Roman" w:hAnsi="Times New Roman" w:cs="Times New Roman" w:eastAsiaTheme="minorEastAsia"/>
          <w:spacing w:val="10"/>
          <w:sz w:val="23"/>
          <w:szCs w:val="23"/>
        </w:rPr>
        <w:t>1</w:t>
      </w:r>
      <w:r>
        <w:rPr>
          <w:rFonts w:ascii="Times New Roman" w:hAnsi="Times New Roman" w:eastAsia="宋体" w:cs="Times New Roman"/>
          <w:spacing w:val="10"/>
          <w:sz w:val="23"/>
          <w:szCs w:val="23"/>
        </w:rPr>
        <w:t>) 在</w:t>
      </w:r>
      <w:r>
        <w:rPr>
          <w:rFonts w:ascii="Times New Roman" w:hAnsi="Times New Roman" w:eastAsia="仿宋" w:cs="Times New Roman"/>
          <w:spacing w:val="8"/>
          <w:sz w:val="23"/>
          <w:szCs w:val="23"/>
        </w:rPr>
        <w:t>评</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过程中，</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委员会发现</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人以他人名义</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串通</w:t>
      </w:r>
      <w:r>
        <w:rPr>
          <w:rFonts w:ascii="Times New Roman" w:hAnsi="Times New Roman" w:eastAsia="仿宋" w:cs="Times New Roman"/>
          <w:spacing w:val="5"/>
          <w:sz w:val="23"/>
          <w:szCs w:val="23"/>
        </w:rPr>
        <w:t xml:space="preserve">投标、 </w:t>
      </w:r>
      <w:r>
        <w:rPr>
          <w:rFonts w:ascii="Times New Roman" w:hAnsi="Times New Roman" w:eastAsia="宋体" w:cs="Times New Roman"/>
          <w:spacing w:val="5"/>
          <w:sz w:val="23"/>
          <w:szCs w:val="23"/>
        </w:rPr>
        <w:t>以行贿手段</w:t>
      </w:r>
      <w:r>
        <w:rPr>
          <w:rFonts w:ascii="Times New Roman" w:hAnsi="Times New Roman" w:eastAsia="宋体" w:cs="Times New Roman"/>
          <w:spacing w:val="10"/>
          <w:sz w:val="23"/>
          <w:szCs w:val="23"/>
        </w:rPr>
        <w:t>谋取中</w:t>
      </w:r>
      <w:r>
        <w:rPr>
          <w:rFonts w:ascii="Times New Roman" w:hAnsi="Times New Roman" w:eastAsia="仿宋" w:cs="Times New Roman"/>
          <w:spacing w:val="10"/>
          <w:sz w:val="23"/>
          <w:szCs w:val="23"/>
        </w:rPr>
        <w:t>标</w:t>
      </w:r>
      <w:r>
        <w:rPr>
          <w:rFonts w:ascii="Times New Roman" w:hAnsi="Times New Roman" w:eastAsia="宋体" w:cs="Times New Roman"/>
          <w:spacing w:val="9"/>
          <w:sz w:val="23"/>
          <w:szCs w:val="23"/>
        </w:rPr>
        <w:t>或</w:t>
      </w:r>
      <w:r>
        <w:rPr>
          <w:rFonts w:ascii="Times New Roman" w:hAnsi="Times New Roman" w:eastAsia="宋体" w:cs="Times New Roman"/>
          <w:spacing w:val="5"/>
          <w:sz w:val="23"/>
          <w:szCs w:val="23"/>
        </w:rPr>
        <w:t>者以其他弄虚作假方式</w:t>
      </w:r>
      <w:r>
        <w:rPr>
          <w:rFonts w:ascii="Times New Roman" w:hAnsi="Times New Roman" w:eastAsia="仿宋" w:cs="Times New Roman"/>
          <w:spacing w:val="5"/>
          <w:sz w:val="23"/>
          <w:szCs w:val="23"/>
        </w:rPr>
        <w:t>投标的</w:t>
      </w:r>
      <w:r>
        <w:rPr>
          <w:rFonts w:ascii="Times New Roman" w:hAnsi="Times New Roman" w:eastAsia="宋体" w:cs="Times New Roman"/>
          <w:spacing w:val="5"/>
          <w:sz w:val="23"/>
          <w:szCs w:val="23"/>
        </w:rPr>
        <w:t>，</w:t>
      </w:r>
      <w:r>
        <w:rPr>
          <w:rFonts w:ascii="Times New Roman" w:hAnsi="Times New Roman" w:eastAsia="仿宋" w:cs="Times New Roman"/>
          <w:spacing w:val="5"/>
          <w:sz w:val="23"/>
          <w:szCs w:val="23"/>
        </w:rPr>
        <w:t>应</w:t>
      </w:r>
      <w:r>
        <w:rPr>
          <w:rFonts w:ascii="Times New Roman" w:hAnsi="Times New Roman" w:eastAsia="宋体" w:cs="Times New Roman"/>
          <w:spacing w:val="5"/>
          <w:sz w:val="23"/>
          <w:szCs w:val="23"/>
        </w:rPr>
        <w:t>该</w:t>
      </w:r>
      <w:r>
        <w:rPr>
          <w:rFonts w:ascii="Times New Roman" w:hAnsi="Times New Roman" w:eastAsia="仿宋" w:cs="Times New Roman"/>
          <w:spacing w:val="5"/>
          <w:sz w:val="23"/>
          <w:szCs w:val="23"/>
        </w:rPr>
        <w:t>及</w:t>
      </w:r>
      <w:r>
        <w:rPr>
          <w:rFonts w:ascii="Times New Roman" w:hAnsi="Times New Roman" w:eastAsia="宋体" w:cs="Times New Roman"/>
          <w:spacing w:val="5"/>
          <w:sz w:val="23"/>
          <w:szCs w:val="23"/>
        </w:rPr>
        <w:t>时向集采机构和现场监督部门报告。</w:t>
      </w:r>
    </w:p>
    <w:p w14:paraId="737EA692">
      <w:pPr>
        <w:spacing w:before="52" w:line="226" w:lineRule="auto"/>
        <w:ind w:left="49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hint="eastAsia" w:ascii="Times New Roman" w:hAnsi="Times New Roman" w:cs="Times New Roman" w:eastAsiaTheme="minorEastAsia"/>
          <w:spacing w:val="10"/>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人不得误导</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干扰集采机构</w:t>
      </w:r>
      <w:r>
        <w:rPr>
          <w:rFonts w:ascii="Times New Roman" w:hAnsi="Times New Roman" w:eastAsia="仿宋" w:cs="Times New Roman"/>
          <w:spacing w:val="9"/>
          <w:sz w:val="23"/>
          <w:szCs w:val="23"/>
        </w:rPr>
        <w:t>的评标</w:t>
      </w:r>
      <w:r>
        <w:rPr>
          <w:rFonts w:ascii="Times New Roman" w:hAnsi="Times New Roman" w:eastAsia="宋体" w:cs="Times New Roman"/>
          <w:spacing w:val="9"/>
          <w:sz w:val="23"/>
          <w:szCs w:val="23"/>
        </w:rPr>
        <w:t>活动。</w:t>
      </w:r>
    </w:p>
    <w:p w14:paraId="0B2196FA">
      <w:pPr>
        <w:spacing w:before="51" w:line="267" w:lineRule="auto"/>
        <w:ind w:left="14" w:right="188" w:firstLine="477"/>
        <w:rPr>
          <w:rFonts w:ascii="Times New Roman" w:hAnsi="Times New Roman" w:eastAsia="宋体" w:cs="Times New Roman"/>
          <w:sz w:val="23"/>
          <w:szCs w:val="23"/>
        </w:rPr>
      </w:pPr>
      <w:r>
        <w:rPr>
          <w:rFonts w:ascii="Times New Roman" w:hAnsi="Times New Roman" w:eastAsia="宋体" w:cs="Times New Roman"/>
          <w:spacing w:val="12"/>
          <w:sz w:val="23"/>
          <w:szCs w:val="23"/>
        </w:rPr>
        <w:t>(</w:t>
      </w:r>
      <w:r>
        <w:rPr>
          <w:rFonts w:hint="eastAsia" w:ascii="Times New Roman" w:hAnsi="Times New Roman" w:cs="Times New Roman" w:eastAsiaTheme="minorEastAsia"/>
          <w:spacing w:val="12"/>
          <w:sz w:val="23"/>
          <w:szCs w:val="23"/>
        </w:rPr>
        <w:t>3</w:t>
      </w:r>
      <w:r>
        <w:rPr>
          <w:rFonts w:ascii="Times New Roman" w:hAnsi="Times New Roman" w:eastAsia="宋体" w:cs="Times New Roman"/>
          <w:spacing w:val="12"/>
          <w:sz w:val="23"/>
          <w:szCs w:val="23"/>
        </w:rPr>
        <w:t>)</w:t>
      </w:r>
      <w:r>
        <w:rPr>
          <w:rFonts w:ascii="Times New Roman" w:hAnsi="Times New Roman" w:eastAsia="宋体" w:cs="Times New Roman"/>
          <w:spacing w:val="6"/>
          <w:sz w:val="23"/>
          <w:szCs w:val="23"/>
        </w:rPr>
        <w:t xml:space="preserve"> </w:t>
      </w:r>
      <w:r>
        <w:rPr>
          <w:rFonts w:ascii="Times New Roman" w:hAnsi="Times New Roman" w:eastAsia="仿宋" w:cs="Times New Roman"/>
          <w:spacing w:val="6"/>
          <w:sz w:val="23"/>
          <w:szCs w:val="23"/>
        </w:rPr>
        <w:t>评标</w:t>
      </w:r>
      <w:r>
        <w:rPr>
          <w:rFonts w:ascii="Times New Roman" w:hAnsi="Times New Roman" w:eastAsia="宋体" w:cs="Times New Roman"/>
          <w:spacing w:val="6"/>
          <w:sz w:val="23"/>
          <w:szCs w:val="23"/>
        </w:rPr>
        <w:t>一般</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当在开</w:t>
      </w:r>
      <w:r>
        <w:rPr>
          <w:rFonts w:ascii="Times New Roman" w:hAnsi="Times New Roman" w:eastAsia="仿宋" w:cs="Times New Roman"/>
          <w:spacing w:val="6"/>
          <w:sz w:val="23"/>
          <w:szCs w:val="23"/>
        </w:rPr>
        <w:t>标</w:t>
      </w:r>
      <w:r>
        <w:rPr>
          <w:rFonts w:ascii="Times New Roman" w:hAnsi="Times New Roman" w:eastAsia="宋体" w:cs="Times New Roman"/>
          <w:spacing w:val="6"/>
          <w:sz w:val="23"/>
          <w:szCs w:val="23"/>
        </w:rPr>
        <w:t>后当日</w:t>
      </w:r>
      <w:r>
        <w:rPr>
          <w:rFonts w:ascii="Times New Roman" w:hAnsi="Times New Roman" w:eastAsia="仿宋" w:cs="Times New Roman"/>
          <w:spacing w:val="6"/>
          <w:sz w:val="23"/>
          <w:szCs w:val="23"/>
        </w:rPr>
        <w:t>内</w:t>
      </w:r>
      <w:r>
        <w:rPr>
          <w:rFonts w:ascii="Times New Roman" w:hAnsi="Times New Roman" w:eastAsia="宋体" w:cs="Times New Roman"/>
          <w:spacing w:val="6"/>
          <w:sz w:val="23"/>
          <w:szCs w:val="23"/>
        </w:rPr>
        <w:t>完成。不能在当日完成</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w:t>
      </w:r>
      <w:r>
        <w:rPr>
          <w:rFonts w:hint="eastAsia" w:ascii="Times New Roman" w:hAnsi="Times New Roman" w:eastAsia="仿宋" w:cs="Times New Roman"/>
          <w:spacing w:val="6"/>
          <w:sz w:val="23"/>
          <w:szCs w:val="23"/>
        </w:rPr>
        <w:t>采购</w:t>
      </w:r>
      <w:r>
        <w:rPr>
          <w:rFonts w:ascii="Times New Roman" w:hAnsi="Times New Roman" w:eastAsia="宋体" w:cs="Times New Roman"/>
          <w:spacing w:val="6"/>
          <w:sz w:val="23"/>
          <w:szCs w:val="23"/>
        </w:rPr>
        <w:t>人</w:t>
      </w:r>
      <w:r>
        <w:rPr>
          <w:rFonts w:ascii="Times New Roman" w:hAnsi="Times New Roman" w:eastAsia="仿宋" w:cs="Times New Roman"/>
          <w:spacing w:val="6"/>
          <w:sz w:val="23"/>
          <w:szCs w:val="23"/>
        </w:rPr>
        <w:t>应</w:t>
      </w:r>
      <w:r>
        <w:rPr>
          <w:rFonts w:ascii="Times New Roman" w:hAnsi="Times New Roman" w:eastAsia="宋体" w:cs="Times New Roman"/>
          <w:spacing w:val="6"/>
          <w:sz w:val="23"/>
          <w:szCs w:val="23"/>
        </w:rPr>
        <w:t xml:space="preserve">当提前 </w:t>
      </w:r>
      <w:r>
        <w:rPr>
          <w:rFonts w:ascii="Times New Roman" w:hAnsi="Times New Roman" w:cs="Times New Roman"/>
          <w:spacing w:val="6"/>
          <w:sz w:val="23"/>
          <w:szCs w:val="23"/>
        </w:rPr>
        <w:t xml:space="preserve">3 </w:t>
      </w:r>
      <w:r>
        <w:rPr>
          <w:rFonts w:ascii="Times New Roman" w:hAnsi="Times New Roman" w:eastAsia="宋体" w:cs="Times New Roman"/>
          <w:spacing w:val="6"/>
          <w:sz w:val="23"/>
          <w:szCs w:val="23"/>
        </w:rPr>
        <w:t>天通</w:t>
      </w:r>
      <w:r>
        <w:rPr>
          <w:rFonts w:ascii="Times New Roman" w:hAnsi="Times New Roman" w:eastAsia="宋体" w:cs="Times New Roman"/>
          <w:sz w:val="23"/>
          <w:szCs w:val="23"/>
        </w:rPr>
        <w:t xml:space="preserve"> </w:t>
      </w:r>
      <w:r>
        <w:rPr>
          <w:rFonts w:ascii="Times New Roman" w:hAnsi="Times New Roman" w:eastAsia="宋体" w:cs="Times New Roman"/>
          <w:spacing w:val="6"/>
          <w:sz w:val="23"/>
          <w:szCs w:val="23"/>
        </w:rPr>
        <w:t>知</w:t>
      </w:r>
      <w:r>
        <w:rPr>
          <w:rFonts w:ascii="Times New Roman" w:hAnsi="Times New Roman" w:eastAsia="宋体" w:cs="Times New Roman"/>
          <w:spacing w:val="3"/>
          <w:sz w:val="23"/>
          <w:szCs w:val="23"/>
        </w:rPr>
        <w:t>所有</w:t>
      </w:r>
      <w:r>
        <w:rPr>
          <w:rFonts w:ascii="Times New Roman" w:hAnsi="Times New Roman" w:eastAsia="仿宋" w:cs="Times New Roman"/>
          <w:spacing w:val="3"/>
          <w:sz w:val="23"/>
          <w:szCs w:val="23"/>
        </w:rPr>
        <w:t>投标</w:t>
      </w:r>
      <w:r>
        <w:rPr>
          <w:rFonts w:ascii="Times New Roman" w:hAnsi="Times New Roman" w:eastAsia="宋体" w:cs="Times New Roman"/>
          <w:spacing w:val="3"/>
          <w:sz w:val="23"/>
          <w:szCs w:val="23"/>
        </w:rPr>
        <w:t>人。</w:t>
      </w:r>
    </w:p>
    <w:p w14:paraId="4E71BD28">
      <w:pPr>
        <w:spacing w:before="1" w:line="267" w:lineRule="auto"/>
        <w:ind w:left="13" w:right="186" w:firstLine="478"/>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hint="eastAsia" w:ascii="Times New Roman" w:hAnsi="Times New Roman" w:cs="Times New Roman" w:eastAsiaTheme="minorEastAsia"/>
          <w:spacing w:val="9"/>
          <w:sz w:val="23"/>
          <w:szCs w:val="23"/>
        </w:rPr>
        <w:t>4</w:t>
      </w:r>
      <w:r>
        <w:rPr>
          <w:rFonts w:ascii="Times New Roman" w:hAnsi="Times New Roman" w:eastAsia="宋体" w:cs="Times New Roman"/>
          <w:spacing w:val="9"/>
          <w:sz w:val="23"/>
          <w:szCs w:val="23"/>
        </w:rPr>
        <w:t>) 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过程中，因有效</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不足三家使得</w:t>
      </w:r>
      <w:r>
        <w:rPr>
          <w:rFonts w:ascii="Times New Roman" w:hAnsi="Times New Roman" w:eastAsia="仿宋" w:cs="Times New Roman"/>
          <w:spacing w:val="9"/>
          <w:sz w:val="23"/>
          <w:szCs w:val="23"/>
        </w:rPr>
        <w:t>投标明</w:t>
      </w:r>
      <w:r>
        <w:rPr>
          <w:rFonts w:ascii="Times New Roman" w:hAnsi="Times New Roman" w:eastAsia="宋体" w:cs="Times New Roman"/>
          <w:spacing w:val="9"/>
          <w:sz w:val="23"/>
          <w:szCs w:val="23"/>
        </w:rPr>
        <w:t>显缺乏竞争</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时，按政府采购</w:t>
      </w:r>
      <w:r>
        <w:rPr>
          <w:rFonts w:ascii="Times New Roman" w:hAnsi="Times New Roman" w:eastAsia="宋体" w:cs="Times New Roman"/>
          <w:spacing w:val="1"/>
          <w:sz w:val="23"/>
          <w:szCs w:val="23"/>
        </w:rPr>
        <w:t>相</w:t>
      </w:r>
      <w:r>
        <w:rPr>
          <w:rFonts w:ascii="Times New Roman" w:hAnsi="Times New Roman" w:eastAsia="宋体" w:cs="Times New Roman"/>
          <w:sz w:val="23"/>
          <w:szCs w:val="23"/>
        </w:rPr>
        <w:t xml:space="preserve"> </w:t>
      </w:r>
      <w:r>
        <w:rPr>
          <w:rFonts w:ascii="Times New Roman" w:hAnsi="Times New Roman" w:eastAsia="宋体" w:cs="Times New Roman"/>
          <w:spacing w:val="4"/>
          <w:sz w:val="23"/>
          <w:szCs w:val="23"/>
        </w:rPr>
        <w:t>关法规规定处理。</w:t>
      </w:r>
    </w:p>
    <w:p w14:paraId="0F47FE11">
      <w:pPr>
        <w:spacing w:before="1" w:line="225" w:lineRule="auto"/>
        <w:ind w:left="49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hint="eastAsia" w:ascii="Times New Roman" w:hAnsi="Times New Roman" w:cs="Times New Roman" w:eastAsiaTheme="minorEastAsia"/>
          <w:spacing w:val="8"/>
          <w:sz w:val="23"/>
          <w:szCs w:val="23"/>
        </w:rPr>
        <w:t>5</w:t>
      </w:r>
      <w:r>
        <w:rPr>
          <w:rFonts w:ascii="Times New Roman" w:hAnsi="Times New Roman" w:eastAsia="宋体" w:cs="Times New Roman"/>
          <w:spacing w:val="8"/>
          <w:sz w:val="23"/>
          <w:szCs w:val="23"/>
        </w:rPr>
        <w:t xml:space="preserve">) </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委员会根据全体</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成员签字</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原始</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记录和</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结果编写</w:t>
      </w:r>
      <w:r>
        <w:rPr>
          <w:rFonts w:ascii="Times New Roman" w:hAnsi="Times New Roman" w:eastAsia="仿宋" w:cs="Times New Roman"/>
          <w:spacing w:val="8"/>
          <w:sz w:val="23"/>
          <w:szCs w:val="23"/>
        </w:rPr>
        <w:t>评标</w:t>
      </w:r>
      <w:r>
        <w:rPr>
          <w:rFonts w:ascii="Times New Roman" w:hAnsi="Times New Roman" w:eastAsia="宋体" w:cs="Times New Roman"/>
          <w:spacing w:val="8"/>
          <w:sz w:val="23"/>
          <w:szCs w:val="23"/>
        </w:rPr>
        <w:t>报告。</w:t>
      </w:r>
    </w:p>
    <w:p w14:paraId="78C85240">
      <w:pPr>
        <w:spacing w:before="1" w:line="225" w:lineRule="auto"/>
        <w:ind w:left="491"/>
        <w:rPr>
          <w:rFonts w:ascii="Times New Roman" w:hAnsi="Times New Roman" w:eastAsia="宋体" w:cs="Times New Roman"/>
          <w:spacing w:val="5"/>
          <w:sz w:val="23"/>
          <w:szCs w:val="23"/>
        </w:rPr>
      </w:pPr>
    </w:p>
    <w:p w14:paraId="0EE260E3">
      <w:pPr>
        <w:spacing w:before="52" w:line="227" w:lineRule="auto"/>
        <w:ind w:left="483"/>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24</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sz w:val="23"/>
          <w:szCs w:val="23"/>
        </w:rPr>
        <w:t xml:space="preserve"> </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推荐中标候选投标人。</w:t>
      </w:r>
    </w:p>
    <w:p w14:paraId="28431C39">
      <w:pPr>
        <w:spacing w:before="70" w:line="250" w:lineRule="auto"/>
        <w:ind w:left="11" w:right="190" w:firstLine="485"/>
        <w:rPr>
          <w:rFonts w:ascii="Times New Roman" w:hAnsi="Times New Roman" w:eastAsia="宋体" w:cs="Times New Roman"/>
          <w:sz w:val="23"/>
          <w:szCs w:val="23"/>
        </w:rPr>
      </w:pPr>
      <w:r>
        <w:rPr>
          <w:rFonts w:ascii="Times New Roman" w:hAnsi="Times New Roman" w:eastAsia="仿宋" w:cs="Times New Roman"/>
          <w:spacing w:val="18"/>
          <w:sz w:val="23"/>
          <w:szCs w:val="23"/>
        </w:rPr>
        <w:t>评</w:t>
      </w:r>
      <w:r>
        <w:rPr>
          <w:rFonts w:ascii="Times New Roman" w:hAnsi="Times New Roman" w:eastAsia="仿宋" w:cs="Times New Roman"/>
          <w:spacing w:val="12"/>
          <w:sz w:val="23"/>
          <w:szCs w:val="23"/>
        </w:rPr>
        <w:t>标</w:t>
      </w:r>
      <w:r>
        <w:rPr>
          <w:rFonts w:ascii="Times New Roman" w:hAnsi="Times New Roman" w:eastAsia="仿宋" w:cs="Times New Roman"/>
          <w:spacing w:val="9"/>
          <w:sz w:val="23"/>
          <w:szCs w:val="23"/>
        </w:rPr>
        <w:t>委员会从质量和服务均能满足采购文件实质性响应要求的投标人中，</w:t>
      </w:r>
      <w:r>
        <w:rPr>
          <w:rFonts w:ascii="Times New Roman" w:hAnsi="Times New Roman" w:eastAsia="宋体" w:cs="Times New Roman"/>
          <w:spacing w:val="9"/>
          <w:sz w:val="23"/>
          <w:szCs w:val="23"/>
        </w:rPr>
        <w:t>按照综</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得</w:t>
      </w:r>
      <w:r>
        <w:rPr>
          <w:rFonts w:ascii="Times New Roman" w:hAnsi="Times New Roman" w:eastAsia="宋体" w:cs="Times New Roman"/>
          <w:sz w:val="23"/>
          <w:szCs w:val="23"/>
        </w:rPr>
        <w:t xml:space="preserve"> </w:t>
      </w:r>
      <w:r>
        <w:rPr>
          <w:rFonts w:ascii="Times New Roman" w:hAnsi="Times New Roman" w:eastAsia="仿宋" w:cs="Times New Roman"/>
          <w:spacing w:val="16"/>
          <w:sz w:val="23"/>
          <w:szCs w:val="23"/>
        </w:rPr>
        <w:t>分</w:t>
      </w:r>
      <w:r>
        <w:rPr>
          <w:rFonts w:ascii="Times New Roman" w:hAnsi="Times New Roman" w:eastAsia="宋体" w:cs="Times New Roman"/>
          <w:spacing w:val="9"/>
          <w:sz w:val="23"/>
          <w:szCs w:val="23"/>
        </w:rPr>
        <w:t>从高到低</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顺</w:t>
      </w:r>
      <w:r>
        <w:rPr>
          <w:rFonts w:ascii="Times New Roman" w:hAnsi="Times New Roman" w:eastAsia="仿宋" w:cs="Times New Roman"/>
          <w:spacing w:val="9"/>
          <w:sz w:val="23"/>
          <w:szCs w:val="23"/>
        </w:rPr>
        <w:t>序</w:t>
      </w:r>
      <w:r>
        <w:rPr>
          <w:rFonts w:ascii="Times New Roman" w:hAnsi="Times New Roman" w:eastAsia="宋体" w:cs="Times New Roman"/>
          <w:spacing w:val="9"/>
          <w:sz w:val="23"/>
          <w:szCs w:val="23"/>
        </w:rPr>
        <w:t>，向采购人推荐中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候选人，</w:t>
      </w:r>
      <w:r>
        <w:rPr>
          <w:rFonts w:ascii="Times New Roman" w:hAnsi="Times New Roman" w:eastAsia="仿宋" w:cs="Times New Roman"/>
          <w:spacing w:val="9"/>
          <w:sz w:val="23"/>
          <w:szCs w:val="23"/>
        </w:rPr>
        <w:t>并编写评标报告</w:t>
      </w:r>
      <w:r>
        <w:rPr>
          <w:rFonts w:ascii="Times New Roman" w:hAnsi="Times New Roman" w:eastAsia="宋体" w:cs="Times New Roman"/>
          <w:spacing w:val="9"/>
          <w:sz w:val="23"/>
          <w:szCs w:val="23"/>
        </w:rPr>
        <w:t>。</w:t>
      </w:r>
    </w:p>
    <w:p w14:paraId="0B970C2F">
      <w:pPr>
        <w:spacing w:before="38" w:line="228"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4.4</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评标过程的保密</w:t>
      </w:r>
    </w:p>
    <w:p w14:paraId="5AD944E8">
      <w:pPr>
        <w:spacing w:before="49" w:line="267" w:lineRule="auto"/>
        <w:ind w:left="8" w:right="148" w:firstLine="482"/>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开</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后，凡是属于</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澄清</w:t>
      </w:r>
      <w:r>
        <w:rPr>
          <w:rFonts w:ascii="Times New Roman" w:hAnsi="Times New Roman" w:eastAsia="仿宋" w:cs="Times New Roman"/>
          <w:spacing w:val="9"/>
          <w:sz w:val="23"/>
          <w:szCs w:val="23"/>
        </w:rPr>
        <w:t>、评</w:t>
      </w:r>
      <w:r>
        <w:rPr>
          <w:rFonts w:ascii="Times New Roman" w:hAnsi="Times New Roman" w:eastAsia="宋体" w:cs="Times New Roman"/>
          <w:spacing w:val="9"/>
          <w:sz w:val="23"/>
          <w:szCs w:val="23"/>
        </w:rPr>
        <w:t>价和比较</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有关资料以</w:t>
      </w:r>
      <w:r>
        <w:rPr>
          <w:rFonts w:ascii="Times New Roman" w:hAnsi="Times New Roman" w:eastAsia="仿宋" w:cs="Times New Roman"/>
          <w:spacing w:val="9"/>
          <w:sz w:val="23"/>
          <w:szCs w:val="23"/>
        </w:rPr>
        <w:t>及</w:t>
      </w:r>
      <w:r>
        <w:rPr>
          <w:rFonts w:ascii="Times New Roman" w:hAnsi="Times New Roman" w:eastAsia="宋体" w:cs="Times New Roman"/>
          <w:spacing w:val="9"/>
          <w:sz w:val="23"/>
          <w:szCs w:val="23"/>
        </w:rPr>
        <w:t>授</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建议等</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w:t>
      </w:r>
      <w:r>
        <w:rPr>
          <w:rFonts w:ascii="Times New Roman" w:hAnsi="Times New Roman" w:eastAsia="宋体" w:cs="Times New Roman"/>
          <w:spacing w:val="1"/>
          <w:sz w:val="23"/>
          <w:szCs w:val="23"/>
        </w:rPr>
        <w:t>员</w:t>
      </w:r>
      <w:r>
        <w:rPr>
          <w:rFonts w:ascii="Times New Roman" w:hAnsi="Times New Roman" w:eastAsia="宋体" w:cs="Times New Roman"/>
          <w:sz w:val="23"/>
          <w:szCs w:val="23"/>
        </w:rPr>
        <w:t xml:space="preserve"> </w:t>
      </w:r>
      <w:r>
        <w:rPr>
          <w:rFonts w:ascii="Times New Roman" w:hAnsi="Times New Roman" w:eastAsia="宋体" w:cs="Times New Roman"/>
          <w:spacing w:val="8"/>
          <w:sz w:val="23"/>
          <w:szCs w:val="23"/>
        </w:rPr>
        <w:t>会成员或参与</w:t>
      </w:r>
      <w:r>
        <w:rPr>
          <w:rFonts w:ascii="Times New Roman" w:hAnsi="Times New Roman" w:eastAsia="仿宋" w:cs="Times New Roman"/>
          <w:spacing w:val="6"/>
          <w:sz w:val="23"/>
          <w:szCs w:val="23"/>
        </w:rPr>
        <w:t>评</w:t>
      </w:r>
      <w:r>
        <w:rPr>
          <w:rFonts w:ascii="Times New Roman" w:hAnsi="Times New Roman" w:eastAsia="仿宋" w:cs="Times New Roman"/>
          <w:spacing w:val="4"/>
          <w:sz w:val="23"/>
          <w:szCs w:val="23"/>
        </w:rPr>
        <w:t>标的</w:t>
      </w:r>
      <w:r>
        <w:rPr>
          <w:rFonts w:ascii="Times New Roman" w:hAnsi="Times New Roman" w:eastAsia="宋体" w:cs="Times New Roman"/>
          <w:spacing w:val="4"/>
          <w:sz w:val="23"/>
          <w:szCs w:val="23"/>
        </w:rPr>
        <w:t>有关工作人员均不得向</w:t>
      </w:r>
      <w:r>
        <w:rPr>
          <w:rFonts w:ascii="Times New Roman" w:hAnsi="Times New Roman" w:eastAsia="仿宋" w:cs="Times New Roman"/>
          <w:spacing w:val="4"/>
          <w:sz w:val="23"/>
          <w:szCs w:val="23"/>
        </w:rPr>
        <w:t>投标</w:t>
      </w:r>
      <w:r>
        <w:rPr>
          <w:rFonts w:ascii="Times New Roman" w:hAnsi="Times New Roman" w:eastAsia="宋体" w:cs="Times New Roman"/>
          <w:spacing w:val="4"/>
          <w:sz w:val="23"/>
          <w:szCs w:val="23"/>
        </w:rPr>
        <w:t>人或其他无关</w:t>
      </w:r>
      <w:r>
        <w:rPr>
          <w:rFonts w:ascii="Times New Roman" w:hAnsi="Times New Roman" w:eastAsia="仿宋" w:cs="Times New Roman"/>
          <w:spacing w:val="4"/>
          <w:sz w:val="23"/>
          <w:szCs w:val="23"/>
        </w:rPr>
        <w:t>的</w:t>
      </w:r>
      <w:r>
        <w:rPr>
          <w:rFonts w:ascii="Times New Roman" w:hAnsi="Times New Roman" w:eastAsia="宋体" w:cs="Times New Roman"/>
          <w:spacing w:val="4"/>
          <w:sz w:val="23"/>
          <w:szCs w:val="23"/>
        </w:rPr>
        <w:t>人员透露，违者给予警告</w:t>
      </w:r>
      <w:r>
        <w:rPr>
          <w:rFonts w:ascii="Times New Roman" w:hAnsi="Times New Roman" w:eastAsia="仿宋" w:cs="Times New Roman"/>
          <w:spacing w:val="4"/>
          <w:sz w:val="23"/>
          <w:szCs w:val="23"/>
        </w:rPr>
        <w:t>、</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rPr>
        <w:t>取消担</w:t>
      </w:r>
      <w:r>
        <w:rPr>
          <w:rFonts w:ascii="Times New Roman" w:hAnsi="Times New Roman" w:eastAsia="宋体" w:cs="Times New Roman"/>
          <w:spacing w:val="8"/>
          <w:sz w:val="23"/>
          <w:szCs w:val="23"/>
        </w:rPr>
        <w:t>任</w:t>
      </w:r>
      <w:r>
        <w:rPr>
          <w:rFonts w:ascii="Times New Roman" w:hAnsi="Times New Roman" w:eastAsia="仿宋" w:cs="Times New Roman"/>
          <w:spacing w:val="5"/>
          <w:sz w:val="23"/>
          <w:szCs w:val="23"/>
        </w:rPr>
        <w:t>评标</w:t>
      </w:r>
      <w:r>
        <w:rPr>
          <w:rFonts w:ascii="Times New Roman" w:hAnsi="Times New Roman" w:eastAsia="宋体" w:cs="Times New Roman"/>
          <w:spacing w:val="5"/>
          <w:sz w:val="23"/>
          <w:szCs w:val="23"/>
        </w:rPr>
        <w:t>委员会成员</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资格，不得再参加任何</w:t>
      </w:r>
      <w:r>
        <w:rPr>
          <w:rFonts w:ascii="Times New Roman" w:hAnsi="Times New Roman" w:eastAsia="仿宋" w:cs="Times New Roman"/>
          <w:spacing w:val="5"/>
          <w:sz w:val="23"/>
          <w:szCs w:val="23"/>
        </w:rPr>
        <w:t>投标</w:t>
      </w:r>
      <w:r>
        <w:rPr>
          <w:rFonts w:ascii="Times New Roman" w:hAnsi="Times New Roman" w:eastAsia="宋体" w:cs="Times New Roman"/>
          <w:spacing w:val="5"/>
          <w:sz w:val="23"/>
          <w:szCs w:val="23"/>
        </w:rPr>
        <w:t>项目</w:t>
      </w:r>
      <w:r>
        <w:rPr>
          <w:rFonts w:ascii="Times New Roman" w:hAnsi="Times New Roman" w:eastAsia="仿宋" w:cs="Times New Roman"/>
          <w:spacing w:val="5"/>
          <w:sz w:val="23"/>
          <w:szCs w:val="23"/>
        </w:rPr>
        <w:t>的评标</w:t>
      </w:r>
      <w:r>
        <w:rPr>
          <w:rFonts w:ascii="Times New Roman" w:hAnsi="Times New Roman" w:eastAsia="宋体" w:cs="Times New Roman"/>
          <w:spacing w:val="5"/>
          <w:sz w:val="23"/>
          <w:szCs w:val="23"/>
        </w:rPr>
        <w:t>。</w:t>
      </w:r>
    </w:p>
    <w:p w14:paraId="473F9B91">
      <w:pPr>
        <w:spacing w:before="2" w:line="266" w:lineRule="auto"/>
        <w:ind w:left="16" w:right="186" w:firstLine="475"/>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2</w:t>
      </w:r>
      <w:r>
        <w:rPr>
          <w:rFonts w:ascii="Times New Roman" w:hAnsi="Times New Roman" w:eastAsia="宋体" w:cs="Times New Roman"/>
          <w:spacing w:val="9"/>
          <w:sz w:val="23"/>
          <w:szCs w:val="23"/>
        </w:rPr>
        <w:t xml:space="preserve">) </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人在</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过程中，所进行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力图影</w:t>
      </w:r>
      <w:r>
        <w:rPr>
          <w:rFonts w:ascii="Times New Roman" w:hAnsi="Times New Roman" w:eastAsia="仿宋" w:cs="Times New Roman"/>
          <w:spacing w:val="9"/>
          <w:sz w:val="23"/>
          <w:szCs w:val="23"/>
        </w:rPr>
        <w:t>响评标</w:t>
      </w:r>
      <w:r>
        <w:rPr>
          <w:rFonts w:ascii="Times New Roman" w:hAnsi="Times New Roman" w:eastAsia="宋体" w:cs="Times New Roman"/>
          <w:spacing w:val="9"/>
          <w:sz w:val="23"/>
          <w:szCs w:val="23"/>
        </w:rPr>
        <w:t>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《政府采购法》</w:t>
      </w:r>
      <w:r>
        <w:rPr>
          <w:rFonts w:ascii="Times New Roman" w:hAnsi="Times New Roman" w:eastAsia="仿宋" w:cs="Times New Roman"/>
          <w:spacing w:val="9"/>
          <w:sz w:val="23"/>
          <w:szCs w:val="23"/>
        </w:rPr>
        <w:t>及</w:t>
      </w:r>
      <w:r>
        <w:rPr>
          <w:rFonts w:ascii="Times New Roman" w:hAnsi="Times New Roman" w:eastAsia="宋体" w:cs="Times New Roman"/>
          <w:spacing w:val="1"/>
          <w:sz w:val="23"/>
          <w:szCs w:val="23"/>
        </w:rPr>
        <w:t>本</w:t>
      </w:r>
      <w:r>
        <w:rPr>
          <w:rFonts w:ascii="Times New Roman" w:hAnsi="Times New Roman" w:eastAsia="宋体" w:cs="Times New Roman"/>
          <w:sz w:val="23"/>
          <w:szCs w:val="23"/>
        </w:rPr>
        <w:t xml:space="preserve"> </w:t>
      </w:r>
      <w:r>
        <w:rPr>
          <w:rFonts w:ascii="Times New Roman" w:hAnsi="Times New Roman" w:eastAsia="宋体" w:cs="Times New Roman"/>
          <w:spacing w:val="5"/>
          <w:sz w:val="23"/>
          <w:szCs w:val="23"/>
        </w:rPr>
        <w:t>次</w:t>
      </w:r>
      <w:r>
        <w:rPr>
          <w:rFonts w:ascii="Times New Roman" w:hAnsi="Times New Roman" w:eastAsia="仿宋" w:cs="Times New Roman"/>
          <w:spacing w:val="5"/>
          <w:sz w:val="23"/>
          <w:szCs w:val="23"/>
        </w:rPr>
        <w:t>招标</w:t>
      </w:r>
      <w:r>
        <w:rPr>
          <w:rFonts w:ascii="Times New Roman" w:hAnsi="Times New Roman" w:eastAsia="宋体" w:cs="Times New Roman"/>
          <w:spacing w:val="5"/>
          <w:sz w:val="23"/>
          <w:szCs w:val="23"/>
        </w:rPr>
        <w:t>有关规定</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活动，将被取消中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资格</w:t>
      </w:r>
      <w:r>
        <w:rPr>
          <w:rFonts w:ascii="Times New Roman" w:hAnsi="Times New Roman" w:eastAsia="宋体" w:cs="Times New Roman"/>
          <w:spacing w:val="4"/>
          <w:sz w:val="23"/>
          <w:szCs w:val="23"/>
        </w:rPr>
        <w:t>。</w:t>
      </w:r>
    </w:p>
    <w:p w14:paraId="058B774C">
      <w:pPr>
        <w:spacing w:line="309" w:lineRule="exact"/>
        <w:ind w:left="483"/>
        <w:rPr>
          <w:rFonts w:ascii="Times New Roman" w:hAnsi="Times New Roman" w:eastAsia="宋体" w:cs="Times New Roman"/>
          <w:sz w:val="23"/>
          <w:szCs w:val="23"/>
        </w:rPr>
      </w:pP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25、定标</w:t>
      </w:r>
    </w:p>
    <w:p w14:paraId="2A299744">
      <w:pPr>
        <w:spacing w:before="25" w:line="226" w:lineRule="auto"/>
        <w:ind w:left="492"/>
        <w:rPr>
          <w:rFonts w:ascii="Times New Roman" w:hAnsi="Times New Roman" w:eastAsia="宋体" w:cs="Times New Roman"/>
          <w:sz w:val="23"/>
          <w:szCs w:val="23"/>
        </w:rPr>
      </w:pP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25.1</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采购结果确认和公告</w:t>
      </w:r>
    </w:p>
    <w:p w14:paraId="2322BEAD">
      <w:pPr>
        <w:spacing w:before="55" w:line="267" w:lineRule="auto"/>
        <w:ind w:left="15" w:right="190" w:firstLine="476"/>
        <w:rPr>
          <w:rFonts w:ascii="Times New Roman" w:hAnsi="Times New Roman" w:eastAsia="仿宋"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5"/>
          <w:sz w:val="23"/>
          <w:szCs w:val="23"/>
        </w:rPr>
        <w:t>1</w:t>
      </w:r>
      <w:r>
        <w:rPr>
          <w:rFonts w:ascii="Times New Roman" w:hAnsi="Times New Roman" w:eastAsia="宋体" w:cs="Times New Roman"/>
          <w:spacing w:val="15"/>
          <w:sz w:val="23"/>
          <w:szCs w:val="23"/>
        </w:rPr>
        <w:t xml:space="preserve">) </w:t>
      </w:r>
      <w:r>
        <w:rPr>
          <w:rFonts w:ascii="Times New Roman" w:hAnsi="Times New Roman" w:eastAsia="仿宋" w:cs="Times New Roman"/>
          <w:spacing w:val="15"/>
          <w:sz w:val="23"/>
          <w:szCs w:val="23"/>
        </w:rPr>
        <w:t>集采机构在评标结束后将评标报告送采购人，采购人根据评标报告确定的中</w:t>
      </w:r>
      <w:r>
        <w:rPr>
          <w:rFonts w:ascii="Times New Roman" w:hAnsi="Times New Roman" w:eastAsia="仿宋" w:cs="Times New Roman"/>
          <w:spacing w:val="13"/>
          <w:sz w:val="23"/>
          <w:szCs w:val="23"/>
        </w:rPr>
        <w:t>标</w:t>
      </w:r>
      <w:r>
        <w:rPr>
          <w:rFonts w:ascii="Times New Roman" w:hAnsi="Times New Roman" w:eastAsia="仿宋" w:cs="Times New Roman"/>
          <w:sz w:val="23"/>
          <w:szCs w:val="23"/>
        </w:rPr>
        <w:t xml:space="preserve"> </w:t>
      </w:r>
      <w:r>
        <w:rPr>
          <w:rFonts w:ascii="Times New Roman" w:hAnsi="Times New Roman" w:eastAsia="仿宋" w:cs="Times New Roman"/>
          <w:spacing w:val="6"/>
          <w:sz w:val="23"/>
          <w:szCs w:val="23"/>
        </w:rPr>
        <w:t>候选人名</w:t>
      </w:r>
      <w:r>
        <w:rPr>
          <w:rFonts w:ascii="Times New Roman" w:hAnsi="Times New Roman" w:eastAsia="仿宋" w:cs="Times New Roman"/>
          <w:spacing w:val="5"/>
          <w:sz w:val="23"/>
          <w:szCs w:val="23"/>
        </w:rPr>
        <w:t>单</w:t>
      </w:r>
      <w:r>
        <w:rPr>
          <w:rFonts w:ascii="Times New Roman" w:hAnsi="Times New Roman" w:eastAsia="仿宋" w:cs="Times New Roman"/>
          <w:spacing w:val="3"/>
          <w:sz w:val="23"/>
          <w:szCs w:val="23"/>
        </w:rPr>
        <w:t>，出具《采购结果确认书》确定中标人。 中标候选人并列的， 由采购人或者采</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购</w:t>
      </w:r>
      <w:r>
        <w:rPr>
          <w:rFonts w:ascii="Times New Roman" w:hAnsi="Times New Roman" w:eastAsia="仿宋" w:cs="Times New Roman"/>
          <w:spacing w:val="6"/>
          <w:sz w:val="23"/>
          <w:szCs w:val="23"/>
        </w:rPr>
        <w:t>人委托评标委员会按照招标文件规定的方式确定中标人。采购人在收到评标报告 5 个工</w:t>
      </w:r>
      <w:r>
        <w:rPr>
          <w:rFonts w:ascii="Times New Roman" w:hAnsi="Times New Roman" w:eastAsia="仿宋" w:cs="Times New Roman"/>
          <w:sz w:val="23"/>
          <w:szCs w:val="23"/>
        </w:rPr>
        <w:t xml:space="preserve"> </w:t>
      </w:r>
      <w:r>
        <w:rPr>
          <w:rFonts w:ascii="Times New Roman" w:hAnsi="Times New Roman" w:eastAsia="仿宋" w:cs="Times New Roman"/>
          <w:spacing w:val="12"/>
          <w:sz w:val="23"/>
          <w:szCs w:val="23"/>
        </w:rPr>
        <w:t xml:space="preserve">作 </w:t>
      </w:r>
      <w:r>
        <w:rPr>
          <w:rFonts w:ascii="Times New Roman" w:hAnsi="Times New Roman" w:eastAsia="仿宋" w:cs="Times New Roman"/>
          <w:spacing w:val="6"/>
          <w:sz w:val="23"/>
          <w:szCs w:val="23"/>
        </w:rPr>
        <w:t>日内未按评标报告推荐的中标候选人顺序确定中标人，又不能说明合法理由的，视同按</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评标报告推荐的顺序确定排名第一的中标候选人为中标人。</w:t>
      </w:r>
    </w:p>
    <w:p w14:paraId="47DDF38F">
      <w:pPr>
        <w:spacing w:before="2" w:line="266" w:lineRule="auto"/>
        <w:ind w:left="15" w:right="190" w:firstLine="490"/>
        <w:rPr>
          <w:rFonts w:ascii="Times New Roman" w:hAnsi="Times New Roman" w:eastAsia="仿宋" w:cs="Times New Roman"/>
          <w:sz w:val="23"/>
          <w:szCs w:val="23"/>
        </w:rPr>
      </w:pPr>
      <w:r>
        <w:rPr>
          <w:rFonts w:ascii="Times New Roman" w:hAnsi="Times New Roman" w:eastAsia="仿宋" w:cs="Times New Roman"/>
          <w:spacing w:val="10"/>
          <w:sz w:val="23"/>
          <w:szCs w:val="23"/>
        </w:rPr>
        <w:t>(2</w:t>
      </w:r>
      <w:r>
        <w:rPr>
          <w:rFonts w:ascii="Times New Roman" w:hAnsi="Times New Roman" w:eastAsia="仿宋" w:cs="Times New Roman"/>
          <w:spacing w:val="7"/>
          <w:sz w:val="23"/>
          <w:szCs w:val="23"/>
        </w:rPr>
        <w:t>)</w:t>
      </w:r>
      <w:r>
        <w:rPr>
          <w:rFonts w:ascii="Times New Roman" w:hAnsi="Times New Roman" w:eastAsia="仿宋" w:cs="Times New Roman"/>
          <w:spacing w:val="5"/>
          <w:sz w:val="23"/>
          <w:szCs w:val="23"/>
        </w:rPr>
        <w:t xml:space="preserve"> 集采机构在收到采购人出具《采购结果确认书》之 日起 2 个工作日 内，在《新</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rPr>
        <w:t>疆</w:t>
      </w:r>
      <w:r>
        <w:rPr>
          <w:rFonts w:ascii="Times New Roman" w:hAnsi="Times New Roman" w:eastAsia="仿宋" w:cs="Times New Roman"/>
          <w:spacing w:val="8"/>
          <w:sz w:val="23"/>
          <w:szCs w:val="23"/>
        </w:rPr>
        <w:t>政府采购网》公告中标结果。</w:t>
      </w:r>
    </w:p>
    <w:p w14:paraId="642BADAD">
      <w:pPr>
        <w:pStyle w:val="9"/>
        <w:ind w:left="840" w:hanging="420"/>
        <w:rPr>
          <w:rFonts w:eastAsiaTheme="minorEastAsia"/>
        </w:rPr>
      </w:pPr>
    </w:p>
    <w:p w14:paraId="5530F6A4">
      <w:pPr>
        <w:spacing w:before="192"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8</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2C539D39">
      <w:pPr>
        <w:rPr>
          <w:rFonts w:ascii="Times New Roman" w:hAnsi="Times New Roman" w:cs="Times New Roman"/>
        </w:rPr>
        <w:sectPr>
          <w:headerReference r:id="rId15" w:type="default"/>
          <w:pgSz w:w="11906" w:h="16839"/>
          <w:pgMar w:top="1113" w:right="953" w:bottom="400" w:left="1418" w:header="878" w:footer="0" w:gutter="0"/>
          <w:cols w:space="720" w:num="1"/>
        </w:sectPr>
      </w:pPr>
    </w:p>
    <w:p w14:paraId="542DFE8A">
      <w:pPr>
        <w:spacing w:line="268" w:lineRule="auto"/>
        <w:rPr>
          <w:rFonts w:ascii="Times New Roman" w:hAnsi="Times New Roman" w:cs="Times New Roman"/>
        </w:rPr>
      </w:pPr>
    </w:p>
    <w:p w14:paraId="0B9F098C">
      <w:pPr>
        <w:spacing w:line="226"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25.2</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中标通知</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书</w:t>
      </w:r>
    </w:p>
    <w:p w14:paraId="3AA14D7C">
      <w:pPr>
        <w:spacing w:before="51" w:line="267" w:lineRule="auto"/>
        <w:ind w:left="14" w:right="186" w:firstLine="477"/>
        <w:rPr>
          <w:rFonts w:ascii="Times New Roman" w:hAnsi="Times New Roman" w:eastAsia="宋体" w:cs="Times New Roman"/>
          <w:sz w:val="23"/>
          <w:szCs w:val="23"/>
        </w:rPr>
      </w:pPr>
      <w:r>
        <w:rPr>
          <w:rFonts w:ascii="Times New Roman" w:hAnsi="Times New Roman" w:eastAsia="宋体" w:cs="Times New Roman"/>
          <w:spacing w:val="9"/>
          <w:sz w:val="23"/>
          <w:szCs w:val="23"/>
        </w:rPr>
        <w:t>(</w:t>
      </w:r>
      <w:r>
        <w:rPr>
          <w:rFonts w:ascii="Times New Roman" w:hAnsi="Times New Roman" w:cs="Times New Roman"/>
          <w:spacing w:val="9"/>
          <w:sz w:val="23"/>
          <w:szCs w:val="23"/>
        </w:rPr>
        <w:t>1</w:t>
      </w:r>
      <w:r>
        <w:rPr>
          <w:rFonts w:ascii="Times New Roman" w:hAnsi="Times New Roman" w:eastAsia="宋体" w:cs="Times New Roman"/>
          <w:spacing w:val="9"/>
          <w:sz w:val="23"/>
          <w:szCs w:val="23"/>
        </w:rPr>
        <w:t>) 集采机构在公告采购结果</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同时以电子版形式发出《中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通知书》，《中</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通</w:t>
      </w:r>
      <w:r>
        <w:rPr>
          <w:rFonts w:ascii="Times New Roman" w:hAnsi="Times New Roman" w:eastAsia="宋体" w:cs="Times New Roman"/>
          <w:spacing w:val="1"/>
          <w:sz w:val="23"/>
          <w:szCs w:val="23"/>
        </w:rPr>
        <w:t>知</w:t>
      </w:r>
      <w:r>
        <w:rPr>
          <w:rFonts w:ascii="Times New Roman" w:hAnsi="Times New Roman" w:eastAsia="宋体" w:cs="Times New Roman"/>
          <w:sz w:val="23"/>
          <w:szCs w:val="23"/>
        </w:rPr>
        <w:t xml:space="preserve"> </w:t>
      </w:r>
      <w:r>
        <w:rPr>
          <w:rFonts w:ascii="Times New Roman" w:hAnsi="Times New Roman" w:eastAsia="宋体" w:cs="Times New Roman"/>
          <w:spacing w:val="10"/>
          <w:sz w:val="23"/>
          <w:szCs w:val="23"/>
        </w:rPr>
        <w:t>书》发</w:t>
      </w:r>
      <w:r>
        <w:rPr>
          <w:rFonts w:ascii="Times New Roman" w:hAnsi="Times New Roman" w:eastAsia="宋体" w:cs="Times New Roman"/>
          <w:spacing w:val="9"/>
          <w:sz w:val="23"/>
          <w:szCs w:val="23"/>
        </w:rPr>
        <w:t>出</w:t>
      </w:r>
      <w:r>
        <w:rPr>
          <w:rFonts w:ascii="Times New Roman" w:hAnsi="Times New Roman" w:eastAsia="宋体" w:cs="Times New Roman"/>
          <w:spacing w:val="5"/>
          <w:sz w:val="23"/>
          <w:szCs w:val="23"/>
        </w:rPr>
        <w:t>后因质疑或</w:t>
      </w:r>
      <w:r>
        <w:rPr>
          <w:rFonts w:ascii="Times New Roman" w:hAnsi="Times New Roman" w:eastAsia="仿宋" w:cs="Times New Roman"/>
          <w:spacing w:val="5"/>
          <w:sz w:val="23"/>
          <w:szCs w:val="23"/>
        </w:rPr>
        <w:t>投</w:t>
      </w:r>
      <w:r>
        <w:rPr>
          <w:rFonts w:ascii="Times New Roman" w:hAnsi="Times New Roman" w:eastAsia="宋体" w:cs="Times New Roman"/>
          <w:spacing w:val="5"/>
          <w:sz w:val="23"/>
          <w:szCs w:val="23"/>
        </w:rPr>
        <w:t>诉引起</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结果变更，发出</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通知书》将自动作废。</w:t>
      </w:r>
    </w:p>
    <w:p w14:paraId="60E86F3C">
      <w:pPr>
        <w:spacing w:before="1" w:line="225" w:lineRule="auto"/>
        <w:ind w:left="491"/>
        <w:rPr>
          <w:rFonts w:ascii="Times New Roman" w:hAnsi="Times New Roman" w:eastAsia="宋体" w:cs="Times New Roman"/>
          <w:sz w:val="23"/>
          <w:szCs w:val="23"/>
        </w:rPr>
      </w:pPr>
      <w:r>
        <w:rPr>
          <w:rFonts w:ascii="Times New Roman" w:hAnsi="Times New Roman" w:eastAsia="宋体" w:cs="Times New Roman"/>
          <w:spacing w:val="5"/>
          <w:sz w:val="23"/>
          <w:szCs w:val="23"/>
        </w:rPr>
        <w:t>(</w:t>
      </w:r>
      <w:r>
        <w:rPr>
          <w:rFonts w:ascii="Times New Roman" w:hAnsi="Times New Roman" w:cs="Times New Roman"/>
          <w:spacing w:val="5"/>
          <w:sz w:val="23"/>
          <w:szCs w:val="23"/>
        </w:rPr>
        <w:t>2</w:t>
      </w:r>
      <w:r>
        <w:rPr>
          <w:rFonts w:ascii="Times New Roman" w:hAnsi="Times New Roman" w:eastAsia="宋体" w:cs="Times New Roman"/>
          <w:spacing w:val="5"/>
          <w:sz w:val="23"/>
          <w:szCs w:val="23"/>
        </w:rPr>
        <w:t>)  《中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通知书》将作为签订</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依据，一经发出即发生法律效力</w:t>
      </w:r>
      <w:r>
        <w:rPr>
          <w:rFonts w:ascii="Times New Roman" w:hAnsi="Times New Roman" w:eastAsia="宋体" w:cs="Times New Roman"/>
          <w:spacing w:val="3"/>
          <w:sz w:val="23"/>
          <w:szCs w:val="23"/>
        </w:rPr>
        <w:t>。</w:t>
      </w:r>
    </w:p>
    <w:p w14:paraId="5B195237">
      <w:pPr>
        <w:spacing w:line="268" w:lineRule="auto"/>
        <w:rPr>
          <w:rFonts w:ascii="Times New Roman" w:hAnsi="Times New Roman" w:cs="Times New Roman"/>
        </w:rPr>
      </w:pPr>
    </w:p>
    <w:p w14:paraId="23F986E3">
      <w:pPr>
        <w:spacing w:line="268" w:lineRule="auto"/>
        <w:rPr>
          <w:rFonts w:ascii="Times New Roman" w:hAnsi="Times New Roman" w:cs="Times New Roman"/>
        </w:rPr>
      </w:pPr>
    </w:p>
    <w:p w14:paraId="6EF94ADA">
      <w:pPr>
        <w:spacing w:line="268" w:lineRule="auto"/>
        <w:rPr>
          <w:rFonts w:ascii="Times New Roman" w:hAnsi="Times New Roman" w:cs="Times New Roman"/>
        </w:rPr>
      </w:pPr>
    </w:p>
    <w:p w14:paraId="28C3909B">
      <w:pPr>
        <w:spacing w:before="102" w:line="223" w:lineRule="auto"/>
        <w:ind w:left="3003"/>
        <w:outlineLvl w:val="1"/>
        <w:rPr>
          <w:rFonts w:ascii="Times New Roman" w:hAnsi="Times New Roman" w:eastAsia="仿宋" w:cs="Times New Roman"/>
          <w:sz w:val="31"/>
          <w:szCs w:val="31"/>
        </w:rPr>
      </w:pPr>
      <w:bookmarkStart w:id="18" w:name="_Toc167271432"/>
      <w:r>
        <w:rPr>
          <w:rFonts w:ascii="Times New Roman" w:hAnsi="Times New Roman" w:eastAsia="宋体" w:cs="Times New Roman"/>
          <w:spacing w:val="11"/>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无效</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投标及</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废</w:t>
      </w:r>
      <w:r>
        <w:rPr>
          <w:rFonts w:ascii="Times New Roman" w:hAnsi="Times New Roman" w:eastAsia="仿宋" w:cs="Times New Roman"/>
          <w:spacing w:val="9"/>
          <w:sz w:val="31"/>
          <w:szCs w:val="31"/>
          <w14:textOutline w14:w="5791" w14:cap="sq" w14:cmpd="sng" w14:algn="ctr">
            <w14:solidFill>
              <w14:srgbClr w14:val="000000"/>
            </w14:solidFill>
            <w14:prstDash w14:val="solid"/>
            <w14:bevel/>
          </w14:textOutline>
        </w:rPr>
        <w:t>标</w:t>
      </w:r>
      <w:bookmarkEnd w:id="18"/>
    </w:p>
    <w:p w14:paraId="2DDD9256">
      <w:pPr>
        <w:spacing w:before="163" w:line="308" w:lineRule="exact"/>
        <w:ind w:left="492"/>
        <w:rPr>
          <w:rFonts w:ascii="Times New Roman" w:hAnsi="Times New Roman" w:eastAsia="宋体" w:cs="Times New Roman"/>
          <w:sz w:val="23"/>
          <w:szCs w:val="23"/>
        </w:rPr>
      </w:pPr>
      <w:r>
        <w:rPr>
          <w:rFonts w:ascii="Times New Roman" w:hAnsi="Times New Roman" w:eastAsia="宋体" w:cs="Times New Roman"/>
          <w:spacing w:val="10"/>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6、无效标</w:t>
      </w:r>
    </w:p>
    <w:p w14:paraId="20906D3B">
      <w:pPr>
        <w:spacing w:before="26" w:line="227"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6.1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无效投标的概念</w:t>
      </w:r>
    </w:p>
    <w:p w14:paraId="472B75DD">
      <w:pPr>
        <w:spacing w:before="47" w:line="268" w:lineRule="auto"/>
        <w:ind w:left="12" w:firstLine="479"/>
        <w:rPr>
          <w:rFonts w:ascii="Times New Roman" w:hAnsi="Times New Roman" w:eastAsia="宋体" w:cs="Times New Roman"/>
          <w:sz w:val="23"/>
          <w:szCs w:val="23"/>
        </w:rPr>
      </w:pPr>
      <w:r>
        <w:rPr>
          <w:rFonts w:ascii="Times New Roman" w:hAnsi="Times New Roman" w:eastAsia="宋体" w:cs="Times New Roman"/>
          <w:spacing w:val="16"/>
          <w:sz w:val="23"/>
          <w:szCs w:val="23"/>
        </w:rPr>
        <w:t>无</w:t>
      </w:r>
      <w:r>
        <w:rPr>
          <w:rFonts w:ascii="Times New Roman" w:hAnsi="Times New Roman" w:eastAsia="宋体" w:cs="Times New Roman"/>
          <w:spacing w:val="8"/>
          <w:sz w:val="23"/>
          <w:szCs w:val="23"/>
        </w:rPr>
        <w:t>效</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一般是指由于</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人所递交</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单个</w:t>
      </w:r>
      <w:r>
        <w:rPr>
          <w:rFonts w:ascii="Times New Roman" w:hAnsi="Times New Roman" w:eastAsia="仿宋" w:cs="Times New Roman"/>
          <w:spacing w:val="8"/>
          <w:sz w:val="23"/>
          <w:szCs w:val="23"/>
        </w:rPr>
        <w:t>投标文件</w:t>
      </w:r>
      <w:r>
        <w:rPr>
          <w:rFonts w:ascii="Times New Roman" w:hAnsi="Times New Roman" w:eastAsia="宋体" w:cs="Times New Roman"/>
          <w:spacing w:val="8"/>
          <w:sz w:val="23"/>
          <w:szCs w:val="23"/>
        </w:rPr>
        <w:t>，经</w:t>
      </w:r>
      <w:r>
        <w:rPr>
          <w:rFonts w:ascii="Times New Roman" w:hAnsi="Times New Roman" w:eastAsia="仿宋" w:cs="Times New Roman"/>
          <w:spacing w:val="8"/>
          <w:sz w:val="23"/>
          <w:szCs w:val="23"/>
        </w:rPr>
        <w:t>审查</w:t>
      </w:r>
      <w:r>
        <w:rPr>
          <w:rFonts w:ascii="Times New Roman" w:hAnsi="Times New Roman" w:eastAsia="宋体" w:cs="Times New Roman"/>
          <w:spacing w:val="8"/>
          <w:sz w:val="23"/>
          <w:szCs w:val="23"/>
        </w:rPr>
        <w:t>不</w:t>
      </w:r>
      <w:r>
        <w:rPr>
          <w:rFonts w:ascii="Times New Roman" w:hAnsi="Times New Roman" w:eastAsia="仿宋" w:cs="Times New Roman"/>
          <w:spacing w:val="8"/>
          <w:sz w:val="23"/>
          <w:szCs w:val="23"/>
        </w:rPr>
        <w:t>符合招标文件</w:t>
      </w:r>
      <w:r>
        <w:rPr>
          <w:rFonts w:ascii="Times New Roman" w:hAnsi="Times New Roman" w:eastAsia="宋体" w:cs="Times New Roman"/>
          <w:spacing w:val="8"/>
          <w:sz w:val="23"/>
          <w:szCs w:val="23"/>
        </w:rPr>
        <w:t>资格</w:t>
      </w:r>
      <w:r>
        <w:rPr>
          <w:rFonts w:ascii="Times New Roman" w:hAnsi="Times New Roman" w:eastAsia="仿宋" w:cs="Times New Roman"/>
          <w:spacing w:val="8"/>
          <w:sz w:val="23"/>
          <w:szCs w:val="23"/>
        </w:rPr>
        <w:t>性、</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符合</w:t>
      </w:r>
      <w:r>
        <w:rPr>
          <w:rFonts w:ascii="Times New Roman" w:hAnsi="Times New Roman" w:eastAsia="仿宋" w:cs="Times New Roman"/>
          <w:spacing w:val="10"/>
          <w:sz w:val="23"/>
          <w:szCs w:val="23"/>
        </w:rPr>
        <w:t>性</w:t>
      </w:r>
      <w:r>
        <w:rPr>
          <w:rFonts w:ascii="Times New Roman" w:hAnsi="Times New Roman" w:eastAsia="仿宋" w:cs="Times New Roman"/>
          <w:spacing w:val="9"/>
          <w:sz w:val="23"/>
          <w:szCs w:val="23"/>
        </w:rPr>
        <w:t>的要求</w:t>
      </w:r>
      <w:r>
        <w:rPr>
          <w:rFonts w:ascii="Times New Roman" w:hAnsi="Times New Roman" w:eastAsia="宋体" w:cs="Times New Roman"/>
          <w:spacing w:val="9"/>
          <w:sz w:val="23"/>
          <w:szCs w:val="23"/>
        </w:rPr>
        <w:t>，从而导致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委员会拒绝接受该</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。无效</w:t>
      </w:r>
      <w:r>
        <w:rPr>
          <w:rFonts w:ascii="Times New Roman" w:hAnsi="Times New Roman" w:eastAsia="仿宋" w:cs="Times New Roman"/>
          <w:spacing w:val="9"/>
          <w:sz w:val="23"/>
          <w:szCs w:val="23"/>
        </w:rPr>
        <w:t>投标对</w:t>
      </w:r>
      <w:r>
        <w:rPr>
          <w:rFonts w:ascii="Times New Roman" w:hAnsi="Times New Roman" w:eastAsia="宋体" w:cs="Times New Roman"/>
          <w:spacing w:val="9"/>
          <w:sz w:val="23"/>
          <w:szCs w:val="23"/>
        </w:rPr>
        <w:t>其他</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行</w:t>
      </w:r>
      <w:r>
        <w:rPr>
          <w:rFonts w:ascii="Times New Roman" w:hAnsi="Times New Roman" w:eastAsia="宋体" w:cs="Times New Roman"/>
          <w:sz w:val="23"/>
          <w:szCs w:val="23"/>
        </w:rPr>
        <w:t xml:space="preserve"> </w:t>
      </w:r>
      <w:r>
        <w:rPr>
          <w:rFonts w:ascii="Times New Roman" w:hAnsi="Times New Roman" w:eastAsia="宋体" w:cs="Times New Roman"/>
          <w:spacing w:val="11"/>
          <w:sz w:val="23"/>
          <w:szCs w:val="23"/>
        </w:rPr>
        <w:t>为</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有效</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不直接产生影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项目可以继续进行。</w:t>
      </w:r>
    </w:p>
    <w:p w14:paraId="502C241B">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6"/>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12"/>
          <w:sz w:val="23"/>
          <w:szCs w:val="23"/>
          <w14:textOutline w14:w="4356" w14:cap="sq" w14:cmpd="sng" w14:algn="ctr">
            <w14:solidFill>
              <w14:srgbClr w14:val="000000"/>
            </w14:solidFill>
            <w14:prstDash w14:val="solid"/>
            <w14:bevel/>
          </w14:textOutline>
        </w:rPr>
        <w:t>6</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有下列情况之一的投标应作无效标处理：</w:t>
      </w:r>
    </w:p>
    <w:p w14:paraId="581ABC9E">
      <w:pPr>
        <w:spacing w:before="47"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1</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w:t>
      </w:r>
      <w:r>
        <w:rPr>
          <w:rFonts w:ascii="Times New Roman" w:hAnsi="Times New Roman" w:eastAsia="宋体" w:cs="Times New Roman"/>
          <w:spacing w:val="13"/>
          <w:sz w:val="23"/>
          <w:szCs w:val="23"/>
        </w:rPr>
        <w:t>截止时间过后递交</w:t>
      </w:r>
      <w:r>
        <w:rPr>
          <w:rFonts w:ascii="Times New Roman" w:hAnsi="Times New Roman" w:eastAsia="仿宋" w:cs="Times New Roman"/>
          <w:spacing w:val="13"/>
          <w:sz w:val="23"/>
          <w:szCs w:val="23"/>
        </w:rPr>
        <w:t>的投标文件</w:t>
      </w:r>
      <w:r>
        <w:rPr>
          <w:rFonts w:ascii="Times New Roman" w:hAnsi="Times New Roman" w:eastAsia="宋体" w:cs="Times New Roman"/>
          <w:spacing w:val="13"/>
          <w:sz w:val="23"/>
          <w:szCs w:val="23"/>
        </w:rPr>
        <w:t>；</w:t>
      </w:r>
    </w:p>
    <w:p w14:paraId="583F6E2B">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1"/>
          <w:sz w:val="23"/>
          <w:szCs w:val="23"/>
        </w:rPr>
        <w:t>(</w:t>
      </w:r>
      <w:r>
        <w:rPr>
          <w:rFonts w:ascii="Times New Roman" w:hAnsi="Times New Roman" w:cs="Times New Roman"/>
          <w:spacing w:val="13"/>
          <w:sz w:val="23"/>
          <w:szCs w:val="23"/>
        </w:rPr>
        <w:t>2</w:t>
      </w:r>
      <w:r>
        <w:rPr>
          <w:rFonts w:ascii="Times New Roman" w:hAnsi="Times New Roman" w:eastAsia="宋体" w:cs="Times New Roman"/>
          <w:spacing w:val="13"/>
          <w:sz w:val="23"/>
          <w:szCs w:val="23"/>
        </w:rPr>
        <w:t>) 不具备</w:t>
      </w:r>
      <w:r>
        <w:rPr>
          <w:rFonts w:ascii="Times New Roman" w:hAnsi="Times New Roman" w:eastAsia="仿宋" w:cs="Times New Roman"/>
          <w:spacing w:val="13"/>
          <w:sz w:val="23"/>
          <w:szCs w:val="23"/>
        </w:rPr>
        <w:t>招标文件</w:t>
      </w:r>
      <w:r>
        <w:rPr>
          <w:rFonts w:ascii="Times New Roman" w:hAnsi="Times New Roman" w:eastAsia="宋体" w:cs="Times New Roman"/>
          <w:spacing w:val="13"/>
          <w:sz w:val="23"/>
          <w:szCs w:val="23"/>
        </w:rPr>
        <w:t>中规定资格</w:t>
      </w:r>
      <w:r>
        <w:rPr>
          <w:rFonts w:ascii="Times New Roman" w:hAnsi="Times New Roman" w:eastAsia="仿宋" w:cs="Times New Roman"/>
          <w:spacing w:val="13"/>
          <w:sz w:val="23"/>
          <w:szCs w:val="23"/>
        </w:rPr>
        <w:t>要求的</w:t>
      </w:r>
      <w:r>
        <w:rPr>
          <w:rFonts w:ascii="Times New Roman" w:hAnsi="Times New Roman" w:eastAsia="宋体" w:cs="Times New Roman"/>
          <w:spacing w:val="13"/>
          <w:sz w:val="23"/>
          <w:szCs w:val="23"/>
        </w:rPr>
        <w:t>；</w:t>
      </w:r>
    </w:p>
    <w:p w14:paraId="4B7738F1">
      <w:pPr>
        <w:spacing w:before="52" w:line="226" w:lineRule="auto"/>
        <w:ind w:left="501"/>
        <w:rPr>
          <w:rFonts w:ascii="Times New Roman" w:hAnsi="Times New Roman" w:eastAsia="宋体" w:cs="Times New Roman"/>
          <w:spacing w:val="14"/>
          <w:sz w:val="23"/>
          <w:szCs w:val="23"/>
        </w:rPr>
      </w:pPr>
      <w:r>
        <w:rPr>
          <w:rFonts w:ascii="Times New Roman" w:hAnsi="Times New Roman" w:eastAsia="宋体" w:cs="Times New Roman"/>
          <w:spacing w:val="18"/>
          <w:sz w:val="23"/>
          <w:szCs w:val="23"/>
        </w:rPr>
        <w:t>(</w:t>
      </w:r>
      <w:r>
        <w:rPr>
          <w:rFonts w:ascii="Times New Roman" w:hAnsi="Times New Roman" w:cs="Times New Roman"/>
          <w:spacing w:val="14"/>
          <w:sz w:val="23"/>
          <w:szCs w:val="23"/>
        </w:rPr>
        <w:t>3</w:t>
      </w:r>
      <w:r>
        <w:rPr>
          <w:rFonts w:ascii="Times New Roman" w:hAnsi="Times New Roman" w:eastAsia="宋体" w:cs="Times New Roman"/>
          <w:spacing w:val="14"/>
          <w:sz w:val="23"/>
          <w:szCs w:val="23"/>
        </w:rPr>
        <w:t>) 未提供《开</w:t>
      </w:r>
      <w:r>
        <w:rPr>
          <w:rFonts w:ascii="Times New Roman" w:hAnsi="Times New Roman" w:eastAsia="仿宋" w:cs="Times New Roman"/>
          <w:spacing w:val="14"/>
          <w:sz w:val="23"/>
          <w:szCs w:val="23"/>
        </w:rPr>
        <w:t>标</w:t>
      </w:r>
      <w:r>
        <w:rPr>
          <w:rFonts w:ascii="Times New Roman" w:hAnsi="Times New Roman" w:eastAsia="宋体" w:cs="Times New Roman"/>
          <w:spacing w:val="14"/>
          <w:sz w:val="23"/>
          <w:szCs w:val="23"/>
        </w:rPr>
        <w:t>一览表》</w:t>
      </w:r>
      <w:r>
        <w:rPr>
          <w:rFonts w:ascii="Times New Roman" w:hAnsi="Times New Roman" w:eastAsia="仿宋" w:cs="Times New Roman"/>
          <w:spacing w:val="14"/>
          <w:sz w:val="23"/>
          <w:szCs w:val="23"/>
        </w:rPr>
        <w:t>的</w:t>
      </w:r>
      <w:r>
        <w:rPr>
          <w:rFonts w:hint="eastAsia" w:ascii="Times New Roman" w:hAnsi="Times New Roman" w:eastAsia="宋体" w:cs="Times New Roman"/>
          <w:spacing w:val="14"/>
          <w:sz w:val="23"/>
          <w:szCs w:val="23"/>
        </w:rPr>
        <w:t>；</w:t>
      </w:r>
    </w:p>
    <w:p w14:paraId="55BA696A">
      <w:pPr>
        <w:spacing w:before="65" w:line="226" w:lineRule="auto"/>
        <w:ind w:left="501"/>
        <w:rPr>
          <w:rFonts w:ascii="Times New Roman" w:hAnsi="Times New Roman" w:eastAsia="宋体" w:cs="Times New Roman"/>
          <w:sz w:val="23"/>
          <w:szCs w:val="23"/>
        </w:rPr>
      </w:pPr>
      <w:r>
        <w:rPr>
          <w:rFonts w:ascii="Times New Roman" w:hAnsi="Times New Roman" w:eastAsia="宋体" w:cs="Times New Roman"/>
          <w:spacing w:val="1"/>
          <w:sz w:val="23"/>
          <w:szCs w:val="23"/>
        </w:rPr>
        <w:t>(</w:t>
      </w:r>
      <w:r>
        <w:rPr>
          <w:rFonts w:ascii="Times New Roman" w:hAnsi="Times New Roman" w:cs="Times New Roman"/>
          <w:spacing w:val="1"/>
          <w:sz w:val="23"/>
          <w:szCs w:val="23"/>
        </w:rPr>
        <w:t>4</w:t>
      </w:r>
      <w:r>
        <w:rPr>
          <w:rFonts w:ascii="Times New Roman" w:hAnsi="Times New Roman" w:eastAsia="宋体" w:cs="Times New Roman"/>
          <w:spacing w:val="1"/>
          <w:sz w:val="23"/>
          <w:szCs w:val="23"/>
        </w:rPr>
        <w:t xml:space="preserve">) </w:t>
      </w:r>
      <w:r>
        <w:rPr>
          <w:rFonts w:ascii="Times New Roman" w:hAnsi="Times New Roman" w:eastAsia="仿宋" w:cs="Times New Roman"/>
          <w:spacing w:val="1"/>
          <w:sz w:val="23"/>
          <w:szCs w:val="23"/>
        </w:rPr>
        <w:t>投标 文件</w:t>
      </w:r>
      <w:r>
        <w:rPr>
          <w:rFonts w:ascii="Times New Roman" w:hAnsi="Times New Roman" w:eastAsia="宋体" w:cs="Times New Roman"/>
          <w:spacing w:val="1"/>
          <w:sz w:val="23"/>
          <w:szCs w:val="23"/>
        </w:rPr>
        <w:t>未按 照采</w:t>
      </w:r>
      <w:r>
        <w:rPr>
          <w:rFonts w:ascii="Times New Roman" w:hAnsi="Times New Roman" w:eastAsia="宋体" w:cs="Times New Roman"/>
          <w:sz w:val="23"/>
          <w:szCs w:val="23"/>
        </w:rPr>
        <w:t xml:space="preserve">购 </w:t>
      </w:r>
      <w:r>
        <w:rPr>
          <w:rFonts w:ascii="Times New Roman" w:hAnsi="Times New Roman" w:eastAsia="仿宋" w:cs="Times New Roman"/>
          <w:sz w:val="23"/>
          <w:szCs w:val="23"/>
        </w:rPr>
        <w:t>文件</w:t>
      </w:r>
      <w:r>
        <w:rPr>
          <w:rFonts w:ascii="Times New Roman" w:hAnsi="Times New Roman" w:eastAsia="宋体" w:cs="Times New Roman"/>
          <w:sz w:val="23"/>
          <w:szCs w:val="23"/>
        </w:rPr>
        <w:t xml:space="preserve">规定 </w:t>
      </w:r>
      <w:r>
        <w:rPr>
          <w:rFonts w:ascii="Times New Roman" w:hAnsi="Times New Roman" w:eastAsia="仿宋" w:cs="Times New Roman"/>
          <w:sz w:val="23"/>
          <w:szCs w:val="23"/>
        </w:rPr>
        <w:t>要求</w:t>
      </w:r>
      <w:r>
        <w:rPr>
          <w:rFonts w:ascii="Times New Roman" w:hAnsi="Times New Roman" w:eastAsia="宋体" w:cs="Times New Roman"/>
          <w:sz w:val="23"/>
          <w:szCs w:val="23"/>
        </w:rPr>
        <w:t xml:space="preserve">密封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签署 </w:t>
      </w:r>
      <w:r>
        <w:rPr>
          <w:rFonts w:ascii="Times New Roman" w:hAnsi="Times New Roman" w:eastAsia="仿宋" w:cs="Times New Roman"/>
          <w:sz w:val="23"/>
          <w:szCs w:val="23"/>
        </w:rPr>
        <w:t xml:space="preserve">、 </w:t>
      </w:r>
      <w:r>
        <w:rPr>
          <w:rFonts w:ascii="Times New Roman" w:hAnsi="Times New Roman" w:eastAsia="宋体" w:cs="Times New Roman"/>
          <w:sz w:val="23"/>
          <w:szCs w:val="23"/>
        </w:rPr>
        <w:t xml:space="preserve">盖章 </w:t>
      </w:r>
      <w:r>
        <w:rPr>
          <w:rFonts w:ascii="Times New Roman" w:hAnsi="Times New Roman" w:eastAsia="仿宋" w:cs="Times New Roman"/>
          <w:sz w:val="23"/>
          <w:szCs w:val="23"/>
        </w:rPr>
        <w:t>的</w:t>
      </w:r>
      <w:r>
        <w:rPr>
          <w:rFonts w:ascii="Times New Roman" w:hAnsi="Times New Roman" w:eastAsia="宋体" w:cs="Times New Roman"/>
          <w:sz w:val="23"/>
          <w:szCs w:val="23"/>
        </w:rPr>
        <w:t>；</w:t>
      </w:r>
    </w:p>
    <w:p w14:paraId="5A32B44E">
      <w:pPr>
        <w:spacing w:before="52" w:line="226" w:lineRule="auto"/>
        <w:ind w:left="501"/>
        <w:rPr>
          <w:rFonts w:ascii="Times New Roman" w:hAnsi="Times New Roman" w:eastAsia="仿宋"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22"/>
          <w:sz w:val="23"/>
          <w:szCs w:val="23"/>
        </w:rPr>
        <w:t>5</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w:t>
      </w:r>
      <w:r>
        <w:rPr>
          <w:rFonts w:ascii="Times New Roman" w:hAnsi="Times New Roman" w:eastAsia="宋体" w:cs="Times New Roman"/>
          <w:spacing w:val="12"/>
          <w:sz w:val="23"/>
          <w:szCs w:val="23"/>
        </w:rPr>
        <w:t>报价超过</w:t>
      </w:r>
      <w:r>
        <w:rPr>
          <w:rFonts w:ascii="Times New Roman" w:hAnsi="Times New Roman" w:eastAsia="仿宋" w:cs="Times New Roman"/>
          <w:spacing w:val="12"/>
          <w:sz w:val="23"/>
          <w:szCs w:val="23"/>
        </w:rPr>
        <w:t>招标文件</w:t>
      </w:r>
      <w:r>
        <w:rPr>
          <w:rFonts w:ascii="Times New Roman" w:hAnsi="Times New Roman" w:eastAsia="宋体" w:cs="Times New Roman"/>
          <w:spacing w:val="12"/>
          <w:sz w:val="23"/>
          <w:szCs w:val="23"/>
        </w:rPr>
        <w:t>中规定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预算金额或最高限价</w:t>
      </w:r>
      <w:r>
        <w:rPr>
          <w:rFonts w:ascii="Times New Roman" w:hAnsi="Times New Roman" w:eastAsia="仿宋" w:cs="Times New Roman"/>
          <w:spacing w:val="12"/>
          <w:sz w:val="23"/>
          <w:szCs w:val="23"/>
        </w:rPr>
        <w:t>的</w:t>
      </w:r>
      <w:r>
        <w:rPr>
          <w:rFonts w:hint="eastAsia" w:ascii="Times New Roman" w:hAnsi="Times New Roman" w:eastAsia="仿宋" w:cs="Times New Roman"/>
          <w:spacing w:val="12"/>
          <w:sz w:val="23"/>
          <w:szCs w:val="23"/>
        </w:rPr>
        <w:t>；</w:t>
      </w:r>
    </w:p>
    <w:p w14:paraId="2577A621">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3"/>
          <w:sz w:val="23"/>
          <w:szCs w:val="23"/>
        </w:rPr>
        <w:t>(</w:t>
      </w:r>
      <w:r>
        <w:rPr>
          <w:rFonts w:ascii="Times New Roman" w:hAnsi="Times New Roman" w:cs="Times New Roman"/>
          <w:spacing w:val="13"/>
          <w:sz w:val="23"/>
          <w:szCs w:val="23"/>
        </w:rPr>
        <w:t>6</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投标文件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载</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明的</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采购项目完成期限超过</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招标文件</w:t>
      </w:r>
      <w:r>
        <w:rPr>
          <w:rFonts w:ascii="Times New Roman" w:hAnsi="Times New Roman" w:eastAsia="宋体" w:cs="Times New Roman"/>
          <w:spacing w:val="13"/>
          <w:sz w:val="23"/>
          <w:szCs w:val="23"/>
          <w14:textOutline w14:w="4356" w14:cap="sq" w14:cmpd="sng" w14:algn="ctr">
            <w14:solidFill>
              <w14:srgbClr w14:val="000000"/>
            </w14:solidFill>
            <w14:prstDash w14:val="solid"/>
            <w14:bevel/>
          </w14:textOutline>
        </w:rPr>
        <w:t>规定期限</w:t>
      </w:r>
      <w:r>
        <w:rPr>
          <w:rFonts w:ascii="Times New Roman" w:hAnsi="Times New Roman" w:eastAsia="仿宋" w:cs="Times New Roman"/>
          <w:spacing w:val="13"/>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12"/>
          <w:sz w:val="23"/>
          <w:szCs w:val="23"/>
        </w:rPr>
        <w:t>；</w:t>
      </w:r>
    </w:p>
    <w:p w14:paraId="648C8257">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15"/>
          <w:sz w:val="23"/>
          <w:szCs w:val="23"/>
        </w:rPr>
        <w:t>(</w:t>
      </w:r>
      <w:r>
        <w:rPr>
          <w:rFonts w:ascii="Times New Roman" w:hAnsi="Times New Roman" w:cs="Times New Roman"/>
          <w:spacing w:val="13"/>
          <w:sz w:val="23"/>
          <w:szCs w:val="23"/>
        </w:rPr>
        <w:t>7</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评标</w:t>
      </w:r>
      <w:r>
        <w:rPr>
          <w:rFonts w:ascii="Times New Roman" w:hAnsi="Times New Roman" w:eastAsia="宋体" w:cs="Times New Roman"/>
          <w:spacing w:val="13"/>
          <w:sz w:val="23"/>
          <w:szCs w:val="23"/>
        </w:rPr>
        <w:t>过程中拒绝澄清相关事宜和问题</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14:paraId="2A417D49">
      <w:pPr>
        <w:spacing w:before="49" w:line="226"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3"/>
          <w:sz w:val="23"/>
          <w:szCs w:val="23"/>
        </w:rPr>
        <w:t>8</w:t>
      </w:r>
      <w:r>
        <w:rPr>
          <w:rFonts w:ascii="Times New Roman" w:hAnsi="Times New Roman" w:eastAsia="宋体" w:cs="Times New Roman"/>
          <w:spacing w:val="13"/>
          <w:sz w:val="23"/>
          <w:szCs w:val="23"/>
        </w:rPr>
        <w:t xml:space="preserve">) </w:t>
      </w:r>
      <w:r>
        <w:rPr>
          <w:rFonts w:ascii="Times New Roman" w:hAnsi="Times New Roman" w:eastAsia="仿宋" w:cs="Times New Roman"/>
          <w:spacing w:val="13"/>
          <w:sz w:val="23"/>
          <w:szCs w:val="23"/>
        </w:rPr>
        <w:t>投标文件</w:t>
      </w:r>
      <w:r>
        <w:rPr>
          <w:rFonts w:ascii="Times New Roman" w:hAnsi="Times New Roman" w:eastAsia="宋体" w:cs="Times New Roman"/>
          <w:spacing w:val="13"/>
          <w:sz w:val="23"/>
          <w:szCs w:val="23"/>
        </w:rPr>
        <w:t>不真实，有欺骗行为</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w:t>
      </w:r>
    </w:p>
    <w:p w14:paraId="6D63606C">
      <w:pPr>
        <w:spacing w:before="52" w:line="226" w:lineRule="auto"/>
        <w:ind w:left="501"/>
        <w:rPr>
          <w:rFonts w:ascii="Times New Roman" w:hAnsi="Times New Roman" w:eastAsia="宋体" w:cs="Times New Roman"/>
          <w:sz w:val="23"/>
          <w:szCs w:val="23"/>
        </w:rPr>
      </w:pPr>
      <w:r>
        <w:rPr>
          <w:rFonts w:ascii="Times New Roman" w:hAnsi="Times New Roman" w:eastAsia="宋体" w:cs="Times New Roman"/>
          <w:spacing w:val="22"/>
          <w:sz w:val="23"/>
          <w:szCs w:val="23"/>
        </w:rPr>
        <w:t>(</w:t>
      </w:r>
      <w:r>
        <w:rPr>
          <w:rFonts w:ascii="Times New Roman" w:hAnsi="Times New Roman" w:cs="Times New Roman"/>
          <w:spacing w:val="12"/>
          <w:sz w:val="23"/>
          <w:szCs w:val="23"/>
        </w:rPr>
        <w:t>9</w:t>
      </w:r>
      <w:r>
        <w:rPr>
          <w:rFonts w:ascii="Times New Roman" w:hAnsi="Times New Roman" w:eastAsia="宋体" w:cs="Times New Roman"/>
          <w:spacing w:val="12"/>
          <w:sz w:val="23"/>
          <w:szCs w:val="23"/>
        </w:rPr>
        <w:t xml:space="preserve">) </w:t>
      </w:r>
      <w:r>
        <w:rPr>
          <w:rFonts w:ascii="Times New Roman" w:hAnsi="Times New Roman" w:eastAsia="仿宋" w:cs="Times New Roman"/>
          <w:spacing w:val="12"/>
          <w:sz w:val="23"/>
          <w:szCs w:val="23"/>
        </w:rPr>
        <w:t>投标文件</w:t>
      </w:r>
      <w:r>
        <w:rPr>
          <w:rFonts w:ascii="Times New Roman" w:hAnsi="Times New Roman" w:eastAsia="宋体" w:cs="Times New Roman"/>
          <w:spacing w:val="12"/>
          <w:sz w:val="23"/>
          <w:szCs w:val="23"/>
        </w:rPr>
        <w:t>含有采购人和集采机构不能接受</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附加</w:t>
      </w:r>
      <w:r>
        <w:rPr>
          <w:rFonts w:ascii="Times New Roman" w:hAnsi="Times New Roman" w:eastAsia="仿宋" w:cs="Times New Roman"/>
          <w:spacing w:val="12"/>
          <w:sz w:val="23"/>
          <w:szCs w:val="23"/>
        </w:rPr>
        <w:t>条件的</w:t>
      </w:r>
      <w:r>
        <w:rPr>
          <w:rFonts w:ascii="Times New Roman" w:hAnsi="Times New Roman" w:eastAsia="宋体" w:cs="Times New Roman"/>
          <w:spacing w:val="12"/>
          <w:sz w:val="23"/>
          <w:szCs w:val="23"/>
        </w:rPr>
        <w:t>；</w:t>
      </w:r>
    </w:p>
    <w:p w14:paraId="72F149CA">
      <w:pPr>
        <w:spacing w:before="51" w:line="224" w:lineRule="auto"/>
        <w:ind w:left="501"/>
        <w:rPr>
          <w:rFonts w:ascii="Times New Roman" w:hAnsi="Times New Roman" w:eastAsia="宋体" w:cs="Times New Roman"/>
          <w:sz w:val="23"/>
          <w:szCs w:val="23"/>
        </w:rPr>
      </w:pPr>
      <w:r>
        <w:rPr>
          <w:rFonts w:ascii="Times New Roman" w:hAnsi="Times New Roman" w:eastAsia="宋体" w:cs="Times New Roman"/>
          <w:spacing w:val="24"/>
          <w:sz w:val="23"/>
          <w:szCs w:val="23"/>
        </w:rPr>
        <w:t>(</w:t>
      </w:r>
      <w:r>
        <w:rPr>
          <w:rFonts w:ascii="Times New Roman" w:hAnsi="Times New Roman" w:cs="Times New Roman"/>
          <w:spacing w:val="16"/>
          <w:sz w:val="23"/>
          <w:szCs w:val="23"/>
        </w:rPr>
        <w:t>1</w:t>
      </w:r>
      <w:r>
        <w:rPr>
          <w:rFonts w:ascii="Times New Roman" w:hAnsi="Times New Roman" w:cs="Times New Roman"/>
          <w:spacing w:val="12"/>
          <w:sz w:val="23"/>
          <w:szCs w:val="23"/>
        </w:rPr>
        <w:t>0</w:t>
      </w:r>
      <w:r>
        <w:rPr>
          <w:rFonts w:ascii="Times New Roman" w:hAnsi="Times New Roman" w:eastAsia="宋体" w:cs="Times New Roman"/>
          <w:spacing w:val="12"/>
          <w:sz w:val="23"/>
          <w:szCs w:val="23"/>
        </w:rPr>
        <w:t>) 不</w:t>
      </w:r>
      <w:r>
        <w:rPr>
          <w:rFonts w:ascii="Times New Roman" w:hAnsi="Times New Roman" w:eastAsia="仿宋" w:cs="Times New Roman"/>
          <w:spacing w:val="12"/>
          <w:sz w:val="23"/>
          <w:szCs w:val="23"/>
        </w:rPr>
        <w:t>符合投标文件</w:t>
      </w:r>
      <w:r>
        <w:rPr>
          <w:rFonts w:ascii="Times New Roman" w:hAnsi="Times New Roman" w:eastAsia="宋体" w:cs="Times New Roman"/>
          <w:spacing w:val="12"/>
          <w:sz w:val="23"/>
          <w:szCs w:val="23"/>
        </w:rPr>
        <w:t>规定</w:t>
      </w:r>
      <w:r>
        <w:rPr>
          <w:rFonts w:ascii="Times New Roman" w:hAnsi="Times New Roman" w:eastAsia="仿宋" w:cs="Times New Roman"/>
          <w:spacing w:val="12"/>
          <w:sz w:val="23"/>
          <w:szCs w:val="23"/>
        </w:rPr>
        <w:t>的</w:t>
      </w:r>
      <w:r>
        <w:rPr>
          <w:rFonts w:ascii="Times New Roman" w:hAnsi="Times New Roman" w:eastAsia="宋体" w:cs="Times New Roman"/>
          <w:spacing w:val="12"/>
          <w:sz w:val="23"/>
          <w:szCs w:val="23"/>
        </w:rPr>
        <w:t>其他实质</w:t>
      </w:r>
      <w:r>
        <w:rPr>
          <w:rFonts w:ascii="Times New Roman" w:hAnsi="Times New Roman" w:eastAsia="仿宋" w:cs="Times New Roman"/>
          <w:spacing w:val="12"/>
          <w:sz w:val="23"/>
          <w:szCs w:val="23"/>
        </w:rPr>
        <w:t>性要求的</w:t>
      </w:r>
      <w:r>
        <w:rPr>
          <w:rFonts w:hint="eastAsia" w:ascii="Times New Roman" w:hAnsi="Times New Roman" w:eastAsia="宋体" w:cs="Times New Roman"/>
          <w:spacing w:val="12"/>
          <w:sz w:val="23"/>
          <w:szCs w:val="23"/>
        </w:rPr>
        <w:t>。</w:t>
      </w:r>
    </w:p>
    <w:p w14:paraId="52D5B41C">
      <w:pPr>
        <w:spacing w:before="55" w:line="308" w:lineRule="exact"/>
        <w:ind w:left="492"/>
        <w:rPr>
          <w:rFonts w:ascii="Times New Roman" w:hAnsi="Times New Roman" w:eastAsia="宋体" w:cs="Times New Roman"/>
          <w:sz w:val="23"/>
          <w:szCs w:val="23"/>
        </w:rPr>
      </w:pPr>
      <w:r>
        <w:rPr>
          <w:rFonts w:ascii="Times New Roman" w:hAnsi="Times New Roman" w:eastAsia="宋体" w:cs="Times New Roman"/>
          <w:spacing w:val="6"/>
          <w:position w:val="1"/>
          <w:sz w:val="23"/>
          <w:szCs w:val="23"/>
          <w14:textOutline w14:w="4356" w14:cap="sq" w14:cmpd="sng" w14:algn="ctr">
            <w14:solidFill>
              <w14:srgbClr w14:val="000000"/>
            </w14:solidFill>
            <w14:prstDash w14:val="solid"/>
            <w14:bevel/>
          </w14:textOutline>
        </w:rPr>
        <w:t>27、废标</w:t>
      </w:r>
    </w:p>
    <w:p w14:paraId="09858488">
      <w:pPr>
        <w:spacing w:before="24" w:line="227" w:lineRule="auto"/>
        <w:ind w:left="492"/>
        <w:rPr>
          <w:rFonts w:ascii="Times New Roman" w:hAnsi="Times New Roman" w:eastAsia="宋体" w:cs="Times New Roman"/>
          <w:sz w:val="23"/>
          <w:szCs w:val="23"/>
        </w:rPr>
      </w:pP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27.1</w:t>
      </w:r>
      <w:r>
        <w:rPr>
          <w:rFonts w:ascii="Times New Roman" w:hAnsi="Times New Roman" w:eastAsia="宋体" w:cs="Times New Roman"/>
          <w:spacing w:val="7"/>
          <w:sz w:val="23"/>
          <w:szCs w:val="23"/>
        </w:rPr>
        <w:t xml:space="preserve">  </w:t>
      </w:r>
      <w:r>
        <w:rPr>
          <w:rFonts w:ascii="Times New Roman" w:hAnsi="Times New Roman" w:eastAsia="宋体" w:cs="Times New Roman"/>
          <w:spacing w:val="7"/>
          <w:sz w:val="23"/>
          <w:szCs w:val="23"/>
          <w14:textOutline w14:w="4356" w14:cap="sq" w14:cmpd="sng" w14:algn="ctr">
            <w14:solidFill>
              <w14:srgbClr w14:val="000000"/>
            </w14:solidFill>
            <w14:prstDash w14:val="solid"/>
            <w14:bevel/>
          </w14:textOutline>
        </w:rPr>
        <w:t>废标的概</w:t>
      </w:r>
      <w:r>
        <w:rPr>
          <w:rFonts w:ascii="Times New Roman" w:hAnsi="Times New Roman" w:eastAsia="宋体" w:cs="Times New Roman"/>
          <w:spacing w:val="4"/>
          <w:sz w:val="23"/>
          <w:szCs w:val="23"/>
          <w14:textOutline w14:w="4356" w14:cap="sq" w14:cmpd="sng" w14:algn="ctr">
            <w14:solidFill>
              <w14:srgbClr w14:val="000000"/>
            </w14:solidFill>
            <w14:prstDash w14:val="solid"/>
            <w14:bevel/>
          </w14:textOutline>
        </w:rPr>
        <w:t>念</w:t>
      </w:r>
    </w:p>
    <w:p w14:paraId="59D92179">
      <w:pPr>
        <w:spacing w:before="51" w:line="267" w:lineRule="auto"/>
        <w:ind w:left="6" w:right="52" w:firstLine="481"/>
        <w:rPr>
          <w:rFonts w:ascii="Times New Roman" w:hAnsi="Times New Roman" w:eastAsia="宋体" w:cs="Times New Roman"/>
          <w:sz w:val="23"/>
          <w:szCs w:val="23"/>
        </w:rPr>
      </w:pPr>
      <w:r>
        <w:rPr>
          <w:rFonts w:ascii="Times New Roman" w:hAnsi="Times New Roman" w:eastAsia="宋体" w:cs="Times New Roman"/>
          <w:spacing w:val="18"/>
          <w:sz w:val="23"/>
          <w:szCs w:val="23"/>
        </w:rPr>
        <w:t>废</w:t>
      </w:r>
      <w:r>
        <w:rPr>
          <w:rFonts w:ascii="Times New Roman" w:hAnsi="Times New Roman" w:eastAsia="仿宋" w:cs="Times New Roman"/>
          <w:spacing w:val="18"/>
          <w:sz w:val="23"/>
          <w:szCs w:val="23"/>
        </w:rPr>
        <w:t>标</w:t>
      </w:r>
      <w:r>
        <w:rPr>
          <w:rFonts w:ascii="Times New Roman" w:hAnsi="Times New Roman" w:eastAsia="宋体" w:cs="Times New Roman"/>
          <w:spacing w:val="12"/>
          <w:sz w:val="23"/>
          <w:szCs w:val="23"/>
        </w:rPr>
        <w:t>一</w:t>
      </w:r>
      <w:r>
        <w:rPr>
          <w:rFonts w:ascii="Times New Roman" w:hAnsi="Times New Roman" w:eastAsia="宋体" w:cs="Times New Roman"/>
          <w:spacing w:val="9"/>
          <w:sz w:val="23"/>
          <w:szCs w:val="23"/>
        </w:rPr>
        <w:t>般是指由于</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人所递交</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，经</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w:t>
      </w:r>
      <w:r>
        <w:rPr>
          <w:rFonts w:ascii="Times New Roman" w:hAnsi="Times New Roman" w:eastAsia="仿宋" w:cs="Times New Roman"/>
          <w:spacing w:val="9"/>
          <w:sz w:val="23"/>
          <w:szCs w:val="23"/>
        </w:rPr>
        <w:t>审查</w:t>
      </w:r>
      <w:r>
        <w:rPr>
          <w:rFonts w:ascii="Times New Roman" w:hAnsi="Times New Roman" w:eastAsia="宋体" w:cs="Times New Roman"/>
          <w:spacing w:val="9"/>
          <w:sz w:val="23"/>
          <w:szCs w:val="23"/>
        </w:rPr>
        <w:t>，在</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格</w:t>
      </w:r>
      <w:r>
        <w:rPr>
          <w:rFonts w:ascii="Times New Roman" w:hAnsi="Times New Roman" w:eastAsia="仿宋" w:cs="Times New Roman"/>
          <w:spacing w:val="9"/>
          <w:sz w:val="23"/>
          <w:szCs w:val="23"/>
        </w:rPr>
        <w:t>投标文</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件的</w:t>
      </w:r>
      <w:r>
        <w:rPr>
          <w:rFonts w:ascii="Times New Roman" w:hAnsi="Times New Roman" w:eastAsia="宋体" w:cs="Times New Roman"/>
          <w:spacing w:val="16"/>
          <w:sz w:val="23"/>
          <w:szCs w:val="23"/>
        </w:rPr>
        <w:t>数</w:t>
      </w:r>
      <w:r>
        <w:rPr>
          <w:rFonts w:ascii="Times New Roman" w:hAnsi="Times New Roman" w:eastAsia="宋体" w:cs="Times New Roman"/>
          <w:spacing w:val="9"/>
          <w:sz w:val="23"/>
          <w:szCs w:val="23"/>
        </w:rPr>
        <w:t>量</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报价</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过程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公正</w:t>
      </w:r>
      <w:r>
        <w:rPr>
          <w:rFonts w:ascii="Times New Roman" w:hAnsi="Times New Roman" w:eastAsia="仿宋" w:cs="Times New Roman"/>
          <w:spacing w:val="9"/>
          <w:sz w:val="23"/>
          <w:szCs w:val="23"/>
        </w:rPr>
        <w:t>性</w:t>
      </w:r>
      <w:r>
        <w:rPr>
          <w:rFonts w:ascii="Times New Roman" w:hAnsi="Times New Roman" w:eastAsia="宋体" w:cs="Times New Roman"/>
          <w:spacing w:val="9"/>
          <w:sz w:val="23"/>
          <w:szCs w:val="23"/>
        </w:rPr>
        <w:t>上不</w:t>
      </w:r>
      <w:r>
        <w:rPr>
          <w:rFonts w:ascii="Times New Roman" w:hAnsi="Times New Roman" w:eastAsia="仿宋" w:cs="Times New Roman"/>
          <w:spacing w:val="9"/>
          <w:sz w:val="23"/>
          <w:szCs w:val="23"/>
        </w:rPr>
        <w:t>符合</w:t>
      </w:r>
      <w:r>
        <w:rPr>
          <w:rFonts w:ascii="Times New Roman" w:hAnsi="Times New Roman" w:eastAsia="宋体" w:cs="Times New Roman"/>
          <w:spacing w:val="9"/>
          <w:sz w:val="23"/>
          <w:szCs w:val="23"/>
        </w:rPr>
        <w:t>法律</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规定，从而导致</w:t>
      </w:r>
      <w:r>
        <w:rPr>
          <w:rFonts w:ascii="Times New Roman" w:hAnsi="Times New Roman" w:eastAsia="仿宋" w:cs="Times New Roman"/>
          <w:spacing w:val="9"/>
          <w:sz w:val="23"/>
          <w:szCs w:val="23"/>
        </w:rPr>
        <w:t>评标</w:t>
      </w:r>
      <w:r>
        <w:rPr>
          <w:rFonts w:ascii="Times New Roman" w:hAnsi="Times New Roman" w:eastAsia="宋体" w:cs="Times New Roman"/>
          <w:spacing w:val="9"/>
          <w:sz w:val="23"/>
          <w:szCs w:val="23"/>
        </w:rPr>
        <w:t>委员会拒绝</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接受</w:t>
      </w:r>
      <w:r>
        <w:rPr>
          <w:rFonts w:ascii="Times New Roman" w:hAnsi="Times New Roman" w:eastAsia="宋体" w:cs="Times New Roman"/>
          <w:spacing w:val="16"/>
          <w:sz w:val="23"/>
          <w:szCs w:val="23"/>
        </w:rPr>
        <w:t>所</w:t>
      </w:r>
      <w:r>
        <w:rPr>
          <w:rFonts w:ascii="Times New Roman" w:hAnsi="Times New Roman" w:eastAsia="宋体" w:cs="Times New Roman"/>
          <w:spacing w:val="9"/>
          <w:sz w:val="23"/>
          <w:szCs w:val="23"/>
        </w:rPr>
        <w:t>有</w:t>
      </w:r>
      <w:r>
        <w:rPr>
          <w:rFonts w:ascii="Times New Roman" w:hAnsi="Times New Roman" w:eastAsia="仿宋" w:cs="Times New Roman"/>
          <w:spacing w:val="9"/>
          <w:sz w:val="23"/>
          <w:szCs w:val="23"/>
        </w:rPr>
        <w:t>投标文件</w:t>
      </w:r>
      <w:r>
        <w:rPr>
          <w:rFonts w:ascii="Times New Roman" w:hAnsi="Times New Roman" w:eastAsia="宋体" w:cs="Times New Roman"/>
          <w:spacing w:val="9"/>
          <w:sz w:val="23"/>
          <w:szCs w:val="23"/>
        </w:rPr>
        <w:t>。废</w:t>
      </w:r>
      <w:r>
        <w:rPr>
          <w:rFonts w:ascii="Times New Roman" w:hAnsi="Times New Roman" w:eastAsia="仿宋" w:cs="Times New Roman"/>
          <w:spacing w:val="9"/>
          <w:sz w:val="23"/>
          <w:szCs w:val="23"/>
        </w:rPr>
        <w:t>标对</w:t>
      </w:r>
      <w:r>
        <w:rPr>
          <w:rFonts w:ascii="Times New Roman" w:hAnsi="Times New Roman" w:eastAsia="宋体" w:cs="Times New Roman"/>
          <w:spacing w:val="9"/>
          <w:sz w:val="23"/>
          <w:szCs w:val="23"/>
        </w:rPr>
        <w:t>所有</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的投标</w:t>
      </w:r>
      <w:r>
        <w:rPr>
          <w:rFonts w:ascii="Times New Roman" w:hAnsi="Times New Roman" w:eastAsia="宋体" w:cs="Times New Roman"/>
          <w:spacing w:val="9"/>
          <w:sz w:val="23"/>
          <w:szCs w:val="23"/>
        </w:rPr>
        <w:t>行为都直接产生影</w:t>
      </w:r>
      <w:r>
        <w:rPr>
          <w:rFonts w:ascii="Times New Roman" w:hAnsi="Times New Roman" w:eastAsia="仿宋" w:cs="Times New Roman"/>
          <w:spacing w:val="9"/>
          <w:sz w:val="23"/>
          <w:szCs w:val="23"/>
        </w:rPr>
        <w:t>响</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标</w:t>
      </w:r>
      <w:r>
        <w:rPr>
          <w:rFonts w:ascii="Times New Roman" w:hAnsi="Times New Roman" w:eastAsia="宋体" w:cs="Times New Roman"/>
          <w:spacing w:val="9"/>
          <w:sz w:val="23"/>
          <w:szCs w:val="23"/>
        </w:rPr>
        <w:t>志着该</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项目立</w:t>
      </w:r>
      <w:r>
        <w:rPr>
          <w:rFonts w:ascii="Times New Roman" w:hAnsi="Times New Roman" w:eastAsia="宋体" w:cs="Times New Roman"/>
          <w:sz w:val="23"/>
          <w:szCs w:val="23"/>
        </w:rPr>
        <w:t xml:space="preserve"> </w:t>
      </w:r>
      <w:r>
        <w:rPr>
          <w:rFonts w:ascii="Times New Roman" w:hAnsi="Times New Roman" w:eastAsia="宋体" w:cs="Times New Roman"/>
          <w:spacing w:val="12"/>
          <w:sz w:val="23"/>
          <w:szCs w:val="23"/>
        </w:rPr>
        <w:t>即</w:t>
      </w:r>
      <w:r>
        <w:rPr>
          <w:rFonts w:ascii="Times New Roman" w:hAnsi="Times New Roman" w:eastAsia="宋体" w:cs="Times New Roman"/>
          <w:spacing w:val="9"/>
          <w:sz w:val="23"/>
          <w:szCs w:val="23"/>
        </w:rPr>
        <w:t>终止，需</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重新</w:t>
      </w:r>
      <w:r>
        <w:rPr>
          <w:rFonts w:ascii="Times New Roman" w:hAnsi="Times New Roman" w:eastAsia="仿宋" w:cs="Times New Roman"/>
          <w:spacing w:val="9"/>
          <w:sz w:val="23"/>
          <w:szCs w:val="23"/>
        </w:rPr>
        <w:t>招标</w:t>
      </w:r>
      <w:r>
        <w:rPr>
          <w:rFonts w:ascii="Times New Roman" w:hAnsi="Times New Roman" w:eastAsia="宋体" w:cs="Times New Roman"/>
          <w:spacing w:val="9"/>
          <w:sz w:val="23"/>
          <w:szCs w:val="23"/>
        </w:rPr>
        <w:t>或改用其他采购方式。</w:t>
      </w:r>
    </w:p>
    <w:p w14:paraId="481ECF26">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7.2</w:t>
      </w:r>
      <w:r>
        <w:rPr>
          <w:rFonts w:ascii="Times New Roman" w:hAnsi="Times New Roman" w:eastAsia="宋体" w:cs="Times New Roman"/>
          <w:spacing w:val="8"/>
          <w:sz w:val="23"/>
          <w:szCs w:val="23"/>
        </w:rPr>
        <w:t xml:space="preserve">  </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有下列情形之一的应予以废标</w:t>
      </w:r>
      <w:r>
        <w:rPr>
          <w:rFonts w:ascii="Times New Roman" w:hAnsi="Times New Roman" w:eastAsia="宋体" w:cs="Times New Roman"/>
          <w:spacing w:val="8"/>
          <w:sz w:val="23"/>
          <w:szCs w:val="23"/>
        </w:rPr>
        <w:t>：</w:t>
      </w:r>
    </w:p>
    <w:p w14:paraId="7540F60B">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8"/>
          <w:position w:val="3"/>
          <w:sz w:val="23"/>
          <w:szCs w:val="23"/>
        </w:rPr>
        <w:t>(1)</w:t>
      </w:r>
      <w:r>
        <w:rPr>
          <w:rFonts w:ascii="Times New Roman" w:hAnsi="Times New Roman" w:eastAsia="宋体" w:cs="Times New Roman"/>
          <w:spacing w:val="8"/>
          <w:position w:val="3"/>
          <w:sz w:val="23"/>
          <w:szCs w:val="23"/>
        </w:rPr>
        <w:t>出现影</w:t>
      </w:r>
      <w:r>
        <w:rPr>
          <w:rFonts w:ascii="Times New Roman" w:hAnsi="Times New Roman" w:eastAsia="仿宋" w:cs="Times New Roman"/>
          <w:spacing w:val="8"/>
          <w:position w:val="3"/>
          <w:sz w:val="23"/>
          <w:szCs w:val="23"/>
        </w:rPr>
        <w:t>响</w:t>
      </w:r>
      <w:r>
        <w:rPr>
          <w:rFonts w:ascii="Times New Roman" w:hAnsi="Times New Roman" w:eastAsia="宋体" w:cs="Times New Roman"/>
          <w:spacing w:val="8"/>
          <w:position w:val="3"/>
          <w:sz w:val="23"/>
          <w:szCs w:val="23"/>
        </w:rPr>
        <w:t>采购公正</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违法</w:t>
      </w:r>
      <w:r>
        <w:rPr>
          <w:rFonts w:ascii="Times New Roman" w:hAnsi="Times New Roman" w:eastAsia="仿宋" w:cs="Times New Roman"/>
          <w:spacing w:val="8"/>
          <w:position w:val="3"/>
          <w:sz w:val="23"/>
          <w:szCs w:val="23"/>
        </w:rPr>
        <w:t>、</w:t>
      </w:r>
      <w:r>
        <w:rPr>
          <w:rFonts w:ascii="Times New Roman" w:hAnsi="Times New Roman" w:eastAsia="宋体" w:cs="Times New Roman"/>
          <w:spacing w:val="8"/>
          <w:position w:val="3"/>
          <w:sz w:val="23"/>
          <w:szCs w:val="23"/>
        </w:rPr>
        <w:t>违规行为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7"/>
          <w:position w:val="3"/>
          <w:sz w:val="23"/>
          <w:szCs w:val="23"/>
        </w:rPr>
        <w:t>；</w:t>
      </w:r>
    </w:p>
    <w:p w14:paraId="12DAF1E4">
      <w:pPr>
        <w:spacing w:before="4" w:line="327" w:lineRule="exact"/>
        <w:ind w:left="495"/>
        <w:rPr>
          <w:rFonts w:ascii="Times New Roman" w:hAnsi="Times New Roman" w:eastAsia="宋体" w:cs="Times New Roman"/>
          <w:sz w:val="23"/>
          <w:szCs w:val="23"/>
        </w:rPr>
      </w:pPr>
      <w:r>
        <w:rPr>
          <w:rFonts w:ascii="Times New Roman" w:hAnsi="Times New Roman" w:cs="Times New Roman"/>
          <w:spacing w:val="16"/>
          <w:position w:val="3"/>
          <w:sz w:val="23"/>
          <w:szCs w:val="23"/>
        </w:rPr>
        <w:t>(</w:t>
      </w:r>
      <w:r>
        <w:rPr>
          <w:rFonts w:ascii="Times New Roman" w:hAnsi="Times New Roman" w:cs="Times New Roman"/>
          <w:spacing w:val="13"/>
          <w:position w:val="3"/>
          <w:sz w:val="23"/>
          <w:szCs w:val="23"/>
        </w:rPr>
        <w:t>2</w:t>
      </w:r>
      <w:r>
        <w:rPr>
          <w:rFonts w:ascii="Times New Roman" w:hAnsi="Times New Roman" w:cs="Times New Roman"/>
          <w:spacing w:val="8"/>
          <w:position w:val="3"/>
          <w:sz w:val="23"/>
          <w:szCs w:val="23"/>
        </w:rPr>
        <w:t>)</w:t>
      </w:r>
      <w:r>
        <w:rPr>
          <w:rFonts w:ascii="Times New Roman" w:hAnsi="Times New Roman" w:eastAsia="仿宋" w:cs="Times New Roman"/>
          <w:spacing w:val="8"/>
          <w:position w:val="3"/>
          <w:sz w:val="23"/>
          <w:szCs w:val="23"/>
        </w:rPr>
        <w:t>投标</w:t>
      </w:r>
      <w:r>
        <w:rPr>
          <w:rFonts w:ascii="Times New Roman" w:hAnsi="Times New Roman" w:eastAsia="宋体" w:cs="Times New Roman"/>
          <w:spacing w:val="8"/>
          <w:position w:val="3"/>
          <w:sz w:val="23"/>
          <w:szCs w:val="23"/>
        </w:rPr>
        <w:t>人</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报价均超过了采购预算，且采购人不能支付</w:t>
      </w:r>
      <w:r>
        <w:rPr>
          <w:rFonts w:ascii="Times New Roman" w:hAnsi="Times New Roman" w:eastAsia="仿宋" w:cs="Times New Roman"/>
          <w:spacing w:val="8"/>
          <w:position w:val="3"/>
          <w:sz w:val="23"/>
          <w:szCs w:val="23"/>
        </w:rPr>
        <w:t>的</w:t>
      </w:r>
      <w:r>
        <w:rPr>
          <w:rFonts w:ascii="Times New Roman" w:hAnsi="Times New Roman" w:eastAsia="宋体" w:cs="Times New Roman"/>
          <w:spacing w:val="8"/>
          <w:position w:val="3"/>
          <w:sz w:val="23"/>
          <w:szCs w:val="23"/>
        </w:rPr>
        <w:t>；</w:t>
      </w:r>
    </w:p>
    <w:p w14:paraId="5323F3AF">
      <w:pPr>
        <w:spacing w:before="7" w:line="327" w:lineRule="exact"/>
        <w:ind w:left="495"/>
        <w:rPr>
          <w:rFonts w:ascii="Times New Roman" w:hAnsi="Times New Roman" w:eastAsia="宋体" w:cs="Times New Roman"/>
          <w:sz w:val="23"/>
          <w:szCs w:val="23"/>
        </w:rPr>
      </w:pPr>
      <w:r>
        <w:rPr>
          <w:rFonts w:ascii="Times New Roman" w:hAnsi="Times New Roman" w:cs="Times New Roman"/>
          <w:spacing w:val="14"/>
          <w:position w:val="3"/>
          <w:sz w:val="23"/>
          <w:szCs w:val="23"/>
        </w:rPr>
        <w:t>(</w:t>
      </w:r>
      <w:r>
        <w:rPr>
          <w:rFonts w:ascii="Times New Roman" w:hAnsi="Times New Roman" w:cs="Times New Roman"/>
          <w:spacing w:val="8"/>
          <w:position w:val="3"/>
          <w:sz w:val="23"/>
          <w:szCs w:val="23"/>
        </w:rPr>
        <w:t>3</w:t>
      </w:r>
      <w:r>
        <w:rPr>
          <w:rFonts w:ascii="Times New Roman" w:hAnsi="Times New Roman" w:cs="Times New Roman"/>
          <w:spacing w:val="7"/>
          <w:position w:val="3"/>
          <w:sz w:val="23"/>
          <w:szCs w:val="23"/>
        </w:rPr>
        <w:t>)</w:t>
      </w:r>
      <w:r>
        <w:rPr>
          <w:rFonts w:ascii="Times New Roman" w:hAnsi="Times New Roman" w:eastAsia="宋体" w:cs="Times New Roman"/>
          <w:spacing w:val="7"/>
          <w:position w:val="3"/>
          <w:sz w:val="23"/>
          <w:szCs w:val="23"/>
        </w:rPr>
        <w:t>因重大变故，采购任</w:t>
      </w:r>
      <w:r>
        <w:rPr>
          <w:rFonts w:ascii="Times New Roman" w:hAnsi="Times New Roman" w:eastAsia="仿宋" w:cs="Times New Roman"/>
          <w:spacing w:val="7"/>
          <w:position w:val="3"/>
          <w:sz w:val="23"/>
          <w:szCs w:val="23"/>
        </w:rPr>
        <w:t>务</w:t>
      </w:r>
      <w:r>
        <w:rPr>
          <w:rFonts w:ascii="Times New Roman" w:hAnsi="Times New Roman" w:eastAsia="宋体" w:cs="Times New Roman"/>
          <w:spacing w:val="7"/>
          <w:position w:val="3"/>
          <w:sz w:val="23"/>
          <w:szCs w:val="23"/>
        </w:rPr>
        <w:t>取消</w:t>
      </w:r>
      <w:r>
        <w:rPr>
          <w:rFonts w:ascii="Times New Roman" w:hAnsi="Times New Roman" w:eastAsia="仿宋" w:cs="Times New Roman"/>
          <w:spacing w:val="7"/>
          <w:position w:val="3"/>
          <w:sz w:val="23"/>
          <w:szCs w:val="23"/>
        </w:rPr>
        <w:t>的</w:t>
      </w:r>
      <w:r>
        <w:rPr>
          <w:rFonts w:ascii="Times New Roman" w:hAnsi="Times New Roman" w:eastAsia="宋体" w:cs="Times New Roman"/>
          <w:spacing w:val="7"/>
          <w:position w:val="3"/>
          <w:sz w:val="23"/>
          <w:szCs w:val="23"/>
        </w:rPr>
        <w:t>。</w:t>
      </w:r>
    </w:p>
    <w:p w14:paraId="0015E683">
      <w:pPr>
        <w:pStyle w:val="9"/>
        <w:ind w:left="840" w:hanging="420"/>
        <w:rPr>
          <w:rFonts w:eastAsiaTheme="minorEastAsia"/>
        </w:rPr>
      </w:pPr>
    </w:p>
    <w:p w14:paraId="3C206E69">
      <w:pPr>
        <w:pStyle w:val="9"/>
        <w:ind w:left="840" w:hanging="420"/>
        <w:rPr>
          <w:rFonts w:eastAsiaTheme="minorEastAsia"/>
        </w:rPr>
      </w:pPr>
    </w:p>
    <w:p w14:paraId="669E3340">
      <w:pPr>
        <w:pStyle w:val="9"/>
        <w:ind w:left="840" w:hanging="420"/>
        <w:rPr>
          <w:rFonts w:eastAsiaTheme="minorEastAsia"/>
        </w:rPr>
      </w:pPr>
    </w:p>
    <w:p w14:paraId="53C32461">
      <w:pPr>
        <w:pStyle w:val="9"/>
        <w:ind w:left="840" w:hanging="420"/>
        <w:rPr>
          <w:rFonts w:eastAsiaTheme="minorEastAsia"/>
        </w:rPr>
      </w:pPr>
    </w:p>
    <w:p w14:paraId="0A212A75">
      <w:pPr>
        <w:pStyle w:val="9"/>
        <w:ind w:left="840" w:hanging="420"/>
        <w:rPr>
          <w:rFonts w:eastAsiaTheme="minorEastAsia"/>
        </w:rPr>
      </w:pPr>
    </w:p>
    <w:p w14:paraId="2C28F163">
      <w:pPr>
        <w:pStyle w:val="9"/>
        <w:ind w:left="840" w:hanging="420"/>
        <w:rPr>
          <w:rFonts w:eastAsiaTheme="minorEastAsia"/>
        </w:rPr>
      </w:pPr>
    </w:p>
    <w:p w14:paraId="6F5D415F">
      <w:pPr>
        <w:pStyle w:val="9"/>
        <w:ind w:left="840" w:hanging="420"/>
        <w:rPr>
          <w:rFonts w:eastAsiaTheme="minorEastAsia"/>
        </w:rPr>
      </w:pPr>
    </w:p>
    <w:p w14:paraId="75FAFFFB">
      <w:pPr>
        <w:pStyle w:val="9"/>
        <w:ind w:left="840" w:hanging="420"/>
        <w:rPr>
          <w:rFonts w:eastAsiaTheme="minorEastAsia"/>
        </w:rPr>
      </w:pPr>
    </w:p>
    <w:p w14:paraId="01CE84BE">
      <w:pPr>
        <w:pStyle w:val="9"/>
        <w:ind w:left="840" w:hanging="420"/>
        <w:rPr>
          <w:rFonts w:eastAsiaTheme="minorEastAsia"/>
        </w:rPr>
      </w:pPr>
    </w:p>
    <w:p w14:paraId="2B7069B8">
      <w:pPr>
        <w:pStyle w:val="9"/>
        <w:ind w:left="840" w:hanging="420"/>
        <w:rPr>
          <w:rFonts w:eastAsiaTheme="minorEastAsia"/>
        </w:rPr>
      </w:pPr>
    </w:p>
    <w:p w14:paraId="44B3457C">
      <w:pPr>
        <w:pStyle w:val="9"/>
        <w:ind w:left="840" w:hanging="420"/>
        <w:rPr>
          <w:rFonts w:eastAsiaTheme="minorEastAsia"/>
        </w:rPr>
      </w:pPr>
    </w:p>
    <w:p w14:paraId="4021FE67">
      <w:pPr>
        <w:pStyle w:val="9"/>
        <w:ind w:left="840" w:hanging="420"/>
        <w:rPr>
          <w:rFonts w:eastAsiaTheme="minorEastAsia"/>
        </w:rPr>
      </w:pPr>
    </w:p>
    <w:p w14:paraId="61D2358F">
      <w:pPr>
        <w:pStyle w:val="9"/>
        <w:ind w:left="840" w:hanging="420"/>
        <w:rPr>
          <w:rFonts w:eastAsiaTheme="minorEastAsia"/>
        </w:rPr>
      </w:pPr>
    </w:p>
    <w:p w14:paraId="3B5FB8ED">
      <w:pPr>
        <w:spacing w:before="178"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1</w:t>
      </w:r>
      <w:r>
        <w:rPr>
          <w:rFonts w:hint="eastAsia" w:ascii="Times New Roman" w:hAnsi="Times New Roman" w:cs="Times New Roman" w:eastAsiaTheme="minorEastAsia"/>
          <w:spacing w:val="2"/>
          <w:sz w:val="17"/>
          <w:szCs w:val="17"/>
        </w:rPr>
        <w:t>9</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44C470AF">
      <w:pPr>
        <w:rPr>
          <w:rFonts w:ascii="Times New Roman" w:hAnsi="Times New Roman" w:cs="Times New Roman"/>
        </w:rPr>
        <w:sectPr>
          <w:headerReference r:id="rId16" w:type="default"/>
          <w:pgSz w:w="11906" w:h="16839"/>
          <w:pgMar w:top="1113" w:right="943" w:bottom="400" w:left="1418" w:header="878" w:footer="0" w:gutter="0"/>
          <w:cols w:space="720" w:num="1"/>
        </w:sectPr>
      </w:pPr>
    </w:p>
    <w:p w14:paraId="6D714CA6">
      <w:pPr>
        <w:spacing w:line="243" w:lineRule="auto"/>
        <w:rPr>
          <w:rFonts w:ascii="Times New Roman" w:hAnsi="Times New Roman" w:cs="Times New Roman"/>
        </w:rPr>
      </w:pPr>
    </w:p>
    <w:p w14:paraId="08647D03">
      <w:pPr>
        <w:spacing w:before="113" w:line="225" w:lineRule="auto"/>
        <w:ind w:left="2160"/>
        <w:outlineLvl w:val="0"/>
        <w:rPr>
          <w:rFonts w:ascii="Times New Roman" w:hAnsi="Times New Roman" w:eastAsia="宋体" w:cs="Times New Roman"/>
          <w:sz w:val="35"/>
          <w:szCs w:val="35"/>
        </w:rPr>
      </w:pPr>
      <w:bookmarkStart w:id="19" w:name="_Toc167271433"/>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w:t>
      </w:r>
      <w:r>
        <w:rPr>
          <w:rFonts w:ascii="Times New Roman" w:hAnsi="Times New Roman" w:eastAsia="宋体" w:cs="Times New Roman"/>
          <w:spacing w:val="10"/>
          <w:sz w:val="35"/>
          <w:szCs w:val="35"/>
          <w14:textOutline w14:w="6540" w14:cap="sq" w14:cmpd="sng" w14:algn="ctr">
            <w14:solidFill>
              <w14:srgbClr w14:val="000000"/>
            </w14:solidFill>
            <w14:prstDash w14:val="solid"/>
            <w14:bevel/>
          </w14:textOutline>
        </w:rPr>
        <w:t>五</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部分</w:t>
      </w:r>
      <w:r>
        <w:rPr>
          <w:rFonts w:ascii="Times New Roman" w:hAnsi="Times New Roman" w:eastAsia="宋体" w:cs="Times New Roman"/>
          <w:spacing w:val="9"/>
          <w:sz w:val="35"/>
          <w:szCs w:val="35"/>
        </w:rPr>
        <w:t xml:space="preserve">  </w:t>
      </w:r>
      <w:r>
        <w:rPr>
          <w:rFonts w:ascii="Times New Roman" w:hAnsi="Times New Roman" w:eastAsia="宋体" w:cs="Times New Roman"/>
          <w:spacing w:val="9"/>
          <w:sz w:val="35"/>
          <w:szCs w:val="35"/>
          <w14:textOutline w14:w="6540" w14:cap="sq" w14:cmpd="sng" w14:algn="ctr">
            <w14:solidFill>
              <w14:srgbClr w14:val="000000"/>
            </w14:solidFill>
            <w14:prstDash w14:val="solid"/>
            <w14:bevel/>
          </w14:textOutline>
        </w:rPr>
        <w:t>招标结束后注意事项</w:t>
      </w:r>
      <w:bookmarkEnd w:id="19"/>
    </w:p>
    <w:p w14:paraId="49304584">
      <w:pPr>
        <w:spacing w:before="137" w:line="225" w:lineRule="auto"/>
        <w:ind w:left="3483"/>
        <w:outlineLvl w:val="1"/>
        <w:rPr>
          <w:rFonts w:ascii="Times New Roman" w:hAnsi="Times New Roman" w:eastAsia="宋体" w:cs="Times New Roman"/>
          <w:sz w:val="31"/>
          <w:szCs w:val="31"/>
        </w:rPr>
      </w:pPr>
      <w:bookmarkStart w:id="20" w:name="_Toc167271434"/>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一章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质疑处理</w:t>
      </w:r>
      <w:bookmarkEnd w:id="20"/>
    </w:p>
    <w:p w14:paraId="77147795">
      <w:pPr>
        <w:spacing w:before="24" w:line="309" w:lineRule="exact"/>
        <w:ind w:left="492"/>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8、质疑提出</w:t>
      </w:r>
    </w:p>
    <w:p w14:paraId="596A5D79">
      <w:pPr>
        <w:spacing w:before="2" w:line="250" w:lineRule="auto"/>
        <w:ind w:left="11" w:right="52" w:firstLine="475"/>
        <w:rPr>
          <w:rFonts w:ascii="Times New Roman" w:hAnsi="Times New Roman" w:eastAsia="宋体" w:cs="Times New Roman"/>
          <w:sz w:val="23"/>
          <w:szCs w:val="23"/>
        </w:rPr>
      </w:pPr>
      <w:r>
        <w:rPr>
          <w:rFonts w:ascii="Times New Roman" w:hAnsi="Times New Roman" w:cs="Times New Roman"/>
          <w:spacing w:val="14"/>
          <w:sz w:val="23"/>
          <w:szCs w:val="23"/>
        </w:rPr>
        <w:t>2</w:t>
      </w:r>
      <w:r>
        <w:rPr>
          <w:rFonts w:ascii="Times New Roman" w:hAnsi="Times New Roman" w:cs="Times New Roman"/>
          <w:spacing w:val="8"/>
          <w:sz w:val="23"/>
          <w:szCs w:val="23"/>
        </w:rPr>
        <w:t xml:space="preserve">8.1   </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人认为</w:t>
      </w:r>
      <w:r>
        <w:rPr>
          <w:rFonts w:ascii="Times New Roman" w:hAnsi="Times New Roman" w:eastAsia="仿宋" w:cs="Times New Roman"/>
          <w:spacing w:val="8"/>
          <w:sz w:val="23"/>
          <w:szCs w:val="23"/>
        </w:rPr>
        <w:t>招标</w:t>
      </w:r>
      <w:r>
        <w:rPr>
          <w:rFonts w:ascii="Times New Roman" w:hAnsi="Times New Roman" w:eastAsia="宋体" w:cs="Times New Roman"/>
          <w:spacing w:val="8"/>
          <w:sz w:val="23"/>
          <w:szCs w:val="23"/>
        </w:rPr>
        <w:t>过程或中</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结果使自己</w:t>
      </w:r>
      <w:r>
        <w:rPr>
          <w:rFonts w:ascii="Times New Roman" w:hAnsi="Times New Roman" w:eastAsia="仿宋" w:cs="Times New Roman"/>
          <w:spacing w:val="8"/>
          <w:sz w:val="23"/>
          <w:szCs w:val="23"/>
        </w:rPr>
        <w:t>的合</w:t>
      </w:r>
      <w:r>
        <w:rPr>
          <w:rFonts w:ascii="Times New Roman" w:hAnsi="Times New Roman" w:eastAsia="宋体" w:cs="Times New Roman"/>
          <w:spacing w:val="8"/>
          <w:sz w:val="23"/>
          <w:szCs w:val="23"/>
        </w:rPr>
        <w:t>法权益受到损害</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w:t>
      </w:r>
      <w:r>
        <w:rPr>
          <w:rFonts w:ascii="Times New Roman" w:hAnsi="Times New Roman" w:eastAsia="仿宋" w:cs="Times New Roman"/>
          <w:spacing w:val="8"/>
          <w:sz w:val="23"/>
          <w:szCs w:val="23"/>
        </w:rPr>
        <w:t>应</w:t>
      </w:r>
      <w:r>
        <w:rPr>
          <w:rFonts w:ascii="Times New Roman" w:hAnsi="Times New Roman" w:eastAsia="宋体" w:cs="Times New Roman"/>
          <w:spacing w:val="8"/>
          <w:sz w:val="23"/>
          <w:szCs w:val="23"/>
        </w:rPr>
        <w:t>当在知道或</w:t>
      </w:r>
      <w:r>
        <w:rPr>
          <w:rFonts w:ascii="Times New Roman" w:hAnsi="Times New Roman" w:eastAsia="宋体" w:cs="Times New Roman"/>
          <w:sz w:val="23"/>
          <w:szCs w:val="23"/>
        </w:rPr>
        <w:t xml:space="preserve"> </w:t>
      </w:r>
      <w:r>
        <w:rPr>
          <w:rFonts w:ascii="Times New Roman" w:hAnsi="Times New Roman" w:eastAsia="宋体" w:cs="Times New Roman"/>
          <w:spacing w:val="17"/>
          <w:sz w:val="23"/>
          <w:szCs w:val="23"/>
        </w:rPr>
        <w:t>者</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知其权益受到损害之日起七个工作日</w:t>
      </w:r>
      <w:r>
        <w:rPr>
          <w:rFonts w:ascii="Times New Roman" w:hAnsi="Times New Roman" w:eastAsia="仿宋" w:cs="Times New Roman"/>
          <w:spacing w:val="9"/>
          <w:sz w:val="23"/>
          <w:szCs w:val="23"/>
        </w:rPr>
        <w:t>内</w:t>
      </w:r>
      <w:r>
        <w:rPr>
          <w:rFonts w:ascii="Times New Roman" w:hAnsi="Times New Roman" w:eastAsia="宋体" w:cs="Times New Roman"/>
          <w:spacing w:val="9"/>
          <w:sz w:val="23"/>
          <w:szCs w:val="23"/>
        </w:rPr>
        <w:t>，以书面形式提出质疑。</w:t>
      </w:r>
    </w:p>
    <w:p w14:paraId="78A28591">
      <w:pPr>
        <w:spacing w:before="1" w:line="225" w:lineRule="auto"/>
        <w:ind w:left="487"/>
        <w:rPr>
          <w:rFonts w:ascii="Times New Roman" w:hAnsi="Times New Roman" w:eastAsia="宋体" w:cs="Times New Roman"/>
          <w:sz w:val="23"/>
          <w:szCs w:val="23"/>
        </w:rPr>
      </w:pPr>
      <w:r>
        <w:rPr>
          <w:rFonts w:ascii="Times New Roman" w:hAnsi="Times New Roman" w:cs="Times New Roman"/>
          <w:spacing w:val="12"/>
          <w:sz w:val="23"/>
          <w:szCs w:val="23"/>
        </w:rPr>
        <w:t>2</w:t>
      </w:r>
      <w:r>
        <w:rPr>
          <w:rFonts w:ascii="Times New Roman" w:hAnsi="Times New Roman" w:cs="Times New Roman"/>
          <w:spacing w:val="7"/>
          <w:sz w:val="23"/>
          <w:szCs w:val="23"/>
        </w:rPr>
        <w:t xml:space="preserve">8.2  </w:t>
      </w:r>
      <w:r>
        <w:rPr>
          <w:rFonts w:ascii="Times New Roman" w:hAnsi="Times New Roman" w:eastAsia="仿宋" w:cs="Times New Roman"/>
          <w:spacing w:val="7"/>
          <w:sz w:val="23"/>
          <w:szCs w:val="23"/>
        </w:rPr>
        <w:t>投标</w:t>
      </w:r>
      <w:r>
        <w:rPr>
          <w:rFonts w:ascii="Times New Roman" w:hAnsi="Times New Roman" w:eastAsia="宋体" w:cs="Times New Roman"/>
          <w:spacing w:val="7"/>
          <w:sz w:val="23"/>
          <w:szCs w:val="23"/>
        </w:rPr>
        <w:t>人提出质疑</w:t>
      </w:r>
      <w:r>
        <w:rPr>
          <w:rFonts w:ascii="Times New Roman" w:hAnsi="Times New Roman" w:eastAsia="仿宋" w:cs="Times New Roman"/>
          <w:spacing w:val="7"/>
          <w:sz w:val="23"/>
          <w:szCs w:val="23"/>
        </w:rPr>
        <w:t>应</w:t>
      </w:r>
      <w:r>
        <w:rPr>
          <w:rFonts w:ascii="Times New Roman" w:hAnsi="Times New Roman" w:eastAsia="宋体" w:cs="Times New Roman"/>
          <w:spacing w:val="7"/>
          <w:sz w:val="23"/>
          <w:szCs w:val="23"/>
        </w:rPr>
        <w:t>当提交质疑函和必</w:t>
      </w:r>
      <w:r>
        <w:rPr>
          <w:rFonts w:ascii="Times New Roman" w:hAnsi="Times New Roman" w:eastAsia="仿宋" w:cs="Times New Roman"/>
          <w:spacing w:val="7"/>
          <w:sz w:val="23"/>
          <w:szCs w:val="23"/>
        </w:rPr>
        <w:t>要的</w:t>
      </w:r>
      <w:r>
        <w:rPr>
          <w:rFonts w:ascii="Times New Roman" w:hAnsi="Times New Roman" w:eastAsia="宋体" w:cs="Times New Roman"/>
          <w:spacing w:val="7"/>
          <w:sz w:val="23"/>
          <w:szCs w:val="23"/>
        </w:rPr>
        <w:t>证</w:t>
      </w:r>
      <w:r>
        <w:rPr>
          <w:rFonts w:ascii="Times New Roman" w:hAnsi="Times New Roman" w:eastAsia="仿宋" w:cs="Times New Roman"/>
          <w:spacing w:val="7"/>
          <w:sz w:val="23"/>
          <w:szCs w:val="23"/>
        </w:rPr>
        <w:t>明</w:t>
      </w:r>
      <w:r>
        <w:rPr>
          <w:rFonts w:ascii="Times New Roman" w:hAnsi="Times New Roman" w:eastAsia="宋体" w:cs="Times New Roman"/>
          <w:spacing w:val="7"/>
          <w:sz w:val="23"/>
          <w:szCs w:val="23"/>
        </w:rPr>
        <w:t>材料。质疑函</w:t>
      </w:r>
      <w:r>
        <w:rPr>
          <w:rFonts w:ascii="Times New Roman" w:hAnsi="Times New Roman" w:eastAsia="仿宋" w:cs="Times New Roman"/>
          <w:spacing w:val="7"/>
          <w:sz w:val="23"/>
          <w:szCs w:val="23"/>
        </w:rPr>
        <w:t>应</w:t>
      </w:r>
      <w:r>
        <w:rPr>
          <w:rFonts w:ascii="Times New Roman" w:hAnsi="Times New Roman" w:eastAsia="宋体" w:cs="Times New Roman"/>
          <w:spacing w:val="7"/>
          <w:sz w:val="23"/>
          <w:szCs w:val="23"/>
        </w:rPr>
        <w:t>当包括下列</w:t>
      </w:r>
      <w:r>
        <w:rPr>
          <w:rFonts w:ascii="Times New Roman" w:hAnsi="Times New Roman" w:eastAsia="仿宋" w:cs="Times New Roman"/>
          <w:spacing w:val="7"/>
          <w:sz w:val="23"/>
          <w:szCs w:val="23"/>
        </w:rPr>
        <w:t>内容</w:t>
      </w:r>
      <w:r>
        <w:rPr>
          <w:rFonts w:ascii="Times New Roman" w:hAnsi="Times New Roman" w:eastAsia="宋体" w:cs="Times New Roman"/>
          <w:spacing w:val="7"/>
          <w:sz w:val="23"/>
          <w:szCs w:val="23"/>
        </w:rPr>
        <w:t>：</w:t>
      </w:r>
    </w:p>
    <w:p w14:paraId="33C3E7ED">
      <w:pPr>
        <w:spacing w:before="31" w:line="226" w:lineRule="auto"/>
        <w:ind w:left="981"/>
        <w:rPr>
          <w:rFonts w:ascii="Times New Roman" w:hAnsi="Times New Roman" w:eastAsia="宋体" w:cs="Times New Roman"/>
          <w:sz w:val="23"/>
          <w:szCs w:val="23"/>
        </w:rPr>
      </w:pPr>
      <w:r>
        <w:rPr>
          <w:rFonts w:ascii="Times New Roman" w:hAnsi="Times New Roman" w:eastAsia="宋体" w:cs="Times New Roman"/>
          <w:spacing w:val="16"/>
          <w:sz w:val="23"/>
          <w:szCs w:val="23"/>
        </w:rPr>
        <w:t>(</w:t>
      </w:r>
      <w:r>
        <w:rPr>
          <w:rFonts w:ascii="Times New Roman" w:hAnsi="Times New Roman" w:eastAsia="宋体" w:cs="Times New Roman"/>
          <w:spacing w:val="11"/>
          <w:sz w:val="23"/>
          <w:szCs w:val="23"/>
        </w:rPr>
        <w:t xml:space="preserve"> </w:t>
      </w:r>
      <w:r>
        <w:rPr>
          <w:rFonts w:ascii="Times New Roman" w:hAnsi="Times New Roman" w:eastAsia="宋体" w:cs="Times New Roman"/>
          <w:spacing w:val="8"/>
          <w:sz w:val="23"/>
          <w:szCs w:val="23"/>
        </w:rPr>
        <w:t xml:space="preserve">一) </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姓名或者名称</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地址</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邮编</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联系人</w:t>
      </w:r>
      <w:r>
        <w:rPr>
          <w:rFonts w:ascii="Times New Roman" w:hAnsi="Times New Roman" w:eastAsia="仿宋" w:cs="Times New Roman"/>
          <w:spacing w:val="8"/>
          <w:sz w:val="23"/>
          <w:szCs w:val="23"/>
        </w:rPr>
        <w:t>及</w:t>
      </w:r>
      <w:r>
        <w:rPr>
          <w:rFonts w:ascii="Times New Roman" w:hAnsi="Times New Roman" w:eastAsia="宋体" w:cs="Times New Roman"/>
          <w:spacing w:val="8"/>
          <w:sz w:val="23"/>
          <w:szCs w:val="23"/>
        </w:rPr>
        <w:t>联系电话；</w:t>
      </w:r>
    </w:p>
    <w:p w14:paraId="4E2CBE70">
      <w:pPr>
        <w:spacing w:before="28" w:line="227" w:lineRule="auto"/>
        <w:ind w:left="981"/>
        <w:rPr>
          <w:rFonts w:ascii="Times New Roman" w:hAnsi="Times New Roman" w:eastAsia="宋体" w:cs="Times New Roman"/>
          <w:sz w:val="23"/>
          <w:szCs w:val="23"/>
        </w:rPr>
      </w:pPr>
      <w:r>
        <w:rPr>
          <w:rFonts w:ascii="Times New Roman" w:hAnsi="Times New Roman" w:eastAsia="宋体" w:cs="Times New Roman"/>
          <w:spacing w:val="15"/>
          <w:sz w:val="23"/>
          <w:szCs w:val="23"/>
        </w:rPr>
        <w:t>(二) 质疑项目</w:t>
      </w:r>
      <w:r>
        <w:rPr>
          <w:rFonts w:ascii="Times New Roman" w:hAnsi="Times New Roman" w:eastAsia="仿宋" w:cs="Times New Roman"/>
          <w:spacing w:val="15"/>
          <w:sz w:val="23"/>
          <w:szCs w:val="23"/>
        </w:rPr>
        <w:t>的</w:t>
      </w:r>
      <w:r>
        <w:rPr>
          <w:rFonts w:ascii="Times New Roman" w:hAnsi="Times New Roman" w:eastAsia="宋体" w:cs="Times New Roman"/>
          <w:spacing w:val="15"/>
          <w:sz w:val="23"/>
          <w:szCs w:val="23"/>
        </w:rPr>
        <w:t>名称</w:t>
      </w:r>
      <w:r>
        <w:rPr>
          <w:rFonts w:ascii="Times New Roman" w:hAnsi="Times New Roman" w:eastAsia="仿宋" w:cs="Times New Roman"/>
          <w:spacing w:val="15"/>
          <w:sz w:val="23"/>
          <w:szCs w:val="23"/>
        </w:rPr>
        <w:t>、</w:t>
      </w:r>
      <w:r>
        <w:rPr>
          <w:rFonts w:ascii="Times New Roman" w:hAnsi="Times New Roman" w:eastAsia="宋体" w:cs="Times New Roman"/>
          <w:spacing w:val="15"/>
          <w:sz w:val="23"/>
          <w:szCs w:val="23"/>
        </w:rPr>
        <w:t>编</w:t>
      </w:r>
      <w:r>
        <w:rPr>
          <w:rFonts w:ascii="Times New Roman" w:hAnsi="Times New Roman" w:eastAsia="仿宋" w:cs="Times New Roman"/>
          <w:spacing w:val="15"/>
          <w:sz w:val="23"/>
          <w:szCs w:val="23"/>
        </w:rPr>
        <w:t>号</w:t>
      </w:r>
      <w:r>
        <w:rPr>
          <w:rFonts w:ascii="Times New Roman" w:hAnsi="Times New Roman" w:eastAsia="宋体" w:cs="Times New Roman"/>
          <w:spacing w:val="14"/>
          <w:sz w:val="23"/>
          <w:szCs w:val="23"/>
        </w:rPr>
        <w:t>；</w:t>
      </w:r>
    </w:p>
    <w:p w14:paraId="19E70A15">
      <w:pPr>
        <w:spacing w:before="29" w:line="226" w:lineRule="auto"/>
        <w:ind w:left="981"/>
        <w:rPr>
          <w:rFonts w:ascii="Times New Roman" w:hAnsi="Times New Roman" w:eastAsia="宋体" w:cs="Times New Roman"/>
          <w:sz w:val="23"/>
          <w:szCs w:val="23"/>
        </w:rPr>
      </w:pPr>
      <w:r>
        <w:rPr>
          <w:rFonts w:ascii="Times New Roman" w:hAnsi="Times New Roman" w:eastAsia="宋体" w:cs="Times New Roman"/>
          <w:spacing w:val="13"/>
          <w:sz w:val="23"/>
          <w:szCs w:val="23"/>
        </w:rPr>
        <w:t>(三) 具体</w:t>
      </w:r>
      <w:r>
        <w:rPr>
          <w:rFonts w:ascii="Times New Roman" w:hAnsi="Times New Roman" w:eastAsia="仿宋" w:cs="Times New Roman"/>
          <w:spacing w:val="13"/>
          <w:sz w:val="23"/>
          <w:szCs w:val="23"/>
        </w:rPr>
        <w:t>、明</w:t>
      </w:r>
      <w:r>
        <w:rPr>
          <w:rFonts w:ascii="Times New Roman" w:hAnsi="Times New Roman" w:eastAsia="宋体" w:cs="Times New Roman"/>
          <w:spacing w:val="13"/>
          <w:sz w:val="23"/>
          <w:szCs w:val="23"/>
        </w:rPr>
        <w:t>确</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质疑事项和与质疑事项相关</w:t>
      </w:r>
      <w:r>
        <w:rPr>
          <w:rFonts w:ascii="Times New Roman" w:hAnsi="Times New Roman" w:eastAsia="仿宋" w:cs="Times New Roman"/>
          <w:spacing w:val="13"/>
          <w:sz w:val="23"/>
          <w:szCs w:val="23"/>
        </w:rPr>
        <w:t>的</w:t>
      </w:r>
      <w:r>
        <w:rPr>
          <w:rFonts w:ascii="Times New Roman" w:hAnsi="Times New Roman" w:eastAsia="宋体" w:cs="Times New Roman"/>
          <w:spacing w:val="13"/>
          <w:sz w:val="23"/>
          <w:szCs w:val="23"/>
        </w:rPr>
        <w:t>请</w:t>
      </w:r>
      <w:r>
        <w:rPr>
          <w:rFonts w:ascii="Times New Roman" w:hAnsi="Times New Roman" w:eastAsia="仿宋" w:cs="Times New Roman"/>
          <w:spacing w:val="13"/>
          <w:sz w:val="23"/>
          <w:szCs w:val="23"/>
        </w:rPr>
        <w:t>求</w:t>
      </w:r>
      <w:r>
        <w:rPr>
          <w:rFonts w:ascii="Times New Roman" w:hAnsi="Times New Roman" w:eastAsia="宋体" w:cs="Times New Roman"/>
          <w:spacing w:val="9"/>
          <w:sz w:val="23"/>
          <w:szCs w:val="23"/>
        </w:rPr>
        <w:t>；</w:t>
      </w:r>
    </w:p>
    <w:p w14:paraId="49E87688">
      <w:pPr>
        <w:spacing w:before="28" w:line="227" w:lineRule="auto"/>
        <w:ind w:left="981"/>
        <w:rPr>
          <w:rFonts w:ascii="Times New Roman" w:hAnsi="Times New Roman" w:eastAsia="宋体" w:cs="Times New Roman"/>
          <w:sz w:val="23"/>
          <w:szCs w:val="23"/>
        </w:rPr>
      </w:pPr>
      <w:r>
        <w:rPr>
          <w:rFonts w:ascii="Times New Roman" w:hAnsi="Times New Roman" w:eastAsia="宋体" w:cs="Times New Roman"/>
          <w:spacing w:val="20"/>
          <w:sz w:val="23"/>
          <w:szCs w:val="23"/>
        </w:rPr>
        <w:t>(</w:t>
      </w:r>
      <w:r>
        <w:rPr>
          <w:rFonts w:ascii="Times New Roman" w:hAnsi="Times New Roman" w:eastAsia="宋体" w:cs="Times New Roman"/>
          <w:spacing w:val="18"/>
          <w:sz w:val="23"/>
          <w:szCs w:val="23"/>
        </w:rPr>
        <w:t>四) 事实依据；</w:t>
      </w:r>
    </w:p>
    <w:p w14:paraId="3DBDE0B7">
      <w:pPr>
        <w:spacing w:before="29" w:line="227" w:lineRule="auto"/>
        <w:ind w:left="98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ascii="Times New Roman" w:hAnsi="Times New Roman" w:eastAsia="宋体" w:cs="Times New Roman"/>
          <w:spacing w:val="16"/>
          <w:sz w:val="23"/>
          <w:szCs w:val="23"/>
        </w:rPr>
        <w:t>五) 必</w:t>
      </w:r>
      <w:r>
        <w:rPr>
          <w:rFonts w:ascii="Times New Roman" w:hAnsi="Times New Roman" w:eastAsia="仿宋" w:cs="Times New Roman"/>
          <w:spacing w:val="16"/>
          <w:sz w:val="23"/>
          <w:szCs w:val="23"/>
        </w:rPr>
        <w:t>要的</w:t>
      </w:r>
      <w:r>
        <w:rPr>
          <w:rFonts w:ascii="Times New Roman" w:hAnsi="Times New Roman" w:eastAsia="宋体" w:cs="Times New Roman"/>
          <w:spacing w:val="16"/>
          <w:sz w:val="23"/>
          <w:szCs w:val="23"/>
        </w:rPr>
        <w:t>法律依据；</w:t>
      </w:r>
    </w:p>
    <w:p w14:paraId="058F2581">
      <w:pPr>
        <w:spacing w:before="30" w:line="228" w:lineRule="auto"/>
        <w:ind w:left="981"/>
        <w:rPr>
          <w:rFonts w:ascii="Times New Roman" w:hAnsi="Times New Roman" w:eastAsia="宋体" w:cs="Times New Roman"/>
          <w:sz w:val="23"/>
          <w:szCs w:val="23"/>
        </w:rPr>
      </w:pPr>
      <w:r>
        <w:rPr>
          <w:rFonts w:ascii="Times New Roman" w:hAnsi="Times New Roman" w:eastAsia="宋体" w:cs="Times New Roman"/>
          <w:spacing w:val="18"/>
          <w:sz w:val="23"/>
          <w:szCs w:val="23"/>
        </w:rPr>
        <w:t>(</w:t>
      </w:r>
      <w:r>
        <w:rPr>
          <w:rFonts w:ascii="Times New Roman" w:hAnsi="Times New Roman" w:eastAsia="宋体" w:cs="Times New Roman"/>
          <w:spacing w:val="16"/>
          <w:sz w:val="23"/>
          <w:szCs w:val="23"/>
        </w:rPr>
        <w:t>六) 提出质疑</w:t>
      </w:r>
      <w:r>
        <w:rPr>
          <w:rFonts w:ascii="Times New Roman" w:hAnsi="Times New Roman" w:eastAsia="仿宋" w:cs="Times New Roman"/>
          <w:spacing w:val="16"/>
          <w:sz w:val="23"/>
          <w:szCs w:val="23"/>
        </w:rPr>
        <w:t>的</w:t>
      </w:r>
      <w:r>
        <w:rPr>
          <w:rFonts w:ascii="Times New Roman" w:hAnsi="Times New Roman" w:eastAsia="宋体" w:cs="Times New Roman"/>
          <w:spacing w:val="16"/>
          <w:sz w:val="23"/>
          <w:szCs w:val="23"/>
        </w:rPr>
        <w:t>日期。</w:t>
      </w:r>
    </w:p>
    <w:p w14:paraId="15659552">
      <w:pPr>
        <w:spacing w:before="26" w:line="250" w:lineRule="auto"/>
        <w:ind w:left="8" w:right="52" w:firstLine="483"/>
        <w:rPr>
          <w:rFonts w:ascii="Times New Roman" w:hAnsi="Times New Roman" w:eastAsia="宋体" w:cs="Times New Roman"/>
          <w:sz w:val="23"/>
          <w:szCs w:val="23"/>
        </w:rPr>
      </w:pPr>
      <w:r>
        <w:rPr>
          <w:rFonts w:ascii="Times New Roman" w:hAnsi="Times New Roman" w:eastAsia="仿宋" w:cs="Times New Roman"/>
          <w:spacing w:val="18"/>
          <w:sz w:val="23"/>
          <w:szCs w:val="23"/>
        </w:rPr>
        <w:t>投</w:t>
      </w:r>
      <w:r>
        <w:rPr>
          <w:rFonts w:ascii="Times New Roman" w:hAnsi="Times New Roman" w:eastAsia="仿宋" w:cs="Times New Roman"/>
          <w:spacing w:val="17"/>
          <w:sz w:val="23"/>
          <w:szCs w:val="23"/>
        </w:rPr>
        <w:t>标</w:t>
      </w:r>
      <w:r>
        <w:rPr>
          <w:rFonts w:ascii="Times New Roman" w:hAnsi="Times New Roman" w:eastAsia="宋体" w:cs="Times New Roman"/>
          <w:spacing w:val="9"/>
          <w:sz w:val="23"/>
          <w:szCs w:val="23"/>
        </w:rPr>
        <w:t>人为自然人</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当由本人签字；</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人为法人或者其他组织</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当由法定代</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表</w:t>
      </w:r>
      <w:r>
        <w:rPr>
          <w:rFonts w:ascii="Times New Roman" w:hAnsi="Times New Roman" w:eastAsia="宋体" w:cs="Times New Roman"/>
          <w:spacing w:val="10"/>
          <w:sz w:val="23"/>
          <w:szCs w:val="23"/>
        </w:rPr>
        <w:t>人</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主</w:t>
      </w:r>
      <w:r>
        <w:rPr>
          <w:rFonts w:ascii="Times New Roman" w:hAnsi="Times New Roman" w:eastAsia="仿宋" w:cs="Times New Roman"/>
          <w:spacing w:val="9"/>
          <w:sz w:val="23"/>
          <w:szCs w:val="23"/>
        </w:rPr>
        <w:t>要</w:t>
      </w:r>
      <w:r>
        <w:rPr>
          <w:rFonts w:ascii="Times New Roman" w:hAnsi="Times New Roman" w:eastAsia="宋体" w:cs="Times New Roman"/>
          <w:spacing w:val="9"/>
          <w:sz w:val="23"/>
          <w:szCs w:val="23"/>
        </w:rPr>
        <w:t>负责人，或者其授权代表签字或者盖章，并加盖公章。</w:t>
      </w:r>
    </w:p>
    <w:p w14:paraId="3FE7AE6F">
      <w:pPr>
        <w:spacing w:line="228" w:lineRule="auto"/>
        <w:ind w:left="492"/>
        <w:rPr>
          <w:rFonts w:ascii="Times New Roman" w:hAnsi="Times New Roman" w:eastAsia="宋体" w:cs="Times New Roman"/>
          <w:sz w:val="23"/>
          <w:szCs w:val="23"/>
        </w:rPr>
      </w:pP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2</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9</w:t>
      </w:r>
      <w:r>
        <w:rPr>
          <w:rFonts w:ascii="Times New Roman" w:hAnsi="Times New Roman" w:eastAsia="宋体" w:cs="Times New Roman"/>
          <w:spacing w:val="6"/>
          <w:sz w:val="23"/>
          <w:szCs w:val="23"/>
        </w:rPr>
        <w:t xml:space="preserve">  </w:t>
      </w:r>
      <w:r>
        <w:rPr>
          <w:rFonts w:ascii="Times New Roman" w:hAnsi="Times New Roman" w:eastAsia="宋体" w:cs="Times New Roman"/>
          <w:spacing w:val="6"/>
          <w:sz w:val="23"/>
          <w:szCs w:val="23"/>
          <w14:textOutline w14:w="4356" w14:cap="sq" w14:cmpd="sng" w14:algn="ctr">
            <w14:solidFill>
              <w14:srgbClr w14:val="000000"/>
            </w14:solidFill>
            <w14:prstDash w14:val="solid"/>
            <w14:bevel/>
          </w14:textOutline>
        </w:rPr>
        <w:t>质疑答复</w:t>
      </w:r>
    </w:p>
    <w:p w14:paraId="4C7EF3F2">
      <w:pPr>
        <w:spacing w:before="29" w:line="249" w:lineRule="auto"/>
        <w:ind w:left="9" w:right="52" w:firstLine="477"/>
        <w:rPr>
          <w:rFonts w:ascii="Times New Roman" w:hAnsi="Times New Roman" w:eastAsia="宋体" w:cs="Times New Roman"/>
          <w:sz w:val="23"/>
          <w:szCs w:val="23"/>
        </w:rPr>
      </w:pPr>
      <w:r>
        <w:rPr>
          <w:rFonts w:ascii="Times New Roman" w:hAnsi="Times New Roman" w:cs="Times New Roman"/>
          <w:spacing w:val="18"/>
          <w:sz w:val="23"/>
          <w:szCs w:val="23"/>
        </w:rPr>
        <w:t>2</w:t>
      </w:r>
      <w:r>
        <w:rPr>
          <w:rFonts w:ascii="Times New Roman" w:hAnsi="Times New Roman" w:cs="Times New Roman"/>
          <w:spacing w:val="15"/>
          <w:sz w:val="23"/>
          <w:szCs w:val="23"/>
        </w:rPr>
        <w:t>9</w:t>
      </w:r>
      <w:r>
        <w:rPr>
          <w:rFonts w:ascii="Times New Roman" w:hAnsi="Times New Roman" w:cs="Times New Roman"/>
          <w:spacing w:val="9"/>
          <w:sz w:val="23"/>
          <w:szCs w:val="23"/>
        </w:rPr>
        <w:t xml:space="preserve">.1  </w:t>
      </w:r>
      <w:r>
        <w:rPr>
          <w:rFonts w:ascii="Times New Roman" w:hAnsi="Times New Roman" w:eastAsia="宋体" w:cs="Times New Roman"/>
          <w:spacing w:val="9"/>
          <w:sz w:val="23"/>
          <w:szCs w:val="23"/>
        </w:rPr>
        <w:t>采购人或集采机构</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 xml:space="preserve">当在收到质疑函后 </w:t>
      </w:r>
      <w:r>
        <w:rPr>
          <w:rFonts w:ascii="Times New Roman" w:hAnsi="Times New Roman" w:cs="Times New Roman"/>
          <w:spacing w:val="9"/>
          <w:sz w:val="23"/>
          <w:szCs w:val="23"/>
        </w:rPr>
        <w:t xml:space="preserve">7 </w:t>
      </w:r>
      <w:r>
        <w:rPr>
          <w:rFonts w:ascii="Times New Roman" w:hAnsi="Times New Roman" w:eastAsia="宋体" w:cs="Times New Roman"/>
          <w:spacing w:val="9"/>
          <w:sz w:val="23"/>
          <w:szCs w:val="23"/>
        </w:rPr>
        <w:t>个工作日</w:t>
      </w:r>
      <w:r>
        <w:rPr>
          <w:rFonts w:ascii="Times New Roman" w:hAnsi="Times New Roman" w:eastAsia="仿宋" w:cs="Times New Roman"/>
          <w:spacing w:val="9"/>
          <w:sz w:val="23"/>
          <w:szCs w:val="23"/>
        </w:rPr>
        <w:t>内</w:t>
      </w:r>
      <w:r>
        <w:rPr>
          <w:rFonts w:ascii="Times New Roman" w:hAnsi="Times New Roman" w:eastAsia="宋体" w:cs="Times New Roman"/>
          <w:spacing w:val="9"/>
          <w:sz w:val="23"/>
          <w:szCs w:val="23"/>
        </w:rPr>
        <w:t>作出答复，并以书面形式</w:t>
      </w:r>
      <w:r>
        <w:rPr>
          <w:rFonts w:ascii="Times New Roman" w:hAnsi="Times New Roman" w:eastAsia="宋体" w:cs="Times New Roman"/>
          <w:sz w:val="23"/>
          <w:szCs w:val="23"/>
        </w:rPr>
        <w:t xml:space="preserve"> </w:t>
      </w:r>
      <w:r>
        <w:rPr>
          <w:rFonts w:ascii="Times New Roman" w:hAnsi="Times New Roman" w:eastAsia="宋体" w:cs="Times New Roman"/>
          <w:spacing w:val="11"/>
          <w:sz w:val="23"/>
          <w:szCs w:val="23"/>
        </w:rPr>
        <w:t>通</w:t>
      </w:r>
      <w:r>
        <w:rPr>
          <w:rFonts w:ascii="Times New Roman" w:hAnsi="Times New Roman" w:eastAsia="宋体" w:cs="Times New Roman"/>
          <w:spacing w:val="7"/>
          <w:sz w:val="23"/>
          <w:szCs w:val="23"/>
        </w:rPr>
        <w:t>知质疑</w:t>
      </w:r>
      <w:r>
        <w:rPr>
          <w:rFonts w:ascii="Times New Roman" w:hAnsi="Times New Roman" w:eastAsia="仿宋" w:cs="Times New Roman"/>
          <w:spacing w:val="7"/>
          <w:sz w:val="23"/>
          <w:szCs w:val="23"/>
        </w:rPr>
        <w:t>投标</w:t>
      </w:r>
      <w:r>
        <w:rPr>
          <w:rFonts w:ascii="Times New Roman" w:hAnsi="Times New Roman" w:eastAsia="宋体" w:cs="Times New Roman"/>
          <w:spacing w:val="7"/>
          <w:sz w:val="23"/>
          <w:szCs w:val="23"/>
        </w:rPr>
        <w:t>人。</w:t>
      </w:r>
    </w:p>
    <w:p w14:paraId="14EDAF27">
      <w:pPr>
        <w:spacing w:before="1" w:line="249" w:lineRule="auto"/>
        <w:ind w:left="15" w:right="52" w:firstLine="471"/>
        <w:rPr>
          <w:rFonts w:ascii="Times New Roman" w:hAnsi="Times New Roman" w:eastAsia="宋体" w:cs="Times New Roman"/>
          <w:sz w:val="23"/>
          <w:szCs w:val="23"/>
        </w:rPr>
      </w:pPr>
      <w:r>
        <w:rPr>
          <w:rFonts w:ascii="Times New Roman" w:hAnsi="Times New Roman" w:cs="Times New Roman"/>
          <w:spacing w:val="22"/>
          <w:sz w:val="23"/>
          <w:szCs w:val="23"/>
        </w:rPr>
        <w:t>29</w:t>
      </w:r>
      <w:r>
        <w:rPr>
          <w:rFonts w:ascii="Times New Roman" w:hAnsi="Times New Roman" w:cs="Times New Roman"/>
          <w:spacing w:val="19"/>
          <w:sz w:val="23"/>
          <w:szCs w:val="23"/>
        </w:rPr>
        <w:t>.</w:t>
      </w:r>
      <w:r>
        <w:rPr>
          <w:rFonts w:ascii="Times New Roman" w:hAnsi="Times New Roman" w:cs="Times New Roman"/>
          <w:spacing w:val="11"/>
          <w:sz w:val="23"/>
          <w:szCs w:val="23"/>
        </w:rPr>
        <w:t xml:space="preserve">2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对招标</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组织程</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序、招标</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过程有质疑</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由集采机构负责答复，</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对</w:t>
      </w:r>
      <w:r>
        <w:rPr>
          <w:rFonts w:ascii="Times New Roman" w:hAnsi="Times New Roman" w:eastAsia="宋体" w:cs="Times New Roman"/>
          <w:spacing w:val="11"/>
          <w:sz w:val="23"/>
          <w:szCs w:val="23"/>
          <w14:textOutline w14:w="4356" w14:cap="sq" w14:cmpd="sng" w14:algn="ctr">
            <w14:solidFill>
              <w14:srgbClr w14:val="000000"/>
            </w14:solidFill>
            <w14:prstDash w14:val="solid"/>
            <w14:bevel/>
          </w14:textOutline>
        </w:rPr>
        <w:t>采购需</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求、评标</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14:textOutline w14:w="4356" w14:cap="sq" w14:cmpd="sng" w14:algn="ctr">
            <w14:solidFill>
              <w14:srgbClr w14:val="000000"/>
            </w14:solidFill>
            <w14:prstDash w14:val="solid"/>
            <w14:bevel/>
          </w14:textOutline>
        </w:rPr>
        <w:t>结</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果有质疑</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的</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由采购人负责答复。</w:t>
      </w:r>
    </w:p>
    <w:p w14:paraId="7D995CC3">
      <w:pPr>
        <w:spacing w:before="1" w:line="264" w:lineRule="auto"/>
        <w:ind w:left="36" w:right="52" w:firstLine="450"/>
        <w:rPr>
          <w:rFonts w:ascii="Times New Roman" w:hAnsi="Times New Roman" w:eastAsia="宋体" w:cs="Times New Roman"/>
          <w:spacing w:val="8"/>
          <w:sz w:val="23"/>
          <w:szCs w:val="23"/>
        </w:rPr>
      </w:pPr>
      <w:r>
        <w:rPr>
          <w:rFonts w:ascii="Times New Roman" w:hAnsi="Times New Roman" w:cs="Times New Roman"/>
          <w:spacing w:val="6"/>
          <w:sz w:val="23"/>
          <w:szCs w:val="23"/>
        </w:rPr>
        <w:t xml:space="preserve">29.3  </w:t>
      </w:r>
      <w:r>
        <w:rPr>
          <w:rFonts w:ascii="Times New Roman" w:hAnsi="Times New Roman" w:eastAsia="仿宋" w:cs="Times New Roman"/>
          <w:spacing w:val="6"/>
          <w:sz w:val="23"/>
          <w:szCs w:val="23"/>
        </w:rPr>
        <w:t>投标</w:t>
      </w:r>
      <w:r>
        <w:rPr>
          <w:rFonts w:ascii="Times New Roman" w:hAnsi="Times New Roman" w:eastAsia="宋体" w:cs="Times New Roman"/>
          <w:spacing w:val="6"/>
          <w:sz w:val="23"/>
          <w:szCs w:val="23"/>
        </w:rPr>
        <w:t>人</w:t>
      </w:r>
      <w:r>
        <w:rPr>
          <w:rFonts w:ascii="Times New Roman" w:hAnsi="Times New Roman" w:eastAsia="仿宋" w:cs="Times New Roman"/>
          <w:spacing w:val="6"/>
          <w:sz w:val="23"/>
          <w:szCs w:val="23"/>
        </w:rPr>
        <w:t>对</w:t>
      </w:r>
      <w:r>
        <w:rPr>
          <w:rFonts w:ascii="Times New Roman" w:hAnsi="Times New Roman" w:eastAsia="宋体" w:cs="Times New Roman"/>
          <w:spacing w:val="6"/>
          <w:sz w:val="23"/>
          <w:szCs w:val="23"/>
        </w:rPr>
        <w:t>采购人或</w:t>
      </w:r>
      <w:r>
        <w:rPr>
          <w:rFonts w:ascii="Times New Roman" w:hAnsi="Times New Roman" w:eastAsia="仿宋" w:cs="Times New Roman"/>
          <w:spacing w:val="6"/>
          <w:sz w:val="23"/>
          <w:szCs w:val="23"/>
        </w:rPr>
        <w:t>投标</w:t>
      </w:r>
      <w:r>
        <w:rPr>
          <w:rFonts w:ascii="Times New Roman" w:hAnsi="Times New Roman" w:eastAsia="宋体" w:cs="Times New Roman"/>
          <w:spacing w:val="6"/>
          <w:sz w:val="23"/>
          <w:szCs w:val="23"/>
        </w:rPr>
        <w:t>方未在规定时间</w:t>
      </w:r>
      <w:r>
        <w:rPr>
          <w:rFonts w:ascii="Times New Roman" w:hAnsi="Times New Roman" w:eastAsia="仿宋" w:cs="Times New Roman"/>
          <w:spacing w:val="6"/>
          <w:sz w:val="23"/>
          <w:szCs w:val="23"/>
        </w:rPr>
        <w:t>内</w:t>
      </w:r>
      <w:r>
        <w:rPr>
          <w:rFonts w:ascii="Times New Roman" w:hAnsi="Times New Roman" w:eastAsia="宋体" w:cs="Times New Roman"/>
          <w:spacing w:val="6"/>
          <w:sz w:val="23"/>
          <w:szCs w:val="23"/>
        </w:rPr>
        <w:t>作出答复</w:t>
      </w:r>
      <w:r>
        <w:rPr>
          <w:rFonts w:ascii="Times New Roman" w:hAnsi="Times New Roman" w:eastAsia="仿宋" w:cs="Times New Roman"/>
          <w:spacing w:val="6"/>
          <w:sz w:val="23"/>
          <w:szCs w:val="23"/>
        </w:rPr>
        <w:t>的</w:t>
      </w:r>
      <w:r>
        <w:rPr>
          <w:rFonts w:ascii="Times New Roman" w:hAnsi="Times New Roman" w:eastAsia="宋体" w:cs="Times New Roman"/>
          <w:spacing w:val="6"/>
          <w:sz w:val="23"/>
          <w:szCs w:val="23"/>
        </w:rPr>
        <w:t>或者</w:t>
      </w:r>
      <w:r>
        <w:rPr>
          <w:rFonts w:ascii="Times New Roman" w:hAnsi="Times New Roman" w:eastAsia="仿宋" w:cs="Times New Roman"/>
          <w:spacing w:val="6"/>
          <w:sz w:val="23"/>
          <w:szCs w:val="23"/>
        </w:rPr>
        <w:t>对</w:t>
      </w:r>
      <w:r>
        <w:rPr>
          <w:rFonts w:ascii="Times New Roman" w:hAnsi="Times New Roman" w:eastAsia="宋体" w:cs="Times New Roman"/>
          <w:spacing w:val="6"/>
          <w:sz w:val="23"/>
          <w:szCs w:val="23"/>
        </w:rPr>
        <w:t>质疑答复不满意，</w:t>
      </w:r>
      <w:r>
        <w:rPr>
          <w:rFonts w:ascii="Times New Roman" w:hAnsi="Times New Roman" w:eastAsia="宋体" w:cs="Times New Roman"/>
          <w:sz w:val="23"/>
          <w:szCs w:val="23"/>
        </w:rPr>
        <w:t xml:space="preserve">可 </w:t>
      </w:r>
      <w:r>
        <w:rPr>
          <w:rFonts w:ascii="Times New Roman" w:hAnsi="Times New Roman" w:eastAsia="宋体" w:cs="Times New Roman"/>
          <w:spacing w:val="13"/>
          <w:sz w:val="23"/>
          <w:szCs w:val="23"/>
        </w:rPr>
        <w:t>以</w:t>
      </w:r>
      <w:r>
        <w:rPr>
          <w:rFonts w:ascii="Times New Roman" w:hAnsi="Times New Roman" w:eastAsia="宋体" w:cs="Times New Roman"/>
          <w:spacing w:val="8"/>
          <w:sz w:val="23"/>
          <w:szCs w:val="23"/>
        </w:rPr>
        <w:t>在答复期满后十五个工作日</w:t>
      </w:r>
      <w:r>
        <w:rPr>
          <w:rFonts w:ascii="Times New Roman" w:hAnsi="Times New Roman" w:eastAsia="仿宋" w:cs="Times New Roman"/>
          <w:spacing w:val="8"/>
          <w:sz w:val="23"/>
          <w:szCs w:val="23"/>
        </w:rPr>
        <w:t>内</w:t>
      </w:r>
      <w:r>
        <w:rPr>
          <w:rFonts w:ascii="Times New Roman" w:hAnsi="Times New Roman" w:eastAsia="宋体" w:cs="Times New Roman"/>
          <w:spacing w:val="8"/>
          <w:sz w:val="23"/>
          <w:szCs w:val="23"/>
        </w:rPr>
        <w:t>向同级采购监管部门</w:t>
      </w:r>
      <w:r>
        <w:rPr>
          <w:rFonts w:ascii="Times New Roman" w:hAnsi="Times New Roman" w:eastAsia="仿宋" w:cs="Times New Roman"/>
          <w:spacing w:val="8"/>
          <w:sz w:val="23"/>
          <w:szCs w:val="23"/>
        </w:rPr>
        <w:t>投</w:t>
      </w:r>
      <w:r>
        <w:rPr>
          <w:rFonts w:ascii="Times New Roman" w:hAnsi="Times New Roman" w:eastAsia="宋体" w:cs="Times New Roman"/>
          <w:spacing w:val="8"/>
          <w:sz w:val="23"/>
          <w:szCs w:val="23"/>
        </w:rPr>
        <w:t>诉。</w:t>
      </w:r>
    </w:p>
    <w:p w14:paraId="406D761A">
      <w:pPr>
        <w:spacing w:before="57" w:line="259" w:lineRule="auto"/>
        <w:ind w:left="10" w:right="202" w:firstLine="476"/>
        <w:rPr>
          <w:rFonts w:ascii="Times New Roman" w:hAnsi="Times New Roman" w:eastAsia="宋体" w:cs="Times New Roman"/>
          <w:sz w:val="23"/>
          <w:szCs w:val="23"/>
        </w:rPr>
      </w:pPr>
      <w:r>
        <w:rPr>
          <w:rFonts w:ascii="Times New Roman" w:hAnsi="Times New Roman" w:cs="Times New Roman"/>
          <w:spacing w:val="10"/>
          <w:sz w:val="23"/>
          <w:szCs w:val="23"/>
        </w:rPr>
        <w:t xml:space="preserve">29.4   </w:t>
      </w:r>
      <w:r>
        <w:rPr>
          <w:rFonts w:ascii="Times New Roman" w:hAnsi="Times New Roman" w:eastAsia="宋体" w:cs="Times New Roman"/>
          <w:spacing w:val="10"/>
          <w:sz w:val="23"/>
          <w:szCs w:val="23"/>
        </w:rPr>
        <w:t>质疑</w:t>
      </w:r>
      <w:r>
        <w:rPr>
          <w:rFonts w:ascii="Times New Roman" w:hAnsi="Times New Roman" w:eastAsia="仿宋" w:cs="Times New Roman"/>
          <w:spacing w:val="10"/>
          <w:sz w:val="23"/>
          <w:szCs w:val="23"/>
        </w:rPr>
        <w:t>、投</w:t>
      </w:r>
      <w:r>
        <w:rPr>
          <w:rFonts w:ascii="Times New Roman" w:hAnsi="Times New Roman" w:eastAsia="宋体" w:cs="Times New Roman"/>
          <w:spacing w:val="10"/>
          <w:sz w:val="23"/>
          <w:szCs w:val="23"/>
        </w:rPr>
        <w:t>诉</w:t>
      </w:r>
      <w:r>
        <w:rPr>
          <w:rFonts w:ascii="Times New Roman" w:hAnsi="Times New Roman" w:eastAsia="仿宋" w:cs="Times New Roman"/>
          <w:spacing w:val="10"/>
          <w:sz w:val="23"/>
          <w:szCs w:val="23"/>
        </w:rPr>
        <w:t>应</w:t>
      </w:r>
      <w:r>
        <w:rPr>
          <w:rFonts w:ascii="Times New Roman" w:hAnsi="Times New Roman" w:eastAsia="宋体" w:cs="Times New Roman"/>
          <w:spacing w:val="10"/>
          <w:sz w:val="23"/>
          <w:szCs w:val="23"/>
        </w:rPr>
        <w:t>当采用书面形式，质疑书</w:t>
      </w:r>
      <w:r>
        <w:rPr>
          <w:rFonts w:ascii="Times New Roman" w:hAnsi="Times New Roman" w:eastAsia="仿宋" w:cs="Times New Roman"/>
          <w:spacing w:val="10"/>
          <w:sz w:val="23"/>
          <w:szCs w:val="23"/>
        </w:rPr>
        <w:t>、投</w:t>
      </w:r>
      <w:r>
        <w:rPr>
          <w:rFonts w:ascii="Times New Roman" w:hAnsi="Times New Roman" w:eastAsia="宋体" w:cs="Times New Roman"/>
          <w:spacing w:val="10"/>
          <w:sz w:val="23"/>
          <w:szCs w:val="23"/>
        </w:rPr>
        <w:t>诉书均</w:t>
      </w:r>
      <w:r>
        <w:rPr>
          <w:rFonts w:ascii="Times New Roman" w:hAnsi="Times New Roman" w:eastAsia="仿宋" w:cs="Times New Roman"/>
          <w:spacing w:val="10"/>
          <w:sz w:val="23"/>
          <w:szCs w:val="23"/>
        </w:rPr>
        <w:t>应明</w:t>
      </w:r>
      <w:r>
        <w:rPr>
          <w:rFonts w:ascii="Times New Roman" w:hAnsi="Times New Roman" w:eastAsia="宋体" w:cs="Times New Roman"/>
          <w:spacing w:val="10"/>
          <w:sz w:val="23"/>
          <w:szCs w:val="23"/>
        </w:rPr>
        <w:t>确</w:t>
      </w:r>
      <w:r>
        <w:rPr>
          <w:rFonts w:ascii="Times New Roman" w:hAnsi="Times New Roman" w:eastAsia="仿宋" w:cs="Times New Roman"/>
          <w:spacing w:val="10"/>
          <w:sz w:val="23"/>
          <w:szCs w:val="23"/>
        </w:rPr>
        <w:t>招标</w:t>
      </w:r>
      <w:r>
        <w:rPr>
          <w:rFonts w:ascii="Times New Roman" w:hAnsi="Times New Roman" w:eastAsia="宋体" w:cs="Times New Roman"/>
          <w:spacing w:val="10"/>
          <w:sz w:val="23"/>
          <w:szCs w:val="23"/>
        </w:rPr>
        <w:t>过程或中</w:t>
      </w:r>
      <w:r>
        <w:rPr>
          <w:rFonts w:ascii="Times New Roman" w:hAnsi="Times New Roman" w:eastAsia="仿宋" w:cs="Times New Roman"/>
          <w:spacing w:val="10"/>
          <w:sz w:val="23"/>
          <w:szCs w:val="23"/>
        </w:rPr>
        <w:t>标</w:t>
      </w:r>
      <w:r>
        <w:rPr>
          <w:rFonts w:ascii="Times New Roman" w:hAnsi="Times New Roman" w:eastAsia="宋体" w:cs="Times New Roman"/>
          <w:spacing w:val="10"/>
          <w:sz w:val="23"/>
          <w:szCs w:val="23"/>
        </w:rPr>
        <w:t>结</w:t>
      </w:r>
      <w:r>
        <w:rPr>
          <w:rFonts w:ascii="Times New Roman" w:hAnsi="Times New Roman" w:eastAsia="宋体" w:cs="Times New Roman"/>
          <w:spacing w:val="6"/>
          <w:sz w:val="23"/>
          <w:szCs w:val="23"/>
        </w:rPr>
        <w:t>果</w:t>
      </w:r>
      <w:r>
        <w:rPr>
          <w:rFonts w:ascii="Times New Roman" w:hAnsi="Times New Roman" w:eastAsia="宋体" w:cs="Times New Roman"/>
          <w:sz w:val="23"/>
          <w:szCs w:val="23"/>
        </w:rPr>
        <w:t xml:space="preserve"> </w:t>
      </w:r>
      <w:r>
        <w:rPr>
          <w:rFonts w:ascii="Times New Roman" w:hAnsi="Times New Roman" w:eastAsia="宋体" w:cs="Times New Roman"/>
          <w:spacing w:val="18"/>
          <w:sz w:val="23"/>
          <w:szCs w:val="23"/>
        </w:rPr>
        <w:t>中使</w:t>
      </w:r>
      <w:r>
        <w:rPr>
          <w:rFonts w:ascii="Times New Roman" w:hAnsi="Times New Roman" w:eastAsia="宋体" w:cs="Times New Roman"/>
          <w:spacing w:val="12"/>
          <w:sz w:val="23"/>
          <w:szCs w:val="23"/>
        </w:rPr>
        <w:t>自</w:t>
      </w:r>
      <w:r>
        <w:rPr>
          <w:rFonts w:ascii="Times New Roman" w:hAnsi="Times New Roman" w:eastAsia="宋体" w:cs="Times New Roman"/>
          <w:spacing w:val="9"/>
          <w:sz w:val="23"/>
          <w:szCs w:val="23"/>
        </w:rPr>
        <w:t>己</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法权益受到损害</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实质</w:t>
      </w:r>
      <w:r>
        <w:rPr>
          <w:rFonts w:ascii="Times New Roman" w:hAnsi="Times New Roman" w:eastAsia="仿宋" w:cs="Times New Roman"/>
          <w:spacing w:val="9"/>
          <w:sz w:val="23"/>
          <w:szCs w:val="23"/>
        </w:rPr>
        <w:t>性内容</w:t>
      </w:r>
      <w:r>
        <w:rPr>
          <w:rFonts w:ascii="Times New Roman" w:hAnsi="Times New Roman" w:eastAsia="宋体" w:cs="Times New Roman"/>
          <w:spacing w:val="9"/>
          <w:sz w:val="23"/>
          <w:szCs w:val="23"/>
        </w:rPr>
        <w:t>，提供相关事实</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依据和证据</w:t>
      </w:r>
      <w:r>
        <w:rPr>
          <w:rFonts w:ascii="Times New Roman" w:hAnsi="Times New Roman" w:eastAsia="仿宋" w:cs="Times New Roman"/>
          <w:spacing w:val="9"/>
          <w:sz w:val="23"/>
          <w:szCs w:val="23"/>
        </w:rPr>
        <w:t>及</w:t>
      </w:r>
      <w:r>
        <w:rPr>
          <w:rFonts w:ascii="Times New Roman" w:hAnsi="Times New Roman" w:eastAsia="宋体" w:cs="Times New Roman"/>
          <w:spacing w:val="9"/>
          <w:sz w:val="23"/>
          <w:szCs w:val="23"/>
        </w:rPr>
        <w:t>其来源或线索，</w:t>
      </w:r>
      <w:r>
        <w:rPr>
          <w:rFonts w:ascii="Times New Roman" w:hAnsi="Times New Roman" w:eastAsia="宋体" w:cs="Times New Roman"/>
          <w:sz w:val="23"/>
          <w:szCs w:val="23"/>
        </w:rPr>
        <w:t xml:space="preserve"> </w:t>
      </w:r>
      <w:r>
        <w:rPr>
          <w:rFonts w:ascii="Times New Roman" w:hAnsi="Times New Roman" w:eastAsia="宋体" w:cs="Times New Roman"/>
          <w:spacing w:val="16"/>
          <w:sz w:val="23"/>
          <w:szCs w:val="23"/>
        </w:rPr>
        <w:t>便</w:t>
      </w:r>
      <w:r>
        <w:rPr>
          <w:rFonts w:ascii="Times New Roman" w:hAnsi="Times New Roman" w:eastAsia="宋体" w:cs="Times New Roman"/>
          <w:spacing w:val="9"/>
          <w:sz w:val="23"/>
          <w:szCs w:val="23"/>
        </w:rPr>
        <w:t>于</w:t>
      </w:r>
      <w:r>
        <w:rPr>
          <w:rFonts w:ascii="Times New Roman" w:hAnsi="Times New Roman" w:eastAsia="宋体" w:cs="Times New Roman"/>
          <w:spacing w:val="8"/>
          <w:sz w:val="23"/>
          <w:szCs w:val="23"/>
        </w:rPr>
        <w:t>有关单位调</w:t>
      </w:r>
      <w:r>
        <w:rPr>
          <w:rFonts w:ascii="Times New Roman" w:hAnsi="Times New Roman" w:eastAsia="仿宋" w:cs="Times New Roman"/>
          <w:spacing w:val="8"/>
          <w:sz w:val="23"/>
          <w:szCs w:val="23"/>
        </w:rPr>
        <w:t>查、</w:t>
      </w:r>
      <w:r>
        <w:rPr>
          <w:rFonts w:ascii="Times New Roman" w:hAnsi="Times New Roman" w:eastAsia="宋体" w:cs="Times New Roman"/>
          <w:spacing w:val="8"/>
          <w:sz w:val="23"/>
          <w:szCs w:val="23"/>
        </w:rPr>
        <w:t>答复和处理。</w:t>
      </w:r>
    </w:p>
    <w:p w14:paraId="593B59AF">
      <w:pPr>
        <w:spacing w:line="241" w:lineRule="auto"/>
        <w:rPr>
          <w:rFonts w:ascii="Times New Roman" w:hAnsi="Times New Roman" w:cs="Times New Roman"/>
        </w:rPr>
      </w:pPr>
    </w:p>
    <w:p w14:paraId="4F801E00">
      <w:pPr>
        <w:spacing w:before="100" w:line="224" w:lineRule="auto"/>
        <w:ind w:left="3483"/>
        <w:outlineLvl w:val="1"/>
        <w:rPr>
          <w:rFonts w:ascii="Times New Roman" w:hAnsi="Times New Roman" w:eastAsia="宋体" w:cs="Times New Roman"/>
          <w:sz w:val="31"/>
          <w:szCs w:val="31"/>
        </w:rPr>
      </w:pPr>
      <w:bookmarkStart w:id="21" w:name="_Toc167271435"/>
      <w:r>
        <w:rPr>
          <w:rFonts w:ascii="Times New Roman" w:hAnsi="Times New Roman" w:eastAsia="宋体" w:cs="Times New Roman"/>
          <w:spacing w:val="13"/>
          <w:sz w:val="31"/>
          <w:szCs w:val="31"/>
          <w14:textOutline w14:w="5791" w14:cap="sq" w14:cmpd="sng" w14:algn="ctr">
            <w14:solidFill>
              <w14:srgbClr w14:val="000000"/>
            </w14:solidFill>
            <w14:prstDash w14:val="solid"/>
            <w14:bevel/>
          </w14:textOutline>
        </w:rPr>
        <w:t>第</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二章</w:t>
      </w:r>
      <w:r>
        <w:rPr>
          <w:rFonts w:ascii="Times New Roman" w:hAnsi="Times New Roman" w:eastAsia="宋体" w:cs="Times New Roman"/>
          <w:spacing w:val="8"/>
          <w:sz w:val="31"/>
          <w:szCs w:val="31"/>
        </w:rPr>
        <w:t xml:space="preserve"> </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签订</w:t>
      </w:r>
      <w:r>
        <w:rPr>
          <w:rFonts w:ascii="Times New Roman" w:hAnsi="Times New Roman" w:eastAsia="仿宋" w:cs="Times New Roman"/>
          <w:spacing w:val="8"/>
          <w:sz w:val="31"/>
          <w:szCs w:val="31"/>
          <w14:textOutline w14:w="5791" w14:cap="sq" w14:cmpd="sng" w14:algn="ctr">
            <w14:solidFill>
              <w14:srgbClr w14:val="000000"/>
            </w14:solidFill>
            <w14:prstDash w14:val="solid"/>
            <w14:bevel/>
          </w14:textOutline>
        </w:rPr>
        <w:t>合</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同</w:t>
      </w:r>
      <w:bookmarkEnd w:id="21"/>
    </w:p>
    <w:p w14:paraId="1DC73B3D">
      <w:pPr>
        <w:spacing w:before="162" w:line="308" w:lineRule="exact"/>
        <w:ind w:left="484"/>
        <w:rPr>
          <w:rFonts w:ascii="Times New Roman" w:hAnsi="Times New Roman" w:eastAsia="宋体" w:cs="Times New Roman"/>
          <w:sz w:val="23"/>
          <w:szCs w:val="23"/>
        </w:rPr>
      </w:pP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4"/>
          <w:position w:val="1"/>
          <w:sz w:val="23"/>
          <w:szCs w:val="23"/>
          <w14:textOutline w14:w="4356" w14:cap="sq" w14:cmpd="sng" w14:algn="ctr">
            <w14:solidFill>
              <w14:srgbClr w14:val="000000"/>
            </w14:solidFill>
            <w14:prstDash w14:val="solid"/>
            <w14:bevel/>
          </w14:textOutline>
        </w:rPr>
        <w:t>0、签订合同</w:t>
      </w:r>
    </w:p>
    <w:p w14:paraId="76F78A80">
      <w:pPr>
        <w:spacing w:before="25" w:line="267" w:lineRule="auto"/>
        <w:ind w:left="8" w:firstLine="472"/>
        <w:rPr>
          <w:rFonts w:ascii="Times New Roman" w:hAnsi="Times New Roman" w:eastAsia="宋体" w:cs="Times New Roman"/>
          <w:sz w:val="23"/>
          <w:szCs w:val="23"/>
        </w:rPr>
      </w:pPr>
      <w:r>
        <w:rPr>
          <w:rFonts w:ascii="Times New Roman" w:hAnsi="Times New Roman" w:cs="Times New Roman"/>
          <w:spacing w:val="2"/>
          <w:sz w:val="23"/>
          <w:szCs w:val="23"/>
        </w:rPr>
        <w:t>30</w:t>
      </w:r>
      <w:r>
        <w:rPr>
          <w:rFonts w:ascii="Times New Roman" w:hAnsi="Times New Roman" w:cs="Times New Roman"/>
          <w:spacing w:val="1"/>
          <w:sz w:val="23"/>
          <w:szCs w:val="23"/>
        </w:rPr>
        <w:t xml:space="preserve">.1    </w:t>
      </w:r>
      <w:r>
        <w:rPr>
          <w:rFonts w:ascii="Times New Roman" w:hAnsi="Times New Roman" w:eastAsia="宋体" w:cs="Times New Roman"/>
          <w:spacing w:val="1"/>
          <w:sz w:val="23"/>
          <w:szCs w:val="23"/>
        </w:rPr>
        <w:t>中</w:t>
      </w:r>
      <w:r>
        <w:rPr>
          <w:rFonts w:ascii="Times New Roman" w:hAnsi="Times New Roman" w:eastAsia="仿宋" w:cs="Times New Roman"/>
          <w:spacing w:val="1"/>
          <w:sz w:val="23"/>
          <w:szCs w:val="23"/>
        </w:rPr>
        <w:t>标</w:t>
      </w:r>
      <w:r>
        <w:rPr>
          <w:rFonts w:ascii="Times New Roman" w:hAnsi="Times New Roman" w:eastAsia="宋体" w:cs="Times New Roman"/>
          <w:spacing w:val="1"/>
          <w:sz w:val="23"/>
          <w:szCs w:val="23"/>
        </w:rPr>
        <w:t>人收到集采机构</w:t>
      </w:r>
      <w:r>
        <w:rPr>
          <w:rFonts w:ascii="Times New Roman" w:hAnsi="Times New Roman" w:eastAsia="仿宋" w:cs="Times New Roman"/>
          <w:spacing w:val="1"/>
          <w:sz w:val="23"/>
          <w:szCs w:val="23"/>
        </w:rPr>
        <w:t>的</w:t>
      </w:r>
      <w:r>
        <w:rPr>
          <w:rFonts w:ascii="Times New Roman" w:hAnsi="Times New Roman" w:eastAsia="宋体" w:cs="Times New Roman"/>
          <w:spacing w:val="1"/>
          <w:sz w:val="23"/>
          <w:szCs w:val="23"/>
        </w:rPr>
        <w:t>《中</w:t>
      </w:r>
      <w:r>
        <w:rPr>
          <w:rFonts w:ascii="Times New Roman" w:hAnsi="Times New Roman" w:eastAsia="仿宋" w:cs="Times New Roman"/>
          <w:spacing w:val="1"/>
          <w:sz w:val="23"/>
          <w:szCs w:val="23"/>
        </w:rPr>
        <w:t>标</w:t>
      </w:r>
      <w:r>
        <w:rPr>
          <w:rFonts w:ascii="Times New Roman" w:hAnsi="Times New Roman" w:eastAsia="宋体" w:cs="Times New Roman"/>
          <w:spacing w:val="1"/>
          <w:sz w:val="23"/>
          <w:szCs w:val="23"/>
        </w:rPr>
        <w:t xml:space="preserve">通知书》后 </w:t>
      </w:r>
      <w:r>
        <w:rPr>
          <w:rFonts w:ascii="Times New Roman" w:hAnsi="Times New Roman" w:cs="Times New Roman"/>
          <w:spacing w:val="1"/>
          <w:sz w:val="23"/>
          <w:szCs w:val="23"/>
        </w:rPr>
        <w:t xml:space="preserve">3 </w:t>
      </w:r>
      <w:r>
        <w:rPr>
          <w:rFonts w:ascii="Times New Roman" w:hAnsi="Times New Roman" w:eastAsia="宋体" w:cs="Times New Roman"/>
          <w:spacing w:val="1"/>
          <w:sz w:val="23"/>
          <w:szCs w:val="23"/>
        </w:rPr>
        <w:t>日</w:t>
      </w:r>
      <w:r>
        <w:rPr>
          <w:rFonts w:ascii="Times New Roman" w:hAnsi="Times New Roman" w:eastAsia="仿宋" w:cs="Times New Roman"/>
          <w:spacing w:val="1"/>
          <w:sz w:val="23"/>
          <w:szCs w:val="23"/>
        </w:rPr>
        <w:t>内</w:t>
      </w:r>
      <w:r>
        <w:rPr>
          <w:rFonts w:ascii="Times New Roman" w:hAnsi="Times New Roman" w:eastAsia="宋体" w:cs="Times New Roman"/>
          <w:spacing w:val="1"/>
          <w:sz w:val="23"/>
          <w:szCs w:val="23"/>
        </w:rPr>
        <w:t>，按照</w:t>
      </w:r>
      <w:r>
        <w:rPr>
          <w:rFonts w:ascii="Times New Roman" w:hAnsi="Times New Roman" w:eastAsia="仿宋" w:cs="Times New Roman"/>
          <w:spacing w:val="1"/>
          <w:sz w:val="23"/>
          <w:szCs w:val="23"/>
        </w:rPr>
        <w:t>招标文件</w:t>
      </w:r>
      <w:r>
        <w:rPr>
          <w:rFonts w:ascii="Times New Roman" w:hAnsi="Times New Roman" w:eastAsia="宋体" w:cs="Times New Roman"/>
          <w:spacing w:val="1"/>
          <w:sz w:val="23"/>
          <w:szCs w:val="23"/>
        </w:rPr>
        <w:t>和</w:t>
      </w:r>
      <w:r>
        <w:rPr>
          <w:rFonts w:ascii="Times New Roman" w:hAnsi="Times New Roman" w:eastAsia="仿宋" w:cs="Times New Roman"/>
          <w:spacing w:val="1"/>
          <w:sz w:val="23"/>
          <w:szCs w:val="23"/>
        </w:rPr>
        <w:t>投标</w:t>
      </w:r>
      <w:r>
        <w:rPr>
          <w:rFonts w:ascii="Times New Roman" w:hAnsi="Times New Roman" w:eastAsia="宋体" w:cs="Times New Roman"/>
          <w:spacing w:val="1"/>
          <w:sz w:val="23"/>
          <w:szCs w:val="23"/>
        </w:rPr>
        <w:t>书中</w:t>
      </w:r>
      <w:r>
        <w:rPr>
          <w:rFonts w:ascii="Times New Roman" w:hAnsi="Times New Roman" w:eastAsia="仿宋" w:cs="Times New Roman"/>
          <w:spacing w:val="1"/>
          <w:sz w:val="23"/>
          <w:szCs w:val="23"/>
        </w:rPr>
        <w:t>的</w:t>
      </w:r>
      <w:r>
        <w:rPr>
          <w:rFonts w:ascii="Times New Roman" w:hAnsi="Times New Roman" w:eastAsia="宋体" w:cs="Times New Roman"/>
          <w:spacing w:val="1"/>
          <w:sz w:val="23"/>
          <w:szCs w:val="23"/>
        </w:rPr>
        <w:t>约</w:t>
      </w:r>
      <w:r>
        <w:rPr>
          <w:rFonts w:ascii="Times New Roman" w:hAnsi="Times New Roman" w:eastAsia="宋体" w:cs="Times New Roman"/>
          <w:sz w:val="23"/>
          <w:szCs w:val="23"/>
        </w:rPr>
        <w:t xml:space="preserve"> </w:t>
      </w:r>
      <w:r>
        <w:rPr>
          <w:rFonts w:ascii="Times New Roman" w:hAnsi="Times New Roman" w:eastAsia="宋体" w:cs="Times New Roman"/>
          <w:spacing w:val="3"/>
          <w:sz w:val="23"/>
          <w:szCs w:val="23"/>
        </w:rPr>
        <w:t>定与采购人签订书面</w:t>
      </w:r>
      <w:r>
        <w:rPr>
          <w:rFonts w:ascii="Times New Roman" w:hAnsi="Times New Roman" w:eastAsia="仿宋" w:cs="Times New Roman"/>
          <w:spacing w:val="3"/>
          <w:sz w:val="23"/>
          <w:szCs w:val="23"/>
        </w:rPr>
        <w:t>合</w:t>
      </w:r>
      <w:r>
        <w:rPr>
          <w:rFonts w:ascii="Times New Roman" w:hAnsi="Times New Roman" w:eastAsia="宋体" w:cs="Times New Roman"/>
          <w:spacing w:val="3"/>
          <w:sz w:val="23"/>
          <w:szCs w:val="23"/>
        </w:rPr>
        <w:t>同，所签订</w:t>
      </w:r>
      <w:r>
        <w:rPr>
          <w:rFonts w:ascii="Times New Roman" w:hAnsi="Times New Roman" w:eastAsia="仿宋" w:cs="Times New Roman"/>
          <w:spacing w:val="3"/>
          <w:sz w:val="23"/>
          <w:szCs w:val="23"/>
        </w:rPr>
        <w:t>的合</w:t>
      </w:r>
      <w:r>
        <w:rPr>
          <w:rFonts w:ascii="Times New Roman" w:hAnsi="Times New Roman" w:eastAsia="宋体" w:cs="Times New Roman"/>
          <w:spacing w:val="3"/>
          <w:sz w:val="23"/>
          <w:szCs w:val="23"/>
        </w:rPr>
        <w:t>同不得</w:t>
      </w:r>
      <w:r>
        <w:rPr>
          <w:rFonts w:ascii="Times New Roman" w:hAnsi="Times New Roman" w:eastAsia="仿宋" w:cs="Times New Roman"/>
          <w:spacing w:val="3"/>
          <w:sz w:val="23"/>
          <w:szCs w:val="23"/>
        </w:rPr>
        <w:t>对招标文件</w:t>
      </w:r>
      <w:r>
        <w:rPr>
          <w:rFonts w:ascii="Times New Roman" w:hAnsi="Times New Roman" w:eastAsia="宋体" w:cs="Times New Roman"/>
          <w:spacing w:val="3"/>
          <w:sz w:val="23"/>
          <w:szCs w:val="23"/>
        </w:rPr>
        <w:t>和中</w:t>
      </w:r>
      <w:r>
        <w:rPr>
          <w:rFonts w:ascii="Times New Roman" w:hAnsi="Times New Roman" w:eastAsia="仿宋" w:cs="Times New Roman"/>
          <w:spacing w:val="3"/>
          <w:sz w:val="23"/>
          <w:szCs w:val="23"/>
        </w:rPr>
        <w:t>标</w:t>
      </w:r>
      <w:r>
        <w:rPr>
          <w:rFonts w:ascii="Times New Roman" w:hAnsi="Times New Roman" w:eastAsia="宋体" w:cs="Times New Roman"/>
          <w:spacing w:val="3"/>
          <w:sz w:val="23"/>
          <w:szCs w:val="23"/>
        </w:rPr>
        <w:t>人</w:t>
      </w:r>
      <w:r>
        <w:rPr>
          <w:rFonts w:ascii="Times New Roman" w:hAnsi="Times New Roman" w:eastAsia="仿宋" w:cs="Times New Roman"/>
          <w:spacing w:val="3"/>
          <w:sz w:val="23"/>
          <w:szCs w:val="23"/>
        </w:rPr>
        <w:t>的投标文件</w:t>
      </w:r>
      <w:r>
        <w:rPr>
          <w:rFonts w:ascii="Times New Roman" w:hAnsi="Times New Roman" w:eastAsia="宋体" w:cs="Times New Roman"/>
          <w:spacing w:val="3"/>
          <w:sz w:val="23"/>
          <w:szCs w:val="23"/>
        </w:rPr>
        <w:t>作实质</w:t>
      </w:r>
      <w:r>
        <w:rPr>
          <w:rFonts w:ascii="Times New Roman" w:hAnsi="Times New Roman" w:eastAsia="仿宋" w:cs="Times New Roman"/>
          <w:spacing w:val="3"/>
          <w:sz w:val="23"/>
          <w:szCs w:val="23"/>
        </w:rPr>
        <w:t>性</w:t>
      </w:r>
      <w:r>
        <w:rPr>
          <w:rFonts w:ascii="Times New Roman" w:hAnsi="Times New Roman" w:eastAsia="宋体" w:cs="Times New Roman"/>
          <w:spacing w:val="2"/>
          <w:sz w:val="23"/>
          <w:szCs w:val="23"/>
        </w:rPr>
        <w:t>修</w:t>
      </w:r>
      <w:r>
        <w:rPr>
          <w:rFonts w:ascii="Times New Roman" w:hAnsi="Times New Roman" w:eastAsia="宋体" w:cs="Times New Roman"/>
          <w:sz w:val="23"/>
          <w:szCs w:val="23"/>
        </w:rPr>
        <w:t xml:space="preserve">改。 </w:t>
      </w:r>
      <w:r>
        <w:rPr>
          <w:rFonts w:ascii="Times New Roman" w:hAnsi="Times New Roman" w:eastAsia="宋体" w:cs="Times New Roman"/>
          <w:spacing w:val="10"/>
          <w:sz w:val="23"/>
          <w:szCs w:val="23"/>
        </w:rPr>
        <w:t>采购人</w:t>
      </w:r>
      <w:r>
        <w:rPr>
          <w:rFonts w:ascii="Times New Roman" w:hAnsi="Times New Roman" w:eastAsia="宋体" w:cs="Times New Roman"/>
          <w:spacing w:val="8"/>
          <w:sz w:val="23"/>
          <w:szCs w:val="23"/>
        </w:rPr>
        <w:t>不</w:t>
      </w:r>
      <w:r>
        <w:rPr>
          <w:rFonts w:ascii="Times New Roman" w:hAnsi="Times New Roman" w:eastAsia="宋体" w:cs="Times New Roman"/>
          <w:spacing w:val="5"/>
          <w:sz w:val="23"/>
          <w:szCs w:val="23"/>
        </w:rPr>
        <w:t>得向中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人提出任何不</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理</w:t>
      </w:r>
      <w:r>
        <w:rPr>
          <w:rFonts w:ascii="Times New Roman" w:hAnsi="Times New Roman" w:eastAsia="仿宋" w:cs="Times New Roman"/>
          <w:spacing w:val="5"/>
          <w:sz w:val="23"/>
          <w:szCs w:val="23"/>
        </w:rPr>
        <w:t>的要求</w:t>
      </w:r>
      <w:r>
        <w:rPr>
          <w:rFonts w:ascii="Times New Roman" w:hAnsi="Times New Roman" w:eastAsia="宋体" w:cs="Times New Roman"/>
          <w:spacing w:val="5"/>
          <w:sz w:val="23"/>
          <w:szCs w:val="23"/>
        </w:rPr>
        <w:t>作为签订</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的条件</w:t>
      </w:r>
      <w:r>
        <w:rPr>
          <w:rFonts w:ascii="Times New Roman" w:hAnsi="Times New Roman" w:eastAsia="宋体" w:cs="Times New Roman"/>
          <w:spacing w:val="5"/>
          <w:sz w:val="23"/>
          <w:szCs w:val="23"/>
        </w:rPr>
        <w:t>。</w:t>
      </w:r>
    </w:p>
    <w:p w14:paraId="7257990F">
      <w:pPr>
        <w:spacing w:before="2" w:line="267" w:lineRule="auto"/>
        <w:ind w:left="12" w:right="197" w:firstLine="468"/>
        <w:rPr>
          <w:rFonts w:ascii="Times New Roman" w:hAnsi="Times New Roman" w:eastAsia="宋体" w:cs="Times New Roman"/>
          <w:sz w:val="23"/>
          <w:szCs w:val="23"/>
        </w:rPr>
      </w:pPr>
      <w:r>
        <w:rPr>
          <w:rFonts w:ascii="Times New Roman" w:hAnsi="Times New Roman" w:cs="Times New Roman"/>
          <w:spacing w:val="8"/>
          <w:sz w:val="23"/>
          <w:szCs w:val="23"/>
        </w:rPr>
        <w:t xml:space="preserve">30.2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应</w:t>
      </w:r>
      <w:r>
        <w:rPr>
          <w:rFonts w:ascii="Times New Roman" w:hAnsi="Times New Roman" w:eastAsia="宋体" w:cs="Times New Roman"/>
          <w:spacing w:val="8"/>
          <w:sz w:val="23"/>
          <w:szCs w:val="23"/>
        </w:rPr>
        <w:t>当包括采购人与中</w:t>
      </w:r>
      <w:r>
        <w:rPr>
          <w:rFonts w:ascii="Times New Roman" w:hAnsi="Times New Roman" w:eastAsia="仿宋" w:cs="Times New Roman"/>
          <w:spacing w:val="8"/>
          <w:sz w:val="23"/>
          <w:szCs w:val="23"/>
        </w:rPr>
        <w:t>标</w:t>
      </w:r>
      <w:r>
        <w:rPr>
          <w:rFonts w:ascii="Times New Roman" w:hAnsi="Times New Roman" w:eastAsia="宋体" w:cs="Times New Roman"/>
          <w:spacing w:val="8"/>
          <w:sz w:val="23"/>
          <w:szCs w:val="23"/>
        </w:rPr>
        <w:t>人</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名称和住所</w:t>
      </w:r>
      <w:r>
        <w:rPr>
          <w:rFonts w:ascii="Times New Roman" w:hAnsi="Times New Roman" w:eastAsia="仿宋" w:cs="Times New Roman"/>
          <w:spacing w:val="8"/>
          <w:sz w:val="23"/>
          <w:szCs w:val="23"/>
        </w:rPr>
        <w:t>、标的、</w:t>
      </w:r>
      <w:r>
        <w:rPr>
          <w:rFonts w:ascii="Times New Roman" w:hAnsi="Times New Roman" w:eastAsia="宋体" w:cs="Times New Roman"/>
          <w:spacing w:val="8"/>
          <w:sz w:val="23"/>
          <w:szCs w:val="23"/>
        </w:rPr>
        <w:t>数量</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质量</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价</w:t>
      </w:r>
      <w:r>
        <w:rPr>
          <w:rFonts w:ascii="Times New Roman" w:hAnsi="Times New Roman" w:eastAsia="仿宋" w:cs="Times New Roman"/>
          <w:spacing w:val="3"/>
          <w:sz w:val="23"/>
          <w:szCs w:val="23"/>
        </w:rPr>
        <w:t>款</w:t>
      </w:r>
      <w:r>
        <w:rPr>
          <w:rFonts w:ascii="Times New Roman" w:hAnsi="Times New Roman" w:eastAsia="仿宋" w:cs="Times New Roman"/>
          <w:sz w:val="23"/>
          <w:szCs w:val="23"/>
        </w:rPr>
        <w:t xml:space="preserve"> </w:t>
      </w:r>
      <w:r>
        <w:rPr>
          <w:rFonts w:ascii="Times New Roman" w:hAnsi="Times New Roman" w:eastAsia="宋体" w:cs="Times New Roman"/>
          <w:spacing w:val="10"/>
          <w:sz w:val="23"/>
          <w:szCs w:val="23"/>
        </w:rPr>
        <w:t>或者报酬</w:t>
      </w:r>
      <w:r>
        <w:rPr>
          <w:rFonts w:ascii="Times New Roman" w:hAnsi="Times New Roman" w:eastAsia="仿宋" w:cs="Times New Roman"/>
          <w:spacing w:val="6"/>
          <w:sz w:val="23"/>
          <w:szCs w:val="23"/>
        </w:rPr>
        <w:t>、</w:t>
      </w:r>
      <w:r>
        <w:rPr>
          <w:rFonts w:ascii="Times New Roman" w:hAnsi="Times New Roman" w:eastAsia="宋体" w:cs="Times New Roman"/>
          <w:spacing w:val="5"/>
          <w:sz w:val="23"/>
          <w:szCs w:val="23"/>
        </w:rPr>
        <w:t>履行期限</w:t>
      </w:r>
      <w:r>
        <w:rPr>
          <w:rFonts w:ascii="Times New Roman" w:hAnsi="Times New Roman" w:eastAsia="仿宋" w:cs="Times New Roman"/>
          <w:spacing w:val="5"/>
          <w:sz w:val="23"/>
          <w:szCs w:val="23"/>
        </w:rPr>
        <w:t>及</w:t>
      </w:r>
      <w:r>
        <w:rPr>
          <w:rFonts w:ascii="Times New Roman" w:hAnsi="Times New Roman" w:eastAsia="宋体" w:cs="Times New Roman"/>
          <w:spacing w:val="5"/>
          <w:sz w:val="23"/>
          <w:szCs w:val="23"/>
        </w:rPr>
        <w:t>地点和方式</w:t>
      </w:r>
      <w:r>
        <w:rPr>
          <w:rFonts w:ascii="Times New Roman" w:hAnsi="Times New Roman" w:eastAsia="仿宋" w:cs="Times New Roman"/>
          <w:spacing w:val="5"/>
          <w:sz w:val="23"/>
          <w:szCs w:val="23"/>
        </w:rPr>
        <w:t>、</w:t>
      </w:r>
      <w:r>
        <w:rPr>
          <w:rFonts w:ascii="Times New Roman" w:hAnsi="Times New Roman" w:eastAsia="宋体" w:cs="Times New Roman"/>
          <w:spacing w:val="5"/>
          <w:sz w:val="23"/>
          <w:szCs w:val="23"/>
        </w:rPr>
        <w:t>验收</w:t>
      </w:r>
      <w:r>
        <w:rPr>
          <w:rFonts w:ascii="Times New Roman" w:hAnsi="Times New Roman" w:eastAsia="仿宋" w:cs="Times New Roman"/>
          <w:spacing w:val="5"/>
          <w:sz w:val="23"/>
          <w:szCs w:val="23"/>
        </w:rPr>
        <w:t>要求、</w:t>
      </w:r>
      <w:r>
        <w:rPr>
          <w:rFonts w:ascii="Times New Roman" w:hAnsi="Times New Roman" w:eastAsia="宋体" w:cs="Times New Roman"/>
          <w:spacing w:val="5"/>
          <w:sz w:val="23"/>
          <w:szCs w:val="23"/>
        </w:rPr>
        <w:t>违约责任</w:t>
      </w:r>
      <w:r>
        <w:rPr>
          <w:rFonts w:ascii="Times New Roman" w:hAnsi="Times New Roman" w:eastAsia="仿宋" w:cs="Times New Roman"/>
          <w:spacing w:val="5"/>
          <w:sz w:val="23"/>
          <w:szCs w:val="23"/>
        </w:rPr>
        <w:t>、</w:t>
      </w:r>
      <w:r>
        <w:rPr>
          <w:rFonts w:ascii="Times New Roman" w:hAnsi="Times New Roman" w:eastAsia="宋体" w:cs="Times New Roman"/>
          <w:spacing w:val="5"/>
          <w:sz w:val="23"/>
          <w:szCs w:val="23"/>
        </w:rPr>
        <w:t>解决争议</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方法等</w:t>
      </w:r>
      <w:r>
        <w:rPr>
          <w:rFonts w:ascii="Times New Roman" w:hAnsi="Times New Roman" w:eastAsia="仿宋" w:cs="Times New Roman"/>
          <w:spacing w:val="5"/>
          <w:sz w:val="23"/>
          <w:szCs w:val="23"/>
        </w:rPr>
        <w:t>内容</w:t>
      </w:r>
      <w:r>
        <w:rPr>
          <w:rFonts w:ascii="Times New Roman" w:hAnsi="Times New Roman" w:eastAsia="宋体" w:cs="Times New Roman"/>
          <w:spacing w:val="5"/>
          <w:sz w:val="23"/>
          <w:szCs w:val="23"/>
        </w:rPr>
        <w:t>。</w:t>
      </w:r>
    </w:p>
    <w:p w14:paraId="7E0746FF">
      <w:pPr>
        <w:spacing w:before="1" w:line="225" w:lineRule="auto"/>
        <w:ind w:left="480"/>
        <w:rPr>
          <w:rFonts w:ascii="Times New Roman" w:hAnsi="Times New Roman" w:eastAsia="宋体" w:cs="Times New Roman"/>
          <w:sz w:val="23"/>
          <w:szCs w:val="23"/>
        </w:rPr>
      </w:pPr>
      <w:r>
        <w:rPr>
          <w:rFonts w:ascii="Times New Roman" w:hAnsi="Times New Roman" w:cs="Times New Roman"/>
          <w:spacing w:val="5"/>
          <w:sz w:val="23"/>
          <w:szCs w:val="23"/>
        </w:rPr>
        <w:t xml:space="preserve">30.3 </w:t>
      </w:r>
      <w:r>
        <w:rPr>
          <w:rFonts w:ascii="Times New Roman" w:hAnsi="Times New Roman" w:eastAsia="宋体" w:cs="Times New Roman"/>
          <w:spacing w:val="5"/>
          <w:sz w:val="23"/>
          <w:szCs w:val="23"/>
        </w:rPr>
        <w:t>采购人与中</w:t>
      </w:r>
      <w:r>
        <w:rPr>
          <w:rFonts w:ascii="Times New Roman" w:hAnsi="Times New Roman" w:eastAsia="仿宋" w:cs="Times New Roman"/>
          <w:spacing w:val="5"/>
          <w:sz w:val="23"/>
          <w:szCs w:val="23"/>
        </w:rPr>
        <w:t>标</w:t>
      </w:r>
      <w:r>
        <w:rPr>
          <w:rFonts w:ascii="Times New Roman" w:hAnsi="Times New Roman" w:eastAsia="宋体" w:cs="Times New Roman"/>
          <w:spacing w:val="5"/>
          <w:sz w:val="23"/>
          <w:szCs w:val="23"/>
        </w:rPr>
        <w:t>人</w:t>
      </w:r>
      <w:r>
        <w:rPr>
          <w:rFonts w:ascii="Times New Roman" w:hAnsi="Times New Roman" w:eastAsia="仿宋" w:cs="Times New Roman"/>
          <w:spacing w:val="5"/>
          <w:sz w:val="23"/>
          <w:szCs w:val="23"/>
        </w:rPr>
        <w:t>应</w:t>
      </w:r>
      <w:r>
        <w:rPr>
          <w:rFonts w:ascii="Times New Roman" w:hAnsi="Times New Roman" w:eastAsia="宋体" w:cs="Times New Roman"/>
          <w:spacing w:val="5"/>
          <w:sz w:val="23"/>
          <w:szCs w:val="23"/>
        </w:rPr>
        <w:t>当根据</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w:t>
      </w:r>
      <w:r>
        <w:rPr>
          <w:rFonts w:ascii="Times New Roman" w:hAnsi="Times New Roman" w:eastAsia="仿宋" w:cs="Times New Roman"/>
          <w:spacing w:val="5"/>
          <w:sz w:val="23"/>
          <w:szCs w:val="23"/>
        </w:rPr>
        <w:t>的</w:t>
      </w:r>
      <w:r>
        <w:rPr>
          <w:rFonts w:ascii="Times New Roman" w:hAnsi="Times New Roman" w:eastAsia="宋体" w:cs="Times New Roman"/>
          <w:spacing w:val="5"/>
          <w:sz w:val="23"/>
          <w:szCs w:val="23"/>
        </w:rPr>
        <w:t>约定依法履行</w:t>
      </w:r>
      <w:r>
        <w:rPr>
          <w:rFonts w:ascii="Times New Roman" w:hAnsi="Times New Roman" w:eastAsia="仿宋" w:cs="Times New Roman"/>
          <w:spacing w:val="5"/>
          <w:sz w:val="23"/>
          <w:szCs w:val="23"/>
        </w:rPr>
        <w:t>合</w:t>
      </w:r>
      <w:r>
        <w:rPr>
          <w:rFonts w:ascii="Times New Roman" w:hAnsi="Times New Roman" w:eastAsia="宋体" w:cs="Times New Roman"/>
          <w:spacing w:val="5"/>
          <w:sz w:val="23"/>
          <w:szCs w:val="23"/>
        </w:rPr>
        <w:t>同义</w:t>
      </w:r>
      <w:r>
        <w:rPr>
          <w:rFonts w:ascii="Times New Roman" w:hAnsi="Times New Roman" w:eastAsia="仿宋" w:cs="Times New Roman"/>
          <w:spacing w:val="5"/>
          <w:sz w:val="23"/>
          <w:szCs w:val="23"/>
        </w:rPr>
        <w:t>务</w:t>
      </w:r>
      <w:r>
        <w:rPr>
          <w:rFonts w:ascii="Times New Roman" w:hAnsi="Times New Roman" w:eastAsia="宋体" w:cs="Times New Roman"/>
          <w:sz w:val="23"/>
          <w:szCs w:val="23"/>
        </w:rPr>
        <w:t>。</w:t>
      </w:r>
    </w:p>
    <w:p w14:paraId="5C0216CF">
      <w:pPr>
        <w:spacing w:before="51" w:line="284" w:lineRule="auto"/>
        <w:ind w:left="10" w:right="197" w:firstLine="470"/>
        <w:rPr>
          <w:rFonts w:ascii="Times New Roman" w:hAnsi="Times New Roman" w:eastAsia="宋体" w:cs="Times New Roman"/>
          <w:sz w:val="23"/>
          <w:szCs w:val="23"/>
        </w:rPr>
      </w:pPr>
      <w:r>
        <w:rPr>
          <w:rFonts w:ascii="Times New Roman" w:hAnsi="Times New Roman" w:cs="Times New Roman"/>
          <w:spacing w:val="8"/>
          <w:sz w:val="23"/>
          <w:szCs w:val="23"/>
        </w:rPr>
        <w:t xml:space="preserve">30.4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履行</w:t>
      </w:r>
      <w:r>
        <w:rPr>
          <w:rFonts w:ascii="Times New Roman" w:hAnsi="Times New Roman" w:eastAsia="仿宋" w:cs="Times New Roman"/>
          <w:spacing w:val="8"/>
          <w:sz w:val="23"/>
          <w:szCs w:val="23"/>
        </w:rPr>
        <w:t>、</w:t>
      </w:r>
      <w:r>
        <w:rPr>
          <w:rFonts w:ascii="Times New Roman" w:hAnsi="Times New Roman" w:eastAsia="宋体" w:cs="Times New Roman"/>
          <w:spacing w:val="8"/>
          <w:sz w:val="23"/>
          <w:szCs w:val="23"/>
        </w:rPr>
        <w:t>违约责任和解决争议</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方法等适用《中华人民共和国</w:t>
      </w:r>
      <w:r>
        <w:rPr>
          <w:rFonts w:ascii="Times New Roman" w:hAnsi="Times New Roman" w:eastAsia="仿宋" w:cs="Times New Roman"/>
          <w:spacing w:val="8"/>
          <w:sz w:val="23"/>
          <w:szCs w:val="23"/>
        </w:rPr>
        <w:t>合</w:t>
      </w:r>
      <w:r>
        <w:rPr>
          <w:rFonts w:ascii="Times New Roman" w:hAnsi="Times New Roman" w:eastAsia="宋体" w:cs="Times New Roman"/>
          <w:spacing w:val="3"/>
          <w:sz w:val="23"/>
          <w:szCs w:val="23"/>
        </w:rPr>
        <w:t>同</w:t>
      </w:r>
      <w:r>
        <w:rPr>
          <w:rFonts w:ascii="Times New Roman" w:hAnsi="Times New Roman" w:eastAsia="宋体" w:cs="Times New Roman"/>
          <w:sz w:val="23"/>
          <w:szCs w:val="23"/>
        </w:rPr>
        <w:t xml:space="preserve"> </w:t>
      </w:r>
      <w:r>
        <w:rPr>
          <w:rFonts w:ascii="Times New Roman" w:hAnsi="Times New Roman" w:eastAsia="宋体" w:cs="Times New Roman"/>
          <w:spacing w:val="-1"/>
          <w:sz w:val="23"/>
          <w:szCs w:val="23"/>
        </w:rPr>
        <w:t>法</w:t>
      </w:r>
      <w:r>
        <w:rPr>
          <w:rFonts w:ascii="Times New Roman" w:hAnsi="Times New Roman" w:eastAsia="宋体" w:cs="Times New Roman"/>
          <w:sz w:val="23"/>
          <w:szCs w:val="23"/>
        </w:rPr>
        <w:t>》。</w:t>
      </w:r>
    </w:p>
    <w:p w14:paraId="4FEC83DD">
      <w:pPr>
        <w:spacing w:line="323" w:lineRule="auto"/>
        <w:rPr>
          <w:rFonts w:ascii="Times New Roman" w:hAnsi="Times New Roman" w:cs="Times New Roman"/>
        </w:rPr>
      </w:pPr>
    </w:p>
    <w:p w14:paraId="71C82906">
      <w:pPr>
        <w:spacing w:line="324" w:lineRule="auto"/>
        <w:rPr>
          <w:rFonts w:ascii="Times New Roman" w:hAnsi="Times New Roman" w:cs="Times New Roman"/>
        </w:rPr>
      </w:pPr>
    </w:p>
    <w:p w14:paraId="4B578BCC">
      <w:pPr>
        <w:pStyle w:val="9"/>
        <w:ind w:left="840" w:hanging="420"/>
        <w:rPr>
          <w:rFonts w:eastAsiaTheme="minorEastAsia"/>
        </w:rPr>
      </w:pPr>
    </w:p>
    <w:p w14:paraId="1D68C320">
      <w:pPr>
        <w:pStyle w:val="9"/>
        <w:ind w:left="840" w:hanging="420"/>
        <w:rPr>
          <w:rFonts w:eastAsiaTheme="minorEastAsia"/>
        </w:rPr>
      </w:pPr>
    </w:p>
    <w:p w14:paraId="34656439">
      <w:pPr>
        <w:pStyle w:val="9"/>
        <w:ind w:left="840" w:hanging="420"/>
        <w:rPr>
          <w:rFonts w:eastAsiaTheme="minorEastAsia"/>
        </w:rPr>
      </w:pPr>
    </w:p>
    <w:p w14:paraId="62C6FBE8">
      <w:pPr>
        <w:pStyle w:val="9"/>
        <w:ind w:left="840" w:hanging="420"/>
        <w:rPr>
          <w:rFonts w:eastAsiaTheme="minorEastAsia"/>
        </w:rPr>
      </w:pPr>
    </w:p>
    <w:p w14:paraId="679029A0">
      <w:pPr>
        <w:pStyle w:val="9"/>
        <w:ind w:left="840" w:hanging="420"/>
        <w:rPr>
          <w:rFonts w:eastAsiaTheme="minorEastAsia"/>
        </w:rPr>
      </w:pPr>
    </w:p>
    <w:p w14:paraId="037B2DE7">
      <w:pPr>
        <w:pStyle w:val="9"/>
        <w:ind w:left="840" w:hanging="420"/>
        <w:rPr>
          <w:rFonts w:eastAsiaTheme="minorEastAsia"/>
        </w:rPr>
      </w:pPr>
    </w:p>
    <w:p w14:paraId="10F9420C">
      <w:pPr>
        <w:pStyle w:val="9"/>
        <w:ind w:left="840" w:hanging="420"/>
        <w:rPr>
          <w:rFonts w:eastAsiaTheme="minorEastAsia"/>
        </w:rPr>
      </w:pPr>
    </w:p>
    <w:p w14:paraId="544FAB87">
      <w:pPr>
        <w:spacing w:before="115"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20</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2BFB445">
      <w:pPr>
        <w:rPr>
          <w:rFonts w:ascii="Times New Roman" w:hAnsi="Times New Roman" w:cs="Times New Roman"/>
        </w:rPr>
        <w:sectPr>
          <w:headerReference r:id="rId17" w:type="default"/>
          <w:pgSz w:w="11906" w:h="16839"/>
          <w:pgMar w:top="1113" w:right="1082" w:bottom="400" w:left="1418" w:header="878" w:footer="0" w:gutter="0"/>
          <w:cols w:space="720" w:num="1"/>
        </w:sectPr>
      </w:pPr>
    </w:p>
    <w:p w14:paraId="11CF1EDD">
      <w:pPr>
        <w:spacing w:before="101" w:line="224" w:lineRule="auto"/>
        <w:ind w:left="3483"/>
        <w:outlineLvl w:val="1"/>
        <w:rPr>
          <w:rFonts w:ascii="Times New Roman" w:hAnsi="Times New Roman" w:eastAsia="宋体" w:cs="Times New Roman"/>
          <w:sz w:val="31"/>
          <w:szCs w:val="31"/>
        </w:rPr>
      </w:pPr>
      <w:bookmarkStart w:id="22" w:name="_Toc167271436"/>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第三章</w:t>
      </w:r>
      <w:r>
        <w:rPr>
          <w:rFonts w:ascii="Times New Roman" w:hAnsi="Times New Roman" w:eastAsia="宋体" w:cs="Times New Roman"/>
          <w:spacing w:val="9"/>
          <w:sz w:val="31"/>
          <w:szCs w:val="31"/>
        </w:rPr>
        <w:t xml:space="preserve"> </w:t>
      </w:r>
      <w:r>
        <w:rPr>
          <w:rFonts w:ascii="Times New Roman" w:hAnsi="Times New Roman" w:eastAsia="宋体" w:cs="Times New Roman"/>
          <w:spacing w:val="9"/>
          <w:sz w:val="31"/>
          <w:szCs w:val="31"/>
          <w14:textOutline w14:w="5791" w14:cap="sq" w14:cmpd="sng" w14:algn="ctr">
            <w14:solidFill>
              <w14:srgbClr w14:val="000000"/>
            </w14:solidFill>
            <w14:prstDash w14:val="solid"/>
            <w14:bevel/>
          </w14:textOutline>
        </w:rPr>
        <w:t>项目验</w:t>
      </w:r>
      <w:r>
        <w:rPr>
          <w:rFonts w:ascii="Times New Roman" w:hAnsi="Times New Roman" w:eastAsia="宋体" w:cs="Times New Roman"/>
          <w:spacing w:val="8"/>
          <w:sz w:val="31"/>
          <w:szCs w:val="31"/>
          <w14:textOutline w14:w="5791" w14:cap="sq" w14:cmpd="sng" w14:algn="ctr">
            <w14:solidFill>
              <w14:srgbClr w14:val="000000"/>
            </w14:solidFill>
            <w14:prstDash w14:val="solid"/>
            <w14:bevel/>
          </w14:textOutline>
        </w:rPr>
        <w:t>收</w:t>
      </w:r>
      <w:bookmarkEnd w:id="22"/>
    </w:p>
    <w:p w14:paraId="68128088">
      <w:pPr>
        <w:spacing w:before="162" w:line="309" w:lineRule="exact"/>
        <w:ind w:left="494"/>
        <w:rPr>
          <w:rFonts w:ascii="Times New Roman" w:hAnsi="Times New Roman" w:eastAsia="宋体" w:cs="Times New Roman"/>
          <w:sz w:val="23"/>
          <w:szCs w:val="23"/>
        </w:rPr>
      </w:pPr>
      <w:r>
        <w:rPr>
          <w:rFonts w:ascii="Times New Roman" w:hAnsi="Times New Roman" w:eastAsia="宋体" w:cs="Times New Roman"/>
          <w:spacing w:val="8"/>
          <w:position w:val="1"/>
          <w:sz w:val="23"/>
          <w:szCs w:val="23"/>
          <w14:textOutline w14:w="4356" w14:cap="sq" w14:cmpd="sng" w14:algn="ctr">
            <w14:solidFill>
              <w14:srgbClr w14:val="000000"/>
            </w14:solidFill>
            <w14:prstDash w14:val="solid"/>
            <w14:bevel/>
          </w14:textOutline>
        </w:rPr>
        <w:t>3</w:t>
      </w:r>
      <w:r>
        <w:rPr>
          <w:rFonts w:ascii="Times New Roman" w:hAnsi="Times New Roman" w:eastAsia="宋体" w:cs="Times New Roman"/>
          <w:spacing w:val="7"/>
          <w:position w:val="1"/>
          <w:sz w:val="23"/>
          <w:szCs w:val="23"/>
          <w14:textOutline w14:w="4356" w14:cap="sq" w14:cmpd="sng" w14:algn="ctr">
            <w14:solidFill>
              <w14:srgbClr w14:val="000000"/>
            </w14:solidFill>
            <w14:prstDash w14:val="solid"/>
            <w14:bevel/>
          </w14:textOutline>
        </w:rPr>
        <w:t>1、组织验收</w:t>
      </w:r>
    </w:p>
    <w:p w14:paraId="53A544D6">
      <w:pPr>
        <w:spacing w:before="25" w:line="267" w:lineRule="auto"/>
        <w:ind w:left="8" w:right="202" w:firstLine="481"/>
        <w:rPr>
          <w:rFonts w:ascii="Times New Roman" w:hAnsi="Times New Roman" w:eastAsia="宋体" w:cs="Times New Roman"/>
          <w:sz w:val="23"/>
          <w:szCs w:val="23"/>
        </w:rPr>
      </w:pPr>
      <w:r>
        <w:rPr>
          <w:rFonts w:ascii="Times New Roman" w:hAnsi="Times New Roman" w:cs="Times New Roman"/>
          <w:spacing w:val="11"/>
          <w:sz w:val="23"/>
          <w:szCs w:val="23"/>
        </w:rPr>
        <w:t>3</w:t>
      </w:r>
      <w:r>
        <w:rPr>
          <w:rFonts w:ascii="Times New Roman" w:hAnsi="Times New Roman" w:cs="Times New Roman"/>
          <w:spacing w:val="8"/>
          <w:sz w:val="23"/>
          <w:szCs w:val="23"/>
        </w:rPr>
        <w:t xml:space="preserve">1. 1   </w:t>
      </w:r>
      <w:r>
        <w:rPr>
          <w:rFonts w:ascii="Times New Roman" w:hAnsi="Times New Roman" w:eastAsia="宋体" w:cs="Times New Roman"/>
          <w:spacing w:val="8"/>
          <w:sz w:val="23"/>
          <w:szCs w:val="23"/>
        </w:rPr>
        <w:t>政府采购</w:t>
      </w:r>
      <w:r>
        <w:rPr>
          <w:rFonts w:ascii="Times New Roman" w:hAnsi="Times New Roman" w:eastAsia="仿宋" w:cs="Times New Roman"/>
          <w:spacing w:val="8"/>
          <w:sz w:val="23"/>
          <w:szCs w:val="23"/>
        </w:rPr>
        <w:t>合</w:t>
      </w:r>
      <w:r>
        <w:rPr>
          <w:rFonts w:ascii="Times New Roman" w:hAnsi="Times New Roman" w:eastAsia="宋体" w:cs="Times New Roman"/>
          <w:spacing w:val="8"/>
          <w:sz w:val="23"/>
          <w:szCs w:val="23"/>
        </w:rPr>
        <w:t>同</w:t>
      </w:r>
      <w:r>
        <w:rPr>
          <w:rFonts w:ascii="Times New Roman" w:hAnsi="Times New Roman" w:eastAsia="仿宋" w:cs="Times New Roman"/>
          <w:spacing w:val="8"/>
          <w:sz w:val="23"/>
          <w:szCs w:val="23"/>
        </w:rPr>
        <w:t>及投标</w:t>
      </w:r>
      <w:r>
        <w:rPr>
          <w:rFonts w:ascii="Times New Roman" w:hAnsi="Times New Roman" w:eastAsia="宋体" w:cs="Times New Roman"/>
          <w:spacing w:val="8"/>
          <w:sz w:val="23"/>
          <w:szCs w:val="23"/>
        </w:rPr>
        <w:t>承诺是政府采购项目验收</w:t>
      </w:r>
      <w:r>
        <w:rPr>
          <w:rFonts w:ascii="Times New Roman" w:hAnsi="Times New Roman" w:eastAsia="仿宋" w:cs="Times New Roman"/>
          <w:spacing w:val="8"/>
          <w:sz w:val="23"/>
          <w:szCs w:val="23"/>
        </w:rPr>
        <w:t>的</w:t>
      </w:r>
      <w:r>
        <w:rPr>
          <w:rFonts w:ascii="Times New Roman" w:hAnsi="Times New Roman" w:eastAsia="宋体" w:cs="Times New Roman"/>
          <w:spacing w:val="8"/>
          <w:sz w:val="23"/>
          <w:szCs w:val="23"/>
        </w:rPr>
        <w:t>依据，是采购人和</w:t>
      </w:r>
      <w:r>
        <w:rPr>
          <w:rFonts w:ascii="Times New Roman" w:hAnsi="Times New Roman" w:eastAsia="仿宋" w:cs="Times New Roman"/>
          <w:spacing w:val="8"/>
          <w:sz w:val="23"/>
          <w:szCs w:val="23"/>
        </w:rPr>
        <w:t>投标</w:t>
      </w:r>
      <w:r>
        <w:rPr>
          <w:rFonts w:ascii="Times New Roman" w:hAnsi="Times New Roman" w:eastAsia="宋体" w:cs="Times New Roman"/>
          <w:spacing w:val="8"/>
          <w:sz w:val="23"/>
          <w:szCs w:val="23"/>
        </w:rPr>
        <w:t>人之间</w:t>
      </w:r>
      <w:r>
        <w:rPr>
          <w:rFonts w:ascii="Times New Roman" w:hAnsi="Times New Roman" w:eastAsia="宋体" w:cs="Times New Roman"/>
          <w:sz w:val="23"/>
          <w:szCs w:val="23"/>
        </w:rPr>
        <w:t xml:space="preserve"> </w:t>
      </w:r>
      <w:r>
        <w:rPr>
          <w:rFonts w:ascii="Times New Roman" w:hAnsi="Times New Roman" w:eastAsia="仿宋" w:cs="Times New Roman"/>
          <w:spacing w:val="18"/>
          <w:sz w:val="23"/>
          <w:szCs w:val="23"/>
        </w:rPr>
        <w:t>的</w:t>
      </w:r>
      <w:r>
        <w:rPr>
          <w:rFonts w:ascii="Times New Roman" w:hAnsi="Times New Roman" w:eastAsia="宋体" w:cs="Times New Roman"/>
          <w:spacing w:val="18"/>
          <w:sz w:val="23"/>
          <w:szCs w:val="23"/>
        </w:rPr>
        <w:t>权</w:t>
      </w:r>
      <w:r>
        <w:rPr>
          <w:rFonts w:ascii="Times New Roman" w:hAnsi="Times New Roman" w:eastAsia="宋体" w:cs="Times New Roman"/>
          <w:spacing w:val="14"/>
          <w:sz w:val="23"/>
          <w:szCs w:val="23"/>
        </w:rPr>
        <w:t>利</w:t>
      </w:r>
      <w:r>
        <w:rPr>
          <w:rFonts w:ascii="Times New Roman" w:hAnsi="Times New Roman" w:eastAsia="宋体" w:cs="Times New Roman"/>
          <w:spacing w:val="9"/>
          <w:sz w:val="23"/>
          <w:szCs w:val="23"/>
        </w:rPr>
        <w:t>和义</w:t>
      </w:r>
      <w:r>
        <w:rPr>
          <w:rFonts w:ascii="Times New Roman" w:hAnsi="Times New Roman" w:eastAsia="仿宋" w:cs="Times New Roman"/>
          <w:spacing w:val="9"/>
          <w:sz w:val="23"/>
          <w:szCs w:val="23"/>
        </w:rPr>
        <w:t>务</w:t>
      </w:r>
      <w:r>
        <w:rPr>
          <w:rFonts w:ascii="Times New Roman" w:hAnsi="Times New Roman" w:eastAsia="宋体" w:cs="Times New Roman"/>
          <w:spacing w:val="9"/>
          <w:sz w:val="23"/>
          <w:szCs w:val="23"/>
        </w:rPr>
        <w:t>。</w:t>
      </w:r>
      <w:r>
        <w:rPr>
          <w:rFonts w:ascii="Times New Roman" w:hAnsi="Times New Roman" w:eastAsia="仿宋" w:cs="Times New Roman"/>
          <w:spacing w:val="9"/>
          <w:sz w:val="23"/>
          <w:szCs w:val="23"/>
        </w:rPr>
        <w:t>投标</w:t>
      </w:r>
      <w:r>
        <w:rPr>
          <w:rFonts w:ascii="Times New Roman" w:hAnsi="Times New Roman" w:eastAsia="宋体" w:cs="Times New Roman"/>
          <w:spacing w:val="9"/>
          <w:sz w:val="23"/>
          <w:szCs w:val="23"/>
        </w:rPr>
        <w:t>人</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采购人</w:t>
      </w:r>
      <w:r>
        <w:rPr>
          <w:rFonts w:ascii="Times New Roman" w:hAnsi="Times New Roman" w:eastAsia="仿宋" w:cs="Times New Roman"/>
          <w:spacing w:val="9"/>
          <w:sz w:val="23"/>
          <w:szCs w:val="23"/>
        </w:rPr>
        <w:t>应</w:t>
      </w:r>
      <w:r>
        <w:rPr>
          <w:rFonts w:ascii="Times New Roman" w:hAnsi="Times New Roman" w:eastAsia="宋体" w:cs="Times New Roman"/>
          <w:spacing w:val="9"/>
          <w:sz w:val="23"/>
          <w:szCs w:val="23"/>
        </w:rPr>
        <w:t>按照采购</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r>
        <w:rPr>
          <w:rFonts w:ascii="Times New Roman" w:hAnsi="Times New Roman" w:eastAsia="仿宋" w:cs="Times New Roman"/>
          <w:spacing w:val="9"/>
          <w:sz w:val="23"/>
          <w:szCs w:val="23"/>
        </w:rPr>
        <w:t>的</w:t>
      </w:r>
      <w:r>
        <w:rPr>
          <w:rFonts w:ascii="Times New Roman" w:hAnsi="Times New Roman" w:eastAsia="宋体" w:cs="Times New Roman"/>
          <w:spacing w:val="9"/>
          <w:sz w:val="23"/>
          <w:szCs w:val="23"/>
        </w:rPr>
        <w:t>约定，全面履行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同。任何一方当事人</w:t>
      </w:r>
      <w:r>
        <w:rPr>
          <w:rFonts w:ascii="Times New Roman" w:hAnsi="Times New Roman" w:eastAsia="宋体" w:cs="Times New Roman"/>
          <w:sz w:val="23"/>
          <w:szCs w:val="23"/>
        </w:rPr>
        <w:t xml:space="preserve"> </w:t>
      </w:r>
      <w:r>
        <w:rPr>
          <w:rFonts w:ascii="Times New Roman" w:hAnsi="Times New Roman" w:eastAsia="宋体" w:cs="Times New Roman"/>
          <w:spacing w:val="14"/>
          <w:sz w:val="23"/>
          <w:szCs w:val="23"/>
        </w:rPr>
        <w:t>在</w:t>
      </w:r>
      <w:r>
        <w:rPr>
          <w:rFonts w:ascii="Times New Roman" w:hAnsi="Times New Roman" w:eastAsia="宋体" w:cs="Times New Roman"/>
          <w:spacing w:val="9"/>
          <w:sz w:val="23"/>
          <w:szCs w:val="23"/>
        </w:rPr>
        <w:t>履行</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同过程中均不得擅自变更</w:t>
      </w:r>
      <w:r>
        <w:rPr>
          <w:rFonts w:ascii="Times New Roman" w:hAnsi="Times New Roman" w:eastAsia="仿宋" w:cs="Times New Roman"/>
          <w:spacing w:val="9"/>
          <w:sz w:val="23"/>
          <w:szCs w:val="23"/>
        </w:rPr>
        <w:t>、</w:t>
      </w:r>
      <w:r>
        <w:rPr>
          <w:rFonts w:ascii="Times New Roman" w:hAnsi="Times New Roman" w:eastAsia="宋体" w:cs="Times New Roman"/>
          <w:spacing w:val="9"/>
          <w:sz w:val="23"/>
          <w:szCs w:val="23"/>
        </w:rPr>
        <w:t>中止或终止</w:t>
      </w:r>
      <w:r>
        <w:rPr>
          <w:rFonts w:ascii="Times New Roman" w:hAnsi="Times New Roman" w:eastAsia="仿宋" w:cs="Times New Roman"/>
          <w:spacing w:val="9"/>
          <w:sz w:val="23"/>
          <w:szCs w:val="23"/>
        </w:rPr>
        <w:t>合</w:t>
      </w:r>
      <w:r>
        <w:rPr>
          <w:rFonts w:ascii="Times New Roman" w:hAnsi="Times New Roman" w:eastAsia="宋体" w:cs="Times New Roman"/>
          <w:spacing w:val="9"/>
          <w:sz w:val="23"/>
          <w:szCs w:val="23"/>
        </w:rPr>
        <w:t>同。</w:t>
      </w:r>
    </w:p>
    <w:p w14:paraId="73534F00">
      <w:pPr>
        <w:spacing w:before="2" w:line="266" w:lineRule="auto"/>
        <w:ind w:left="29" w:right="202" w:firstLine="461"/>
        <w:rPr>
          <w:rFonts w:ascii="Times New Roman" w:hAnsi="Times New Roman" w:eastAsia="仿宋" w:cs="Times New Roman"/>
          <w:sz w:val="23"/>
          <w:szCs w:val="23"/>
        </w:rPr>
      </w:pPr>
      <w:r>
        <w:rPr>
          <w:rFonts w:ascii="Times New Roman" w:hAnsi="Times New Roman" w:cs="Times New Roman"/>
          <w:spacing w:val="10"/>
          <w:sz w:val="23"/>
          <w:szCs w:val="23"/>
        </w:rPr>
        <w:t>3</w:t>
      </w:r>
      <w:r>
        <w:rPr>
          <w:rFonts w:ascii="Times New Roman" w:hAnsi="Times New Roman" w:cs="Times New Roman"/>
          <w:spacing w:val="9"/>
          <w:sz w:val="23"/>
          <w:szCs w:val="23"/>
        </w:rPr>
        <w:t>1</w:t>
      </w:r>
      <w:r>
        <w:rPr>
          <w:rFonts w:ascii="Times New Roman" w:hAnsi="Times New Roman" w:cs="Times New Roman"/>
          <w:spacing w:val="5"/>
          <w:sz w:val="23"/>
          <w:szCs w:val="23"/>
        </w:rPr>
        <w:t xml:space="preserve">.2    </w:t>
      </w:r>
      <w:r>
        <w:rPr>
          <w:rFonts w:ascii="Times New Roman" w:hAnsi="Times New Roman" w:eastAsia="仿宋" w:cs="Times New Roman"/>
          <w:spacing w:val="5"/>
          <w:sz w:val="23"/>
          <w:szCs w:val="23"/>
        </w:rPr>
        <w:t>采购人应当成立验收小组,按照采购合同的约定对投标人履约情况进行验收。验</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收时,应当按照采购合同的约定对每一项技术、服务、安全标准的履约情况进行确认</w:t>
      </w:r>
      <w:r>
        <w:rPr>
          <w:rFonts w:ascii="Times New Roman" w:hAnsi="Times New Roman" w:eastAsia="仿宋" w:cs="Times New Roman"/>
          <w:spacing w:val="2"/>
          <w:sz w:val="23"/>
          <w:szCs w:val="23"/>
        </w:rPr>
        <w:t>。</w:t>
      </w:r>
    </w:p>
    <w:p w14:paraId="3DE4ABFA">
      <w:pPr>
        <w:spacing w:before="3" w:line="267" w:lineRule="auto"/>
        <w:ind w:left="15" w:right="202" w:firstLine="474"/>
        <w:rPr>
          <w:rFonts w:ascii="Times New Roman" w:hAnsi="Times New Roman" w:eastAsia="仿宋" w:cs="Times New Roman"/>
          <w:sz w:val="23"/>
          <w:szCs w:val="23"/>
        </w:rPr>
      </w:pPr>
      <w:r>
        <w:rPr>
          <w:rFonts w:ascii="Times New Roman" w:hAnsi="Times New Roman" w:cs="Times New Roman"/>
          <w:spacing w:val="10"/>
          <w:sz w:val="23"/>
          <w:szCs w:val="23"/>
        </w:rPr>
        <w:t>31.3</w:t>
      </w:r>
      <w:r>
        <w:rPr>
          <w:rFonts w:ascii="Times New Roman" w:hAnsi="Times New Roman" w:cs="Times New Roman"/>
          <w:spacing w:val="7"/>
          <w:sz w:val="23"/>
          <w:szCs w:val="23"/>
        </w:rPr>
        <w:t xml:space="preserve"> </w:t>
      </w:r>
      <w:r>
        <w:rPr>
          <w:rFonts w:ascii="Times New Roman" w:hAnsi="Times New Roman" w:cs="Times New Roman"/>
          <w:spacing w:val="5"/>
          <w:sz w:val="23"/>
          <w:szCs w:val="23"/>
        </w:rPr>
        <w:t xml:space="preserve"> </w:t>
      </w:r>
      <w:r>
        <w:rPr>
          <w:rFonts w:ascii="Times New Roman" w:hAnsi="Times New Roman" w:eastAsia="仿宋" w:cs="Times New Roman"/>
          <w:spacing w:val="5"/>
          <w:sz w:val="23"/>
          <w:szCs w:val="23"/>
        </w:rPr>
        <w:t>验收结束后,应当出具验收书,列明各项标准的验收情况及项目总体评价, 由验收</w:t>
      </w:r>
      <w:r>
        <w:rPr>
          <w:rFonts w:ascii="Times New Roman" w:hAnsi="Times New Roman" w:eastAsia="仿宋" w:cs="Times New Roman"/>
          <w:sz w:val="23"/>
          <w:szCs w:val="23"/>
        </w:rPr>
        <w:t xml:space="preserve"> </w:t>
      </w:r>
      <w:r>
        <w:rPr>
          <w:rFonts w:ascii="Times New Roman" w:hAnsi="Times New Roman" w:eastAsia="仿宋" w:cs="Times New Roman"/>
          <w:spacing w:val="18"/>
          <w:sz w:val="23"/>
          <w:szCs w:val="23"/>
        </w:rPr>
        <w:t>双</w:t>
      </w:r>
      <w:r>
        <w:rPr>
          <w:rFonts w:ascii="Times New Roman" w:hAnsi="Times New Roman" w:eastAsia="仿宋" w:cs="Times New Roman"/>
          <w:spacing w:val="16"/>
          <w:sz w:val="23"/>
          <w:szCs w:val="23"/>
        </w:rPr>
        <w:t>方</w:t>
      </w:r>
      <w:r>
        <w:rPr>
          <w:rFonts w:ascii="Times New Roman" w:hAnsi="Times New Roman" w:eastAsia="仿宋" w:cs="Times New Roman"/>
          <w:spacing w:val="9"/>
          <w:sz w:val="23"/>
          <w:szCs w:val="23"/>
        </w:rPr>
        <w:t>共同签署。验收结果应当与采购合同约定的资金支付及履约保证金返还条件挂钩。履</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约验收的各项资料应当存档备</w:t>
      </w:r>
      <w:r>
        <w:rPr>
          <w:rFonts w:ascii="Times New Roman" w:hAnsi="Times New Roman" w:eastAsia="仿宋" w:cs="Times New Roman"/>
          <w:spacing w:val="7"/>
          <w:sz w:val="23"/>
          <w:szCs w:val="23"/>
        </w:rPr>
        <w:t>查</w:t>
      </w:r>
      <w:r>
        <w:rPr>
          <w:rFonts w:hint="eastAsia" w:ascii="Times New Roman" w:hAnsi="Times New Roman" w:eastAsia="仿宋" w:cs="Times New Roman"/>
          <w:spacing w:val="7"/>
          <w:sz w:val="23"/>
          <w:szCs w:val="23"/>
        </w:rPr>
        <w:t>。</w:t>
      </w:r>
    </w:p>
    <w:p w14:paraId="46B1AD92">
      <w:pPr>
        <w:spacing w:before="3" w:line="267" w:lineRule="auto"/>
        <w:ind w:left="15" w:right="202" w:firstLine="474"/>
        <w:rPr>
          <w:rFonts w:ascii="Times New Roman" w:hAnsi="Times New Roman" w:cs="Times New Roman"/>
          <w:spacing w:val="10"/>
          <w:sz w:val="23"/>
          <w:szCs w:val="23"/>
        </w:rPr>
      </w:pPr>
      <w:r>
        <w:rPr>
          <w:rFonts w:ascii="Times New Roman" w:hAnsi="Times New Roman" w:cs="Times New Roman"/>
          <w:spacing w:val="10"/>
          <w:sz w:val="23"/>
          <w:szCs w:val="23"/>
        </w:rPr>
        <w:t xml:space="preserve">31.4 </w:t>
      </w:r>
      <w:r>
        <w:rPr>
          <w:rFonts w:hint="eastAsia" w:ascii="宋体" w:hAnsi="宋体" w:eastAsia="宋体" w:cs="宋体"/>
          <w:spacing w:val="10"/>
          <w:sz w:val="23"/>
          <w:szCs w:val="23"/>
        </w:rPr>
        <w:t>对于采购人和使用人分离的采购项目</w:t>
      </w:r>
      <w:r>
        <w:rPr>
          <w:rFonts w:ascii="Times New Roman" w:hAnsi="Times New Roman" w:cs="Times New Roman"/>
          <w:spacing w:val="10"/>
          <w:sz w:val="23"/>
          <w:szCs w:val="23"/>
        </w:rPr>
        <w:t>,</w:t>
      </w:r>
      <w:r>
        <w:rPr>
          <w:rFonts w:hint="eastAsia" w:ascii="宋体" w:hAnsi="宋体" w:eastAsia="宋体" w:cs="宋体"/>
          <w:spacing w:val="10"/>
          <w:sz w:val="23"/>
          <w:szCs w:val="23"/>
        </w:rPr>
        <w:t>应当邀请实际使用人参与验收。采购人可</w:t>
      </w:r>
      <w:r>
        <w:rPr>
          <w:rFonts w:ascii="Times New Roman" w:hAnsi="Times New Roman" w:cs="Times New Roman"/>
          <w:spacing w:val="10"/>
          <w:sz w:val="23"/>
          <w:szCs w:val="23"/>
        </w:rPr>
        <w:t xml:space="preserve"> </w:t>
      </w:r>
      <w:r>
        <w:rPr>
          <w:rFonts w:hint="eastAsia" w:ascii="宋体" w:hAnsi="宋体" w:eastAsia="宋体" w:cs="宋体"/>
          <w:spacing w:val="10"/>
          <w:sz w:val="23"/>
          <w:szCs w:val="23"/>
        </w:rPr>
        <w:t>以邀请参加本项目的其他投标人或第三方专业机构及专家参与验收</w:t>
      </w:r>
      <w:r>
        <w:rPr>
          <w:rFonts w:ascii="Times New Roman" w:hAnsi="Times New Roman" w:cs="Times New Roman"/>
          <w:spacing w:val="10"/>
          <w:sz w:val="23"/>
          <w:szCs w:val="23"/>
        </w:rPr>
        <w:t>,</w:t>
      </w:r>
      <w:r>
        <w:rPr>
          <w:rFonts w:hint="eastAsia" w:ascii="宋体" w:hAnsi="宋体" w:eastAsia="宋体" w:cs="宋体"/>
          <w:spacing w:val="10"/>
          <w:sz w:val="23"/>
          <w:szCs w:val="23"/>
        </w:rPr>
        <w:t>相关验收意见作为验收书的参考资料。政府向社会公众提供的公共服务项目</w:t>
      </w:r>
      <w:r>
        <w:rPr>
          <w:rFonts w:ascii="Times New Roman" w:hAnsi="Times New Roman" w:cs="Times New Roman"/>
          <w:spacing w:val="10"/>
          <w:sz w:val="23"/>
          <w:szCs w:val="23"/>
        </w:rPr>
        <w:t>,</w:t>
      </w:r>
      <w:r>
        <w:rPr>
          <w:rFonts w:hint="eastAsia" w:ascii="宋体" w:hAnsi="宋体" w:eastAsia="宋体" w:cs="宋体"/>
          <w:spacing w:val="10"/>
          <w:sz w:val="23"/>
          <w:szCs w:val="23"/>
        </w:rPr>
        <w:t>验收时应当邀请服务对象参与并出具意见</w:t>
      </w:r>
      <w:r>
        <w:rPr>
          <w:rFonts w:ascii="Times New Roman" w:hAnsi="Times New Roman" w:cs="Times New Roman"/>
          <w:spacing w:val="10"/>
          <w:sz w:val="23"/>
          <w:szCs w:val="23"/>
        </w:rPr>
        <w:t>,</w:t>
      </w:r>
      <w:r>
        <w:rPr>
          <w:rFonts w:hint="eastAsia" w:ascii="宋体" w:hAnsi="宋体" w:eastAsia="宋体" w:cs="宋体"/>
          <w:spacing w:val="10"/>
          <w:sz w:val="23"/>
          <w:szCs w:val="23"/>
        </w:rPr>
        <w:t>验收结果应当向社会公告。</w:t>
      </w:r>
    </w:p>
    <w:p w14:paraId="5AA11D06">
      <w:pPr>
        <w:spacing w:before="3" w:line="267" w:lineRule="auto"/>
        <w:ind w:left="15" w:right="202" w:firstLine="474"/>
        <w:rPr>
          <w:rFonts w:ascii="Times New Roman" w:hAnsi="Times New Roman" w:cs="Times New Roman"/>
          <w:spacing w:val="10"/>
          <w:sz w:val="23"/>
          <w:szCs w:val="23"/>
        </w:rPr>
      </w:pPr>
    </w:p>
    <w:p w14:paraId="7C9FA0CF">
      <w:pPr>
        <w:spacing w:before="3" w:line="267" w:lineRule="auto"/>
        <w:ind w:left="15" w:right="202" w:firstLine="474"/>
        <w:rPr>
          <w:rFonts w:ascii="Times New Roman" w:hAnsi="Times New Roman" w:cs="Times New Roman"/>
          <w:spacing w:val="10"/>
          <w:sz w:val="23"/>
          <w:szCs w:val="23"/>
        </w:rPr>
      </w:pPr>
    </w:p>
    <w:p w14:paraId="2EF7F579">
      <w:pPr>
        <w:spacing w:before="3" w:line="267" w:lineRule="auto"/>
        <w:ind w:left="15" w:right="202" w:firstLine="474"/>
        <w:rPr>
          <w:rFonts w:ascii="Times New Roman" w:hAnsi="Times New Roman" w:cs="Times New Roman"/>
          <w:spacing w:val="10"/>
          <w:sz w:val="23"/>
          <w:szCs w:val="23"/>
        </w:rPr>
      </w:pPr>
    </w:p>
    <w:p w14:paraId="2D7DE6AD">
      <w:pPr>
        <w:spacing w:before="3" w:line="267" w:lineRule="auto"/>
        <w:ind w:left="15" w:right="202" w:firstLine="474"/>
        <w:rPr>
          <w:rFonts w:ascii="Times New Roman" w:hAnsi="Times New Roman" w:cs="Times New Roman"/>
          <w:spacing w:val="10"/>
          <w:sz w:val="23"/>
          <w:szCs w:val="23"/>
        </w:rPr>
      </w:pPr>
    </w:p>
    <w:p w14:paraId="0B705C7E">
      <w:pPr>
        <w:spacing w:line="249" w:lineRule="auto"/>
        <w:rPr>
          <w:rFonts w:ascii="Times New Roman" w:hAnsi="Times New Roman" w:cs="Times New Roman" w:eastAsiaTheme="minorEastAsia"/>
        </w:rPr>
      </w:pPr>
    </w:p>
    <w:p w14:paraId="6789E9EC">
      <w:pPr>
        <w:pStyle w:val="9"/>
        <w:ind w:left="840" w:hanging="420"/>
        <w:rPr>
          <w:rFonts w:eastAsiaTheme="minorEastAsia"/>
        </w:rPr>
      </w:pPr>
    </w:p>
    <w:p w14:paraId="110A43D3">
      <w:pPr>
        <w:pStyle w:val="9"/>
        <w:ind w:left="840" w:hanging="420"/>
        <w:rPr>
          <w:rFonts w:eastAsiaTheme="minorEastAsia"/>
        </w:rPr>
      </w:pPr>
    </w:p>
    <w:p w14:paraId="110A52D9">
      <w:pPr>
        <w:pStyle w:val="9"/>
        <w:ind w:left="840" w:hanging="420"/>
        <w:rPr>
          <w:rFonts w:eastAsiaTheme="minorEastAsia"/>
        </w:rPr>
      </w:pPr>
    </w:p>
    <w:p w14:paraId="41537B3E">
      <w:pPr>
        <w:pStyle w:val="9"/>
        <w:ind w:left="840" w:hanging="420"/>
        <w:rPr>
          <w:rFonts w:eastAsiaTheme="minorEastAsia"/>
        </w:rPr>
      </w:pPr>
    </w:p>
    <w:p w14:paraId="6CD3B6C8">
      <w:pPr>
        <w:pStyle w:val="9"/>
        <w:ind w:left="840" w:hanging="420"/>
        <w:rPr>
          <w:rFonts w:eastAsiaTheme="minorEastAsia"/>
        </w:rPr>
      </w:pPr>
    </w:p>
    <w:p w14:paraId="50ACCDE1">
      <w:pPr>
        <w:pStyle w:val="9"/>
        <w:ind w:left="840" w:hanging="420"/>
        <w:rPr>
          <w:rFonts w:eastAsiaTheme="minorEastAsia"/>
        </w:rPr>
      </w:pPr>
    </w:p>
    <w:p w14:paraId="13FECAD9">
      <w:pPr>
        <w:pStyle w:val="9"/>
        <w:ind w:left="840" w:hanging="420"/>
        <w:rPr>
          <w:rFonts w:eastAsiaTheme="minorEastAsia"/>
        </w:rPr>
      </w:pPr>
    </w:p>
    <w:p w14:paraId="29E0EE63">
      <w:pPr>
        <w:pStyle w:val="9"/>
        <w:ind w:left="840" w:hanging="420"/>
        <w:rPr>
          <w:rFonts w:eastAsiaTheme="minorEastAsia"/>
        </w:rPr>
      </w:pPr>
    </w:p>
    <w:p w14:paraId="33D84F0E">
      <w:pPr>
        <w:pStyle w:val="9"/>
        <w:ind w:left="840" w:hanging="420"/>
        <w:rPr>
          <w:rFonts w:eastAsiaTheme="minorEastAsia"/>
        </w:rPr>
      </w:pPr>
    </w:p>
    <w:p w14:paraId="4D21195F">
      <w:pPr>
        <w:pStyle w:val="9"/>
        <w:ind w:left="840" w:hanging="420"/>
        <w:rPr>
          <w:rFonts w:eastAsiaTheme="minorEastAsia"/>
        </w:rPr>
      </w:pPr>
    </w:p>
    <w:p w14:paraId="139B29F2">
      <w:pPr>
        <w:pStyle w:val="9"/>
        <w:ind w:left="840" w:hanging="420"/>
        <w:rPr>
          <w:rFonts w:eastAsiaTheme="minorEastAsia"/>
        </w:rPr>
      </w:pPr>
    </w:p>
    <w:p w14:paraId="42666821">
      <w:pPr>
        <w:pStyle w:val="9"/>
        <w:ind w:left="840" w:hanging="420"/>
        <w:rPr>
          <w:rFonts w:eastAsiaTheme="minorEastAsia"/>
        </w:rPr>
      </w:pPr>
    </w:p>
    <w:p w14:paraId="4048E12D">
      <w:pPr>
        <w:pStyle w:val="9"/>
        <w:ind w:left="840" w:hanging="420"/>
        <w:rPr>
          <w:rFonts w:eastAsiaTheme="minorEastAsia"/>
        </w:rPr>
      </w:pPr>
    </w:p>
    <w:p w14:paraId="71EA7A5B">
      <w:pPr>
        <w:pStyle w:val="9"/>
        <w:ind w:left="840" w:hanging="420"/>
        <w:rPr>
          <w:rFonts w:eastAsiaTheme="minorEastAsia"/>
        </w:rPr>
      </w:pPr>
    </w:p>
    <w:p w14:paraId="40FD57D2">
      <w:pPr>
        <w:pStyle w:val="9"/>
        <w:ind w:left="840" w:hanging="420"/>
        <w:rPr>
          <w:rFonts w:eastAsiaTheme="minorEastAsia"/>
        </w:rPr>
      </w:pPr>
    </w:p>
    <w:p w14:paraId="239F35B9">
      <w:pPr>
        <w:pStyle w:val="9"/>
        <w:ind w:left="840" w:hanging="420"/>
        <w:rPr>
          <w:rFonts w:eastAsiaTheme="minorEastAsia"/>
        </w:rPr>
      </w:pPr>
    </w:p>
    <w:p w14:paraId="751BB29A">
      <w:pPr>
        <w:pStyle w:val="9"/>
        <w:ind w:left="840" w:hanging="420"/>
        <w:rPr>
          <w:rFonts w:eastAsiaTheme="minorEastAsia"/>
        </w:rPr>
      </w:pPr>
    </w:p>
    <w:p w14:paraId="7A2EAB2D">
      <w:pPr>
        <w:pStyle w:val="9"/>
        <w:ind w:left="840" w:hanging="420"/>
        <w:rPr>
          <w:rFonts w:eastAsiaTheme="minorEastAsia"/>
        </w:rPr>
      </w:pPr>
    </w:p>
    <w:p w14:paraId="20F88A05">
      <w:pPr>
        <w:pStyle w:val="9"/>
        <w:ind w:left="840" w:hanging="420"/>
        <w:rPr>
          <w:rFonts w:eastAsiaTheme="minorEastAsia"/>
        </w:rPr>
      </w:pPr>
    </w:p>
    <w:p w14:paraId="474EBBAC">
      <w:pPr>
        <w:pStyle w:val="9"/>
        <w:ind w:left="840" w:hanging="420"/>
        <w:rPr>
          <w:rFonts w:eastAsiaTheme="minorEastAsia"/>
        </w:rPr>
      </w:pPr>
    </w:p>
    <w:p w14:paraId="32DC1656">
      <w:pPr>
        <w:pStyle w:val="9"/>
        <w:ind w:left="840" w:hanging="420"/>
        <w:rPr>
          <w:rFonts w:eastAsiaTheme="minorEastAsia"/>
        </w:rPr>
      </w:pPr>
    </w:p>
    <w:p w14:paraId="19173C25">
      <w:pPr>
        <w:pStyle w:val="9"/>
        <w:ind w:left="840" w:hanging="420"/>
        <w:rPr>
          <w:rFonts w:eastAsiaTheme="minorEastAsia"/>
        </w:rPr>
      </w:pPr>
    </w:p>
    <w:p w14:paraId="6F5F1A6B">
      <w:pPr>
        <w:pStyle w:val="9"/>
        <w:ind w:left="840" w:hanging="420"/>
        <w:rPr>
          <w:rFonts w:eastAsiaTheme="minorEastAsia"/>
        </w:rPr>
      </w:pPr>
    </w:p>
    <w:p w14:paraId="5C917909">
      <w:pPr>
        <w:pStyle w:val="9"/>
        <w:ind w:left="840" w:hanging="420"/>
        <w:rPr>
          <w:rFonts w:eastAsiaTheme="minorEastAsia"/>
        </w:rPr>
      </w:pPr>
    </w:p>
    <w:p w14:paraId="4D6FB7F9">
      <w:pPr>
        <w:pStyle w:val="9"/>
        <w:ind w:left="840" w:hanging="420"/>
        <w:rPr>
          <w:rFonts w:eastAsiaTheme="minorEastAsia"/>
        </w:rPr>
      </w:pPr>
    </w:p>
    <w:p w14:paraId="0E207EA9">
      <w:pPr>
        <w:pStyle w:val="9"/>
        <w:ind w:left="840" w:hanging="420"/>
        <w:rPr>
          <w:rFonts w:eastAsiaTheme="minorEastAsia"/>
        </w:rPr>
      </w:pPr>
    </w:p>
    <w:p w14:paraId="526B488A">
      <w:pPr>
        <w:pStyle w:val="9"/>
        <w:ind w:left="840" w:hanging="420"/>
        <w:rPr>
          <w:rFonts w:eastAsiaTheme="minorEastAsia"/>
        </w:rPr>
      </w:pPr>
    </w:p>
    <w:p w14:paraId="0CA53070">
      <w:pPr>
        <w:pStyle w:val="9"/>
        <w:ind w:left="840" w:hanging="420"/>
        <w:rPr>
          <w:rFonts w:eastAsiaTheme="minorEastAsia"/>
        </w:rPr>
      </w:pPr>
    </w:p>
    <w:p w14:paraId="006E0C1D">
      <w:pPr>
        <w:pStyle w:val="9"/>
        <w:ind w:left="840" w:hanging="420"/>
        <w:rPr>
          <w:rFonts w:eastAsiaTheme="minorEastAsia"/>
        </w:rPr>
      </w:pPr>
    </w:p>
    <w:p w14:paraId="0372E43F">
      <w:pPr>
        <w:pStyle w:val="9"/>
        <w:ind w:left="840" w:hanging="420"/>
        <w:rPr>
          <w:rFonts w:eastAsiaTheme="minorEastAsia"/>
        </w:rPr>
      </w:pPr>
    </w:p>
    <w:p w14:paraId="34A16C35">
      <w:pPr>
        <w:pStyle w:val="9"/>
        <w:ind w:left="840" w:hanging="420"/>
        <w:rPr>
          <w:rFonts w:eastAsiaTheme="minorEastAsia"/>
        </w:rPr>
      </w:pPr>
    </w:p>
    <w:p w14:paraId="7B75E71A">
      <w:pPr>
        <w:pStyle w:val="9"/>
        <w:ind w:left="840" w:hanging="420"/>
        <w:rPr>
          <w:rFonts w:eastAsiaTheme="minorEastAsia"/>
        </w:rPr>
      </w:pPr>
    </w:p>
    <w:p w14:paraId="2EAF325C">
      <w:pPr>
        <w:spacing w:line="249" w:lineRule="auto"/>
        <w:rPr>
          <w:rFonts w:ascii="Times New Roman" w:hAnsi="Times New Roman" w:cs="Times New Roman"/>
        </w:rPr>
      </w:pPr>
    </w:p>
    <w:p w14:paraId="1D4DCA4A">
      <w:pPr>
        <w:spacing w:line="249" w:lineRule="auto"/>
        <w:rPr>
          <w:rFonts w:ascii="Times New Roman" w:hAnsi="Times New Roman" w:cs="Times New Roman"/>
        </w:rPr>
      </w:pPr>
    </w:p>
    <w:p w14:paraId="0B520301">
      <w:pPr>
        <w:spacing w:line="249" w:lineRule="auto"/>
        <w:rPr>
          <w:rFonts w:ascii="Times New Roman" w:hAnsi="Times New Roman" w:cs="Times New Roman"/>
        </w:rPr>
      </w:pPr>
    </w:p>
    <w:p w14:paraId="08D1197C">
      <w:pPr>
        <w:spacing w:before="60"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1</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07775546">
      <w:pPr>
        <w:rPr>
          <w:rFonts w:ascii="Times New Roman" w:hAnsi="Times New Roman" w:cs="Times New Roman"/>
        </w:rPr>
        <w:sectPr>
          <w:headerReference r:id="rId18" w:type="default"/>
          <w:pgSz w:w="11906" w:h="16839"/>
          <w:pgMar w:top="1113" w:right="932" w:bottom="400" w:left="1418" w:header="878" w:footer="0" w:gutter="0"/>
          <w:cols w:space="720" w:num="1"/>
        </w:sectPr>
      </w:pPr>
    </w:p>
    <w:p w14:paraId="0AA06728">
      <w:pPr>
        <w:spacing w:before="113" w:line="225" w:lineRule="auto"/>
        <w:ind w:left="2160"/>
        <w:outlineLvl w:val="0"/>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pPr>
      <w:bookmarkStart w:id="23" w:name="_Toc167271437"/>
      <w:r>
        <w:rPr>
          <w:rFonts w:ascii="Times New Roman" w:hAnsi="Times New Roman" w:eastAsia="宋体" w:cs="Times New Roman"/>
          <w:spacing w:val="18"/>
          <w:sz w:val="35"/>
          <w:szCs w:val="35"/>
          <w14:textOutline w14:w="6540" w14:cap="sq" w14:cmpd="sng" w14:algn="ctr">
            <w14:solidFill>
              <w14:srgbClr w14:val="000000"/>
            </w14:solidFill>
            <w14:prstDash w14:val="solid"/>
            <w14:bevel/>
          </w14:textOutline>
        </w:rPr>
        <w:t>第六部分 投标文件范本格式</w:t>
      </w:r>
      <w:bookmarkEnd w:id="23"/>
    </w:p>
    <w:p w14:paraId="2F6F9145">
      <w:pPr>
        <w:spacing w:line="245" w:lineRule="auto"/>
        <w:rPr>
          <w:rFonts w:ascii="Times New Roman" w:hAnsi="Times New Roman" w:cs="Times New Roman"/>
        </w:rPr>
      </w:pPr>
    </w:p>
    <w:p w14:paraId="0FE4E18E">
      <w:pPr>
        <w:spacing w:line="245" w:lineRule="auto"/>
        <w:rPr>
          <w:rFonts w:ascii="Times New Roman" w:hAnsi="Times New Roman" w:cs="Times New Roman"/>
        </w:rPr>
      </w:pPr>
    </w:p>
    <w:p w14:paraId="1BBCB7A5">
      <w:pPr>
        <w:spacing w:before="101" w:line="228" w:lineRule="auto"/>
        <w:ind w:left="3256"/>
        <w:outlineLvl w:val="1"/>
        <w:rPr>
          <w:rFonts w:ascii="Times New Roman" w:hAnsi="Times New Roman" w:eastAsia="仿宋" w:cs="Times New Roman"/>
          <w:sz w:val="31"/>
          <w:szCs w:val="31"/>
        </w:rPr>
      </w:pPr>
      <w:bookmarkStart w:id="24" w:name="_Toc167271438"/>
      <w:r>
        <w:rPr>
          <w:rFonts w:ascii="Times New Roman" w:hAnsi="Times New Roman" w:eastAsia="仿宋" w:cs="Times New Roman"/>
          <w:spacing w:val="12"/>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7"/>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一)</w:t>
      </w:r>
      <w:r>
        <w:rPr>
          <w:rFonts w:ascii="Times New Roman" w:hAnsi="Times New Roman" w:eastAsia="仿宋" w:cs="Times New Roman"/>
          <w:spacing w:val="6"/>
          <w:sz w:val="31"/>
          <w:szCs w:val="31"/>
        </w:rPr>
        <w:t xml:space="preserve"> </w:t>
      </w:r>
      <w:r>
        <w:rPr>
          <w:rFonts w:ascii="Times New Roman" w:hAnsi="Times New Roman" w:eastAsia="仿宋" w:cs="Times New Roman"/>
          <w:spacing w:val="6"/>
          <w:sz w:val="31"/>
          <w:szCs w:val="31"/>
          <w14:textOutline w14:w="5791" w14:cap="sq" w14:cmpd="sng" w14:algn="ctr">
            <w14:solidFill>
              <w14:srgbClr w14:val="000000"/>
            </w14:solidFill>
            <w14:prstDash w14:val="solid"/>
            <w14:bevel/>
          </w14:textOutline>
        </w:rPr>
        <w:t>投标文件封面</w:t>
      </w:r>
      <w:bookmarkEnd w:id="24"/>
    </w:p>
    <w:p w14:paraId="5702E861">
      <w:pPr>
        <w:spacing w:line="109" w:lineRule="exact"/>
        <w:rPr>
          <w:rFonts w:ascii="Times New Roman" w:hAnsi="Times New Roman" w:cs="Times New Roman"/>
        </w:rPr>
      </w:pPr>
    </w:p>
    <w:tbl>
      <w:tblPr>
        <w:tblStyle w:val="20"/>
        <w:tblW w:w="9165" w:type="dxa"/>
        <w:tblInd w:w="30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165"/>
      </w:tblGrid>
      <w:tr w14:paraId="06A0E96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113" w:hRule="atLeast"/>
        </w:trPr>
        <w:tc>
          <w:tcPr>
            <w:tcW w:w="9165" w:type="dxa"/>
          </w:tcPr>
          <w:p w14:paraId="4EFFE5A1">
            <w:pPr>
              <w:rPr>
                <w:rFonts w:ascii="Times New Roman" w:hAnsi="Times New Roman" w:cs="Times New Roman"/>
              </w:rPr>
            </w:pPr>
          </w:p>
          <w:p w14:paraId="3CC09645">
            <w:pPr>
              <w:rPr>
                <w:rFonts w:ascii="Times New Roman" w:hAnsi="Times New Roman" w:cs="Times New Roman"/>
              </w:rPr>
            </w:pPr>
          </w:p>
          <w:p w14:paraId="12F0F4C6">
            <w:pPr>
              <w:spacing w:line="71" w:lineRule="exact"/>
              <w:rPr>
                <w:rFonts w:ascii="Times New Roman" w:hAnsi="Times New Roman" w:cs="Times New Roman"/>
              </w:rPr>
            </w:pPr>
          </w:p>
          <w:tbl>
            <w:tblPr>
              <w:tblStyle w:val="20"/>
              <w:tblW w:w="1774" w:type="dxa"/>
              <w:tblInd w:w="711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774"/>
            </w:tblGrid>
            <w:tr w14:paraId="39EB332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82" w:hRule="atLeast"/>
              </w:trPr>
              <w:tc>
                <w:tcPr>
                  <w:tcW w:w="1774" w:type="dxa"/>
                  <w:vAlign w:val="center"/>
                </w:tcPr>
                <w:p w14:paraId="5D2EA5B2">
                  <w:pPr>
                    <w:jc w:val="center"/>
                    <w:rPr>
                      <w:rFonts w:ascii="Times New Roman" w:hAnsi="Times New Roman" w:eastAsia="黑体" w:cs="Times New Roman"/>
                      <w:sz w:val="28"/>
                      <w:szCs w:val="28"/>
                    </w:rPr>
                  </w:pPr>
                  <w:r>
                    <w:rPr>
                      <w:rFonts w:ascii="Times New Roman" w:hAnsi="Times New Roman" w:eastAsia="黑体" w:cs="Times New Roman"/>
                      <w:spacing w:val="-4"/>
                      <w:sz w:val="28"/>
                      <w:szCs w:val="28"/>
                    </w:rPr>
                    <w:t>正本</w:t>
                  </w:r>
                  <w:r>
                    <w:rPr>
                      <w:rFonts w:ascii="Times New Roman" w:hAnsi="Times New Roman" w:eastAsia="黑体" w:cs="Times New Roman"/>
                      <w:spacing w:val="-2"/>
                      <w:sz w:val="28"/>
                      <w:szCs w:val="28"/>
                    </w:rPr>
                    <w:t>/副本</w:t>
                  </w:r>
                </w:p>
              </w:tc>
            </w:tr>
          </w:tbl>
          <w:p w14:paraId="2E4A040F">
            <w:pPr>
              <w:spacing w:line="246" w:lineRule="auto"/>
              <w:rPr>
                <w:rFonts w:ascii="Times New Roman" w:hAnsi="Times New Roman" w:cs="Times New Roman"/>
              </w:rPr>
            </w:pPr>
          </w:p>
          <w:p w14:paraId="1B22F0BB">
            <w:pPr>
              <w:spacing w:line="246" w:lineRule="auto"/>
              <w:rPr>
                <w:rFonts w:ascii="Times New Roman" w:hAnsi="Times New Roman" w:cs="Times New Roman"/>
              </w:rPr>
            </w:pPr>
          </w:p>
          <w:p w14:paraId="6EBB0170">
            <w:pPr>
              <w:tabs>
                <w:tab w:val="left" w:pos="7810"/>
              </w:tabs>
              <w:spacing w:before="153" w:line="226" w:lineRule="auto"/>
              <w:ind w:left="1787"/>
              <w:rPr>
                <w:rFonts w:ascii="Times New Roman" w:hAnsi="Times New Roman" w:eastAsia="黑体" w:cs="Times New Roman"/>
                <w:sz w:val="47"/>
                <w:szCs w:val="47"/>
              </w:rPr>
            </w:pPr>
            <w:r>
              <w:rPr>
                <w:rFonts w:ascii="Times New Roman" w:hAnsi="Times New Roman" w:eastAsia="黑体" w:cs="Times New Roman"/>
                <w:sz w:val="47"/>
                <w:szCs w:val="47"/>
                <w:u w:val="single"/>
              </w:rPr>
              <w:tab/>
            </w:r>
            <w:r>
              <w:rPr>
                <w:rFonts w:ascii="Times New Roman" w:hAnsi="Times New Roman" w:eastAsia="黑体" w:cs="Times New Roman"/>
                <w:spacing w:val="-214"/>
                <w:sz w:val="47"/>
                <w:szCs w:val="47"/>
              </w:rPr>
              <w:t xml:space="preserve"> </w:t>
            </w:r>
            <w:r>
              <w:rPr>
                <w:rFonts w:ascii="Times New Roman" w:hAnsi="Times New Roman" w:eastAsia="黑体" w:cs="Times New Roman"/>
                <w:spacing w:val="1"/>
                <w:sz w:val="47"/>
                <w:szCs w:val="47"/>
                <w14:textOutline w14:w="8712" w14:cap="sq" w14:cmpd="sng" w14:algn="ctr">
                  <w14:solidFill>
                    <w14:srgbClr w14:val="000000"/>
                  </w14:solidFill>
                  <w14:prstDash w14:val="solid"/>
                  <w14:bevel/>
                </w14:textOutline>
              </w:rPr>
              <w:t>项目</w:t>
            </w:r>
          </w:p>
          <w:p w14:paraId="0DECBB56">
            <w:pPr>
              <w:rPr>
                <w:rFonts w:ascii="Times New Roman" w:hAnsi="Times New Roman" w:cs="Times New Roman"/>
              </w:rPr>
            </w:pPr>
          </w:p>
          <w:p w14:paraId="16DEEA60">
            <w:pPr>
              <w:rPr>
                <w:rFonts w:ascii="Times New Roman" w:hAnsi="Times New Roman" w:cs="Times New Roman"/>
              </w:rPr>
            </w:pPr>
          </w:p>
          <w:p w14:paraId="13B8C8C3">
            <w:pPr>
              <w:rPr>
                <w:rFonts w:ascii="Times New Roman" w:hAnsi="Times New Roman" w:cs="Times New Roman"/>
              </w:rPr>
            </w:pPr>
          </w:p>
          <w:p w14:paraId="0EBB342A">
            <w:pPr>
              <w:rPr>
                <w:rFonts w:ascii="Times New Roman" w:hAnsi="Times New Roman" w:cs="Times New Roman"/>
              </w:rPr>
            </w:pPr>
          </w:p>
          <w:p w14:paraId="505D2798">
            <w:pPr>
              <w:rPr>
                <w:rFonts w:ascii="Times New Roman" w:hAnsi="Times New Roman" w:cs="Times New Roman"/>
              </w:rPr>
            </w:pPr>
          </w:p>
          <w:p w14:paraId="6CF677AE">
            <w:pPr>
              <w:spacing w:before="309" w:line="224" w:lineRule="auto"/>
              <w:ind w:left="2669"/>
              <w:rPr>
                <w:rFonts w:ascii="Times New Roman" w:hAnsi="Times New Roman" w:eastAsia="黑体" w:cs="Times New Roman"/>
                <w:sz w:val="95"/>
                <w:szCs w:val="95"/>
              </w:rPr>
            </w:pPr>
            <w:r>
              <w:rPr>
                <w:rFonts w:ascii="Times New Roman" w:hAnsi="Times New Roman" w:eastAsia="黑体" w:cs="Times New Roman"/>
                <w:spacing w:val="4"/>
                <w:sz w:val="95"/>
                <w:szCs w:val="95"/>
              </w:rPr>
              <w:t>投</w:t>
            </w:r>
            <w:r>
              <w:rPr>
                <w:rFonts w:ascii="Times New Roman" w:hAnsi="Times New Roman" w:eastAsia="黑体" w:cs="Times New Roman"/>
                <w:spacing w:val="2"/>
                <w:sz w:val="95"/>
                <w:szCs w:val="95"/>
              </w:rPr>
              <w:t>标文件</w:t>
            </w:r>
          </w:p>
          <w:p w14:paraId="297B985B">
            <w:pPr>
              <w:spacing w:line="278" w:lineRule="auto"/>
              <w:rPr>
                <w:rFonts w:ascii="Times New Roman" w:hAnsi="Times New Roman" w:cs="Times New Roman"/>
              </w:rPr>
            </w:pPr>
          </w:p>
          <w:p w14:paraId="1E6D6E2C">
            <w:pPr>
              <w:spacing w:line="278" w:lineRule="auto"/>
              <w:rPr>
                <w:rFonts w:ascii="Times New Roman" w:hAnsi="Times New Roman" w:cs="Times New Roman"/>
              </w:rPr>
            </w:pPr>
          </w:p>
          <w:p w14:paraId="1FB7875E">
            <w:pPr>
              <w:spacing w:line="278" w:lineRule="auto"/>
              <w:rPr>
                <w:rFonts w:ascii="Times New Roman" w:hAnsi="Times New Roman" w:cs="Times New Roman"/>
              </w:rPr>
            </w:pPr>
          </w:p>
          <w:p w14:paraId="543B90E4">
            <w:pPr>
              <w:spacing w:line="279" w:lineRule="auto"/>
              <w:rPr>
                <w:rFonts w:ascii="Times New Roman" w:hAnsi="Times New Roman" w:cs="Times New Roman"/>
              </w:rPr>
            </w:pPr>
          </w:p>
          <w:p w14:paraId="74E25B7E">
            <w:pPr>
              <w:spacing w:line="279" w:lineRule="auto"/>
              <w:rPr>
                <w:rFonts w:ascii="Times New Roman" w:hAnsi="Times New Roman" w:cs="Times New Roman"/>
              </w:rPr>
            </w:pPr>
          </w:p>
          <w:p w14:paraId="039ED599">
            <w:pPr>
              <w:spacing w:before="100" w:line="232" w:lineRule="auto"/>
              <w:ind w:left="2046"/>
              <w:rPr>
                <w:rFonts w:ascii="Times New Roman" w:hAnsi="Times New Roman" w:eastAsia="楷体" w:cs="Times New Roman"/>
                <w:sz w:val="31"/>
                <w:szCs w:val="31"/>
              </w:rPr>
            </w:pPr>
            <w:r>
              <w:rPr>
                <w:rFonts w:ascii="Times New Roman" w:hAnsi="Times New Roman" w:eastAsia="楷体" w:cs="Times New Roman"/>
                <w:spacing w:val="-29"/>
                <w:sz w:val="31"/>
                <w:szCs w:val="31"/>
                <w14:textOutline w14:w="5791" w14:cap="sq" w14:cmpd="sng" w14:algn="ctr">
                  <w14:solidFill>
                    <w14:srgbClr w14:val="000000"/>
                  </w14:solidFill>
                  <w14:prstDash w14:val="solid"/>
                  <w14:bevel/>
                </w14:textOutline>
              </w:rPr>
              <w:t>项</w:t>
            </w:r>
            <w:r>
              <w:rPr>
                <w:rFonts w:ascii="Times New Roman" w:hAnsi="Times New Roman" w:eastAsia="楷体" w:cs="Times New Roman"/>
                <w:spacing w:val="-25"/>
                <w:sz w:val="31"/>
                <w:szCs w:val="31"/>
              </w:rPr>
              <w:t xml:space="preserve"> </w:t>
            </w:r>
            <w:r>
              <w:rPr>
                <w:rFonts w:ascii="Times New Roman" w:hAnsi="Times New Roman" w:eastAsia="楷体" w:cs="Times New Roman"/>
                <w:spacing w:val="-25"/>
                <w:sz w:val="31"/>
                <w:szCs w:val="31"/>
                <w14:textOutline w14:w="5791" w14:cap="sq" w14:cmpd="sng" w14:algn="ctr">
                  <w14:solidFill>
                    <w14:srgbClr w14:val="000000"/>
                  </w14:solidFill>
                  <w14:prstDash w14:val="solid"/>
                  <w14:bevel/>
                </w14:textOutline>
              </w:rPr>
              <w:t>目名称：</w:t>
            </w:r>
            <w:r>
              <w:rPr>
                <w:rFonts w:ascii="Times New Roman" w:hAnsi="Times New Roman" w:eastAsia="楷体" w:cs="Times New Roman"/>
                <w:sz w:val="31"/>
                <w:szCs w:val="31"/>
                <w:u w:val="single"/>
              </w:rPr>
              <w:t xml:space="preserve">                         </w:t>
            </w:r>
          </w:p>
          <w:p w14:paraId="62F1957C">
            <w:pPr>
              <w:spacing w:before="276" w:line="225" w:lineRule="auto"/>
              <w:ind w:left="2045"/>
              <w:rPr>
                <w:rFonts w:ascii="Times New Roman" w:hAnsi="Times New Roman" w:eastAsia="宋体" w:cs="Times New Roman"/>
                <w:sz w:val="31"/>
                <w:szCs w:val="31"/>
                <w:u w:val="single"/>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项目编号</w:t>
            </w:r>
            <w:r>
              <w:rPr>
                <w:rFonts w:ascii="Times New Roman" w:hAnsi="Times New Roman" w:eastAsia="宋体" w:cs="Times New Roman"/>
                <w:spacing w:val="4"/>
                <w:sz w:val="31"/>
                <w:szCs w:val="31"/>
                <w14:textOutline w14:w="5791" w14:cap="sq" w14:cmpd="sng" w14:algn="ctr">
                  <w14:solidFill>
                    <w14:srgbClr w14:val="000000"/>
                  </w14:solidFill>
                  <w14:prstDash w14:val="solid"/>
                  <w14:bevel/>
                </w14:textOutline>
              </w:rPr>
              <w:t>：</w:t>
            </w:r>
            <w:r>
              <w:rPr>
                <w:rFonts w:ascii="Times New Roman" w:hAnsi="Times New Roman" w:eastAsia="宋体" w:cs="Times New Roman"/>
                <w:sz w:val="31"/>
                <w:szCs w:val="31"/>
                <w:u w:val="single"/>
              </w:rPr>
              <w:t xml:space="preserve">                         </w:t>
            </w:r>
          </w:p>
          <w:p w14:paraId="78623D31">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1"/>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z w:val="31"/>
                <w:szCs w:val="31"/>
                <w14:textOutline w14:w="5791" w14:cap="sq" w14:cmpd="sng" w14:algn="ctr">
                  <w14:solidFill>
                    <w14:srgbClr w14:val="000000"/>
                  </w14:solidFill>
                  <w14:prstDash w14:val="solid"/>
                  <w14:bevel/>
                </w14:textOutline>
              </w:rPr>
              <w:t>人名称：</w:t>
            </w:r>
            <w:r>
              <w:rPr>
                <w:rFonts w:ascii="Times New Roman" w:hAnsi="Times New Roman" w:eastAsia="楷体" w:cs="Times New Roman"/>
                <w:sz w:val="31"/>
                <w:szCs w:val="31"/>
                <w:u w:val="single"/>
              </w:rPr>
              <w:t xml:space="preserve">                       </w:t>
            </w:r>
            <w:r>
              <w:rPr>
                <w:rFonts w:ascii="Times New Roman" w:hAnsi="Times New Roman" w:eastAsia="楷体" w:cs="Times New Roman"/>
                <w:sz w:val="31"/>
                <w:szCs w:val="31"/>
              </w:rPr>
              <w:t>(加盖公章)</w:t>
            </w:r>
          </w:p>
          <w:p w14:paraId="3E2BC758">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8"/>
                <w:sz w:val="31"/>
                <w:szCs w:val="31"/>
                <w14:textOutline w14:w="5791" w14:cap="sq" w14:cmpd="sng" w14:algn="ctr">
                  <w14:solidFill>
                    <w14:srgbClr w14:val="000000"/>
                  </w14:solidFill>
                  <w14:prstDash w14:val="solid"/>
                  <w14:bevel/>
                </w14:textOutline>
              </w:rPr>
              <w:t>投标</w:t>
            </w:r>
            <w:r>
              <w:rPr>
                <w:rFonts w:ascii="Times New Roman" w:hAnsi="Times New Roman" w:eastAsia="楷体" w:cs="Times New Roman"/>
                <w:spacing w:val="-6"/>
                <w:sz w:val="31"/>
                <w:szCs w:val="31"/>
                <w14:textOutline w14:w="5791" w14:cap="sq" w14:cmpd="sng" w14:algn="ctr">
                  <w14:solidFill>
                    <w14:srgbClr w14:val="000000"/>
                  </w14:solidFill>
                  <w14:prstDash w14:val="solid"/>
                  <w14:bevel/>
                </w14:textOutline>
              </w:rPr>
              <w:t>人</w:t>
            </w:r>
            <w:r>
              <w:rPr>
                <w:rFonts w:ascii="Times New Roman" w:hAnsi="Times New Roman" w:eastAsia="楷体" w:cs="Times New Roman"/>
                <w:spacing w:val="-4"/>
                <w:sz w:val="31"/>
                <w:szCs w:val="31"/>
                <w14:textOutline w14:w="5791" w14:cap="sq" w14:cmpd="sng" w14:algn="ctr">
                  <w14:solidFill>
                    <w14:srgbClr w14:val="000000"/>
                  </w14:solidFill>
                  <w14:prstDash w14:val="solid"/>
                  <w14:bevel/>
                </w14:textOutline>
              </w:rPr>
              <w:t>地址：</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z w:val="31"/>
                <w:szCs w:val="31"/>
              </w:rPr>
              <w:t xml:space="preserve"> </w:t>
            </w:r>
          </w:p>
          <w:p w14:paraId="6924409B">
            <w:pPr>
              <w:spacing w:before="276" w:line="225" w:lineRule="auto"/>
              <w:ind w:left="2045"/>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法人/被授权人：</w:t>
            </w:r>
            <w:r>
              <w:rPr>
                <w:rFonts w:ascii="Times New Roman" w:hAnsi="Times New Roman" w:eastAsia="楷体" w:cs="Times New Roman"/>
                <w:spacing w:val="-4"/>
                <w:sz w:val="31"/>
                <w:szCs w:val="31"/>
                <w:u w:val="single"/>
              </w:rPr>
              <w:t xml:space="preserve">                       </w:t>
            </w: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 xml:space="preserve"> </w:t>
            </w:r>
          </w:p>
          <w:p w14:paraId="3F84C248">
            <w:pPr>
              <w:spacing w:before="276" w:line="225" w:lineRule="auto"/>
              <w:ind w:left="2045"/>
              <w:rPr>
                <w:rFonts w:ascii="Times New Roman" w:hAnsi="Times New Roman" w:eastAsia="楷体" w:cs="Times New Roman"/>
                <w:sz w:val="31"/>
                <w:szCs w:val="31"/>
              </w:rPr>
            </w:pPr>
            <w:r>
              <w:rPr>
                <w:rFonts w:ascii="Times New Roman" w:hAnsi="Times New Roman" w:eastAsia="楷体" w:cs="Times New Roman"/>
                <w:spacing w:val="3"/>
                <w:sz w:val="31"/>
                <w:szCs w:val="31"/>
                <w14:textOutline w14:w="5791" w14:cap="sq" w14:cmpd="sng" w14:algn="ctr">
                  <w14:solidFill>
                    <w14:srgbClr w14:val="000000"/>
                  </w14:solidFill>
                  <w14:prstDash w14:val="solid"/>
                  <w14:bevel/>
                </w14:textOutline>
              </w:rPr>
              <w:t>联系电话</w:t>
            </w:r>
            <w:r>
              <w:rPr>
                <w:rFonts w:ascii="Times New Roman" w:hAnsi="Times New Roman" w:eastAsia="楷体" w:cs="Times New Roman"/>
                <w:spacing w:val="2"/>
                <w:sz w:val="31"/>
                <w:szCs w:val="31"/>
                <w14:textOutline w14:w="5791" w14:cap="sq" w14:cmpd="sng" w14:algn="ctr">
                  <w14:solidFill>
                    <w14:srgbClr w14:val="000000"/>
                  </w14:solidFill>
                  <w14:prstDash w14:val="solid"/>
                  <w14:bevel/>
                </w14:textOutline>
              </w:rPr>
              <w:t>：</w:t>
            </w:r>
            <w:r>
              <w:rPr>
                <w:rFonts w:ascii="Times New Roman" w:hAnsi="Times New Roman" w:eastAsia="楷体" w:cs="Times New Roman"/>
                <w:sz w:val="31"/>
                <w:szCs w:val="31"/>
                <w:u w:val="single"/>
              </w:rPr>
              <w:t xml:space="preserve">                         </w:t>
            </w:r>
          </w:p>
          <w:p w14:paraId="4CAFAE99">
            <w:pPr>
              <w:spacing w:line="285" w:lineRule="auto"/>
              <w:rPr>
                <w:rFonts w:ascii="Times New Roman" w:hAnsi="Times New Roman" w:cs="Times New Roman"/>
              </w:rPr>
            </w:pPr>
          </w:p>
          <w:p w14:paraId="5FD3E2B6">
            <w:pPr>
              <w:spacing w:line="285" w:lineRule="auto"/>
              <w:rPr>
                <w:rFonts w:ascii="Times New Roman" w:hAnsi="Times New Roman" w:cs="Times New Roman"/>
              </w:rPr>
            </w:pPr>
          </w:p>
          <w:p w14:paraId="08436E30">
            <w:pPr>
              <w:spacing w:line="286" w:lineRule="auto"/>
              <w:rPr>
                <w:rFonts w:ascii="Times New Roman" w:hAnsi="Times New Roman" w:cs="Times New Roman"/>
              </w:rPr>
            </w:pPr>
          </w:p>
          <w:p w14:paraId="47862272">
            <w:pPr>
              <w:spacing w:before="101" w:line="222" w:lineRule="auto"/>
              <w:ind w:left="3638"/>
              <w:rPr>
                <w:rFonts w:ascii="Times New Roman" w:hAnsi="Times New Roman" w:eastAsia="楷体" w:cs="Times New Roman"/>
                <w:sz w:val="31"/>
                <w:szCs w:val="31"/>
              </w:rPr>
            </w:pPr>
            <w:r>
              <w:rPr>
                <w:rFonts w:ascii="Times New Roman" w:hAnsi="Times New Roman" w:eastAsia="楷体" w:cs="Times New Roman"/>
                <w:spacing w:val="19"/>
                <w:sz w:val="31"/>
                <w:szCs w:val="31"/>
                <w14:textOutline w14:w="5791" w14:cap="sq" w14:cmpd="sng" w14:algn="ctr">
                  <w14:solidFill>
                    <w14:srgbClr w14:val="000000"/>
                  </w14:solidFill>
                  <w14:prstDash w14:val="solid"/>
                  <w14:bevel/>
                </w14:textOutline>
              </w:rPr>
              <w:t>年</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月</w:t>
            </w:r>
            <w:r>
              <w:rPr>
                <w:rFonts w:ascii="Times New Roman" w:hAnsi="Times New Roman" w:eastAsia="楷体" w:cs="Times New Roman"/>
                <w:spacing w:val="10"/>
                <w:sz w:val="31"/>
                <w:szCs w:val="31"/>
              </w:rPr>
              <w:t xml:space="preserve">      </w:t>
            </w:r>
            <w:r>
              <w:rPr>
                <w:rFonts w:ascii="Times New Roman" w:hAnsi="Times New Roman" w:eastAsia="楷体" w:cs="Times New Roman"/>
                <w:spacing w:val="10"/>
                <w:sz w:val="31"/>
                <w:szCs w:val="31"/>
                <w14:textOutline w14:w="5791" w14:cap="sq" w14:cmpd="sng" w14:algn="ctr">
                  <w14:solidFill>
                    <w14:srgbClr w14:val="000000"/>
                  </w14:solidFill>
                  <w14:prstDash w14:val="solid"/>
                  <w14:bevel/>
                </w14:textOutline>
              </w:rPr>
              <w:t>日</w:t>
            </w:r>
          </w:p>
        </w:tc>
      </w:tr>
    </w:tbl>
    <w:p w14:paraId="08E40291">
      <w:pPr>
        <w:spacing w:line="327" w:lineRule="auto"/>
        <w:rPr>
          <w:rFonts w:ascii="Times New Roman" w:hAnsi="Times New Roman" w:cs="Times New Roman"/>
        </w:rPr>
      </w:pPr>
    </w:p>
    <w:p w14:paraId="56248DD6">
      <w:pPr>
        <w:spacing w:line="328" w:lineRule="auto"/>
        <w:rPr>
          <w:rFonts w:ascii="Times New Roman" w:hAnsi="Times New Roman" w:cs="Times New Roman"/>
        </w:rPr>
      </w:pPr>
    </w:p>
    <w:p w14:paraId="0917CB8F">
      <w:pPr>
        <w:spacing w:before="58"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4FC2105">
      <w:pPr>
        <w:rPr>
          <w:rFonts w:ascii="Times New Roman" w:hAnsi="Times New Roman" w:cs="Times New Roman"/>
        </w:rPr>
        <w:sectPr>
          <w:headerReference r:id="rId19" w:type="default"/>
          <w:pgSz w:w="11906" w:h="16839"/>
          <w:pgMar w:top="1113" w:right="1012" w:bottom="400" w:left="1418" w:header="878" w:footer="0" w:gutter="0"/>
          <w:cols w:space="720" w:num="1"/>
        </w:sectPr>
      </w:pPr>
    </w:p>
    <w:p w14:paraId="4A3AF062">
      <w:pPr>
        <w:spacing w:before="194" w:line="228" w:lineRule="auto"/>
        <w:ind w:left="3256"/>
        <w:outlineLvl w:val="1"/>
        <w:rPr>
          <w:rFonts w:ascii="Times New Roman" w:hAnsi="Times New Roman" w:eastAsia="仿宋" w:cs="Times New Roman"/>
          <w:sz w:val="31"/>
          <w:szCs w:val="31"/>
        </w:rPr>
      </w:pPr>
      <w:bookmarkStart w:id="25" w:name="_Toc167271439"/>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(二)</w:t>
      </w:r>
      <w:r>
        <w:rPr>
          <w:rFonts w:ascii="Times New Roman" w:hAnsi="Times New Roman" w:eastAsia="仿宋" w:cs="Times New Roman"/>
          <w:spacing w:val="23"/>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投标文件目</w:t>
      </w:r>
      <w:r>
        <w:rPr>
          <w:rFonts w:ascii="Times New Roman" w:hAnsi="Times New Roman" w:eastAsia="仿宋" w:cs="Times New Roman"/>
          <w:spacing w:val="21"/>
          <w:sz w:val="31"/>
          <w:szCs w:val="31"/>
          <w14:textOutline w14:w="5791" w14:cap="sq" w14:cmpd="sng" w14:algn="ctr">
            <w14:solidFill>
              <w14:srgbClr w14:val="000000"/>
            </w14:solidFill>
            <w14:prstDash w14:val="solid"/>
            <w14:bevel/>
          </w14:textOutline>
        </w:rPr>
        <w:t>录</w:t>
      </w:r>
      <w:bookmarkEnd w:id="25"/>
    </w:p>
    <w:p w14:paraId="513BDDCD">
      <w:pPr>
        <w:spacing w:line="246" w:lineRule="auto"/>
        <w:rPr>
          <w:rFonts w:ascii="Times New Roman" w:hAnsi="Times New Roman" w:cs="Times New Roman"/>
        </w:rPr>
      </w:pPr>
    </w:p>
    <w:p w14:paraId="3C86C2D4">
      <w:pPr>
        <w:spacing w:line="247" w:lineRule="auto"/>
        <w:rPr>
          <w:rFonts w:ascii="Times New Roman" w:hAnsi="Times New Roman" w:cs="Times New Roman"/>
        </w:rPr>
      </w:pPr>
    </w:p>
    <w:p w14:paraId="583996D8">
      <w:pPr>
        <w:spacing w:line="247" w:lineRule="auto"/>
        <w:rPr>
          <w:rFonts w:ascii="Times New Roman" w:hAnsi="Times New Roman" w:cs="Times New Roman"/>
        </w:rPr>
      </w:pPr>
    </w:p>
    <w:p w14:paraId="7CD1172D">
      <w:pPr>
        <w:spacing w:before="75" w:line="268" w:lineRule="auto"/>
        <w:ind w:left="30" w:right="62" w:hanging="9"/>
        <w:rPr>
          <w:rFonts w:ascii="Times New Roman" w:hAnsi="Times New Roman" w:eastAsia="仿宋" w:cs="Times New Roman"/>
          <w:sz w:val="23"/>
          <w:szCs w:val="23"/>
        </w:rPr>
      </w:pPr>
      <w:r>
        <w:rPr>
          <w:rFonts w:ascii="Times New Roman" w:hAnsi="Times New Roman" w:eastAsia="仿宋" w:cs="Times New Roman"/>
          <w:spacing w:val="20"/>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12"/>
          <w:sz w:val="23"/>
          <w:szCs w:val="23"/>
          <w14:textOutline w14:w="4356" w14:cap="sq" w14:cmpd="sng" w14:algn="ctr">
            <w14:solidFill>
              <w14:srgbClr w14:val="000000"/>
            </w14:solidFill>
            <w14:prstDash w14:val="solid"/>
            <w14:bevel/>
          </w14:textOutline>
        </w:rPr>
        <w:t>请各投标人严格按照以下顺序编制电子投标文件，如未按要求编制及提交电子投标文件</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的</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，将影响中标结果)</w:t>
      </w:r>
    </w:p>
    <w:p w14:paraId="0BCBA31B">
      <w:pPr>
        <w:spacing w:line="229" w:lineRule="auto"/>
        <w:ind w:left="506"/>
        <w:rPr>
          <w:rFonts w:ascii="Times New Roman" w:hAnsi="Times New Roman" w:eastAsia="仿宋" w:cs="Times New Roman"/>
          <w:color w:val="0070C0"/>
          <w:sz w:val="23"/>
          <w:szCs w:val="23"/>
        </w:rPr>
      </w:pPr>
      <w:r>
        <w:rPr>
          <w:rFonts w:ascii="Times New Roman" w:hAnsi="Times New Roman" w:eastAsia="仿宋" w:cs="Times New Roman"/>
          <w:color w:val="0070C0"/>
          <w:spacing w:val="16"/>
          <w:sz w:val="23"/>
          <w:szCs w:val="23"/>
        </w:rPr>
        <w:t>1</w:t>
      </w:r>
      <w:r>
        <w:rPr>
          <w:rFonts w:ascii="Times New Roman" w:hAnsi="Times New Roman" w:eastAsia="仿宋" w:cs="Times New Roman"/>
          <w:color w:val="0070C0"/>
          <w:spacing w:val="13"/>
          <w:sz w:val="23"/>
          <w:szCs w:val="23"/>
        </w:rPr>
        <w:t>、</w:t>
      </w:r>
      <w:r>
        <w:rPr>
          <w:rFonts w:ascii="Times New Roman" w:hAnsi="Times New Roman" w:eastAsia="仿宋" w:cs="Times New Roman"/>
          <w:color w:val="0070C0"/>
          <w:spacing w:val="8"/>
          <w:sz w:val="23"/>
          <w:szCs w:val="23"/>
        </w:rPr>
        <w:t>投标函【</w:t>
      </w:r>
      <w:r>
        <w:rPr>
          <w:rFonts w:ascii="Times New Roman" w:hAnsi="Times New Roman" w:eastAsia="仿宋" w:cs="Times New Roman"/>
          <w:color w:val="0070C0"/>
          <w:spacing w:val="8"/>
          <w:sz w:val="23"/>
          <w:szCs w:val="23"/>
          <w14:textOutline w14:w="4356" w14:cap="sq" w14:cmpd="sng" w14:algn="ctr">
            <w14:solidFill>
              <w14:srgbClr w14:val="000000"/>
            </w14:solidFill>
            <w14:prstDash w14:val="solid"/>
            <w14:bevel/>
          </w14:textOutline>
        </w:rPr>
        <w:t>格式详见本招标文件第六部分】</w:t>
      </w:r>
    </w:p>
    <w:p w14:paraId="24EE86DF">
      <w:pPr>
        <w:spacing w:before="47" w:line="231" w:lineRule="auto"/>
        <w:ind w:left="491"/>
        <w:rPr>
          <w:rFonts w:ascii="Times New Roman" w:hAnsi="Times New Roman" w:eastAsia="仿宋" w:cs="Times New Roman"/>
          <w:color w:val="0070C0"/>
          <w:sz w:val="23"/>
          <w:szCs w:val="23"/>
        </w:rPr>
      </w:pPr>
      <w:r>
        <w:rPr>
          <w:rFonts w:ascii="Times New Roman" w:hAnsi="Times New Roman" w:eastAsia="仿宋" w:cs="Times New Roman"/>
          <w:color w:val="0070C0"/>
          <w:spacing w:val="8"/>
          <w:sz w:val="23"/>
          <w:szCs w:val="23"/>
        </w:rPr>
        <w:t>2、投标人</w:t>
      </w:r>
      <w:r>
        <w:rPr>
          <w:rFonts w:ascii="Times New Roman" w:hAnsi="Times New Roman" w:eastAsia="仿宋" w:cs="Times New Roman"/>
          <w:color w:val="0070C0"/>
          <w:spacing w:val="3"/>
          <w:sz w:val="23"/>
          <w:szCs w:val="23"/>
        </w:rPr>
        <w:t>事业单位法人证书/营业执照</w:t>
      </w:r>
      <w:r>
        <w:rPr>
          <w:rFonts w:ascii="Times New Roman" w:hAnsi="Times New Roman" w:eastAsia="仿宋" w:cs="Times New Roman"/>
          <w:color w:val="0070C0"/>
          <w:spacing w:val="8"/>
          <w:sz w:val="23"/>
          <w:szCs w:val="23"/>
        </w:rPr>
        <w:t>副本 (扫描件</w:t>
      </w:r>
      <w:r>
        <w:rPr>
          <w:rFonts w:ascii="Times New Roman" w:hAnsi="Times New Roman" w:eastAsia="仿宋" w:cs="Times New Roman"/>
          <w:color w:val="0070C0"/>
          <w:spacing w:val="5"/>
          <w:sz w:val="23"/>
          <w:szCs w:val="23"/>
        </w:rPr>
        <w:t>)</w:t>
      </w:r>
    </w:p>
    <w:p w14:paraId="3AEC6317">
      <w:pPr>
        <w:spacing w:before="44" w:line="229" w:lineRule="auto"/>
        <w:ind w:left="493"/>
        <w:rPr>
          <w:rFonts w:ascii="Times New Roman" w:hAnsi="Times New Roman" w:eastAsia="仿宋" w:cs="Times New Roman"/>
          <w:color w:val="0070C0"/>
          <w:sz w:val="23"/>
          <w:szCs w:val="23"/>
        </w:rPr>
      </w:pPr>
      <w:r>
        <w:rPr>
          <w:rFonts w:ascii="Times New Roman" w:hAnsi="Times New Roman" w:eastAsia="仿宋" w:cs="Times New Roman"/>
          <w:color w:val="0070C0"/>
          <w:spacing w:val="18"/>
          <w:sz w:val="23"/>
          <w:szCs w:val="23"/>
        </w:rPr>
        <w:t>3</w:t>
      </w:r>
      <w:r>
        <w:rPr>
          <w:rFonts w:ascii="Times New Roman" w:hAnsi="Times New Roman" w:eastAsia="仿宋" w:cs="Times New Roman"/>
          <w:color w:val="0070C0"/>
          <w:spacing w:val="12"/>
          <w:sz w:val="23"/>
          <w:szCs w:val="23"/>
        </w:rPr>
        <w:t>、</w:t>
      </w:r>
      <w:r>
        <w:rPr>
          <w:rFonts w:ascii="Times New Roman" w:hAnsi="Times New Roman" w:eastAsia="仿宋" w:cs="Times New Roman"/>
          <w:color w:val="0070C0"/>
          <w:spacing w:val="9"/>
          <w:sz w:val="23"/>
          <w:szCs w:val="23"/>
        </w:rPr>
        <w:t>法人代表授权委托书【</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14:paraId="16CDB1E4">
      <w:pPr>
        <w:spacing w:before="48" w:line="229" w:lineRule="auto"/>
        <w:ind w:left="487"/>
        <w:rPr>
          <w:rFonts w:ascii="Times New Roman" w:hAnsi="Times New Roman" w:eastAsia="仿宋" w:cs="Times New Roman"/>
          <w:color w:val="0070C0"/>
          <w:sz w:val="23"/>
          <w:szCs w:val="23"/>
        </w:rPr>
      </w:pPr>
      <w:r>
        <w:rPr>
          <w:rFonts w:ascii="Times New Roman" w:hAnsi="Times New Roman" w:eastAsia="仿宋" w:cs="Times New Roman"/>
          <w:color w:val="0070C0"/>
          <w:spacing w:val="18"/>
          <w:sz w:val="23"/>
          <w:szCs w:val="23"/>
        </w:rPr>
        <w:t>4</w:t>
      </w:r>
      <w:r>
        <w:rPr>
          <w:rFonts w:ascii="Times New Roman" w:hAnsi="Times New Roman" w:eastAsia="仿宋" w:cs="Times New Roman"/>
          <w:color w:val="0070C0"/>
          <w:spacing w:val="14"/>
          <w:sz w:val="23"/>
          <w:szCs w:val="23"/>
        </w:rPr>
        <w:t>、</w:t>
      </w:r>
      <w:r>
        <w:rPr>
          <w:rFonts w:ascii="Times New Roman" w:hAnsi="Times New Roman" w:eastAsia="仿宋" w:cs="Times New Roman"/>
          <w:color w:val="0070C0"/>
          <w:spacing w:val="9"/>
          <w:sz w:val="23"/>
          <w:szCs w:val="23"/>
        </w:rPr>
        <w:t>开标一览表【</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14:paraId="09F40E37">
      <w:pPr>
        <w:spacing w:before="48" w:line="229" w:lineRule="auto"/>
        <w:ind w:left="493"/>
        <w:rPr>
          <w:rFonts w:ascii="Times New Roman" w:hAnsi="Times New Roman" w:eastAsia="仿宋" w:cs="Times New Roman"/>
          <w:color w:val="0070C0"/>
          <w:sz w:val="23"/>
          <w:szCs w:val="23"/>
        </w:rPr>
      </w:pPr>
      <w:r>
        <w:rPr>
          <w:rFonts w:ascii="Times New Roman" w:hAnsi="Times New Roman" w:eastAsia="仿宋" w:cs="Times New Roman"/>
          <w:color w:val="0070C0"/>
          <w:spacing w:val="17"/>
          <w:sz w:val="23"/>
          <w:szCs w:val="23"/>
        </w:rPr>
        <w:t>5</w:t>
      </w:r>
      <w:r>
        <w:rPr>
          <w:rFonts w:ascii="Times New Roman" w:hAnsi="Times New Roman" w:eastAsia="仿宋" w:cs="Times New Roman"/>
          <w:color w:val="0070C0"/>
          <w:spacing w:val="9"/>
          <w:sz w:val="23"/>
          <w:szCs w:val="23"/>
        </w:rPr>
        <w:t>、</w:t>
      </w:r>
      <w:r>
        <w:rPr>
          <w:rFonts w:hint="eastAsia" w:ascii="Times New Roman" w:hAnsi="Times New Roman" w:eastAsia="仿宋" w:cs="Times New Roman"/>
          <w:color w:val="0070C0"/>
          <w:spacing w:val="9"/>
          <w:sz w:val="23"/>
          <w:szCs w:val="23"/>
        </w:rPr>
        <w:t>技术响应偏离说明表</w:t>
      </w:r>
      <w:r>
        <w:rPr>
          <w:rFonts w:ascii="Times New Roman" w:hAnsi="Times New Roman" w:eastAsia="仿宋" w:cs="Times New Roman"/>
          <w:color w:val="0070C0"/>
          <w:spacing w:val="9"/>
          <w:sz w:val="23"/>
          <w:szCs w:val="23"/>
        </w:rPr>
        <w:t>【</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14:paraId="646C5B97">
      <w:pPr>
        <w:spacing w:before="48" w:line="229" w:lineRule="auto"/>
        <w:ind w:left="493"/>
        <w:rPr>
          <w:rFonts w:ascii="Times New Roman" w:hAnsi="Times New Roman" w:eastAsia="仿宋" w:cs="Times New Roman"/>
          <w:color w:val="0070C0"/>
          <w:sz w:val="23"/>
          <w:szCs w:val="23"/>
        </w:rPr>
      </w:pPr>
      <w:r>
        <w:rPr>
          <w:rFonts w:hint="eastAsia" w:ascii="Times New Roman" w:hAnsi="Times New Roman" w:eastAsia="仿宋" w:cs="Times New Roman"/>
          <w:color w:val="0070C0"/>
          <w:spacing w:val="17"/>
          <w:sz w:val="23"/>
          <w:szCs w:val="23"/>
        </w:rPr>
        <w:t>6</w:t>
      </w:r>
      <w:r>
        <w:rPr>
          <w:rFonts w:ascii="Times New Roman" w:hAnsi="Times New Roman" w:eastAsia="仿宋" w:cs="Times New Roman"/>
          <w:color w:val="0070C0"/>
          <w:spacing w:val="9"/>
          <w:sz w:val="23"/>
          <w:szCs w:val="23"/>
        </w:rPr>
        <w:t>、</w:t>
      </w:r>
      <w:r>
        <w:rPr>
          <w:rFonts w:hint="eastAsia" w:ascii="Times New Roman" w:hAnsi="Times New Roman" w:eastAsia="仿宋" w:cs="Times New Roman"/>
          <w:color w:val="0070C0"/>
          <w:spacing w:val="9"/>
          <w:sz w:val="23"/>
          <w:szCs w:val="23"/>
        </w:rPr>
        <w:t>商务响应偏离说明表</w:t>
      </w:r>
      <w:r>
        <w:rPr>
          <w:rFonts w:ascii="Times New Roman" w:hAnsi="Times New Roman" w:eastAsia="仿宋" w:cs="Times New Roman"/>
          <w:color w:val="0070C0"/>
          <w:spacing w:val="9"/>
          <w:sz w:val="23"/>
          <w:szCs w:val="23"/>
        </w:rPr>
        <w:t>【</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14:paraId="2E6B98DE">
      <w:pPr>
        <w:spacing w:before="23" w:line="229" w:lineRule="auto"/>
        <w:ind w:left="489"/>
        <w:rPr>
          <w:rFonts w:ascii="Times New Roman" w:hAnsi="Times New Roman" w:eastAsia="仿宋" w:cs="Times New Roman"/>
          <w:color w:val="0070C0"/>
          <w:sz w:val="23"/>
          <w:szCs w:val="23"/>
        </w:rPr>
      </w:pPr>
      <w:r>
        <w:rPr>
          <w:rFonts w:hint="eastAsia" w:ascii="Times New Roman" w:hAnsi="Times New Roman" w:eastAsia="仿宋" w:cs="Times New Roman"/>
          <w:color w:val="0070C0"/>
          <w:spacing w:val="8"/>
          <w:sz w:val="23"/>
          <w:szCs w:val="23"/>
        </w:rPr>
        <w:t>7</w:t>
      </w:r>
      <w:r>
        <w:rPr>
          <w:rFonts w:ascii="Times New Roman" w:hAnsi="Times New Roman" w:eastAsia="仿宋" w:cs="Times New Roman"/>
          <w:color w:val="0070C0"/>
          <w:spacing w:val="8"/>
          <w:sz w:val="23"/>
          <w:szCs w:val="23"/>
        </w:rPr>
        <w:t>、类似业</w:t>
      </w:r>
      <w:r>
        <w:rPr>
          <w:rFonts w:ascii="Times New Roman" w:hAnsi="Times New Roman" w:eastAsia="仿宋" w:cs="Times New Roman"/>
          <w:color w:val="0070C0"/>
          <w:spacing w:val="5"/>
          <w:sz w:val="23"/>
          <w:szCs w:val="23"/>
        </w:rPr>
        <w:t>绩</w:t>
      </w:r>
      <w:r>
        <w:rPr>
          <w:rFonts w:hint="eastAsia" w:ascii="Times New Roman" w:hAnsi="Times New Roman" w:eastAsia="仿宋" w:cs="Times New Roman"/>
          <w:color w:val="0070C0"/>
          <w:spacing w:val="5"/>
          <w:sz w:val="23"/>
          <w:szCs w:val="23"/>
        </w:rPr>
        <w:t>表</w:t>
      </w:r>
      <w:r>
        <w:rPr>
          <w:rFonts w:ascii="Times New Roman" w:hAnsi="Times New Roman" w:eastAsia="仿宋" w:cs="Times New Roman"/>
          <w:color w:val="0070C0"/>
          <w:spacing w:val="4"/>
          <w:sz w:val="23"/>
          <w:szCs w:val="23"/>
        </w:rPr>
        <w:t>【</w:t>
      </w:r>
      <w:r>
        <w:rPr>
          <w:rFonts w:ascii="Times New Roman" w:hAnsi="Times New Roman" w:eastAsia="仿宋" w:cs="Times New Roman"/>
          <w:color w:val="0070C0"/>
          <w:spacing w:val="4"/>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14:paraId="1D0DB59A">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8、企业信誉资料</w:t>
      </w:r>
    </w:p>
    <w:p w14:paraId="6201C98D">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9、项目负责人基本情况表</w:t>
      </w:r>
      <w:r>
        <w:rPr>
          <w:rFonts w:ascii="Times New Roman" w:hAnsi="Times New Roman" w:eastAsia="仿宋" w:cs="Times New Roman"/>
          <w:color w:val="0070C0"/>
          <w:spacing w:val="4"/>
          <w:sz w:val="23"/>
          <w:szCs w:val="23"/>
        </w:rPr>
        <w:t>【</w:t>
      </w:r>
      <w:r>
        <w:rPr>
          <w:rFonts w:ascii="Times New Roman" w:hAnsi="Times New Roman" w:eastAsia="仿宋" w:cs="Times New Roman"/>
          <w:color w:val="0070C0"/>
          <w:spacing w:val="4"/>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14:paraId="61E74BA0">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10、项目技术负责人基本情况表</w:t>
      </w:r>
      <w:r>
        <w:rPr>
          <w:rFonts w:ascii="Times New Roman" w:hAnsi="Times New Roman" w:eastAsia="仿宋" w:cs="Times New Roman"/>
          <w:color w:val="0070C0"/>
          <w:spacing w:val="4"/>
          <w:sz w:val="23"/>
          <w:szCs w:val="23"/>
        </w:rPr>
        <w:t>【</w:t>
      </w:r>
      <w:r>
        <w:rPr>
          <w:rFonts w:ascii="Times New Roman" w:hAnsi="Times New Roman" w:eastAsia="仿宋" w:cs="Times New Roman"/>
          <w:color w:val="0070C0"/>
          <w:spacing w:val="4"/>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14:paraId="270C6517">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11、商务文件其他材料</w:t>
      </w:r>
    </w:p>
    <w:p w14:paraId="61E71E17">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12、技术方案</w:t>
      </w:r>
    </w:p>
    <w:p w14:paraId="05493A3A">
      <w:pPr>
        <w:spacing w:before="48" w:line="229" w:lineRule="auto"/>
        <w:ind w:left="493"/>
        <w:rPr>
          <w:rFonts w:ascii="Times New Roman" w:hAnsi="Times New Roman" w:eastAsia="仿宋" w:cs="Times New Roman"/>
          <w:color w:val="0070C0"/>
          <w:spacing w:val="17"/>
          <w:sz w:val="23"/>
          <w:szCs w:val="23"/>
        </w:rPr>
      </w:pPr>
      <w:r>
        <w:rPr>
          <w:rFonts w:hint="eastAsia" w:ascii="Times New Roman" w:hAnsi="Times New Roman" w:eastAsia="仿宋" w:cs="Times New Roman"/>
          <w:color w:val="0070C0"/>
          <w:spacing w:val="17"/>
          <w:sz w:val="23"/>
          <w:szCs w:val="23"/>
        </w:rPr>
        <w:t>13、履约声明函</w:t>
      </w:r>
      <w:r>
        <w:rPr>
          <w:rFonts w:ascii="Times New Roman" w:hAnsi="Times New Roman" w:eastAsia="仿宋" w:cs="Times New Roman"/>
          <w:color w:val="0070C0"/>
          <w:spacing w:val="9"/>
          <w:sz w:val="23"/>
          <w:szCs w:val="23"/>
        </w:rPr>
        <w:t>【</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14:paraId="4945487D">
      <w:pPr>
        <w:spacing w:before="48" w:line="229" w:lineRule="auto"/>
        <w:ind w:left="489"/>
        <w:rPr>
          <w:rFonts w:ascii="Times New Roman" w:hAnsi="Times New Roman" w:eastAsia="仿宋" w:cs="Times New Roman"/>
          <w:color w:val="0070C0"/>
          <w:sz w:val="23"/>
          <w:szCs w:val="23"/>
        </w:rPr>
      </w:pPr>
      <w:r>
        <w:rPr>
          <w:rFonts w:hint="eastAsia" w:ascii="Times New Roman" w:hAnsi="Times New Roman" w:eastAsia="仿宋" w:cs="Times New Roman"/>
          <w:color w:val="0070C0"/>
          <w:spacing w:val="12"/>
          <w:sz w:val="23"/>
          <w:szCs w:val="23"/>
        </w:rPr>
        <w:t>14</w:t>
      </w:r>
      <w:r>
        <w:rPr>
          <w:rFonts w:ascii="Times New Roman" w:hAnsi="Times New Roman" w:eastAsia="仿宋" w:cs="Times New Roman"/>
          <w:color w:val="0070C0"/>
          <w:spacing w:val="9"/>
          <w:sz w:val="23"/>
          <w:szCs w:val="23"/>
        </w:rPr>
        <w:t>、无重大违法记录声明函【</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9"/>
          <w:sz w:val="23"/>
          <w:szCs w:val="23"/>
        </w:rPr>
        <w:t>】</w:t>
      </w:r>
    </w:p>
    <w:p w14:paraId="34A7FDD2">
      <w:pPr>
        <w:spacing w:before="48" w:line="229" w:lineRule="auto"/>
        <w:ind w:left="506"/>
        <w:rPr>
          <w:rFonts w:ascii="Times New Roman" w:hAnsi="Times New Roman" w:eastAsia="仿宋" w:cs="Times New Roman"/>
          <w:color w:val="0070C0"/>
          <w:sz w:val="23"/>
          <w:szCs w:val="23"/>
        </w:rPr>
      </w:pPr>
      <w:r>
        <w:rPr>
          <w:rFonts w:ascii="Times New Roman" w:hAnsi="Times New Roman" w:eastAsia="仿宋" w:cs="Times New Roman"/>
          <w:color w:val="0070C0"/>
          <w:spacing w:val="9"/>
          <w:sz w:val="23"/>
          <w:szCs w:val="23"/>
        </w:rPr>
        <w:t>1</w:t>
      </w:r>
      <w:r>
        <w:rPr>
          <w:rFonts w:hint="eastAsia" w:ascii="Times New Roman" w:hAnsi="Times New Roman" w:eastAsia="仿宋" w:cs="Times New Roman"/>
          <w:color w:val="0070C0"/>
          <w:spacing w:val="9"/>
          <w:sz w:val="23"/>
          <w:szCs w:val="23"/>
        </w:rPr>
        <w:t>5</w:t>
      </w:r>
      <w:r>
        <w:rPr>
          <w:rFonts w:ascii="Times New Roman" w:hAnsi="Times New Roman" w:eastAsia="仿宋" w:cs="Times New Roman"/>
          <w:color w:val="0070C0"/>
          <w:spacing w:val="9"/>
          <w:sz w:val="23"/>
          <w:szCs w:val="23"/>
        </w:rPr>
        <w:t>、政府采购诚信承诺书【</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14:paraId="4954E5CC">
      <w:pPr>
        <w:spacing w:before="47" w:line="224" w:lineRule="auto"/>
        <w:ind w:left="506"/>
        <w:rPr>
          <w:rFonts w:ascii="Times New Roman" w:hAnsi="Times New Roman" w:eastAsia="仿宋" w:cs="Times New Roman"/>
          <w:color w:val="0070C0"/>
          <w:spacing w:val="9"/>
          <w:sz w:val="23"/>
          <w:szCs w:val="23"/>
        </w:rPr>
      </w:pPr>
      <w:r>
        <w:rPr>
          <w:rFonts w:hint="eastAsia" w:ascii="Times New Roman" w:hAnsi="Times New Roman" w:eastAsia="仿宋" w:cs="Times New Roman"/>
          <w:color w:val="0070C0"/>
          <w:spacing w:val="9"/>
          <w:sz w:val="23"/>
          <w:szCs w:val="23"/>
        </w:rPr>
        <w:t>16、</w:t>
      </w:r>
      <w:r>
        <w:rPr>
          <w:rFonts w:ascii="Times New Roman" w:hAnsi="Times New Roman" w:eastAsia="仿宋" w:cs="Times New Roman"/>
          <w:color w:val="0070C0"/>
          <w:spacing w:val="9"/>
          <w:sz w:val="23"/>
          <w:szCs w:val="23"/>
        </w:rPr>
        <w:t>小</w:t>
      </w:r>
      <w:r>
        <w:rPr>
          <w:rFonts w:hint="eastAsia" w:ascii="Times New Roman" w:hAnsi="Times New Roman" w:eastAsia="仿宋" w:cs="Times New Roman"/>
          <w:color w:val="0070C0"/>
          <w:spacing w:val="9"/>
          <w:sz w:val="23"/>
          <w:szCs w:val="23"/>
        </w:rPr>
        <w:t>型、微型</w:t>
      </w:r>
      <w:r>
        <w:rPr>
          <w:rFonts w:ascii="Times New Roman" w:hAnsi="Times New Roman" w:eastAsia="仿宋" w:cs="Times New Roman"/>
          <w:color w:val="0070C0"/>
          <w:spacing w:val="9"/>
          <w:sz w:val="23"/>
          <w:szCs w:val="23"/>
        </w:rPr>
        <w:t>企业声明函 (</w:t>
      </w:r>
      <w:r>
        <w:rPr>
          <w:rFonts w:hint="eastAsia" w:ascii="Times New Roman" w:hAnsi="Times New Roman" w:eastAsia="仿宋" w:cs="Times New Roman"/>
          <w:color w:val="0070C0"/>
          <w:spacing w:val="9"/>
          <w:sz w:val="23"/>
          <w:szCs w:val="23"/>
        </w:rPr>
        <w:t>工程、服务</w:t>
      </w:r>
      <w:r>
        <w:rPr>
          <w:rFonts w:ascii="Times New Roman" w:hAnsi="Times New Roman" w:eastAsia="仿宋" w:cs="Times New Roman"/>
          <w:color w:val="0070C0"/>
          <w:spacing w:val="9"/>
          <w:sz w:val="23"/>
          <w:szCs w:val="23"/>
        </w:rPr>
        <w:t>) 【</w:t>
      </w:r>
      <w:r>
        <w:rPr>
          <w:rFonts w:ascii="Times New Roman" w:hAnsi="Times New Roman" w:eastAsia="仿宋" w:cs="Times New Roman"/>
          <w:color w:val="0070C0"/>
          <w:spacing w:val="9"/>
          <w:sz w:val="23"/>
          <w:szCs w:val="23"/>
          <w14:textOutline w14:w="4356" w14:cap="sq" w14:cmpd="sng" w14:algn="ctr">
            <w14:solidFill>
              <w14:srgbClr w14:val="000000"/>
            </w14:solidFill>
            <w14:prstDash w14:val="solid"/>
            <w14:bevel/>
          </w14:textOutline>
        </w:rPr>
        <w:t>格式详见本招标文件第六部分</w:t>
      </w:r>
      <w:r>
        <w:rPr>
          <w:rFonts w:ascii="Times New Roman" w:hAnsi="Times New Roman" w:eastAsia="仿宋" w:cs="Times New Roman"/>
          <w:color w:val="0070C0"/>
          <w:spacing w:val="4"/>
          <w:sz w:val="23"/>
          <w:szCs w:val="23"/>
        </w:rPr>
        <w:t>】</w:t>
      </w:r>
    </w:p>
    <w:p w14:paraId="682854F5">
      <w:pPr>
        <w:spacing w:before="47" w:line="224" w:lineRule="auto"/>
        <w:ind w:left="506"/>
        <w:rPr>
          <w:rFonts w:ascii="Times New Roman" w:hAnsi="Times New Roman" w:eastAsia="仿宋" w:cs="Times New Roman"/>
          <w:color w:val="0070C0"/>
          <w:spacing w:val="16"/>
          <w:sz w:val="23"/>
          <w:szCs w:val="23"/>
        </w:rPr>
      </w:pPr>
      <w:r>
        <w:rPr>
          <w:rFonts w:ascii="Times New Roman" w:hAnsi="Times New Roman" w:eastAsia="仿宋" w:cs="Times New Roman"/>
          <w:color w:val="0070C0"/>
          <w:spacing w:val="16"/>
          <w:sz w:val="23"/>
          <w:szCs w:val="23"/>
        </w:rPr>
        <w:t>1</w:t>
      </w:r>
      <w:r>
        <w:rPr>
          <w:rFonts w:hint="eastAsia" w:ascii="Times New Roman" w:hAnsi="Times New Roman" w:eastAsia="仿宋" w:cs="Times New Roman"/>
          <w:color w:val="0070C0"/>
          <w:spacing w:val="16"/>
          <w:sz w:val="23"/>
          <w:szCs w:val="23"/>
        </w:rPr>
        <w:t>7</w:t>
      </w:r>
      <w:r>
        <w:rPr>
          <w:rFonts w:ascii="Times New Roman" w:hAnsi="Times New Roman" w:eastAsia="仿宋" w:cs="Times New Roman"/>
          <w:color w:val="0070C0"/>
          <w:spacing w:val="16"/>
          <w:sz w:val="23"/>
          <w:szCs w:val="23"/>
        </w:rPr>
        <w:t>、其它有利于投标的资料。</w:t>
      </w:r>
    </w:p>
    <w:p w14:paraId="3D4D3A8A">
      <w:pPr>
        <w:spacing w:line="243" w:lineRule="auto"/>
        <w:rPr>
          <w:rFonts w:ascii="Times New Roman" w:hAnsi="Times New Roman" w:cs="Times New Roman"/>
        </w:rPr>
      </w:pPr>
    </w:p>
    <w:p w14:paraId="0B43CE0A">
      <w:pPr>
        <w:spacing w:line="243" w:lineRule="auto"/>
        <w:rPr>
          <w:rFonts w:ascii="Times New Roman" w:hAnsi="Times New Roman" w:cs="Times New Roman"/>
        </w:rPr>
      </w:pPr>
    </w:p>
    <w:p w14:paraId="78AFD86E">
      <w:pPr>
        <w:spacing w:line="243" w:lineRule="auto"/>
        <w:rPr>
          <w:rFonts w:ascii="Times New Roman" w:hAnsi="Times New Roman" w:cs="Times New Roman"/>
        </w:rPr>
      </w:pPr>
    </w:p>
    <w:p w14:paraId="6F3543F6">
      <w:pPr>
        <w:spacing w:line="243" w:lineRule="auto"/>
        <w:rPr>
          <w:rFonts w:ascii="Times New Roman" w:hAnsi="Times New Roman" w:cs="Times New Roman"/>
        </w:rPr>
      </w:pPr>
    </w:p>
    <w:p w14:paraId="4EB33428">
      <w:pPr>
        <w:spacing w:line="243" w:lineRule="auto"/>
        <w:rPr>
          <w:rFonts w:ascii="Times New Roman" w:hAnsi="Times New Roman" w:cs="Times New Roman"/>
        </w:rPr>
      </w:pPr>
    </w:p>
    <w:p w14:paraId="46C06296">
      <w:pPr>
        <w:spacing w:line="243" w:lineRule="auto"/>
        <w:rPr>
          <w:rFonts w:ascii="Times New Roman" w:hAnsi="Times New Roman" w:cs="Times New Roman"/>
        </w:rPr>
      </w:pPr>
    </w:p>
    <w:p w14:paraId="6042DF36">
      <w:pPr>
        <w:spacing w:line="243" w:lineRule="auto"/>
        <w:rPr>
          <w:rFonts w:ascii="Times New Roman" w:hAnsi="Times New Roman" w:cs="Times New Roman"/>
        </w:rPr>
      </w:pPr>
    </w:p>
    <w:p w14:paraId="232F5373">
      <w:pPr>
        <w:spacing w:line="244" w:lineRule="auto"/>
        <w:rPr>
          <w:rFonts w:ascii="Times New Roman" w:hAnsi="Times New Roman" w:cs="Times New Roman"/>
        </w:rPr>
      </w:pPr>
    </w:p>
    <w:p w14:paraId="2CF3D0C1">
      <w:pPr>
        <w:spacing w:line="244" w:lineRule="auto"/>
        <w:rPr>
          <w:rFonts w:ascii="Times New Roman" w:hAnsi="Times New Roman" w:cs="Times New Roman"/>
        </w:rPr>
      </w:pPr>
    </w:p>
    <w:p w14:paraId="7310437D">
      <w:pPr>
        <w:spacing w:line="244" w:lineRule="auto"/>
        <w:rPr>
          <w:rFonts w:ascii="Times New Roman" w:hAnsi="Times New Roman" w:cs="Times New Roman" w:eastAsiaTheme="minorEastAsia"/>
        </w:rPr>
      </w:pPr>
    </w:p>
    <w:p w14:paraId="46EC8553">
      <w:pPr>
        <w:pStyle w:val="9"/>
        <w:ind w:left="840" w:hanging="420"/>
        <w:rPr>
          <w:rFonts w:eastAsiaTheme="minorEastAsia"/>
        </w:rPr>
      </w:pPr>
    </w:p>
    <w:p w14:paraId="5C50EB06">
      <w:pPr>
        <w:pStyle w:val="9"/>
        <w:ind w:left="840" w:hanging="420"/>
        <w:rPr>
          <w:rFonts w:eastAsiaTheme="minorEastAsia"/>
        </w:rPr>
      </w:pPr>
    </w:p>
    <w:p w14:paraId="21BE8E03">
      <w:pPr>
        <w:pStyle w:val="9"/>
        <w:ind w:left="840" w:hanging="420"/>
        <w:rPr>
          <w:rFonts w:eastAsiaTheme="minorEastAsia"/>
        </w:rPr>
      </w:pPr>
    </w:p>
    <w:p w14:paraId="472BE19E">
      <w:pPr>
        <w:pStyle w:val="9"/>
        <w:ind w:left="840" w:hanging="420"/>
        <w:rPr>
          <w:rFonts w:eastAsiaTheme="minorEastAsia"/>
        </w:rPr>
      </w:pPr>
    </w:p>
    <w:p w14:paraId="06278301">
      <w:pPr>
        <w:pStyle w:val="9"/>
        <w:ind w:left="840" w:hanging="420"/>
        <w:rPr>
          <w:rFonts w:eastAsiaTheme="minorEastAsia"/>
        </w:rPr>
      </w:pPr>
    </w:p>
    <w:p w14:paraId="69A5B3A2">
      <w:pPr>
        <w:pStyle w:val="9"/>
        <w:ind w:left="840" w:hanging="420"/>
        <w:rPr>
          <w:rFonts w:eastAsiaTheme="minorEastAsia"/>
        </w:rPr>
      </w:pPr>
    </w:p>
    <w:p w14:paraId="798D54B4">
      <w:pPr>
        <w:pStyle w:val="9"/>
        <w:ind w:left="840" w:hanging="420"/>
        <w:rPr>
          <w:rFonts w:eastAsiaTheme="minorEastAsia"/>
        </w:rPr>
      </w:pPr>
    </w:p>
    <w:p w14:paraId="5B4420E5">
      <w:pPr>
        <w:pStyle w:val="9"/>
        <w:ind w:left="840" w:hanging="420"/>
        <w:rPr>
          <w:rFonts w:eastAsiaTheme="minorEastAsia"/>
        </w:rPr>
      </w:pPr>
    </w:p>
    <w:p w14:paraId="1B847245">
      <w:pPr>
        <w:pStyle w:val="9"/>
        <w:ind w:left="840" w:hanging="420"/>
        <w:rPr>
          <w:rFonts w:eastAsiaTheme="minorEastAsia"/>
        </w:rPr>
      </w:pPr>
    </w:p>
    <w:p w14:paraId="3EBF30F0">
      <w:pPr>
        <w:pStyle w:val="9"/>
        <w:ind w:left="840" w:hanging="420"/>
        <w:rPr>
          <w:rFonts w:eastAsiaTheme="minorEastAsia"/>
        </w:rPr>
      </w:pPr>
    </w:p>
    <w:p w14:paraId="6A73FAB9">
      <w:pPr>
        <w:pStyle w:val="9"/>
        <w:ind w:left="840" w:hanging="420"/>
        <w:rPr>
          <w:rFonts w:eastAsiaTheme="minorEastAsia"/>
        </w:rPr>
      </w:pPr>
    </w:p>
    <w:p w14:paraId="6CE8C35B">
      <w:pPr>
        <w:spacing w:line="244" w:lineRule="auto"/>
        <w:rPr>
          <w:rFonts w:ascii="Times New Roman" w:hAnsi="Times New Roman" w:cs="Times New Roman"/>
        </w:rPr>
      </w:pPr>
    </w:p>
    <w:p w14:paraId="56E47BE4">
      <w:pPr>
        <w:spacing w:line="244" w:lineRule="auto"/>
        <w:rPr>
          <w:rFonts w:ascii="Times New Roman" w:hAnsi="Times New Roman" w:cs="Times New Roman"/>
        </w:rPr>
      </w:pPr>
    </w:p>
    <w:p w14:paraId="0AEFBF8C">
      <w:pPr>
        <w:spacing w:line="244" w:lineRule="auto"/>
        <w:rPr>
          <w:rFonts w:ascii="Times New Roman" w:hAnsi="Times New Roman" w:cs="Times New Roman"/>
        </w:rPr>
      </w:pPr>
    </w:p>
    <w:p w14:paraId="13CBCB5E">
      <w:pPr>
        <w:spacing w:line="244" w:lineRule="auto"/>
        <w:rPr>
          <w:rFonts w:ascii="Times New Roman" w:hAnsi="Times New Roman" w:cs="Times New Roman"/>
        </w:rPr>
      </w:pPr>
    </w:p>
    <w:p w14:paraId="3C36F112">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3</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0560FD1C">
      <w:pPr>
        <w:rPr>
          <w:rFonts w:ascii="Times New Roman" w:hAnsi="Times New Roman" w:cs="Times New Roman"/>
        </w:rPr>
        <w:sectPr>
          <w:headerReference r:id="rId20" w:type="default"/>
          <w:pgSz w:w="11906" w:h="16839"/>
          <w:pgMar w:top="1113" w:right="1072" w:bottom="400" w:left="1418" w:header="878" w:footer="0" w:gutter="0"/>
          <w:cols w:space="720" w:num="1"/>
        </w:sectPr>
      </w:pPr>
    </w:p>
    <w:p w14:paraId="5A2D4863">
      <w:pPr>
        <w:spacing w:before="194" w:line="228" w:lineRule="auto"/>
        <w:ind w:left="3256"/>
        <w:outlineLvl w:val="1"/>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pPr>
      <w:bookmarkStart w:id="26" w:name="_Toc167271440"/>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(三) 投 标 函</w:t>
      </w:r>
      <w:bookmarkEnd w:id="26"/>
    </w:p>
    <w:p w14:paraId="244C0A0D">
      <w:pPr>
        <w:spacing w:before="14" w:line="231" w:lineRule="auto"/>
        <w:ind w:left="19"/>
        <w:rPr>
          <w:rFonts w:ascii="仿宋" w:hAnsi="仿宋" w:eastAsia="仿宋" w:cs="仿宋"/>
          <w:sz w:val="23"/>
          <w:szCs w:val="23"/>
        </w:rPr>
      </w:pPr>
      <w:r>
        <w:rPr>
          <w:rFonts w:ascii="仿宋" w:hAnsi="仿宋" w:eastAsia="仿宋" w:cs="仿宋"/>
          <w:spacing w:val="9"/>
          <w:sz w:val="23"/>
          <w:szCs w:val="23"/>
        </w:rPr>
        <w:t>致</w:t>
      </w:r>
      <w:r>
        <w:rPr>
          <w:rFonts w:ascii="仿宋" w:hAnsi="仿宋" w:eastAsia="仿宋" w:cs="仿宋"/>
          <w:spacing w:val="8"/>
          <w:sz w:val="23"/>
          <w:szCs w:val="23"/>
        </w:rPr>
        <w:t>：博州政府采购中心</w:t>
      </w:r>
    </w:p>
    <w:p w14:paraId="022B96ED">
      <w:pPr>
        <w:spacing w:before="95" w:line="305" w:lineRule="auto"/>
        <w:ind w:left="19" w:firstLine="552"/>
        <w:rPr>
          <w:rFonts w:ascii="仿宋" w:hAnsi="仿宋" w:eastAsia="仿宋" w:cs="仿宋"/>
          <w:sz w:val="23"/>
          <w:szCs w:val="23"/>
        </w:rPr>
      </w:pPr>
      <w:r>
        <w:rPr>
          <w:rFonts w:ascii="仿宋" w:hAnsi="仿宋" w:eastAsia="仿宋" w:cs="仿宋"/>
          <w:spacing w:val="10"/>
          <w:sz w:val="23"/>
          <w:szCs w:val="23"/>
        </w:rPr>
        <w:t>根据贵</w:t>
      </w:r>
      <w:r>
        <w:rPr>
          <w:rFonts w:ascii="仿宋" w:hAnsi="仿宋" w:eastAsia="仿宋" w:cs="仿宋"/>
          <w:spacing w:val="6"/>
          <w:sz w:val="23"/>
          <w:szCs w:val="23"/>
        </w:rPr>
        <w:t>方</w:t>
      </w:r>
      <w:r>
        <w:rPr>
          <w:rFonts w:ascii="仿宋" w:hAnsi="仿宋" w:eastAsia="仿宋" w:cs="仿宋"/>
          <w:spacing w:val="5"/>
          <w:sz w:val="23"/>
          <w:szCs w:val="23"/>
        </w:rPr>
        <w:t>的博州</w:t>
      </w:r>
      <w:r>
        <w:rPr>
          <w:rFonts w:ascii="仿宋" w:hAnsi="仿宋" w:eastAsia="仿宋" w:cs="仿宋"/>
          <w:spacing w:val="5"/>
          <w:sz w:val="23"/>
          <w:szCs w:val="23"/>
          <w:u w:val="single"/>
        </w:rPr>
        <w:t xml:space="preserve">                   项目 (编号：</w:t>
      </w:r>
      <w:r>
        <w:rPr>
          <w:rFonts w:hint="eastAsia" w:ascii="仿宋" w:hAnsi="仿宋" w:eastAsia="仿宋" w:cs="仿宋"/>
          <w:color w:val="FF0000"/>
          <w:sz w:val="23"/>
          <w:szCs w:val="23"/>
          <w:u w:val="single"/>
        </w:rPr>
        <w:t xml:space="preserve"> BZGK2024003</w:t>
      </w:r>
      <w:r>
        <w:rPr>
          <w:rFonts w:ascii="仿宋" w:hAnsi="仿宋" w:eastAsia="仿宋" w:cs="仿宋"/>
          <w:spacing w:val="5"/>
          <w:sz w:val="23"/>
          <w:szCs w:val="23"/>
          <w:u w:val="single"/>
        </w:rPr>
        <w:t xml:space="preserve">  号) </w:t>
      </w:r>
      <w:r>
        <w:rPr>
          <w:rFonts w:ascii="仿宋" w:hAnsi="仿宋" w:eastAsia="仿宋" w:cs="仿宋"/>
          <w:spacing w:val="5"/>
          <w:sz w:val="23"/>
          <w:szCs w:val="23"/>
        </w:rPr>
        <w:t>采购文件，现</w:t>
      </w:r>
      <w:r>
        <w:rPr>
          <w:rFonts w:ascii="仿宋" w:hAnsi="仿宋" w:eastAsia="仿宋" w:cs="仿宋"/>
          <w:sz w:val="23"/>
          <w:szCs w:val="23"/>
        </w:rPr>
        <w:t xml:space="preserve"> </w:t>
      </w:r>
      <w:r>
        <w:rPr>
          <w:rFonts w:ascii="仿宋" w:hAnsi="仿宋" w:eastAsia="仿宋" w:cs="仿宋"/>
          <w:spacing w:val="8"/>
          <w:sz w:val="23"/>
          <w:szCs w:val="23"/>
        </w:rPr>
        <w:t>正式授权下</w:t>
      </w:r>
      <w:r>
        <w:rPr>
          <w:rFonts w:ascii="仿宋" w:hAnsi="仿宋" w:eastAsia="仿宋" w:cs="仿宋"/>
          <w:spacing w:val="5"/>
          <w:sz w:val="23"/>
          <w:szCs w:val="23"/>
        </w:rPr>
        <w:t>述</w:t>
      </w:r>
      <w:r>
        <w:rPr>
          <w:rFonts w:ascii="仿宋" w:hAnsi="仿宋" w:eastAsia="仿宋" w:cs="仿宋"/>
          <w:spacing w:val="4"/>
          <w:sz w:val="23"/>
          <w:szCs w:val="23"/>
        </w:rPr>
        <w:t>签字人______________ (姓名)代表我方______________ (投标人的全称) ，</w:t>
      </w:r>
      <w:r>
        <w:rPr>
          <w:rFonts w:ascii="仿宋" w:hAnsi="仿宋" w:eastAsia="仿宋" w:cs="仿宋"/>
          <w:sz w:val="23"/>
          <w:szCs w:val="23"/>
        </w:rPr>
        <w:t xml:space="preserve"> </w:t>
      </w:r>
      <w:r>
        <w:rPr>
          <w:rFonts w:ascii="仿宋" w:hAnsi="仿宋" w:eastAsia="仿宋" w:cs="仿宋"/>
          <w:spacing w:val="11"/>
          <w:sz w:val="23"/>
          <w:szCs w:val="23"/>
        </w:rPr>
        <w:t>全</w:t>
      </w:r>
      <w:r>
        <w:rPr>
          <w:rFonts w:ascii="仿宋" w:hAnsi="仿宋" w:eastAsia="仿宋" w:cs="仿宋"/>
          <w:spacing w:val="8"/>
          <w:sz w:val="23"/>
          <w:szCs w:val="23"/>
        </w:rPr>
        <w:t>权处理本次项目投标的有关事宜。</w:t>
      </w:r>
    </w:p>
    <w:p w14:paraId="68597659">
      <w:pPr>
        <w:spacing w:line="231" w:lineRule="auto"/>
        <w:ind w:left="571"/>
        <w:rPr>
          <w:rFonts w:ascii="仿宋" w:hAnsi="仿宋" w:eastAsia="仿宋" w:cs="仿宋"/>
          <w:sz w:val="23"/>
          <w:szCs w:val="23"/>
        </w:rPr>
      </w:pPr>
      <w:r>
        <w:rPr>
          <w:rFonts w:ascii="仿宋" w:hAnsi="仿宋" w:eastAsia="仿宋" w:cs="仿宋"/>
          <w:spacing w:val="13"/>
          <w:sz w:val="23"/>
          <w:szCs w:val="23"/>
        </w:rPr>
        <w:t>据</w:t>
      </w:r>
      <w:r>
        <w:rPr>
          <w:rFonts w:ascii="仿宋" w:hAnsi="仿宋" w:eastAsia="仿宋" w:cs="仿宋"/>
          <w:spacing w:val="8"/>
          <w:sz w:val="23"/>
          <w:szCs w:val="23"/>
        </w:rPr>
        <w:t>此函，签字代表宣布并同意如下：</w:t>
      </w:r>
    </w:p>
    <w:p w14:paraId="1F6C888A">
      <w:pPr>
        <w:spacing w:before="93" w:line="313" w:lineRule="exact"/>
        <w:ind w:left="580"/>
        <w:rPr>
          <w:rFonts w:ascii="仿宋" w:hAnsi="仿宋" w:eastAsia="仿宋" w:cs="仿宋"/>
          <w:sz w:val="23"/>
          <w:szCs w:val="23"/>
        </w:rPr>
      </w:pPr>
      <w:r>
        <w:rPr>
          <w:rFonts w:ascii="仿宋" w:hAnsi="仿宋" w:eastAsia="仿宋" w:cs="仿宋"/>
          <w:spacing w:val="9"/>
          <w:position w:val="2"/>
          <w:sz w:val="23"/>
          <w:szCs w:val="23"/>
        </w:rPr>
        <w:t>1、按照采购文件中规定各项要求，我方愿以《开标一览表》所填报价进行投标</w:t>
      </w:r>
      <w:r>
        <w:rPr>
          <w:rFonts w:ascii="仿宋" w:hAnsi="仿宋" w:eastAsia="仿宋" w:cs="仿宋"/>
          <w:spacing w:val="3"/>
          <w:position w:val="2"/>
          <w:sz w:val="23"/>
          <w:szCs w:val="23"/>
        </w:rPr>
        <w:t>。</w:t>
      </w:r>
    </w:p>
    <w:p w14:paraId="3728A2AB">
      <w:pPr>
        <w:spacing w:before="67" w:line="312" w:lineRule="exact"/>
        <w:ind w:left="566"/>
        <w:rPr>
          <w:rFonts w:ascii="仿宋" w:hAnsi="仿宋" w:eastAsia="仿宋" w:cs="仿宋"/>
          <w:sz w:val="23"/>
          <w:szCs w:val="23"/>
        </w:rPr>
      </w:pPr>
      <w:r>
        <w:rPr>
          <w:rFonts w:ascii="仿宋" w:hAnsi="仿宋" w:eastAsia="仿宋" w:cs="仿宋"/>
          <w:spacing w:val="9"/>
          <w:position w:val="2"/>
          <w:sz w:val="23"/>
          <w:szCs w:val="23"/>
        </w:rPr>
        <w:t>2、我方将按招标文件的规定履行合同责任和义务</w:t>
      </w:r>
      <w:r>
        <w:rPr>
          <w:rFonts w:ascii="仿宋" w:hAnsi="仿宋" w:eastAsia="仿宋" w:cs="仿宋"/>
          <w:spacing w:val="5"/>
          <w:position w:val="2"/>
          <w:sz w:val="23"/>
          <w:szCs w:val="23"/>
        </w:rPr>
        <w:t>；</w:t>
      </w:r>
    </w:p>
    <w:p w14:paraId="319E0EBA">
      <w:pPr>
        <w:spacing w:before="66" w:line="231" w:lineRule="auto"/>
        <w:ind w:left="568"/>
        <w:rPr>
          <w:rFonts w:ascii="仿宋" w:hAnsi="仿宋" w:eastAsia="仿宋" w:cs="仿宋"/>
          <w:sz w:val="23"/>
          <w:szCs w:val="23"/>
        </w:rPr>
      </w:pPr>
      <w:r>
        <w:rPr>
          <w:rFonts w:ascii="仿宋" w:hAnsi="仿宋" w:eastAsia="仿宋" w:cs="仿宋"/>
          <w:spacing w:val="10"/>
          <w:sz w:val="23"/>
          <w:szCs w:val="23"/>
        </w:rPr>
        <w:t>3、我方已详细阅读并理解了采购文件的全部，包括修改文件 (如有的话) 。我们完</w:t>
      </w:r>
    </w:p>
    <w:p w14:paraId="115C532F">
      <w:pPr>
        <w:spacing w:before="94" w:line="305" w:lineRule="auto"/>
        <w:ind w:left="561" w:hanging="540"/>
        <w:rPr>
          <w:rFonts w:ascii="仿宋" w:hAnsi="仿宋" w:eastAsia="仿宋" w:cs="仿宋"/>
          <w:sz w:val="23"/>
          <w:szCs w:val="23"/>
        </w:rPr>
      </w:pPr>
      <w:r>
        <w:rPr>
          <w:rFonts w:ascii="仿宋" w:hAnsi="仿宋" w:eastAsia="仿宋" w:cs="仿宋"/>
          <w:spacing w:val="12"/>
          <w:sz w:val="23"/>
          <w:szCs w:val="23"/>
        </w:rPr>
        <w:t>全</w:t>
      </w:r>
      <w:r>
        <w:rPr>
          <w:rFonts w:ascii="仿宋" w:hAnsi="仿宋" w:eastAsia="仿宋" w:cs="仿宋"/>
          <w:spacing w:val="10"/>
          <w:sz w:val="23"/>
          <w:szCs w:val="23"/>
        </w:rPr>
        <w:t>理解并同意放弃对这方面有不明及误解的权利。</w:t>
      </w:r>
      <w:r>
        <w:rPr>
          <w:rFonts w:ascii="仿宋" w:hAnsi="仿宋" w:eastAsia="仿宋" w:cs="仿宋"/>
          <w:sz w:val="23"/>
          <w:szCs w:val="23"/>
        </w:rPr>
        <w:t xml:space="preserve">                                   </w:t>
      </w:r>
      <w:r>
        <w:rPr>
          <w:rFonts w:ascii="仿宋" w:hAnsi="仿宋" w:eastAsia="仿宋" w:cs="仿宋"/>
          <w:spacing w:val="10"/>
          <w:sz w:val="23"/>
          <w:szCs w:val="23"/>
        </w:rPr>
        <w:t>4</w:t>
      </w:r>
      <w:r>
        <w:rPr>
          <w:rFonts w:ascii="仿宋" w:hAnsi="仿宋" w:eastAsia="仿宋" w:cs="仿宋"/>
          <w:spacing w:val="6"/>
          <w:sz w:val="23"/>
          <w:szCs w:val="23"/>
        </w:rPr>
        <w:t>、</w:t>
      </w:r>
      <w:r>
        <w:rPr>
          <w:rFonts w:ascii="仿宋" w:hAnsi="仿宋" w:eastAsia="仿宋" w:cs="仿宋"/>
          <w:spacing w:val="5"/>
          <w:sz w:val="23"/>
          <w:szCs w:val="23"/>
        </w:rPr>
        <w:t xml:space="preserve">我方同意本投标有效期自开标之日起 </w:t>
      </w:r>
      <w:r>
        <w:rPr>
          <w:rFonts w:ascii="仿宋" w:hAnsi="仿宋" w:eastAsia="仿宋" w:cs="仿宋"/>
          <w:spacing w:val="5"/>
          <w:sz w:val="23"/>
          <w:szCs w:val="23"/>
          <w:u w:val="single"/>
        </w:rPr>
        <w:t xml:space="preserve">90 </w:t>
      </w:r>
      <w:r>
        <w:rPr>
          <w:rFonts w:ascii="仿宋" w:hAnsi="仿宋" w:eastAsia="仿宋" w:cs="仿宋"/>
          <w:spacing w:val="5"/>
          <w:sz w:val="23"/>
          <w:szCs w:val="23"/>
        </w:rPr>
        <w:t>个日历日。</w:t>
      </w:r>
      <w:r>
        <w:rPr>
          <w:rFonts w:ascii="仿宋" w:hAnsi="仿宋" w:eastAsia="仿宋" w:cs="仿宋"/>
          <w:sz w:val="23"/>
          <w:szCs w:val="23"/>
        </w:rPr>
        <w:t xml:space="preserve">                          </w:t>
      </w:r>
      <w:r>
        <w:rPr>
          <w:rFonts w:ascii="仿宋" w:hAnsi="仿宋" w:eastAsia="仿宋" w:cs="仿宋"/>
          <w:spacing w:val="12"/>
          <w:sz w:val="23"/>
          <w:szCs w:val="23"/>
        </w:rPr>
        <w:t>5、我</w:t>
      </w:r>
      <w:r>
        <w:rPr>
          <w:rFonts w:ascii="仿宋" w:hAnsi="仿宋" w:eastAsia="仿宋" w:cs="仿宋"/>
          <w:spacing w:val="6"/>
          <w:sz w:val="23"/>
          <w:szCs w:val="23"/>
        </w:rPr>
        <w:t>方如果在投标有效期内撤回投标， 同意投标保证金将被贵方没收。</w:t>
      </w:r>
      <w:r>
        <w:rPr>
          <w:rFonts w:ascii="仿宋" w:hAnsi="仿宋" w:eastAsia="仿宋" w:cs="仿宋"/>
          <w:sz w:val="23"/>
          <w:szCs w:val="23"/>
        </w:rPr>
        <w:t xml:space="preserve">           </w:t>
      </w:r>
      <w:r>
        <w:rPr>
          <w:rFonts w:ascii="仿宋" w:hAnsi="仿宋" w:eastAsia="仿宋" w:cs="仿宋"/>
          <w:spacing w:val="20"/>
          <w:sz w:val="23"/>
          <w:szCs w:val="23"/>
        </w:rPr>
        <w:t>6、</w:t>
      </w:r>
      <w:r>
        <w:rPr>
          <w:rFonts w:ascii="仿宋" w:hAnsi="仿宋" w:eastAsia="仿宋" w:cs="仿宋"/>
          <w:spacing w:val="15"/>
          <w:sz w:val="23"/>
          <w:szCs w:val="23"/>
        </w:rPr>
        <w:t>我</w:t>
      </w:r>
      <w:r>
        <w:rPr>
          <w:rFonts w:ascii="仿宋" w:hAnsi="仿宋" w:eastAsia="仿宋" w:cs="仿宋"/>
          <w:spacing w:val="10"/>
          <w:sz w:val="23"/>
          <w:szCs w:val="23"/>
        </w:rPr>
        <w:t>方同意提供按照贵方可能要求的与其投标有关的一切数据或资料，完全理解贵</w:t>
      </w:r>
    </w:p>
    <w:p w14:paraId="02DC7D27">
      <w:pPr>
        <w:spacing w:before="1" w:line="232" w:lineRule="auto"/>
        <w:ind w:left="21"/>
        <w:rPr>
          <w:rFonts w:ascii="仿宋" w:hAnsi="仿宋" w:eastAsia="仿宋" w:cs="仿宋"/>
          <w:sz w:val="23"/>
          <w:szCs w:val="23"/>
        </w:rPr>
      </w:pPr>
      <w:r>
        <w:rPr>
          <w:rFonts w:ascii="仿宋" w:hAnsi="仿宋" w:eastAsia="仿宋" w:cs="仿宋"/>
          <w:spacing w:val="16"/>
          <w:sz w:val="23"/>
          <w:szCs w:val="23"/>
        </w:rPr>
        <w:t>方不</w:t>
      </w:r>
      <w:r>
        <w:rPr>
          <w:rFonts w:ascii="仿宋" w:hAnsi="仿宋" w:eastAsia="仿宋" w:cs="仿宋"/>
          <w:spacing w:val="8"/>
          <w:sz w:val="23"/>
          <w:szCs w:val="23"/>
        </w:rPr>
        <w:t>一定接受最低价的投标或收到的任何投标的约定。</w:t>
      </w:r>
    </w:p>
    <w:p w14:paraId="26E66BD2">
      <w:pPr>
        <w:spacing w:before="89" w:line="311" w:lineRule="exact"/>
        <w:ind w:left="583"/>
        <w:rPr>
          <w:rFonts w:ascii="仿宋" w:hAnsi="仿宋" w:eastAsia="仿宋" w:cs="仿宋"/>
          <w:sz w:val="23"/>
          <w:szCs w:val="23"/>
        </w:rPr>
      </w:pPr>
      <w:r>
        <w:rPr>
          <w:rFonts w:ascii="仿宋" w:hAnsi="仿宋" w:eastAsia="仿宋" w:cs="仿宋"/>
          <w:spacing w:val="16"/>
          <w:position w:val="2"/>
          <w:sz w:val="23"/>
          <w:szCs w:val="23"/>
        </w:rPr>
        <w:t>7</w:t>
      </w:r>
      <w:r>
        <w:rPr>
          <w:rFonts w:ascii="仿宋" w:hAnsi="仿宋" w:eastAsia="仿宋" w:cs="仿宋"/>
          <w:spacing w:val="10"/>
          <w:position w:val="2"/>
          <w:sz w:val="23"/>
          <w:szCs w:val="23"/>
        </w:rPr>
        <w:t>、</w:t>
      </w:r>
      <w:r>
        <w:rPr>
          <w:rFonts w:ascii="仿宋" w:hAnsi="仿宋" w:eastAsia="仿宋" w:cs="仿宋"/>
          <w:spacing w:val="8"/>
          <w:position w:val="2"/>
          <w:sz w:val="23"/>
          <w:szCs w:val="23"/>
        </w:rPr>
        <w:t>与本投标有关的一切正式往来信函请寄：</w:t>
      </w:r>
    </w:p>
    <w:p w14:paraId="7D0FC39A">
      <w:pPr>
        <w:spacing w:line="71" w:lineRule="exact"/>
      </w:pP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mc:AlternateContent>
          <mc:Choice Requires="wps">
            <w:drawing>
              <wp:anchor distT="0" distB="0" distL="114300" distR="114300" simplePos="0" relativeHeight="251672576" behindDoc="0" locked="0" layoutInCell="0" allowOverlap="1">
                <wp:simplePos x="0" y="0"/>
                <wp:positionH relativeFrom="page">
                  <wp:posOffset>1034415</wp:posOffset>
                </wp:positionH>
                <wp:positionV relativeFrom="page">
                  <wp:posOffset>4457700</wp:posOffset>
                </wp:positionV>
                <wp:extent cx="207645" cy="422275"/>
                <wp:effectExtent l="0" t="0" r="0" b="0"/>
                <wp:wrapNone/>
                <wp:docPr id="1531972033"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07645" cy="422275"/>
                        </a:xfrm>
                        <a:prstGeom prst="rect">
                          <a:avLst/>
                        </a:prstGeom>
                        <a:noFill/>
                        <a:ln>
                          <a:noFill/>
                        </a:ln>
                      </wps:spPr>
                      <wps:txbx>
                        <w:txbxContent>
                          <w:p w14:paraId="2D3B0A10">
                            <w:pPr>
                              <w:spacing w:before="20" w:line="208" w:lineRule="auto"/>
                              <w:ind w:left="20"/>
                              <w:rPr>
                                <w:rFonts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wps:txbx>
                      <wps:bodyPr rot="0" vert="eaVert" wrap="square" lIns="0" tIns="0" rIns="0" bIns="0" anchor="t" anchorCtr="0" upright="1">
                        <a:noAutofit/>
                      </wps:bodyPr>
                    </wps:wsp>
                  </a:graphicData>
                </a:graphic>
              </wp:anchor>
            </w:drawing>
          </mc:Choice>
          <mc:Fallback>
            <w:pict>
              <v:shape id="文本框 8" o:spid="_x0000_s1026" o:spt="202" type="#_x0000_t202" style="position:absolute;left:0pt;margin-left:81.45pt;margin-top:351pt;height:33.25pt;width:16.35pt;mso-position-horizontal-relative:page;mso-position-vertical-relative:page;z-index:251672576;mso-width-relative:page;mso-height-relative:page;" filled="f" stroked="f" coordsize="21600,21600" o:allowincell="f" o:gfxdata="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rqfN1wAAAAsBAAAPAAAA&#10;AAAAAAEAIAAAACIAAABkcnMvZG93bnJldi54bWxQSwECFAAUAAAACACHTuJAsYHm8BYCAAAPBAAA&#10;DgAAAAAAAAABACAAAAAmAQAAZHJzL2Uyb0RvYy54bWxQSwUGAAAAAAYABgBZAQAArgUAAAAA&#10;">
                <v:fill on="f" focussize="0,0"/>
                <v:stroke on="f"/>
                <v:imagedata o:title=""/>
                <o:lock v:ext="edit" aspectratio="f"/>
                <v:textbox inset="0mm,0mm,0mm,0mm" style="layout-flow:vertical-ideographic;">
                  <w:txbxContent>
                    <w:p w14:paraId="2D3B0A10">
                      <w:pPr>
                        <w:spacing w:before="20" w:line="208" w:lineRule="auto"/>
                        <w:ind w:left="20"/>
                        <w:rPr>
                          <w:rFonts w:ascii="仿宋" w:hAnsi="仿宋" w:eastAsia="仿宋" w:cs="仿宋"/>
                          <w:sz w:val="23"/>
                          <w:szCs w:val="23"/>
                        </w:rPr>
                      </w:pPr>
                      <w:r>
                        <w:rPr>
                          <w:rFonts w:ascii="仿宋" w:hAnsi="仿宋" w:eastAsia="仿宋" w:cs="仿宋"/>
                          <w:spacing w:val="17"/>
                          <w:position w:val="1"/>
                          <w:sz w:val="23"/>
                          <w:szCs w:val="23"/>
                        </w:rPr>
                        <w:t>地</w:t>
                      </w:r>
                      <w:r>
                        <w:rPr>
                          <w:rFonts w:ascii="仿宋" w:hAnsi="仿宋" w:eastAsia="仿宋" w:cs="仿宋"/>
                          <w:spacing w:val="16"/>
                          <w:position w:val="1"/>
                          <w:sz w:val="23"/>
                          <w:szCs w:val="23"/>
                        </w:rPr>
                        <w:t xml:space="preserve"> </w:t>
                      </w:r>
                      <w:r>
                        <w:rPr>
                          <w:rFonts w:ascii="仿宋" w:hAnsi="仿宋" w:eastAsia="仿宋" w:cs="仿宋"/>
                          <w:spacing w:val="16"/>
                          <w:position w:val="-1"/>
                          <w:sz w:val="23"/>
                          <w:szCs w:val="23"/>
                        </w:rPr>
                        <w:t>电</w:t>
                      </w:r>
                    </w:p>
                  </w:txbxContent>
                </v:textbox>
              </v:shape>
            </w:pict>
          </mc:Fallback>
        </mc:AlternateContent>
      </w:r>
    </w:p>
    <w:p w14:paraId="238A53E8">
      <w:pPr>
        <w:sectPr>
          <w:headerReference r:id="rId21" w:type="default"/>
          <w:pgSz w:w="11906" w:h="16839"/>
          <w:pgMar w:top="1113" w:right="1133" w:bottom="400" w:left="1418" w:header="878" w:footer="0" w:gutter="0"/>
          <w:cols w:equalWidth="0" w:num="1">
            <w:col w:w="9355"/>
          </w:cols>
        </w:sectPr>
      </w:pPr>
    </w:p>
    <w:p w14:paraId="5F7084A3"/>
    <w:p w14:paraId="613C7612">
      <w:pPr>
        <w:spacing w:line="14" w:lineRule="auto"/>
        <w:rPr>
          <w:sz w:val="2"/>
        </w:rPr>
      </w:pPr>
      <w:r>
        <w:rPr>
          <w:sz w:val="2"/>
          <w:szCs w:val="2"/>
        </w:rPr>
        <w:br w:type="column"/>
      </w:r>
    </w:p>
    <w:p w14:paraId="017C1690">
      <w:pPr>
        <w:spacing w:before="1" w:line="228" w:lineRule="auto"/>
        <w:ind w:left="43"/>
        <w:rPr>
          <w:rFonts w:ascii="仿宋" w:hAnsi="仿宋" w:eastAsia="仿宋" w:cs="仿宋"/>
          <w:sz w:val="23"/>
          <w:szCs w:val="23"/>
        </w:rPr>
      </w:pPr>
      <w:r>
        <w:rPr>
          <w:rFonts w:ascii="仿宋" w:hAnsi="仿宋" w:eastAsia="仿宋" w:cs="仿宋"/>
          <w:spacing w:val="-3"/>
          <w:sz w:val="23"/>
          <w:szCs w:val="23"/>
        </w:rPr>
        <w:t>址：</w:t>
      </w:r>
      <w:r>
        <w:rPr>
          <w:rFonts w:ascii="仿宋" w:hAnsi="仿宋" w:eastAsia="仿宋" w:cs="仿宋"/>
          <w:spacing w:val="-3"/>
          <w:sz w:val="23"/>
          <w:szCs w:val="23"/>
          <w:u w:val="single"/>
        </w:rPr>
        <w:t xml:space="preserve">                          </w:t>
      </w:r>
      <w:r>
        <w:rPr>
          <w:rFonts w:ascii="仿宋" w:hAnsi="仿宋" w:eastAsia="仿宋" w:cs="仿宋"/>
          <w:spacing w:val="-3"/>
          <w:sz w:val="23"/>
          <w:szCs w:val="23"/>
        </w:rPr>
        <w:t>邮编</w:t>
      </w:r>
      <w:r>
        <w:rPr>
          <w:rFonts w:ascii="仿宋" w:hAnsi="仿宋" w:eastAsia="仿宋" w:cs="仿宋"/>
          <w:spacing w:val="-1"/>
          <w:sz w:val="23"/>
          <w:szCs w:val="23"/>
        </w:rPr>
        <w:t>：</w:t>
      </w:r>
      <w:r>
        <w:rPr>
          <w:rFonts w:ascii="仿宋" w:hAnsi="仿宋" w:eastAsia="仿宋" w:cs="仿宋"/>
          <w:sz w:val="23"/>
          <w:szCs w:val="23"/>
          <w:u w:val="single"/>
        </w:rPr>
        <w:t xml:space="preserve">                       </w:t>
      </w:r>
    </w:p>
    <w:p w14:paraId="37721F4C">
      <w:pPr>
        <w:spacing w:before="92" w:line="197" w:lineRule="auto"/>
        <w:rPr>
          <w:rFonts w:ascii="仿宋" w:hAnsi="仿宋" w:eastAsia="仿宋" w:cs="仿宋"/>
          <w:sz w:val="23"/>
          <w:szCs w:val="23"/>
        </w:rPr>
      </w:pPr>
      <w:r>
        <w:rPr>
          <w:rFonts w:ascii="仿宋" w:hAnsi="仿宋" w:eastAsia="仿宋" w:cs="仿宋"/>
          <w:spacing w:val="-4"/>
          <w:sz w:val="23"/>
          <w:szCs w:val="23"/>
        </w:rPr>
        <w:t>话：</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传真：</w:t>
      </w:r>
      <w:r>
        <w:rPr>
          <w:rFonts w:ascii="仿宋" w:hAnsi="仿宋" w:eastAsia="仿宋" w:cs="仿宋"/>
          <w:sz w:val="23"/>
          <w:szCs w:val="23"/>
          <w:u w:val="single"/>
        </w:rPr>
        <w:t xml:space="preserve">                       </w:t>
      </w:r>
    </w:p>
    <w:p w14:paraId="1E0330B3">
      <w:pPr>
        <w:sectPr>
          <w:type w:val="continuous"/>
          <w:pgSz w:w="11906" w:h="16839"/>
          <w:pgMar w:top="1113" w:right="1133" w:bottom="400" w:left="1418" w:header="878" w:footer="0" w:gutter="0"/>
          <w:cols w:equalWidth="0" w:num="2">
            <w:col w:w="1717" w:space="100"/>
            <w:col w:w="7538"/>
          </w:cols>
        </w:sectPr>
      </w:pPr>
    </w:p>
    <w:p w14:paraId="5119D5AE">
      <w:pPr>
        <w:spacing w:before="134" w:line="306" w:lineRule="auto"/>
        <w:ind w:left="255"/>
        <w:rPr>
          <w:rFonts w:ascii="仿宋" w:hAnsi="仿宋" w:eastAsia="仿宋" w:cs="仿宋"/>
          <w:sz w:val="23"/>
          <w:szCs w:val="23"/>
        </w:rPr>
      </w:pPr>
      <w:r>
        <w:rPr>
          <w:rFonts w:ascii="仿宋" w:hAnsi="仿宋" w:eastAsia="仿宋" w:cs="仿宋"/>
          <w:spacing w:val="7"/>
          <w:sz w:val="23"/>
          <w:szCs w:val="23"/>
        </w:rPr>
        <w:t>投标人代表签字</w:t>
      </w:r>
      <w:r>
        <w:rPr>
          <w:rFonts w:ascii="仿宋" w:hAnsi="仿宋" w:eastAsia="仿宋" w:cs="仿宋"/>
          <w:spacing w:val="5"/>
          <w:sz w:val="23"/>
          <w:szCs w:val="23"/>
        </w:rPr>
        <w:t>：</w:t>
      </w:r>
      <w:r>
        <w:rPr>
          <w:rFonts w:ascii="仿宋" w:hAnsi="仿宋" w:eastAsia="仿宋" w:cs="仿宋"/>
          <w:sz w:val="23"/>
          <w:szCs w:val="23"/>
          <w:u w:val="single"/>
        </w:rPr>
        <w:t xml:space="preserve">                            </w:t>
      </w:r>
    </w:p>
    <w:p w14:paraId="15899346">
      <w:pPr>
        <w:spacing w:line="229" w:lineRule="auto"/>
        <w:ind w:left="255"/>
        <w:rPr>
          <w:rFonts w:ascii="仿宋" w:hAnsi="仿宋" w:eastAsia="仿宋" w:cs="仿宋"/>
          <w:sz w:val="23"/>
          <w:szCs w:val="23"/>
        </w:rPr>
      </w:pPr>
      <w:r>
        <w:rPr>
          <w:rFonts w:ascii="仿宋" w:hAnsi="仿宋" w:eastAsia="仿宋" w:cs="仿宋"/>
          <w:spacing w:val="-8"/>
          <w:sz w:val="23"/>
          <w:szCs w:val="23"/>
        </w:rPr>
        <w:t>投</w:t>
      </w:r>
      <w:r>
        <w:rPr>
          <w:rFonts w:ascii="仿宋" w:hAnsi="仿宋" w:eastAsia="仿宋" w:cs="仿宋"/>
          <w:spacing w:val="-5"/>
          <w:sz w:val="23"/>
          <w:szCs w:val="23"/>
        </w:rPr>
        <w:t xml:space="preserve"> 标 人 名 称 ：</w:t>
      </w:r>
      <w:r>
        <w:rPr>
          <w:rFonts w:ascii="仿宋" w:hAnsi="仿宋" w:eastAsia="仿宋" w:cs="仿宋"/>
          <w:sz w:val="23"/>
          <w:szCs w:val="23"/>
          <w:u w:val="single"/>
        </w:rPr>
        <w:t xml:space="preserve">                            </w:t>
      </w:r>
    </w:p>
    <w:p w14:paraId="33BA0673">
      <w:pPr>
        <w:spacing w:before="93" w:line="231" w:lineRule="auto"/>
        <w:ind w:left="261"/>
        <w:rPr>
          <w:rFonts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w:t>
      </w:r>
      <w:r>
        <w:rPr>
          <w:rFonts w:ascii="仿宋" w:hAnsi="仿宋" w:eastAsia="仿宋" w:cs="仿宋"/>
          <w:spacing w:val="-4"/>
          <w:sz w:val="23"/>
          <w:szCs w:val="23"/>
        </w:rPr>
        <w:t xml:space="preserve">         章 ：</w:t>
      </w:r>
      <w:r>
        <w:rPr>
          <w:rFonts w:ascii="仿宋" w:hAnsi="仿宋" w:eastAsia="仿宋" w:cs="仿宋"/>
          <w:sz w:val="23"/>
          <w:szCs w:val="23"/>
          <w:u w:val="single"/>
        </w:rPr>
        <w:t xml:space="preserve">                            </w:t>
      </w:r>
    </w:p>
    <w:p w14:paraId="60502BDF">
      <w:pPr>
        <w:spacing w:before="91" w:line="231" w:lineRule="auto"/>
        <w:ind w:left="5531"/>
        <w:rPr>
          <w:rFonts w:ascii="仿宋" w:hAnsi="仿宋" w:eastAsia="仿宋" w:cs="仿宋"/>
          <w:sz w:val="23"/>
          <w:szCs w:val="23"/>
        </w:rPr>
      </w:pPr>
      <w:r>
        <w:rPr>
          <w:rFonts w:ascii="仿宋" w:hAnsi="仿宋" w:eastAsia="仿宋" w:cs="仿宋"/>
          <w:spacing w:val="-9"/>
          <w:sz w:val="23"/>
          <w:szCs w:val="23"/>
        </w:rPr>
        <w:t>2</w:t>
      </w:r>
      <w:r>
        <w:rPr>
          <w:rFonts w:ascii="仿宋" w:hAnsi="仿宋" w:eastAsia="仿宋" w:cs="仿宋"/>
          <w:spacing w:val="-8"/>
          <w:sz w:val="23"/>
          <w:szCs w:val="23"/>
        </w:rPr>
        <w:t>0</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年</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月</w:t>
      </w:r>
      <w:r>
        <w:rPr>
          <w:rFonts w:ascii="仿宋" w:hAnsi="仿宋" w:eastAsia="仿宋" w:cs="仿宋"/>
          <w:spacing w:val="-8"/>
          <w:sz w:val="23"/>
          <w:szCs w:val="23"/>
          <w:u w:val="single"/>
        </w:rPr>
        <w:t xml:space="preserve">     </w:t>
      </w:r>
      <w:r>
        <w:rPr>
          <w:rFonts w:ascii="仿宋" w:hAnsi="仿宋" w:eastAsia="仿宋" w:cs="仿宋"/>
          <w:spacing w:val="-8"/>
          <w:sz w:val="23"/>
          <w:szCs w:val="23"/>
        </w:rPr>
        <w:t xml:space="preserve"> 日</w:t>
      </w:r>
    </w:p>
    <w:p w14:paraId="6B071BBB">
      <w:pPr>
        <w:spacing w:line="248" w:lineRule="auto"/>
      </w:pPr>
    </w:p>
    <w:p w14:paraId="357B6617">
      <w:pPr>
        <w:spacing w:line="248" w:lineRule="auto"/>
      </w:pPr>
    </w:p>
    <w:p w14:paraId="4CCFEC94">
      <w:pPr>
        <w:spacing w:line="248" w:lineRule="auto"/>
      </w:pPr>
    </w:p>
    <w:p w14:paraId="46816F68">
      <w:pPr>
        <w:spacing w:line="248" w:lineRule="auto"/>
        <w:rPr>
          <w:rFonts w:ascii="Times New Roman" w:hAnsi="Times New Roman" w:cs="Times New Roman"/>
        </w:rPr>
      </w:pPr>
    </w:p>
    <w:p w14:paraId="2A1AB22F">
      <w:pPr>
        <w:spacing w:line="248" w:lineRule="auto"/>
        <w:rPr>
          <w:rFonts w:ascii="Times New Roman" w:hAnsi="Times New Roman" w:cs="Times New Roman"/>
        </w:rPr>
      </w:pPr>
    </w:p>
    <w:p w14:paraId="100D8910">
      <w:pPr>
        <w:spacing w:line="249" w:lineRule="auto"/>
        <w:rPr>
          <w:rFonts w:ascii="Times New Roman" w:hAnsi="Times New Roman" w:cs="Times New Roman"/>
        </w:rPr>
      </w:pPr>
    </w:p>
    <w:p w14:paraId="22E38D1E">
      <w:pPr>
        <w:spacing w:line="249" w:lineRule="auto"/>
        <w:rPr>
          <w:rFonts w:ascii="Times New Roman" w:hAnsi="Times New Roman" w:cs="Times New Roman"/>
        </w:rPr>
      </w:pPr>
    </w:p>
    <w:p w14:paraId="4BEAFAEE">
      <w:pPr>
        <w:spacing w:line="249" w:lineRule="auto"/>
        <w:rPr>
          <w:rFonts w:ascii="Times New Roman" w:hAnsi="Times New Roman" w:cs="Times New Roman"/>
        </w:rPr>
      </w:pPr>
    </w:p>
    <w:p w14:paraId="37BC00C2">
      <w:pPr>
        <w:spacing w:line="249" w:lineRule="auto"/>
        <w:rPr>
          <w:rFonts w:ascii="Times New Roman" w:hAnsi="Times New Roman" w:cs="Times New Roman"/>
        </w:rPr>
      </w:pPr>
    </w:p>
    <w:p w14:paraId="335F19E8">
      <w:pPr>
        <w:spacing w:before="194" w:line="228" w:lineRule="auto"/>
        <w:jc w:val="center"/>
        <w:outlineLvl w:val="1"/>
        <w:rPr>
          <w:rFonts w:ascii="仿宋" w:hAnsi="仿宋" w:eastAsia="仿宋" w:cs="仿宋"/>
          <w:sz w:val="31"/>
          <w:szCs w:val="31"/>
        </w:rPr>
      </w:pPr>
      <w:bookmarkStart w:id="27" w:name="_Toc167271441"/>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四</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Times New Roman" w:hAnsi="Times New Roman" w:eastAsia="仿宋" w:cs="Times New Roman"/>
          <w:spacing w:val="23"/>
          <w:sz w:val="31"/>
          <w:szCs w:val="31"/>
          <w14:textOutline w14:w="5791" w14:cap="sq" w14:cmpd="sng" w14:algn="ctr">
            <w14:solidFill>
              <w14:srgbClr w14:val="000000"/>
            </w14:solidFill>
            <w14:prstDash w14:val="solid"/>
            <w14:bevel/>
          </w14:textOutline>
        </w:rPr>
        <w:t>投标人事业单位法人证书/营业执照副本</w:t>
      </w:r>
      <w:bookmarkEnd w:id="27"/>
    </w:p>
    <w:p w14:paraId="0A6E4233">
      <w:pPr>
        <w:spacing w:line="249" w:lineRule="auto"/>
        <w:rPr>
          <w:rFonts w:ascii="Times New Roman" w:hAnsi="Times New Roman" w:cs="Times New Roman"/>
        </w:rPr>
      </w:pPr>
    </w:p>
    <w:p w14:paraId="220E642F">
      <w:pPr>
        <w:spacing w:line="266" w:lineRule="auto"/>
        <w:ind w:firstLine="420" w:firstLineChars="200"/>
        <w:rPr>
          <w:rFonts w:ascii="Times New Roman" w:hAnsi="Times New Roman" w:cs="Times New Roman" w:eastAsiaTheme="minorEastAsia"/>
          <w:color w:val="0070C0"/>
        </w:rPr>
      </w:pPr>
      <w:r>
        <w:rPr>
          <w:rFonts w:hint="eastAsia" w:ascii="Times New Roman" w:hAnsi="Times New Roman" w:cs="Times New Roman" w:eastAsiaTheme="minorEastAsia"/>
          <w:color w:val="0070C0"/>
        </w:rPr>
        <w:t>投标人须提供</w:t>
      </w:r>
      <w:r>
        <w:rPr>
          <w:rFonts w:ascii="Times New Roman" w:hAnsi="Times New Roman" w:cs="Times New Roman" w:eastAsiaTheme="minorEastAsia"/>
          <w:color w:val="0070C0"/>
        </w:rPr>
        <w:t>事业单位法人证书</w:t>
      </w:r>
      <w:r>
        <w:rPr>
          <w:rFonts w:hint="eastAsia" w:ascii="Times New Roman" w:hAnsi="Times New Roman" w:cs="Times New Roman" w:eastAsiaTheme="minorEastAsia"/>
          <w:color w:val="0070C0"/>
        </w:rPr>
        <w:t>或</w:t>
      </w:r>
      <w:r>
        <w:rPr>
          <w:rFonts w:ascii="Times New Roman" w:hAnsi="Times New Roman" w:cs="Times New Roman" w:eastAsiaTheme="minorEastAsia"/>
          <w:color w:val="0070C0"/>
        </w:rPr>
        <w:t>营业执照副本 (扫描件)</w:t>
      </w:r>
      <w:r>
        <w:rPr>
          <w:rFonts w:hint="eastAsia" w:ascii="Times New Roman" w:hAnsi="Times New Roman" w:cs="Times New Roman" w:eastAsiaTheme="minorEastAsia"/>
          <w:color w:val="0070C0"/>
        </w:rPr>
        <w:t>。</w:t>
      </w:r>
    </w:p>
    <w:p w14:paraId="38FDEB95">
      <w:pPr>
        <w:spacing w:line="249" w:lineRule="auto"/>
        <w:rPr>
          <w:rFonts w:ascii="Times New Roman" w:hAnsi="Times New Roman" w:cs="Times New Roman"/>
        </w:rPr>
      </w:pPr>
    </w:p>
    <w:p w14:paraId="0C22869E">
      <w:pPr>
        <w:spacing w:line="249" w:lineRule="auto"/>
        <w:rPr>
          <w:rFonts w:ascii="Times New Roman" w:hAnsi="Times New Roman" w:cs="Times New Roman" w:eastAsiaTheme="minorEastAsia"/>
        </w:rPr>
      </w:pPr>
    </w:p>
    <w:p w14:paraId="52498B24">
      <w:pPr>
        <w:spacing w:line="249" w:lineRule="auto"/>
        <w:rPr>
          <w:rFonts w:ascii="Times New Roman" w:hAnsi="Times New Roman" w:cs="Times New Roman"/>
        </w:rPr>
      </w:pPr>
    </w:p>
    <w:p w14:paraId="273C7A53">
      <w:pPr>
        <w:spacing w:line="249" w:lineRule="auto"/>
        <w:rPr>
          <w:rFonts w:ascii="Times New Roman" w:hAnsi="Times New Roman" w:cs="Times New Roman"/>
        </w:rPr>
      </w:pPr>
    </w:p>
    <w:p w14:paraId="7B28DDFC">
      <w:pPr>
        <w:spacing w:line="249" w:lineRule="auto"/>
        <w:rPr>
          <w:rFonts w:ascii="Times New Roman" w:hAnsi="Times New Roman" w:cs="Times New Roman"/>
        </w:rPr>
      </w:pPr>
    </w:p>
    <w:p w14:paraId="6B19355A">
      <w:pPr>
        <w:spacing w:line="249" w:lineRule="auto"/>
        <w:rPr>
          <w:rFonts w:ascii="Times New Roman" w:hAnsi="Times New Roman" w:cs="Times New Roman"/>
        </w:rPr>
      </w:pPr>
    </w:p>
    <w:p w14:paraId="1FA411EB">
      <w:pPr>
        <w:spacing w:line="249" w:lineRule="auto"/>
        <w:rPr>
          <w:rFonts w:ascii="Times New Roman" w:hAnsi="Times New Roman" w:cs="Times New Roman"/>
        </w:rPr>
      </w:pPr>
    </w:p>
    <w:p w14:paraId="5A43442D">
      <w:pPr>
        <w:spacing w:line="249" w:lineRule="auto"/>
        <w:rPr>
          <w:rFonts w:ascii="Times New Roman" w:hAnsi="Times New Roman" w:cs="Times New Roman"/>
        </w:rPr>
      </w:pPr>
    </w:p>
    <w:p w14:paraId="741DCE3E">
      <w:pPr>
        <w:spacing w:line="249" w:lineRule="auto"/>
        <w:rPr>
          <w:rFonts w:ascii="Times New Roman" w:hAnsi="Times New Roman" w:cs="Times New Roman"/>
        </w:rPr>
      </w:pPr>
    </w:p>
    <w:p w14:paraId="00E6B519">
      <w:pPr>
        <w:spacing w:line="249" w:lineRule="auto"/>
        <w:rPr>
          <w:rFonts w:ascii="Times New Roman" w:hAnsi="Times New Roman" w:cs="Times New Roman"/>
        </w:rPr>
      </w:pPr>
    </w:p>
    <w:p w14:paraId="6C4EBA11">
      <w:pPr>
        <w:spacing w:line="249" w:lineRule="auto"/>
        <w:rPr>
          <w:rFonts w:ascii="Times New Roman" w:hAnsi="Times New Roman" w:cs="Times New Roman"/>
        </w:rPr>
      </w:pPr>
    </w:p>
    <w:p w14:paraId="10802FAB">
      <w:pPr>
        <w:spacing w:line="249" w:lineRule="auto"/>
        <w:rPr>
          <w:rFonts w:ascii="Times New Roman" w:hAnsi="Times New Roman" w:cs="Times New Roman"/>
        </w:rPr>
      </w:pPr>
    </w:p>
    <w:p w14:paraId="35CD2567">
      <w:pPr>
        <w:spacing w:before="59" w:line="184"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4</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7181853D">
      <w:pPr>
        <w:rPr>
          <w:rFonts w:ascii="Times New Roman" w:hAnsi="Times New Roman" w:cs="Times New Roman"/>
        </w:rPr>
        <w:sectPr>
          <w:headerReference r:id="rId22" w:type="default"/>
          <w:type w:val="continuous"/>
          <w:pgSz w:w="11906" w:h="16839"/>
          <w:pgMar w:top="1113" w:right="1133" w:bottom="400" w:left="1418" w:header="878" w:footer="0" w:gutter="0"/>
          <w:cols w:equalWidth="0" w:num="1">
            <w:col w:w="9355"/>
          </w:cols>
        </w:sectPr>
      </w:pPr>
    </w:p>
    <w:p w14:paraId="1F773DDD">
      <w:pPr>
        <w:spacing w:before="194" w:line="228" w:lineRule="auto"/>
        <w:ind w:left="3208"/>
        <w:outlineLvl w:val="1"/>
        <w:rPr>
          <w:rFonts w:ascii="仿宋" w:hAnsi="仿宋" w:eastAsia="仿宋" w:cs="仿宋"/>
          <w:sz w:val="31"/>
          <w:szCs w:val="31"/>
        </w:rPr>
      </w:pPr>
      <w:bookmarkStart w:id="28" w:name="_Toc167271442"/>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7"/>
          <w:sz w:val="31"/>
          <w:szCs w:val="31"/>
          <w14:textOutline w14:w="5791" w14:cap="sq" w14:cmpd="sng" w14:algn="ctr">
            <w14:solidFill>
              <w14:srgbClr w14:val="000000"/>
            </w14:solidFill>
            <w14:prstDash w14:val="solid"/>
            <w14:bevel/>
          </w14:textOutline>
        </w:rPr>
        <w:t>五</w:t>
      </w:r>
      <w:r>
        <w:rPr>
          <w:rFonts w:ascii="仿宋" w:hAnsi="仿宋" w:eastAsia="仿宋" w:cs="仿宋"/>
          <w:spacing w:val="7"/>
          <w:sz w:val="31"/>
          <w:szCs w:val="31"/>
          <w14:textOutline w14:w="5791" w14:cap="sq" w14:cmpd="sng" w14:algn="ctr">
            <w14:solidFill>
              <w14:srgbClr w14:val="000000"/>
            </w14:solidFill>
            <w14:prstDash w14:val="solid"/>
            <w14:bevel/>
          </w14:textOutline>
        </w:rPr>
        <w:t>)</w:t>
      </w:r>
      <w:r>
        <w:rPr>
          <w:rFonts w:ascii="仿宋" w:hAnsi="仿宋" w:eastAsia="仿宋" w:cs="仿宋"/>
          <w:spacing w:val="7"/>
          <w:sz w:val="31"/>
          <w:szCs w:val="31"/>
        </w:rPr>
        <w:t xml:space="preserve"> </w:t>
      </w:r>
      <w:r>
        <w:rPr>
          <w:rFonts w:ascii="仿宋" w:hAnsi="仿宋" w:eastAsia="仿宋" w:cs="仿宋"/>
          <w:spacing w:val="7"/>
          <w:sz w:val="31"/>
          <w:szCs w:val="31"/>
          <w14:textOutline w14:w="5791" w14:cap="sq" w14:cmpd="sng" w14:algn="ctr">
            <w14:solidFill>
              <w14:srgbClr w14:val="000000"/>
            </w14:solidFill>
            <w14:prstDash w14:val="solid"/>
            <w14:bevel/>
          </w14:textOutline>
        </w:rPr>
        <w:t>法人代表授权</w:t>
      </w:r>
      <w:r>
        <w:rPr>
          <w:rFonts w:ascii="仿宋" w:hAnsi="仿宋" w:eastAsia="仿宋" w:cs="仿宋"/>
          <w:spacing w:val="5"/>
          <w:sz w:val="31"/>
          <w:szCs w:val="31"/>
          <w14:textOutline w14:w="5791" w14:cap="sq" w14:cmpd="sng" w14:algn="ctr">
            <w14:solidFill>
              <w14:srgbClr w14:val="000000"/>
            </w14:solidFill>
            <w14:prstDash w14:val="solid"/>
            <w14:bevel/>
          </w14:textOutline>
        </w:rPr>
        <w:t>书</w:t>
      </w:r>
      <w:bookmarkEnd w:id="28"/>
    </w:p>
    <w:p w14:paraId="2E06BF98">
      <w:pPr>
        <w:spacing w:line="341" w:lineRule="auto"/>
      </w:pPr>
    </w:p>
    <w:p w14:paraId="46102967">
      <w:pPr>
        <w:spacing w:before="75" w:line="267" w:lineRule="auto"/>
        <w:ind w:left="365" w:right="106" w:firstLine="481"/>
        <w:rPr>
          <w:rFonts w:ascii="仿宋" w:hAnsi="仿宋" w:eastAsia="仿宋" w:cs="仿宋"/>
          <w:sz w:val="23"/>
          <w:szCs w:val="23"/>
        </w:rPr>
      </w:pPr>
      <w:r>
        <w:rPr>
          <w:rFonts w:ascii="仿宋" w:hAnsi="仿宋" w:eastAsia="仿宋" w:cs="仿宋"/>
          <w:spacing w:val="-4"/>
          <w:sz w:val="23"/>
          <w:szCs w:val="23"/>
        </w:rPr>
        <w:t>本授权书</w:t>
      </w:r>
      <w:r>
        <w:rPr>
          <w:rFonts w:ascii="仿宋" w:hAnsi="仿宋" w:eastAsia="仿宋" w:cs="仿宋"/>
          <w:spacing w:val="-2"/>
          <w:sz w:val="23"/>
          <w:szCs w:val="23"/>
        </w:rPr>
        <w:t xml:space="preserve">声明:我 ( </w:t>
      </w:r>
      <w:r>
        <w:rPr>
          <w:rFonts w:ascii="仿宋" w:hAnsi="仿宋" w:eastAsia="仿宋" w:cs="仿宋"/>
          <w:spacing w:val="-2"/>
          <w:sz w:val="23"/>
          <w:szCs w:val="23"/>
          <w:u w:val="single"/>
        </w:rPr>
        <w:t xml:space="preserve"> 姓名)            </w:t>
      </w:r>
      <w:r>
        <w:rPr>
          <w:rFonts w:ascii="仿宋" w:hAnsi="仿宋" w:eastAsia="仿宋" w:cs="仿宋"/>
          <w:spacing w:val="-2"/>
          <w:sz w:val="23"/>
          <w:szCs w:val="23"/>
        </w:rPr>
        <w:t xml:space="preserve"> 系注册于</w:t>
      </w:r>
      <w:r>
        <w:rPr>
          <w:rFonts w:ascii="仿宋" w:hAnsi="仿宋" w:eastAsia="仿宋" w:cs="仿宋"/>
          <w:spacing w:val="-2"/>
          <w:sz w:val="23"/>
          <w:szCs w:val="23"/>
          <w:u w:val="single"/>
        </w:rPr>
        <w:t xml:space="preserve"> (地区的名称)               (投</w:t>
      </w:r>
      <w:r>
        <w:rPr>
          <w:rFonts w:ascii="仿宋" w:hAnsi="仿宋" w:eastAsia="仿宋" w:cs="仿宋"/>
          <w:sz w:val="23"/>
          <w:szCs w:val="23"/>
        </w:rPr>
        <w:t xml:space="preserve"> </w:t>
      </w:r>
      <w:r>
        <w:rPr>
          <w:rFonts w:ascii="仿宋" w:hAnsi="仿宋" w:eastAsia="仿宋" w:cs="仿宋"/>
          <w:spacing w:val="4"/>
          <w:sz w:val="23"/>
          <w:szCs w:val="23"/>
          <w:u w:val="single"/>
        </w:rPr>
        <w:t>标人</w:t>
      </w:r>
      <w:r>
        <w:rPr>
          <w:rFonts w:ascii="仿宋" w:hAnsi="仿宋" w:eastAsia="仿宋" w:cs="仿宋"/>
          <w:spacing w:val="3"/>
          <w:sz w:val="23"/>
          <w:szCs w:val="23"/>
          <w:u w:val="single"/>
        </w:rPr>
        <w:t>名</w:t>
      </w:r>
      <w:r>
        <w:rPr>
          <w:rFonts w:ascii="仿宋" w:hAnsi="仿宋" w:eastAsia="仿宋" w:cs="仿宋"/>
          <w:spacing w:val="2"/>
          <w:sz w:val="23"/>
          <w:szCs w:val="23"/>
          <w:u w:val="single"/>
        </w:rPr>
        <w:t xml:space="preserve">称)                                       </w:t>
      </w:r>
      <w:r>
        <w:rPr>
          <w:rFonts w:ascii="仿宋" w:hAnsi="仿宋" w:eastAsia="仿宋" w:cs="仿宋"/>
          <w:spacing w:val="2"/>
          <w:sz w:val="23"/>
          <w:szCs w:val="23"/>
        </w:rPr>
        <w:t xml:space="preserve"> 的法定代表人，现授权 ( </w:t>
      </w:r>
      <w:r>
        <w:rPr>
          <w:rFonts w:ascii="仿宋" w:hAnsi="仿宋" w:eastAsia="仿宋" w:cs="仿宋"/>
          <w:spacing w:val="2"/>
          <w:sz w:val="23"/>
          <w:szCs w:val="23"/>
          <w:u w:val="single"/>
        </w:rPr>
        <w:t xml:space="preserve">姓名) </w:t>
      </w:r>
      <w:r>
        <w:rPr>
          <w:rFonts w:ascii="仿宋" w:hAnsi="仿宋" w:eastAsia="仿宋" w:cs="仿宋"/>
          <w:sz w:val="23"/>
          <w:szCs w:val="23"/>
        </w:rPr>
        <w:t xml:space="preserve"> </w:t>
      </w:r>
      <w:r>
        <w:rPr>
          <w:rFonts w:ascii="仿宋" w:hAnsi="仿宋" w:eastAsia="仿宋" w:cs="仿宋"/>
          <w:spacing w:val="4"/>
          <w:sz w:val="23"/>
          <w:szCs w:val="23"/>
        </w:rPr>
        <w:t>为我公司被授权人， 以本</w:t>
      </w:r>
      <w:r>
        <w:rPr>
          <w:rFonts w:ascii="仿宋" w:hAnsi="仿宋" w:eastAsia="仿宋" w:cs="仿宋"/>
          <w:spacing w:val="2"/>
          <w:sz w:val="23"/>
          <w:szCs w:val="23"/>
        </w:rPr>
        <w:t>公司的名义参加</w:t>
      </w:r>
      <w:r>
        <w:rPr>
          <w:rFonts w:ascii="仿宋" w:hAnsi="仿宋" w:eastAsia="仿宋" w:cs="仿宋"/>
          <w:spacing w:val="2"/>
          <w:sz w:val="23"/>
          <w:szCs w:val="23"/>
          <w:u w:val="single"/>
        </w:rPr>
        <w:t xml:space="preserve"> (采购单位名称)                       (项</w:t>
      </w:r>
      <w:r>
        <w:rPr>
          <w:rFonts w:ascii="仿宋" w:hAnsi="仿宋" w:eastAsia="仿宋" w:cs="仿宋"/>
          <w:sz w:val="23"/>
          <w:szCs w:val="23"/>
        </w:rPr>
        <w:t xml:space="preserve"> </w:t>
      </w:r>
      <w:r>
        <w:rPr>
          <w:rFonts w:ascii="仿宋" w:hAnsi="仿宋" w:eastAsia="仿宋" w:cs="仿宋"/>
          <w:spacing w:val="10"/>
          <w:sz w:val="23"/>
          <w:szCs w:val="23"/>
          <w:u w:val="single"/>
        </w:rPr>
        <w:t>目</w:t>
      </w:r>
      <w:r>
        <w:rPr>
          <w:rFonts w:ascii="仿宋" w:hAnsi="仿宋" w:eastAsia="仿宋" w:cs="仿宋"/>
          <w:spacing w:val="7"/>
          <w:sz w:val="23"/>
          <w:szCs w:val="23"/>
          <w:u w:val="single"/>
        </w:rPr>
        <w:t>名称)                  (文件编号) 编号：</w:t>
      </w:r>
      <w:r>
        <w:rPr>
          <w:rFonts w:hint="eastAsia" w:ascii="仿宋" w:hAnsi="仿宋" w:eastAsia="仿宋" w:cs="仿宋"/>
          <w:color w:val="FF0000"/>
          <w:sz w:val="23"/>
          <w:szCs w:val="23"/>
          <w:u w:val="single"/>
        </w:rPr>
        <w:t xml:space="preserve"> BZGK2024003</w:t>
      </w:r>
      <w:r>
        <w:rPr>
          <w:rFonts w:ascii="仿宋" w:hAnsi="仿宋" w:eastAsia="仿宋" w:cs="仿宋"/>
          <w:spacing w:val="7"/>
          <w:sz w:val="23"/>
          <w:szCs w:val="23"/>
          <w:u w:val="single"/>
        </w:rPr>
        <w:t xml:space="preserve"> 号</w:t>
      </w:r>
      <w:r>
        <w:rPr>
          <w:rFonts w:ascii="仿宋" w:hAnsi="仿宋" w:eastAsia="仿宋" w:cs="仿宋"/>
          <w:spacing w:val="7"/>
          <w:sz w:val="23"/>
          <w:szCs w:val="23"/>
        </w:rPr>
        <w:t>的政府采购招标活动。</w:t>
      </w:r>
      <w:r>
        <w:rPr>
          <w:rFonts w:ascii="仿宋" w:hAnsi="仿宋" w:eastAsia="仿宋" w:cs="仿宋"/>
          <w:sz w:val="23"/>
          <w:szCs w:val="23"/>
        </w:rPr>
        <w:t xml:space="preserve"> </w:t>
      </w:r>
      <w:r>
        <w:rPr>
          <w:rFonts w:ascii="仿宋" w:hAnsi="仿宋" w:eastAsia="仿宋" w:cs="仿宋"/>
          <w:spacing w:val="24"/>
          <w:sz w:val="23"/>
          <w:szCs w:val="23"/>
        </w:rPr>
        <w:t>被</w:t>
      </w:r>
      <w:r>
        <w:rPr>
          <w:rFonts w:ascii="仿宋" w:hAnsi="仿宋" w:eastAsia="仿宋" w:cs="仿宋"/>
          <w:spacing w:val="19"/>
          <w:sz w:val="23"/>
          <w:szCs w:val="23"/>
        </w:rPr>
        <w:t>授</w:t>
      </w:r>
      <w:r>
        <w:rPr>
          <w:rFonts w:ascii="仿宋" w:hAnsi="仿宋" w:eastAsia="仿宋" w:cs="仿宋"/>
          <w:spacing w:val="12"/>
          <w:sz w:val="23"/>
          <w:szCs w:val="23"/>
        </w:rPr>
        <w:t>权人在本次政府采购招标过程中所签署的一切文件和处理与之有关的一切事务,我</w:t>
      </w:r>
      <w:r>
        <w:rPr>
          <w:rFonts w:ascii="仿宋" w:hAnsi="仿宋" w:eastAsia="仿宋" w:cs="仿宋"/>
          <w:sz w:val="23"/>
          <w:szCs w:val="23"/>
        </w:rPr>
        <w:t xml:space="preserve"> </w:t>
      </w:r>
      <w:r>
        <w:rPr>
          <w:rFonts w:ascii="仿宋" w:hAnsi="仿宋" w:eastAsia="仿宋" w:cs="仿宋"/>
          <w:spacing w:val="6"/>
          <w:sz w:val="23"/>
          <w:szCs w:val="23"/>
        </w:rPr>
        <w:t>均予以承认</w:t>
      </w:r>
      <w:r>
        <w:rPr>
          <w:rFonts w:ascii="仿宋" w:hAnsi="仿宋" w:eastAsia="仿宋" w:cs="仿宋"/>
          <w:spacing w:val="4"/>
          <w:sz w:val="23"/>
          <w:szCs w:val="23"/>
        </w:rPr>
        <w:t>。</w:t>
      </w:r>
    </w:p>
    <w:p w14:paraId="73AEA232">
      <w:pPr>
        <w:spacing w:line="267" w:lineRule="auto"/>
        <w:ind w:left="610" w:right="436" w:hanging="1"/>
        <w:rPr>
          <w:rFonts w:ascii="仿宋" w:hAnsi="仿宋" w:eastAsia="仿宋" w:cs="仿宋"/>
          <w:sz w:val="23"/>
          <w:szCs w:val="23"/>
        </w:rPr>
      </w:pPr>
      <w:r>
        <w:rPr>
          <w:rFonts w:ascii="仿宋" w:hAnsi="仿宋" w:eastAsia="仿宋" w:cs="仿宋"/>
          <w:spacing w:val="-3"/>
          <w:sz w:val="23"/>
          <w:szCs w:val="23"/>
        </w:rPr>
        <w:t>本</w:t>
      </w:r>
      <w:r>
        <w:rPr>
          <w:rFonts w:ascii="仿宋" w:hAnsi="仿宋" w:eastAsia="仿宋" w:cs="仿宋"/>
          <w:spacing w:val="-2"/>
          <w:sz w:val="23"/>
          <w:szCs w:val="23"/>
        </w:rPr>
        <w:t>授权书于 20</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年</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月</w:t>
      </w:r>
      <w:r>
        <w:rPr>
          <w:rFonts w:ascii="仿宋" w:hAnsi="仿宋" w:eastAsia="仿宋" w:cs="仿宋"/>
          <w:spacing w:val="-2"/>
          <w:sz w:val="23"/>
          <w:szCs w:val="23"/>
          <w:u w:val="single"/>
        </w:rPr>
        <w:t xml:space="preserve">    </w:t>
      </w:r>
      <w:r>
        <w:rPr>
          <w:rFonts w:ascii="仿宋" w:hAnsi="仿宋" w:eastAsia="仿宋" w:cs="仿宋"/>
          <w:spacing w:val="-2"/>
          <w:sz w:val="23"/>
          <w:szCs w:val="23"/>
        </w:rPr>
        <w:t xml:space="preserve"> 日签字生效，被授权人无转让权,特此授权。</w:t>
      </w:r>
      <w:r>
        <w:rPr>
          <w:rFonts w:ascii="仿宋" w:hAnsi="仿宋" w:eastAsia="仿宋" w:cs="仿宋"/>
          <w:sz w:val="23"/>
          <w:szCs w:val="23"/>
        </w:rPr>
        <w:t xml:space="preserve"> </w:t>
      </w:r>
      <w:r>
        <w:rPr>
          <w:rFonts w:ascii="仿宋" w:hAnsi="仿宋" w:eastAsia="仿宋" w:cs="仿宋"/>
          <w:spacing w:val="-4"/>
          <w:sz w:val="23"/>
          <w:szCs w:val="23"/>
        </w:rPr>
        <w:t>法人代表签字：</w:t>
      </w:r>
      <w:r>
        <w:rPr>
          <w:rFonts w:ascii="仿宋" w:hAnsi="仿宋" w:eastAsia="仿宋" w:cs="仿宋"/>
          <w:spacing w:val="-4"/>
          <w:sz w:val="23"/>
          <w:szCs w:val="23"/>
          <w:u w:val="single"/>
        </w:rPr>
        <w:t xml:space="preserve">     </w:t>
      </w:r>
      <w:r>
        <w:rPr>
          <w:rFonts w:ascii="仿宋" w:hAnsi="仿宋" w:eastAsia="仿宋" w:cs="仿宋"/>
          <w:spacing w:val="-2"/>
          <w:sz w:val="23"/>
          <w:szCs w:val="23"/>
          <w:u w:val="single"/>
        </w:rPr>
        <w:t xml:space="preserve">                     </w:t>
      </w:r>
      <w:r>
        <w:rPr>
          <w:rFonts w:ascii="仿宋" w:hAnsi="仿宋" w:eastAsia="仿宋" w:cs="仿宋"/>
          <w:spacing w:val="-2"/>
          <w:sz w:val="23"/>
          <w:szCs w:val="23"/>
        </w:rPr>
        <w:t>联系电话：</w:t>
      </w:r>
      <w:r>
        <w:rPr>
          <w:rFonts w:ascii="仿宋" w:hAnsi="仿宋" w:eastAsia="仿宋" w:cs="仿宋"/>
          <w:spacing w:val="-2"/>
          <w:sz w:val="23"/>
          <w:szCs w:val="23"/>
          <w:u w:val="single"/>
        </w:rPr>
        <w:t xml:space="preserve">                     </w:t>
      </w:r>
      <w:r>
        <w:rPr>
          <w:rFonts w:ascii="仿宋" w:hAnsi="仿宋" w:eastAsia="仿宋" w:cs="仿宋"/>
          <w:sz w:val="23"/>
          <w:szCs w:val="23"/>
        </w:rPr>
        <w:t xml:space="preserve">    </w:t>
      </w:r>
      <w:r>
        <w:rPr>
          <w:rFonts w:ascii="仿宋" w:hAnsi="仿宋" w:eastAsia="仿宋" w:cs="仿宋"/>
          <w:spacing w:val="-1"/>
          <w:sz w:val="23"/>
          <w:szCs w:val="23"/>
        </w:rPr>
        <w:t>被授权人签字：</w:t>
      </w:r>
      <w:r>
        <w:rPr>
          <w:rFonts w:ascii="仿宋" w:hAnsi="仿宋" w:eastAsia="仿宋" w:cs="仿宋"/>
          <w:spacing w:val="-1"/>
          <w:sz w:val="23"/>
          <w:szCs w:val="23"/>
          <w:u w:val="single"/>
        </w:rPr>
        <w:t xml:space="preserve">         </w:t>
      </w:r>
      <w:r>
        <w:rPr>
          <w:rFonts w:ascii="仿宋" w:hAnsi="仿宋" w:eastAsia="仿宋" w:cs="仿宋"/>
          <w:sz w:val="23"/>
          <w:szCs w:val="23"/>
          <w:u w:val="single"/>
        </w:rPr>
        <w:t xml:space="preserve">                 </w:t>
      </w:r>
      <w:r>
        <w:rPr>
          <w:rFonts w:ascii="仿宋" w:hAnsi="仿宋" w:eastAsia="仿宋" w:cs="仿宋"/>
          <w:sz w:val="23"/>
          <w:szCs w:val="23"/>
        </w:rPr>
        <w:t>联系电话：</w:t>
      </w:r>
      <w:r>
        <w:rPr>
          <w:rFonts w:ascii="仿宋" w:hAnsi="仿宋" w:eastAsia="仿宋" w:cs="仿宋"/>
          <w:sz w:val="23"/>
          <w:szCs w:val="23"/>
          <w:u w:val="single"/>
        </w:rPr>
        <w:t xml:space="preserve">                     </w:t>
      </w:r>
    </w:p>
    <w:p w14:paraId="2761D2EF">
      <w:pPr>
        <w:spacing w:line="230" w:lineRule="auto"/>
        <w:ind w:left="616"/>
        <w:rPr>
          <w:rFonts w:ascii="仿宋" w:hAnsi="仿宋" w:eastAsia="仿宋" w:cs="仿宋"/>
          <w:sz w:val="23"/>
          <w:szCs w:val="23"/>
        </w:rPr>
      </w:pPr>
      <w:r>
        <w:rPr>
          <w:rFonts w:ascii="仿宋" w:hAnsi="仿宋" w:eastAsia="仿宋" w:cs="仿宋"/>
          <w:spacing w:val="-8"/>
          <w:sz w:val="23"/>
          <w:szCs w:val="23"/>
        </w:rPr>
        <w:t>公</w:t>
      </w:r>
      <w:r>
        <w:rPr>
          <w:rFonts w:ascii="仿宋" w:hAnsi="仿宋" w:eastAsia="仿宋" w:cs="仿宋"/>
          <w:spacing w:val="-7"/>
          <w:sz w:val="23"/>
          <w:szCs w:val="23"/>
        </w:rPr>
        <w:t xml:space="preserve">       章 ：</w:t>
      </w:r>
      <w:r>
        <w:rPr>
          <w:rFonts w:ascii="仿宋" w:hAnsi="仿宋" w:eastAsia="仿宋" w:cs="仿宋"/>
          <w:sz w:val="23"/>
          <w:szCs w:val="23"/>
          <w:u w:val="single"/>
        </w:rPr>
        <w:t xml:space="preserve">                                </w:t>
      </w:r>
    </w:p>
    <w:p w14:paraId="0672E45A">
      <w:pPr>
        <w:spacing w:line="302" w:lineRule="auto"/>
      </w:pPr>
    </w:p>
    <w:p w14:paraId="4350D4EC">
      <w:pPr>
        <w:spacing w:before="75" w:line="231" w:lineRule="auto"/>
        <w:ind w:left="4689"/>
        <w:rPr>
          <w:rFonts w:ascii="仿宋" w:hAnsi="仿宋" w:eastAsia="仿宋" w:cs="仿宋"/>
          <w:sz w:val="23"/>
          <w:szCs w:val="23"/>
        </w:rPr>
      </w:pPr>
      <w:r>
        <w:rPr>
          <w:rFonts w:ascii="仿宋" w:hAnsi="仿宋" w:eastAsia="仿宋" w:cs="仿宋"/>
          <w:spacing w:val="-11"/>
          <w:sz w:val="23"/>
          <w:szCs w:val="23"/>
        </w:rPr>
        <w:t>授</w:t>
      </w:r>
      <w:r>
        <w:rPr>
          <w:rFonts w:ascii="仿宋" w:hAnsi="仿宋" w:eastAsia="仿宋" w:cs="仿宋"/>
          <w:spacing w:val="-6"/>
          <w:sz w:val="23"/>
          <w:szCs w:val="23"/>
        </w:rPr>
        <w:t>权日期：20</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年</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月</w:t>
      </w:r>
      <w:r>
        <w:rPr>
          <w:rFonts w:ascii="仿宋" w:hAnsi="仿宋" w:eastAsia="仿宋" w:cs="仿宋"/>
          <w:spacing w:val="-6"/>
          <w:sz w:val="23"/>
          <w:szCs w:val="23"/>
          <w:u w:val="single"/>
        </w:rPr>
        <w:t xml:space="preserve">    </w:t>
      </w:r>
      <w:r>
        <w:rPr>
          <w:rFonts w:ascii="仿宋" w:hAnsi="仿宋" w:eastAsia="仿宋" w:cs="仿宋"/>
          <w:spacing w:val="-6"/>
          <w:sz w:val="23"/>
          <w:szCs w:val="23"/>
        </w:rPr>
        <w:t xml:space="preserve"> 日</w:t>
      </w:r>
    </w:p>
    <w:p w14:paraId="12C93D14">
      <w:pPr>
        <w:spacing w:before="45" w:line="238" w:lineRule="auto"/>
        <w:ind w:left="135"/>
        <w:rPr>
          <w:rFonts w:ascii="仿宋" w:hAnsi="仿宋" w:eastAsia="仿宋" w:cs="仿宋"/>
          <w:sz w:val="23"/>
          <w:szCs w:val="23"/>
        </w:rPr>
      </w:pPr>
      <w:r>
        <w:rPr>
          <w:rFonts w:ascii="仿宋" w:hAnsi="仿宋" w:eastAsia="仿宋" w:cs="仿宋"/>
          <w:spacing w:val="18"/>
          <w:sz w:val="23"/>
          <w:szCs w:val="23"/>
          <w14:textOutline w14:w="4356" w14:cap="sq" w14:cmpd="sng" w14:algn="ctr">
            <w14:solidFill>
              <w14:srgbClr w14:val="000000"/>
            </w14:solidFill>
            <w14:prstDash w14:val="solid"/>
            <w14:bevel/>
          </w14:textOutline>
        </w:rPr>
        <w:t>注：</w:t>
      </w:r>
      <w:r>
        <w:rPr>
          <w:rFonts w:ascii="仿宋" w:hAnsi="仿宋" w:eastAsia="仿宋" w:cs="仿宋"/>
          <w:spacing w:val="10"/>
          <w:sz w:val="23"/>
          <w:szCs w:val="23"/>
          <w14:textOutline w14:w="4356" w14:cap="sq" w14:cmpd="sng" w14:algn="ctr">
            <w14:solidFill>
              <w14:srgbClr w14:val="000000"/>
            </w14:solidFill>
            <w14:prstDash w14:val="solid"/>
            <w14:bevel/>
          </w14:textOutline>
        </w:rPr>
        <w:t>法</w:t>
      </w:r>
      <w:r>
        <w:rPr>
          <w:rFonts w:ascii="仿宋" w:hAnsi="仿宋" w:eastAsia="仿宋" w:cs="仿宋"/>
          <w:spacing w:val="9"/>
          <w:sz w:val="23"/>
          <w:szCs w:val="23"/>
          <w14:textOutline w14:w="4356" w14:cap="sq" w14:cmpd="sng" w14:algn="ctr">
            <w14:solidFill>
              <w14:srgbClr w14:val="000000"/>
            </w14:solidFill>
            <w14:prstDash w14:val="solid"/>
            <w14:bevel/>
          </w14:textOutline>
        </w:rPr>
        <w:t>定代表人亲自参加采购活动的，可不提供此项证明文件。</w:t>
      </w:r>
    </w:p>
    <w:p w14:paraId="0463F005">
      <w:pPr>
        <w:spacing w:line="339" w:lineRule="auto"/>
      </w:pPr>
    </w:p>
    <w:p w14:paraId="683777E7">
      <w:pPr>
        <w:spacing w:before="91" w:line="209" w:lineRule="auto"/>
        <w:ind w:left="3254"/>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法</w:t>
      </w:r>
      <w:r>
        <w:rPr>
          <w:rFonts w:ascii="宋体" w:hAnsi="宋体" w:eastAsia="宋体" w:cs="宋体"/>
          <w:sz w:val="28"/>
          <w:szCs w:val="28"/>
          <w14:textOutline w14:w="5105" w14:cap="sq" w14:cmpd="sng" w14:algn="ctr">
            <w14:solidFill>
              <w14:srgbClr w14:val="000000"/>
            </w14:solidFill>
            <w14:prstDash w14:val="solid"/>
            <w14:bevel/>
          </w14:textOutline>
        </w:rPr>
        <w:t>定代表人身份证复印件</w:t>
      </w:r>
    </w:p>
    <w:tbl>
      <w:tblPr>
        <w:tblStyle w:val="20"/>
        <w:tblW w:w="94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5"/>
        <w:gridCol w:w="4817"/>
      </w:tblGrid>
      <w:tr w14:paraId="327D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8" w:hRule="atLeast"/>
        </w:trPr>
        <w:tc>
          <w:tcPr>
            <w:tcW w:w="4645" w:type="dxa"/>
          </w:tcPr>
          <w:p w14:paraId="6EC1310D">
            <w:pPr>
              <w:spacing w:line="279" w:lineRule="auto"/>
            </w:pPr>
          </w:p>
          <w:p w14:paraId="2F586E44">
            <w:pPr>
              <w:spacing w:line="279" w:lineRule="auto"/>
            </w:pPr>
          </w:p>
          <w:p w14:paraId="45FA1E1D">
            <w:pPr>
              <w:spacing w:line="279" w:lineRule="auto"/>
            </w:pPr>
          </w:p>
          <w:p w14:paraId="6D27DBBB">
            <w:pPr>
              <w:spacing w:before="91" w:line="227" w:lineRule="auto"/>
              <w:ind w:left="2062"/>
              <w:rPr>
                <w:rFonts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817" w:type="dxa"/>
          </w:tcPr>
          <w:p w14:paraId="725F7153">
            <w:pPr>
              <w:spacing w:line="279" w:lineRule="auto"/>
            </w:pPr>
          </w:p>
          <w:p w14:paraId="669EFFE5">
            <w:pPr>
              <w:spacing w:line="279" w:lineRule="auto"/>
            </w:pPr>
          </w:p>
          <w:p w14:paraId="1203E014">
            <w:pPr>
              <w:spacing w:line="279" w:lineRule="auto"/>
            </w:pPr>
          </w:p>
          <w:p w14:paraId="14794743">
            <w:pPr>
              <w:spacing w:before="91" w:line="223" w:lineRule="auto"/>
              <w:ind w:left="2153"/>
              <w:rPr>
                <w:rFonts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14:paraId="3D1B39D3">
      <w:pPr>
        <w:spacing w:before="64" w:line="209" w:lineRule="auto"/>
        <w:ind w:left="3395"/>
        <w:rPr>
          <w:rFonts w:ascii="宋体" w:hAnsi="宋体" w:eastAsia="宋体" w:cs="宋体"/>
          <w:sz w:val="28"/>
          <w:szCs w:val="28"/>
        </w:rPr>
      </w:pPr>
      <w:r>
        <w:rPr>
          <w:rFonts w:ascii="宋体" w:hAnsi="宋体" w:eastAsia="宋体" w:cs="宋体"/>
          <w:spacing w:val="-1"/>
          <w:sz w:val="28"/>
          <w:szCs w:val="28"/>
          <w14:textOutline w14:w="5105" w14:cap="sq" w14:cmpd="sng" w14:algn="ctr">
            <w14:solidFill>
              <w14:srgbClr w14:val="000000"/>
            </w14:solidFill>
            <w14:prstDash w14:val="solid"/>
            <w14:bevel/>
          </w14:textOutline>
        </w:rPr>
        <w:t>被</w:t>
      </w:r>
      <w:r>
        <w:rPr>
          <w:rFonts w:ascii="宋体" w:hAnsi="宋体" w:eastAsia="宋体" w:cs="宋体"/>
          <w:sz w:val="28"/>
          <w:szCs w:val="28"/>
          <w14:textOutline w14:w="5105" w14:cap="sq" w14:cmpd="sng" w14:algn="ctr">
            <w14:solidFill>
              <w14:srgbClr w14:val="000000"/>
            </w14:solidFill>
            <w14:prstDash w14:val="solid"/>
            <w14:bevel/>
          </w14:textOutline>
        </w:rPr>
        <w:t>授权人身份证复印件</w:t>
      </w:r>
    </w:p>
    <w:tbl>
      <w:tblPr>
        <w:tblStyle w:val="20"/>
        <w:tblW w:w="95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15"/>
        <w:gridCol w:w="4952"/>
      </w:tblGrid>
      <w:tr w14:paraId="4FE0E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4615" w:type="dxa"/>
          </w:tcPr>
          <w:p w14:paraId="7C8ACAC2">
            <w:pPr>
              <w:spacing w:line="276" w:lineRule="auto"/>
            </w:pPr>
          </w:p>
          <w:p w14:paraId="44EC196D">
            <w:pPr>
              <w:spacing w:line="276" w:lineRule="auto"/>
            </w:pPr>
          </w:p>
          <w:p w14:paraId="179C19B6">
            <w:pPr>
              <w:spacing w:line="277" w:lineRule="auto"/>
            </w:pPr>
          </w:p>
          <w:p w14:paraId="24293A36">
            <w:pPr>
              <w:spacing w:before="91" w:line="227" w:lineRule="auto"/>
              <w:ind w:left="2047"/>
              <w:rPr>
                <w:rFonts w:ascii="仿宋" w:hAnsi="仿宋" w:eastAsia="仿宋" w:cs="仿宋"/>
                <w:sz w:val="28"/>
                <w:szCs w:val="28"/>
              </w:rPr>
            </w:pPr>
            <w:r>
              <w:rPr>
                <w:rFonts w:ascii="仿宋" w:hAnsi="仿宋" w:eastAsia="仿宋" w:cs="仿宋"/>
                <w:spacing w:val="-11"/>
                <w:sz w:val="28"/>
                <w:szCs w:val="28"/>
                <w14:textOutline w14:w="5105" w14:cap="sq" w14:cmpd="sng" w14:algn="ctr">
                  <w14:solidFill>
                    <w14:srgbClr w14:val="000000"/>
                  </w14:solidFill>
                  <w14:prstDash w14:val="solid"/>
                  <w14:bevel/>
                </w14:textOutline>
              </w:rPr>
              <w:t>正</w:t>
            </w:r>
            <w:r>
              <w:rPr>
                <w:rFonts w:ascii="仿宋" w:hAnsi="仿宋" w:eastAsia="仿宋" w:cs="仿宋"/>
                <w:spacing w:val="-10"/>
                <w:sz w:val="28"/>
                <w:szCs w:val="28"/>
                <w14:textOutline w14:w="5105" w14:cap="sq" w14:cmpd="sng" w14:algn="ctr">
                  <w14:solidFill>
                    <w14:srgbClr w14:val="000000"/>
                  </w14:solidFill>
                  <w14:prstDash w14:val="solid"/>
                  <w14:bevel/>
                </w14:textOutline>
              </w:rPr>
              <w:t>面</w:t>
            </w:r>
          </w:p>
        </w:tc>
        <w:tc>
          <w:tcPr>
            <w:tcW w:w="4952" w:type="dxa"/>
          </w:tcPr>
          <w:p w14:paraId="21672C56">
            <w:pPr>
              <w:spacing w:line="276" w:lineRule="auto"/>
            </w:pPr>
          </w:p>
          <w:p w14:paraId="23703691">
            <w:pPr>
              <w:spacing w:line="276" w:lineRule="auto"/>
            </w:pPr>
          </w:p>
          <w:p w14:paraId="729C5DAD">
            <w:pPr>
              <w:spacing w:line="277" w:lineRule="auto"/>
            </w:pPr>
          </w:p>
          <w:p w14:paraId="3FCBFF1D">
            <w:pPr>
              <w:spacing w:before="91" w:line="223" w:lineRule="auto"/>
              <w:ind w:left="2222"/>
              <w:rPr>
                <w:rFonts w:ascii="仿宋" w:hAnsi="仿宋" w:eastAsia="仿宋" w:cs="仿宋"/>
                <w:sz w:val="28"/>
                <w:szCs w:val="28"/>
              </w:rPr>
            </w:pPr>
            <w:r>
              <w:rPr>
                <w:rFonts w:ascii="仿宋" w:hAnsi="仿宋" w:eastAsia="仿宋" w:cs="仿宋"/>
                <w:spacing w:val="-15"/>
                <w:sz w:val="28"/>
                <w:szCs w:val="28"/>
                <w14:textOutline w14:w="5105" w14:cap="sq" w14:cmpd="sng" w14:algn="ctr">
                  <w14:solidFill>
                    <w14:srgbClr w14:val="000000"/>
                  </w14:solidFill>
                  <w14:prstDash w14:val="solid"/>
                  <w14:bevel/>
                </w14:textOutline>
              </w:rPr>
              <w:t>背</w:t>
            </w:r>
            <w:r>
              <w:rPr>
                <w:rFonts w:ascii="仿宋" w:hAnsi="仿宋" w:eastAsia="仿宋" w:cs="仿宋"/>
                <w:spacing w:val="-14"/>
                <w:sz w:val="28"/>
                <w:szCs w:val="28"/>
                <w14:textOutline w14:w="5105" w14:cap="sq" w14:cmpd="sng" w14:algn="ctr">
                  <w14:solidFill>
                    <w14:srgbClr w14:val="000000"/>
                  </w14:solidFill>
                  <w14:prstDash w14:val="solid"/>
                  <w14:bevel/>
                </w14:textOutline>
              </w:rPr>
              <w:t>面</w:t>
            </w:r>
          </w:p>
        </w:tc>
      </w:tr>
    </w:tbl>
    <w:p w14:paraId="7683B5E2">
      <w:pPr>
        <w:spacing w:line="252" w:lineRule="auto"/>
      </w:pPr>
    </w:p>
    <w:p w14:paraId="68250DB7">
      <w:pPr>
        <w:spacing w:line="252" w:lineRule="auto"/>
      </w:pPr>
    </w:p>
    <w:p w14:paraId="360CBEC6">
      <w:pPr>
        <w:spacing w:line="252" w:lineRule="auto"/>
        <w:rPr>
          <w:rFonts w:ascii="Times New Roman" w:hAnsi="Times New Roman" w:cs="Times New Roman"/>
        </w:rPr>
      </w:pPr>
    </w:p>
    <w:p w14:paraId="383EC3A5">
      <w:pPr>
        <w:spacing w:line="252" w:lineRule="auto"/>
        <w:rPr>
          <w:rFonts w:ascii="Times New Roman" w:hAnsi="Times New Roman" w:cs="Times New Roman"/>
        </w:rPr>
      </w:pPr>
    </w:p>
    <w:p w14:paraId="413284D3">
      <w:pPr>
        <w:spacing w:line="252" w:lineRule="auto"/>
        <w:rPr>
          <w:rFonts w:ascii="Times New Roman" w:hAnsi="Times New Roman" w:cs="Times New Roman"/>
        </w:rPr>
      </w:pPr>
    </w:p>
    <w:p w14:paraId="1CCD79CE">
      <w:pPr>
        <w:spacing w:line="252" w:lineRule="auto"/>
        <w:rPr>
          <w:rFonts w:ascii="Times New Roman" w:hAnsi="Times New Roman" w:cs="Times New Roman"/>
        </w:rPr>
      </w:pPr>
    </w:p>
    <w:p w14:paraId="56661769">
      <w:pPr>
        <w:spacing w:line="252" w:lineRule="auto"/>
        <w:rPr>
          <w:rFonts w:ascii="Times New Roman" w:hAnsi="Times New Roman" w:cs="Times New Roman"/>
        </w:rPr>
      </w:pPr>
    </w:p>
    <w:p w14:paraId="1BE7E308">
      <w:pPr>
        <w:spacing w:line="252" w:lineRule="auto"/>
        <w:rPr>
          <w:rFonts w:ascii="Times New Roman" w:hAnsi="Times New Roman" w:cs="Times New Roman"/>
        </w:rPr>
      </w:pPr>
    </w:p>
    <w:p w14:paraId="0B228296">
      <w:pPr>
        <w:spacing w:line="252" w:lineRule="auto"/>
        <w:rPr>
          <w:rFonts w:ascii="Times New Roman" w:hAnsi="Times New Roman" w:cs="Times New Roman"/>
        </w:rPr>
      </w:pPr>
    </w:p>
    <w:p w14:paraId="11A43F13">
      <w:pPr>
        <w:spacing w:line="252" w:lineRule="auto"/>
        <w:rPr>
          <w:rFonts w:ascii="Times New Roman" w:hAnsi="Times New Roman" w:cs="Times New Roman"/>
        </w:rPr>
      </w:pPr>
    </w:p>
    <w:p w14:paraId="4593B410">
      <w:pPr>
        <w:spacing w:line="253" w:lineRule="auto"/>
        <w:rPr>
          <w:rFonts w:ascii="Times New Roman" w:hAnsi="Times New Roman" w:cs="Times New Roman"/>
        </w:rPr>
      </w:pPr>
    </w:p>
    <w:p w14:paraId="69F09F2B">
      <w:pPr>
        <w:spacing w:line="253" w:lineRule="auto"/>
        <w:rPr>
          <w:rFonts w:ascii="Times New Roman" w:hAnsi="Times New Roman" w:cs="Times New Roman"/>
        </w:rPr>
      </w:pPr>
    </w:p>
    <w:p w14:paraId="581A2200">
      <w:pPr>
        <w:spacing w:line="253" w:lineRule="auto"/>
        <w:rPr>
          <w:rFonts w:ascii="Times New Roman" w:hAnsi="Times New Roman" w:cs="Times New Roman"/>
        </w:rPr>
      </w:pPr>
    </w:p>
    <w:p w14:paraId="06F8735C">
      <w:pPr>
        <w:spacing w:line="253" w:lineRule="auto"/>
        <w:rPr>
          <w:rFonts w:ascii="Times New Roman" w:hAnsi="Times New Roman" w:cs="Times New Roman"/>
        </w:rPr>
      </w:pPr>
    </w:p>
    <w:p w14:paraId="41A17AF1">
      <w:pPr>
        <w:spacing w:line="253" w:lineRule="auto"/>
        <w:rPr>
          <w:rFonts w:ascii="Times New Roman" w:hAnsi="Times New Roman" w:cs="Times New Roman"/>
        </w:rPr>
      </w:pPr>
    </w:p>
    <w:p w14:paraId="67E9B108">
      <w:pPr>
        <w:spacing w:before="59" w:line="219" w:lineRule="auto"/>
        <w:ind w:left="133"/>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5</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2033F87A">
      <w:pPr>
        <w:rPr>
          <w:rFonts w:ascii="Times New Roman" w:hAnsi="Times New Roman" w:cs="Times New Roman"/>
        </w:rPr>
        <w:sectPr>
          <w:headerReference r:id="rId23" w:type="default"/>
          <w:pgSz w:w="11906" w:h="16839"/>
          <w:pgMar w:top="1113" w:right="1028" w:bottom="400" w:left="1305" w:header="878" w:footer="0" w:gutter="0"/>
          <w:cols w:space="720" w:num="1"/>
        </w:sectPr>
      </w:pPr>
    </w:p>
    <w:p w14:paraId="300AEE4A">
      <w:pPr>
        <w:spacing w:line="129" w:lineRule="exact"/>
        <w:rPr>
          <w:rFonts w:ascii="Times New Roman" w:hAnsi="Times New Roman" w:cs="Times New Roman"/>
        </w:rPr>
      </w:pPr>
    </w:p>
    <w:p w14:paraId="50AEB40D">
      <w:pPr>
        <w:rPr>
          <w:rFonts w:ascii="Times New Roman" w:hAnsi="Times New Roman" w:cs="Times New Roman"/>
        </w:rPr>
        <w:sectPr>
          <w:headerReference r:id="rId24" w:type="default"/>
          <w:pgSz w:w="11906" w:h="16839"/>
          <w:pgMar w:top="1113" w:right="948" w:bottom="400" w:left="1232" w:header="878" w:footer="0" w:gutter="0"/>
          <w:cols w:equalWidth="0" w:num="1">
            <w:col w:w="9726"/>
          </w:cols>
        </w:sectPr>
      </w:pPr>
    </w:p>
    <w:p w14:paraId="7EB6CBC4">
      <w:pPr>
        <w:spacing w:line="262" w:lineRule="auto"/>
        <w:rPr>
          <w:rFonts w:ascii="Times New Roman" w:hAnsi="Times New Roman" w:cs="Times New Roman"/>
        </w:rPr>
      </w:pPr>
    </w:p>
    <w:p w14:paraId="2393FB60">
      <w:pPr>
        <w:spacing w:line="263" w:lineRule="auto"/>
        <w:rPr>
          <w:rFonts w:ascii="Times New Roman" w:hAnsi="Times New Roman" w:cs="Times New Roman"/>
        </w:rPr>
      </w:pPr>
    </w:p>
    <w:p w14:paraId="4DA571FF">
      <w:pPr>
        <w:spacing w:line="263" w:lineRule="auto"/>
        <w:rPr>
          <w:rFonts w:ascii="Times New Roman" w:hAnsi="Times New Roman" w:cs="Times New Roman"/>
        </w:rPr>
      </w:pPr>
    </w:p>
    <w:p w14:paraId="22456001">
      <w:pPr>
        <w:spacing w:before="74" w:line="197" w:lineRule="auto"/>
        <w:ind w:left="201"/>
        <w:rPr>
          <w:rFonts w:ascii="Times New Roman" w:hAnsi="Times New Roman" w:eastAsia="仿宋" w:cs="Times New Roman"/>
          <w:color w:val="auto"/>
          <w:sz w:val="23"/>
          <w:szCs w:val="23"/>
        </w:rPr>
      </w:pPr>
      <w:r>
        <w:rPr>
          <w:rFonts w:ascii="Times New Roman" w:hAnsi="Times New Roman" w:eastAsia="仿宋" w:cs="Times New Roman"/>
          <w:color w:val="auto"/>
          <w:spacing w:val="8"/>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标人名称</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color w:val="auto"/>
          <w:spacing w:val="7"/>
          <w:sz w:val="23"/>
          <w:szCs w:val="23"/>
        </w:rPr>
        <w:t xml:space="preserve"> </w:t>
      </w:r>
      <w:r>
        <w:rPr>
          <w:rFonts w:ascii="Times New Roman" w:hAnsi="Times New Roman" w:eastAsia="仿宋" w:cs="Times New Roman"/>
          <w:color w:val="auto"/>
          <w:spacing w:val="7"/>
          <w:sz w:val="23"/>
          <w:szCs w:val="23"/>
          <w14:textOutline w14:w="4356" w14:cap="sq" w14:cmpd="sng" w14:algn="ctr">
            <w14:solidFill>
              <w14:srgbClr w14:val="000000"/>
            </w14:solidFill>
            <w14:prstDash w14:val="solid"/>
            <w14:bevel/>
          </w14:textOutline>
        </w:rPr>
        <w:t>：</w:t>
      </w:r>
    </w:p>
    <w:p w14:paraId="3FEEA228">
      <w:pPr>
        <w:spacing w:line="14" w:lineRule="auto"/>
        <w:rPr>
          <w:rFonts w:ascii="Times New Roman" w:hAnsi="Times New Roman" w:cs="Times New Roman"/>
          <w:color w:val="auto"/>
          <w:sz w:val="2"/>
        </w:rPr>
      </w:pPr>
      <w:r>
        <w:rPr>
          <w:rFonts w:ascii="Times New Roman" w:hAnsi="Times New Roman" w:cs="Times New Roman"/>
          <w:color w:val="auto"/>
          <w:sz w:val="2"/>
          <w:szCs w:val="2"/>
        </w:rPr>
        <w:br w:type="column"/>
      </w:r>
    </w:p>
    <w:p w14:paraId="22595E39">
      <w:pPr>
        <w:tabs>
          <w:tab w:val="left" w:pos="145"/>
        </w:tabs>
        <w:spacing w:before="64" w:line="241" w:lineRule="auto"/>
        <w:outlineLvl w:val="1"/>
        <w:rPr>
          <w:rFonts w:ascii="Times New Roman" w:hAnsi="Times New Roman" w:eastAsia="仿宋" w:cs="Times New Roman"/>
          <w:color w:val="auto"/>
          <w:sz w:val="29"/>
          <w:szCs w:val="29"/>
        </w:rPr>
      </w:pPr>
      <w:r>
        <w:rPr>
          <w:rFonts w:ascii="Times New Roman" w:hAnsi="Times New Roman" w:eastAsia="仿宋" w:cs="Times New Roman"/>
          <w:b/>
          <w:bCs/>
          <w:color w:val="auto"/>
          <w:sz w:val="29"/>
          <w:szCs w:val="29"/>
        </w:rPr>
        <w:tab/>
      </w:r>
      <w:bookmarkStart w:id="29" w:name="_Toc167271443"/>
      <w:r>
        <w:rPr>
          <w:rFonts w:ascii="Times New Roman" w:hAnsi="Times New Roman" w:eastAsia="仿宋" w:cs="Times New Roman"/>
          <w:color w:val="auto"/>
          <w:spacing w:val="11"/>
          <w:sz w:val="29"/>
          <w:szCs w:val="29"/>
          <w14:textOutline w14:w="5435" w14:cap="sq" w14:cmpd="sng" w14:algn="ctr">
            <w14:solidFill>
              <w14:srgbClr w14:val="000000"/>
            </w14:solidFill>
            <w14:prstDash w14:val="solid"/>
            <w14:bevel/>
          </w14:textOutline>
        </w:rPr>
        <w:t>(</w:t>
      </w:r>
      <w:r>
        <w:rPr>
          <w:rFonts w:hint="eastAsia"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六</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w:t>
      </w:r>
      <w:r>
        <w:rPr>
          <w:rFonts w:ascii="Times New Roman" w:hAnsi="Times New Roman" w:eastAsia="仿宋" w:cs="Times New Roman"/>
          <w:color w:val="auto"/>
          <w:spacing w:val="7"/>
          <w:sz w:val="29"/>
          <w:szCs w:val="29"/>
        </w:rPr>
        <w:t xml:space="preserve"> </w:t>
      </w:r>
      <w:r>
        <w:rPr>
          <w:rFonts w:ascii="Times New Roman" w:hAnsi="Times New Roman" w:eastAsia="仿宋" w:cs="Times New Roman"/>
          <w:color w:val="auto"/>
          <w:spacing w:val="7"/>
          <w:sz w:val="29"/>
          <w:szCs w:val="29"/>
          <w14:textOutline w14:w="5435" w14:cap="sq" w14:cmpd="sng" w14:algn="ctr">
            <w14:solidFill>
              <w14:srgbClr w14:val="000000"/>
            </w14:solidFill>
            <w14:prstDash w14:val="solid"/>
            <w14:bevel/>
          </w14:textOutline>
        </w:rPr>
        <w:t>开标一览表</w:t>
      </w:r>
      <w:bookmarkEnd w:id="29"/>
    </w:p>
    <w:p w14:paraId="759BDEF0">
      <w:pPr>
        <w:spacing w:line="346" w:lineRule="auto"/>
        <w:rPr>
          <w:rFonts w:ascii="Times New Roman" w:hAnsi="Times New Roman" w:cs="Times New Roman"/>
          <w:color w:val="auto"/>
        </w:rPr>
      </w:pPr>
    </w:p>
    <w:p w14:paraId="5977B8A9">
      <w:pPr>
        <w:spacing w:before="75" w:line="197" w:lineRule="auto"/>
        <w:ind w:left="1984"/>
        <w:rPr>
          <w:rFonts w:ascii="Times New Roman" w:hAnsi="Times New Roman" w:eastAsia="仿宋" w:cs="Times New Roman"/>
          <w:color w:val="auto"/>
          <w:sz w:val="23"/>
          <w:szCs w:val="23"/>
        </w:rPr>
      </w:pPr>
      <w:r>
        <w:rPr>
          <w:rFonts w:ascii="Times New Roman" w:hAnsi="Times New Roman" w:eastAsia="仿宋" w:cs="Times New Roman"/>
          <w:color w:val="auto"/>
          <w:spacing w:val="18"/>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auto"/>
          <w:sz w:val="23"/>
          <w:szCs w:val="23"/>
          <w14:textOutline w14:w="4356" w14:cap="sq" w14:cmpd="sng" w14:algn="ctr">
            <w14:solidFill>
              <w14:srgbClr w14:val="000000"/>
            </w14:solidFill>
            <w14:prstDash w14:val="solid"/>
            <w14:bevel/>
          </w14:textOutline>
        </w:rPr>
        <w:t xml:space="preserve"> BZGK2024003</w:t>
      </w:r>
      <w:r>
        <w:rPr>
          <w:rFonts w:ascii="Times New Roman" w:hAnsi="Times New Roman" w:eastAsia="仿宋" w:cs="Times New Roman"/>
          <w:color w:val="auto"/>
          <w:spacing w:val="9"/>
          <w:sz w:val="23"/>
          <w:szCs w:val="23"/>
        </w:rPr>
        <w:t xml:space="preserve"> </w:t>
      </w:r>
      <w:r>
        <w:rPr>
          <w:rFonts w:ascii="Times New Roman" w:hAnsi="Times New Roman" w:eastAsia="仿宋" w:cs="Times New Roman"/>
          <w:color w:val="auto"/>
          <w:spacing w:val="9"/>
          <w:sz w:val="23"/>
          <w:szCs w:val="23"/>
          <w14:textOutline w14:w="4356" w14:cap="sq" w14:cmpd="sng" w14:algn="ctr">
            <w14:solidFill>
              <w14:srgbClr w14:val="000000"/>
            </w14:solidFill>
            <w14:prstDash w14:val="solid"/>
            <w14:bevel/>
          </w14:textOutline>
        </w:rPr>
        <w:t>号</w:t>
      </w:r>
    </w:p>
    <w:p w14:paraId="0DF13A56">
      <w:pPr>
        <w:rPr>
          <w:rFonts w:ascii="Times New Roman" w:hAnsi="Times New Roman" w:cs="Times New Roman"/>
          <w:color w:val="0070C0"/>
        </w:rPr>
        <w:sectPr>
          <w:type w:val="continuous"/>
          <w:pgSz w:w="11906" w:h="16839"/>
          <w:pgMar w:top="1113" w:right="948" w:bottom="400" w:left="1232" w:header="878" w:footer="0" w:gutter="0"/>
          <w:cols w:equalWidth="0" w:num="2">
            <w:col w:w="3658" w:space="100"/>
            <w:col w:w="5968"/>
          </w:cols>
        </w:sectPr>
      </w:pPr>
    </w:p>
    <w:p w14:paraId="290BBEBE">
      <w:pPr>
        <w:spacing w:line="23" w:lineRule="exact"/>
        <w:rPr>
          <w:rFonts w:ascii="Times New Roman" w:hAnsi="Times New Roman" w:cs="Times New Roman"/>
          <w:color w:val="0070C0"/>
        </w:rPr>
      </w:pPr>
    </w:p>
    <w:tbl>
      <w:tblPr>
        <w:tblStyle w:val="20"/>
        <w:tblW w:w="9776" w:type="dxa"/>
        <w:tblInd w:w="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0"/>
        <w:gridCol w:w="7796"/>
      </w:tblGrid>
      <w:tr w14:paraId="766A1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1687A900">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项目名</w:t>
            </w:r>
            <w:r>
              <w:rPr>
                <w:rFonts w:ascii="Times New Roman" w:hAnsi="Times New Roman" w:eastAsia="仿宋" w:cs="Times New Roman"/>
                <w:b/>
                <w:bCs/>
                <w:color w:val="0070C0"/>
                <w:spacing w:val="5"/>
                <w:sz w:val="23"/>
                <w:szCs w:val="23"/>
              </w:rPr>
              <w:t>称</w:t>
            </w:r>
          </w:p>
        </w:tc>
        <w:tc>
          <w:tcPr>
            <w:tcW w:w="7796" w:type="dxa"/>
            <w:vAlign w:val="center"/>
          </w:tcPr>
          <w:p w14:paraId="60CD07C7">
            <w:pPr>
              <w:rPr>
                <w:rFonts w:ascii="Times New Roman" w:hAnsi="Times New Roman" w:eastAsia="宋体" w:cs="Times New Roman"/>
                <w:b/>
                <w:bCs/>
                <w:color w:val="0070C0"/>
                <w:sz w:val="23"/>
                <w:szCs w:val="23"/>
              </w:rPr>
            </w:pPr>
          </w:p>
        </w:tc>
      </w:tr>
      <w:tr w14:paraId="43FD4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164CF1E1">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投标报价</w:t>
            </w:r>
          </w:p>
        </w:tc>
        <w:tc>
          <w:tcPr>
            <w:tcW w:w="7796" w:type="dxa"/>
            <w:vAlign w:val="center"/>
          </w:tcPr>
          <w:p w14:paraId="2839DF4E">
            <w:pPr>
              <w:rPr>
                <w:rFonts w:ascii="Times New Roman" w:hAnsi="Times New Roman" w:cs="Times New Roman"/>
                <w:b/>
                <w:bCs/>
                <w:color w:val="0070C0"/>
                <w:sz w:val="23"/>
                <w:szCs w:val="23"/>
              </w:rPr>
            </w:pPr>
            <w:r>
              <w:rPr>
                <w:rFonts w:hint="eastAsia" w:ascii="宋体" w:hAnsi="宋体" w:eastAsia="宋体" w:cs="宋体"/>
                <w:b/>
                <w:bCs/>
                <w:color w:val="0070C0"/>
              </w:rPr>
              <w:t>人民币（大写）</w:t>
            </w:r>
            <w:r>
              <w:rPr>
                <w:rFonts w:hint="eastAsia" w:ascii="宋体" w:hAnsi="宋体" w:eastAsia="宋体" w:cs="宋体"/>
                <w:b/>
                <w:bCs/>
                <w:color w:val="0070C0"/>
                <w:u w:val="single"/>
              </w:rPr>
              <w:t xml:space="preserve">         </w:t>
            </w:r>
            <w:r>
              <w:rPr>
                <w:rFonts w:hint="eastAsia" w:ascii="宋体" w:hAnsi="宋体" w:eastAsia="宋体" w:cs="宋体"/>
                <w:b/>
                <w:bCs/>
                <w:color w:val="0070C0"/>
              </w:rPr>
              <w:t xml:space="preserve">元（¥ </w:t>
            </w:r>
            <w:r>
              <w:rPr>
                <w:rFonts w:hint="eastAsia" w:ascii="宋体" w:hAnsi="宋体" w:eastAsia="宋体" w:cs="宋体"/>
                <w:b/>
                <w:bCs/>
                <w:color w:val="0070C0"/>
                <w:u w:val="single"/>
              </w:rPr>
              <w:t xml:space="preserve">           </w:t>
            </w:r>
            <w:r>
              <w:rPr>
                <w:rFonts w:hint="eastAsia" w:ascii="宋体" w:hAnsi="宋体" w:eastAsia="宋体" w:cs="宋体"/>
                <w:b/>
                <w:bCs/>
                <w:color w:val="0070C0"/>
              </w:rPr>
              <w:t>元）</w:t>
            </w:r>
          </w:p>
        </w:tc>
      </w:tr>
      <w:tr w14:paraId="38ECD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27083468">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6"/>
                <w:sz w:val="23"/>
                <w:szCs w:val="23"/>
              </w:rPr>
              <w:t>服务期限</w:t>
            </w:r>
          </w:p>
        </w:tc>
        <w:tc>
          <w:tcPr>
            <w:tcW w:w="7796" w:type="dxa"/>
            <w:vAlign w:val="center"/>
          </w:tcPr>
          <w:p w14:paraId="3D993C5A">
            <w:pPr>
              <w:rPr>
                <w:rFonts w:ascii="Times New Roman" w:hAnsi="Times New Roman" w:cs="Times New Roman"/>
                <w:b/>
                <w:bCs/>
                <w:color w:val="0070C0"/>
                <w:sz w:val="23"/>
                <w:szCs w:val="23"/>
              </w:rPr>
            </w:pPr>
          </w:p>
        </w:tc>
      </w:tr>
      <w:tr w14:paraId="4DEDF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18E68068">
            <w:pPr>
              <w:jc w:val="center"/>
              <w:rPr>
                <w:rFonts w:ascii="Times New Roman" w:hAnsi="Times New Roman" w:eastAsia="仿宋" w:cs="Times New Roman"/>
                <w:b/>
                <w:bCs/>
                <w:color w:val="0070C0"/>
                <w:spacing w:val="6"/>
                <w:sz w:val="23"/>
                <w:szCs w:val="23"/>
              </w:rPr>
            </w:pPr>
            <w:r>
              <w:rPr>
                <w:rFonts w:hint="eastAsia" w:ascii="Times New Roman" w:hAnsi="Times New Roman" w:eastAsia="仿宋" w:cs="Times New Roman"/>
                <w:b/>
                <w:bCs/>
                <w:color w:val="0070C0"/>
                <w:spacing w:val="6"/>
                <w:sz w:val="23"/>
                <w:szCs w:val="23"/>
              </w:rPr>
              <w:t>项目负责人</w:t>
            </w:r>
          </w:p>
        </w:tc>
        <w:tc>
          <w:tcPr>
            <w:tcW w:w="7796" w:type="dxa"/>
            <w:vAlign w:val="center"/>
          </w:tcPr>
          <w:p w14:paraId="0A612E9F">
            <w:pPr>
              <w:rPr>
                <w:rFonts w:ascii="Times New Roman" w:hAnsi="Times New Roman" w:eastAsia="仿宋" w:cs="Times New Roman"/>
                <w:b/>
                <w:bCs/>
                <w:color w:val="0070C0"/>
                <w:spacing w:val="6"/>
                <w:sz w:val="23"/>
                <w:szCs w:val="23"/>
              </w:rPr>
            </w:pPr>
            <w:r>
              <w:rPr>
                <w:rFonts w:hint="eastAsia" w:ascii="Times New Roman" w:hAnsi="Times New Roman" w:eastAsia="仿宋" w:cs="Times New Roman"/>
                <w:b/>
                <w:bCs/>
                <w:color w:val="0070C0"/>
                <w:spacing w:val="6"/>
                <w:sz w:val="23"/>
                <w:szCs w:val="23"/>
              </w:rPr>
              <w:t xml:space="preserve">姓名：      </w:t>
            </w:r>
            <w:r>
              <w:rPr>
                <w:rFonts w:ascii="Times New Roman" w:hAnsi="Times New Roman" w:eastAsia="仿宋" w:cs="Times New Roman"/>
                <w:b/>
                <w:bCs/>
                <w:color w:val="0070C0"/>
                <w:spacing w:val="6"/>
                <w:sz w:val="23"/>
                <w:szCs w:val="23"/>
              </w:rPr>
              <w:t xml:space="preserve">  </w:t>
            </w:r>
            <w:r>
              <w:rPr>
                <w:rFonts w:hint="eastAsia" w:ascii="Times New Roman" w:hAnsi="Times New Roman" w:eastAsia="仿宋" w:cs="Times New Roman"/>
                <w:b/>
                <w:bCs/>
                <w:color w:val="0070C0"/>
                <w:spacing w:val="6"/>
                <w:sz w:val="23"/>
                <w:szCs w:val="23"/>
              </w:rPr>
              <w:t xml:space="preserve">              专业职称：  </w:t>
            </w:r>
          </w:p>
        </w:tc>
      </w:tr>
      <w:tr w14:paraId="5AEE0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980" w:type="dxa"/>
            <w:vAlign w:val="center"/>
          </w:tcPr>
          <w:p w14:paraId="615C4AD0">
            <w:pPr>
              <w:jc w:val="center"/>
              <w:rPr>
                <w:rFonts w:ascii="Times New Roman" w:hAnsi="Times New Roman" w:cs="Times New Roman"/>
                <w:b/>
                <w:bCs/>
                <w:color w:val="0070C0"/>
                <w:sz w:val="23"/>
                <w:szCs w:val="23"/>
              </w:rPr>
            </w:pPr>
            <w:r>
              <w:rPr>
                <w:rFonts w:ascii="Times New Roman" w:hAnsi="Times New Roman" w:eastAsia="仿宋" w:cs="Times New Roman"/>
                <w:b/>
                <w:bCs/>
                <w:color w:val="0070C0"/>
                <w:spacing w:val="1"/>
                <w:sz w:val="23"/>
                <w:szCs w:val="23"/>
              </w:rPr>
              <w:t>备注</w:t>
            </w:r>
          </w:p>
        </w:tc>
        <w:tc>
          <w:tcPr>
            <w:tcW w:w="7796" w:type="dxa"/>
            <w:vAlign w:val="center"/>
          </w:tcPr>
          <w:p w14:paraId="08D644FD">
            <w:pPr>
              <w:jc w:val="center"/>
              <w:rPr>
                <w:rFonts w:ascii="Times New Roman" w:hAnsi="Times New Roman" w:cs="Times New Roman"/>
                <w:b/>
                <w:bCs/>
                <w:color w:val="0070C0"/>
                <w:sz w:val="23"/>
                <w:szCs w:val="23"/>
              </w:rPr>
            </w:pPr>
          </w:p>
        </w:tc>
      </w:tr>
    </w:tbl>
    <w:p w14:paraId="7D193B75">
      <w:pPr>
        <w:spacing w:before="131" w:line="227" w:lineRule="auto"/>
        <w:ind w:left="304"/>
        <w:rPr>
          <w:rFonts w:ascii="Times New Roman" w:hAnsi="Times New Roman" w:eastAsia="宋体" w:cs="Times New Roman"/>
          <w:sz w:val="23"/>
          <w:szCs w:val="23"/>
        </w:rPr>
      </w:pPr>
      <w:r>
        <w:rPr>
          <w:rFonts w:ascii="Times New Roman" w:hAnsi="Times New Roman" w:eastAsia="宋体" w:cs="Times New Roman"/>
          <w:spacing w:val="14"/>
          <w:sz w:val="23"/>
          <w:szCs w:val="23"/>
          <w14:textOutline w14:w="4356" w14:cap="sq" w14:cmpd="sng" w14:algn="ctr">
            <w14:solidFill>
              <w14:srgbClr w14:val="000000"/>
            </w14:solidFill>
            <w14:prstDash w14:val="solid"/>
            <w14:bevel/>
          </w14:textOutline>
        </w:rPr>
        <w:t>说</w:t>
      </w:r>
      <w:r>
        <w:rPr>
          <w:rFonts w:ascii="Times New Roman" w:hAnsi="Times New Roman" w:eastAsia="宋体" w:cs="Times New Roman"/>
          <w:spacing w:val="8"/>
          <w:sz w:val="23"/>
          <w:szCs w:val="23"/>
          <w14:textOutline w14:w="4356" w14:cap="sq" w14:cmpd="sng" w14:algn="ctr">
            <w14:solidFill>
              <w14:srgbClr w14:val="000000"/>
            </w14:solidFill>
            <w14:prstDash w14:val="solid"/>
            <w14:bevel/>
          </w14:textOutline>
        </w:rPr>
        <w:t>明：</w:t>
      </w:r>
      <w:r>
        <w:rPr>
          <w:rFonts w:ascii="Times New Roman" w:hAnsi="Times New Roman" w:eastAsia="宋体" w:cs="Times New Roman"/>
          <w:spacing w:val="8"/>
          <w:sz w:val="23"/>
          <w:szCs w:val="23"/>
        </w:rPr>
        <w:t>1、所有价格均用人民币表示。</w:t>
      </w:r>
    </w:p>
    <w:p w14:paraId="58275640">
      <w:pPr>
        <w:spacing w:before="216" w:line="226" w:lineRule="auto"/>
        <w:ind w:left="952"/>
        <w:rPr>
          <w:rFonts w:ascii="Times New Roman" w:hAnsi="Times New Roman" w:eastAsia="宋体" w:cs="Times New Roman"/>
          <w:sz w:val="23"/>
          <w:szCs w:val="23"/>
        </w:rPr>
      </w:pPr>
      <w:r>
        <w:rPr>
          <w:rFonts w:ascii="Times New Roman" w:hAnsi="Times New Roman" w:eastAsia="宋体" w:cs="Times New Roman"/>
          <w:spacing w:val="8"/>
          <w:sz w:val="23"/>
          <w:szCs w:val="23"/>
        </w:rPr>
        <w:t>2</w:t>
      </w:r>
      <w:r>
        <w:rPr>
          <w:rFonts w:ascii="Times New Roman" w:hAnsi="Times New Roman" w:eastAsia="宋体" w:cs="Times New Roman"/>
          <w:spacing w:val="6"/>
          <w:sz w:val="23"/>
          <w:szCs w:val="23"/>
        </w:rPr>
        <w:t>、</w:t>
      </w:r>
      <w:r>
        <w:rPr>
          <w:rFonts w:ascii="Times New Roman" w:hAnsi="Times New Roman" w:eastAsia="宋体" w:cs="Times New Roman"/>
          <w:spacing w:val="4"/>
          <w:sz w:val="23"/>
          <w:szCs w:val="23"/>
        </w:rPr>
        <w:t>价格应按照招标文件第五章中第 16 条的要求进行报价。</w:t>
      </w:r>
    </w:p>
    <w:p w14:paraId="53EFAD14">
      <w:pPr>
        <w:spacing w:before="217" w:line="228" w:lineRule="auto"/>
        <w:ind w:left="953"/>
        <w:rPr>
          <w:rFonts w:ascii="Times New Roman" w:hAnsi="Times New Roman" w:eastAsia="宋体" w:cs="Times New Roman"/>
          <w:sz w:val="23"/>
          <w:szCs w:val="23"/>
        </w:rPr>
      </w:pPr>
      <w:r>
        <w:rPr>
          <w:rFonts w:ascii="Times New Roman" w:hAnsi="Times New Roman" w:eastAsia="宋体" w:cs="Times New Roman"/>
          <w:spacing w:val="9"/>
          <w:sz w:val="23"/>
          <w:szCs w:val="23"/>
        </w:rPr>
        <w:t>3、本表应加盖投标人公章，否则将按照</w:t>
      </w:r>
      <w:r>
        <w:rPr>
          <w:rFonts w:ascii="Times New Roman" w:hAnsi="Times New Roman" w:eastAsia="宋体" w:cs="Times New Roman"/>
          <w:spacing w:val="9"/>
          <w:sz w:val="23"/>
          <w:szCs w:val="23"/>
          <w14:textOutline w14:w="4356" w14:cap="sq" w14:cmpd="sng" w14:algn="ctr">
            <w14:solidFill>
              <w14:srgbClr w14:val="000000"/>
            </w14:solidFill>
            <w14:prstDash w14:val="solid"/>
            <w14:bevel/>
          </w14:textOutline>
        </w:rPr>
        <w:t>无效投标处理</w:t>
      </w:r>
      <w:r>
        <w:rPr>
          <w:rFonts w:ascii="Times New Roman" w:hAnsi="Times New Roman" w:eastAsia="宋体" w:cs="Times New Roman"/>
          <w:spacing w:val="9"/>
          <w:sz w:val="23"/>
          <w:szCs w:val="23"/>
        </w:rPr>
        <w:t>。</w:t>
      </w:r>
    </w:p>
    <w:p w14:paraId="3BF10409">
      <w:pPr>
        <w:spacing w:line="263" w:lineRule="auto"/>
        <w:rPr>
          <w:rFonts w:ascii="Times New Roman" w:hAnsi="Times New Roman" w:cs="Times New Roman"/>
        </w:rPr>
      </w:pPr>
    </w:p>
    <w:p w14:paraId="3DF558B2">
      <w:pPr>
        <w:spacing w:before="76" w:line="441" w:lineRule="auto"/>
        <w:ind w:left="4316" w:right="1739" w:hanging="38"/>
        <w:rPr>
          <w:rFonts w:ascii="Times New Roman" w:hAnsi="Times New Roman" w:eastAsia="宋体" w:cs="Times New Roman"/>
          <w:sz w:val="23"/>
          <w:szCs w:val="23"/>
        </w:rPr>
      </w:pPr>
      <w:r>
        <w:rPr>
          <w:rFonts w:ascii="Times New Roman" w:hAnsi="Times New Roman" w:eastAsia="宋体" w:cs="Times New Roman"/>
          <w:spacing w:val="11"/>
          <w:sz w:val="23"/>
          <w:szCs w:val="23"/>
        </w:rPr>
        <w:t>投</w:t>
      </w:r>
      <w:r>
        <w:rPr>
          <w:rFonts w:ascii="Times New Roman" w:hAnsi="Times New Roman" w:eastAsia="宋体" w:cs="Times New Roman"/>
          <w:spacing w:val="6"/>
          <w:sz w:val="23"/>
          <w:szCs w:val="23"/>
        </w:rPr>
        <w:t>标人：</w:t>
      </w:r>
      <w:r>
        <w:rPr>
          <w:rFonts w:ascii="Times New Roman" w:hAnsi="Times New Roman" w:eastAsia="宋体" w:cs="Times New Roman"/>
          <w:spacing w:val="6"/>
          <w:sz w:val="23"/>
          <w:szCs w:val="23"/>
          <w:u w:val="single"/>
        </w:rPr>
        <w:t xml:space="preserve">         (电子签章)   </w:t>
      </w:r>
      <w:r>
        <w:rPr>
          <w:rFonts w:ascii="Times New Roman" w:hAnsi="Times New Roman" w:eastAsia="宋体" w:cs="Times New Roman"/>
          <w:sz w:val="23"/>
          <w:szCs w:val="23"/>
        </w:rPr>
        <w:t xml:space="preserve"> </w:t>
      </w:r>
      <w:r>
        <w:rPr>
          <w:rFonts w:ascii="Times New Roman" w:hAnsi="Times New Roman" w:eastAsia="宋体" w:cs="Times New Roman"/>
          <w:spacing w:val="-23"/>
          <w:sz w:val="23"/>
          <w:szCs w:val="23"/>
        </w:rPr>
        <w:t>日</w:t>
      </w:r>
      <w:r>
        <w:rPr>
          <w:rFonts w:ascii="Times New Roman" w:hAnsi="Times New Roman" w:eastAsia="宋体" w:cs="Times New Roman"/>
          <w:spacing w:val="-22"/>
          <w:sz w:val="23"/>
          <w:szCs w:val="23"/>
        </w:rPr>
        <w:t xml:space="preserve">  期 ：</w:t>
      </w:r>
      <w:r>
        <w:rPr>
          <w:rFonts w:ascii="Times New Roman" w:hAnsi="Times New Roman" w:eastAsia="宋体" w:cs="Times New Roman"/>
          <w:sz w:val="23"/>
          <w:szCs w:val="23"/>
          <w:u w:val="single"/>
        </w:rPr>
        <w:t xml:space="preserve">  </w:t>
      </w:r>
      <w:r>
        <w:rPr>
          <w:rFonts w:hint="eastAsia" w:ascii="Times New Roman" w:hAnsi="Times New Roman" w:eastAsia="宋体" w:cs="Times New Roman"/>
          <w:sz w:val="23"/>
          <w:szCs w:val="23"/>
          <w:u w:val="single"/>
        </w:rPr>
        <w:t xml:space="preserve">               </w:t>
      </w:r>
    </w:p>
    <w:p w14:paraId="147A314E">
      <w:pPr>
        <w:rPr>
          <w:rFonts w:ascii="Times New Roman" w:hAnsi="Times New Roman" w:cs="Times New Roman" w:eastAsiaTheme="minorEastAsia"/>
        </w:rPr>
      </w:pPr>
    </w:p>
    <w:p w14:paraId="2145C096">
      <w:pPr>
        <w:spacing w:before="101" w:line="226" w:lineRule="auto"/>
        <w:ind w:left="2450"/>
        <w:outlineLvl w:val="1"/>
        <w:rPr>
          <w:rFonts w:ascii="Times New Roman" w:hAnsi="Times New Roman" w:eastAsia="仿宋" w:cs="Times New Roman"/>
          <w:sz w:val="31"/>
          <w:szCs w:val="31"/>
        </w:rPr>
      </w:pPr>
      <w:bookmarkStart w:id="30" w:name="_Toc167271444"/>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七</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技术响应、</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偏离</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说明</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表</w:t>
      </w:r>
      <w:bookmarkEnd w:id="30"/>
    </w:p>
    <w:p w14:paraId="2D06181D">
      <w:pPr>
        <w:spacing w:line="340" w:lineRule="auto"/>
        <w:rPr>
          <w:rFonts w:ascii="Times New Roman" w:hAnsi="Times New Roman" w:cs="Times New Roman"/>
        </w:rPr>
      </w:pPr>
    </w:p>
    <w:p w14:paraId="1850C9AA">
      <w:pPr>
        <w:spacing w:before="75" w:line="229" w:lineRule="auto"/>
        <w:ind w:left="20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人</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名称</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3"/>
          <w:sz w:val="23"/>
          <w:szCs w:val="23"/>
        </w:rPr>
        <w:t xml:space="preserve">                  </w:t>
      </w:r>
      <w:r>
        <w:rPr>
          <w:rFonts w:hint="eastAsia"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招标文件编号：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BZGK2024003</w:t>
      </w:r>
      <w:r>
        <w:rPr>
          <w:rFonts w:ascii="Times New Roman" w:hAnsi="Times New Roman" w:eastAsia="仿宋" w:cs="Times New Roman"/>
          <w:color w:val="FF0000"/>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号</w:t>
      </w:r>
    </w:p>
    <w:tbl>
      <w:tblPr>
        <w:tblStyle w:val="20"/>
        <w:tblW w:w="9341"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3"/>
        <w:gridCol w:w="3014"/>
        <w:gridCol w:w="2977"/>
        <w:gridCol w:w="2297"/>
      </w:tblGrid>
      <w:tr w14:paraId="5E195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7" w:hRule="atLeast"/>
        </w:trPr>
        <w:tc>
          <w:tcPr>
            <w:tcW w:w="1053" w:type="dxa"/>
            <w:vAlign w:val="center"/>
          </w:tcPr>
          <w:p w14:paraId="4B36A461">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 号</w:t>
            </w:r>
          </w:p>
        </w:tc>
        <w:tc>
          <w:tcPr>
            <w:tcW w:w="3014" w:type="dxa"/>
            <w:vAlign w:val="center"/>
          </w:tcPr>
          <w:p w14:paraId="2A6FD385">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招标文件技术规格、要求</w:t>
            </w:r>
          </w:p>
        </w:tc>
        <w:tc>
          <w:tcPr>
            <w:tcW w:w="2977" w:type="dxa"/>
            <w:vAlign w:val="center"/>
          </w:tcPr>
          <w:p w14:paraId="79D9783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投标文件对应规格、要求</w:t>
            </w:r>
          </w:p>
        </w:tc>
        <w:tc>
          <w:tcPr>
            <w:tcW w:w="2297" w:type="dxa"/>
            <w:vAlign w:val="center"/>
          </w:tcPr>
          <w:p w14:paraId="33AB2B7E">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偏离说明</w:t>
            </w:r>
          </w:p>
        </w:tc>
      </w:tr>
      <w:tr w14:paraId="4E846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14:paraId="569A7173">
            <w:pPr>
              <w:spacing w:before="91"/>
              <w:ind w:left="134"/>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1</w:t>
            </w:r>
          </w:p>
        </w:tc>
        <w:tc>
          <w:tcPr>
            <w:tcW w:w="3014" w:type="dxa"/>
            <w:vAlign w:val="center"/>
          </w:tcPr>
          <w:p w14:paraId="7C26419A">
            <w:pPr>
              <w:jc w:val="center"/>
              <w:rPr>
                <w:rFonts w:ascii="Times New Roman" w:hAnsi="Times New Roman" w:cs="Times New Roman"/>
                <w:color w:val="0070C0"/>
              </w:rPr>
            </w:pPr>
          </w:p>
        </w:tc>
        <w:tc>
          <w:tcPr>
            <w:tcW w:w="2977" w:type="dxa"/>
            <w:vAlign w:val="center"/>
          </w:tcPr>
          <w:p w14:paraId="168BC671">
            <w:pPr>
              <w:jc w:val="center"/>
              <w:rPr>
                <w:rFonts w:ascii="Times New Roman" w:hAnsi="Times New Roman" w:cs="Times New Roman"/>
                <w:color w:val="0070C0"/>
              </w:rPr>
            </w:pPr>
          </w:p>
        </w:tc>
        <w:tc>
          <w:tcPr>
            <w:tcW w:w="2297" w:type="dxa"/>
            <w:vAlign w:val="center"/>
          </w:tcPr>
          <w:p w14:paraId="05BB1AFD">
            <w:pPr>
              <w:jc w:val="center"/>
              <w:rPr>
                <w:rFonts w:ascii="Times New Roman" w:hAnsi="Times New Roman" w:cs="Times New Roman"/>
                <w:color w:val="0070C0"/>
              </w:rPr>
            </w:pPr>
          </w:p>
        </w:tc>
      </w:tr>
      <w:tr w14:paraId="4E31D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40" w:hRule="atLeast"/>
        </w:trPr>
        <w:tc>
          <w:tcPr>
            <w:tcW w:w="1053" w:type="dxa"/>
            <w:vAlign w:val="center"/>
          </w:tcPr>
          <w:p w14:paraId="534021D4">
            <w:pPr>
              <w:spacing w:before="91"/>
              <w:ind w:left="120"/>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2</w:t>
            </w:r>
          </w:p>
        </w:tc>
        <w:tc>
          <w:tcPr>
            <w:tcW w:w="3014" w:type="dxa"/>
            <w:vAlign w:val="center"/>
          </w:tcPr>
          <w:p w14:paraId="24934658">
            <w:pPr>
              <w:jc w:val="center"/>
              <w:rPr>
                <w:rFonts w:ascii="Times New Roman" w:hAnsi="Times New Roman" w:cs="Times New Roman"/>
                <w:color w:val="0070C0"/>
              </w:rPr>
            </w:pPr>
          </w:p>
        </w:tc>
        <w:tc>
          <w:tcPr>
            <w:tcW w:w="2977" w:type="dxa"/>
            <w:vAlign w:val="center"/>
          </w:tcPr>
          <w:p w14:paraId="393B52F7">
            <w:pPr>
              <w:jc w:val="center"/>
              <w:rPr>
                <w:rFonts w:ascii="Times New Roman" w:hAnsi="Times New Roman" w:cs="Times New Roman"/>
                <w:color w:val="0070C0"/>
              </w:rPr>
            </w:pPr>
          </w:p>
        </w:tc>
        <w:tc>
          <w:tcPr>
            <w:tcW w:w="2297" w:type="dxa"/>
            <w:vAlign w:val="center"/>
          </w:tcPr>
          <w:p w14:paraId="29BD0273">
            <w:pPr>
              <w:jc w:val="center"/>
              <w:rPr>
                <w:rFonts w:ascii="Times New Roman" w:hAnsi="Times New Roman" w:cs="Times New Roman"/>
                <w:color w:val="0070C0"/>
              </w:rPr>
            </w:pPr>
          </w:p>
        </w:tc>
      </w:tr>
    </w:tbl>
    <w:p w14:paraId="2452BE55">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7D826057">
      <w:pPr>
        <w:spacing w:before="46" w:line="238" w:lineRule="auto"/>
        <w:ind w:left="27"/>
        <w:rPr>
          <w:rFonts w:ascii="Times New Roman" w:hAnsi="Times New Roman" w:eastAsia="仿宋" w:cs="Times New Roman"/>
          <w:sz w:val="23"/>
          <w:szCs w:val="23"/>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注</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：此表可延伸。</w:t>
      </w:r>
    </w:p>
    <w:p w14:paraId="3487F803">
      <w:pPr>
        <w:spacing w:line="282" w:lineRule="auto"/>
        <w:rPr>
          <w:rFonts w:ascii="Times New Roman" w:hAnsi="Times New Roman" w:cs="Times New Roman" w:eastAsiaTheme="minorEastAsia"/>
        </w:rPr>
      </w:pPr>
    </w:p>
    <w:p w14:paraId="2EE573A1">
      <w:pPr>
        <w:pStyle w:val="9"/>
        <w:ind w:left="840" w:hanging="420"/>
        <w:rPr>
          <w:rFonts w:eastAsiaTheme="minorEastAsia"/>
        </w:rPr>
      </w:pPr>
    </w:p>
    <w:p w14:paraId="167577DE">
      <w:pPr>
        <w:spacing w:before="101" w:line="226" w:lineRule="auto"/>
        <w:ind w:left="2450"/>
        <w:outlineLvl w:val="1"/>
        <w:rPr>
          <w:rFonts w:ascii="Times New Roman" w:hAnsi="Times New Roman" w:eastAsia="仿宋" w:cs="Times New Roman"/>
          <w:sz w:val="31"/>
          <w:szCs w:val="31"/>
        </w:rPr>
      </w:pPr>
      <w:bookmarkStart w:id="31" w:name="_Toc167271445"/>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八</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 xml:space="preserve"> 商务响应、</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偏离</w:t>
      </w:r>
      <w:r>
        <w:rPr>
          <w:rFonts w:hint="eastAsia"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说明</w:t>
      </w:r>
      <w:r>
        <w:rPr>
          <w:rFonts w:ascii="Times New Roman" w:hAnsi="Times New Roman" w:eastAsia="仿宋" w:cs="Times New Roman"/>
          <w:spacing w:val="16"/>
          <w:sz w:val="31"/>
          <w:szCs w:val="31"/>
          <w14:textOutline w14:w="5791" w14:cap="sq" w14:cmpd="sng" w14:algn="ctr">
            <w14:solidFill>
              <w14:srgbClr w14:val="000000"/>
            </w14:solidFill>
            <w14:prstDash w14:val="solid"/>
            <w14:bevel/>
          </w14:textOutline>
        </w:rPr>
        <w:t>表</w:t>
      </w:r>
      <w:bookmarkEnd w:id="31"/>
    </w:p>
    <w:p w14:paraId="5BFA9DBD">
      <w:pPr>
        <w:spacing w:line="340" w:lineRule="auto"/>
        <w:rPr>
          <w:rFonts w:ascii="Times New Roman" w:hAnsi="Times New Roman" w:cs="Times New Roman"/>
        </w:rPr>
      </w:pPr>
    </w:p>
    <w:p w14:paraId="5436DC8E">
      <w:pPr>
        <w:spacing w:before="75" w:line="229" w:lineRule="auto"/>
        <w:ind w:left="201"/>
        <w:rPr>
          <w:rFonts w:ascii="Times New Roman" w:hAnsi="Times New Roman" w:eastAsia="仿宋" w:cs="Times New Roman"/>
          <w:sz w:val="23"/>
          <w:szCs w:val="23"/>
        </w:rPr>
      </w:pP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投标</w:t>
      </w:r>
      <w:r>
        <w:rPr>
          <w:rFonts w:ascii="Times New Roman" w:hAnsi="Times New Roman" w:eastAsia="仿宋" w:cs="Times New Roman"/>
          <w:spacing w:val="5"/>
          <w:sz w:val="23"/>
          <w:szCs w:val="23"/>
          <w14:textOutline w14:w="4356" w14:cap="sq" w14:cmpd="sng" w14:algn="ctr">
            <w14:solidFill>
              <w14:srgbClr w14:val="000000"/>
            </w14:solidFill>
            <w14:prstDash w14:val="solid"/>
            <w14:bevel/>
          </w14:textOutline>
        </w:rPr>
        <w:t>人</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名称</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w:t>
      </w:r>
      <w:r>
        <w:rPr>
          <w:rFonts w:ascii="Times New Roman" w:hAnsi="Times New Roman" w:eastAsia="仿宋" w:cs="Times New Roman"/>
          <w:spacing w:val="3"/>
          <w:sz w:val="23"/>
          <w:szCs w:val="23"/>
        </w:rPr>
        <w:t xml:space="preserve">                  </w:t>
      </w:r>
      <w:r>
        <w:rPr>
          <w:rFonts w:hint="eastAsia"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招标文件编号：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BZGK2024003</w:t>
      </w:r>
      <w:r>
        <w:rPr>
          <w:rFonts w:ascii="Times New Roman" w:hAnsi="Times New Roman" w:eastAsia="仿宋" w:cs="Times New Roman"/>
          <w:color w:val="FF0000"/>
          <w:spacing w:val="3"/>
          <w:sz w:val="23"/>
          <w:szCs w:val="23"/>
        </w:rPr>
        <w:t xml:space="preserve"> </w:t>
      </w:r>
      <w:r>
        <w:rPr>
          <w:rFonts w:ascii="Times New Roman" w:hAnsi="Times New Roman" w:eastAsia="仿宋" w:cs="Times New Roman"/>
          <w:spacing w:val="3"/>
          <w:sz w:val="23"/>
          <w:szCs w:val="23"/>
        </w:rPr>
        <w:t xml:space="preserve"> </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号</w:t>
      </w:r>
    </w:p>
    <w:tbl>
      <w:tblPr>
        <w:tblStyle w:val="20"/>
        <w:tblW w:w="9436"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1"/>
        <w:gridCol w:w="1973"/>
        <w:gridCol w:w="2108"/>
        <w:gridCol w:w="2107"/>
        <w:gridCol w:w="2107"/>
      </w:tblGrid>
      <w:tr w14:paraId="0CC8C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80" w:hRule="atLeast"/>
        </w:trPr>
        <w:tc>
          <w:tcPr>
            <w:tcW w:w="1141" w:type="dxa"/>
            <w:vAlign w:val="center"/>
          </w:tcPr>
          <w:p w14:paraId="0B6BC964">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 号</w:t>
            </w:r>
          </w:p>
        </w:tc>
        <w:tc>
          <w:tcPr>
            <w:tcW w:w="1973" w:type="dxa"/>
            <w:vAlign w:val="center"/>
          </w:tcPr>
          <w:p w14:paraId="50F72117">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w:t>
            </w:r>
          </w:p>
          <w:p w14:paraId="0AFEC990">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条目号</w:t>
            </w:r>
          </w:p>
        </w:tc>
        <w:tc>
          <w:tcPr>
            <w:tcW w:w="2108" w:type="dxa"/>
            <w:vAlign w:val="center"/>
          </w:tcPr>
          <w:p w14:paraId="1A38FCD4">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招标文件的</w:t>
            </w:r>
          </w:p>
          <w:p w14:paraId="2F030DD1">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商务条款</w:t>
            </w:r>
          </w:p>
        </w:tc>
        <w:tc>
          <w:tcPr>
            <w:tcW w:w="2107" w:type="dxa"/>
            <w:vAlign w:val="center"/>
          </w:tcPr>
          <w:p w14:paraId="1B7ACB16">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投标文件对应的</w:t>
            </w:r>
          </w:p>
          <w:p w14:paraId="5A571B52">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商务条款</w:t>
            </w:r>
          </w:p>
        </w:tc>
        <w:tc>
          <w:tcPr>
            <w:tcW w:w="2107" w:type="dxa"/>
            <w:vAlign w:val="center"/>
          </w:tcPr>
          <w:p w14:paraId="76030815">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偏离说明</w:t>
            </w:r>
          </w:p>
        </w:tc>
      </w:tr>
      <w:tr w14:paraId="10236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1141" w:type="dxa"/>
            <w:vAlign w:val="center"/>
          </w:tcPr>
          <w:p w14:paraId="6DA7A0F2">
            <w:pPr>
              <w:spacing w:before="91"/>
              <w:ind w:left="134"/>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1</w:t>
            </w:r>
          </w:p>
        </w:tc>
        <w:tc>
          <w:tcPr>
            <w:tcW w:w="1973" w:type="dxa"/>
            <w:vAlign w:val="center"/>
          </w:tcPr>
          <w:p w14:paraId="092404E4">
            <w:pPr>
              <w:jc w:val="center"/>
              <w:rPr>
                <w:rFonts w:ascii="Times New Roman" w:hAnsi="Times New Roman" w:cs="Times New Roman"/>
                <w:color w:val="0070C0"/>
              </w:rPr>
            </w:pPr>
          </w:p>
        </w:tc>
        <w:tc>
          <w:tcPr>
            <w:tcW w:w="2108" w:type="dxa"/>
            <w:vAlign w:val="center"/>
          </w:tcPr>
          <w:p w14:paraId="4C4CAEBA">
            <w:pPr>
              <w:jc w:val="center"/>
              <w:rPr>
                <w:rFonts w:ascii="Times New Roman" w:hAnsi="Times New Roman" w:cs="Times New Roman"/>
                <w:color w:val="0070C0"/>
              </w:rPr>
            </w:pPr>
          </w:p>
        </w:tc>
        <w:tc>
          <w:tcPr>
            <w:tcW w:w="2107" w:type="dxa"/>
            <w:vAlign w:val="center"/>
          </w:tcPr>
          <w:p w14:paraId="57D87D2B">
            <w:pPr>
              <w:jc w:val="center"/>
              <w:rPr>
                <w:rFonts w:ascii="Times New Roman" w:hAnsi="Times New Roman" w:cs="Times New Roman"/>
                <w:color w:val="0070C0"/>
              </w:rPr>
            </w:pPr>
          </w:p>
        </w:tc>
        <w:tc>
          <w:tcPr>
            <w:tcW w:w="2107" w:type="dxa"/>
            <w:vAlign w:val="center"/>
          </w:tcPr>
          <w:p w14:paraId="0494773A">
            <w:pPr>
              <w:jc w:val="center"/>
              <w:rPr>
                <w:rFonts w:ascii="Times New Roman" w:hAnsi="Times New Roman" w:cs="Times New Roman"/>
                <w:color w:val="0070C0"/>
              </w:rPr>
            </w:pPr>
          </w:p>
        </w:tc>
      </w:tr>
      <w:tr w14:paraId="628B3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397" w:hRule="atLeast"/>
        </w:trPr>
        <w:tc>
          <w:tcPr>
            <w:tcW w:w="1141" w:type="dxa"/>
            <w:vAlign w:val="center"/>
          </w:tcPr>
          <w:p w14:paraId="26324271">
            <w:pPr>
              <w:spacing w:before="91"/>
              <w:ind w:left="120"/>
              <w:jc w:val="center"/>
              <w:rPr>
                <w:rFonts w:ascii="Times New Roman" w:hAnsi="Times New Roman" w:eastAsia="仿宋" w:cs="Times New Roman"/>
                <w:color w:val="0070C0"/>
                <w:sz w:val="23"/>
                <w:szCs w:val="23"/>
              </w:rPr>
            </w:pPr>
            <w:r>
              <w:rPr>
                <w:rFonts w:ascii="Times New Roman" w:hAnsi="Times New Roman" w:eastAsia="仿宋" w:cs="Times New Roman"/>
                <w:color w:val="0070C0"/>
                <w:sz w:val="23"/>
                <w:szCs w:val="23"/>
              </w:rPr>
              <w:t>2</w:t>
            </w:r>
          </w:p>
        </w:tc>
        <w:tc>
          <w:tcPr>
            <w:tcW w:w="1973" w:type="dxa"/>
            <w:vAlign w:val="center"/>
          </w:tcPr>
          <w:p w14:paraId="7328DF15">
            <w:pPr>
              <w:jc w:val="center"/>
              <w:rPr>
                <w:rFonts w:ascii="Times New Roman" w:hAnsi="Times New Roman" w:cs="Times New Roman"/>
                <w:color w:val="0070C0"/>
              </w:rPr>
            </w:pPr>
          </w:p>
        </w:tc>
        <w:tc>
          <w:tcPr>
            <w:tcW w:w="2108" w:type="dxa"/>
            <w:vAlign w:val="center"/>
          </w:tcPr>
          <w:p w14:paraId="1888F81C">
            <w:pPr>
              <w:jc w:val="center"/>
              <w:rPr>
                <w:rFonts w:ascii="Times New Roman" w:hAnsi="Times New Roman" w:cs="Times New Roman"/>
                <w:color w:val="0070C0"/>
              </w:rPr>
            </w:pPr>
          </w:p>
        </w:tc>
        <w:tc>
          <w:tcPr>
            <w:tcW w:w="2107" w:type="dxa"/>
            <w:vAlign w:val="center"/>
          </w:tcPr>
          <w:p w14:paraId="45A0A877">
            <w:pPr>
              <w:jc w:val="center"/>
              <w:rPr>
                <w:rFonts w:ascii="Times New Roman" w:hAnsi="Times New Roman" w:cs="Times New Roman"/>
                <w:color w:val="0070C0"/>
              </w:rPr>
            </w:pPr>
          </w:p>
        </w:tc>
        <w:tc>
          <w:tcPr>
            <w:tcW w:w="2107" w:type="dxa"/>
            <w:vAlign w:val="center"/>
          </w:tcPr>
          <w:p w14:paraId="381C95E3">
            <w:pPr>
              <w:jc w:val="center"/>
              <w:rPr>
                <w:rFonts w:ascii="Times New Roman" w:hAnsi="Times New Roman" w:cs="Times New Roman"/>
                <w:color w:val="0070C0"/>
              </w:rPr>
            </w:pPr>
          </w:p>
        </w:tc>
      </w:tr>
    </w:tbl>
    <w:p w14:paraId="331FCDDC">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44189DA8">
      <w:pPr>
        <w:spacing w:before="46" w:line="238" w:lineRule="auto"/>
        <w:ind w:left="27"/>
        <w:rPr>
          <w:rFonts w:ascii="Times New Roman" w:hAnsi="Times New Roman" w:eastAsia="仿宋" w:cs="Times New Roman"/>
          <w:sz w:val="23"/>
          <w:szCs w:val="23"/>
        </w:rPr>
      </w:pP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注</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：此表可延伸。</w:t>
      </w:r>
    </w:p>
    <w:p w14:paraId="72173ADC">
      <w:pPr>
        <w:pStyle w:val="9"/>
        <w:ind w:left="840" w:hanging="420"/>
        <w:rPr>
          <w:rFonts w:eastAsiaTheme="minorEastAsia"/>
        </w:rPr>
      </w:pPr>
    </w:p>
    <w:p w14:paraId="742BDAA7">
      <w:pPr>
        <w:pStyle w:val="9"/>
        <w:ind w:left="840" w:hanging="420"/>
        <w:rPr>
          <w:rFonts w:eastAsiaTheme="minorEastAsia"/>
        </w:rPr>
      </w:pPr>
    </w:p>
    <w:p w14:paraId="36E95290">
      <w:pPr>
        <w:spacing w:before="59" w:line="184" w:lineRule="auto"/>
        <w:ind w:left="206"/>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6</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6C76B5FC">
      <w:pPr>
        <w:rPr>
          <w:rFonts w:ascii="Times New Roman" w:hAnsi="Times New Roman" w:cs="Times New Roman"/>
        </w:rPr>
        <w:sectPr>
          <w:type w:val="continuous"/>
          <w:pgSz w:w="11906" w:h="16839"/>
          <w:pgMar w:top="1113" w:right="948" w:bottom="400" w:left="1232" w:header="878" w:footer="0" w:gutter="0"/>
          <w:cols w:equalWidth="0" w:num="1">
            <w:col w:w="9726"/>
          </w:cols>
        </w:sectPr>
      </w:pPr>
    </w:p>
    <w:p w14:paraId="5C794B60">
      <w:pPr>
        <w:spacing w:line="417" w:lineRule="auto"/>
        <w:rPr>
          <w:rFonts w:ascii="Times New Roman" w:hAnsi="Times New Roman" w:cs="Times New Roman"/>
        </w:rPr>
      </w:pPr>
    </w:p>
    <w:p w14:paraId="0FC7A781">
      <w:pPr>
        <w:spacing w:line="41" w:lineRule="exact"/>
        <w:rPr>
          <w:rFonts w:ascii="Times New Roman" w:hAnsi="Times New Roman" w:cs="Times New Roman"/>
        </w:rPr>
      </w:pPr>
    </w:p>
    <w:p w14:paraId="3D596F99">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2" w:name="_Toc167271446"/>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九</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类似业绩表</w:t>
      </w:r>
      <w:bookmarkEnd w:id="32"/>
    </w:p>
    <w:p w14:paraId="676EC406">
      <w:pPr>
        <w:spacing w:line="266" w:lineRule="auto"/>
        <w:rPr>
          <w:rFonts w:ascii="Times New Roman" w:hAnsi="Times New Roman" w:cs="Times New Roman"/>
        </w:rPr>
      </w:pPr>
    </w:p>
    <w:p w14:paraId="359FD1B4">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BZGK2024003</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20"/>
        <w:tblW w:w="9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1134"/>
        <w:gridCol w:w="1417"/>
        <w:gridCol w:w="2268"/>
        <w:gridCol w:w="1985"/>
        <w:gridCol w:w="1984"/>
      </w:tblGrid>
      <w:tr w14:paraId="478B6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852" w:type="dxa"/>
            <w:vAlign w:val="center"/>
          </w:tcPr>
          <w:p w14:paraId="57CAFC19">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序号</w:t>
            </w:r>
          </w:p>
        </w:tc>
        <w:tc>
          <w:tcPr>
            <w:tcW w:w="1134" w:type="dxa"/>
            <w:vAlign w:val="center"/>
          </w:tcPr>
          <w:p w14:paraId="5041B62E">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项目名称</w:t>
            </w:r>
          </w:p>
        </w:tc>
        <w:tc>
          <w:tcPr>
            <w:tcW w:w="1417" w:type="dxa"/>
            <w:vAlign w:val="center"/>
          </w:tcPr>
          <w:p w14:paraId="1F933EDC">
            <w:pPr>
              <w:pStyle w:val="9"/>
              <w:spacing w:line="229" w:lineRule="auto"/>
              <w:ind w:left="99" w:leftChars="47" w:firstLine="0" w:firstLineChars="0"/>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项目类型</w:t>
            </w:r>
          </w:p>
        </w:tc>
        <w:tc>
          <w:tcPr>
            <w:tcW w:w="2268" w:type="dxa"/>
            <w:vAlign w:val="center"/>
          </w:tcPr>
          <w:p w14:paraId="0B459A40">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服务内容</w:t>
            </w:r>
          </w:p>
        </w:tc>
        <w:tc>
          <w:tcPr>
            <w:tcW w:w="1985" w:type="dxa"/>
            <w:vAlign w:val="center"/>
          </w:tcPr>
          <w:p w14:paraId="2761BBAD">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合同金额（万元）</w:t>
            </w:r>
          </w:p>
        </w:tc>
        <w:tc>
          <w:tcPr>
            <w:tcW w:w="1984" w:type="dxa"/>
            <w:vAlign w:val="center"/>
          </w:tcPr>
          <w:p w14:paraId="620D7479">
            <w:pPr>
              <w:spacing w:line="229" w:lineRule="auto"/>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hint="eastAsia"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t>合同签订时间</w:t>
            </w:r>
          </w:p>
        </w:tc>
      </w:tr>
      <w:tr w14:paraId="6B132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852" w:type="dxa"/>
            <w:vAlign w:val="center"/>
          </w:tcPr>
          <w:p w14:paraId="13C4F85F">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1</w:t>
            </w:r>
          </w:p>
        </w:tc>
        <w:tc>
          <w:tcPr>
            <w:tcW w:w="1134" w:type="dxa"/>
            <w:vAlign w:val="center"/>
          </w:tcPr>
          <w:p w14:paraId="0DCBE30C">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14:paraId="4C86E7A7">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14:paraId="3C8022DD">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14:paraId="561EE3A0">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14:paraId="2CCC85E2">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r w14:paraId="78649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852" w:type="dxa"/>
            <w:vAlign w:val="center"/>
          </w:tcPr>
          <w:p w14:paraId="71EFBE81">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r>
              <w:rPr>
                <w:rFonts w:ascii="Times New Roman" w:hAnsi="Times New Roman" w:eastAsia="仿宋" w:cs="Times New Roman"/>
                <w:color w:val="0070C0"/>
                <w:sz w:val="23"/>
                <w:szCs w:val="23"/>
              </w:rPr>
              <w:t>2</w:t>
            </w:r>
          </w:p>
        </w:tc>
        <w:tc>
          <w:tcPr>
            <w:tcW w:w="1134" w:type="dxa"/>
            <w:vAlign w:val="center"/>
          </w:tcPr>
          <w:p w14:paraId="4409F11B">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417" w:type="dxa"/>
            <w:vAlign w:val="center"/>
          </w:tcPr>
          <w:p w14:paraId="26B83161">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2268" w:type="dxa"/>
            <w:vAlign w:val="center"/>
          </w:tcPr>
          <w:p w14:paraId="63368AA5">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5" w:type="dxa"/>
            <w:vAlign w:val="center"/>
          </w:tcPr>
          <w:p w14:paraId="782411A2">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c>
          <w:tcPr>
            <w:tcW w:w="1984" w:type="dxa"/>
            <w:vAlign w:val="center"/>
          </w:tcPr>
          <w:p w14:paraId="28EC358A">
            <w:pPr>
              <w:jc w:val="center"/>
              <w:rPr>
                <w:rFonts w:ascii="Times New Roman" w:hAnsi="Times New Roman" w:eastAsia="仿宋" w:cs="Times New Roman"/>
                <w:color w:val="0070C0"/>
                <w:spacing w:val="2"/>
                <w:sz w:val="23"/>
                <w:szCs w:val="23"/>
                <w14:textOutline w14:w="4356" w14:cap="sq" w14:cmpd="sng" w14:algn="ctr">
                  <w14:solidFill>
                    <w14:srgbClr w14:val="000000"/>
                  </w14:solidFill>
                  <w14:prstDash w14:val="solid"/>
                  <w14:bevel/>
                </w14:textOutline>
              </w:rPr>
            </w:pPr>
          </w:p>
        </w:tc>
      </w:tr>
    </w:tbl>
    <w:p w14:paraId="2815D1E2">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46F21A67">
      <w:pPr>
        <w:spacing w:line="267" w:lineRule="auto"/>
        <w:rPr>
          <w:rFonts w:ascii="Times New Roman" w:hAnsi="Times New Roman" w:cs="Times New Roman"/>
        </w:rPr>
      </w:pPr>
      <w:r>
        <w:rPr>
          <w:rFonts w:hint="eastAsia" w:ascii="Times New Roman" w:hAnsi="Times New Roman" w:eastAsia="仿宋" w:cs="Times New Roman"/>
          <w:spacing w:val="8"/>
          <w:sz w:val="23"/>
          <w:szCs w:val="23"/>
          <w14:textOutline w14:w="4356" w14:cap="sq" w14:cmpd="sng" w14:algn="ctr">
            <w14:solidFill>
              <w14:srgbClr w14:val="000000"/>
            </w14:solidFill>
            <w14:prstDash w14:val="solid"/>
            <w14:bevel/>
          </w14:textOutline>
        </w:rPr>
        <w:t>须提供</w:t>
      </w:r>
      <w:r>
        <w:rPr>
          <w:rFonts w:ascii="Times New Roman" w:hAnsi="Times New Roman" w:eastAsia="仿宋" w:cs="Times New Roman"/>
          <w:spacing w:val="8"/>
          <w:sz w:val="23"/>
          <w:szCs w:val="23"/>
          <w14:textOutline w14:w="4356" w14:cap="sq" w14:cmpd="sng" w14:algn="ctr">
            <w14:solidFill>
              <w14:srgbClr w14:val="000000"/>
            </w14:solidFill>
            <w14:prstDash w14:val="solid"/>
            <w14:bevel/>
          </w14:textOutline>
        </w:rPr>
        <w:t>相应的资源储量评审备案证明或勘查合同或财政项目任务书的扫描件。此表可向下延伸。</w:t>
      </w:r>
    </w:p>
    <w:p w14:paraId="355AC2FB">
      <w:pPr>
        <w:spacing w:line="267" w:lineRule="auto"/>
        <w:rPr>
          <w:rFonts w:ascii="Times New Roman" w:hAnsi="Times New Roman" w:cs="Times New Roman" w:eastAsiaTheme="minorEastAsia"/>
        </w:rPr>
      </w:pPr>
    </w:p>
    <w:p w14:paraId="2C6B7F57">
      <w:pPr>
        <w:pStyle w:val="9"/>
        <w:ind w:left="840" w:hanging="420"/>
        <w:rPr>
          <w:rFonts w:eastAsiaTheme="minorEastAsia"/>
        </w:rPr>
      </w:pPr>
    </w:p>
    <w:p w14:paraId="7BEE8C5F">
      <w:pPr>
        <w:spacing w:line="264" w:lineRule="auto"/>
        <w:rPr>
          <w:rFonts w:ascii="Times New Roman" w:hAnsi="Times New Roman" w:cs="Times New Roman" w:eastAsiaTheme="minorEastAsia"/>
        </w:rPr>
      </w:pPr>
    </w:p>
    <w:p w14:paraId="11DF6331">
      <w:pPr>
        <w:pStyle w:val="9"/>
        <w:ind w:left="840" w:hanging="420"/>
        <w:rPr>
          <w:rFonts w:eastAsiaTheme="minorEastAsia"/>
        </w:rPr>
      </w:pPr>
    </w:p>
    <w:p w14:paraId="3E651600">
      <w:pPr>
        <w:pStyle w:val="9"/>
        <w:ind w:left="840" w:hanging="420"/>
        <w:rPr>
          <w:rFonts w:eastAsiaTheme="minorEastAsia"/>
        </w:rPr>
      </w:pPr>
    </w:p>
    <w:p w14:paraId="19065CAF">
      <w:pPr>
        <w:pStyle w:val="9"/>
        <w:ind w:left="840" w:hanging="420"/>
        <w:rPr>
          <w:rFonts w:eastAsiaTheme="minorEastAsia"/>
        </w:rPr>
      </w:pPr>
    </w:p>
    <w:p w14:paraId="1F45D344">
      <w:pPr>
        <w:pStyle w:val="9"/>
        <w:ind w:left="840" w:hanging="420"/>
        <w:rPr>
          <w:rFonts w:eastAsiaTheme="minorEastAsia"/>
        </w:rPr>
      </w:pPr>
    </w:p>
    <w:p w14:paraId="50DA0EF8">
      <w:pPr>
        <w:pStyle w:val="9"/>
        <w:ind w:left="840" w:hanging="420"/>
        <w:rPr>
          <w:rFonts w:eastAsiaTheme="minorEastAsia"/>
        </w:rPr>
      </w:pPr>
    </w:p>
    <w:p w14:paraId="37F028C0">
      <w:pPr>
        <w:pStyle w:val="9"/>
        <w:ind w:left="840" w:hanging="420"/>
        <w:rPr>
          <w:rFonts w:eastAsiaTheme="minorEastAsia"/>
        </w:rPr>
      </w:pPr>
    </w:p>
    <w:p w14:paraId="4AFC3397">
      <w:pPr>
        <w:pStyle w:val="9"/>
        <w:ind w:left="840" w:hanging="420"/>
        <w:rPr>
          <w:rFonts w:eastAsiaTheme="minorEastAsia"/>
        </w:rPr>
      </w:pPr>
    </w:p>
    <w:p w14:paraId="1C020610">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3" w:name="_Toc167271447"/>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企业信誉资料</w:t>
      </w:r>
      <w:bookmarkEnd w:id="33"/>
    </w:p>
    <w:p w14:paraId="0E98F8B6">
      <w:pPr>
        <w:spacing w:line="266" w:lineRule="auto"/>
        <w:rPr>
          <w:rFonts w:ascii="Times New Roman" w:hAnsi="Times New Roman" w:cs="Times New Roman" w:eastAsiaTheme="minorEastAsia"/>
        </w:rPr>
      </w:pPr>
    </w:p>
    <w:p w14:paraId="111FCFEB">
      <w:pPr>
        <w:spacing w:line="266" w:lineRule="auto"/>
        <w:ind w:firstLine="420" w:firstLineChars="200"/>
        <w:rPr>
          <w:rFonts w:ascii="Times New Roman" w:hAnsi="Times New Roman" w:cs="Times New Roman" w:eastAsiaTheme="minorEastAsia"/>
          <w:color w:val="0070C0"/>
        </w:rPr>
      </w:pPr>
      <w:r>
        <w:rPr>
          <w:rFonts w:ascii="Times New Roman" w:hAnsi="Times New Roman" w:cs="Times New Roman" w:eastAsiaTheme="minorEastAsia"/>
          <w:color w:val="0070C0"/>
        </w:rPr>
        <w:t>企业</w:t>
      </w:r>
      <w:r>
        <w:rPr>
          <w:rFonts w:hint="eastAsia" w:ascii="Times New Roman" w:hAnsi="Times New Roman" w:cs="Times New Roman" w:eastAsiaTheme="minorEastAsia"/>
          <w:color w:val="0070C0"/>
        </w:rPr>
        <w:t>工程咨询单位资信、城乡规划编制资质</w:t>
      </w:r>
      <w:r>
        <w:rPr>
          <w:rFonts w:ascii="Times New Roman" w:hAnsi="Times New Roman" w:cs="Times New Roman" w:eastAsiaTheme="minorEastAsia"/>
          <w:color w:val="0070C0"/>
        </w:rPr>
        <w:t>等证书（如有），</w:t>
      </w:r>
      <w:r>
        <w:rPr>
          <w:rFonts w:hint="eastAsia" w:ascii="Times New Roman" w:hAnsi="Times New Roman" w:cs="Times New Roman" w:eastAsiaTheme="minorEastAsia"/>
          <w:color w:val="0070C0"/>
        </w:rPr>
        <w:t>全国优秀工程咨询成果奖</w:t>
      </w:r>
      <w:r>
        <w:rPr>
          <w:rFonts w:ascii="Times New Roman" w:hAnsi="Times New Roman" w:cs="Times New Roman" w:eastAsiaTheme="minorEastAsia"/>
          <w:color w:val="0070C0"/>
        </w:rPr>
        <w:t>等</w:t>
      </w:r>
      <w:r>
        <w:rPr>
          <w:rFonts w:hint="eastAsia" w:ascii="Times New Roman" w:hAnsi="Times New Roman" w:cs="Times New Roman" w:eastAsiaTheme="minorEastAsia"/>
          <w:color w:val="0070C0"/>
        </w:rPr>
        <w:t>获奖</w:t>
      </w:r>
      <w:r>
        <w:rPr>
          <w:rFonts w:ascii="Times New Roman" w:hAnsi="Times New Roman" w:cs="Times New Roman" w:eastAsiaTheme="minorEastAsia"/>
          <w:color w:val="0070C0"/>
        </w:rPr>
        <w:t>证书（如有），</w:t>
      </w:r>
      <w:r>
        <w:rPr>
          <w:rFonts w:hint="eastAsia" w:ascii="Times New Roman" w:hAnsi="Times New Roman" w:cs="Times New Roman" w:eastAsiaTheme="minorEastAsia"/>
          <w:color w:val="0070C0"/>
        </w:rPr>
        <w:t>以</w:t>
      </w:r>
      <w:r>
        <w:rPr>
          <w:rFonts w:ascii="Times New Roman" w:hAnsi="Times New Roman" w:cs="Times New Roman" w:eastAsiaTheme="minorEastAsia"/>
          <w:color w:val="0070C0"/>
        </w:rPr>
        <w:t>及其他信誉资料扫描件。</w:t>
      </w:r>
    </w:p>
    <w:p w14:paraId="7D15739F">
      <w:pPr>
        <w:spacing w:line="266" w:lineRule="auto"/>
        <w:rPr>
          <w:rFonts w:ascii="Times New Roman" w:hAnsi="Times New Roman" w:cs="Times New Roman" w:eastAsiaTheme="minorEastAsia"/>
        </w:rPr>
      </w:pPr>
    </w:p>
    <w:p w14:paraId="5E050249">
      <w:pPr>
        <w:spacing w:line="266" w:lineRule="auto"/>
        <w:rPr>
          <w:rFonts w:ascii="Times New Roman" w:hAnsi="Times New Roman" w:cs="Times New Roman" w:eastAsiaTheme="minorEastAsia"/>
        </w:rPr>
      </w:pPr>
    </w:p>
    <w:p w14:paraId="47034292">
      <w:pPr>
        <w:spacing w:line="266" w:lineRule="auto"/>
        <w:rPr>
          <w:rFonts w:ascii="Times New Roman" w:hAnsi="Times New Roman" w:cs="Times New Roman" w:eastAsiaTheme="minorEastAsia"/>
        </w:rPr>
      </w:pPr>
    </w:p>
    <w:p w14:paraId="35EB46C4">
      <w:pPr>
        <w:pStyle w:val="9"/>
        <w:ind w:left="840" w:hanging="420"/>
        <w:rPr>
          <w:rFonts w:eastAsiaTheme="minorEastAsia"/>
        </w:rPr>
      </w:pPr>
    </w:p>
    <w:p w14:paraId="329FAE44">
      <w:pPr>
        <w:pStyle w:val="9"/>
        <w:ind w:left="840" w:hanging="420"/>
        <w:rPr>
          <w:rFonts w:eastAsiaTheme="minorEastAsia"/>
        </w:rPr>
      </w:pPr>
    </w:p>
    <w:p w14:paraId="715D779D">
      <w:pPr>
        <w:pStyle w:val="9"/>
        <w:ind w:left="840" w:hanging="420"/>
        <w:rPr>
          <w:rFonts w:eastAsiaTheme="minorEastAsia"/>
        </w:rPr>
      </w:pPr>
    </w:p>
    <w:p w14:paraId="631734F9">
      <w:pPr>
        <w:pStyle w:val="9"/>
        <w:ind w:left="840" w:hanging="420"/>
        <w:rPr>
          <w:rFonts w:eastAsiaTheme="minorEastAsia"/>
        </w:rPr>
      </w:pPr>
    </w:p>
    <w:p w14:paraId="2FF87622">
      <w:pPr>
        <w:pStyle w:val="9"/>
        <w:ind w:left="840" w:hanging="420"/>
        <w:rPr>
          <w:rFonts w:eastAsiaTheme="minorEastAsia"/>
        </w:rPr>
      </w:pPr>
    </w:p>
    <w:p w14:paraId="3DF967CF">
      <w:pPr>
        <w:pStyle w:val="9"/>
        <w:ind w:left="840" w:hanging="420"/>
        <w:rPr>
          <w:rFonts w:eastAsiaTheme="minorEastAsia"/>
        </w:rPr>
      </w:pPr>
    </w:p>
    <w:p w14:paraId="4183445C">
      <w:pPr>
        <w:pStyle w:val="9"/>
        <w:ind w:left="840" w:hanging="420"/>
        <w:rPr>
          <w:rFonts w:eastAsiaTheme="minorEastAsia"/>
        </w:rPr>
      </w:pPr>
    </w:p>
    <w:p w14:paraId="3B00F1BC">
      <w:pPr>
        <w:pStyle w:val="9"/>
        <w:ind w:left="840" w:hanging="420"/>
        <w:rPr>
          <w:rFonts w:eastAsiaTheme="minorEastAsia"/>
        </w:rPr>
      </w:pPr>
    </w:p>
    <w:p w14:paraId="547A3F02">
      <w:pPr>
        <w:pStyle w:val="9"/>
        <w:ind w:left="840" w:hanging="420"/>
        <w:rPr>
          <w:rFonts w:eastAsiaTheme="minorEastAsia"/>
        </w:rPr>
      </w:pPr>
    </w:p>
    <w:p w14:paraId="63A785CB">
      <w:pPr>
        <w:pStyle w:val="9"/>
        <w:ind w:left="840" w:hanging="420"/>
        <w:rPr>
          <w:rFonts w:eastAsiaTheme="minorEastAsia"/>
        </w:rPr>
      </w:pPr>
    </w:p>
    <w:p w14:paraId="1AF7A833">
      <w:pPr>
        <w:pStyle w:val="9"/>
        <w:ind w:left="840" w:hanging="420"/>
        <w:rPr>
          <w:rFonts w:eastAsiaTheme="minorEastAsia"/>
        </w:rPr>
      </w:pPr>
    </w:p>
    <w:p w14:paraId="6E1F83C5">
      <w:pPr>
        <w:pStyle w:val="9"/>
        <w:ind w:left="840" w:hanging="420"/>
        <w:rPr>
          <w:rFonts w:eastAsiaTheme="minorEastAsia"/>
        </w:rPr>
      </w:pPr>
    </w:p>
    <w:p w14:paraId="0C886900">
      <w:pPr>
        <w:pStyle w:val="9"/>
        <w:ind w:left="840" w:hanging="420"/>
        <w:rPr>
          <w:rFonts w:eastAsiaTheme="minorEastAsia"/>
        </w:rPr>
      </w:pPr>
    </w:p>
    <w:p w14:paraId="16E83421">
      <w:pPr>
        <w:pStyle w:val="9"/>
        <w:ind w:left="840" w:hanging="420"/>
        <w:rPr>
          <w:rFonts w:eastAsiaTheme="minorEastAsia"/>
        </w:rPr>
      </w:pPr>
    </w:p>
    <w:p w14:paraId="2A43A183">
      <w:pPr>
        <w:pStyle w:val="9"/>
        <w:ind w:left="840" w:hanging="420"/>
        <w:rPr>
          <w:rFonts w:eastAsiaTheme="minorEastAsia"/>
        </w:rPr>
      </w:pPr>
    </w:p>
    <w:p w14:paraId="35FE5B9B">
      <w:pPr>
        <w:pStyle w:val="9"/>
        <w:ind w:left="840" w:hanging="420"/>
        <w:rPr>
          <w:rFonts w:eastAsiaTheme="minorEastAsia"/>
        </w:rPr>
      </w:pPr>
    </w:p>
    <w:p w14:paraId="1685C827">
      <w:pPr>
        <w:pStyle w:val="9"/>
        <w:ind w:left="840" w:hanging="420"/>
        <w:rPr>
          <w:rFonts w:eastAsiaTheme="minorEastAsia"/>
        </w:rPr>
      </w:pPr>
    </w:p>
    <w:p w14:paraId="5F467A0D">
      <w:pPr>
        <w:pStyle w:val="9"/>
        <w:ind w:left="840" w:hanging="420"/>
        <w:rPr>
          <w:rFonts w:eastAsiaTheme="minorEastAsia"/>
        </w:rPr>
      </w:pPr>
    </w:p>
    <w:p w14:paraId="40303BF3">
      <w:pPr>
        <w:pStyle w:val="9"/>
        <w:ind w:left="840" w:hanging="420"/>
        <w:rPr>
          <w:rFonts w:eastAsiaTheme="minorEastAsia"/>
        </w:rPr>
      </w:pPr>
    </w:p>
    <w:p w14:paraId="33F0CA5E">
      <w:pPr>
        <w:pStyle w:val="9"/>
        <w:ind w:left="840" w:hanging="420"/>
        <w:rPr>
          <w:rFonts w:eastAsiaTheme="minorEastAsia"/>
        </w:rPr>
      </w:pPr>
    </w:p>
    <w:p w14:paraId="0CA6C646">
      <w:pPr>
        <w:pStyle w:val="9"/>
        <w:ind w:left="840" w:hanging="420"/>
        <w:rPr>
          <w:rFonts w:eastAsiaTheme="minorEastAsia"/>
        </w:rPr>
      </w:pPr>
    </w:p>
    <w:p w14:paraId="06183E59">
      <w:pPr>
        <w:pStyle w:val="9"/>
        <w:ind w:left="840" w:hanging="420"/>
        <w:rPr>
          <w:rFonts w:eastAsiaTheme="minorEastAsia"/>
        </w:rPr>
      </w:pPr>
    </w:p>
    <w:p w14:paraId="27E0D45E">
      <w:pPr>
        <w:pStyle w:val="9"/>
        <w:ind w:left="840" w:hanging="420"/>
        <w:rPr>
          <w:rFonts w:eastAsiaTheme="minorEastAsia"/>
        </w:rPr>
      </w:pPr>
    </w:p>
    <w:p w14:paraId="1932A86A">
      <w:pPr>
        <w:pStyle w:val="9"/>
        <w:ind w:left="840" w:hanging="420"/>
        <w:rPr>
          <w:rFonts w:eastAsiaTheme="minorEastAsia"/>
        </w:rPr>
      </w:pPr>
    </w:p>
    <w:p w14:paraId="2C679590">
      <w:pPr>
        <w:spacing w:line="265" w:lineRule="auto"/>
        <w:rPr>
          <w:rFonts w:ascii="Times New Roman" w:hAnsi="Times New Roman" w:cs="Times New Roman"/>
        </w:rPr>
      </w:pPr>
    </w:p>
    <w:p w14:paraId="6BEEFA84">
      <w:pPr>
        <w:spacing w:line="265" w:lineRule="auto"/>
        <w:rPr>
          <w:rFonts w:ascii="Times New Roman" w:hAnsi="Times New Roman" w:cs="Times New Roman"/>
        </w:rPr>
      </w:pPr>
    </w:p>
    <w:p w14:paraId="10F3C9C1">
      <w:pPr>
        <w:spacing w:before="58" w:line="184" w:lineRule="auto"/>
        <w:ind w:left="25"/>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7</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626D7F3C">
      <w:pPr>
        <w:rPr>
          <w:rFonts w:ascii="Times New Roman" w:hAnsi="Times New Roman" w:cs="Times New Roman"/>
        </w:rPr>
        <w:sectPr>
          <w:headerReference r:id="rId25" w:type="default"/>
          <w:type w:val="continuous"/>
          <w:pgSz w:w="11906" w:h="16839"/>
          <w:pgMar w:top="400" w:right="953" w:bottom="400" w:left="1413" w:header="0" w:footer="0" w:gutter="0"/>
          <w:cols w:equalWidth="0" w:num="1">
            <w:col w:w="9540"/>
          </w:cols>
        </w:sectPr>
      </w:pPr>
    </w:p>
    <w:p w14:paraId="59C8B49C">
      <w:pPr>
        <w:spacing w:line="266" w:lineRule="auto"/>
        <w:rPr>
          <w:rFonts w:ascii="Times New Roman" w:hAnsi="Times New Roman" w:cs="Times New Roman" w:eastAsiaTheme="minorEastAsia"/>
        </w:rPr>
      </w:pPr>
    </w:p>
    <w:p w14:paraId="33051935">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4" w:name="_Toc167271448"/>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十一</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项目负责人基本情况表</w:t>
      </w:r>
      <w:bookmarkEnd w:id="34"/>
    </w:p>
    <w:p w14:paraId="2D9AE0AD">
      <w:pPr>
        <w:pStyle w:val="9"/>
        <w:ind w:left="840" w:hanging="420"/>
        <w:rPr>
          <w:rFonts w:eastAsiaTheme="minorEastAsia"/>
        </w:rPr>
      </w:pPr>
    </w:p>
    <w:p w14:paraId="798C0ECD">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BZGK2024003</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17"/>
        <w:tblW w:w="5000" w:type="pct"/>
        <w:jc w:val="center"/>
        <w:tblLayout w:type="autofit"/>
        <w:tblCellMar>
          <w:top w:w="0" w:type="dxa"/>
          <w:left w:w="0" w:type="dxa"/>
          <w:bottom w:w="0" w:type="dxa"/>
          <w:right w:w="0" w:type="dxa"/>
        </w:tblCellMar>
      </w:tblPr>
      <w:tblGrid>
        <w:gridCol w:w="1625"/>
        <w:gridCol w:w="649"/>
        <w:gridCol w:w="577"/>
        <w:gridCol w:w="836"/>
        <w:gridCol w:w="1079"/>
        <w:gridCol w:w="1683"/>
        <w:gridCol w:w="242"/>
        <w:gridCol w:w="2744"/>
      </w:tblGrid>
      <w:tr w14:paraId="31997256">
        <w:tblPrEx>
          <w:tblCellMar>
            <w:top w:w="0" w:type="dxa"/>
            <w:left w:w="0" w:type="dxa"/>
            <w:bottom w:w="0" w:type="dxa"/>
            <w:right w:w="0" w:type="dxa"/>
          </w:tblCellMar>
        </w:tblPrEx>
        <w:trPr>
          <w:trHeight w:val="60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76814B7D">
            <w:pPr>
              <w:pStyle w:val="41"/>
              <w:jc w:val="center"/>
              <w:rPr>
                <w:rFonts w:ascii="Times New Roman" w:hAnsi="Times New Roman" w:cs="Times New Roman"/>
                <w:b/>
                <w:lang w:eastAsia="zh-CN"/>
              </w:rPr>
            </w:pPr>
            <w:r>
              <w:rPr>
                <w:rFonts w:ascii="Times New Roman" w:hAnsi="Times New Roman" w:cs="Times New Roman"/>
                <w:b/>
                <w:lang w:eastAsia="zh-CN"/>
              </w:rPr>
              <w:t>姓  名</w:t>
            </w:r>
          </w:p>
        </w:tc>
        <w:tc>
          <w:tcPr>
            <w:tcW w:w="650" w:type="pct"/>
            <w:gridSpan w:val="2"/>
            <w:tcBorders>
              <w:top w:val="single" w:color="auto" w:sz="8" w:space="0"/>
              <w:left w:val="single" w:color="auto" w:sz="8" w:space="0"/>
              <w:bottom w:val="single" w:color="auto" w:sz="8" w:space="0"/>
              <w:right w:val="single" w:color="auto" w:sz="8" w:space="0"/>
            </w:tcBorders>
            <w:vAlign w:val="center"/>
          </w:tcPr>
          <w:p w14:paraId="49155098">
            <w:pPr>
              <w:pStyle w:val="41"/>
              <w:jc w:val="center"/>
              <w:rPr>
                <w:rFonts w:ascii="Times New Roman" w:hAnsi="Times New Roman" w:cs="Times New Roman"/>
                <w:b/>
                <w:lang w:eastAsia="zh-CN"/>
              </w:rPr>
            </w:pPr>
          </w:p>
        </w:tc>
        <w:tc>
          <w:tcPr>
            <w:tcW w:w="443" w:type="pct"/>
            <w:tcBorders>
              <w:top w:val="single" w:color="auto" w:sz="8" w:space="0"/>
              <w:left w:val="single" w:color="auto" w:sz="8" w:space="0"/>
              <w:bottom w:val="single" w:color="auto" w:sz="8" w:space="0"/>
              <w:right w:val="single" w:color="auto" w:sz="8" w:space="0"/>
            </w:tcBorders>
            <w:vAlign w:val="center"/>
          </w:tcPr>
          <w:p w14:paraId="5FFC33B8">
            <w:pPr>
              <w:pStyle w:val="41"/>
              <w:jc w:val="center"/>
              <w:rPr>
                <w:rFonts w:ascii="Times New Roman" w:hAnsi="Times New Roman" w:cs="Times New Roman"/>
                <w:b/>
                <w:lang w:eastAsia="zh-CN"/>
              </w:rPr>
            </w:pPr>
            <w:r>
              <w:rPr>
                <w:rFonts w:ascii="Times New Roman" w:hAnsi="Times New Roman" w:cs="Times New Roman"/>
                <w:b/>
                <w:lang w:eastAsia="zh-CN"/>
              </w:rPr>
              <w:t>性别</w:t>
            </w:r>
          </w:p>
        </w:tc>
        <w:tc>
          <w:tcPr>
            <w:tcW w:w="572" w:type="pct"/>
            <w:tcBorders>
              <w:top w:val="single" w:color="auto" w:sz="8" w:space="0"/>
              <w:left w:val="single" w:color="auto" w:sz="8" w:space="0"/>
              <w:bottom w:val="single" w:color="auto" w:sz="8" w:space="0"/>
              <w:right w:val="single" w:color="auto" w:sz="8" w:space="0"/>
            </w:tcBorders>
            <w:vAlign w:val="center"/>
          </w:tcPr>
          <w:p w14:paraId="7C1D7414">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1CBB1DFD">
            <w:pPr>
              <w:pStyle w:val="41"/>
              <w:jc w:val="center"/>
              <w:rPr>
                <w:rFonts w:ascii="Times New Roman" w:hAnsi="Times New Roman" w:cs="Times New Roman"/>
                <w:b/>
                <w:lang w:eastAsia="zh-CN"/>
              </w:rPr>
            </w:pPr>
            <w:r>
              <w:rPr>
                <w:rFonts w:ascii="Times New Roman" w:hAnsi="Times New Roman" w:cs="Times New Roman"/>
                <w:b/>
                <w:lang w:eastAsia="zh-CN"/>
              </w:rPr>
              <w:t>出生</w:t>
            </w:r>
          </w:p>
          <w:p w14:paraId="758B19D9">
            <w:pPr>
              <w:pStyle w:val="41"/>
              <w:jc w:val="center"/>
              <w:rPr>
                <w:rFonts w:ascii="Times New Roman" w:hAnsi="Times New Roman" w:cs="Times New Roman"/>
                <w:b/>
                <w:lang w:eastAsia="zh-CN"/>
              </w:rPr>
            </w:pPr>
            <w:r>
              <w:rPr>
                <w:rFonts w:ascii="Times New Roman" w:hAnsi="Times New Roman" w:cs="Times New Roman"/>
                <w:b/>
                <w:lang w:eastAsia="zh-CN"/>
              </w:rPr>
              <w:t>日期</w:t>
            </w:r>
          </w:p>
        </w:tc>
        <w:tc>
          <w:tcPr>
            <w:tcW w:w="1454" w:type="pct"/>
            <w:tcBorders>
              <w:top w:val="single" w:color="auto" w:sz="8" w:space="0"/>
              <w:left w:val="single" w:color="auto" w:sz="8" w:space="0"/>
              <w:bottom w:val="single" w:color="auto" w:sz="8" w:space="0"/>
              <w:right w:val="single" w:color="auto" w:sz="8" w:space="0"/>
            </w:tcBorders>
            <w:vAlign w:val="center"/>
          </w:tcPr>
          <w:p w14:paraId="3EEE6B1F">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14:paraId="61E9A345">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212883D3">
            <w:pPr>
              <w:pStyle w:val="41"/>
              <w:jc w:val="center"/>
              <w:rPr>
                <w:rFonts w:ascii="Times New Roman" w:hAnsi="Times New Roman" w:cs="Times New Roman"/>
                <w:b/>
                <w:lang w:eastAsia="zh-CN"/>
              </w:rPr>
            </w:pPr>
            <w:r>
              <w:rPr>
                <w:rFonts w:ascii="Times New Roman" w:hAnsi="Times New Roman" w:cs="Times New Roman"/>
                <w:b/>
                <w:lang w:eastAsia="zh-CN"/>
              </w:rPr>
              <w:t>毕业院校及专业</w:t>
            </w:r>
          </w:p>
          <w:p w14:paraId="6C8F340B">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14:paraId="6F33513B">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67B83682">
            <w:pPr>
              <w:pStyle w:val="41"/>
              <w:jc w:val="center"/>
              <w:rPr>
                <w:rFonts w:ascii="Times New Roman" w:hAnsi="Times New Roman" w:cs="Times New Roman"/>
                <w:b/>
                <w:lang w:eastAsia="zh-CN"/>
              </w:rPr>
            </w:pPr>
            <w:r>
              <w:rPr>
                <w:rFonts w:ascii="Times New Roman" w:hAnsi="Times New Roman" w:cs="Times New Roman"/>
                <w:b/>
                <w:lang w:eastAsia="zh-CN"/>
              </w:rPr>
              <w:t>毕业</w:t>
            </w:r>
          </w:p>
          <w:p w14:paraId="4C9682F8">
            <w:pPr>
              <w:pStyle w:val="41"/>
              <w:jc w:val="center"/>
              <w:rPr>
                <w:rFonts w:ascii="Times New Roman" w:hAnsi="Times New Roman" w:cs="Times New Roman"/>
                <w:b/>
                <w:lang w:eastAsia="zh-CN"/>
              </w:rPr>
            </w:pPr>
            <w:r>
              <w:rPr>
                <w:rFonts w:ascii="Times New Roman" w:hAnsi="Times New Roman" w:cs="Times New Roman"/>
                <w:b/>
                <w:lang w:eastAsia="zh-CN"/>
              </w:rPr>
              <w:t>时间</w:t>
            </w:r>
          </w:p>
        </w:tc>
        <w:tc>
          <w:tcPr>
            <w:tcW w:w="1454" w:type="pct"/>
            <w:tcBorders>
              <w:top w:val="single" w:color="auto" w:sz="8" w:space="0"/>
              <w:left w:val="single" w:color="auto" w:sz="8" w:space="0"/>
              <w:bottom w:val="single" w:color="auto" w:sz="8" w:space="0"/>
              <w:right w:val="single" w:color="auto" w:sz="8" w:space="0"/>
            </w:tcBorders>
            <w:vAlign w:val="center"/>
          </w:tcPr>
          <w:p w14:paraId="1F27A561">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14:paraId="774DEA62">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57A9FCCC">
            <w:pPr>
              <w:pStyle w:val="41"/>
              <w:jc w:val="center"/>
              <w:rPr>
                <w:rFonts w:ascii="Times New Roman" w:hAnsi="Times New Roman" w:cs="Times New Roman"/>
                <w:b/>
                <w:lang w:eastAsia="zh-CN"/>
              </w:rPr>
            </w:pPr>
            <w:r>
              <w:rPr>
                <w:rFonts w:ascii="Times New Roman" w:hAnsi="Times New Roman" w:cs="Times New Roman"/>
                <w:b/>
                <w:lang w:eastAsia="zh-CN"/>
              </w:rPr>
              <w:t>从事本专业时间</w:t>
            </w:r>
          </w:p>
          <w:p w14:paraId="64E47F4A">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14:paraId="297020D8">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2CFBCDA3">
            <w:pPr>
              <w:pStyle w:val="41"/>
              <w:jc w:val="center"/>
              <w:rPr>
                <w:rFonts w:ascii="Times New Roman" w:hAnsi="Times New Roman" w:cs="Times New Roman"/>
                <w:b/>
                <w:lang w:eastAsia="zh-CN"/>
              </w:rPr>
            </w:pPr>
            <w:r>
              <w:rPr>
                <w:rFonts w:ascii="Times New Roman" w:hAnsi="Times New Roman" w:cs="Times New Roman"/>
                <w:b/>
                <w:lang w:eastAsia="zh-CN"/>
              </w:rPr>
              <w:t>为申请人服务    时间</w:t>
            </w:r>
          </w:p>
          <w:p w14:paraId="379C4809">
            <w:pPr>
              <w:pStyle w:val="41"/>
              <w:jc w:val="center"/>
              <w:rPr>
                <w:rFonts w:ascii="Times New Roman" w:hAnsi="Times New Roman" w:cs="Times New Roman"/>
                <w:b/>
                <w:lang w:eastAsia="zh-CN"/>
              </w:rPr>
            </w:pPr>
          </w:p>
        </w:tc>
        <w:tc>
          <w:tcPr>
            <w:tcW w:w="1454" w:type="pct"/>
            <w:tcBorders>
              <w:top w:val="single" w:color="auto" w:sz="8" w:space="0"/>
              <w:left w:val="single" w:color="auto" w:sz="8" w:space="0"/>
              <w:bottom w:val="single" w:color="auto" w:sz="8" w:space="0"/>
              <w:right w:val="single" w:color="auto" w:sz="8" w:space="0"/>
            </w:tcBorders>
            <w:vAlign w:val="center"/>
          </w:tcPr>
          <w:p w14:paraId="71705B33">
            <w:pPr>
              <w:pStyle w:val="41"/>
              <w:jc w:val="center"/>
              <w:rPr>
                <w:rFonts w:ascii="Times New Roman" w:hAnsi="Times New Roman" w:cs="Times New Roman"/>
                <w:b/>
                <w:lang w:eastAsia="zh-CN"/>
              </w:rPr>
            </w:pPr>
          </w:p>
        </w:tc>
      </w:tr>
      <w:tr w14:paraId="5044C95C">
        <w:tblPrEx>
          <w:tblCellMar>
            <w:top w:w="0" w:type="dxa"/>
            <w:left w:w="0" w:type="dxa"/>
            <w:bottom w:w="0" w:type="dxa"/>
            <w:right w:w="0" w:type="dxa"/>
          </w:tblCellMar>
        </w:tblPrEx>
        <w:trPr>
          <w:trHeight w:val="649"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09068A03">
            <w:pPr>
              <w:pStyle w:val="41"/>
              <w:jc w:val="center"/>
              <w:rPr>
                <w:rFonts w:ascii="Times New Roman" w:hAnsi="Times New Roman" w:cs="Times New Roman"/>
                <w:b/>
                <w:lang w:eastAsia="zh-CN"/>
              </w:rPr>
            </w:pPr>
            <w:r>
              <w:rPr>
                <w:rFonts w:ascii="Times New Roman" w:hAnsi="Times New Roman" w:cs="Times New Roman"/>
                <w:b/>
                <w:lang w:eastAsia="zh-CN"/>
              </w:rPr>
              <w:t>执业注册</w:t>
            </w:r>
          </w:p>
        </w:tc>
        <w:tc>
          <w:tcPr>
            <w:tcW w:w="1665" w:type="pct"/>
            <w:gridSpan w:val="4"/>
            <w:tcBorders>
              <w:top w:val="single" w:color="auto" w:sz="8" w:space="0"/>
              <w:left w:val="single" w:color="auto" w:sz="8" w:space="0"/>
              <w:bottom w:val="single" w:color="auto" w:sz="8" w:space="0"/>
              <w:right w:val="single" w:color="auto" w:sz="8" w:space="0"/>
            </w:tcBorders>
            <w:vAlign w:val="center"/>
          </w:tcPr>
          <w:p w14:paraId="49BBB821">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502956FF">
            <w:pPr>
              <w:pStyle w:val="41"/>
              <w:jc w:val="center"/>
              <w:rPr>
                <w:rFonts w:ascii="Times New Roman" w:hAnsi="Times New Roman" w:cs="Times New Roman"/>
                <w:b/>
                <w:lang w:eastAsia="zh-CN"/>
              </w:rPr>
            </w:pPr>
            <w:r>
              <w:rPr>
                <w:rFonts w:ascii="Times New Roman" w:hAnsi="Times New Roman" w:cs="Times New Roman"/>
                <w:b/>
                <w:lang w:eastAsia="zh-CN"/>
              </w:rPr>
              <w:t>职称</w:t>
            </w:r>
          </w:p>
        </w:tc>
        <w:tc>
          <w:tcPr>
            <w:tcW w:w="1454" w:type="pct"/>
            <w:tcBorders>
              <w:top w:val="single" w:color="auto" w:sz="8" w:space="0"/>
              <w:left w:val="single" w:color="auto" w:sz="8" w:space="0"/>
              <w:bottom w:val="single" w:color="auto" w:sz="8" w:space="0"/>
              <w:right w:val="single" w:color="auto" w:sz="8" w:space="0"/>
            </w:tcBorders>
            <w:vAlign w:val="center"/>
          </w:tcPr>
          <w:p w14:paraId="70C7B3A4">
            <w:pPr>
              <w:pStyle w:val="41"/>
              <w:jc w:val="center"/>
              <w:rPr>
                <w:rFonts w:ascii="Times New Roman" w:hAnsi="Times New Roman" w:cs="Times New Roman"/>
                <w:b/>
                <w:lang w:eastAsia="zh-CN"/>
              </w:rPr>
            </w:pPr>
          </w:p>
        </w:tc>
      </w:tr>
      <w:tr w14:paraId="50A00E04">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128951CB">
            <w:pPr>
              <w:pStyle w:val="41"/>
              <w:jc w:val="center"/>
              <w:rPr>
                <w:rFonts w:ascii="Times New Roman" w:hAnsi="Times New Roman" w:cs="Times New Roman"/>
                <w:b/>
                <w:lang w:eastAsia="zh-CN"/>
              </w:rPr>
            </w:pPr>
            <w:r>
              <w:rPr>
                <w:rFonts w:ascii="Times New Roman" w:hAnsi="Times New Roman" w:cs="Times New Roman"/>
                <w:b/>
                <w:lang w:eastAsia="zh-CN"/>
              </w:rPr>
              <w:t>在本项目中担任任务</w:t>
            </w:r>
          </w:p>
          <w:p w14:paraId="2FD5261A">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14:paraId="43DE16B7">
            <w:pPr>
              <w:pStyle w:val="41"/>
              <w:rPr>
                <w:rFonts w:ascii="Times New Roman" w:hAnsi="Times New Roman" w:cs="Times New Roman"/>
                <w:b/>
                <w:lang w:eastAsia="zh-CN"/>
              </w:rPr>
            </w:pPr>
          </w:p>
        </w:tc>
      </w:tr>
      <w:tr w14:paraId="285AF6A3">
        <w:tblPrEx>
          <w:tblCellMar>
            <w:top w:w="0" w:type="dxa"/>
            <w:left w:w="0" w:type="dxa"/>
            <w:bottom w:w="0" w:type="dxa"/>
            <w:right w:w="0" w:type="dxa"/>
          </w:tblCellMar>
        </w:tblPrEx>
        <w:trPr>
          <w:trHeight w:val="624" w:hRule="atLeast"/>
          <w:jc w:val="center"/>
        </w:trPr>
        <w:tc>
          <w:tcPr>
            <w:tcW w:w="861" w:type="pct"/>
            <w:vMerge w:val="restart"/>
            <w:tcBorders>
              <w:top w:val="single" w:color="auto" w:sz="8" w:space="0"/>
              <w:left w:val="single" w:color="auto" w:sz="8" w:space="0"/>
              <w:right w:val="single" w:color="auto" w:sz="8" w:space="0"/>
            </w:tcBorders>
            <w:vAlign w:val="center"/>
          </w:tcPr>
          <w:p w14:paraId="272060DE">
            <w:pPr>
              <w:pStyle w:val="41"/>
              <w:jc w:val="center"/>
              <w:rPr>
                <w:rFonts w:ascii="Times New Roman" w:hAnsi="Times New Roman" w:cs="Times New Roman"/>
                <w:b/>
                <w:lang w:eastAsia="zh-CN"/>
              </w:rPr>
            </w:pPr>
            <w:r>
              <w:rPr>
                <w:rFonts w:ascii="Times New Roman" w:hAnsi="Times New Roman" w:cs="Times New Roman"/>
                <w:b/>
                <w:lang w:eastAsia="zh-CN"/>
              </w:rPr>
              <w:t>类</w:t>
            </w:r>
          </w:p>
          <w:p w14:paraId="01F7F02F">
            <w:pPr>
              <w:pStyle w:val="41"/>
              <w:jc w:val="center"/>
              <w:rPr>
                <w:rFonts w:ascii="Times New Roman" w:hAnsi="Times New Roman" w:cs="Times New Roman"/>
                <w:b/>
                <w:lang w:eastAsia="zh-CN"/>
              </w:rPr>
            </w:pPr>
            <w:r>
              <w:rPr>
                <w:rFonts w:ascii="Times New Roman" w:hAnsi="Times New Roman" w:cs="Times New Roman"/>
                <w:b/>
                <w:lang w:eastAsia="zh-CN"/>
              </w:rPr>
              <w:t>似</w:t>
            </w:r>
          </w:p>
          <w:p w14:paraId="3EEEA8F7">
            <w:pPr>
              <w:pStyle w:val="41"/>
              <w:jc w:val="center"/>
              <w:rPr>
                <w:rFonts w:ascii="Times New Roman" w:hAnsi="Times New Roman" w:cs="Times New Roman"/>
                <w:b/>
                <w:lang w:eastAsia="zh-CN"/>
              </w:rPr>
            </w:pPr>
            <w:r>
              <w:rPr>
                <w:rFonts w:ascii="Times New Roman" w:hAnsi="Times New Roman" w:cs="Times New Roman"/>
                <w:b/>
                <w:lang w:eastAsia="zh-CN"/>
              </w:rPr>
              <w:t>项</w:t>
            </w:r>
          </w:p>
          <w:p w14:paraId="597585DC">
            <w:pPr>
              <w:pStyle w:val="41"/>
              <w:jc w:val="center"/>
              <w:rPr>
                <w:rFonts w:ascii="Times New Roman" w:hAnsi="Times New Roman" w:cs="Times New Roman"/>
                <w:b/>
                <w:lang w:eastAsia="zh-CN"/>
              </w:rPr>
            </w:pPr>
            <w:r>
              <w:rPr>
                <w:rFonts w:ascii="Times New Roman" w:hAnsi="Times New Roman" w:cs="Times New Roman"/>
                <w:b/>
                <w:lang w:eastAsia="zh-CN"/>
              </w:rPr>
              <w:t>目</w:t>
            </w:r>
          </w:p>
          <w:p w14:paraId="0D97D0DA">
            <w:pPr>
              <w:pStyle w:val="41"/>
              <w:jc w:val="center"/>
              <w:rPr>
                <w:rFonts w:ascii="Times New Roman" w:hAnsi="Times New Roman" w:cs="Times New Roman"/>
                <w:b/>
                <w:lang w:eastAsia="zh-CN"/>
              </w:rPr>
            </w:pPr>
            <w:r>
              <w:rPr>
                <w:rFonts w:ascii="Times New Roman" w:hAnsi="Times New Roman" w:cs="Times New Roman"/>
                <w:b/>
                <w:lang w:eastAsia="zh-CN"/>
              </w:rPr>
              <w:t>主</w:t>
            </w:r>
          </w:p>
          <w:p w14:paraId="2946BBE7">
            <w:pPr>
              <w:pStyle w:val="41"/>
              <w:jc w:val="center"/>
              <w:rPr>
                <w:rFonts w:ascii="Times New Roman" w:hAnsi="Times New Roman" w:cs="Times New Roman"/>
                <w:b/>
                <w:lang w:eastAsia="zh-CN"/>
              </w:rPr>
            </w:pPr>
            <w:r>
              <w:rPr>
                <w:rFonts w:ascii="Times New Roman" w:hAnsi="Times New Roman" w:cs="Times New Roman"/>
                <w:b/>
                <w:lang w:eastAsia="zh-CN"/>
              </w:rPr>
              <w:t>要</w:t>
            </w:r>
          </w:p>
          <w:p w14:paraId="6CF27D32">
            <w:pPr>
              <w:pStyle w:val="41"/>
              <w:jc w:val="center"/>
              <w:rPr>
                <w:rFonts w:ascii="Times New Roman" w:hAnsi="Times New Roman" w:cs="Times New Roman"/>
                <w:b/>
                <w:lang w:eastAsia="zh-CN"/>
              </w:rPr>
            </w:pPr>
            <w:r>
              <w:rPr>
                <w:rFonts w:ascii="Times New Roman" w:hAnsi="Times New Roman" w:cs="Times New Roman"/>
                <w:b/>
                <w:lang w:eastAsia="zh-CN"/>
              </w:rPr>
              <w:t>成</w:t>
            </w:r>
          </w:p>
          <w:p w14:paraId="48C0E4D0">
            <w:pPr>
              <w:pStyle w:val="41"/>
              <w:jc w:val="center"/>
              <w:rPr>
                <w:rFonts w:ascii="Times New Roman" w:hAnsi="Times New Roman" w:cs="Times New Roman"/>
                <w:b/>
                <w:lang w:eastAsia="zh-CN"/>
              </w:rPr>
            </w:pPr>
            <w:r>
              <w:rPr>
                <w:rFonts w:ascii="Times New Roman" w:hAnsi="Times New Roman" w:cs="Times New Roman"/>
                <w:b/>
                <w:lang w:eastAsia="zh-CN"/>
              </w:rPr>
              <w:t>果</w:t>
            </w:r>
          </w:p>
        </w:tc>
        <w:tc>
          <w:tcPr>
            <w:tcW w:w="344" w:type="pct"/>
            <w:tcBorders>
              <w:top w:val="single" w:color="auto" w:sz="8" w:space="0"/>
              <w:left w:val="single" w:color="auto" w:sz="8" w:space="0"/>
              <w:bottom w:val="single" w:color="auto" w:sz="8" w:space="0"/>
              <w:right w:val="single" w:color="auto" w:sz="8" w:space="0"/>
            </w:tcBorders>
            <w:vAlign w:val="center"/>
          </w:tcPr>
          <w:p w14:paraId="16392B8B">
            <w:pPr>
              <w:pStyle w:val="41"/>
              <w:jc w:val="center"/>
              <w:rPr>
                <w:rFonts w:ascii="Times New Roman" w:hAnsi="Times New Roman" w:cs="Times New Roman"/>
                <w:b/>
                <w:lang w:eastAsia="zh-CN"/>
              </w:rPr>
            </w:pPr>
            <w:r>
              <w:rPr>
                <w:rFonts w:ascii="Times New Roman" w:hAnsi="Times New Roman" w:cs="Times New Roman"/>
                <w:b/>
                <w:lang w:eastAsia="zh-CN"/>
              </w:rPr>
              <w:t>1</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68431FF9">
            <w:pPr>
              <w:pStyle w:val="41"/>
              <w:jc w:val="center"/>
              <w:rPr>
                <w:rFonts w:ascii="Times New Roman" w:hAnsi="Times New Roman" w:cs="Times New Roman"/>
                <w:b/>
                <w:lang w:eastAsia="zh-CN"/>
              </w:rPr>
            </w:pPr>
            <w:r>
              <w:rPr>
                <w:rFonts w:ascii="Times New Roman" w:hAnsi="Times New Roman" w:cs="Times New Roman"/>
                <w:b/>
                <w:lang w:eastAsia="zh-CN"/>
              </w:rPr>
              <w:t>项目名称及规模</w:t>
            </w:r>
          </w:p>
        </w:tc>
        <w:tc>
          <w:tcPr>
            <w:tcW w:w="892" w:type="pct"/>
            <w:tcBorders>
              <w:top w:val="single" w:color="auto" w:sz="8" w:space="0"/>
              <w:left w:val="single" w:color="auto" w:sz="8" w:space="0"/>
              <w:bottom w:val="single" w:color="auto" w:sz="8" w:space="0"/>
              <w:right w:val="single" w:color="auto" w:sz="8" w:space="0"/>
            </w:tcBorders>
            <w:vAlign w:val="center"/>
          </w:tcPr>
          <w:p w14:paraId="71F54461">
            <w:pPr>
              <w:pStyle w:val="41"/>
              <w:jc w:val="center"/>
              <w:rPr>
                <w:rFonts w:ascii="Times New Roman" w:hAnsi="Times New Roman" w:cs="Times New Roman"/>
                <w:b/>
                <w:lang w:eastAsia="zh-CN"/>
              </w:rPr>
            </w:pPr>
            <w:r>
              <w:rPr>
                <w:rFonts w:ascii="Times New Roman" w:hAnsi="Times New Roman" w:cs="Times New Roman"/>
                <w:b/>
                <w:lang w:eastAsia="zh-CN"/>
              </w:rPr>
              <w:t>完成年月</w:t>
            </w: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7D2EB75F">
            <w:pPr>
              <w:pStyle w:val="41"/>
              <w:jc w:val="center"/>
              <w:rPr>
                <w:rFonts w:ascii="Times New Roman" w:hAnsi="Times New Roman" w:cs="Times New Roman"/>
                <w:b/>
                <w:lang w:eastAsia="zh-CN"/>
              </w:rPr>
            </w:pPr>
            <w:r>
              <w:rPr>
                <w:rFonts w:ascii="Times New Roman" w:hAnsi="Times New Roman" w:cs="Times New Roman"/>
                <w:b/>
                <w:lang w:eastAsia="zh-CN"/>
              </w:rPr>
              <w:t>在该项目中任何职</w:t>
            </w:r>
          </w:p>
        </w:tc>
      </w:tr>
      <w:tr w14:paraId="0E042416">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14:paraId="281BA919">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5BCEA2FC">
            <w:pPr>
              <w:pStyle w:val="41"/>
              <w:jc w:val="center"/>
              <w:rPr>
                <w:rFonts w:ascii="Times New Roman" w:hAnsi="Times New Roman" w:cs="Times New Roman"/>
                <w:b/>
                <w:lang w:eastAsia="zh-CN"/>
              </w:rPr>
            </w:pPr>
            <w:r>
              <w:rPr>
                <w:rFonts w:ascii="Times New Roman" w:hAnsi="Times New Roman" w:cs="Times New Roman"/>
                <w:b/>
                <w:lang w:eastAsia="zh-CN"/>
              </w:rPr>
              <w:t>2</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15F0308C">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6F6D8494">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6DC45716">
            <w:pPr>
              <w:pStyle w:val="41"/>
              <w:jc w:val="center"/>
              <w:rPr>
                <w:rFonts w:ascii="Times New Roman" w:hAnsi="Times New Roman" w:cs="Times New Roman"/>
                <w:b/>
                <w:lang w:eastAsia="zh-CN"/>
              </w:rPr>
            </w:pPr>
          </w:p>
        </w:tc>
      </w:tr>
      <w:tr w14:paraId="4BD406EA">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14:paraId="5E882738">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3ED0DC60">
            <w:pPr>
              <w:pStyle w:val="41"/>
              <w:jc w:val="center"/>
              <w:rPr>
                <w:rFonts w:ascii="Times New Roman" w:hAnsi="Times New Roman" w:cs="Times New Roman"/>
                <w:b/>
                <w:lang w:eastAsia="zh-CN"/>
              </w:rPr>
            </w:pPr>
            <w:r>
              <w:rPr>
                <w:rFonts w:ascii="Times New Roman" w:hAnsi="Times New Roman" w:cs="Times New Roman"/>
                <w:b/>
                <w:lang w:eastAsia="zh-CN"/>
              </w:rPr>
              <w:t>3</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1885FB1D">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7E54105F">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678C572C">
            <w:pPr>
              <w:pStyle w:val="41"/>
              <w:jc w:val="center"/>
              <w:rPr>
                <w:rFonts w:ascii="Times New Roman" w:hAnsi="Times New Roman" w:cs="Times New Roman"/>
                <w:b/>
                <w:lang w:eastAsia="zh-CN"/>
              </w:rPr>
            </w:pPr>
          </w:p>
        </w:tc>
      </w:tr>
      <w:tr w14:paraId="584004B7">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14:paraId="7C0FFD9B">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3B4F1668">
            <w:pPr>
              <w:pStyle w:val="41"/>
              <w:jc w:val="center"/>
              <w:rPr>
                <w:rFonts w:ascii="Times New Roman" w:hAnsi="Times New Roman" w:cs="Times New Roman"/>
                <w:b/>
                <w:lang w:eastAsia="zh-CN"/>
              </w:rPr>
            </w:pPr>
            <w:r>
              <w:rPr>
                <w:rFonts w:ascii="Times New Roman" w:hAnsi="Times New Roman" w:cs="Times New Roman"/>
                <w:b/>
                <w:lang w:eastAsia="zh-CN"/>
              </w:rPr>
              <w:t>4</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2F996647">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36CCF4CC">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68E132D6">
            <w:pPr>
              <w:pStyle w:val="41"/>
              <w:jc w:val="center"/>
              <w:rPr>
                <w:rFonts w:ascii="Times New Roman" w:hAnsi="Times New Roman" w:cs="Times New Roman"/>
                <w:b/>
                <w:lang w:eastAsia="zh-CN"/>
              </w:rPr>
            </w:pPr>
          </w:p>
        </w:tc>
      </w:tr>
      <w:tr w14:paraId="198924BD">
        <w:tblPrEx>
          <w:tblCellMar>
            <w:top w:w="0" w:type="dxa"/>
            <w:left w:w="0" w:type="dxa"/>
            <w:bottom w:w="0" w:type="dxa"/>
            <w:right w:w="0" w:type="dxa"/>
          </w:tblCellMar>
        </w:tblPrEx>
        <w:trPr>
          <w:cantSplit/>
          <w:trHeight w:val="624" w:hRule="atLeast"/>
          <w:jc w:val="center"/>
        </w:trPr>
        <w:tc>
          <w:tcPr>
            <w:tcW w:w="861" w:type="pct"/>
            <w:vMerge w:val="continue"/>
            <w:tcBorders>
              <w:left w:val="single" w:color="auto" w:sz="8" w:space="0"/>
              <w:bottom w:val="single" w:color="auto" w:sz="8" w:space="0"/>
              <w:right w:val="single" w:color="auto" w:sz="8" w:space="0"/>
            </w:tcBorders>
            <w:vAlign w:val="center"/>
          </w:tcPr>
          <w:p w14:paraId="076CA6F9">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7C78E4FD">
            <w:pPr>
              <w:pStyle w:val="41"/>
              <w:jc w:val="center"/>
              <w:rPr>
                <w:rFonts w:ascii="Times New Roman" w:hAnsi="Times New Roman" w:cs="Times New Roman"/>
                <w:b/>
                <w:lang w:eastAsia="zh-CN"/>
              </w:rPr>
            </w:pPr>
            <w:r>
              <w:rPr>
                <w:rFonts w:hint="eastAsia" w:ascii="Times New Roman" w:hAnsi="Times New Roman" w:cs="Times New Roman"/>
                <w:b/>
                <w:lang w:eastAsia="zh-CN"/>
              </w:rPr>
              <w:t>5</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3E01623A">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494A33A0">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37FB980D">
            <w:pPr>
              <w:pStyle w:val="41"/>
              <w:jc w:val="center"/>
              <w:rPr>
                <w:rFonts w:ascii="Times New Roman" w:hAnsi="Times New Roman" w:cs="Times New Roman"/>
                <w:b/>
                <w:lang w:eastAsia="zh-CN"/>
              </w:rPr>
            </w:pPr>
          </w:p>
        </w:tc>
      </w:tr>
      <w:tr w14:paraId="7087762B">
        <w:tblPrEx>
          <w:tblCellMar>
            <w:top w:w="0" w:type="dxa"/>
            <w:left w:w="0" w:type="dxa"/>
            <w:bottom w:w="0" w:type="dxa"/>
            <w:right w:w="0" w:type="dxa"/>
          </w:tblCellMar>
        </w:tblPrEx>
        <w:trPr>
          <w:trHeight w:val="1617"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4CC628BB">
            <w:pPr>
              <w:pStyle w:val="41"/>
              <w:jc w:val="center"/>
              <w:rPr>
                <w:rFonts w:ascii="Times New Roman" w:hAnsi="Times New Roman" w:cs="Times New Roman"/>
                <w:b/>
                <w:lang w:eastAsia="zh-CN"/>
              </w:rPr>
            </w:pPr>
            <w:r>
              <w:rPr>
                <w:rFonts w:ascii="Times New Roman" w:hAnsi="Times New Roman" w:cs="Times New Roman"/>
                <w:b/>
                <w:lang w:eastAsia="zh-CN"/>
              </w:rPr>
              <w:t>主要</w:t>
            </w:r>
          </w:p>
          <w:p w14:paraId="79863013">
            <w:pPr>
              <w:pStyle w:val="41"/>
              <w:jc w:val="center"/>
              <w:rPr>
                <w:rFonts w:ascii="Times New Roman" w:hAnsi="Times New Roman" w:cs="Times New Roman"/>
                <w:b/>
                <w:lang w:eastAsia="zh-CN"/>
              </w:rPr>
            </w:pPr>
            <w:r>
              <w:rPr>
                <w:rFonts w:ascii="Times New Roman" w:hAnsi="Times New Roman" w:cs="Times New Roman"/>
                <w:b/>
                <w:lang w:eastAsia="zh-CN"/>
              </w:rPr>
              <w:t>获奖</w:t>
            </w:r>
          </w:p>
          <w:p w14:paraId="37658543">
            <w:pPr>
              <w:pStyle w:val="41"/>
              <w:jc w:val="center"/>
              <w:rPr>
                <w:rFonts w:ascii="Times New Roman" w:hAnsi="Times New Roman" w:cs="Times New Roman"/>
                <w:b/>
                <w:lang w:eastAsia="zh-CN"/>
              </w:rPr>
            </w:pPr>
            <w:r>
              <w:rPr>
                <w:rFonts w:ascii="Times New Roman" w:hAnsi="Times New Roman" w:cs="Times New Roman"/>
                <w:b/>
                <w:lang w:eastAsia="zh-CN"/>
              </w:rPr>
              <w:t>情况</w:t>
            </w:r>
          </w:p>
        </w:tc>
        <w:tc>
          <w:tcPr>
            <w:tcW w:w="4139" w:type="pct"/>
            <w:gridSpan w:val="7"/>
            <w:tcBorders>
              <w:top w:val="single" w:color="auto" w:sz="8" w:space="0"/>
              <w:left w:val="single" w:color="auto" w:sz="8" w:space="0"/>
              <w:bottom w:val="single" w:color="auto" w:sz="8" w:space="0"/>
              <w:right w:val="single" w:color="auto" w:sz="8" w:space="0"/>
            </w:tcBorders>
            <w:vAlign w:val="center"/>
          </w:tcPr>
          <w:p w14:paraId="38B6FC1A">
            <w:pPr>
              <w:pStyle w:val="41"/>
              <w:rPr>
                <w:rFonts w:ascii="Times New Roman" w:hAnsi="Times New Roman" w:cs="Times New Roman"/>
                <w:b/>
                <w:lang w:eastAsia="zh-CN"/>
              </w:rPr>
            </w:pPr>
          </w:p>
        </w:tc>
      </w:tr>
      <w:tr w14:paraId="461EF707">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41756C43">
            <w:pPr>
              <w:pStyle w:val="41"/>
              <w:jc w:val="center"/>
              <w:rPr>
                <w:rFonts w:ascii="Times New Roman" w:hAnsi="Times New Roman" w:cs="Times New Roman"/>
                <w:b/>
                <w:lang w:eastAsia="zh-CN"/>
              </w:rPr>
            </w:pPr>
            <w:r>
              <w:rPr>
                <w:rFonts w:ascii="Times New Roman" w:hAnsi="Times New Roman" w:cs="Times New Roman"/>
                <w:b/>
                <w:lang w:eastAsia="zh-CN"/>
              </w:rPr>
              <w:t>其他需</w:t>
            </w:r>
          </w:p>
          <w:p w14:paraId="088825CB">
            <w:pPr>
              <w:pStyle w:val="41"/>
              <w:jc w:val="center"/>
              <w:rPr>
                <w:rFonts w:ascii="Times New Roman" w:hAnsi="Times New Roman" w:cs="Times New Roman"/>
                <w:b/>
                <w:lang w:eastAsia="zh-CN"/>
              </w:rPr>
            </w:pPr>
            <w:r>
              <w:rPr>
                <w:rFonts w:ascii="Times New Roman" w:hAnsi="Times New Roman" w:cs="Times New Roman"/>
                <w:b/>
                <w:lang w:eastAsia="zh-CN"/>
              </w:rPr>
              <w:t>补充的情况</w:t>
            </w:r>
          </w:p>
          <w:p w14:paraId="50D4FB75">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14:paraId="60772591">
            <w:pPr>
              <w:pStyle w:val="41"/>
              <w:rPr>
                <w:rFonts w:ascii="Times New Roman" w:hAnsi="Times New Roman" w:cs="Times New Roman"/>
                <w:b/>
                <w:lang w:eastAsia="zh-CN"/>
              </w:rPr>
            </w:pPr>
          </w:p>
        </w:tc>
      </w:tr>
    </w:tbl>
    <w:p w14:paraId="16611BB9">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40E476B0">
      <w:pPr>
        <w:spacing w:line="267" w:lineRule="auto"/>
        <w:rPr>
          <w:rFonts w:ascii="Times New Roman" w:hAnsi="Times New Roman" w:cs="Times New Roman"/>
        </w:rPr>
      </w:pPr>
      <w:r>
        <w:rPr>
          <w:rFonts w:ascii="Times New Roman" w:hAnsi="Times New Roman" w:eastAsia="宋体" w:cs="Times New Roman"/>
          <w:b/>
          <w:color w:val="auto"/>
        </w:rPr>
        <w:t>附：毕业证、职称证、注册证（如有）、近六个月内社保缴纳证明、曾经负责或参加过的主要项目证明资料的复印件。</w:t>
      </w:r>
    </w:p>
    <w:p w14:paraId="3E4B0FCF">
      <w:pPr>
        <w:spacing w:line="267" w:lineRule="auto"/>
        <w:rPr>
          <w:rFonts w:ascii="Times New Roman" w:hAnsi="Times New Roman" w:cs="Times New Roman" w:eastAsiaTheme="minorEastAsia"/>
        </w:rPr>
      </w:pPr>
    </w:p>
    <w:p w14:paraId="71717682">
      <w:pPr>
        <w:pStyle w:val="9"/>
        <w:ind w:left="840" w:hanging="420"/>
        <w:rPr>
          <w:rFonts w:eastAsiaTheme="minorEastAsia"/>
        </w:rPr>
      </w:pPr>
    </w:p>
    <w:p w14:paraId="305A352A">
      <w:pPr>
        <w:spacing w:line="244" w:lineRule="auto"/>
        <w:rPr>
          <w:rFonts w:ascii="Times New Roman" w:hAnsi="Times New Roman" w:cs="Times New Roman" w:eastAsiaTheme="minorEastAsia"/>
        </w:rPr>
      </w:pPr>
    </w:p>
    <w:p w14:paraId="020A8CA8">
      <w:pPr>
        <w:pStyle w:val="9"/>
        <w:ind w:left="840" w:hanging="420"/>
        <w:rPr>
          <w:rFonts w:eastAsiaTheme="minorEastAsia"/>
        </w:rPr>
      </w:pPr>
    </w:p>
    <w:p w14:paraId="3072F829">
      <w:pPr>
        <w:pStyle w:val="9"/>
        <w:ind w:left="840" w:hanging="420"/>
        <w:rPr>
          <w:rFonts w:eastAsiaTheme="minorEastAsia"/>
        </w:rPr>
      </w:pPr>
    </w:p>
    <w:p w14:paraId="2DB2D974">
      <w:pPr>
        <w:pStyle w:val="9"/>
        <w:ind w:left="840" w:hanging="420"/>
        <w:rPr>
          <w:rFonts w:eastAsiaTheme="minorEastAsia"/>
        </w:rPr>
      </w:pPr>
    </w:p>
    <w:p w14:paraId="3725B59C">
      <w:pPr>
        <w:pStyle w:val="9"/>
        <w:ind w:left="840" w:hanging="420"/>
        <w:rPr>
          <w:rFonts w:eastAsiaTheme="minorEastAsia"/>
        </w:rPr>
      </w:pPr>
    </w:p>
    <w:p w14:paraId="2E3B8E71">
      <w:pPr>
        <w:pStyle w:val="9"/>
        <w:ind w:left="840" w:hanging="420"/>
        <w:rPr>
          <w:rFonts w:eastAsiaTheme="minorEastAsia"/>
        </w:rPr>
      </w:pPr>
    </w:p>
    <w:p w14:paraId="208477F2">
      <w:pPr>
        <w:pStyle w:val="9"/>
        <w:ind w:left="840" w:hanging="420"/>
        <w:rPr>
          <w:rFonts w:eastAsiaTheme="minorEastAsia"/>
        </w:rPr>
      </w:pPr>
    </w:p>
    <w:p w14:paraId="25F5195F">
      <w:pPr>
        <w:pStyle w:val="9"/>
        <w:ind w:left="840" w:hanging="420"/>
        <w:rPr>
          <w:rFonts w:eastAsiaTheme="minorEastAsia"/>
        </w:rPr>
      </w:pPr>
    </w:p>
    <w:p w14:paraId="6809A323">
      <w:pPr>
        <w:pStyle w:val="9"/>
        <w:ind w:left="840" w:hanging="420"/>
        <w:rPr>
          <w:rFonts w:eastAsiaTheme="minorEastAsia"/>
        </w:rPr>
      </w:pPr>
    </w:p>
    <w:p w14:paraId="65DF9CDF">
      <w:pPr>
        <w:pStyle w:val="9"/>
        <w:ind w:left="840" w:hanging="420"/>
        <w:rPr>
          <w:rFonts w:eastAsiaTheme="minorEastAsia"/>
        </w:rPr>
      </w:pPr>
    </w:p>
    <w:p w14:paraId="58D088F2">
      <w:pPr>
        <w:pStyle w:val="9"/>
        <w:ind w:left="840" w:hanging="420"/>
        <w:rPr>
          <w:rFonts w:eastAsiaTheme="minorEastAsia"/>
        </w:rPr>
      </w:pPr>
    </w:p>
    <w:p w14:paraId="734C6CBD">
      <w:pPr>
        <w:spacing w:line="244" w:lineRule="auto"/>
        <w:rPr>
          <w:rFonts w:ascii="Times New Roman" w:hAnsi="Times New Roman" w:cs="Times New Roman"/>
        </w:rPr>
      </w:pPr>
    </w:p>
    <w:p w14:paraId="4B937106">
      <w:pPr>
        <w:spacing w:line="244" w:lineRule="auto"/>
        <w:rPr>
          <w:rFonts w:ascii="Times New Roman" w:hAnsi="Times New Roman" w:cs="Times New Roman"/>
        </w:rPr>
      </w:pPr>
    </w:p>
    <w:p w14:paraId="253738B0">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8</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233BA06E">
      <w:pPr>
        <w:rPr>
          <w:rFonts w:ascii="Times New Roman" w:hAnsi="Times New Roman" w:cs="Times New Roman"/>
        </w:rPr>
        <w:sectPr>
          <w:headerReference r:id="rId26" w:type="default"/>
          <w:pgSz w:w="11906" w:h="16839"/>
          <w:pgMar w:top="1113" w:right="1073" w:bottom="400" w:left="1418" w:header="878" w:footer="0" w:gutter="0"/>
          <w:cols w:space="720" w:num="1"/>
        </w:sectPr>
      </w:pPr>
    </w:p>
    <w:p w14:paraId="1D1E9291">
      <w:pPr>
        <w:spacing w:line="266" w:lineRule="auto"/>
        <w:rPr>
          <w:rFonts w:ascii="Times New Roman" w:hAnsi="Times New Roman" w:cs="Times New Roman" w:eastAsiaTheme="minorEastAsia"/>
        </w:rPr>
      </w:pPr>
    </w:p>
    <w:p w14:paraId="7322A811">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5" w:name="_Toc167271449"/>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十二</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项目技术负责人基本情况表</w:t>
      </w:r>
      <w:bookmarkEnd w:id="35"/>
    </w:p>
    <w:p w14:paraId="65082C32">
      <w:pPr>
        <w:pStyle w:val="9"/>
        <w:ind w:left="840" w:hanging="420"/>
        <w:rPr>
          <w:rFonts w:eastAsiaTheme="minorEastAsia"/>
        </w:rPr>
      </w:pPr>
    </w:p>
    <w:p w14:paraId="32540788">
      <w:pPr>
        <w:spacing w:before="76" w:line="197" w:lineRule="auto"/>
        <w:ind w:left="20"/>
        <w:rPr>
          <w:rFonts w:ascii="Times New Roman" w:hAnsi="Times New Roman" w:eastAsia="仿宋" w:cs="Times New Roman"/>
          <w:sz w:val="23"/>
          <w:szCs w:val="23"/>
        </w:rPr>
      </w:pP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投标人名称</w:t>
      </w:r>
      <w:r>
        <w:rPr>
          <w:rFonts w:ascii="Times New Roman" w:hAnsi="Times New Roman" w:eastAsia="仿宋" w:cs="Times New Roman"/>
          <w:spacing w:val="7"/>
          <w:sz w:val="23"/>
          <w:szCs w:val="23"/>
        </w:rPr>
        <w:t xml:space="preserve"> </w:t>
      </w:r>
      <w:r>
        <w:rPr>
          <w:rFonts w:ascii="Times New Roman" w:hAnsi="Times New Roman" w:eastAsia="仿宋" w:cs="Times New Roman"/>
          <w:spacing w:val="7"/>
          <w:sz w:val="23"/>
          <w:szCs w:val="23"/>
          <w14:textOutline w14:w="4356" w14:cap="sq" w14:cmpd="sng" w14:algn="ctr">
            <w14:solidFill>
              <w14:srgbClr w14:val="000000"/>
            </w14:solidFill>
            <w14:prstDash w14:val="solid"/>
            <w14:bevel/>
          </w14:textOutline>
        </w:rPr>
        <w:t>(公章)</w:t>
      </w:r>
      <w:r>
        <w:rPr>
          <w:rFonts w:ascii="Times New Roman" w:hAnsi="Times New Roman" w:eastAsia="仿宋" w:cs="Times New Roman"/>
          <w:spacing w:val="7"/>
          <w:sz w:val="23"/>
          <w:szCs w:val="23"/>
        </w:rPr>
        <w:t xml:space="preserve"> </w:t>
      </w:r>
      <w:r>
        <w:rPr>
          <w:rFonts w:ascii="Times New Roman" w:hAnsi="Times New Roman" w:eastAsia="仿宋" w:cs="Times New Roman"/>
          <w:spacing w:val="6"/>
          <w:sz w:val="23"/>
          <w:szCs w:val="23"/>
          <w14:textOutline w14:w="4356" w14:cap="sq" w14:cmpd="sng" w14:algn="ctr">
            <w14:solidFill>
              <w14:srgbClr w14:val="000000"/>
            </w14:solidFill>
            <w14:prstDash w14:val="solid"/>
            <w14:bevel/>
          </w14:textOutline>
        </w:rPr>
        <w:t>：</w:t>
      </w:r>
      <w:r>
        <w:rPr>
          <w:rFonts w:hint="eastAsia" w:ascii="Times New Roman" w:hAnsi="Times New Roman" w:eastAsia="仿宋" w:cs="Times New Roman"/>
          <w:spacing w:val="6"/>
          <w:sz w:val="23"/>
          <w:szCs w:val="23"/>
          <w14:textOutline w14:w="4356" w14:cap="sq" w14:cmpd="sng" w14:algn="ctr">
            <w14:solidFill>
              <w14:srgbClr w14:val="000000"/>
            </w14:solidFill>
            <w14:prstDash w14:val="solid"/>
            <w14:bevel/>
          </w14:textOutline>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招</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标文件编号：</w:t>
      </w:r>
      <w:r>
        <w:rPr>
          <w:rFonts w:hint="eastAsia" w:ascii="Times New Roman" w:hAnsi="Times New Roman" w:eastAsia="仿宋" w:cs="Times New Roman"/>
          <w:color w:val="FF0000"/>
          <w:sz w:val="23"/>
          <w:szCs w:val="23"/>
          <w14:textOutline w14:w="4356" w14:cap="sq" w14:cmpd="sng" w14:algn="ctr">
            <w14:solidFill>
              <w14:srgbClr w14:val="000000"/>
            </w14:solidFill>
            <w14:prstDash w14:val="solid"/>
            <w14:bevel/>
          </w14:textOutline>
        </w:rPr>
        <w:t xml:space="preserve"> BZGK2024003</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号</w:t>
      </w:r>
    </w:p>
    <w:tbl>
      <w:tblPr>
        <w:tblStyle w:val="17"/>
        <w:tblW w:w="5000" w:type="pct"/>
        <w:jc w:val="center"/>
        <w:tblLayout w:type="autofit"/>
        <w:tblCellMar>
          <w:top w:w="0" w:type="dxa"/>
          <w:left w:w="0" w:type="dxa"/>
          <w:bottom w:w="0" w:type="dxa"/>
          <w:right w:w="0" w:type="dxa"/>
        </w:tblCellMar>
      </w:tblPr>
      <w:tblGrid>
        <w:gridCol w:w="1625"/>
        <w:gridCol w:w="649"/>
        <w:gridCol w:w="577"/>
        <w:gridCol w:w="836"/>
        <w:gridCol w:w="1079"/>
        <w:gridCol w:w="1683"/>
        <w:gridCol w:w="242"/>
        <w:gridCol w:w="2744"/>
      </w:tblGrid>
      <w:tr w14:paraId="71670B9C">
        <w:tblPrEx>
          <w:tblCellMar>
            <w:top w:w="0" w:type="dxa"/>
            <w:left w:w="0" w:type="dxa"/>
            <w:bottom w:w="0" w:type="dxa"/>
            <w:right w:w="0" w:type="dxa"/>
          </w:tblCellMar>
        </w:tblPrEx>
        <w:trPr>
          <w:trHeight w:val="60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64117C2A">
            <w:pPr>
              <w:pStyle w:val="41"/>
              <w:jc w:val="center"/>
              <w:rPr>
                <w:rFonts w:ascii="Times New Roman" w:hAnsi="Times New Roman" w:cs="Times New Roman"/>
                <w:b/>
                <w:lang w:eastAsia="zh-CN"/>
              </w:rPr>
            </w:pPr>
            <w:r>
              <w:rPr>
                <w:rFonts w:ascii="Times New Roman" w:hAnsi="Times New Roman" w:cs="Times New Roman"/>
                <w:b/>
                <w:lang w:eastAsia="zh-CN"/>
              </w:rPr>
              <w:t>姓  名</w:t>
            </w:r>
          </w:p>
        </w:tc>
        <w:tc>
          <w:tcPr>
            <w:tcW w:w="650" w:type="pct"/>
            <w:gridSpan w:val="2"/>
            <w:tcBorders>
              <w:top w:val="single" w:color="auto" w:sz="8" w:space="0"/>
              <w:left w:val="single" w:color="auto" w:sz="8" w:space="0"/>
              <w:bottom w:val="single" w:color="auto" w:sz="8" w:space="0"/>
              <w:right w:val="single" w:color="auto" w:sz="8" w:space="0"/>
            </w:tcBorders>
            <w:vAlign w:val="center"/>
          </w:tcPr>
          <w:p w14:paraId="16CB187E">
            <w:pPr>
              <w:pStyle w:val="41"/>
              <w:jc w:val="center"/>
              <w:rPr>
                <w:rFonts w:ascii="Times New Roman" w:hAnsi="Times New Roman" w:cs="Times New Roman"/>
                <w:b/>
                <w:lang w:eastAsia="zh-CN"/>
              </w:rPr>
            </w:pPr>
          </w:p>
        </w:tc>
        <w:tc>
          <w:tcPr>
            <w:tcW w:w="443" w:type="pct"/>
            <w:tcBorders>
              <w:top w:val="single" w:color="auto" w:sz="8" w:space="0"/>
              <w:left w:val="single" w:color="auto" w:sz="8" w:space="0"/>
              <w:bottom w:val="single" w:color="auto" w:sz="8" w:space="0"/>
              <w:right w:val="single" w:color="auto" w:sz="8" w:space="0"/>
            </w:tcBorders>
            <w:vAlign w:val="center"/>
          </w:tcPr>
          <w:p w14:paraId="0A91C9BE">
            <w:pPr>
              <w:pStyle w:val="41"/>
              <w:jc w:val="center"/>
              <w:rPr>
                <w:rFonts w:ascii="Times New Roman" w:hAnsi="Times New Roman" w:cs="Times New Roman"/>
                <w:b/>
                <w:lang w:eastAsia="zh-CN"/>
              </w:rPr>
            </w:pPr>
            <w:r>
              <w:rPr>
                <w:rFonts w:ascii="Times New Roman" w:hAnsi="Times New Roman" w:cs="Times New Roman"/>
                <w:b/>
                <w:lang w:eastAsia="zh-CN"/>
              </w:rPr>
              <w:t>性别</w:t>
            </w:r>
          </w:p>
        </w:tc>
        <w:tc>
          <w:tcPr>
            <w:tcW w:w="572" w:type="pct"/>
            <w:tcBorders>
              <w:top w:val="single" w:color="auto" w:sz="8" w:space="0"/>
              <w:left w:val="single" w:color="auto" w:sz="8" w:space="0"/>
              <w:bottom w:val="single" w:color="auto" w:sz="8" w:space="0"/>
              <w:right w:val="single" w:color="auto" w:sz="8" w:space="0"/>
            </w:tcBorders>
            <w:vAlign w:val="center"/>
          </w:tcPr>
          <w:p w14:paraId="72F23FD9">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70A04F1A">
            <w:pPr>
              <w:pStyle w:val="41"/>
              <w:jc w:val="center"/>
              <w:rPr>
                <w:rFonts w:ascii="Times New Roman" w:hAnsi="Times New Roman" w:cs="Times New Roman"/>
                <w:b/>
                <w:lang w:eastAsia="zh-CN"/>
              </w:rPr>
            </w:pPr>
            <w:r>
              <w:rPr>
                <w:rFonts w:ascii="Times New Roman" w:hAnsi="Times New Roman" w:cs="Times New Roman"/>
                <w:b/>
                <w:lang w:eastAsia="zh-CN"/>
              </w:rPr>
              <w:t>出生</w:t>
            </w:r>
          </w:p>
          <w:p w14:paraId="53CD7AEB">
            <w:pPr>
              <w:pStyle w:val="41"/>
              <w:jc w:val="center"/>
              <w:rPr>
                <w:rFonts w:ascii="Times New Roman" w:hAnsi="Times New Roman" w:cs="Times New Roman"/>
                <w:b/>
                <w:lang w:eastAsia="zh-CN"/>
              </w:rPr>
            </w:pPr>
            <w:r>
              <w:rPr>
                <w:rFonts w:ascii="Times New Roman" w:hAnsi="Times New Roman" w:cs="Times New Roman"/>
                <w:b/>
                <w:lang w:eastAsia="zh-CN"/>
              </w:rPr>
              <w:t>日期</w:t>
            </w:r>
          </w:p>
        </w:tc>
        <w:tc>
          <w:tcPr>
            <w:tcW w:w="1454" w:type="pct"/>
            <w:tcBorders>
              <w:top w:val="single" w:color="auto" w:sz="8" w:space="0"/>
              <w:left w:val="single" w:color="auto" w:sz="8" w:space="0"/>
              <w:bottom w:val="single" w:color="auto" w:sz="8" w:space="0"/>
              <w:right w:val="single" w:color="auto" w:sz="8" w:space="0"/>
            </w:tcBorders>
            <w:vAlign w:val="center"/>
          </w:tcPr>
          <w:p w14:paraId="5F534B3E">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14:paraId="6BE1056B">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12814B89">
            <w:pPr>
              <w:pStyle w:val="41"/>
              <w:jc w:val="center"/>
              <w:rPr>
                <w:rFonts w:ascii="Times New Roman" w:hAnsi="Times New Roman" w:cs="Times New Roman"/>
                <w:b/>
                <w:lang w:eastAsia="zh-CN"/>
              </w:rPr>
            </w:pPr>
            <w:r>
              <w:rPr>
                <w:rFonts w:ascii="Times New Roman" w:hAnsi="Times New Roman" w:cs="Times New Roman"/>
                <w:b/>
                <w:lang w:eastAsia="zh-CN"/>
              </w:rPr>
              <w:t>毕业院校及专业</w:t>
            </w:r>
          </w:p>
          <w:p w14:paraId="37D97966">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14:paraId="302389BB">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4858D237">
            <w:pPr>
              <w:pStyle w:val="41"/>
              <w:jc w:val="center"/>
              <w:rPr>
                <w:rFonts w:ascii="Times New Roman" w:hAnsi="Times New Roman" w:cs="Times New Roman"/>
                <w:b/>
                <w:lang w:eastAsia="zh-CN"/>
              </w:rPr>
            </w:pPr>
            <w:r>
              <w:rPr>
                <w:rFonts w:ascii="Times New Roman" w:hAnsi="Times New Roman" w:cs="Times New Roman"/>
                <w:b/>
                <w:lang w:eastAsia="zh-CN"/>
              </w:rPr>
              <w:t>毕业</w:t>
            </w:r>
          </w:p>
          <w:p w14:paraId="0C7E285D">
            <w:pPr>
              <w:pStyle w:val="41"/>
              <w:jc w:val="center"/>
              <w:rPr>
                <w:rFonts w:ascii="Times New Roman" w:hAnsi="Times New Roman" w:cs="Times New Roman"/>
                <w:b/>
                <w:lang w:eastAsia="zh-CN"/>
              </w:rPr>
            </w:pPr>
            <w:r>
              <w:rPr>
                <w:rFonts w:ascii="Times New Roman" w:hAnsi="Times New Roman" w:cs="Times New Roman"/>
                <w:b/>
                <w:lang w:eastAsia="zh-CN"/>
              </w:rPr>
              <w:t>时间</w:t>
            </w:r>
          </w:p>
        </w:tc>
        <w:tc>
          <w:tcPr>
            <w:tcW w:w="1454" w:type="pct"/>
            <w:tcBorders>
              <w:top w:val="single" w:color="auto" w:sz="8" w:space="0"/>
              <w:left w:val="single" w:color="auto" w:sz="8" w:space="0"/>
              <w:bottom w:val="single" w:color="auto" w:sz="8" w:space="0"/>
              <w:right w:val="single" w:color="auto" w:sz="8" w:space="0"/>
            </w:tcBorders>
            <w:vAlign w:val="center"/>
          </w:tcPr>
          <w:p w14:paraId="658F88FA">
            <w:pPr>
              <w:pStyle w:val="41"/>
              <w:jc w:val="center"/>
              <w:rPr>
                <w:rFonts w:ascii="Times New Roman" w:hAnsi="Times New Roman" w:cs="Times New Roman"/>
                <w:b/>
                <w:lang w:eastAsia="zh-CN"/>
              </w:rPr>
            </w:pPr>
            <w:r>
              <w:rPr>
                <w:rFonts w:ascii="Times New Roman" w:hAnsi="Times New Roman" w:cs="Times New Roman"/>
                <w:b/>
                <w:lang w:eastAsia="zh-CN"/>
              </w:rPr>
              <w:t>年  月  日</w:t>
            </w:r>
          </w:p>
        </w:tc>
      </w:tr>
      <w:tr w14:paraId="6F0CC555">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3C5FD9E8">
            <w:pPr>
              <w:pStyle w:val="41"/>
              <w:jc w:val="center"/>
              <w:rPr>
                <w:rFonts w:ascii="Times New Roman" w:hAnsi="Times New Roman" w:cs="Times New Roman"/>
                <w:b/>
                <w:lang w:eastAsia="zh-CN"/>
              </w:rPr>
            </w:pPr>
            <w:r>
              <w:rPr>
                <w:rFonts w:ascii="Times New Roman" w:hAnsi="Times New Roman" w:cs="Times New Roman"/>
                <w:b/>
                <w:lang w:eastAsia="zh-CN"/>
              </w:rPr>
              <w:t>从事本专业时间</w:t>
            </w:r>
          </w:p>
          <w:p w14:paraId="3F2E83D7">
            <w:pPr>
              <w:pStyle w:val="41"/>
              <w:jc w:val="center"/>
              <w:rPr>
                <w:rFonts w:ascii="Times New Roman" w:hAnsi="Times New Roman" w:cs="Times New Roman"/>
                <w:b/>
                <w:lang w:eastAsia="zh-CN"/>
              </w:rPr>
            </w:pPr>
          </w:p>
        </w:tc>
        <w:tc>
          <w:tcPr>
            <w:tcW w:w="1665" w:type="pct"/>
            <w:gridSpan w:val="4"/>
            <w:tcBorders>
              <w:top w:val="single" w:color="auto" w:sz="8" w:space="0"/>
              <w:left w:val="single" w:color="auto" w:sz="8" w:space="0"/>
              <w:bottom w:val="single" w:color="auto" w:sz="8" w:space="0"/>
              <w:right w:val="single" w:color="auto" w:sz="8" w:space="0"/>
            </w:tcBorders>
            <w:vAlign w:val="center"/>
          </w:tcPr>
          <w:p w14:paraId="039168FB">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7E922042">
            <w:pPr>
              <w:pStyle w:val="41"/>
              <w:jc w:val="center"/>
              <w:rPr>
                <w:rFonts w:ascii="Times New Roman" w:hAnsi="Times New Roman" w:cs="Times New Roman"/>
                <w:b/>
                <w:lang w:eastAsia="zh-CN"/>
              </w:rPr>
            </w:pPr>
            <w:r>
              <w:rPr>
                <w:rFonts w:ascii="Times New Roman" w:hAnsi="Times New Roman" w:cs="Times New Roman"/>
                <w:b/>
                <w:lang w:eastAsia="zh-CN"/>
              </w:rPr>
              <w:t>为申请人服务    时间</w:t>
            </w:r>
          </w:p>
          <w:p w14:paraId="3BB4A636">
            <w:pPr>
              <w:pStyle w:val="41"/>
              <w:jc w:val="center"/>
              <w:rPr>
                <w:rFonts w:ascii="Times New Roman" w:hAnsi="Times New Roman" w:cs="Times New Roman"/>
                <w:b/>
                <w:lang w:eastAsia="zh-CN"/>
              </w:rPr>
            </w:pPr>
          </w:p>
        </w:tc>
        <w:tc>
          <w:tcPr>
            <w:tcW w:w="1454" w:type="pct"/>
            <w:tcBorders>
              <w:top w:val="single" w:color="auto" w:sz="8" w:space="0"/>
              <w:left w:val="single" w:color="auto" w:sz="8" w:space="0"/>
              <w:bottom w:val="single" w:color="auto" w:sz="8" w:space="0"/>
              <w:right w:val="single" w:color="auto" w:sz="8" w:space="0"/>
            </w:tcBorders>
            <w:vAlign w:val="center"/>
          </w:tcPr>
          <w:p w14:paraId="4F4EC6D7">
            <w:pPr>
              <w:pStyle w:val="41"/>
              <w:jc w:val="center"/>
              <w:rPr>
                <w:rFonts w:ascii="Times New Roman" w:hAnsi="Times New Roman" w:cs="Times New Roman"/>
                <w:b/>
                <w:lang w:eastAsia="zh-CN"/>
              </w:rPr>
            </w:pPr>
          </w:p>
        </w:tc>
      </w:tr>
      <w:tr w14:paraId="54054F7C">
        <w:tblPrEx>
          <w:tblCellMar>
            <w:top w:w="0" w:type="dxa"/>
            <w:left w:w="0" w:type="dxa"/>
            <w:bottom w:w="0" w:type="dxa"/>
            <w:right w:w="0" w:type="dxa"/>
          </w:tblCellMar>
        </w:tblPrEx>
        <w:trPr>
          <w:trHeight w:val="649"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133D45AE">
            <w:pPr>
              <w:pStyle w:val="41"/>
              <w:jc w:val="center"/>
              <w:rPr>
                <w:rFonts w:ascii="Times New Roman" w:hAnsi="Times New Roman" w:cs="Times New Roman"/>
                <w:b/>
                <w:lang w:eastAsia="zh-CN"/>
              </w:rPr>
            </w:pPr>
            <w:r>
              <w:rPr>
                <w:rFonts w:ascii="Times New Roman" w:hAnsi="Times New Roman" w:cs="Times New Roman"/>
                <w:b/>
                <w:lang w:eastAsia="zh-CN"/>
              </w:rPr>
              <w:t>执业注册</w:t>
            </w:r>
          </w:p>
        </w:tc>
        <w:tc>
          <w:tcPr>
            <w:tcW w:w="1665" w:type="pct"/>
            <w:gridSpan w:val="4"/>
            <w:tcBorders>
              <w:top w:val="single" w:color="auto" w:sz="8" w:space="0"/>
              <w:left w:val="single" w:color="auto" w:sz="8" w:space="0"/>
              <w:bottom w:val="single" w:color="auto" w:sz="8" w:space="0"/>
              <w:right w:val="single" w:color="auto" w:sz="8" w:space="0"/>
            </w:tcBorders>
            <w:vAlign w:val="center"/>
          </w:tcPr>
          <w:p w14:paraId="4B24B5DB">
            <w:pPr>
              <w:pStyle w:val="41"/>
              <w:jc w:val="center"/>
              <w:rPr>
                <w:rFonts w:ascii="Times New Roman" w:hAnsi="Times New Roman" w:cs="Times New Roman"/>
                <w:b/>
                <w:lang w:eastAsia="zh-CN"/>
              </w:rPr>
            </w:pPr>
          </w:p>
        </w:tc>
        <w:tc>
          <w:tcPr>
            <w:tcW w:w="1020" w:type="pct"/>
            <w:gridSpan w:val="2"/>
            <w:tcBorders>
              <w:top w:val="single" w:color="auto" w:sz="8" w:space="0"/>
              <w:left w:val="single" w:color="auto" w:sz="8" w:space="0"/>
              <w:bottom w:val="single" w:color="auto" w:sz="8" w:space="0"/>
              <w:right w:val="single" w:color="auto" w:sz="8" w:space="0"/>
            </w:tcBorders>
            <w:vAlign w:val="center"/>
          </w:tcPr>
          <w:p w14:paraId="14B15815">
            <w:pPr>
              <w:pStyle w:val="41"/>
              <w:jc w:val="center"/>
              <w:rPr>
                <w:rFonts w:ascii="Times New Roman" w:hAnsi="Times New Roman" w:cs="Times New Roman"/>
                <w:b/>
                <w:lang w:eastAsia="zh-CN"/>
              </w:rPr>
            </w:pPr>
            <w:r>
              <w:rPr>
                <w:rFonts w:ascii="Times New Roman" w:hAnsi="Times New Roman" w:cs="Times New Roman"/>
                <w:b/>
                <w:lang w:eastAsia="zh-CN"/>
              </w:rPr>
              <w:t>职称</w:t>
            </w:r>
          </w:p>
        </w:tc>
        <w:tc>
          <w:tcPr>
            <w:tcW w:w="1454" w:type="pct"/>
            <w:tcBorders>
              <w:top w:val="single" w:color="auto" w:sz="8" w:space="0"/>
              <w:left w:val="single" w:color="auto" w:sz="8" w:space="0"/>
              <w:bottom w:val="single" w:color="auto" w:sz="8" w:space="0"/>
              <w:right w:val="single" w:color="auto" w:sz="8" w:space="0"/>
            </w:tcBorders>
            <w:vAlign w:val="center"/>
          </w:tcPr>
          <w:p w14:paraId="7150EB90">
            <w:pPr>
              <w:pStyle w:val="41"/>
              <w:jc w:val="center"/>
              <w:rPr>
                <w:rFonts w:ascii="Times New Roman" w:hAnsi="Times New Roman" w:cs="Times New Roman"/>
                <w:b/>
                <w:lang w:eastAsia="zh-CN"/>
              </w:rPr>
            </w:pPr>
          </w:p>
        </w:tc>
      </w:tr>
      <w:tr w14:paraId="42655451">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2F171773">
            <w:pPr>
              <w:pStyle w:val="41"/>
              <w:jc w:val="center"/>
              <w:rPr>
                <w:rFonts w:ascii="Times New Roman" w:hAnsi="Times New Roman" w:cs="Times New Roman"/>
                <w:b/>
                <w:lang w:eastAsia="zh-CN"/>
              </w:rPr>
            </w:pPr>
            <w:r>
              <w:rPr>
                <w:rFonts w:ascii="Times New Roman" w:hAnsi="Times New Roman" w:cs="Times New Roman"/>
                <w:b/>
                <w:lang w:eastAsia="zh-CN"/>
              </w:rPr>
              <w:t>在本项目中担任任务</w:t>
            </w:r>
          </w:p>
          <w:p w14:paraId="5BE846B1">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14:paraId="666F4D68">
            <w:pPr>
              <w:pStyle w:val="41"/>
              <w:rPr>
                <w:rFonts w:ascii="Times New Roman" w:hAnsi="Times New Roman" w:cs="Times New Roman"/>
                <w:b/>
                <w:lang w:eastAsia="zh-CN"/>
              </w:rPr>
            </w:pPr>
          </w:p>
        </w:tc>
      </w:tr>
      <w:tr w14:paraId="1D0239A3">
        <w:tblPrEx>
          <w:tblCellMar>
            <w:top w:w="0" w:type="dxa"/>
            <w:left w:w="0" w:type="dxa"/>
            <w:bottom w:w="0" w:type="dxa"/>
            <w:right w:w="0" w:type="dxa"/>
          </w:tblCellMar>
        </w:tblPrEx>
        <w:trPr>
          <w:trHeight w:val="624" w:hRule="atLeast"/>
          <w:jc w:val="center"/>
        </w:trPr>
        <w:tc>
          <w:tcPr>
            <w:tcW w:w="861" w:type="pct"/>
            <w:vMerge w:val="restart"/>
            <w:tcBorders>
              <w:top w:val="single" w:color="auto" w:sz="8" w:space="0"/>
              <w:left w:val="single" w:color="auto" w:sz="8" w:space="0"/>
              <w:right w:val="single" w:color="auto" w:sz="8" w:space="0"/>
            </w:tcBorders>
            <w:vAlign w:val="center"/>
          </w:tcPr>
          <w:p w14:paraId="077B5C61">
            <w:pPr>
              <w:pStyle w:val="41"/>
              <w:jc w:val="center"/>
              <w:rPr>
                <w:rFonts w:ascii="Times New Roman" w:hAnsi="Times New Roman" w:cs="Times New Roman"/>
                <w:b/>
                <w:lang w:eastAsia="zh-CN"/>
              </w:rPr>
            </w:pPr>
            <w:r>
              <w:rPr>
                <w:rFonts w:ascii="Times New Roman" w:hAnsi="Times New Roman" w:cs="Times New Roman"/>
                <w:b/>
                <w:lang w:eastAsia="zh-CN"/>
              </w:rPr>
              <w:t>类</w:t>
            </w:r>
          </w:p>
          <w:p w14:paraId="2CC96220">
            <w:pPr>
              <w:pStyle w:val="41"/>
              <w:jc w:val="center"/>
              <w:rPr>
                <w:rFonts w:ascii="Times New Roman" w:hAnsi="Times New Roman" w:cs="Times New Roman"/>
                <w:b/>
                <w:lang w:eastAsia="zh-CN"/>
              </w:rPr>
            </w:pPr>
            <w:r>
              <w:rPr>
                <w:rFonts w:ascii="Times New Roman" w:hAnsi="Times New Roman" w:cs="Times New Roman"/>
                <w:b/>
                <w:lang w:eastAsia="zh-CN"/>
              </w:rPr>
              <w:t>似</w:t>
            </w:r>
          </w:p>
          <w:p w14:paraId="380A2B1F">
            <w:pPr>
              <w:pStyle w:val="41"/>
              <w:jc w:val="center"/>
              <w:rPr>
                <w:rFonts w:ascii="Times New Roman" w:hAnsi="Times New Roman" w:cs="Times New Roman"/>
                <w:b/>
                <w:lang w:eastAsia="zh-CN"/>
              </w:rPr>
            </w:pPr>
            <w:r>
              <w:rPr>
                <w:rFonts w:ascii="Times New Roman" w:hAnsi="Times New Roman" w:cs="Times New Roman"/>
                <w:b/>
                <w:lang w:eastAsia="zh-CN"/>
              </w:rPr>
              <w:t>项</w:t>
            </w:r>
          </w:p>
          <w:p w14:paraId="23D8D562">
            <w:pPr>
              <w:pStyle w:val="41"/>
              <w:jc w:val="center"/>
              <w:rPr>
                <w:rFonts w:ascii="Times New Roman" w:hAnsi="Times New Roman" w:cs="Times New Roman"/>
                <w:b/>
                <w:lang w:eastAsia="zh-CN"/>
              </w:rPr>
            </w:pPr>
            <w:r>
              <w:rPr>
                <w:rFonts w:ascii="Times New Roman" w:hAnsi="Times New Roman" w:cs="Times New Roman"/>
                <w:b/>
                <w:lang w:eastAsia="zh-CN"/>
              </w:rPr>
              <w:t>目</w:t>
            </w:r>
          </w:p>
          <w:p w14:paraId="22BA0A61">
            <w:pPr>
              <w:pStyle w:val="41"/>
              <w:jc w:val="center"/>
              <w:rPr>
                <w:rFonts w:ascii="Times New Roman" w:hAnsi="Times New Roman" w:cs="Times New Roman"/>
                <w:b/>
                <w:lang w:eastAsia="zh-CN"/>
              </w:rPr>
            </w:pPr>
            <w:r>
              <w:rPr>
                <w:rFonts w:ascii="Times New Roman" w:hAnsi="Times New Roman" w:cs="Times New Roman"/>
                <w:b/>
                <w:lang w:eastAsia="zh-CN"/>
              </w:rPr>
              <w:t>主</w:t>
            </w:r>
          </w:p>
          <w:p w14:paraId="4E99EAEB">
            <w:pPr>
              <w:pStyle w:val="41"/>
              <w:jc w:val="center"/>
              <w:rPr>
                <w:rFonts w:ascii="Times New Roman" w:hAnsi="Times New Roman" w:cs="Times New Roman"/>
                <w:b/>
                <w:lang w:eastAsia="zh-CN"/>
              </w:rPr>
            </w:pPr>
            <w:r>
              <w:rPr>
                <w:rFonts w:ascii="Times New Roman" w:hAnsi="Times New Roman" w:cs="Times New Roman"/>
                <w:b/>
                <w:lang w:eastAsia="zh-CN"/>
              </w:rPr>
              <w:t>要</w:t>
            </w:r>
          </w:p>
          <w:p w14:paraId="22D09373">
            <w:pPr>
              <w:pStyle w:val="41"/>
              <w:jc w:val="center"/>
              <w:rPr>
                <w:rFonts w:ascii="Times New Roman" w:hAnsi="Times New Roman" w:cs="Times New Roman"/>
                <w:b/>
                <w:lang w:eastAsia="zh-CN"/>
              </w:rPr>
            </w:pPr>
            <w:r>
              <w:rPr>
                <w:rFonts w:ascii="Times New Roman" w:hAnsi="Times New Roman" w:cs="Times New Roman"/>
                <w:b/>
                <w:lang w:eastAsia="zh-CN"/>
              </w:rPr>
              <w:t>成</w:t>
            </w:r>
          </w:p>
          <w:p w14:paraId="61DE38E0">
            <w:pPr>
              <w:pStyle w:val="41"/>
              <w:jc w:val="center"/>
              <w:rPr>
                <w:rFonts w:ascii="Times New Roman" w:hAnsi="Times New Roman" w:cs="Times New Roman"/>
                <w:b/>
                <w:lang w:eastAsia="zh-CN"/>
              </w:rPr>
            </w:pPr>
            <w:r>
              <w:rPr>
                <w:rFonts w:ascii="Times New Roman" w:hAnsi="Times New Roman" w:cs="Times New Roman"/>
                <w:b/>
                <w:lang w:eastAsia="zh-CN"/>
              </w:rPr>
              <w:t>果</w:t>
            </w:r>
          </w:p>
        </w:tc>
        <w:tc>
          <w:tcPr>
            <w:tcW w:w="344" w:type="pct"/>
            <w:tcBorders>
              <w:top w:val="single" w:color="auto" w:sz="8" w:space="0"/>
              <w:left w:val="single" w:color="auto" w:sz="8" w:space="0"/>
              <w:bottom w:val="single" w:color="auto" w:sz="8" w:space="0"/>
              <w:right w:val="single" w:color="auto" w:sz="8" w:space="0"/>
            </w:tcBorders>
            <w:vAlign w:val="center"/>
          </w:tcPr>
          <w:p w14:paraId="0A518C86">
            <w:pPr>
              <w:pStyle w:val="41"/>
              <w:jc w:val="center"/>
              <w:rPr>
                <w:rFonts w:ascii="Times New Roman" w:hAnsi="Times New Roman" w:cs="Times New Roman"/>
                <w:b/>
                <w:lang w:eastAsia="zh-CN"/>
              </w:rPr>
            </w:pPr>
            <w:r>
              <w:rPr>
                <w:rFonts w:ascii="Times New Roman" w:hAnsi="Times New Roman" w:cs="Times New Roman"/>
                <w:b/>
                <w:lang w:eastAsia="zh-CN"/>
              </w:rPr>
              <w:t>1</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7FC86D8B">
            <w:pPr>
              <w:pStyle w:val="41"/>
              <w:jc w:val="center"/>
              <w:rPr>
                <w:rFonts w:ascii="Times New Roman" w:hAnsi="Times New Roman" w:cs="Times New Roman"/>
                <w:b/>
                <w:lang w:eastAsia="zh-CN"/>
              </w:rPr>
            </w:pPr>
            <w:r>
              <w:rPr>
                <w:rFonts w:ascii="Times New Roman" w:hAnsi="Times New Roman" w:cs="Times New Roman"/>
                <w:b/>
                <w:lang w:eastAsia="zh-CN"/>
              </w:rPr>
              <w:t>项目名称及规模</w:t>
            </w:r>
          </w:p>
        </w:tc>
        <w:tc>
          <w:tcPr>
            <w:tcW w:w="892" w:type="pct"/>
            <w:tcBorders>
              <w:top w:val="single" w:color="auto" w:sz="8" w:space="0"/>
              <w:left w:val="single" w:color="auto" w:sz="8" w:space="0"/>
              <w:bottom w:val="single" w:color="auto" w:sz="8" w:space="0"/>
              <w:right w:val="single" w:color="auto" w:sz="8" w:space="0"/>
            </w:tcBorders>
            <w:vAlign w:val="center"/>
          </w:tcPr>
          <w:p w14:paraId="58FDAB8A">
            <w:pPr>
              <w:pStyle w:val="41"/>
              <w:jc w:val="center"/>
              <w:rPr>
                <w:rFonts w:ascii="Times New Roman" w:hAnsi="Times New Roman" w:cs="Times New Roman"/>
                <w:b/>
                <w:lang w:eastAsia="zh-CN"/>
              </w:rPr>
            </w:pPr>
            <w:r>
              <w:rPr>
                <w:rFonts w:ascii="Times New Roman" w:hAnsi="Times New Roman" w:cs="Times New Roman"/>
                <w:b/>
                <w:lang w:eastAsia="zh-CN"/>
              </w:rPr>
              <w:t>完成年月</w:t>
            </w: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71051073">
            <w:pPr>
              <w:pStyle w:val="41"/>
              <w:jc w:val="center"/>
              <w:rPr>
                <w:rFonts w:ascii="Times New Roman" w:hAnsi="Times New Roman" w:cs="Times New Roman"/>
                <w:b/>
                <w:lang w:eastAsia="zh-CN"/>
              </w:rPr>
            </w:pPr>
            <w:r>
              <w:rPr>
                <w:rFonts w:ascii="Times New Roman" w:hAnsi="Times New Roman" w:cs="Times New Roman"/>
                <w:b/>
                <w:lang w:eastAsia="zh-CN"/>
              </w:rPr>
              <w:t>在该项目中任何职</w:t>
            </w:r>
          </w:p>
        </w:tc>
      </w:tr>
      <w:tr w14:paraId="6D8B29C2">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14:paraId="50EA9387">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14FC7F7C">
            <w:pPr>
              <w:pStyle w:val="41"/>
              <w:jc w:val="center"/>
              <w:rPr>
                <w:rFonts w:ascii="Times New Roman" w:hAnsi="Times New Roman" w:cs="Times New Roman"/>
                <w:b/>
                <w:lang w:eastAsia="zh-CN"/>
              </w:rPr>
            </w:pPr>
            <w:r>
              <w:rPr>
                <w:rFonts w:ascii="Times New Roman" w:hAnsi="Times New Roman" w:cs="Times New Roman"/>
                <w:b/>
                <w:lang w:eastAsia="zh-CN"/>
              </w:rPr>
              <w:t>2</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61B94472">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51494750">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65DD40CA">
            <w:pPr>
              <w:pStyle w:val="41"/>
              <w:jc w:val="center"/>
              <w:rPr>
                <w:rFonts w:ascii="Times New Roman" w:hAnsi="Times New Roman" w:cs="Times New Roman"/>
                <w:b/>
                <w:lang w:eastAsia="zh-CN"/>
              </w:rPr>
            </w:pPr>
          </w:p>
        </w:tc>
      </w:tr>
      <w:tr w14:paraId="7787FEFE">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14:paraId="7D4C0EAE">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472F7013">
            <w:pPr>
              <w:pStyle w:val="41"/>
              <w:jc w:val="center"/>
              <w:rPr>
                <w:rFonts w:ascii="Times New Roman" w:hAnsi="Times New Roman" w:cs="Times New Roman"/>
                <w:b/>
                <w:lang w:eastAsia="zh-CN"/>
              </w:rPr>
            </w:pPr>
            <w:r>
              <w:rPr>
                <w:rFonts w:ascii="Times New Roman" w:hAnsi="Times New Roman" w:cs="Times New Roman"/>
                <w:b/>
                <w:lang w:eastAsia="zh-CN"/>
              </w:rPr>
              <w:t>3</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1D9C91C4">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5A791C86">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1C95F31E">
            <w:pPr>
              <w:pStyle w:val="41"/>
              <w:jc w:val="center"/>
              <w:rPr>
                <w:rFonts w:ascii="Times New Roman" w:hAnsi="Times New Roman" w:cs="Times New Roman"/>
                <w:b/>
                <w:lang w:eastAsia="zh-CN"/>
              </w:rPr>
            </w:pPr>
          </w:p>
        </w:tc>
      </w:tr>
      <w:tr w14:paraId="6960B722">
        <w:tblPrEx>
          <w:tblCellMar>
            <w:top w:w="0" w:type="dxa"/>
            <w:left w:w="0" w:type="dxa"/>
            <w:bottom w:w="0" w:type="dxa"/>
            <w:right w:w="0" w:type="dxa"/>
          </w:tblCellMar>
        </w:tblPrEx>
        <w:trPr>
          <w:trHeight w:val="624" w:hRule="atLeast"/>
          <w:jc w:val="center"/>
        </w:trPr>
        <w:tc>
          <w:tcPr>
            <w:tcW w:w="861" w:type="pct"/>
            <w:vMerge w:val="continue"/>
            <w:tcBorders>
              <w:left w:val="single" w:color="auto" w:sz="8" w:space="0"/>
              <w:right w:val="single" w:color="auto" w:sz="8" w:space="0"/>
            </w:tcBorders>
            <w:vAlign w:val="center"/>
          </w:tcPr>
          <w:p w14:paraId="4C8DDC3D">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6036E5E8">
            <w:pPr>
              <w:pStyle w:val="41"/>
              <w:jc w:val="center"/>
              <w:rPr>
                <w:rFonts w:ascii="Times New Roman" w:hAnsi="Times New Roman" w:cs="Times New Roman"/>
                <w:b/>
                <w:lang w:eastAsia="zh-CN"/>
              </w:rPr>
            </w:pPr>
            <w:r>
              <w:rPr>
                <w:rFonts w:ascii="Times New Roman" w:hAnsi="Times New Roman" w:cs="Times New Roman"/>
                <w:b/>
                <w:lang w:eastAsia="zh-CN"/>
              </w:rPr>
              <w:t>4</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4459C9FA">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4310BDEE">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6D6B23D3">
            <w:pPr>
              <w:pStyle w:val="41"/>
              <w:jc w:val="center"/>
              <w:rPr>
                <w:rFonts w:ascii="Times New Roman" w:hAnsi="Times New Roman" w:cs="Times New Roman"/>
                <w:b/>
                <w:lang w:eastAsia="zh-CN"/>
              </w:rPr>
            </w:pPr>
          </w:p>
        </w:tc>
      </w:tr>
      <w:tr w14:paraId="739D5100">
        <w:tblPrEx>
          <w:tblCellMar>
            <w:top w:w="0" w:type="dxa"/>
            <w:left w:w="0" w:type="dxa"/>
            <w:bottom w:w="0" w:type="dxa"/>
            <w:right w:w="0" w:type="dxa"/>
          </w:tblCellMar>
        </w:tblPrEx>
        <w:trPr>
          <w:cantSplit/>
          <w:trHeight w:val="624" w:hRule="atLeast"/>
          <w:jc w:val="center"/>
        </w:trPr>
        <w:tc>
          <w:tcPr>
            <w:tcW w:w="861" w:type="pct"/>
            <w:vMerge w:val="continue"/>
            <w:tcBorders>
              <w:left w:val="single" w:color="auto" w:sz="8" w:space="0"/>
              <w:bottom w:val="single" w:color="auto" w:sz="8" w:space="0"/>
              <w:right w:val="single" w:color="auto" w:sz="8" w:space="0"/>
            </w:tcBorders>
            <w:vAlign w:val="center"/>
          </w:tcPr>
          <w:p w14:paraId="7720E97A">
            <w:pPr>
              <w:pStyle w:val="41"/>
              <w:jc w:val="center"/>
              <w:rPr>
                <w:rFonts w:ascii="Times New Roman" w:hAnsi="Times New Roman" w:cs="Times New Roman"/>
                <w:b/>
                <w:lang w:eastAsia="zh-CN"/>
              </w:rPr>
            </w:pPr>
          </w:p>
        </w:tc>
        <w:tc>
          <w:tcPr>
            <w:tcW w:w="344" w:type="pct"/>
            <w:tcBorders>
              <w:top w:val="single" w:color="auto" w:sz="8" w:space="0"/>
              <w:left w:val="single" w:color="auto" w:sz="8" w:space="0"/>
              <w:bottom w:val="single" w:color="auto" w:sz="8" w:space="0"/>
              <w:right w:val="single" w:color="auto" w:sz="8" w:space="0"/>
            </w:tcBorders>
            <w:vAlign w:val="center"/>
          </w:tcPr>
          <w:p w14:paraId="59099843">
            <w:pPr>
              <w:pStyle w:val="41"/>
              <w:jc w:val="center"/>
              <w:rPr>
                <w:rFonts w:ascii="Times New Roman" w:hAnsi="Times New Roman" w:cs="Times New Roman"/>
                <w:b/>
                <w:lang w:eastAsia="zh-CN"/>
              </w:rPr>
            </w:pPr>
            <w:r>
              <w:rPr>
                <w:rFonts w:hint="eastAsia" w:ascii="Times New Roman" w:hAnsi="Times New Roman" w:cs="Times New Roman"/>
                <w:b/>
                <w:lang w:eastAsia="zh-CN"/>
              </w:rPr>
              <w:t>5</w:t>
            </w:r>
          </w:p>
        </w:tc>
        <w:tc>
          <w:tcPr>
            <w:tcW w:w="1321" w:type="pct"/>
            <w:gridSpan w:val="3"/>
            <w:tcBorders>
              <w:top w:val="single" w:color="auto" w:sz="8" w:space="0"/>
              <w:left w:val="single" w:color="auto" w:sz="8" w:space="0"/>
              <w:bottom w:val="single" w:color="auto" w:sz="8" w:space="0"/>
              <w:right w:val="single" w:color="auto" w:sz="8" w:space="0"/>
            </w:tcBorders>
            <w:vAlign w:val="center"/>
          </w:tcPr>
          <w:p w14:paraId="488179CE">
            <w:pPr>
              <w:pStyle w:val="41"/>
              <w:jc w:val="center"/>
              <w:rPr>
                <w:rFonts w:ascii="Times New Roman" w:hAnsi="Times New Roman" w:cs="Times New Roman"/>
                <w:b/>
                <w:lang w:eastAsia="zh-CN"/>
              </w:rPr>
            </w:pPr>
          </w:p>
        </w:tc>
        <w:tc>
          <w:tcPr>
            <w:tcW w:w="892" w:type="pct"/>
            <w:tcBorders>
              <w:top w:val="single" w:color="auto" w:sz="8" w:space="0"/>
              <w:left w:val="single" w:color="auto" w:sz="8" w:space="0"/>
              <w:bottom w:val="single" w:color="auto" w:sz="8" w:space="0"/>
              <w:right w:val="single" w:color="auto" w:sz="8" w:space="0"/>
            </w:tcBorders>
            <w:vAlign w:val="center"/>
          </w:tcPr>
          <w:p w14:paraId="0E932F9A">
            <w:pPr>
              <w:pStyle w:val="41"/>
              <w:jc w:val="center"/>
              <w:rPr>
                <w:rFonts w:ascii="Times New Roman" w:hAnsi="Times New Roman" w:cs="Times New Roman"/>
                <w:b/>
                <w:lang w:eastAsia="zh-CN"/>
              </w:rPr>
            </w:pPr>
          </w:p>
        </w:tc>
        <w:tc>
          <w:tcPr>
            <w:tcW w:w="1582" w:type="pct"/>
            <w:gridSpan w:val="2"/>
            <w:tcBorders>
              <w:top w:val="single" w:color="auto" w:sz="8" w:space="0"/>
              <w:left w:val="single" w:color="auto" w:sz="8" w:space="0"/>
              <w:bottom w:val="single" w:color="auto" w:sz="8" w:space="0"/>
              <w:right w:val="single" w:color="auto" w:sz="8" w:space="0"/>
            </w:tcBorders>
            <w:vAlign w:val="center"/>
          </w:tcPr>
          <w:p w14:paraId="574ADD33">
            <w:pPr>
              <w:pStyle w:val="41"/>
              <w:jc w:val="center"/>
              <w:rPr>
                <w:rFonts w:ascii="Times New Roman" w:hAnsi="Times New Roman" w:cs="Times New Roman"/>
                <w:b/>
                <w:lang w:eastAsia="zh-CN"/>
              </w:rPr>
            </w:pPr>
          </w:p>
        </w:tc>
      </w:tr>
      <w:tr w14:paraId="174D5540">
        <w:tblPrEx>
          <w:tblCellMar>
            <w:top w:w="0" w:type="dxa"/>
            <w:left w:w="0" w:type="dxa"/>
            <w:bottom w:w="0" w:type="dxa"/>
            <w:right w:w="0" w:type="dxa"/>
          </w:tblCellMar>
        </w:tblPrEx>
        <w:trPr>
          <w:trHeight w:val="1617"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295D8155">
            <w:pPr>
              <w:pStyle w:val="41"/>
              <w:jc w:val="center"/>
              <w:rPr>
                <w:rFonts w:ascii="Times New Roman" w:hAnsi="Times New Roman" w:cs="Times New Roman"/>
                <w:b/>
                <w:lang w:eastAsia="zh-CN"/>
              </w:rPr>
            </w:pPr>
            <w:r>
              <w:rPr>
                <w:rFonts w:ascii="Times New Roman" w:hAnsi="Times New Roman" w:cs="Times New Roman"/>
                <w:b/>
                <w:lang w:eastAsia="zh-CN"/>
              </w:rPr>
              <w:t>主要</w:t>
            </w:r>
          </w:p>
          <w:p w14:paraId="50FE3C5D">
            <w:pPr>
              <w:pStyle w:val="41"/>
              <w:jc w:val="center"/>
              <w:rPr>
                <w:rFonts w:ascii="Times New Roman" w:hAnsi="Times New Roman" w:cs="Times New Roman"/>
                <w:b/>
                <w:lang w:eastAsia="zh-CN"/>
              </w:rPr>
            </w:pPr>
            <w:r>
              <w:rPr>
                <w:rFonts w:ascii="Times New Roman" w:hAnsi="Times New Roman" w:cs="Times New Roman"/>
                <w:b/>
                <w:lang w:eastAsia="zh-CN"/>
              </w:rPr>
              <w:t>获奖</w:t>
            </w:r>
          </w:p>
          <w:p w14:paraId="4BF78F61">
            <w:pPr>
              <w:pStyle w:val="41"/>
              <w:jc w:val="center"/>
              <w:rPr>
                <w:rFonts w:ascii="Times New Roman" w:hAnsi="Times New Roman" w:cs="Times New Roman"/>
                <w:b/>
                <w:lang w:eastAsia="zh-CN"/>
              </w:rPr>
            </w:pPr>
            <w:r>
              <w:rPr>
                <w:rFonts w:ascii="Times New Roman" w:hAnsi="Times New Roman" w:cs="Times New Roman"/>
                <w:b/>
                <w:lang w:eastAsia="zh-CN"/>
              </w:rPr>
              <w:t>情况</w:t>
            </w:r>
          </w:p>
        </w:tc>
        <w:tc>
          <w:tcPr>
            <w:tcW w:w="4139" w:type="pct"/>
            <w:gridSpan w:val="7"/>
            <w:tcBorders>
              <w:top w:val="single" w:color="auto" w:sz="8" w:space="0"/>
              <w:left w:val="single" w:color="auto" w:sz="8" w:space="0"/>
              <w:bottom w:val="single" w:color="auto" w:sz="8" w:space="0"/>
              <w:right w:val="single" w:color="auto" w:sz="8" w:space="0"/>
            </w:tcBorders>
            <w:vAlign w:val="center"/>
          </w:tcPr>
          <w:p w14:paraId="0BD51A63">
            <w:pPr>
              <w:pStyle w:val="41"/>
              <w:rPr>
                <w:rFonts w:ascii="Times New Roman" w:hAnsi="Times New Roman" w:cs="Times New Roman"/>
                <w:b/>
                <w:lang w:eastAsia="zh-CN"/>
              </w:rPr>
            </w:pPr>
          </w:p>
        </w:tc>
      </w:tr>
      <w:tr w14:paraId="681FD4A5">
        <w:tblPrEx>
          <w:tblCellMar>
            <w:top w:w="0" w:type="dxa"/>
            <w:left w:w="0" w:type="dxa"/>
            <w:bottom w:w="0" w:type="dxa"/>
            <w:right w:w="0" w:type="dxa"/>
          </w:tblCellMar>
        </w:tblPrEx>
        <w:trPr>
          <w:trHeight w:val="640" w:hRule="exact"/>
          <w:jc w:val="center"/>
        </w:trPr>
        <w:tc>
          <w:tcPr>
            <w:tcW w:w="861" w:type="pct"/>
            <w:tcBorders>
              <w:top w:val="single" w:color="auto" w:sz="8" w:space="0"/>
              <w:left w:val="single" w:color="auto" w:sz="8" w:space="0"/>
              <w:bottom w:val="single" w:color="auto" w:sz="8" w:space="0"/>
              <w:right w:val="single" w:color="auto" w:sz="8" w:space="0"/>
            </w:tcBorders>
            <w:vAlign w:val="center"/>
          </w:tcPr>
          <w:p w14:paraId="660377CB">
            <w:pPr>
              <w:pStyle w:val="41"/>
              <w:jc w:val="center"/>
              <w:rPr>
                <w:rFonts w:ascii="Times New Roman" w:hAnsi="Times New Roman" w:cs="Times New Roman"/>
                <w:b/>
                <w:lang w:eastAsia="zh-CN"/>
              </w:rPr>
            </w:pPr>
            <w:r>
              <w:rPr>
                <w:rFonts w:ascii="Times New Roman" w:hAnsi="Times New Roman" w:cs="Times New Roman"/>
                <w:b/>
                <w:lang w:eastAsia="zh-CN"/>
              </w:rPr>
              <w:t>其他需</w:t>
            </w:r>
          </w:p>
          <w:p w14:paraId="26049104">
            <w:pPr>
              <w:pStyle w:val="41"/>
              <w:jc w:val="center"/>
              <w:rPr>
                <w:rFonts w:ascii="Times New Roman" w:hAnsi="Times New Roman" w:cs="Times New Roman"/>
                <w:b/>
                <w:lang w:eastAsia="zh-CN"/>
              </w:rPr>
            </w:pPr>
            <w:r>
              <w:rPr>
                <w:rFonts w:ascii="Times New Roman" w:hAnsi="Times New Roman" w:cs="Times New Roman"/>
                <w:b/>
                <w:lang w:eastAsia="zh-CN"/>
              </w:rPr>
              <w:t>补充的情况</w:t>
            </w:r>
          </w:p>
          <w:p w14:paraId="6F7CD67D">
            <w:pPr>
              <w:pStyle w:val="41"/>
              <w:jc w:val="center"/>
              <w:rPr>
                <w:rFonts w:ascii="Times New Roman" w:hAnsi="Times New Roman" w:cs="Times New Roman"/>
                <w:b/>
                <w:lang w:eastAsia="zh-CN"/>
              </w:rPr>
            </w:pPr>
          </w:p>
        </w:tc>
        <w:tc>
          <w:tcPr>
            <w:tcW w:w="4139" w:type="pct"/>
            <w:gridSpan w:val="7"/>
            <w:tcBorders>
              <w:top w:val="single" w:color="auto" w:sz="8" w:space="0"/>
              <w:left w:val="single" w:color="auto" w:sz="8" w:space="0"/>
              <w:bottom w:val="single" w:color="auto" w:sz="8" w:space="0"/>
              <w:right w:val="single" w:color="auto" w:sz="8" w:space="0"/>
            </w:tcBorders>
            <w:vAlign w:val="center"/>
          </w:tcPr>
          <w:p w14:paraId="5E0D29D1">
            <w:pPr>
              <w:pStyle w:val="41"/>
              <w:rPr>
                <w:rFonts w:ascii="Times New Roman" w:hAnsi="Times New Roman" w:cs="Times New Roman"/>
                <w:b/>
                <w:lang w:eastAsia="zh-CN"/>
              </w:rPr>
            </w:pPr>
          </w:p>
        </w:tc>
      </w:tr>
    </w:tbl>
    <w:p w14:paraId="66630BC2">
      <w:pPr>
        <w:spacing w:before="46" w:line="231" w:lineRule="auto"/>
        <w:ind w:left="20"/>
        <w:rPr>
          <w:rFonts w:ascii="Times New Roman" w:hAnsi="Times New Roman" w:eastAsia="仿宋" w:cs="Times New Roman"/>
          <w:sz w:val="23"/>
          <w:szCs w:val="23"/>
        </w:rPr>
      </w:pPr>
      <w:r>
        <w:rPr>
          <w:rFonts w:ascii="Times New Roman" w:hAnsi="Times New Roman" w:eastAsia="仿宋" w:cs="Times New Roman"/>
          <w:spacing w:val="11"/>
          <w:sz w:val="23"/>
          <w:szCs w:val="23"/>
        </w:rPr>
        <w:t>投</w:t>
      </w:r>
      <w:r>
        <w:rPr>
          <w:rFonts w:ascii="Times New Roman" w:hAnsi="Times New Roman" w:eastAsia="仿宋" w:cs="Times New Roman"/>
          <w:spacing w:val="7"/>
          <w:sz w:val="23"/>
          <w:szCs w:val="23"/>
        </w:rPr>
        <w:t>标人授权代表签字：</w:t>
      </w:r>
    </w:p>
    <w:p w14:paraId="0A56734C">
      <w:pPr>
        <w:spacing w:line="267" w:lineRule="auto"/>
        <w:rPr>
          <w:rFonts w:ascii="Times New Roman" w:hAnsi="Times New Roman" w:cs="Times New Roman"/>
        </w:rPr>
      </w:pPr>
      <w:r>
        <w:rPr>
          <w:rFonts w:ascii="Times New Roman" w:hAnsi="Times New Roman" w:eastAsia="宋体" w:cs="Times New Roman"/>
          <w:b/>
          <w:color w:val="auto"/>
        </w:rPr>
        <w:t>附：毕业证、职称证、注册证（如有）、近六个月内社保缴纳证明、曾经负责或参加过的主要项目证明资料的复印件。</w:t>
      </w:r>
    </w:p>
    <w:p w14:paraId="72C81090">
      <w:pPr>
        <w:spacing w:line="267" w:lineRule="auto"/>
        <w:rPr>
          <w:rFonts w:ascii="Times New Roman" w:hAnsi="Times New Roman" w:cs="Times New Roman" w:eastAsiaTheme="minorEastAsia"/>
        </w:rPr>
      </w:pPr>
    </w:p>
    <w:p w14:paraId="06E222B2">
      <w:pPr>
        <w:pStyle w:val="9"/>
        <w:ind w:left="129" w:leftChars="15" w:hanging="98" w:hangingChars="47"/>
        <w:rPr>
          <w:rFonts w:eastAsiaTheme="minorEastAsia"/>
        </w:rPr>
      </w:pPr>
    </w:p>
    <w:p w14:paraId="65777187">
      <w:pPr>
        <w:spacing w:line="243" w:lineRule="auto"/>
        <w:rPr>
          <w:rFonts w:ascii="Times New Roman" w:hAnsi="Times New Roman" w:cs="Times New Roman"/>
        </w:rPr>
      </w:pPr>
    </w:p>
    <w:p w14:paraId="4E8DC6CD">
      <w:pPr>
        <w:spacing w:line="243" w:lineRule="auto"/>
        <w:rPr>
          <w:rFonts w:ascii="Times New Roman" w:hAnsi="Times New Roman" w:cs="Times New Roman"/>
        </w:rPr>
      </w:pPr>
    </w:p>
    <w:p w14:paraId="759A8F60">
      <w:pPr>
        <w:spacing w:line="243" w:lineRule="auto"/>
        <w:rPr>
          <w:rFonts w:ascii="Times New Roman" w:hAnsi="Times New Roman" w:cs="Times New Roman"/>
        </w:rPr>
      </w:pPr>
    </w:p>
    <w:p w14:paraId="49832C73">
      <w:pPr>
        <w:spacing w:line="243" w:lineRule="auto"/>
        <w:rPr>
          <w:rFonts w:ascii="Times New Roman" w:hAnsi="Times New Roman" w:cs="Times New Roman"/>
        </w:rPr>
      </w:pPr>
    </w:p>
    <w:p w14:paraId="00D8001A">
      <w:pPr>
        <w:spacing w:line="244" w:lineRule="auto"/>
        <w:rPr>
          <w:rFonts w:ascii="Times New Roman" w:hAnsi="Times New Roman" w:cs="Times New Roman" w:eastAsiaTheme="minorEastAsia"/>
        </w:rPr>
      </w:pPr>
    </w:p>
    <w:p w14:paraId="24B36E10">
      <w:pPr>
        <w:pStyle w:val="9"/>
        <w:ind w:left="840" w:hanging="420"/>
        <w:rPr>
          <w:rFonts w:eastAsiaTheme="minorEastAsia"/>
        </w:rPr>
      </w:pPr>
    </w:p>
    <w:p w14:paraId="27607938">
      <w:pPr>
        <w:pStyle w:val="9"/>
        <w:ind w:left="840" w:hanging="420"/>
        <w:rPr>
          <w:rFonts w:eastAsiaTheme="minorEastAsia"/>
        </w:rPr>
      </w:pPr>
    </w:p>
    <w:p w14:paraId="4CA0D10E">
      <w:pPr>
        <w:pStyle w:val="9"/>
        <w:ind w:left="840" w:hanging="420"/>
        <w:rPr>
          <w:rFonts w:eastAsiaTheme="minorEastAsia"/>
        </w:rPr>
      </w:pPr>
    </w:p>
    <w:p w14:paraId="2C979D3C">
      <w:pPr>
        <w:pStyle w:val="9"/>
        <w:ind w:left="840" w:hanging="420"/>
        <w:rPr>
          <w:rFonts w:eastAsiaTheme="minorEastAsia"/>
        </w:rPr>
      </w:pPr>
    </w:p>
    <w:p w14:paraId="121666EF">
      <w:pPr>
        <w:pStyle w:val="9"/>
        <w:ind w:left="840" w:hanging="420"/>
        <w:rPr>
          <w:rFonts w:eastAsiaTheme="minorEastAsia"/>
        </w:rPr>
      </w:pPr>
    </w:p>
    <w:p w14:paraId="4CBC08DB">
      <w:pPr>
        <w:pStyle w:val="9"/>
        <w:ind w:left="840" w:hanging="420"/>
        <w:rPr>
          <w:rFonts w:eastAsiaTheme="minorEastAsia"/>
        </w:rPr>
      </w:pPr>
    </w:p>
    <w:p w14:paraId="145C13F0">
      <w:pPr>
        <w:pStyle w:val="9"/>
        <w:ind w:left="840" w:hanging="420"/>
        <w:rPr>
          <w:rFonts w:eastAsiaTheme="minorEastAsia"/>
        </w:rPr>
      </w:pPr>
    </w:p>
    <w:p w14:paraId="3F0B5758">
      <w:pPr>
        <w:pStyle w:val="9"/>
        <w:ind w:left="840" w:hanging="420"/>
        <w:rPr>
          <w:rFonts w:eastAsiaTheme="minorEastAsia"/>
        </w:rPr>
      </w:pPr>
    </w:p>
    <w:p w14:paraId="30C3C0D4">
      <w:pPr>
        <w:spacing w:line="244" w:lineRule="auto"/>
        <w:rPr>
          <w:rFonts w:ascii="Times New Roman" w:hAnsi="Times New Roman" w:cs="Times New Roman"/>
        </w:rPr>
      </w:pPr>
    </w:p>
    <w:p w14:paraId="55042586">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2</w:t>
      </w:r>
      <w:r>
        <w:rPr>
          <w:rFonts w:hint="eastAsia" w:ascii="Times New Roman" w:hAnsi="Times New Roman" w:cs="Times New Roman" w:eastAsiaTheme="minorEastAsia"/>
          <w:spacing w:val="2"/>
          <w:sz w:val="17"/>
          <w:szCs w:val="17"/>
        </w:rPr>
        <w:t>9</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48E88BAC">
      <w:pPr>
        <w:rPr>
          <w:rFonts w:ascii="Times New Roman" w:hAnsi="Times New Roman" w:cs="Times New Roman"/>
        </w:rPr>
        <w:sectPr>
          <w:headerReference r:id="rId27" w:type="default"/>
          <w:pgSz w:w="11906" w:h="16839"/>
          <w:pgMar w:top="1113" w:right="1073" w:bottom="400" w:left="1418" w:header="878" w:footer="0" w:gutter="0"/>
          <w:cols w:space="720" w:num="1"/>
        </w:sectPr>
      </w:pPr>
    </w:p>
    <w:p w14:paraId="25EEED0C">
      <w:pPr>
        <w:spacing w:line="266" w:lineRule="auto"/>
        <w:rPr>
          <w:rFonts w:ascii="Times New Roman" w:hAnsi="Times New Roman" w:cs="Times New Roman" w:eastAsiaTheme="minorEastAsia"/>
        </w:rPr>
      </w:pPr>
    </w:p>
    <w:p w14:paraId="5D9EC3B7">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6" w:name="_Toc167271450"/>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十三</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商务文件其他材料</w:t>
      </w:r>
      <w:bookmarkEnd w:id="36"/>
    </w:p>
    <w:p w14:paraId="73A1187A">
      <w:pPr>
        <w:pStyle w:val="9"/>
        <w:ind w:left="894" w:hanging="474"/>
        <w:rPr>
          <w:rFonts w:ascii="Times New Roman" w:hAnsi="Times New Roman" w:eastAsia="仿宋" w:cs="Times New Roman"/>
          <w:spacing w:val="7"/>
          <w:sz w:val="23"/>
          <w:szCs w:val="23"/>
        </w:rPr>
      </w:pPr>
      <w:r>
        <w:rPr>
          <w:rFonts w:hint="eastAsia" w:ascii="Times New Roman" w:hAnsi="Times New Roman" w:eastAsia="仿宋" w:cs="Times New Roman"/>
          <w:spacing w:val="7"/>
          <w:sz w:val="23"/>
          <w:szCs w:val="23"/>
        </w:rPr>
        <w:t>投标人提供包括但不限于以下材料：</w:t>
      </w:r>
    </w:p>
    <w:p w14:paraId="53F1245F">
      <w:pPr>
        <w:spacing w:before="1" w:line="259" w:lineRule="auto"/>
        <w:ind w:left="15" w:firstLine="478"/>
        <w:rPr>
          <w:rFonts w:ascii="Times New Roman" w:hAnsi="Times New Roman" w:eastAsia="仿宋" w:cs="Times New Roman"/>
          <w:color w:val="0070C0"/>
          <w:spacing w:val="3"/>
          <w:sz w:val="23"/>
          <w:szCs w:val="23"/>
        </w:rPr>
      </w:pPr>
      <w:r>
        <w:rPr>
          <w:rFonts w:hint="eastAsia" w:ascii="Times New Roman" w:hAnsi="Times New Roman" w:eastAsia="仿宋" w:cs="Times New Roman"/>
          <w:color w:val="0070C0"/>
          <w:spacing w:val="3"/>
          <w:sz w:val="23"/>
          <w:szCs w:val="23"/>
        </w:rPr>
        <w:t>1、</w:t>
      </w:r>
      <w:r>
        <w:rPr>
          <w:rFonts w:ascii="Times New Roman" w:hAnsi="Times New Roman" w:eastAsia="仿宋" w:cs="Times New Roman"/>
          <w:color w:val="0070C0"/>
          <w:spacing w:val="3"/>
          <w:sz w:val="23"/>
          <w:szCs w:val="23"/>
        </w:rPr>
        <w:t>投标人须提供在“信用中国”（www.creditchina.gov.cn）未被列入重大税收违法失信主体、“中国执行信息公开网”（http://zxgk.court.gov.cn/）未被列入失信被执行人、“中国政府采购网”（www.ccgp.gov.cn）网站上未被列入政府采购严重违法失信行为记录名单的网站查询截图（需注明具体查询时间，不得早于招标公告发布日期</w:t>
      </w:r>
      <w:r>
        <w:rPr>
          <w:rFonts w:hint="eastAsia" w:ascii="Times New Roman" w:hAnsi="Times New Roman" w:eastAsia="仿宋" w:cs="Times New Roman"/>
          <w:color w:val="0070C0"/>
          <w:spacing w:val="3"/>
          <w:sz w:val="23"/>
          <w:szCs w:val="23"/>
        </w:rPr>
        <w:t>，</w:t>
      </w:r>
      <w:r>
        <w:rPr>
          <w:rFonts w:ascii="Times New Roman" w:hAnsi="Times New Roman" w:eastAsia="仿宋" w:cs="Times New Roman"/>
          <w:color w:val="0070C0"/>
          <w:spacing w:val="3"/>
          <w:sz w:val="23"/>
          <w:szCs w:val="23"/>
        </w:rPr>
        <w:t>提供的查询结果与</w:t>
      </w:r>
      <w:r>
        <w:rPr>
          <w:rFonts w:hint="eastAsia" w:ascii="Times New Roman" w:hAnsi="Times New Roman" w:eastAsia="仿宋" w:cs="Times New Roman"/>
          <w:color w:val="0070C0"/>
          <w:spacing w:val="3"/>
          <w:sz w:val="23"/>
          <w:szCs w:val="23"/>
        </w:rPr>
        <w:t>集采</w:t>
      </w:r>
      <w:r>
        <w:rPr>
          <w:rFonts w:ascii="Times New Roman" w:hAnsi="Times New Roman" w:eastAsia="仿宋" w:cs="Times New Roman"/>
          <w:color w:val="0070C0"/>
          <w:spacing w:val="3"/>
          <w:sz w:val="23"/>
          <w:szCs w:val="23"/>
        </w:rPr>
        <w:t>机构或</w:t>
      </w:r>
      <w:r>
        <w:rPr>
          <w:rFonts w:hint="eastAsia" w:ascii="Times New Roman" w:hAnsi="Times New Roman" w:eastAsia="仿宋" w:cs="Times New Roman"/>
          <w:color w:val="0070C0"/>
          <w:spacing w:val="3"/>
          <w:sz w:val="23"/>
          <w:szCs w:val="23"/>
        </w:rPr>
        <w:t>采购</w:t>
      </w:r>
      <w:r>
        <w:rPr>
          <w:rFonts w:ascii="Times New Roman" w:hAnsi="Times New Roman" w:eastAsia="仿宋" w:cs="Times New Roman"/>
          <w:color w:val="0070C0"/>
          <w:spacing w:val="3"/>
          <w:sz w:val="23"/>
          <w:szCs w:val="23"/>
        </w:rPr>
        <w:t>人查询的结果不一致的以</w:t>
      </w:r>
      <w:r>
        <w:rPr>
          <w:rFonts w:hint="eastAsia" w:ascii="Times New Roman" w:hAnsi="Times New Roman" w:eastAsia="仿宋" w:cs="Times New Roman"/>
          <w:color w:val="0070C0"/>
          <w:spacing w:val="3"/>
          <w:sz w:val="23"/>
          <w:szCs w:val="23"/>
        </w:rPr>
        <w:t>集采</w:t>
      </w:r>
      <w:r>
        <w:rPr>
          <w:rFonts w:ascii="Times New Roman" w:hAnsi="Times New Roman" w:eastAsia="仿宋" w:cs="Times New Roman"/>
          <w:color w:val="0070C0"/>
          <w:spacing w:val="3"/>
          <w:sz w:val="23"/>
          <w:szCs w:val="23"/>
        </w:rPr>
        <w:t>机构或</w:t>
      </w:r>
      <w:r>
        <w:rPr>
          <w:rFonts w:hint="eastAsia" w:ascii="Times New Roman" w:hAnsi="Times New Roman" w:eastAsia="仿宋" w:cs="Times New Roman"/>
          <w:color w:val="0070C0"/>
          <w:spacing w:val="3"/>
          <w:sz w:val="23"/>
          <w:szCs w:val="23"/>
        </w:rPr>
        <w:t>采购</w:t>
      </w:r>
      <w:r>
        <w:rPr>
          <w:rFonts w:ascii="Times New Roman" w:hAnsi="Times New Roman" w:eastAsia="仿宋" w:cs="Times New Roman"/>
          <w:color w:val="0070C0"/>
          <w:spacing w:val="3"/>
          <w:sz w:val="23"/>
          <w:szCs w:val="23"/>
        </w:rPr>
        <w:t>人查询的结果为准）</w:t>
      </w:r>
      <w:r>
        <w:rPr>
          <w:rFonts w:hint="eastAsia" w:ascii="Times New Roman" w:hAnsi="Times New Roman" w:eastAsia="仿宋" w:cs="Times New Roman"/>
          <w:color w:val="0070C0"/>
          <w:spacing w:val="3"/>
          <w:sz w:val="23"/>
          <w:szCs w:val="23"/>
        </w:rPr>
        <w:t>。</w:t>
      </w:r>
    </w:p>
    <w:p w14:paraId="69E9D414">
      <w:pPr>
        <w:spacing w:before="1" w:line="259" w:lineRule="auto"/>
        <w:ind w:left="15" w:firstLine="478"/>
        <w:rPr>
          <w:rFonts w:ascii="Times New Roman" w:hAnsi="Times New Roman" w:eastAsia="仿宋" w:cs="Times New Roman"/>
          <w:color w:val="0070C0"/>
          <w:spacing w:val="3"/>
          <w:sz w:val="23"/>
          <w:szCs w:val="23"/>
        </w:rPr>
      </w:pPr>
    </w:p>
    <w:p w14:paraId="75AE1A67">
      <w:pPr>
        <w:pStyle w:val="9"/>
        <w:ind w:left="840" w:hanging="420"/>
        <w:rPr>
          <w:rFonts w:eastAsiaTheme="minorEastAsia"/>
        </w:rPr>
      </w:pPr>
    </w:p>
    <w:p w14:paraId="5D74FF9B">
      <w:pPr>
        <w:pStyle w:val="9"/>
        <w:ind w:left="840" w:hanging="420"/>
        <w:rPr>
          <w:rFonts w:eastAsiaTheme="minorEastAsia"/>
        </w:rPr>
      </w:pPr>
    </w:p>
    <w:p w14:paraId="1FAA324B">
      <w:pPr>
        <w:pStyle w:val="9"/>
        <w:ind w:left="840" w:hanging="420"/>
        <w:rPr>
          <w:rFonts w:eastAsiaTheme="minorEastAsia"/>
        </w:rPr>
      </w:pPr>
    </w:p>
    <w:p w14:paraId="697F8BA1">
      <w:pPr>
        <w:pStyle w:val="9"/>
        <w:ind w:left="840" w:hanging="420"/>
        <w:rPr>
          <w:rFonts w:eastAsiaTheme="minorEastAsia"/>
        </w:rPr>
      </w:pPr>
    </w:p>
    <w:p w14:paraId="49004282">
      <w:pPr>
        <w:pStyle w:val="9"/>
        <w:ind w:left="840" w:hanging="420"/>
        <w:rPr>
          <w:rFonts w:eastAsiaTheme="minorEastAsia"/>
        </w:rPr>
      </w:pPr>
    </w:p>
    <w:p w14:paraId="10F031F9">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7" w:name="_Toc167271451"/>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十四</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xml:space="preserve">) </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技术方案</w:t>
      </w:r>
      <w:bookmarkEnd w:id="37"/>
    </w:p>
    <w:p w14:paraId="0DB7089B">
      <w:pPr>
        <w:spacing w:line="244" w:lineRule="auto"/>
        <w:rPr>
          <w:rFonts w:ascii="Times New Roman" w:hAnsi="Times New Roman" w:cs="Times New Roman" w:eastAsiaTheme="minorEastAsia"/>
        </w:rPr>
      </w:pPr>
    </w:p>
    <w:p w14:paraId="4F4933EE">
      <w:pPr>
        <w:pStyle w:val="9"/>
        <w:ind w:left="840" w:hanging="420"/>
        <w:rPr>
          <w:rFonts w:eastAsiaTheme="minorEastAsia"/>
        </w:rPr>
      </w:pPr>
    </w:p>
    <w:p w14:paraId="6AEA41A6">
      <w:pPr>
        <w:spacing w:line="366" w:lineRule="exact"/>
        <w:ind w:right="-115"/>
        <w:jc w:val="center"/>
        <w:rPr>
          <w:rFonts w:ascii="宋体" w:hAnsi="宋体" w:eastAsia="宋体" w:cs="宋体"/>
          <w:b/>
          <w:color w:val="auto"/>
          <w:sz w:val="28"/>
          <w:szCs w:val="28"/>
        </w:rPr>
      </w:pPr>
      <w:r>
        <w:rPr>
          <w:rFonts w:hint="eastAsia" w:ascii="宋体" w:hAnsi="宋体" w:eastAsia="宋体" w:cs="宋体"/>
          <w:b/>
          <w:color w:val="auto"/>
          <w:sz w:val="28"/>
          <w:szCs w:val="28"/>
        </w:rPr>
        <w:t>技术方案书</w:t>
      </w:r>
    </w:p>
    <w:p w14:paraId="7C21B327">
      <w:pPr>
        <w:spacing w:line="197" w:lineRule="exact"/>
        <w:rPr>
          <w:rFonts w:ascii="宋体" w:hAnsi="宋体" w:eastAsia="宋体" w:cs="宋体"/>
          <w:color w:val="auto"/>
          <w:sz w:val="24"/>
          <w:szCs w:val="24"/>
        </w:rPr>
      </w:pPr>
    </w:p>
    <w:p w14:paraId="46286EAA">
      <w:pPr>
        <w:spacing w:before="76" w:line="231" w:lineRule="auto"/>
        <w:ind w:firstLine="484" w:firstLineChars="2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投标人应根据项目情况编制技术方案（建议根据技术评分标准进行编写），包含但不限于以下内容：</w:t>
      </w:r>
    </w:p>
    <w:p w14:paraId="294CC8B1">
      <w:pPr>
        <w:spacing w:before="76" w:line="231" w:lineRule="auto"/>
        <w:ind w:left="500"/>
        <w:rPr>
          <w:rFonts w:ascii="Times New Roman" w:hAnsi="Times New Roman" w:eastAsia="仿宋" w:cs="Times New Roman"/>
          <w:spacing w:val="6"/>
          <w:sz w:val="23"/>
          <w:szCs w:val="23"/>
        </w:rPr>
      </w:pPr>
    </w:p>
    <w:p w14:paraId="16B95173">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1. 项目服务方案</w:t>
      </w:r>
    </w:p>
    <w:p w14:paraId="0EB3DB2A">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2.</w:t>
      </w:r>
      <w:r>
        <w:rPr>
          <w:rFonts w:hint="eastAsia"/>
        </w:rPr>
        <w:t xml:space="preserve"> </w:t>
      </w:r>
      <w:r>
        <w:rPr>
          <w:rFonts w:hint="eastAsia" w:ascii="Times New Roman" w:hAnsi="Times New Roman" w:eastAsia="仿宋" w:cs="Times New Roman"/>
          <w:spacing w:val="6"/>
          <w:sz w:val="23"/>
          <w:szCs w:val="23"/>
        </w:rPr>
        <w:t>对项目的理解及认识</w:t>
      </w:r>
    </w:p>
    <w:p w14:paraId="34F59727">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3.</w:t>
      </w:r>
      <w:r>
        <w:rPr>
          <w:rFonts w:hint="eastAsia"/>
        </w:rPr>
        <w:t xml:space="preserve"> </w:t>
      </w:r>
      <w:r>
        <w:rPr>
          <w:rFonts w:hint="eastAsia" w:ascii="Times New Roman" w:hAnsi="Times New Roman" w:eastAsia="仿宋" w:cs="Times New Roman"/>
          <w:spacing w:val="6"/>
          <w:sz w:val="23"/>
          <w:szCs w:val="23"/>
        </w:rPr>
        <w:t>工作重点、难点分析方案</w:t>
      </w:r>
    </w:p>
    <w:p w14:paraId="1B8843D6">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4.</w:t>
      </w:r>
      <w:r>
        <w:rPr>
          <w:rFonts w:hint="eastAsia"/>
        </w:rPr>
        <w:t xml:space="preserve"> </w:t>
      </w:r>
      <w:r>
        <w:rPr>
          <w:rFonts w:hint="eastAsia" w:ascii="Times New Roman" w:hAnsi="Times New Roman" w:eastAsia="仿宋" w:cs="Times New Roman"/>
          <w:spacing w:val="6"/>
          <w:sz w:val="23"/>
          <w:szCs w:val="23"/>
        </w:rPr>
        <w:t>质量控制措施方案</w:t>
      </w:r>
    </w:p>
    <w:p w14:paraId="45637A29">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5.</w:t>
      </w:r>
      <w:r>
        <w:rPr>
          <w:rFonts w:hint="eastAsia"/>
        </w:rPr>
        <w:t xml:space="preserve"> </w:t>
      </w:r>
      <w:r>
        <w:rPr>
          <w:rFonts w:hint="eastAsia" w:ascii="Times New Roman" w:hAnsi="Times New Roman" w:eastAsia="仿宋" w:cs="Times New Roman"/>
          <w:spacing w:val="6"/>
          <w:sz w:val="23"/>
          <w:szCs w:val="23"/>
        </w:rPr>
        <w:t>进度计划及保证措施方案</w:t>
      </w:r>
    </w:p>
    <w:p w14:paraId="60D4F8C6">
      <w:pPr>
        <w:spacing w:before="76" w:line="231" w:lineRule="auto"/>
        <w:ind w:left="500"/>
        <w:rPr>
          <w:rFonts w:ascii="Times New Roman" w:hAnsi="Times New Roman" w:eastAsia="仿宋" w:cs="Times New Roman"/>
          <w:spacing w:val="6"/>
          <w:sz w:val="23"/>
          <w:szCs w:val="23"/>
        </w:rPr>
      </w:pPr>
      <w:r>
        <w:rPr>
          <w:rFonts w:hint="eastAsia" w:ascii="Times New Roman" w:hAnsi="Times New Roman" w:eastAsia="仿宋" w:cs="Times New Roman"/>
          <w:spacing w:val="6"/>
          <w:sz w:val="23"/>
          <w:szCs w:val="23"/>
        </w:rPr>
        <w:t>6.</w:t>
      </w:r>
      <w:r>
        <w:rPr>
          <w:rFonts w:hint="eastAsia"/>
        </w:rPr>
        <w:t xml:space="preserve"> </w:t>
      </w:r>
      <w:r>
        <w:rPr>
          <w:rFonts w:hint="eastAsia" w:ascii="Times New Roman" w:hAnsi="Times New Roman" w:eastAsia="仿宋" w:cs="Times New Roman"/>
          <w:spacing w:val="6"/>
          <w:sz w:val="23"/>
          <w:szCs w:val="23"/>
        </w:rPr>
        <w:t>售后服务方案。</w:t>
      </w:r>
    </w:p>
    <w:p w14:paraId="4987DE40">
      <w:pPr>
        <w:pStyle w:val="9"/>
        <w:ind w:left="840" w:hanging="420"/>
        <w:rPr>
          <w:rFonts w:eastAsiaTheme="minorEastAsia"/>
        </w:rPr>
      </w:pPr>
    </w:p>
    <w:p w14:paraId="5843D446">
      <w:pPr>
        <w:pStyle w:val="9"/>
        <w:ind w:left="840" w:hanging="420"/>
        <w:rPr>
          <w:rFonts w:eastAsiaTheme="minorEastAsia"/>
        </w:rPr>
      </w:pPr>
    </w:p>
    <w:p w14:paraId="69996C6D">
      <w:pPr>
        <w:pStyle w:val="9"/>
        <w:ind w:left="840" w:hanging="420"/>
        <w:rPr>
          <w:rFonts w:eastAsiaTheme="minorEastAsia"/>
        </w:rPr>
      </w:pPr>
    </w:p>
    <w:p w14:paraId="3E75F843">
      <w:pPr>
        <w:pStyle w:val="9"/>
        <w:ind w:left="840" w:hanging="420"/>
        <w:rPr>
          <w:rFonts w:eastAsiaTheme="minorEastAsia"/>
        </w:rPr>
      </w:pPr>
    </w:p>
    <w:p w14:paraId="5071D541">
      <w:pPr>
        <w:pStyle w:val="9"/>
        <w:ind w:left="840" w:hanging="420"/>
        <w:rPr>
          <w:rFonts w:eastAsiaTheme="minorEastAsia"/>
        </w:rPr>
      </w:pPr>
    </w:p>
    <w:p w14:paraId="5523B011">
      <w:pPr>
        <w:pStyle w:val="9"/>
        <w:ind w:left="840" w:hanging="420"/>
        <w:rPr>
          <w:rFonts w:eastAsiaTheme="minorEastAsia"/>
        </w:rPr>
      </w:pPr>
    </w:p>
    <w:p w14:paraId="240FACE4">
      <w:pPr>
        <w:pStyle w:val="9"/>
        <w:ind w:left="840" w:hanging="420"/>
        <w:rPr>
          <w:rFonts w:eastAsiaTheme="minorEastAsia"/>
        </w:rPr>
      </w:pPr>
    </w:p>
    <w:p w14:paraId="198FAEB2">
      <w:pPr>
        <w:pStyle w:val="9"/>
        <w:ind w:left="840" w:hanging="420"/>
        <w:rPr>
          <w:rFonts w:eastAsiaTheme="minorEastAsia"/>
        </w:rPr>
      </w:pPr>
    </w:p>
    <w:p w14:paraId="6577E436">
      <w:pPr>
        <w:pStyle w:val="9"/>
        <w:ind w:left="840" w:hanging="420"/>
        <w:rPr>
          <w:rFonts w:eastAsiaTheme="minorEastAsia"/>
        </w:rPr>
      </w:pPr>
    </w:p>
    <w:p w14:paraId="35476019">
      <w:pPr>
        <w:pStyle w:val="9"/>
        <w:ind w:left="840" w:hanging="420"/>
        <w:rPr>
          <w:rFonts w:eastAsiaTheme="minorEastAsia"/>
        </w:rPr>
      </w:pPr>
    </w:p>
    <w:p w14:paraId="613F3C6B">
      <w:pPr>
        <w:pStyle w:val="9"/>
        <w:ind w:left="840" w:hanging="420"/>
        <w:rPr>
          <w:rFonts w:eastAsiaTheme="minorEastAsia"/>
        </w:rPr>
      </w:pPr>
    </w:p>
    <w:p w14:paraId="082D6C33">
      <w:pPr>
        <w:pStyle w:val="9"/>
        <w:ind w:left="840" w:hanging="420"/>
        <w:rPr>
          <w:rFonts w:eastAsiaTheme="minorEastAsia"/>
        </w:rPr>
      </w:pPr>
    </w:p>
    <w:p w14:paraId="461D9B28">
      <w:pPr>
        <w:pStyle w:val="9"/>
        <w:ind w:left="840" w:hanging="420"/>
        <w:rPr>
          <w:rFonts w:eastAsiaTheme="minorEastAsia"/>
        </w:rPr>
      </w:pPr>
    </w:p>
    <w:p w14:paraId="11E5A065">
      <w:pPr>
        <w:pStyle w:val="9"/>
        <w:ind w:left="840" w:hanging="420"/>
        <w:rPr>
          <w:rFonts w:eastAsiaTheme="minorEastAsia"/>
        </w:rPr>
      </w:pPr>
    </w:p>
    <w:p w14:paraId="0C76095E">
      <w:pPr>
        <w:pStyle w:val="9"/>
        <w:ind w:left="840" w:hanging="420"/>
        <w:rPr>
          <w:rFonts w:eastAsiaTheme="minorEastAsia"/>
        </w:rPr>
      </w:pPr>
    </w:p>
    <w:p w14:paraId="017596AF">
      <w:pPr>
        <w:pStyle w:val="9"/>
        <w:ind w:left="840" w:hanging="420"/>
        <w:rPr>
          <w:rFonts w:eastAsiaTheme="minorEastAsia"/>
        </w:rPr>
      </w:pPr>
    </w:p>
    <w:p w14:paraId="70450AFB">
      <w:pPr>
        <w:pStyle w:val="9"/>
        <w:ind w:left="840" w:hanging="420"/>
        <w:rPr>
          <w:rFonts w:eastAsiaTheme="minorEastAsia"/>
        </w:rPr>
      </w:pPr>
    </w:p>
    <w:p w14:paraId="2B34FB5F">
      <w:pPr>
        <w:pStyle w:val="9"/>
        <w:ind w:left="840" w:hanging="420"/>
        <w:rPr>
          <w:rFonts w:eastAsiaTheme="minorEastAsia"/>
        </w:rPr>
      </w:pPr>
    </w:p>
    <w:p w14:paraId="2F4C3DDD">
      <w:pPr>
        <w:pStyle w:val="9"/>
        <w:ind w:left="840" w:hanging="420"/>
        <w:rPr>
          <w:rFonts w:eastAsiaTheme="minorEastAsia"/>
        </w:rPr>
      </w:pPr>
    </w:p>
    <w:p w14:paraId="6439D369">
      <w:pPr>
        <w:pStyle w:val="9"/>
        <w:ind w:left="840" w:hanging="420"/>
        <w:rPr>
          <w:rFonts w:eastAsiaTheme="minorEastAsia"/>
        </w:rPr>
      </w:pPr>
    </w:p>
    <w:p w14:paraId="7462364F">
      <w:pPr>
        <w:pStyle w:val="9"/>
        <w:ind w:left="840" w:hanging="420"/>
        <w:rPr>
          <w:rFonts w:eastAsiaTheme="minorEastAsia"/>
        </w:rPr>
      </w:pPr>
    </w:p>
    <w:p w14:paraId="3637C380">
      <w:pPr>
        <w:spacing w:line="244" w:lineRule="auto"/>
        <w:rPr>
          <w:rFonts w:ascii="Times New Roman" w:hAnsi="Times New Roman" w:cs="Times New Roman"/>
        </w:rPr>
      </w:pPr>
    </w:p>
    <w:p w14:paraId="36CC13E6">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第</w:t>
      </w:r>
      <w:r>
        <w:rPr>
          <w:rFonts w:hint="eastAsia" w:ascii="Times New Roman" w:hAnsi="Times New Roman" w:cs="Times New Roman" w:eastAsiaTheme="minorEastAsia"/>
          <w:spacing w:val="2"/>
          <w:sz w:val="17"/>
          <w:szCs w:val="17"/>
        </w:rPr>
        <w:t>30</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2AAFBD86">
      <w:pPr>
        <w:pStyle w:val="9"/>
        <w:ind w:left="840" w:hanging="420"/>
        <w:rPr>
          <w:rFonts w:eastAsiaTheme="minorEastAsia"/>
        </w:rPr>
      </w:pPr>
    </w:p>
    <w:p w14:paraId="06E1BF59">
      <w:pPr>
        <w:spacing w:before="101" w:line="226" w:lineRule="auto"/>
        <w:jc w:val="center"/>
        <w:outlineLvl w:val="1"/>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pPr>
      <w:bookmarkStart w:id="38" w:name="_Toc167271452"/>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w:t>
      </w:r>
      <w:r>
        <w:rPr>
          <w:rFonts w:hint="eastAsia"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十五</w:t>
      </w:r>
      <w:r>
        <w:rPr>
          <w:rFonts w:ascii="Times New Roman" w:hAnsi="Times New Roman" w:eastAsia="仿宋" w:cs="Times New Roman"/>
          <w:spacing w:val="28"/>
          <w:sz w:val="31"/>
          <w:szCs w:val="31"/>
          <w14:textOutline w14:w="5791" w14:cap="sq" w14:cmpd="sng" w14:algn="ctr">
            <w14:solidFill>
              <w14:srgbClr w14:val="000000"/>
            </w14:solidFill>
            <w14:prstDash w14:val="solid"/>
            <w14:bevel/>
          </w14:textOutline>
        </w:rPr>
        <w:t>) 履约声明函</w:t>
      </w:r>
      <w:bookmarkEnd w:id="38"/>
    </w:p>
    <w:p w14:paraId="341E3E3B">
      <w:pPr>
        <w:spacing w:before="155" w:line="231" w:lineRule="auto"/>
        <w:ind w:left="22"/>
        <w:rPr>
          <w:rFonts w:ascii="Times New Roman" w:hAnsi="Times New Roman" w:eastAsia="仿宋" w:cs="Times New Roman"/>
          <w:sz w:val="23"/>
          <w:szCs w:val="23"/>
        </w:rPr>
      </w:pPr>
      <w:r>
        <w:rPr>
          <w:rFonts w:ascii="Times New Roman" w:hAnsi="Times New Roman" w:eastAsia="仿宋" w:cs="Times New Roman"/>
          <w:spacing w:val="7"/>
          <w:sz w:val="23"/>
          <w:szCs w:val="23"/>
        </w:rPr>
        <w:t>博州政府采购中心</w:t>
      </w:r>
      <w:r>
        <w:rPr>
          <w:rFonts w:ascii="Times New Roman" w:hAnsi="Times New Roman" w:eastAsia="仿宋" w:cs="Times New Roman"/>
          <w:spacing w:val="6"/>
          <w:sz w:val="23"/>
          <w:szCs w:val="23"/>
        </w:rPr>
        <w:t>：</w:t>
      </w:r>
    </w:p>
    <w:p w14:paraId="692445A1">
      <w:pPr>
        <w:spacing w:before="43" w:line="268" w:lineRule="auto"/>
        <w:ind w:left="29" w:firstLine="480"/>
        <w:rPr>
          <w:rFonts w:ascii="Times New Roman" w:hAnsi="Times New Roman" w:eastAsia="仿宋" w:cs="Times New Roman"/>
          <w:sz w:val="23"/>
          <w:szCs w:val="23"/>
        </w:rPr>
      </w:pPr>
      <w:r>
        <w:rPr>
          <w:rFonts w:ascii="Times New Roman" w:hAnsi="Times New Roman" w:eastAsia="仿宋" w:cs="Times New Roman"/>
          <w:spacing w:val="4"/>
          <w:sz w:val="23"/>
          <w:szCs w:val="23"/>
        </w:rPr>
        <w:t>我公司自愿参与招标文件编号为</w:t>
      </w:r>
      <w:r>
        <w:rPr>
          <w:rFonts w:ascii="Times New Roman" w:hAnsi="Times New Roman" w:eastAsia="仿宋" w:cs="Times New Roman"/>
          <w:spacing w:val="4"/>
          <w:sz w:val="23"/>
          <w:szCs w:val="23"/>
          <w:u w:val="single"/>
        </w:rPr>
        <w:t xml:space="preserve">            </w:t>
      </w:r>
      <w:r>
        <w:rPr>
          <w:rFonts w:ascii="Times New Roman" w:hAnsi="Times New Roman" w:eastAsia="仿宋" w:cs="Times New Roman"/>
          <w:spacing w:val="4"/>
          <w:sz w:val="23"/>
          <w:szCs w:val="23"/>
        </w:rPr>
        <w:t xml:space="preserve"> 项目的政府采购活动，我公司郑重声</w:t>
      </w:r>
      <w:r>
        <w:rPr>
          <w:rFonts w:ascii="Times New Roman" w:hAnsi="Times New Roman" w:eastAsia="仿宋" w:cs="Times New Roman"/>
          <w:spacing w:val="2"/>
          <w:sz w:val="23"/>
          <w:szCs w:val="23"/>
        </w:rPr>
        <w:t>明</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rPr>
        <w:t>我方具有履行该项目合同的设备和专业技术能力,胜任本项目的服务工作。如本声明失实</w:t>
      </w:r>
      <w:r>
        <w:rPr>
          <w:rFonts w:ascii="Times New Roman" w:hAnsi="Times New Roman" w:eastAsia="仿宋" w:cs="Times New Roman"/>
          <w:spacing w:val="7"/>
          <w:sz w:val="23"/>
          <w:szCs w:val="23"/>
        </w:rPr>
        <w:t>,</w:t>
      </w:r>
      <w:r>
        <w:rPr>
          <w:rFonts w:ascii="Times New Roman" w:hAnsi="Times New Roman" w:eastAsia="仿宋" w:cs="Times New Roman"/>
          <w:sz w:val="23"/>
          <w:szCs w:val="23"/>
        </w:rPr>
        <w:t xml:space="preserve"> </w:t>
      </w:r>
      <w:r>
        <w:rPr>
          <w:rFonts w:ascii="Times New Roman" w:hAnsi="Times New Roman" w:eastAsia="仿宋" w:cs="Times New Roman"/>
          <w:spacing w:val="8"/>
          <w:sz w:val="23"/>
          <w:szCs w:val="23"/>
        </w:rPr>
        <w:t>我方自愿承担被取消中标资格等责任</w:t>
      </w:r>
      <w:r>
        <w:rPr>
          <w:rFonts w:ascii="Times New Roman" w:hAnsi="Times New Roman" w:eastAsia="仿宋" w:cs="Times New Roman"/>
          <w:spacing w:val="7"/>
          <w:sz w:val="23"/>
          <w:szCs w:val="23"/>
        </w:rPr>
        <w:t>。</w:t>
      </w:r>
    </w:p>
    <w:p w14:paraId="7880252E">
      <w:pPr>
        <w:spacing w:before="1" w:line="230" w:lineRule="auto"/>
        <w:ind w:left="507"/>
        <w:rPr>
          <w:rFonts w:ascii="Times New Roman" w:hAnsi="Times New Roman" w:eastAsia="仿宋" w:cs="Times New Roman"/>
          <w:sz w:val="23"/>
          <w:szCs w:val="23"/>
        </w:rPr>
      </w:pPr>
      <w:r>
        <w:rPr>
          <w:rFonts w:ascii="Times New Roman" w:hAnsi="Times New Roman" w:eastAsia="仿宋" w:cs="Times New Roman"/>
          <w:spacing w:val="7"/>
          <w:sz w:val="23"/>
          <w:szCs w:val="23"/>
        </w:rPr>
        <w:t>主</w:t>
      </w:r>
      <w:r>
        <w:rPr>
          <w:rFonts w:ascii="Times New Roman" w:hAnsi="Times New Roman" w:eastAsia="仿宋" w:cs="Times New Roman"/>
          <w:spacing w:val="4"/>
          <w:sz w:val="23"/>
          <w:szCs w:val="23"/>
        </w:rPr>
        <w:t>要设备有：</w:t>
      </w:r>
    </w:p>
    <w:p w14:paraId="0455C918">
      <w:pPr>
        <w:spacing w:before="43" w:line="230" w:lineRule="auto"/>
        <w:ind w:left="507"/>
        <w:rPr>
          <w:rFonts w:ascii="Times New Roman" w:hAnsi="Times New Roman" w:eastAsia="仿宋" w:cs="Times New Roman"/>
          <w:sz w:val="23"/>
          <w:szCs w:val="23"/>
        </w:rPr>
      </w:pPr>
      <w:r>
        <w:rPr>
          <w:rFonts w:ascii="Times New Roman" w:hAnsi="Times New Roman" w:eastAsia="仿宋" w:cs="Times New Roman"/>
          <w:spacing w:val="12"/>
          <w:sz w:val="23"/>
          <w:szCs w:val="23"/>
        </w:rPr>
        <w:t>主</w:t>
      </w:r>
      <w:r>
        <w:rPr>
          <w:rFonts w:ascii="Times New Roman" w:hAnsi="Times New Roman" w:eastAsia="仿宋" w:cs="Times New Roman"/>
          <w:spacing w:val="7"/>
          <w:sz w:val="23"/>
          <w:szCs w:val="23"/>
        </w:rPr>
        <w:t>要</w:t>
      </w:r>
      <w:r>
        <w:rPr>
          <w:rFonts w:ascii="Times New Roman" w:hAnsi="Times New Roman" w:eastAsia="仿宋" w:cs="Times New Roman"/>
          <w:spacing w:val="6"/>
          <w:sz w:val="23"/>
          <w:szCs w:val="23"/>
        </w:rPr>
        <w:t>专业技术能力有：</w:t>
      </w:r>
    </w:p>
    <w:p w14:paraId="328858FA">
      <w:pPr>
        <w:spacing w:line="304" w:lineRule="auto"/>
        <w:rPr>
          <w:rFonts w:ascii="Times New Roman" w:hAnsi="Times New Roman" w:cs="Times New Roman"/>
        </w:rPr>
      </w:pPr>
    </w:p>
    <w:p w14:paraId="44E0936A">
      <w:pPr>
        <w:spacing w:before="76" w:line="231" w:lineRule="auto"/>
        <w:ind w:left="500"/>
        <w:rPr>
          <w:rFonts w:ascii="Times New Roman" w:hAnsi="Times New Roman" w:eastAsia="仿宋" w:cs="Times New Roman"/>
          <w:sz w:val="23"/>
          <w:szCs w:val="23"/>
        </w:rPr>
      </w:pPr>
      <w:r>
        <w:rPr>
          <w:rFonts w:ascii="Times New Roman" w:hAnsi="Times New Roman" w:eastAsia="仿宋" w:cs="Times New Roman"/>
          <w:spacing w:val="6"/>
          <w:sz w:val="23"/>
          <w:szCs w:val="23"/>
        </w:rPr>
        <w:t>特此声明</w:t>
      </w:r>
    </w:p>
    <w:p w14:paraId="74E227EC">
      <w:pPr>
        <w:spacing w:before="45" w:line="331" w:lineRule="exact"/>
        <w:ind w:left="4325"/>
        <w:rPr>
          <w:rFonts w:ascii="Times New Roman" w:hAnsi="Times New Roman" w:eastAsia="仿宋" w:cs="Times New Roman"/>
          <w:sz w:val="23"/>
          <w:szCs w:val="23"/>
        </w:rPr>
      </w:pPr>
      <w:r>
        <w:rPr>
          <w:rFonts w:ascii="Times New Roman" w:hAnsi="Times New Roman" w:eastAsia="仿宋" w:cs="Times New Roman"/>
          <w:spacing w:val="-6"/>
          <w:position w:val="6"/>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5"/>
          <w:position w:val="6"/>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人名称:</w:t>
      </w:r>
      <w:r>
        <w:rPr>
          <w:rFonts w:ascii="Times New Roman" w:hAnsi="Times New Roman" w:eastAsia="仿宋" w:cs="Times New Roman"/>
          <w:spacing w:val="-3"/>
          <w:position w:val="6"/>
          <w:sz w:val="23"/>
          <w:szCs w:val="23"/>
        </w:rPr>
        <w:t xml:space="preserve"> </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(盖章)</w:t>
      </w:r>
    </w:p>
    <w:p w14:paraId="2CE08AFF">
      <w:pPr>
        <w:spacing w:before="1" w:line="230" w:lineRule="auto"/>
        <w:ind w:left="3148"/>
        <w:rPr>
          <w:rFonts w:ascii="Times New Roman" w:hAnsi="Times New Roman" w:eastAsia="仿宋" w:cs="Times New Roman"/>
          <w:sz w:val="23"/>
          <w:szCs w:val="23"/>
        </w:rPr>
      </w:pP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法</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人代表或授权委托人:</w:t>
      </w:r>
      <w:r>
        <w:rPr>
          <w:rFonts w:ascii="Times New Roman" w:hAnsi="Times New Roman" w:eastAsia="仿宋" w:cs="Times New Roman"/>
          <w:sz w:val="23"/>
          <w:szCs w:val="23"/>
        </w:rPr>
        <w:t xml:space="preserve"> </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(签字)</w:t>
      </w:r>
    </w:p>
    <w:p w14:paraId="2358FBA3">
      <w:pPr>
        <w:spacing w:line="302" w:lineRule="auto"/>
        <w:rPr>
          <w:rFonts w:ascii="Times New Roman" w:hAnsi="Times New Roman" w:cs="Times New Roman"/>
        </w:rPr>
      </w:pPr>
    </w:p>
    <w:p w14:paraId="4690D034">
      <w:pPr>
        <w:spacing w:before="76" w:line="231" w:lineRule="auto"/>
        <w:ind w:left="5305"/>
        <w:rPr>
          <w:rFonts w:ascii="Times New Roman" w:hAnsi="Times New Roman" w:eastAsia="仿宋" w:cs="Times New Roman"/>
          <w:sz w:val="23"/>
          <w:szCs w:val="23"/>
        </w:rPr>
      </w:pP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年</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月</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日</w:t>
      </w:r>
    </w:p>
    <w:p w14:paraId="50168228">
      <w:pPr>
        <w:spacing w:line="264" w:lineRule="auto"/>
        <w:rPr>
          <w:rFonts w:ascii="Times New Roman" w:hAnsi="Times New Roman" w:cs="Times New Roman"/>
        </w:rPr>
      </w:pPr>
    </w:p>
    <w:p w14:paraId="68A1D049">
      <w:pPr>
        <w:spacing w:line="264" w:lineRule="auto"/>
        <w:rPr>
          <w:rFonts w:ascii="Times New Roman" w:hAnsi="Times New Roman" w:cs="Times New Roman"/>
        </w:rPr>
      </w:pPr>
    </w:p>
    <w:p w14:paraId="79442C78">
      <w:pPr>
        <w:spacing w:line="264" w:lineRule="auto"/>
        <w:rPr>
          <w:rFonts w:ascii="Times New Roman" w:hAnsi="Times New Roman" w:cs="Times New Roman" w:eastAsiaTheme="minorEastAsia"/>
        </w:rPr>
      </w:pPr>
    </w:p>
    <w:p w14:paraId="1B08830C">
      <w:pPr>
        <w:pStyle w:val="9"/>
        <w:ind w:left="840" w:hanging="420"/>
        <w:rPr>
          <w:rFonts w:eastAsiaTheme="minorEastAsia"/>
        </w:rPr>
      </w:pPr>
    </w:p>
    <w:p w14:paraId="5B6E0D12">
      <w:pPr>
        <w:pStyle w:val="9"/>
        <w:ind w:left="840" w:hanging="420"/>
        <w:rPr>
          <w:rFonts w:eastAsiaTheme="minorEastAsia"/>
        </w:rPr>
      </w:pPr>
    </w:p>
    <w:p w14:paraId="5D44B56E">
      <w:pPr>
        <w:pStyle w:val="9"/>
        <w:ind w:left="840" w:hanging="420"/>
        <w:rPr>
          <w:rFonts w:eastAsiaTheme="minorEastAsia"/>
        </w:rPr>
      </w:pPr>
    </w:p>
    <w:p w14:paraId="4849D89C">
      <w:pPr>
        <w:pStyle w:val="9"/>
        <w:ind w:left="840" w:hanging="420"/>
        <w:rPr>
          <w:rFonts w:eastAsiaTheme="minorEastAsia"/>
        </w:rPr>
      </w:pPr>
    </w:p>
    <w:p w14:paraId="433CB769">
      <w:pPr>
        <w:spacing w:line="264" w:lineRule="auto"/>
        <w:rPr>
          <w:rFonts w:ascii="Times New Roman" w:hAnsi="Times New Roman" w:cs="Times New Roman"/>
        </w:rPr>
      </w:pPr>
    </w:p>
    <w:p w14:paraId="7B54C10A">
      <w:pPr>
        <w:spacing w:before="194" w:line="228" w:lineRule="auto"/>
        <w:ind w:left="2615"/>
        <w:outlineLvl w:val="1"/>
        <w:rPr>
          <w:rFonts w:ascii="Times New Roman" w:hAnsi="Times New Roman" w:eastAsia="仿宋" w:cs="Times New Roman"/>
          <w:sz w:val="31"/>
          <w:szCs w:val="31"/>
        </w:rPr>
      </w:pPr>
      <w:bookmarkStart w:id="39" w:name="_Toc167271453"/>
      <w:r>
        <w:rPr>
          <w:rFonts w:ascii="Times New Roman" w:hAnsi="Times New Roman" w:eastAsia="仿宋" w:cs="Times New Roman"/>
          <w:spacing w:val="25"/>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六</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无重大违法记录声明函</w:t>
      </w:r>
      <w:bookmarkEnd w:id="39"/>
    </w:p>
    <w:p w14:paraId="0726151A">
      <w:pPr>
        <w:spacing w:before="155" w:line="231" w:lineRule="auto"/>
        <w:ind w:left="157"/>
        <w:rPr>
          <w:rFonts w:ascii="Times New Roman" w:hAnsi="Times New Roman" w:eastAsia="仿宋" w:cs="Times New Roman"/>
          <w:sz w:val="23"/>
          <w:szCs w:val="23"/>
        </w:rPr>
      </w:pPr>
      <w:r>
        <w:rPr>
          <w:rFonts w:ascii="Times New Roman" w:hAnsi="Times New Roman" w:eastAsia="仿宋" w:cs="Times New Roman"/>
          <w:spacing w:val="7"/>
          <w:sz w:val="23"/>
          <w:szCs w:val="23"/>
        </w:rPr>
        <w:t>博州政府采购中心</w:t>
      </w:r>
      <w:r>
        <w:rPr>
          <w:rFonts w:ascii="Times New Roman" w:hAnsi="Times New Roman" w:eastAsia="仿宋" w:cs="Times New Roman"/>
          <w:spacing w:val="6"/>
          <w:sz w:val="23"/>
          <w:szCs w:val="23"/>
        </w:rPr>
        <w:t>：</w:t>
      </w:r>
    </w:p>
    <w:p w14:paraId="682481CD">
      <w:pPr>
        <w:spacing w:before="46" w:line="267" w:lineRule="auto"/>
        <w:ind w:left="17" w:firstLine="607"/>
        <w:rPr>
          <w:rFonts w:ascii="Times New Roman" w:hAnsi="Times New Roman" w:eastAsia="仿宋" w:cs="Times New Roman"/>
          <w:sz w:val="23"/>
          <w:szCs w:val="23"/>
        </w:rPr>
      </w:pPr>
      <w:r>
        <w:rPr>
          <w:rFonts w:ascii="Times New Roman" w:hAnsi="Times New Roman" w:eastAsia="仿宋" w:cs="Times New Roman"/>
          <w:spacing w:val="4"/>
          <w:sz w:val="23"/>
          <w:szCs w:val="23"/>
        </w:rPr>
        <w:t>我公司自愿参与招标文件编号为</w:t>
      </w:r>
      <w:r>
        <w:rPr>
          <w:rFonts w:ascii="Times New Roman" w:hAnsi="Times New Roman" w:eastAsia="仿宋" w:cs="Times New Roman"/>
          <w:spacing w:val="4"/>
          <w:sz w:val="23"/>
          <w:szCs w:val="23"/>
          <w:u w:val="single"/>
        </w:rPr>
        <w:t xml:space="preserve">          </w:t>
      </w:r>
      <w:r>
        <w:rPr>
          <w:rFonts w:ascii="Times New Roman" w:hAnsi="Times New Roman" w:eastAsia="仿宋" w:cs="Times New Roman"/>
          <w:spacing w:val="4"/>
          <w:sz w:val="23"/>
          <w:szCs w:val="23"/>
        </w:rPr>
        <w:t xml:space="preserve"> 项目的政府采购活动，我公司郑重声</w:t>
      </w:r>
      <w:r>
        <w:rPr>
          <w:rFonts w:ascii="Times New Roman" w:hAnsi="Times New Roman" w:eastAsia="仿宋" w:cs="Times New Roman"/>
          <w:sz w:val="23"/>
          <w:szCs w:val="23"/>
        </w:rPr>
        <w:t xml:space="preserve">明： </w:t>
      </w:r>
      <w:r>
        <w:rPr>
          <w:rFonts w:ascii="Times New Roman" w:hAnsi="Times New Roman" w:eastAsia="仿宋" w:cs="Times New Roman"/>
          <w:spacing w:val="14"/>
          <w:sz w:val="23"/>
          <w:szCs w:val="23"/>
        </w:rPr>
        <w:t>我</w:t>
      </w:r>
      <w:r>
        <w:rPr>
          <w:rFonts w:ascii="Times New Roman" w:hAnsi="Times New Roman" w:eastAsia="仿宋" w:cs="Times New Roman"/>
          <w:spacing w:val="9"/>
          <w:sz w:val="23"/>
          <w:szCs w:val="23"/>
        </w:rPr>
        <w:t>方参加本次政府采购招标活动前三年内，在经营活动中无重大违法记录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重大违法记录</w:t>
      </w:r>
      <w:r>
        <w:rPr>
          <w:rFonts w:ascii="Times New Roman" w:hAnsi="Times New Roman" w:eastAsia="仿宋" w:cs="Times New Roman"/>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是指供应商因违法经营受到刑事处罚或者责令停产停业、</w:t>
      </w:r>
      <w:r>
        <w:rPr>
          <w:rFonts w:ascii="Times New Roman" w:hAnsi="Times New Roman" w:eastAsia="仿宋" w:cs="Times New Roman"/>
          <w:spacing w:val="9"/>
          <w:sz w:val="23"/>
          <w:szCs w:val="23"/>
        </w:rPr>
        <w:t xml:space="preserve"> </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吊销许可证或者营业执照、20</w:t>
      </w:r>
      <w:r>
        <w:rPr>
          <w:rFonts w:ascii="Times New Roman" w:hAnsi="Times New Roman" w:eastAsia="仿宋" w:cs="Times New Roman"/>
          <w:spacing w:val="3"/>
          <w:sz w:val="23"/>
          <w:szCs w:val="23"/>
          <w14:textOutline w14:w="4356" w14:cap="sq" w14:cmpd="sng" w14:algn="ctr">
            <w14:solidFill>
              <w14:srgbClr w14:val="000000"/>
            </w14:solidFill>
            <w14:prstDash w14:val="solid"/>
            <w14:bevel/>
          </w14:textOutline>
        </w:rPr>
        <w:t>0</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14:textOutline w14:w="4356" w14:cap="sq" w14:cmpd="sng" w14:algn="ctr">
            <w14:solidFill>
              <w14:srgbClr w14:val="000000"/>
            </w14:solidFill>
            <w14:prstDash w14:val="solid"/>
            <w14:bevel/>
          </w14:textOutline>
        </w:rPr>
        <w:t>万</w:t>
      </w:r>
      <w:r>
        <w:rPr>
          <w:rFonts w:ascii="Times New Roman" w:hAnsi="Times New Roman" w:eastAsia="仿宋" w:cs="Times New Roman"/>
          <w:spacing w:val="9"/>
          <w:sz w:val="23"/>
          <w:szCs w:val="23"/>
          <w14:textOutline w14:w="4356" w14:cap="sq" w14:cmpd="sng" w14:algn="ctr">
            <w14:solidFill>
              <w14:srgbClr w14:val="000000"/>
            </w14:solidFill>
            <w14:prstDash w14:val="solid"/>
            <w14:bevel/>
          </w14:textOutline>
        </w:rPr>
        <w:t>元以上的罚款等行政处罚</w:t>
      </w:r>
      <w:r>
        <w:rPr>
          <w:rFonts w:ascii="Times New Roman" w:hAnsi="Times New Roman" w:eastAsia="仿宋" w:cs="Times New Roman"/>
          <w:spacing w:val="9"/>
          <w:sz w:val="23"/>
          <w:szCs w:val="23"/>
        </w:rPr>
        <w:t>) ，具备《中华人民共和国政府采购法》和《中华人民共和国</w:t>
      </w:r>
      <w:r>
        <w:rPr>
          <w:rFonts w:ascii="Times New Roman" w:hAnsi="Times New Roman" w:eastAsia="仿宋" w:cs="Times New Roman"/>
          <w:sz w:val="23"/>
          <w:szCs w:val="23"/>
        </w:rPr>
        <w:t xml:space="preserve"> </w:t>
      </w:r>
      <w:r>
        <w:rPr>
          <w:rFonts w:ascii="Times New Roman" w:hAnsi="Times New Roman" w:eastAsia="仿宋" w:cs="Times New Roman"/>
          <w:spacing w:val="10"/>
          <w:sz w:val="23"/>
          <w:szCs w:val="23"/>
        </w:rPr>
        <w:t>政</w:t>
      </w:r>
      <w:r>
        <w:rPr>
          <w:rFonts w:ascii="Times New Roman" w:hAnsi="Times New Roman" w:eastAsia="仿宋" w:cs="Times New Roman"/>
          <w:spacing w:val="6"/>
          <w:sz w:val="23"/>
          <w:szCs w:val="23"/>
        </w:rPr>
        <w:t>府采购法实施条例》 中规定的投标供应商资格条件。我方对此声明负全部法律责任。</w:t>
      </w:r>
    </w:p>
    <w:p w14:paraId="0622FCB4">
      <w:pPr>
        <w:spacing w:line="231" w:lineRule="auto"/>
        <w:ind w:left="615"/>
        <w:rPr>
          <w:rFonts w:ascii="Times New Roman" w:hAnsi="Times New Roman" w:eastAsia="仿宋" w:cs="Times New Roman"/>
          <w:sz w:val="23"/>
          <w:szCs w:val="23"/>
        </w:rPr>
      </w:pPr>
      <w:r>
        <w:rPr>
          <w:rFonts w:ascii="Times New Roman" w:hAnsi="Times New Roman" w:eastAsia="仿宋" w:cs="Times New Roman"/>
          <w:spacing w:val="5"/>
          <w:sz w:val="23"/>
          <w:szCs w:val="23"/>
        </w:rPr>
        <w:t>特此声明</w:t>
      </w:r>
      <w:r>
        <w:rPr>
          <w:rFonts w:ascii="Times New Roman" w:hAnsi="Times New Roman" w:eastAsia="仿宋" w:cs="Times New Roman"/>
          <w:spacing w:val="4"/>
          <w:sz w:val="23"/>
          <w:szCs w:val="23"/>
        </w:rPr>
        <w:t>。</w:t>
      </w:r>
    </w:p>
    <w:p w14:paraId="08D91124">
      <w:pPr>
        <w:spacing w:line="302" w:lineRule="auto"/>
        <w:rPr>
          <w:rFonts w:ascii="Times New Roman" w:hAnsi="Times New Roman" w:cs="Times New Roman"/>
        </w:rPr>
      </w:pPr>
    </w:p>
    <w:p w14:paraId="788C2E70">
      <w:pPr>
        <w:spacing w:before="75" w:line="333" w:lineRule="exact"/>
        <w:ind w:left="3615"/>
        <w:rPr>
          <w:rFonts w:ascii="Times New Roman" w:hAnsi="Times New Roman" w:eastAsia="仿宋" w:cs="Times New Roman"/>
          <w:sz w:val="23"/>
          <w:szCs w:val="23"/>
        </w:rPr>
      </w:pPr>
      <w:r>
        <w:rPr>
          <w:rFonts w:ascii="Times New Roman" w:hAnsi="Times New Roman" w:eastAsia="仿宋" w:cs="Times New Roman"/>
          <w:spacing w:val="-6"/>
          <w:position w:val="6"/>
          <w:sz w:val="23"/>
          <w:szCs w:val="23"/>
          <w14:textOutline w14:w="4356" w14:cap="sq" w14:cmpd="sng" w14:algn="ctr">
            <w14:solidFill>
              <w14:srgbClr w14:val="000000"/>
            </w14:solidFill>
            <w14:prstDash w14:val="solid"/>
            <w14:bevel/>
          </w14:textOutline>
        </w:rPr>
        <w:t>投</w:t>
      </w:r>
      <w:r>
        <w:rPr>
          <w:rFonts w:ascii="Times New Roman" w:hAnsi="Times New Roman" w:eastAsia="仿宋" w:cs="Times New Roman"/>
          <w:spacing w:val="-5"/>
          <w:position w:val="6"/>
          <w:sz w:val="23"/>
          <w:szCs w:val="23"/>
          <w14:textOutline w14:w="4356" w14:cap="sq" w14:cmpd="sng" w14:algn="ctr">
            <w14:solidFill>
              <w14:srgbClr w14:val="000000"/>
            </w14:solidFill>
            <w14:prstDash w14:val="solid"/>
            <w14:bevel/>
          </w14:textOutline>
        </w:rPr>
        <w:t>标</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人名称:</w:t>
      </w:r>
      <w:r>
        <w:rPr>
          <w:rFonts w:ascii="Times New Roman" w:hAnsi="Times New Roman" w:eastAsia="仿宋" w:cs="Times New Roman"/>
          <w:spacing w:val="-3"/>
          <w:position w:val="6"/>
          <w:sz w:val="23"/>
          <w:szCs w:val="23"/>
        </w:rPr>
        <w:t xml:space="preserve"> </w:t>
      </w:r>
      <w:r>
        <w:rPr>
          <w:rFonts w:ascii="Times New Roman" w:hAnsi="Times New Roman" w:eastAsia="仿宋" w:cs="Times New Roman"/>
          <w:spacing w:val="-3"/>
          <w:position w:val="6"/>
          <w:sz w:val="23"/>
          <w:szCs w:val="23"/>
          <w14:textOutline w14:w="4356" w14:cap="sq" w14:cmpd="sng" w14:algn="ctr">
            <w14:solidFill>
              <w14:srgbClr w14:val="000000"/>
            </w14:solidFill>
            <w14:prstDash w14:val="solid"/>
            <w14:bevel/>
          </w14:textOutline>
        </w:rPr>
        <w:t>(盖章)</w:t>
      </w:r>
    </w:p>
    <w:p w14:paraId="385ABFE9">
      <w:pPr>
        <w:spacing w:before="1" w:line="230" w:lineRule="auto"/>
        <w:ind w:left="2423"/>
        <w:rPr>
          <w:rFonts w:ascii="Times New Roman" w:hAnsi="Times New Roman" w:eastAsia="仿宋" w:cs="Times New Roman"/>
          <w:sz w:val="23"/>
          <w:szCs w:val="23"/>
        </w:rPr>
      </w:pP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法</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人代表或授权委托人:</w:t>
      </w:r>
      <w:r>
        <w:rPr>
          <w:rFonts w:ascii="Times New Roman" w:hAnsi="Times New Roman" w:eastAsia="仿宋" w:cs="Times New Roman"/>
          <w:sz w:val="23"/>
          <w:szCs w:val="23"/>
        </w:rPr>
        <w:t xml:space="preserve"> </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(签字)</w:t>
      </w:r>
    </w:p>
    <w:p w14:paraId="3B668135">
      <w:pPr>
        <w:spacing w:line="300" w:lineRule="auto"/>
        <w:rPr>
          <w:rFonts w:ascii="Times New Roman" w:hAnsi="Times New Roman" w:cs="Times New Roman"/>
        </w:rPr>
      </w:pPr>
    </w:p>
    <w:p w14:paraId="04667C20">
      <w:pPr>
        <w:spacing w:before="75" w:line="231" w:lineRule="auto"/>
        <w:ind w:left="5301"/>
        <w:rPr>
          <w:rFonts w:ascii="Times New Roman" w:hAnsi="Times New Roman" w:eastAsia="仿宋" w:cs="Times New Roman"/>
          <w:sz w:val="23"/>
          <w:szCs w:val="23"/>
        </w:rPr>
      </w:pP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年</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月</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日</w:t>
      </w:r>
    </w:p>
    <w:p w14:paraId="330505FF">
      <w:pPr>
        <w:spacing w:line="243" w:lineRule="auto"/>
        <w:rPr>
          <w:rFonts w:ascii="Times New Roman" w:hAnsi="Times New Roman" w:cs="Times New Roman"/>
        </w:rPr>
      </w:pPr>
    </w:p>
    <w:p w14:paraId="5F4E482D">
      <w:pPr>
        <w:spacing w:line="243" w:lineRule="auto"/>
        <w:rPr>
          <w:rFonts w:ascii="Times New Roman" w:hAnsi="Times New Roman" w:cs="Times New Roman"/>
        </w:rPr>
      </w:pPr>
    </w:p>
    <w:p w14:paraId="1C2C02A8">
      <w:pPr>
        <w:spacing w:line="243" w:lineRule="auto"/>
        <w:rPr>
          <w:rFonts w:ascii="Times New Roman" w:hAnsi="Times New Roman" w:cs="Times New Roman"/>
        </w:rPr>
      </w:pPr>
    </w:p>
    <w:p w14:paraId="09F51064">
      <w:pPr>
        <w:spacing w:line="243" w:lineRule="auto"/>
        <w:rPr>
          <w:rFonts w:ascii="Times New Roman" w:hAnsi="Times New Roman" w:cs="Times New Roman"/>
        </w:rPr>
      </w:pPr>
    </w:p>
    <w:p w14:paraId="12555D90">
      <w:pPr>
        <w:spacing w:line="243" w:lineRule="auto"/>
        <w:rPr>
          <w:rFonts w:ascii="Times New Roman" w:hAnsi="Times New Roman" w:cs="Times New Roman"/>
        </w:rPr>
      </w:pPr>
    </w:p>
    <w:p w14:paraId="7E906A9C">
      <w:pPr>
        <w:spacing w:line="243" w:lineRule="auto"/>
        <w:rPr>
          <w:rFonts w:ascii="Times New Roman" w:hAnsi="Times New Roman" w:cs="Times New Roman"/>
        </w:rPr>
      </w:pPr>
    </w:p>
    <w:p w14:paraId="74927C9C">
      <w:pPr>
        <w:spacing w:line="243" w:lineRule="auto"/>
        <w:rPr>
          <w:rFonts w:ascii="Times New Roman" w:hAnsi="Times New Roman" w:cs="Times New Roman"/>
        </w:rPr>
      </w:pPr>
    </w:p>
    <w:p w14:paraId="358EF6D3">
      <w:pPr>
        <w:spacing w:line="243" w:lineRule="auto"/>
        <w:rPr>
          <w:rFonts w:ascii="Times New Roman" w:hAnsi="Times New Roman" w:cs="Times New Roman"/>
        </w:rPr>
      </w:pPr>
    </w:p>
    <w:p w14:paraId="6E631675">
      <w:pPr>
        <w:spacing w:line="243" w:lineRule="auto"/>
        <w:rPr>
          <w:rFonts w:ascii="Times New Roman" w:hAnsi="Times New Roman" w:cs="Times New Roman"/>
        </w:rPr>
      </w:pPr>
    </w:p>
    <w:p w14:paraId="27B31245">
      <w:pPr>
        <w:spacing w:line="244" w:lineRule="auto"/>
        <w:rPr>
          <w:rFonts w:ascii="Times New Roman" w:hAnsi="Times New Roman" w:cs="Times New Roman" w:eastAsiaTheme="minorEastAsia"/>
        </w:rPr>
      </w:pPr>
    </w:p>
    <w:p w14:paraId="218200FA">
      <w:pPr>
        <w:pStyle w:val="9"/>
        <w:ind w:left="840" w:hanging="420"/>
        <w:rPr>
          <w:rFonts w:eastAsiaTheme="minorEastAsia"/>
        </w:rPr>
      </w:pPr>
    </w:p>
    <w:p w14:paraId="5A663C0B">
      <w:pPr>
        <w:pStyle w:val="9"/>
        <w:ind w:left="840" w:hanging="420"/>
        <w:rPr>
          <w:rFonts w:eastAsiaTheme="minorEastAsia"/>
        </w:rPr>
      </w:pPr>
    </w:p>
    <w:p w14:paraId="2C0E2C55">
      <w:pPr>
        <w:pStyle w:val="9"/>
        <w:ind w:left="840" w:hanging="420"/>
        <w:rPr>
          <w:rFonts w:eastAsiaTheme="minorEastAsia"/>
        </w:rPr>
      </w:pPr>
    </w:p>
    <w:p w14:paraId="6C290B20">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31</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5F665EAB">
      <w:pPr>
        <w:spacing w:line="243" w:lineRule="auto"/>
        <w:rPr>
          <w:rFonts w:ascii="Times New Roman" w:hAnsi="Times New Roman" w:cs="Times New Roman"/>
        </w:rPr>
      </w:pPr>
    </w:p>
    <w:p w14:paraId="141A31CF">
      <w:pPr>
        <w:spacing w:line="243" w:lineRule="auto"/>
        <w:rPr>
          <w:rFonts w:ascii="Times New Roman" w:hAnsi="Times New Roman" w:cs="Times New Roman"/>
        </w:rPr>
      </w:pPr>
    </w:p>
    <w:p w14:paraId="7B5B0C81">
      <w:pPr>
        <w:spacing w:before="195" w:line="227" w:lineRule="auto"/>
        <w:ind w:left="2615"/>
        <w:outlineLvl w:val="1"/>
        <w:rPr>
          <w:rFonts w:ascii="Times New Roman" w:hAnsi="Times New Roman" w:eastAsia="仿宋" w:cs="Times New Roman"/>
          <w:sz w:val="31"/>
          <w:szCs w:val="31"/>
        </w:rPr>
      </w:pPr>
      <w:bookmarkStart w:id="40" w:name="_Toc167271454"/>
      <w:r>
        <w:rPr>
          <w:rFonts w:ascii="Times New Roman" w:hAnsi="Times New Roman" w:eastAsia="仿宋" w:cs="Times New Roman"/>
          <w:spacing w:val="25"/>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七</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政府采购诚信承诺书</w:t>
      </w:r>
      <w:bookmarkEnd w:id="40"/>
    </w:p>
    <w:p w14:paraId="2E247CA0">
      <w:pPr>
        <w:spacing w:before="192" w:line="231" w:lineRule="auto"/>
        <w:ind w:left="18"/>
        <w:rPr>
          <w:rFonts w:ascii="Times New Roman" w:hAnsi="Times New Roman" w:eastAsia="仿宋" w:cs="Times New Roman"/>
          <w:sz w:val="23"/>
          <w:szCs w:val="23"/>
        </w:rPr>
      </w:pPr>
      <w:r>
        <w:rPr>
          <w:rFonts w:ascii="Times New Roman" w:hAnsi="Times New Roman" w:eastAsia="仿宋" w:cs="Times New Roman"/>
          <w:spacing w:val="11"/>
          <w:sz w:val="23"/>
          <w:szCs w:val="23"/>
        </w:rPr>
        <w:t>博</w:t>
      </w:r>
      <w:r>
        <w:rPr>
          <w:rFonts w:ascii="Times New Roman" w:hAnsi="Times New Roman" w:eastAsia="仿宋" w:cs="Times New Roman"/>
          <w:spacing w:val="7"/>
          <w:sz w:val="23"/>
          <w:szCs w:val="23"/>
        </w:rPr>
        <w:t>州政府采购中心:</w:t>
      </w:r>
    </w:p>
    <w:p w14:paraId="7190DB4D">
      <w:pPr>
        <w:spacing w:before="72" w:line="289" w:lineRule="auto"/>
        <w:ind w:left="19" w:firstLine="485"/>
        <w:rPr>
          <w:rFonts w:ascii="Times New Roman" w:hAnsi="Times New Roman" w:eastAsia="仿宋" w:cs="Times New Roman"/>
          <w:sz w:val="23"/>
          <w:szCs w:val="23"/>
        </w:rPr>
      </w:pPr>
      <w:r>
        <w:rPr>
          <w:rFonts w:ascii="Times New Roman" w:hAnsi="Times New Roman" w:eastAsia="仿宋" w:cs="Times New Roman"/>
          <w:spacing w:val="14"/>
          <w:sz w:val="23"/>
          <w:szCs w:val="23"/>
        </w:rPr>
        <w:t>我</w:t>
      </w:r>
      <w:r>
        <w:rPr>
          <w:rFonts w:ascii="Times New Roman" w:hAnsi="Times New Roman" w:eastAsia="仿宋" w:cs="Times New Roman"/>
          <w:spacing w:val="9"/>
          <w:sz w:val="23"/>
          <w:szCs w:val="23"/>
        </w:rPr>
        <w:t>公</w:t>
      </w:r>
      <w:r>
        <w:rPr>
          <w:rFonts w:ascii="Times New Roman" w:hAnsi="Times New Roman" w:eastAsia="仿宋" w:cs="Times New Roman"/>
          <w:spacing w:val="7"/>
          <w:sz w:val="23"/>
          <w:szCs w:val="23"/>
        </w:rPr>
        <w:t>司自愿参与贵单位的</w:t>
      </w:r>
      <w:r>
        <w:rPr>
          <w:rFonts w:ascii="Times New Roman" w:hAnsi="Times New Roman" w:eastAsia="仿宋" w:cs="Times New Roman"/>
          <w:spacing w:val="7"/>
          <w:sz w:val="23"/>
          <w:szCs w:val="23"/>
          <w:u w:val="single"/>
        </w:rPr>
        <w:t xml:space="preserve">                   </w:t>
      </w:r>
      <w:r>
        <w:rPr>
          <w:rFonts w:ascii="Times New Roman" w:hAnsi="Times New Roman" w:eastAsia="仿宋" w:cs="Times New Roman"/>
          <w:spacing w:val="7"/>
          <w:sz w:val="23"/>
          <w:szCs w:val="23"/>
        </w:rPr>
        <w:t>项目政府采购活动,严格遵守《中华人</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民</w:t>
      </w:r>
      <w:r>
        <w:rPr>
          <w:rFonts w:ascii="Times New Roman" w:hAnsi="Times New Roman" w:eastAsia="仿宋" w:cs="Times New Roman"/>
          <w:spacing w:val="9"/>
          <w:sz w:val="23"/>
          <w:szCs w:val="23"/>
        </w:rPr>
        <w:t>共和国政府采购法》等相关法律法规的规定,坚守公平竞争,并无条件地遵守本次采购活</w:t>
      </w:r>
      <w:r>
        <w:rPr>
          <w:rFonts w:ascii="Times New Roman" w:hAnsi="Times New Roman" w:eastAsia="仿宋" w:cs="Times New Roman"/>
          <w:sz w:val="23"/>
          <w:szCs w:val="23"/>
        </w:rPr>
        <w:t xml:space="preserve"> </w:t>
      </w:r>
      <w:r>
        <w:rPr>
          <w:rFonts w:ascii="Times New Roman" w:hAnsi="Times New Roman" w:eastAsia="仿宋" w:cs="Times New Roman"/>
          <w:spacing w:val="22"/>
          <w:sz w:val="23"/>
          <w:szCs w:val="23"/>
        </w:rPr>
        <w:t>动</w:t>
      </w:r>
      <w:r>
        <w:rPr>
          <w:rFonts w:ascii="Times New Roman" w:hAnsi="Times New Roman" w:eastAsia="仿宋" w:cs="Times New Roman"/>
          <w:spacing w:val="12"/>
          <w:sz w:val="23"/>
          <w:szCs w:val="23"/>
        </w:rPr>
        <w:t>各项规定。我们郑重承诺：如果在本次招标活动中有以下情形的,愿接受政府采购监管</w:t>
      </w:r>
      <w:r>
        <w:rPr>
          <w:rFonts w:ascii="Times New Roman" w:hAnsi="Times New Roman" w:eastAsia="仿宋" w:cs="Times New Roman"/>
          <w:sz w:val="23"/>
          <w:szCs w:val="23"/>
        </w:rPr>
        <w:t xml:space="preserve"> </w:t>
      </w:r>
      <w:r>
        <w:rPr>
          <w:rFonts w:ascii="Times New Roman" w:hAnsi="Times New Roman" w:eastAsia="仿宋" w:cs="Times New Roman"/>
          <w:spacing w:val="13"/>
          <w:sz w:val="23"/>
          <w:szCs w:val="23"/>
        </w:rPr>
        <w:t>等</w:t>
      </w:r>
      <w:r>
        <w:rPr>
          <w:rFonts w:ascii="Times New Roman" w:hAnsi="Times New Roman" w:eastAsia="仿宋" w:cs="Times New Roman"/>
          <w:spacing w:val="8"/>
          <w:sz w:val="23"/>
          <w:szCs w:val="23"/>
        </w:rPr>
        <w:t>部门给予相关处罚并承担法律责任。</w:t>
      </w:r>
    </w:p>
    <w:p w14:paraId="5463E56D">
      <w:pPr>
        <w:spacing w:before="1" w:line="231" w:lineRule="auto"/>
        <w:ind w:left="531"/>
        <w:rPr>
          <w:rFonts w:ascii="Times New Roman" w:hAnsi="Times New Roman" w:eastAsia="仿宋" w:cs="Times New Roman"/>
          <w:sz w:val="23"/>
          <w:szCs w:val="23"/>
        </w:rPr>
      </w:pPr>
      <w:r>
        <w:rPr>
          <w:rFonts w:ascii="Times New Roman" w:hAnsi="Times New Roman" w:eastAsia="仿宋" w:cs="Times New Roman"/>
          <w:spacing w:val="10"/>
          <w:sz w:val="23"/>
          <w:szCs w:val="23"/>
        </w:rPr>
        <w:t>(</w:t>
      </w:r>
      <w:r>
        <w:rPr>
          <w:rFonts w:ascii="Times New Roman" w:hAnsi="Times New Roman" w:eastAsia="仿宋" w:cs="Times New Roman"/>
          <w:spacing w:val="9"/>
          <w:sz w:val="23"/>
          <w:szCs w:val="23"/>
        </w:rPr>
        <w:t>一</w:t>
      </w:r>
      <w:r>
        <w:rPr>
          <w:rFonts w:ascii="Times New Roman" w:hAnsi="Times New Roman" w:eastAsia="仿宋" w:cs="Times New Roman"/>
          <w:spacing w:val="5"/>
          <w:sz w:val="23"/>
          <w:szCs w:val="23"/>
        </w:rPr>
        <w:t>)提供虚假材料谋取中标的;</w:t>
      </w:r>
    </w:p>
    <w:p w14:paraId="66DA9760">
      <w:pPr>
        <w:spacing w:before="70" w:line="231"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(二</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釆取不正当手段语毁、排挤其他供应商的；</w:t>
      </w:r>
    </w:p>
    <w:p w14:paraId="49CCBAD7">
      <w:pPr>
        <w:spacing w:before="72" w:line="229"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(三</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与招标采购单位、其他投标人恶意串通的；</w:t>
      </w:r>
    </w:p>
    <w:p w14:paraId="478B8347">
      <w:pPr>
        <w:spacing w:before="75" w:line="229"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(四</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向招标采购单位或提供其他不正当利益的；</w:t>
      </w:r>
    </w:p>
    <w:p w14:paraId="0EF64426">
      <w:pPr>
        <w:spacing w:before="74" w:line="289" w:lineRule="auto"/>
        <w:ind w:left="17" w:firstLine="513"/>
        <w:rPr>
          <w:rFonts w:ascii="Times New Roman" w:hAnsi="Times New Roman" w:eastAsia="仿宋" w:cs="Times New Roman"/>
          <w:sz w:val="23"/>
          <w:szCs w:val="23"/>
        </w:rPr>
      </w:pPr>
      <w:r>
        <w:rPr>
          <w:rFonts w:ascii="Times New Roman" w:hAnsi="Times New Roman" w:eastAsia="仿宋" w:cs="Times New Roman"/>
          <w:spacing w:val="16"/>
          <w:sz w:val="23"/>
          <w:szCs w:val="23"/>
        </w:rPr>
        <w:t>(</w:t>
      </w:r>
      <w:r>
        <w:rPr>
          <w:rFonts w:ascii="Times New Roman" w:hAnsi="Times New Roman" w:eastAsia="仿宋" w:cs="Times New Roman"/>
          <w:spacing w:val="8"/>
          <w:sz w:val="23"/>
          <w:szCs w:val="23"/>
        </w:rPr>
        <w:t>五)在招标过程中与招标采购单位进行协商谈判、不按照招标文件和投标文件的内容</w:t>
      </w:r>
      <w:r>
        <w:rPr>
          <w:rFonts w:ascii="Times New Roman" w:hAnsi="Times New Roman" w:eastAsia="仿宋" w:cs="Times New Roman"/>
          <w:sz w:val="23"/>
          <w:szCs w:val="23"/>
        </w:rPr>
        <w:t xml:space="preserve"> </w:t>
      </w:r>
      <w:r>
        <w:rPr>
          <w:rFonts w:ascii="Times New Roman" w:hAnsi="Times New Roman" w:eastAsia="仿宋" w:cs="Times New Roman"/>
          <w:spacing w:val="16"/>
          <w:sz w:val="23"/>
          <w:szCs w:val="23"/>
        </w:rPr>
        <w:t>订立</w:t>
      </w:r>
      <w:r>
        <w:rPr>
          <w:rFonts w:ascii="Times New Roman" w:hAnsi="Times New Roman" w:eastAsia="仿宋" w:cs="Times New Roman"/>
          <w:spacing w:val="12"/>
          <w:sz w:val="23"/>
          <w:szCs w:val="23"/>
        </w:rPr>
        <w:t>合</w:t>
      </w:r>
      <w:r>
        <w:rPr>
          <w:rFonts w:ascii="Times New Roman" w:hAnsi="Times New Roman" w:eastAsia="仿宋" w:cs="Times New Roman"/>
          <w:spacing w:val="8"/>
          <w:sz w:val="23"/>
          <w:szCs w:val="23"/>
        </w:rPr>
        <w:t>同,或者与采购人另立背离合同实质性内容协议的；</w:t>
      </w:r>
    </w:p>
    <w:p w14:paraId="37E66858">
      <w:pPr>
        <w:spacing w:before="1" w:line="230" w:lineRule="auto"/>
        <w:ind w:left="531"/>
        <w:rPr>
          <w:rFonts w:ascii="Times New Roman" w:hAnsi="Times New Roman" w:eastAsia="仿宋" w:cs="Times New Roman"/>
          <w:sz w:val="23"/>
          <w:szCs w:val="23"/>
        </w:rPr>
      </w:pPr>
      <w:r>
        <w:rPr>
          <w:rFonts w:ascii="Times New Roman" w:hAnsi="Times New Roman" w:eastAsia="仿宋" w:cs="Times New Roman"/>
          <w:spacing w:val="14"/>
          <w:sz w:val="23"/>
          <w:szCs w:val="23"/>
        </w:rPr>
        <w:t>(六</w:t>
      </w:r>
      <w:r>
        <w:rPr>
          <w:rFonts w:ascii="Times New Roman" w:hAnsi="Times New Roman" w:eastAsia="仿宋" w:cs="Times New Roman"/>
          <w:spacing w:val="7"/>
          <w:sz w:val="23"/>
          <w:szCs w:val="23"/>
        </w:rPr>
        <w:t>)开标后擅自撤销投标或离开招标现场,影响招标继绩进行的；</w:t>
      </w:r>
    </w:p>
    <w:p w14:paraId="2DEB5919">
      <w:pPr>
        <w:spacing w:before="72" w:line="231" w:lineRule="auto"/>
        <w:ind w:left="531"/>
        <w:rPr>
          <w:rFonts w:ascii="Times New Roman" w:hAnsi="Times New Roman" w:eastAsia="仿宋" w:cs="Times New Roman"/>
          <w:sz w:val="23"/>
          <w:szCs w:val="23"/>
        </w:rPr>
      </w:pPr>
      <w:r>
        <w:rPr>
          <w:rFonts w:ascii="Times New Roman" w:hAnsi="Times New Roman" w:eastAsia="仿宋" w:cs="Times New Roman"/>
          <w:spacing w:val="14"/>
          <w:sz w:val="23"/>
          <w:szCs w:val="23"/>
        </w:rPr>
        <w:t>(七</w:t>
      </w:r>
      <w:r>
        <w:rPr>
          <w:rFonts w:ascii="Times New Roman" w:hAnsi="Times New Roman" w:eastAsia="仿宋" w:cs="Times New Roman"/>
          <w:spacing w:val="7"/>
          <w:sz w:val="23"/>
          <w:szCs w:val="23"/>
        </w:rPr>
        <w:t>)中标后无正当理由,在规定时间内不与采购单位签订合同的；</w:t>
      </w:r>
    </w:p>
    <w:p w14:paraId="1AFCCCCD">
      <w:pPr>
        <w:spacing w:before="73" w:line="227"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(八</w:t>
      </w: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将中标项目转让给他人或非法分包他人的；</w:t>
      </w:r>
    </w:p>
    <w:p w14:paraId="1EFDD59C">
      <w:pPr>
        <w:spacing w:before="77" w:line="232" w:lineRule="auto"/>
        <w:ind w:left="531"/>
        <w:rPr>
          <w:rFonts w:ascii="Times New Roman" w:hAnsi="Times New Roman" w:eastAsia="仿宋" w:cs="Times New Roman"/>
          <w:sz w:val="23"/>
          <w:szCs w:val="23"/>
        </w:rPr>
      </w:pPr>
      <w:r>
        <w:rPr>
          <w:rFonts w:ascii="Times New Roman" w:hAnsi="Times New Roman" w:eastAsia="仿宋" w:cs="Times New Roman"/>
          <w:spacing w:val="11"/>
          <w:sz w:val="23"/>
          <w:szCs w:val="23"/>
        </w:rPr>
        <w:t>(</w:t>
      </w:r>
      <w:r>
        <w:rPr>
          <w:rFonts w:ascii="Times New Roman" w:hAnsi="Times New Roman" w:eastAsia="仿宋" w:cs="Times New Roman"/>
          <w:spacing w:val="6"/>
          <w:sz w:val="23"/>
          <w:szCs w:val="23"/>
        </w:rPr>
        <w:t>九)无正当理由,拒绝履行合同义务的;</w:t>
      </w:r>
    </w:p>
    <w:p w14:paraId="67C14E72">
      <w:pPr>
        <w:spacing w:before="71" w:line="231" w:lineRule="auto"/>
        <w:ind w:left="531"/>
        <w:rPr>
          <w:rFonts w:ascii="Times New Roman" w:hAnsi="Times New Roman" w:eastAsia="仿宋" w:cs="Times New Roman"/>
          <w:sz w:val="23"/>
          <w:szCs w:val="23"/>
        </w:rPr>
      </w:pPr>
      <w:r>
        <w:rPr>
          <w:rFonts w:ascii="Times New Roman" w:hAnsi="Times New Roman" w:eastAsia="仿宋" w:cs="Times New Roman"/>
          <w:spacing w:val="10"/>
          <w:sz w:val="23"/>
          <w:szCs w:val="23"/>
        </w:rPr>
        <w:t>(</w:t>
      </w:r>
      <w:r>
        <w:rPr>
          <w:rFonts w:ascii="Times New Roman" w:hAnsi="Times New Roman" w:eastAsia="仿宋" w:cs="Times New Roman"/>
          <w:spacing w:val="6"/>
          <w:sz w:val="23"/>
          <w:szCs w:val="23"/>
        </w:rPr>
        <w:t>十)无正当理由放弃中标(成交)项目的;</w:t>
      </w:r>
    </w:p>
    <w:p w14:paraId="45F1DC89">
      <w:pPr>
        <w:spacing w:before="72" w:line="289" w:lineRule="auto"/>
        <w:ind w:left="18" w:firstLine="512"/>
        <w:rPr>
          <w:rFonts w:ascii="Times New Roman" w:hAnsi="Times New Roman" w:eastAsia="仿宋" w:cs="Times New Roman"/>
          <w:sz w:val="23"/>
          <w:szCs w:val="23"/>
        </w:rPr>
      </w:pPr>
      <w:r>
        <w:rPr>
          <w:rFonts w:ascii="Times New Roman" w:hAnsi="Times New Roman" w:eastAsia="仿宋" w:cs="Times New Roman"/>
          <w:spacing w:val="24"/>
          <w:sz w:val="23"/>
          <w:szCs w:val="23"/>
        </w:rPr>
        <w:t>(</w:t>
      </w:r>
      <w:r>
        <w:rPr>
          <w:rFonts w:ascii="Times New Roman" w:hAnsi="Times New Roman" w:eastAsia="仿宋" w:cs="Times New Roman"/>
          <w:spacing w:val="14"/>
          <w:sz w:val="23"/>
          <w:szCs w:val="23"/>
        </w:rPr>
        <w:t>十—)擅自或与采购入串通或接受采购人要求,在约合同中通过减少服务数量,更换</w:t>
      </w:r>
      <w:r>
        <w:rPr>
          <w:rFonts w:ascii="Times New Roman" w:hAnsi="Times New Roman" w:eastAsia="仿宋" w:cs="Times New Roman"/>
          <w:sz w:val="23"/>
          <w:szCs w:val="23"/>
        </w:rPr>
        <w:t xml:space="preserve"> </w:t>
      </w:r>
      <w:r>
        <w:rPr>
          <w:rFonts w:ascii="Times New Roman" w:hAnsi="Times New Roman" w:eastAsia="仿宋" w:cs="Times New Roman"/>
          <w:spacing w:val="23"/>
          <w:sz w:val="23"/>
          <w:szCs w:val="23"/>
        </w:rPr>
        <w:t>品</w:t>
      </w:r>
      <w:r>
        <w:rPr>
          <w:rFonts w:ascii="Times New Roman" w:hAnsi="Times New Roman" w:eastAsia="仿宋" w:cs="Times New Roman"/>
          <w:spacing w:val="12"/>
          <w:sz w:val="23"/>
          <w:szCs w:val="23"/>
        </w:rPr>
        <w:t>牌，降低配置、技术要求、质量和服务标准等,却仍按原合同进行虛假验收或终止政府</w:t>
      </w:r>
      <w:r>
        <w:rPr>
          <w:rFonts w:ascii="Times New Roman" w:hAnsi="Times New Roman" w:eastAsia="仿宋" w:cs="Times New Roman"/>
          <w:sz w:val="23"/>
          <w:szCs w:val="23"/>
        </w:rPr>
        <w:t xml:space="preserve"> </w:t>
      </w:r>
      <w:r>
        <w:rPr>
          <w:rFonts w:ascii="Times New Roman" w:hAnsi="Times New Roman" w:eastAsia="仿宋" w:cs="Times New Roman"/>
          <w:spacing w:val="7"/>
          <w:sz w:val="23"/>
          <w:szCs w:val="23"/>
        </w:rPr>
        <w:t>采</w:t>
      </w:r>
      <w:r>
        <w:rPr>
          <w:rFonts w:ascii="Times New Roman" w:hAnsi="Times New Roman" w:eastAsia="仿宋" w:cs="Times New Roman"/>
          <w:spacing w:val="5"/>
          <w:sz w:val="23"/>
          <w:szCs w:val="23"/>
        </w:rPr>
        <w:t>购合同的；</w:t>
      </w:r>
    </w:p>
    <w:p w14:paraId="2A741E35">
      <w:pPr>
        <w:spacing w:before="1" w:line="227" w:lineRule="auto"/>
        <w:ind w:left="531"/>
        <w:rPr>
          <w:rFonts w:ascii="Times New Roman" w:hAnsi="Times New Roman" w:eastAsia="仿宋" w:cs="Times New Roman"/>
          <w:sz w:val="23"/>
          <w:szCs w:val="23"/>
        </w:rPr>
      </w:pPr>
      <w:r>
        <w:rPr>
          <w:rFonts w:ascii="Times New Roman" w:hAnsi="Times New Roman" w:eastAsia="仿宋" w:cs="Times New Roman"/>
          <w:spacing w:val="8"/>
          <w:sz w:val="23"/>
          <w:szCs w:val="23"/>
        </w:rPr>
        <w:t>(十二)与采购人串通,对尚未履约完毕的釆购项目出具虚假验收报告的</w:t>
      </w:r>
      <w:r>
        <w:rPr>
          <w:rFonts w:ascii="Times New Roman" w:hAnsi="Times New Roman" w:eastAsia="仿宋" w:cs="Times New Roman"/>
          <w:spacing w:val="3"/>
          <w:sz w:val="23"/>
          <w:szCs w:val="23"/>
        </w:rPr>
        <w:t>;</w:t>
      </w:r>
    </w:p>
    <w:p w14:paraId="485A55F4">
      <w:pPr>
        <w:spacing w:before="76" w:line="289" w:lineRule="auto"/>
        <w:ind w:left="17" w:firstLine="513"/>
        <w:rPr>
          <w:rFonts w:ascii="Times New Roman" w:hAnsi="Times New Roman" w:eastAsia="仿宋" w:cs="Times New Roman"/>
          <w:sz w:val="23"/>
          <w:szCs w:val="23"/>
        </w:rPr>
      </w:pPr>
      <w:r>
        <w:rPr>
          <w:rFonts w:ascii="Times New Roman" w:hAnsi="Times New Roman" w:eastAsia="仿宋" w:cs="Times New Roman"/>
          <w:spacing w:val="19"/>
          <w:sz w:val="23"/>
          <w:szCs w:val="23"/>
        </w:rPr>
        <w:t>(</w:t>
      </w:r>
      <w:r>
        <w:rPr>
          <w:rFonts w:ascii="Times New Roman" w:hAnsi="Times New Roman" w:eastAsia="仿宋" w:cs="Times New Roman"/>
          <w:spacing w:val="11"/>
          <w:sz w:val="23"/>
          <w:szCs w:val="23"/>
        </w:rPr>
        <w:t>十三)无不可抗力因素,拒绝提供售后服务、售后服务态度恶劣、故意提高维修配件</w:t>
      </w:r>
      <w:r>
        <w:rPr>
          <w:rFonts w:ascii="Times New Roman" w:hAnsi="Times New Roman" w:eastAsia="仿宋" w:cs="Times New Roman"/>
          <w:sz w:val="23"/>
          <w:szCs w:val="23"/>
        </w:rPr>
        <w:t xml:space="preserve"> </w:t>
      </w:r>
      <w:r>
        <w:rPr>
          <w:rFonts w:ascii="Times New Roman" w:hAnsi="Times New Roman" w:eastAsia="仿宋" w:cs="Times New Roman"/>
          <w:spacing w:val="14"/>
          <w:sz w:val="23"/>
          <w:szCs w:val="23"/>
        </w:rPr>
        <w:t>价</w:t>
      </w:r>
      <w:r>
        <w:rPr>
          <w:rFonts w:ascii="Times New Roman" w:hAnsi="Times New Roman" w:eastAsia="仿宋" w:cs="Times New Roman"/>
          <w:spacing w:val="7"/>
          <w:sz w:val="23"/>
          <w:szCs w:val="23"/>
        </w:rPr>
        <w:t>格(高于市场平均价)的;</w:t>
      </w:r>
    </w:p>
    <w:p w14:paraId="0E72F0D7">
      <w:pPr>
        <w:spacing w:line="229" w:lineRule="auto"/>
        <w:ind w:left="531"/>
        <w:rPr>
          <w:rFonts w:ascii="Times New Roman" w:hAnsi="Times New Roman" w:eastAsia="仿宋" w:cs="Times New Roman"/>
          <w:sz w:val="23"/>
          <w:szCs w:val="23"/>
        </w:rPr>
      </w:pPr>
      <w:r>
        <w:rPr>
          <w:rFonts w:ascii="Times New Roman" w:hAnsi="Times New Roman" w:eastAsia="仿宋" w:cs="Times New Roman"/>
          <w:spacing w:val="13"/>
          <w:sz w:val="23"/>
          <w:szCs w:val="23"/>
        </w:rPr>
        <w:t>(</w:t>
      </w:r>
      <w:r>
        <w:rPr>
          <w:rFonts w:ascii="Times New Roman" w:hAnsi="Times New Roman" w:eastAsia="仿宋" w:cs="Times New Roman"/>
          <w:spacing w:val="7"/>
          <w:sz w:val="23"/>
          <w:szCs w:val="23"/>
        </w:rPr>
        <w:t>十四)开标后对招标文件的相关内容再进行质疑的;</w:t>
      </w:r>
    </w:p>
    <w:p w14:paraId="139F8109">
      <w:pPr>
        <w:spacing w:before="74" w:line="231" w:lineRule="auto"/>
        <w:ind w:left="531"/>
        <w:rPr>
          <w:rFonts w:ascii="Times New Roman" w:hAnsi="Times New Roman" w:eastAsia="仿宋" w:cs="Times New Roman"/>
          <w:sz w:val="23"/>
          <w:szCs w:val="23"/>
        </w:rPr>
      </w:pPr>
      <w:r>
        <w:rPr>
          <w:rFonts w:ascii="Times New Roman" w:hAnsi="Times New Roman" w:eastAsia="仿宋" w:cs="Times New Roman"/>
          <w:spacing w:val="14"/>
          <w:sz w:val="23"/>
          <w:szCs w:val="23"/>
        </w:rPr>
        <w:t>(十</w:t>
      </w:r>
      <w:r>
        <w:rPr>
          <w:rFonts w:ascii="Times New Roman" w:hAnsi="Times New Roman" w:eastAsia="仿宋" w:cs="Times New Roman"/>
          <w:spacing w:val="9"/>
          <w:sz w:val="23"/>
          <w:szCs w:val="23"/>
        </w:rPr>
        <w:t>五</w:t>
      </w:r>
      <w:r>
        <w:rPr>
          <w:rFonts w:ascii="Times New Roman" w:hAnsi="Times New Roman" w:eastAsia="仿宋" w:cs="Times New Roman"/>
          <w:spacing w:val="7"/>
          <w:sz w:val="23"/>
          <w:szCs w:val="23"/>
        </w:rPr>
        <w:t>)质疑经查无实据的、捏造事实或者提供虚假质疑材料的；</w:t>
      </w:r>
    </w:p>
    <w:p w14:paraId="77C73EE6">
      <w:pPr>
        <w:spacing w:before="73" w:line="360" w:lineRule="exact"/>
        <w:ind w:left="531"/>
        <w:rPr>
          <w:rFonts w:ascii="Times New Roman" w:hAnsi="Times New Roman" w:eastAsia="仿宋" w:cs="Times New Roman"/>
          <w:sz w:val="23"/>
          <w:szCs w:val="23"/>
        </w:rPr>
      </w:pPr>
      <w:r>
        <w:rPr>
          <w:rFonts w:ascii="Times New Roman" w:hAnsi="Times New Roman" w:eastAsia="仿宋" w:cs="Times New Roman"/>
          <w:spacing w:val="13"/>
          <w:position w:val="8"/>
          <w:sz w:val="23"/>
          <w:szCs w:val="23"/>
        </w:rPr>
        <w:t>(</w:t>
      </w:r>
      <w:r>
        <w:rPr>
          <w:rFonts w:ascii="Times New Roman" w:hAnsi="Times New Roman" w:eastAsia="仿宋" w:cs="Times New Roman"/>
          <w:spacing w:val="7"/>
          <w:position w:val="8"/>
          <w:sz w:val="23"/>
          <w:szCs w:val="23"/>
        </w:rPr>
        <w:t>十六)拒绝有关部门监督检查或者提供虚假情况的;</w:t>
      </w:r>
    </w:p>
    <w:p w14:paraId="7E90F9C5">
      <w:pPr>
        <w:spacing w:before="1" w:line="230" w:lineRule="auto"/>
        <w:ind w:left="531"/>
        <w:rPr>
          <w:rFonts w:ascii="Times New Roman" w:hAnsi="Times New Roman" w:eastAsia="仿宋" w:cs="Times New Roman"/>
          <w:sz w:val="23"/>
          <w:szCs w:val="23"/>
        </w:rPr>
      </w:pPr>
      <w:r>
        <w:rPr>
          <w:rFonts w:ascii="Times New Roman" w:hAnsi="Times New Roman" w:eastAsia="仿宋" w:cs="Times New Roman"/>
          <w:spacing w:val="12"/>
          <w:sz w:val="23"/>
          <w:szCs w:val="23"/>
        </w:rPr>
        <w:t>(十</w:t>
      </w:r>
      <w:r>
        <w:rPr>
          <w:rFonts w:ascii="Times New Roman" w:hAnsi="Times New Roman" w:eastAsia="仿宋" w:cs="Times New Roman"/>
          <w:spacing w:val="11"/>
          <w:sz w:val="23"/>
          <w:szCs w:val="23"/>
        </w:rPr>
        <w:t>七</w:t>
      </w:r>
      <w:r>
        <w:rPr>
          <w:rFonts w:ascii="Times New Roman" w:hAnsi="Times New Roman" w:eastAsia="仿宋" w:cs="Times New Roman"/>
          <w:spacing w:val="6"/>
          <w:sz w:val="23"/>
          <w:szCs w:val="23"/>
        </w:rPr>
        <w:t>)财政、监察部门认定的其他不诚信行为。</w:t>
      </w:r>
    </w:p>
    <w:p w14:paraId="4B592B74">
      <w:pPr>
        <w:spacing w:line="355" w:lineRule="auto"/>
        <w:rPr>
          <w:rFonts w:ascii="Times New Roman" w:hAnsi="Times New Roman" w:cs="Times New Roman"/>
        </w:rPr>
      </w:pPr>
    </w:p>
    <w:p w14:paraId="4EFB33B3">
      <w:pPr>
        <w:spacing w:before="76" w:line="360" w:lineRule="exact"/>
        <w:ind w:left="3861"/>
        <w:rPr>
          <w:rFonts w:ascii="Times New Roman" w:hAnsi="Times New Roman" w:eastAsia="仿宋" w:cs="Times New Roman"/>
          <w:sz w:val="23"/>
          <w:szCs w:val="23"/>
        </w:rPr>
      </w:pPr>
      <w:r>
        <w:rPr>
          <w:rFonts w:ascii="Times New Roman" w:hAnsi="Times New Roman" w:eastAsia="仿宋" w:cs="Times New Roman"/>
          <w:spacing w:val="-9"/>
          <w:position w:val="8"/>
          <w:sz w:val="23"/>
          <w:szCs w:val="23"/>
          <w14:textOutline w14:w="4356" w14:cap="sq" w14:cmpd="sng" w14:algn="ctr">
            <w14:solidFill>
              <w14:srgbClr w14:val="000000"/>
            </w14:solidFill>
            <w14:prstDash w14:val="solid"/>
            <w14:bevel/>
          </w14:textOutline>
        </w:rPr>
        <w:t>公</w:t>
      </w:r>
      <w:r>
        <w:rPr>
          <w:rFonts w:ascii="Times New Roman" w:hAnsi="Times New Roman" w:eastAsia="仿宋" w:cs="Times New Roman"/>
          <w:spacing w:val="-5"/>
          <w:position w:val="8"/>
          <w:sz w:val="23"/>
          <w:szCs w:val="23"/>
          <w14:textOutline w14:w="4356" w14:cap="sq" w14:cmpd="sng" w14:algn="ctr">
            <w14:solidFill>
              <w14:srgbClr w14:val="000000"/>
            </w14:solidFill>
            <w14:prstDash w14:val="solid"/>
            <w14:bevel/>
          </w14:textOutline>
        </w:rPr>
        <w:t>司名称:</w:t>
      </w:r>
      <w:r>
        <w:rPr>
          <w:rFonts w:ascii="Times New Roman" w:hAnsi="Times New Roman" w:eastAsia="仿宋" w:cs="Times New Roman"/>
          <w:spacing w:val="-5"/>
          <w:position w:val="8"/>
          <w:sz w:val="23"/>
          <w:szCs w:val="23"/>
        </w:rPr>
        <w:t xml:space="preserve"> </w:t>
      </w:r>
      <w:r>
        <w:rPr>
          <w:rFonts w:ascii="Times New Roman" w:hAnsi="Times New Roman" w:eastAsia="仿宋" w:cs="Times New Roman"/>
          <w:spacing w:val="-5"/>
          <w:position w:val="8"/>
          <w:sz w:val="23"/>
          <w:szCs w:val="23"/>
          <w14:textOutline w14:w="4356" w14:cap="sq" w14:cmpd="sng" w14:algn="ctr">
            <w14:solidFill>
              <w14:srgbClr w14:val="000000"/>
            </w14:solidFill>
            <w14:prstDash w14:val="solid"/>
            <w14:bevel/>
          </w14:textOutline>
        </w:rPr>
        <w:t>(盖章)</w:t>
      </w:r>
    </w:p>
    <w:p w14:paraId="3B75B89C">
      <w:pPr>
        <w:spacing w:line="230" w:lineRule="auto"/>
        <w:ind w:left="2423"/>
        <w:rPr>
          <w:rFonts w:ascii="Times New Roman" w:hAnsi="Times New Roman" w:eastAsia="仿宋" w:cs="Times New Roman"/>
          <w:sz w:val="23"/>
          <w:szCs w:val="23"/>
        </w:rPr>
      </w:pPr>
      <w:r>
        <w:rPr>
          <w:rFonts w:ascii="Times New Roman" w:hAnsi="Times New Roman" w:eastAsia="仿宋" w:cs="Times New Roman"/>
          <w:spacing w:val="1"/>
          <w:sz w:val="23"/>
          <w:szCs w:val="23"/>
          <w14:textOutline w14:w="4356" w14:cap="sq" w14:cmpd="sng" w14:algn="ctr">
            <w14:solidFill>
              <w14:srgbClr w14:val="000000"/>
            </w14:solidFill>
            <w14:prstDash w14:val="solid"/>
            <w14:bevel/>
          </w14:textOutline>
        </w:rPr>
        <w:t>法</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人代表或授权委托人:</w:t>
      </w:r>
      <w:r>
        <w:rPr>
          <w:rFonts w:ascii="Times New Roman" w:hAnsi="Times New Roman" w:eastAsia="仿宋" w:cs="Times New Roman"/>
          <w:sz w:val="23"/>
          <w:szCs w:val="23"/>
        </w:rPr>
        <w:t xml:space="preserve"> </w:t>
      </w:r>
      <w:r>
        <w:rPr>
          <w:rFonts w:ascii="Times New Roman" w:hAnsi="Times New Roman" w:eastAsia="仿宋" w:cs="Times New Roman"/>
          <w:sz w:val="23"/>
          <w:szCs w:val="23"/>
          <w14:textOutline w14:w="4356" w14:cap="sq" w14:cmpd="sng" w14:algn="ctr">
            <w14:solidFill>
              <w14:srgbClr w14:val="000000"/>
            </w14:solidFill>
            <w14:prstDash w14:val="solid"/>
            <w14:bevel/>
          </w14:textOutline>
        </w:rPr>
        <w:t>(签字)</w:t>
      </w:r>
    </w:p>
    <w:p w14:paraId="56480A62">
      <w:pPr>
        <w:spacing w:line="355" w:lineRule="auto"/>
        <w:rPr>
          <w:rFonts w:ascii="Times New Roman" w:hAnsi="Times New Roman" w:cs="Times New Roman"/>
        </w:rPr>
      </w:pPr>
    </w:p>
    <w:p w14:paraId="391BF875">
      <w:pPr>
        <w:spacing w:before="75" w:line="231" w:lineRule="auto"/>
        <w:ind w:left="5301"/>
        <w:rPr>
          <w:rFonts w:ascii="Times New Roman" w:hAnsi="Times New Roman" w:eastAsia="仿宋" w:cs="Times New Roman"/>
          <w:sz w:val="23"/>
          <w:szCs w:val="23"/>
        </w:rPr>
      </w:pP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年</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1"/>
          <w:sz w:val="23"/>
          <w:szCs w:val="23"/>
          <w14:textOutline w14:w="4356" w14:cap="sq" w14:cmpd="sng" w14:algn="ctr">
            <w14:solidFill>
              <w14:srgbClr w14:val="000000"/>
            </w14:solidFill>
            <w14:prstDash w14:val="solid"/>
            <w14:bevel/>
          </w14:textOutline>
        </w:rPr>
        <w:t>月</w:t>
      </w:r>
      <w:r>
        <w:rPr>
          <w:rFonts w:ascii="Times New Roman" w:hAnsi="Times New Roman" w:eastAsia="仿宋" w:cs="Times New Roman"/>
          <w:spacing w:val="11"/>
          <w:sz w:val="23"/>
          <w:szCs w:val="23"/>
        </w:rPr>
        <w:t xml:space="preserve">   </w:t>
      </w:r>
      <w:r>
        <w:rPr>
          <w:rFonts w:ascii="Times New Roman" w:hAnsi="Times New Roman" w:eastAsia="仿宋" w:cs="Times New Roman"/>
          <w:spacing w:val="10"/>
          <w:sz w:val="23"/>
          <w:szCs w:val="23"/>
          <w14:textOutline w14:w="4356" w14:cap="sq" w14:cmpd="sng" w14:algn="ctr">
            <w14:solidFill>
              <w14:srgbClr w14:val="000000"/>
            </w14:solidFill>
            <w14:prstDash w14:val="solid"/>
            <w14:bevel/>
          </w14:textOutline>
        </w:rPr>
        <w:t>日</w:t>
      </w:r>
    </w:p>
    <w:p w14:paraId="7823AE22">
      <w:pPr>
        <w:spacing w:line="259" w:lineRule="auto"/>
        <w:rPr>
          <w:rFonts w:ascii="Times New Roman" w:hAnsi="Times New Roman" w:cs="Times New Roman"/>
        </w:rPr>
      </w:pPr>
    </w:p>
    <w:p w14:paraId="00F4D8A9">
      <w:pPr>
        <w:spacing w:line="259" w:lineRule="auto"/>
        <w:rPr>
          <w:rFonts w:ascii="Times New Roman" w:hAnsi="Times New Roman" w:cs="Times New Roman"/>
        </w:rPr>
      </w:pPr>
    </w:p>
    <w:p w14:paraId="29D5B9E4">
      <w:pPr>
        <w:spacing w:line="259" w:lineRule="auto"/>
        <w:rPr>
          <w:rFonts w:ascii="Times New Roman" w:hAnsi="Times New Roman" w:cs="Times New Roman"/>
        </w:rPr>
      </w:pPr>
    </w:p>
    <w:p w14:paraId="77411390">
      <w:pPr>
        <w:spacing w:line="259" w:lineRule="auto"/>
        <w:rPr>
          <w:rFonts w:ascii="Times New Roman" w:hAnsi="Times New Roman" w:cs="Times New Roman"/>
        </w:rPr>
      </w:pPr>
    </w:p>
    <w:p w14:paraId="53EFD426">
      <w:pPr>
        <w:spacing w:line="259" w:lineRule="auto"/>
        <w:rPr>
          <w:rFonts w:ascii="Times New Roman" w:hAnsi="Times New Roman" w:cs="Times New Roman"/>
        </w:rPr>
      </w:pPr>
    </w:p>
    <w:p w14:paraId="6A061536">
      <w:pPr>
        <w:spacing w:line="260" w:lineRule="auto"/>
        <w:rPr>
          <w:rFonts w:ascii="Times New Roman" w:hAnsi="Times New Roman" w:cs="Times New Roman"/>
        </w:rPr>
      </w:pPr>
    </w:p>
    <w:p w14:paraId="6FDD8123">
      <w:pPr>
        <w:spacing w:line="260" w:lineRule="auto"/>
        <w:rPr>
          <w:rFonts w:ascii="Times New Roman" w:hAnsi="Times New Roman" w:cs="Times New Roman"/>
        </w:rPr>
      </w:pPr>
    </w:p>
    <w:p w14:paraId="5A8D8C43">
      <w:pPr>
        <w:spacing w:line="260" w:lineRule="auto"/>
        <w:rPr>
          <w:rFonts w:ascii="Times New Roman" w:hAnsi="Times New Roman" w:cs="Times New Roman"/>
        </w:rPr>
      </w:pPr>
    </w:p>
    <w:p w14:paraId="5A590E74">
      <w:pPr>
        <w:spacing w:line="260" w:lineRule="auto"/>
        <w:rPr>
          <w:rFonts w:ascii="Times New Roman" w:hAnsi="Times New Roman" w:cs="Times New Roman"/>
        </w:rPr>
      </w:pPr>
    </w:p>
    <w:p w14:paraId="0CF62497">
      <w:pPr>
        <w:spacing w:line="260" w:lineRule="auto"/>
        <w:rPr>
          <w:rFonts w:ascii="Times New Roman" w:hAnsi="Times New Roman" w:cs="Times New Roman"/>
        </w:rPr>
      </w:pPr>
    </w:p>
    <w:p w14:paraId="063DFE38">
      <w:pPr>
        <w:spacing w:before="60"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hint="eastAsia" w:ascii="Times New Roman" w:hAnsi="Times New Roman" w:cs="Times New Roman" w:eastAsiaTheme="minorEastAsia"/>
          <w:spacing w:val="2"/>
          <w:sz w:val="17"/>
          <w:szCs w:val="17"/>
        </w:rPr>
        <w:t>32</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p w14:paraId="718244C9">
      <w:pPr>
        <w:rPr>
          <w:rFonts w:ascii="Times New Roman" w:hAnsi="Times New Roman" w:cs="Times New Roman"/>
        </w:rPr>
        <w:sectPr>
          <w:headerReference r:id="rId28" w:type="default"/>
          <w:pgSz w:w="11906" w:h="16839"/>
          <w:pgMar w:top="1113" w:right="1133" w:bottom="400" w:left="1418" w:header="878" w:footer="0" w:gutter="0"/>
          <w:cols w:space="720" w:num="1"/>
        </w:sectPr>
      </w:pPr>
    </w:p>
    <w:p w14:paraId="58FE9AAB">
      <w:pPr>
        <w:spacing w:line="307" w:lineRule="auto"/>
        <w:rPr>
          <w:rFonts w:ascii="Times New Roman" w:hAnsi="Times New Roman" w:cs="Times New Roman" w:eastAsiaTheme="minorEastAsia"/>
        </w:rPr>
      </w:pPr>
    </w:p>
    <w:p w14:paraId="7BF5E927">
      <w:pPr>
        <w:spacing w:before="195" w:line="226" w:lineRule="auto"/>
        <w:jc w:val="center"/>
        <w:outlineLvl w:val="1"/>
        <w:rPr>
          <w:rFonts w:ascii="仿宋" w:hAnsi="仿宋" w:eastAsia="仿宋" w:cs="仿宋"/>
          <w:color w:val="FF0000"/>
          <w:sz w:val="31"/>
          <w:szCs w:val="31"/>
        </w:rPr>
      </w:pPr>
      <w:bookmarkStart w:id="41" w:name="_Toc167271455"/>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(十</w:t>
      </w:r>
      <w:r>
        <w:rPr>
          <w:rFonts w:hint="eastAsia" w:ascii="仿宋" w:hAnsi="仿宋" w:eastAsia="仿宋" w:cs="仿宋"/>
          <w:color w:val="FF0000"/>
          <w:spacing w:val="17"/>
          <w:sz w:val="31"/>
          <w:szCs w:val="31"/>
          <w14:textOutline w14:w="5791" w14:cap="sq" w14:cmpd="sng" w14:algn="ctr">
            <w14:solidFill>
              <w14:srgbClr w14:val="000000"/>
            </w14:solidFill>
            <w14:prstDash w14:val="solid"/>
            <w14:bevel/>
          </w14:textOutline>
        </w:rPr>
        <w:t>八</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w:t>
      </w:r>
      <w:r>
        <w:rPr>
          <w:rFonts w:ascii="仿宋" w:hAnsi="仿宋" w:eastAsia="仿宋" w:cs="仿宋"/>
          <w:color w:val="FF0000"/>
          <w:spacing w:val="17"/>
          <w:sz w:val="31"/>
          <w:szCs w:val="31"/>
        </w:rPr>
        <w:t xml:space="preserve"> </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小</w:t>
      </w:r>
      <w:r>
        <w:rPr>
          <w:rFonts w:hint="eastAsia" w:ascii="仿宋" w:hAnsi="仿宋" w:eastAsia="仿宋" w:cs="仿宋"/>
          <w:color w:val="FF0000"/>
          <w:spacing w:val="17"/>
          <w:sz w:val="31"/>
          <w:szCs w:val="31"/>
          <w14:textOutline w14:w="5791" w14:cap="sq" w14:cmpd="sng" w14:algn="ctr">
            <w14:solidFill>
              <w14:srgbClr w14:val="000000"/>
            </w14:solidFill>
            <w14:prstDash w14:val="solid"/>
            <w14:bevel/>
          </w14:textOutline>
        </w:rPr>
        <w:t>型、微型</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企业声明函</w:t>
      </w:r>
      <w:r>
        <w:rPr>
          <w:rFonts w:ascii="仿宋" w:hAnsi="仿宋" w:eastAsia="仿宋" w:cs="仿宋"/>
          <w:color w:val="FF0000"/>
          <w:spacing w:val="17"/>
          <w:sz w:val="31"/>
          <w:szCs w:val="31"/>
        </w:rPr>
        <w:t xml:space="preserve"> </w:t>
      </w:r>
      <w:r>
        <w:rPr>
          <w:rFonts w:ascii="仿宋" w:hAnsi="仿宋" w:eastAsia="仿宋" w:cs="仿宋"/>
          <w:color w:val="FF0000"/>
          <w:spacing w:val="17"/>
          <w:sz w:val="31"/>
          <w:szCs w:val="31"/>
          <w14:textOutline w14:w="5791" w14:cap="sq" w14:cmpd="sng" w14:algn="ctr">
            <w14:solidFill>
              <w14:srgbClr w14:val="000000"/>
            </w14:solidFill>
            <w14:prstDash w14:val="solid"/>
            <w14:bevel/>
          </w14:textOutline>
        </w:rPr>
        <w:t>(</w:t>
      </w:r>
      <w:r>
        <w:rPr>
          <w:rFonts w:hint="eastAsia" w:ascii="仿宋" w:hAnsi="仿宋" w:eastAsia="仿宋" w:cs="仿宋"/>
          <w:color w:val="FF0000"/>
          <w:spacing w:val="17"/>
          <w:sz w:val="31"/>
          <w:szCs w:val="31"/>
          <w14:textOutline w14:w="5791" w14:cap="sq" w14:cmpd="sng" w14:algn="ctr">
            <w14:solidFill>
              <w14:srgbClr w14:val="000000"/>
            </w14:solidFill>
            <w14:prstDash w14:val="solid"/>
            <w14:bevel/>
          </w14:textOutline>
        </w:rPr>
        <w:t>工程、服务</w:t>
      </w:r>
      <w:r>
        <w:rPr>
          <w:rFonts w:ascii="仿宋" w:hAnsi="仿宋" w:eastAsia="仿宋" w:cs="仿宋"/>
          <w:color w:val="FF0000"/>
          <w:spacing w:val="14"/>
          <w:sz w:val="31"/>
          <w:szCs w:val="31"/>
          <w14:textOutline w14:w="5791" w14:cap="sq" w14:cmpd="sng" w14:algn="ctr">
            <w14:solidFill>
              <w14:srgbClr w14:val="000000"/>
            </w14:solidFill>
            <w14:prstDash w14:val="solid"/>
            <w14:bevel/>
          </w14:textOutline>
        </w:rPr>
        <w:t>)</w:t>
      </w:r>
      <w:bookmarkEnd w:id="41"/>
    </w:p>
    <w:p w14:paraId="16A7033B">
      <w:pPr>
        <w:spacing w:line="363" w:lineRule="auto"/>
        <w:rPr>
          <w:color w:val="FF0000"/>
        </w:rPr>
      </w:pPr>
    </w:p>
    <w:p w14:paraId="45C64120">
      <w:pPr>
        <w:spacing w:before="75" w:line="267" w:lineRule="auto"/>
        <w:ind w:left="21" w:right="65" w:firstLine="715"/>
        <w:rPr>
          <w:rFonts w:ascii="仿宋" w:hAnsi="仿宋" w:eastAsia="仿宋" w:cs="仿宋"/>
          <w:color w:val="FF0000"/>
          <w:sz w:val="23"/>
          <w:szCs w:val="23"/>
        </w:rPr>
      </w:pPr>
      <w:r>
        <w:rPr>
          <w:rFonts w:ascii="仿宋" w:hAnsi="仿宋" w:eastAsia="仿宋" w:cs="仿宋"/>
          <w:color w:val="FF0000"/>
          <w:spacing w:val="-10"/>
          <w:sz w:val="23"/>
          <w:szCs w:val="23"/>
        </w:rPr>
        <w:t>本公司</w:t>
      </w:r>
      <w:r>
        <w:rPr>
          <w:rFonts w:ascii="仿宋" w:hAnsi="仿宋" w:eastAsia="仿宋" w:cs="仿宋"/>
          <w:color w:val="FF0000"/>
          <w:spacing w:val="-5"/>
          <w:sz w:val="23"/>
          <w:szCs w:val="23"/>
        </w:rPr>
        <w:t>郑重声明，根据《政府采购促进中小企业发展管理办法》  (财库 ﹝ 2020 ﹞ 46</w:t>
      </w:r>
      <w:r>
        <w:rPr>
          <w:rFonts w:ascii="仿宋" w:hAnsi="仿宋" w:eastAsia="仿宋" w:cs="仿宋"/>
          <w:color w:val="FF0000"/>
          <w:sz w:val="23"/>
          <w:szCs w:val="23"/>
        </w:rPr>
        <w:t xml:space="preserve"> </w:t>
      </w:r>
      <w:r>
        <w:rPr>
          <w:rFonts w:ascii="仿宋" w:hAnsi="仿宋" w:eastAsia="仿宋" w:cs="仿宋"/>
          <w:color w:val="FF0000"/>
          <w:spacing w:val="14"/>
          <w:sz w:val="23"/>
          <w:szCs w:val="23"/>
        </w:rPr>
        <w:t>号) 的</w:t>
      </w:r>
      <w:r>
        <w:rPr>
          <w:rFonts w:ascii="仿宋" w:hAnsi="仿宋" w:eastAsia="仿宋" w:cs="仿宋"/>
          <w:color w:val="FF0000"/>
          <w:spacing w:val="11"/>
          <w:sz w:val="23"/>
          <w:szCs w:val="23"/>
        </w:rPr>
        <w:t>规</w:t>
      </w:r>
      <w:r>
        <w:rPr>
          <w:rFonts w:ascii="仿宋" w:hAnsi="仿宋" w:eastAsia="仿宋" w:cs="仿宋"/>
          <w:color w:val="FF0000"/>
          <w:spacing w:val="7"/>
          <w:sz w:val="23"/>
          <w:szCs w:val="23"/>
        </w:rPr>
        <w:t>定，本公司参加</w:t>
      </w:r>
      <w:r>
        <w:rPr>
          <w:rFonts w:ascii="仿宋" w:hAnsi="仿宋" w:eastAsia="仿宋" w:cs="仿宋"/>
          <w:color w:val="FF0000"/>
          <w:spacing w:val="7"/>
          <w:sz w:val="23"/>
          <w:szCs w:val="23"/>
          <w:u w:val="single"/>
        </w:rPr>
        <w:t xml:space="preserve">  (</w:t>
      </w:r>
      <w:r>
        <w:rPr>
          <w:rFonts w:hint="eastAsia" w:ascii="仿宋" w:hAnsi="仿宋" w:eastAsia="仿宋" w:cs="仿宋"/>
          <w:color w:val="FF0000"/>
          <w:spacing w:val="7"/>
          <w:sz w:val="23"/>
          <w:szCs w:val="23"/>
          <w:u w:val="single"/>
        </w:rPr>
        <w:t>企业</w:t>
      </w:r>
      <w:r>
        <w:rPr>
          <w:rFonts w:ascii="仿宋" w:hAnsi="仿宋" w:eastAsia="仿宋" w:cs="仿宋"/>
          <w:color w:val="FF0000"/>
          <w:spacing w:val="7"/>
          <w:sz w:val="23"/>
          <w:szCs w:val="23"/>
          <w:u w:val="single"/>
        </w:rPr>
        <w:t xml:space="preserve">名称) </w:t>
      </w:r>
      <w:r>
        <w:rPr>
          <w:rFonts w:ascii="仿宋" w:hAnsi="仿宋" w:eastAsia="仿宋" w:cs="仿宋"/>
          <w:color w:val="FF0000"/>
          <w:spacing w:val="7"/>
          <w:sz w:val="23"/>
          <w:szCs w:val="23"/>
        </w:rPr>
        <w:t>的</w:t>
      </w:r>
      <w:r>
        <w:rPr>
          <w:rFonts w:ascii="仿宋" w:hAnsi="仿宋" w:eastAsia="仿宋" w:cs="仿宋"/>
          <w:color w:val="FF0000"/>
          <w:spacing w:val="7"/>
          <w:sz w:val="23"/>
          <w:szCs w:val="23"/>
          <w:u w:val="single"/>
        </w:rPr>
        <w:t xml:space="preserve"> (  项目名称  ) </w:t>
      </w:r>
      <w:r>
        <w:rPr>
          <w:rFonts w:ascii="仿宋" w:hAnsi="仿宋" w:eastAsia="仿宋" w:cs="仿宋"/>
          <w:color w:val="FF0000"/>
          <w:spacing w:val="7"/>
          <w:sz w:val="23"/>
          <w:szCs w:val="23"/>
        </w:rPr>
        <w:t>采购活动，</w:t>
      </w:r>
      <w:r>
        <w:rPr>
          <w:rFonts w:hint="eastAsia" w:ascii="仿宋" w:hAnsi="仿宋" w:eastAsia="仿宋" w:cs="仿宋"/>
          <w:color w:val="FF0000"/>
          <w:spacing w:val="7"/>
          <w:sz w:val="23"/>
          <w:szCs w:val="23"/>
        </w:rPr>
        <w:t>项目承担企业</w:t>
      </w:r>
      <w:r>
        <w:rPr>
          <w:rFonts w:ascii="仿宋" w:hAnsi="仿宋" w:eastAsia="仿宋" w:cs="仿宋"/>
          <w:color w:val="FF0000"/>
          <w:spacing w:val="9"/>
          <w:sz w:val="23"/>
          <w:szCs w:val="23"/>
        </w:rPr>
        <w:t>符合政策要求的小</w:t>
      </w:r>
      <w:r>
        <w:rPr>
          <w:rFonts w:hint="eastAsia" w:ascii="仿宋" w:hAnsi="仿宋" w:eastAsia="仿宋" w:cs="仿宋"/>
          <w:color w:val="FF0000"/>
          <w:spacing w:val="9"/>
          <w:sz w:val="23"/>
          <w:szCs w:val="23"/>
        </w:rPr>
        <w:t>型、微型</w:t>
      </w:r>
      <w:r>
        <w:rPr>
          <w:rFonts w:ascii="仿宋" w:hAnsi="仿宋" w:eastAsia="仿宋" w:cs="仿宋"/>
          <w:color w:val="FF0000"/>
          <w:spacing w:val="9"/>
          <w:sz w:val="23"/>
          <w:szCs w:val="23"/>
        </w:rPr>
        <w:t>企业。企业</w:t>
      </w:r>
      <w:r>
        <w:rPr>
          <w:rFonts w:ascii="仿宋" w:hAnsi="仿宋" w:eastAsia="仿宋" w:cs="仿宋"/>
          <w:color w:val="FF0000"/>
          <w:spacing w:val="7"/>
          <w:sz w:val="23"/>
          <w:szCs w:val="23"/>
        </w:rPr>
        <w:t>具体情况如下：</w:t>
      </w:r>
    </w:p>
    <w:p w14:paraId="6A0B38AF">
      <w:pPr>
        <w:spacing w:before="2" w:line="266" w:lineRule="auto"/>
        <w:ind w:left="22" w:firstLine="483"/>
        <w:rPr>
          <w:rFonts w:ascii="仿宋" w:hAnsi="仿宋" w:eastAsia="仿宋" w:cs="仿宋"/>
          <w:color w:val="FF0000"/>
          <w:sz w:val="23"/>
          <w:szCs w:val="23"/>
        </w:rPr>
      </w:pPr>
      <w:r>
        <w:rPr>
          <w:rFonts w:ascii="仿宋" w:hAnsi="仿宋" w:eastAsia="仿宋" w:cs="仿宋"/>
          <w:color w:val="FF0000"/>
          <w:spacing w:val="2"/>
          <w:sz w:val="23"/>
          <w:szCs w:val="23"/>
          <w:u w:val="single"/>
        </w:rPr>
        <w:t xml:space="preserve"> (</w:t>
      </w:r>
      <w:r>
        <w:rPr>
          <w:rFonts w:ascii="仿宋" w:hAnsi="仿宋" w:eastAsia="仿宋" w:cs="仿宋"/>
          <w:color w:val="FF0000"/>
          <w:spacing w:val="1"/>
          <w:sz w:val="23"/>
          <w:szCs w:val="23"/>
          <w:u w:val="single"/>
        </w:rPr>
        <w:t xml:space="preserve">标的名称) </w:t>
      </w:r>
      <w:r>
        <w:rPr>
          <w:rFonts w:ascii="仿宋" w:hAnsi="仿宋" w:eastAsia="仿宋" w:cs="仿宋"/>
          <w:color w:val="FF0000"/>
          <w:spacing w:val="1"/>
          <w:sz w:val="23"/>
          <w:szCs w:val="23"/>
        </w:rPr>
        <w:t>，属于</w:t>
      </w:r>
      <w:r>
        <w:rPr>
          <w:rFonts w:ascii="仿宋" w:hAnsi="仿宋" w:eastAsia="仿宋" w:cs="仿宋"/>
          <w:color w:val="FF0000"/>
          <w:spacing w:val="1"/>
          <w:sz w:val="23"/>
          <w:szCs w:val="23"/>
          <w:u w:val="single"/>
        </w:rPr>
        <w:t xml:space="preserve">  </w:t>
      </w:r>
      <w:r>
        <w:rPr>
          <w:rFonts w:hint="eastAsia" w:ascii="仿宋" w:hAnsi="仿宋" w:eastAsia="仿宋" w:cs="仿宋"/>
          <w:color w:val="FF0000"/>
          <w:spacing w:val="1"/>
          <w:sz w:val="23"/>
          <w:szCs w:val="23"/>
          <w:u w:val="single"/>
        </w:rPr>
        <w:t xml:space="preserve"> </w:t>
      </w:r>
      <w:r>
        <w:rPr>
          <w:rFonts w:ascii="仿宋" w:hAnsi="仿宋" w:eastAsia="仿宋" w:cs="仿宋"/>
          <w:color w:val="FF0000"/>
          <w:spacing w:val="2"/>
          <w:sz w:val="23"/>
          <w:szCs w:val="23"/>
          <w:u w:val="single"/>
        </w:rPr>
        <w:t>(采购文件中明确的所属行业)</w:t>
      </w:r>
      <w:r>
        <w:rPr>
          <w:rFonts w:ascii="仿宋" w:hAnsi="仿宋" w:eastAsia="仿宋" w:cs="仿宋"/>
          <w:color w:val="FF0000"/>
          <w:spacing w:val="1"/>
          <w:sz w:val="23"/>
          <w:szCs w:val="23"/>
          <w:u w:val="single"/>
        </w:rPr>
        <w:t xml:space="preserve">   </w:t>
      </w:r>
      <w:r>
        <w:rPr>
          <w:rFonts w:ascii="仿宋" w:hAnsi="仿宋" w:eastAsia="仿宋" w:cs="仿宋"/>
          <w:color w:val="FF0000"/>
          <w:spacing w:val="1"/>
          <w:sz w:val="23"/>
          <w:szCs w:val="23"/>
        </w:rPr>
        <w:t>；</w:t>
      </w:r>
      <w:r>
        <w:rPr>
          <w:rFonts w:hint="eastAsia" w:ascii="仿宋" w:hAnsi="仿宋" w:eastAsia="仿宋" w:cs="仿宋"/>
          <w:color w:val="FF0000"/>
          <w:spacing w:val="1"/>
          <w:sz w:val="23"/>
          <w:szCs w:val="23"/>
        </w:rPr>
        <w:t>项目承担</w:t>
      </w:r>
      <w:r>
        <w:rPr>
          <w:rFonts w:ascii="仿宋" w:hAnsi="仿宋" w:eastAsia="仿宋" w:cs="仿宋"/>
          <w:color w:val="FF0000"/>
          <w:spacing w:val="1"/>
          <w:sz w:val="23"/>
          <w:szCs w:val="23"/>
        </w:rPr>
        <w:t>企业为</w:t>
      </w:r>
      <w:r>
        <w:rPr>
          <w:rFonts w:ascii="仿宋" w:hAnsi="仿宋" w:eastAsia="仿宋" w:cs="仿宋"/>
          <w:color w:val="FF0000"/>
          <w:spacing w:val="1"/>
          <w:sz w:val="23"/>
          <w:szCs w:val="23"/>
          <w:u w:val="single"/>
        </w:rPr>
        <w:t xml:space="preserve">  (企业名称) </w:t>
      </w:r>
      <w:r>
        <w:rPr>
          <w:rFonts w:ascii="仿宋" w:hAnsi="仿宋" w:eastAsia="仿宋" w:cs="仿宋"/>
          <w:color w:val="FF0000"/>
          <w:spacing w:val="1"/>
          <w:sz w:val="23"/>
          <w:szCs w:val="23"/>
        </w:rPr>
        <w:t>，从业人员</w:t>
      </w:r>
      <w:r>
        <w:rPr>
          <w:rFonts w:ascii="仿宋" w:hAnsi="仿宋" w:eastAsia="仿宋" w:cs="仿宋"/>
          <w:color w:val="FF0000"/>
          <w:spacing w:val="1"/>
          <w:sz w:val="23"/>
          <w:szCs w:val="23"/>
          <w:u w:val="single"/>
        </w:rPr>
        <w:t xml:space="preserve">  </w:t>
      </w:r>
      <w:r>
        <w:rPr>
          <w:rFonts w:ascii="仿宋" w:hAnsi="仿宋" w:eastAsia="仿宋" w:cs="仿宋"/>
          <w:color w:val="FF0000"/>
          <w:spacing w:val="1"/>
          <w:sz w:val="23"/>
          <w:szCs w:val="23"/>
        </w:rPr>
        <w:t xml:space="preserve"> 人，</w:t>
      </w:r>
      <w:r>
        <w:rPr>
          <w:rFonts w:ascii="仿宋" w:hAnsi="仿宋" w:eastAsia="仿宋" w:cs="仿宋"/>
          <w:color w:val="FF0000"/>
          <w:sz w:val="23"/>
          <w:szCs w:val="23"/>
        </w:rPr>
        <w:t xml:space="preserve"> </w:t>
      </w:r>
      <w:r>
        <w:rPr>
          <w:rFonts w:ascii="仿宋" w:hAnsi="仿宋" w:eastAsia="仿宋" w:cs="仿宋"/>
          <w:color w:val="FF0000"/>
          <w:spacing w:val="-6"/>
          <w:sz w:val="23"/>
          <w:szCs w:val="23"/>
        </w:rPr>
        <w:t>营</w:t>
      </w:r>
      <w:r>
        <w:rPr>
          <w:rFonts w:ascii="仿宋" w:hAnsi="仿宋" w:eastAsia="仿宋" w:cs="仿宋"/>
          <w:color w:val="FF0000"/>
          <w:spacing w:val="-3"/>
          <w:sz w:val="23"/>
          <w:szCs w:val="23"/>
        </w:rPr>
        <w:t>业收入为</w:t>
      </w:r>
      <w:r>
        <w:rPr>
          <w:rFonts w:ascii="仿宋" w:hAnsi="仿宋" w:eastAsia="仿宋" w:cs="仿宋"/>
          <w:color w:val="FF0000"/>
          <w:spacing w:val="-3"/>
          <w:sz w:val="23"/>
          <w:szCs w:val="23"/>
          <w:u w:val="single"/>
        </w:rPr>
        <w:t xml:space="preserve">     </w:t>
      </w:r>
      <w:r>
        <w:rPr>
          <w:rFonts w:ascii="仿宋" w:hAnsi="仿宋" w:eastAsia="仿宋" w:cs="仿宋"/>
          <w:color w:val="FF0000"/>
          <w:spacing w:val="-3"/>
          <w:sz w:val="23"/>
          <w:szCs w:val="23"/>
        </w:rPr>
        <w:t xml:space="preserve"> 万元，资产总额为</w:t>
      </w:r>
      <w:r>
        <w:rPr>
          <w:rFonts w:ascii="仿宋" w:hAnsi="仿宋" w:eastAsia="仿宋" w:cs="仿宋"/>
          <w:color w:val="FF0000"/>
          <w:spacing w:val="-3"/>
          <w:sz w:val="23"/>
          <w:szCs w:val="23"/>
          <w:u w:val="single"/>
        </w:rPr>
        <w:t xml:space="preserve">     </w:t>
      </w:r>
      <w:r>
        <w:rPr>
          <w:rFonts w:ascii="仿宋" w:hAnsi="仿宋" w:eastAsia="仿宋" w:cs="仿宋"/>
          <w:color w:val="FF0000"/>
          <w:spacing w:val="-3"/>
          <w:sz w:val="23"/>
          <w:szCs w:val="23"/>
        </w:rPr>
        <w:t xml:space="preserve"> 万元，属于</w:t>
      </w:r>
      <w:r>
        <w:rPr>
          <w:rFonts w:ascii="仿宋" w:hAnsi="仿宋" w:eastAsia="仿宋" w:cs="仿宋"/>
          <w:color w:val="FF0000"/>
          <w:spacing w:val="-3"/>
          <w:sz w:val="23"/>
          <w:szCs w:val="23"/>
          <w:u w:val="single"/>
        </w:rPr>
        <w:t xml:space="preserve">   (小型企业、微型企业)</w:t>
      </w:r>
      <w:r>
        <w:rPr>
          <w:rFonts w:hint="eastAsia" w:ascii="仿宋" w:hAnsi="仿宋" w:eastAsia="仿宋" w:cs="仿宋"/>
          <w:color w:val="FF0000"/>
          <w:spacing w:val="-3"/>
          <w:sz w:val="23"/>
          <w:szCs w:val="23"/>
        </w:rPr>
        <w:t>。</w:t>
      </w:r>
    </w:p>
    <w:p w14:paraId="0B93AEB5">
      <w:pPr>
        <w:spacing w:before="2" w:line="267" w:lineRule="auto"/>
        <w:ind w:left="19" w:right="65" w:firstLine="501"/>
        <w:rPr>
          <w:rFonts w:ascii="仿宋" w:hAnsi="仿宋" w:eastAsia="仿宋" w:cs="仿宋"/>
          <w:color w:val="FF0000"/>
          <w:spacing w:val="4"/>
          <w:sz w:val="23"/>
          <w:szCs w:val="23"/>
        </w:rPr>
      </w:pPr>
    </w:p>
    <w:p w14:paraId="447C68D6">
      <w:pPr>
        <w:spacing w:before="2" w:line="267" w:lineRule="auto"/>
        <w:ind w:left="19" w:right="65" w:firstLine="501"/>
        <w:rPr>
          <w:rFonts w:ascii="仿宋" w:hAnsi="仿宋" w:eastAsia="仿宋" w:cs="仿宋"/>
          <w:color w:val="FF0000"/>
          <w:sz w:val="23"/>
          <w:szCs w:val="23"/>
        </w:rPr>
      </w:pPr>
      <w:r>
        <w:rPr>
          <w:rFonts w:hint="eastAsia" w:ascii="仿宋" w:hAnsi="仿宋" w:eastAsia="仿宋" w:cs="仿宋"/>
          <w:color w:val="FF0000"/>
          <w:spacing w:val="16"/>
          <w:sz w:val="23"/>
          <w:szCs w:val="23"/>
        </w:rPr>
        <w:t>本</w:t>
      </w:r>
      <w:r>
        <w:rPr>
          <w:rFonts w:ascii="仿宋" w:hAnsi="仿宋" w:eastAsia="仿宋" w:cs="仿宋"/>
          <w:color w:val="FF0000"/>
          <w:spacing w:val="16"/>
          <w:sz w:val="23"/>
          <w:szCs w:val="23"/>
        </w:rPr>
        <w:t>企</w:t>
      </w:r>
      <w:r>
        <w:rPr>
          <w:rFonts w:ascii="仿宋" w:hAnsi="仿宋" w:eastAsia="仿宋" w:cs="仿宋"/>
          <w:color w:val="FF0000"/>
          <w:spacing w:val="10"/>
          <w:sz w:val="23"/>
          <w:szCs w:val="23"/>
        </w:rPr>
        <w:t>业</w:t>
      </w:r>
      <w:r>
        <w:rPr>
          <w:rFonts w:ascii="仿宋" w:hAnsi="仿宋" w:eastAsia="仿宋" w:cs="仿宋"/>
          <w:color w:val="FF0000"/>
          <w:spacing w:val="8"/>
          <w:sz w:val="23"/>
          <w:szCs w:val="23"/>
        </w:rPr>
        <w:t>不属于大企业的分支机构，不存在控股股东为大企业的情形，也不存在与</w:t>
      </w:r>
      <w:r>
        <w:rPr>
          <w:rFonts w:ascii="仿宋" w:hAnsi="仿宋" w:eastAsia="仿宋" w:cs="仿宋"/>
          <w:color w:val="FF0000"/>
          <w:spacing w:val="9"/>
          <w:sz w:val="23"/>
          <w:szCs w:val="23"/>
        </w:rPr>
        <w:t>大</w:t>
      </w:r>
      <w:r>
        <w:rPr>
          <w:rFonts w:ascii="仿宋" w:hAnsi="仿宋" w:eastAsia="仿宋" w:cs="仿宋"/>
          <w:color w:val="FF0000"/>
          <w:spacing w:val="8"/>
          <w:sz w:val="23"/>
          <w:szCs w:val="23"/>
        </w:rPr>
        <w:t>企业的负责人为同一人的情形。</w:t>
      </w:r>
    </w:p>
    <w:p w14:paraId="3BB7B78A">
      <w:pPr>
        <w:spacing w:before="2" w:line="577" w:lineRule="auto"/>
        <w:ind w:left="5296" w:right="1295" w:hanging="4799"/>
        <w:rPr>
          <w:rFonts w:ascii="仿宋" w:hAnsi="仿宋" w:eastAsia="仿宋" w:cs="仿宋"/>
          <w:color w:val="FF0000"/>
          <w:sz w:val="23"/>
          <w:szCs w:val="23"/>
        </w:rPr>
      </w:pPr>
      <w:r>
        <w:rPr>
          <w:rFonts w:ascii="仿宋" w:hAnsi="仿宋" w:eastAsia="仿宋" w:cs="仿宋"/>
          <w:color w:val="FF0000"/>
          <w:spacing w:val="16"/>
          <w:sz w:val="23"/>
          <w:szCs w:val="23"/>
        </w:rPr>
        <w:t>本</w:t>
      </w:r>
      <w:r>
        <w:rPr>
          <w:rFonts w:ascii="仿宋" w:hAnsi="仿宋" w:eastAsia="仿宋" w:cs="仿宋"/>
          <w:color w:val="FF0000"/>
          <w:spacing w:val="10"/>
          <w:sz w:val="23"/>
          <w:szCs w:val="23"/>
        </w:rPr>
        <w:t>企</w:t>
      </w:r>
      <w:r>
        <w:rPr>
          <w:rFonts w:ascii="仿宋" w:hAnsi="仿宋" w:eastAsia="仿宋" w:cs="仿宋"/>
          <w:color w:val="FF0000"/>
          <w:spacing w:val="8"/>
          <w:sz w:val="23"/>
          <w:szCs w:val="23"/>
        </w:rPr>
        <w:t>业对上述声明内容的真实性负责。如有虚假，将依法承担相应责任。</w:t>
      </w:r>
      <w:r>
        <w:rPr>
          <w:rFonts w:ascii="仿宋" w:hAnsi="仿宋" w:eastAsia="仿宋" w:cs="仿宋"/>
          <w:color w:val="FF0000"/>
          <w:sz w:val="23"/>
          <w:szCs w:val="23"/>
        </w:rPr>
        <w:t xml:space="preserve"> </w:t>
      </w:r>
      <w:r>
        <w:rPr>
          <w:rFonts w:ascii="仿宋" w:hAnsi="仿宋" w:eastAsia="仿宋" w:cs="仿宋"/>
          <w:color w:val="FF0000"/>
          <w:spacing w:val="6"/>
          <w:sz w:val="23"/>
          <w:szCs w:val="23"/>
        </w:rPr>
        <w:t xml:space="preserve">企业名称 (盖章) </w:t>
      </w:r>
      <w:r>
        <w:rPr>
          <w:rFonts w:ascii="仿宋" w:hAnsi="仿宋" w:eastAsia="仿宋" w:cs="仿宋"/>
          <w:color w:val="FF0000"/>
          <w:spacing w:val="4"/>
          <w:sz w:val="23"/>
          <w:szCs w:val="23"/>
        </w:rPr>
        <w:t>：</w:t>
      </w:r>
    </w:p>
    <w:p w14:paraId="76CE3187">
      <w:pPr>
        <w:spacing w:line="231" w:lineRule="auto"/>
        <w:ind w:left="5346"/>
        <w:rPr>
          <w:rFonts w:ascii="仿宋" w:hAnsi="仿宋" w:eastAsia="仿宋" w:cs="仿宋"/>
          <w:color w:val="FF0000"/>
          <w:sz w:val="23"/>
          <w:szCs w:val="23"/>
        </w:rPr>
      </w:pPr>
      <w:r>
        <w:rPr>
          <w:rFonts w:ascii="仿宋" w:hAnsi="仿宋" w:eastAsia="仿宋" w:cs="仿宋"/>
          <w:color w:val="FF0000"/>
          <w:spacing w:val="-12"/>
          <w:sz w:val="23"/>
          <w:szCs w:val="23"/>
        </w:rPr>
        <w:t>日</w:t>
      </w:r>
      <w:r>
        <w:rPr>
          <w:rFonts w:ascii="仿宋" w:hAnsi="仿宋" w:eastAsia="仿宋" w:cs="仿宋"/>
          <w:color w:val="FF0000"/>
          <w:spacing w:val="-10"/>
          <w:sz w:val="23"/>
          <w:szCs w:val="23"/>
        </w:rPr>
        <w:t xml:space="preserve"> 期：</w:t>
      </w:r>
    </w:p>
    <w:p w14:paraId="7C010A38">
      <w:pPr>
        <w:spacing w:before="315" w:line="249" w:lineRule="auto"/>
        <w:ind w:left="21" w:right="65" w:firstLine="4"/>
        <w:rPr>
          <w:rFonts w:ascii="仿宋" w:hAnsi="仿宋" w:eastAsia="仿宋" w:cs="仿宋"/>
          <w:color w:val="FF0000"/>
          <w:sz w:val="23"/>
          <w:szCs w:val="23"/>
        </w:rPr>
      </w:pPr>
      <w:r>
        <w:rPr>
          <w:rFonts w:ascii="仿宋" w:hAnsi="仿宋" w:eastAsia="仿宋" w:cs="仿宋"/>
          <w:color w:val="FF0000"/>
          <w:spacing w:val="15"/>
          <w:sz w:val="23"/>
          <w:szCs w:val="23"/>
          <w14:textOutline w14:w="4356" w14:cap="sq" w14:cmpd="sng" w14:algn="ctr">
            <w14:solidFill>
              <w14:srgbClr w14:val="000000"/>
            </w14:solidFill>
            <w14:prstDash w14:val="solid"/>
            <w14:bevel/>
          </w14:textOutline>
        </w:rPr>
        <w:t>1</w:t>
      </w:r>
      <w:r>
        <w:rPr>
          <w:rFonts w:ascii="仿宋" w:hAnsi="仿宋" w:eastAsia="仿宋" w:cs="仿宋"/>
          <w:color w:val="FF0000"/>
          <w:spacing w:val="12"/>
          <w:sz w:val="23"/>
          <w:szCs w:val="23"/>
          <w14:textOutline w14:w="4356" w14:cap="sq" w14:cmpd="sng" w14:algn="ctr">
            <w14:solidFill>
              <w14:srgbClr w14:val="000000"/>
            </w14:solidFill>
            <w14:prstDash w14:val="solid"/>
            <w14:bevel/>
          </w14:textOutline>
        </w:rPr>
        <w:t>、从业人员、营业收入、资产总额填报上一年度数据，无上一年度数据的新成立企业可</w:t>
      </w:r>
      <w:r>
        <w:rPr>
          <w:rFonts w:ascii="仿宋" w:hAnsi="仿宋" w:eastAsia="仿宋" w:cs="仿宋"/>
          <w:color w:val="FF0000"/>
          <w:sz w:val="23"/>
          <w:szCs w:val="23"/>
        </w:rPr>
        <w:t xml:space="preserve"> </w:t>
      </w:r>
      <w:r>
        <w:rPr>
          <w:rFonts w:ascii="仿宋" w:hAnsi="仿宋" w:eastAsia="仿宋" w:cs="仿宋"/>
          <w:color w:val="FF0000"/>
          <w:spacing w:val="4"/>
          <w:sz w:val="23"/>
          <w:szCs w:val="23"/>
          <w14:textOutline w14:w="4356" w14:cap="sq" w14:cmpd="sng" w14:algn="ctr">
            <w14:solidFill>
              <w14:srgbClr w14:val="000000"/>
            </w14:solidFill>
            <w14:prstDash w14:val="solid"/>
            <w14:bevel/>
          </w14:textOutline>
        </w:rPr>
        <w:t>不</w:t>
      </w:r>
      <w:r>
        <w:rPr>
          <w:rFonts w:ascii="仿宋" w:hAnsi="仿宋" w:eastAsia="仿宋" w:cs="仿宋"/>
          <w:color w:val="FF0000"/>
          <w:spacing w:val="2"/>
          <w:sz w:val="23"/>
          <w:szCs w:val="23"/>
          <w14:textOutline w14:w="4356" w14:cap="sq" w14:cmpd="sng" w14:algn="ctr">
            <w14:solidFill>
              <w14:srgbClr w14:val="000000"/>
            </w14:solidFill>
            <w14:prstDash w14:val="solid"/>
            <w14:bevel/>
          </w14:textOutline>
        </w:rPr>
        <w:t>填报。</w:t>
      </w:r>
    </w:p>
    <w:p w14:paraId="5DC272B1">
      <w:pPr>
        <w:spacing w:before="44" w:line="249" w:lineRule="auto"/>
        <w:ind w:left="44" w:right="65" w:hanging="33"/>
        <w:rPr>
          <w:rFonts w:ascii="仿宋" w:hAnsi="仿宋" w:eastAsia="仿宋" w:cs="仿宋"/>
          <w:color w:val="FF0000"/>
          <w:sz w:val="23"/>
          <w:szCs w:val="23"/>
        </w:rPr>
      </w:pPr>
      <w:r>
        <w:rPr>
          <w:rFonts w:ascii="仿宋" w:hAnsi="仿宋" w:eastAsia="仿宋" w:cs="仿宋"/>
          <w:color w:val="FF0000"/>
          <w:spacing w:val="24"/>
          <w:sz w:val="23"/>
          <w:szCs w:val="23"/>
          <w14:textOutline w14:w="4356" w14:cap="sq" w14:cmpd="sng" w14:algn="ctr">
            <w14:solidFill>
              <w14:srgbClr w14:val="000000"/>
            </w14:solidFill>
            <w14:prstDash w14:val="solid"/>
            <w14:bevel/>
          </w14:textOutline>
        </w:rPr>
        <w:t>2</w:t>
      </w:r>
      <w:r>
        <w:rPr>
          <w:rFonts w:ascii="仿宋" w:hAnsi="仿宋" w:eastAsia="仿宋" w:cs="仿宋"/>
          <w:color w:val="FF0000"/>
          <w:spacing w:val="18"/>
          <w:sz w:val="23"/>
          <w:szCs w:val="23"/>
          <w14:textOutline w14:w="4356" w14:cap="sq" w14:cmpd="sng" w14:algn="ctr">
            <w14:solidFill>
              <w14:srgbClr w14:val="000000"/>
            </w14:solidFill>
            <w14:prstDash w14:val="solid"/>
            <w14:bevel/>
          </w14:textOutline>
        </w:rPr>
        <w:t>、</w:t>
      </w:r>
      <w:r>
        <w:rPr>
          <w:rFonts w:ascii="仿宋" w:hAnsi="仿宋" w:eastAsia="仿宋" w:cs="仿宋"/>
          <w:color w:val="FF0000"/>
          <w:spacing w:val="12"/>
          <w:sz w:val="23"/>
          <w:szCs w:val="23"/>
          <w14:textOutline w14:w="4356" w14:cap="sq" w14:cmpd="sng" w14:algn="ctr">
            <w14:solidFill>
              <w14:srgbClr w14:val="000000"/>
            </w14:solidFill>
            <w14:prstDash w14:val="solid"/>
            <w14:bevel/>
          </w14:textOutline>
        </w:rPr>
        <w:t>报价人为</w:t>
      </w:r>
      <w:r>
        <w:rPr>
          <w:rFonts w:hint="eastAsia" w:ascii="仿宋" w:hAnsi="仿宋" w:eastAsia="仿宋" w:cs="仿宋"/>
          <w:color w:val="FF0000"/>
          <w:spacing w:val="12"/>
          <w:sz w:val="23"/>
          <w:szCs w:val="23"/>
          <w14:textOutline w14:w="4356" w14:cap="sq" w14:cmpd="sng" w14:algn="ctr">
            <w14:solidFill>
              <w14:srgbClr w14:val="000000"/>
            </w14:solidFill>
            <w14:prstDash w14:val="solid"/>
            <w14:bevel/>
          </w14:textOutline>
        </w:rPr>
        <w:t>小型、微型</w:t>
      </w:r>
      <w:r>
        <w:rPr>
          <w:rFonts w:ascii="仿宋" w:hAnsi="仿宋" w:eastAsia="仿宋" w:cs="仿宋"/>
          <w:color w:val="FF0000"/>
          <w:spacing w:val="12"/>
          <w:sz w:val="23"/>
          <w:szCs w:val="23"/>
          <w14:textOutline w14:w="4356" w14:cap="sq" w14:cmpd="sng" w14:algn="ctr">
            <w14:solidFill>
              <w14:srgbClr w14:val="000000"/>
            </w14:solidFill>
            <w14:prstDash w14:val="solid"/>
            <w14:bevel/>
          </w14:textOutline>
        </w:rPr>
        <w:t>企业时需提供本声明函，并完整填写从业人员、营业收入、资产总额等</w:t>
      </w:r>
      <w:r>
        <w:rPr>
          <w:rFonts w:ascii="仿宋" w:hAnsi="仿宋" w:eastAsia="仿宋" w:cs="仿宋"/>
          <w:color w:val="FF0000"/>
          <w:spacing w:val="9"/>
          <w:sz w:val="23"/>
          <w:szCs w:val="23"/>
          <w14:textOutline w14:w="4356" w14:cap="sq" w14:cmpd="sng" w14:algn="ctr">
            <w14:solidFill>
              <w14:srgbClr w14:val="000000"/>
            </w14:solidFill>
            <w14:prstDash w14:val="solid"/>
            <w14:bevel/>
          </w14:textOutline>
        </w:rPr>
        <w:t>内</w:t>
      </w:r>
      <w:r>
        <w:rPr>
          <w:rFonts w:ascii="仿宋" w:hAnsi="仿宋" w:eastAsia="仿宋" w:cs="仿宋"/>
          <w:color w:val="FF0000"/>
          <w:spacing w:val="8"/>
          <w:sz w:val="23"/>
          <w:szCs w:val="23"/>
          <w14:textOutline w14:w="4356" w14:cap="sq" w14:cmpd="sng" w14:algn="ctr">
            <w14:solidFill>
              <w14:srgbClr w14:val="000000"/>
            </w14:solidFill>
            <w14:prstDash w14:val="solid"/>
            <w14:bevel/>
          </w14:textOutline>
        </w:rPr>
        <w:t>容，否则评审时不能享受相应的价格扣除。</w:t>
      </w:r>
    </w:p>
    <w:p w14:paraId="53AE4B58">
      <w:pPr>
        <w:spacing w:line="243" w:lineRule="auto"/>
        <w:rPr>
          <w:color w:val="FF0000"/>
        </w:rPr>
      </w:pPr>
    </w:p>
    <w:p w14:paraId="6A47BD48">
      <w:pPr>
        <w:spacing w:line="243" w:lineRule="auto"/>
        <w:rPr>
          <w:rFonts w:eastAsiaTheme="minorEastAsia"/>
        </w:rPr>
      </w:pPr>
    </w:p>
    <w:p w14:paraId="76B6C6BA">
      <w:pPr>
        <w:spacing w:line="243" w:lineRule="auto"/>
        <w:rPr>
          <w:rFonts w:eastAsiaTheme="minorEastAsia"/>
        </w:rPr>
      </w:pPr>
    </w:p>
    <w:p w14:paraId="03B66632">
      <w:pPr>
        <w:spacing w:line="243" w:lineRule="auto"/>
        <w:rPr>
          <w:rFonts w:eastAsiaTheme="minorEastAsia"/>
        </w:rPr>
      </w:pPr>
    </w:p>
    <w:p w14:paraId="2A229DE0">
      <w:pPr>
        <w:spacing w:line="243" w:lineRule="auto"/>
        <w:rPr>
          <w:rFonts w:eastAsiaTheme="minorEastAsia"/>
        </w:rPr>
      </w:pPr>
    </w:p>
    <w:p w14:paraId="79CA9E85">
      <w:pPr>
        <w:spacing w:line="243" w:lineRule="auto"/>
        <w:rPr>
          <w:rFonts w:eastAsiaTheme="minorEastAsia"/>
        </w:rPr>
      </w:pPr>
    </w:p>
    <w:p w14:paraId="49C7935D">
      <w:pPr>
        <w:spacing w:line="243" w:lineRule="auto"/>
        <w:rPr>
          <w:rFonts w:eastAsiaTheme="minorEastAsia"/>
        </w:rPr>
      </w:pPr>
    </w:p>
    <w:p w14:paraId="1A66334A">
      <w:pPr>
        <w:spacing w:line="243" w:lineRule="auto"/>
        <w:rPr>
          <w:rFonts w:eastAsiaTheme="minorEastAsia"/>
        </w:rPr>
      </w:pPr>
    </w:p>
    <w:p w14:paraId="3EE4021E">
      <w:pPr>
        <w:spacing w:line="243" w:lineRule="auto"/>
        <w:rPr>
          <w:rFonts w:eastAsiaTheme="minorEastAsia"/>
        </w:rPr>
      </w:pPr>
    </w:p>
    <w:p w14:paraId="22692684">
      <w:pPr>
        <w:spacing w:line="243" w:lineRule="auto"/>
        <w:rPr>
          <w:rFonts w:eastAsiaTheme="minorEastAsia"/>
        </w:rPr>
      </w:pPr>
    </w:p>
    <w:p w14:paraId="6A192C71">
      <w:pPr>
        <w:spacing w:line="243" w:lineRule="auto"/>
        <w:rPr>
          <w:rFonts w:eastAsiaTheme="minorEastAsia"/>
        </w:rPr>
      </w:pPr>
    </w:p>
    <w:p w14:paraId="7DAF290E">
      <w:pPr>
        <w:spacing w:line="243" w:lineRule="auto"/>
        <w:rPr>
          <w:rFonts w:eastAsiaTheme="minorEastAsia"/>
        </w:rPr>
      </w:pPr>
    </w:p>
    <w:p w14:paraId="6333D5B6">
      <w:pPr>
        <w:spacing w:line="243" w:lineRule="auto"/>
        <w:rPr>
          <w:rFonts w:eastAsiaTheme="minorEastAsia"/>
        </w:rPr>
      </w:pPr>
    </w:p>
    <w:p w14:paraId="1ECF95F4">
      <w:pPr>
        <w:spacing w:line="243" w:lineRule="auto"/>
        <w:rPr>
          <w:rFonts w:eastAsiaTheme="minorEastAsia"/>
        </w:rPr>
      </w:pPr>
    </w:p>
    <w:p w14:paraId="57C7601C">
      <w:pPr>
        <w:spacing w:line="243" w:lineRule="auto"/>
        <w:rPr>
          <w:rFonts w:eastAsiaTheme="minorEastAsia"/>
        </w:rPr>
      </w:pPr>
    </w:p>
    <w:p w14:paraId="4FF6F0B6">
      <w:pPr>
        <w:spacing w:line="243" w:lineRule="auto"/>
        <w:rPr>
          <w:rFonts w:eastAsiaTheme="minorEastAsia"/>
        </w:rPr>
      </w:pPr>
    </w:p>
    <w:p w14:paraId="6FBD5F15">
      <w:pPr>
        <w:spacing w:line="243" w:lineRule="auto"/>
        <w:rPr>
          <w:rFonts w:eastAsiaTheme="minorEastAsia"/>
        </w:rPr>
      </w:pPr>
    </w:p>
    <w:p w14:paraId="2F9D772E">
      <w:pPr>
        <w:spacing w:line="243" w:lineRule="auto"/>
        <w:rPr>
          <w:rFonts w:eastAsiaTheme="minorEastAsia"/>
        </w:rPr>
      </w:pPr>
    </w:p>
    <w:p w14:paraId="202B30D3">
      <w:pPr>
        <w:spacing w:line="243" w:lineRule="auto"/>
        <w:rPr>
          <w:rFonts w:eastAsiaTheme="minorEastAsia"/>
        </w:rPr>
      </w:pPr>
    </w:p>
    <w:p w14:paraId="496C7DD2">
      <w:pPr>
        <w:spacing w:line="243" w:lineRule="auto"/>
        <w:rPr>
          <w:rFonts w:eastAsiaTheme="minorEastAsia"/>
        </w:rPr>
      </w:pPr>
    </w:p>
    <w:p w14:paraId="6A50693D">
      <w:pPr>
        <w:spacing w:line="243" w:lineRule="auto"/>
        <w:rPr>
          <w:rFonts w:eastAsiaTheme="minorEastAsia"/>
        </w:rPr>
      </w:pPr>
    </w:p>
    <w:p w14:paraId="7FFF6B63">
      <w:pPr>
        <w:spacing w:line="243" w:lineRule="auto"/>
        <w:rPr>
          <w:rFonts w:eastAsiaTheme="minorEastAsia"/>
        </w:rPr>
      </w:pPr>
    </w:p>
    <w:p w14:paraId="4D3EE8F6">
      <w:pPr>
        <w:spacing w:line="243" w:lineRule="auto"/>
        <w:rPr>
          <w:rFonts w:eastAsiaTheme="minorEastAsia"/>
        </w:rPr>
      </w:pPr>
    </w:p>
    <w:p w14:paraId="50E1E6D1">
      <w:pPr>
        <w:spacing w:line="243" w:lineRule="auto"/>
        <w:rPr>
          <w:rFonts w:eastAsiaTheme="minorEastAsia"/>
        </w:rPr>
      </w:pPr>
    </w:p>
    <w:p w14:paraId="57746581">
      <w:pPr>
        <w:spacing w:line="243" w:lineRule="auto"/>
        <w:rPr>
          <w:rFonts w:eastAsiaTheme="minorEastAsia"/>
        </w:rPr>
      </w:pPr>
    </w:p>
    <w:p w14:paraId="78AA1A9F">
      <w:pPr>
        <w:spacing w:line="243" w:lineRule="auto"/>
        <w:rPr>
          <w:rFonts w:eastAsiaTheme="minorEastAsia"/>
        </w:rPr>
      </w:pPr>
    </w:p>
    <w:p w14:paraId="62B21DA0">
      <w:pPr>
        <w:spacing w:line="243" w:lineRule="auto"/>
        <w:rPr>
          <w:rFonts w:eastAsiaTheme="minorEastAsia"/>
        </w:rPr>
      </w:pPr>
    </w:p>
    <w:p w14:paraId="7C30694A">
      <w:pPr>
        <w:spacing w:line="243" w:lineRule="auto"/>
        <w:rPr>
          <w:rFonts w:eastAsiaTheme="minorEastAsia"/>
        </w:rPr>
      </w:pPr>
    </w:p>
    <w:p w14:paraId="4B217E91">
      <w:pPr>
        <w:spacing w:line="243" w:lineRule="auto"/>
        <w:rPr>
          <w:rFonts w:eastAsiaTheme="minorEastAsia"/>
        </w:rPr>
      </w:pPr>
    </w:p>
    <w:p w14:paraId="2D62BFD4">
      <w:pPr>
        <w:spacing w:line="243" w:lineRule="auto"/>
        <w:rPr>
          <w:rFonts w:eastAsiaTheme="minorEastAsia"/>
        </w:rPr>
      </w:pPr>
    </w:p>
    <w:p w14:paraId="41038918">
      <w:pPr>
        <w:spacing w:line="243" w:lineRule="auto"/>
        <w:rPr>
          <w:rFonts w:eastAsiaTheme="minorEastAsia"/>
        </w:rPr>
      </w:pPr>
    </w:p>
    <w:p w14:paraId="4C9687A1">
      <w:pPr>
        <w:spacing w:line="307" w:lineRule="auto"/>
        <w:rPr>
          <w:rFonts w:ascii="Times New Roman" w:hAnsi="Times New Roman" w:cs="Times New Roman" w:eastAsiaTheme="minorEastAsia"/>
        </w:rPr>
      </w:pPr>
    </w:p>
    <w:p w14:paraId="784870B6">
      <w:pPr>
        <w:spacing w:before="262" w:line="227" w:lineRule="auto"/>
        <w:ind w:left="233"/>
        <w:rPr>
          <w:rFonts w:ascii="宋体" w:hAnsi="宋体" w:eastAsia="宋体" w:cs="宋体"/>
          <w:sz w:val="23"/>
          <w:szCs w:val="23"/>
        </w:rPr>
      </w:pPr>
      <w:r>
        <w:rPr>
          <w:rFonts w:ascii="宋体" w:hAnsi="宋体" w:eastAsia="宋体" w:cs="宋体"/>
          <w:spacing w:val="9"/>
          <w:sz w:val="23"/>
          <w:szCs w:val="23"/>
          <w14:textOutline w14:w="4356" w14:cap="sq" w14:cmpd="sng" w14:algn="ctr">
            <w14:solidFill>
              <w14:srgbClr w14:val="000000"/>
            </w14:solidFill>
            <w14:prstDash w14:val="solid"/>
            <w14:bevel/>
          </w14:textOutline>
        </w:rPr>
        <w:t>附表：大中小微型企业划分标</w:t>
      </w:r>
      <w:r>
        <w:rPr>
          <w:rFonts w:ascii="宋体" w:hAnsi="宋体" w:eastAsia="宋体" w:cs="宋体"/>
          <w:spacing w:val="6"/>
          <w:sz w:val="23"/>
          <w:szCs w:val="23"/>
          <w14:textOutline w14:w="4356" w14:cap="sq" w14:cmpd="sng" w14:algn="ctr">
            <w14:solidFill>
              <w14:srgbClr w14:val="000000"/>
            </w14:solidFill>
            <w14:prstDash w14:val="solid"/>
            <w14:bevel/>
          </w14:textOutline>
        </w:rPr>
        <w:t>准</w:t>
      </w:r>
    </w:p>
    <w:p w14:paraId="2C07C11F">
      <w:pPr>
        <w:spacing w:line="35" w:lineRule="exact"/>
      </w:pPr>
    </w:p>
    <w:tbl>
      <w:tblPr>
        <w:tblStyle w:val="20"/>
        <w:tblW w:w="97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3"/>
        <w:gridCol w:w="1369"/>
        <w:gridCol w:w="709"/>
        <w:gridCol w:w="1125"/>
        <w:gridCol w:w="1828"/>
        <w:gridCol w:w="1588"/>
        <w:gridCol w:w="1122"/>
      </w:tblGrid>
      <w:tr w14:paraId="67E36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023" w:type="dxa"/>
            <w:tcBorders>
              <w:left w:val="nil"/>
            </w:tcBorders>
          </w:tcPr>
          <w:p w14:paraId="0CC74F26">
            <w:pPr>
              <w:spacing w:before="211" w:line="229" w:lineRule="auto"/>
              <w:ind w:left="621"/>
              <w:rPr>
                <w:rFonts w:ascii="宋体" w:hAnsi="宋体" w:eastAsia="宋体" w:cs="宋体"/>
                <w:sz w:val="19"/>
                <w:szCs w:val="19"/>
              </w:rPr>
            </w:pPr>
            <w:r>
              <w:rPr>
                <w:rFonts w:ascii="宋体" w:hAnsi="宋体" w:eastAsia="宋体" w:cs="宋体"/>
                <w:spacing w:val="9"/>
                <w:sz w:val="19"/>
                <w:szCs w:val="19"/>
                <w14:textOutline w14:w="3619" w14:cap="sq" w14:cmpd="sng" w14:algn="ctr">
                  <w14:solidFill>
                    <w14:srgbClr w14:val="000000"/>
                  </w14:solidFill>
                  <w14:prstDash w14:val="solid"/>
                  <w14:bevel/>
                </w14:textOutline>
              </w:rPr>
              <w:t>行</w:t>
            </w:r>
            <w:r>
              <w:rPr>
                <w:rFonts w:ascii="宋体" w:hAnsi="宋体" w:eastAsia="宋体" w:cs="宋体"/>
                <w:spacing w:val="7"/>
                <w:sz w:val="19"/>
                <w:szCs w:val="19"/>
                <w14:textOutline w14:w="3619" w14:cap="sq" w14:cmpd="sng" w14:algn="ctr">
                  <w14:solidFill>
                    <w14:srgbClr w14:val="000000"/>
                  </w14:solidFill>
                  <w14:prstDash w14:val="solid"/>
                  <w14:bevel/>
                </w14:textOutline>
              </w:rPr>
              <w:t>业名称</w:t>
            </w:r>
          </w:p>
        </w:tc>
        <w:tc>
          <w:tcPr>
            <w:tcW w:w="1369" w:type="dxa"/>
          </w:tcPr>
          <w:p w14:paraId="7BC4D551">
            <w:pPr>
              <w:spacing w:before="211" w:line="229" w:lineRule="auto"/>
              <w:ind w:left="290"/>
              <w:rPr>
                <w:rFonts w:ascii="宋体" w:hAnsi="宋体" w:eastAsia="宋体" w:cs="宋体"/>
                <w:sz w:val="19"/>
                <w:szCs w:val="19"/>
              </w:rPr>
            </w:pPr>
            <w:r>
              <w:rPr>
                <w:rFonts w:ascii="宋体" w:hAnsi="宋体" w:eastAsia="宋体" w:cs="宋体"/>
                <w:spacing w:val="8"/>
                <w:sz w:val="19"/>
                <w:szCs w:val="19"/>
                <w14:textOutline w14:w="3619" w14:cap="sq" w14:cmpd="sng" w14:algn="ctr">
                  <w14:solidFill>
                    <w14:srgbClr w14:val="000000"/>
                  </w14:solidFill>
                  <w14:prstDash w14:val="solid"/>
                  <w14:bevel/>
                </w14:textOutline>
              </w:rPr>
              <w:t>指标名</w:t>
            </w:r>
            <w:r>
              <w:rPr>
                <w:rFonts w:ascii="宋体" w:hAnsi="宋体" w:eastAsia="宋体" w:cs="宋体"/>
                <w:spacing w:val="7"/>
                <w:sz w:val="19"/>
                <w:szCs w:val="19"/>
                <w14:textOutline w14:w="3619" w14:cap="sq" w14:cmpd="sng" w14:algn="ctr">
                  <w14:solidFill>
                    <w14:srgbClr w14:val="000000"/>
                  </w14:solidFill>
                  <w14:prstDash w14:val="solid"/>
                  <w14:bevel/>
                </w14:textOutline>
              </w:rPr>
              <w:t>称</w:t>
            </w:r>
          </w:p>
        </w:tc>
        <w:tc>
          <w:tcPr>
            <w:tcW w:w="709" w:type="dxa"/>
          </w:tcPr>
          <w:p w14:paraId="284C61BF">
            <w:pPr>
              <w:spacing w:before="72" w:line="334" w:lineRule="exact"/>
              <w:ind w:left="157"/>
              <w:rPr>
                <w:rFonts w:ascii="宋体" w:hAnsi="宋体" w:eastAsia="宋体" w:cs="宋体"/>
                <w:sz w:val="19"/>
                <w:szCs w:val="19"/>
              </w:rPr>
            </w:pPr>
            <w:r>
              <w:rPr>
                <w:rFonts w:ascii="宋体" w:hAnsi="宋体" w:eastAsia="宋体" w:cs="宋体"/>
                <w:spacing w:val="6"/>
                <w:position w:val="10"/>
                <w:sz w:val="19"/>
                <w:szCs w:val="19"/>
                <w14:textOutline w14:w="3619" w14:cap="sq" w14:cmpd="sng" w14:algn="ctr">
                  <w14:solidFill>
                    <w14:srgbClr w14:val="000000"/>
                  </w14:solidFill>
                  <w14:prstDash w14:val="solid"/>
                  <w14:bevel/>
                </w14:textOutline>
              </w:rPr>
              <w:t>计量</w:t>
            </w:r>
          </w:p>
          <w:p w14:paraId="37075213">
            <w:pPr>
              <w:spacing w:line="208" w:lineRule="auto"/>
              <w:ind w:left="158"/>
              <w:rPr>
                <w:rFonts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单</w:t>
            </w:r>
            <w:r>
              <w:rPr>
                <w:rFonts w:ascii="宋体" w:hAnsi="宋体" w:eastAsia="宋体" w:cs="宋体"/>
                <w:spacing w:val="5"/>
                <w:sz w:val="19"/>
                <w:szCs w:val="19"/>
                <w14:textOutline w14:w="3619" w14:cap="sq" w14:cmpd="sng" w14:algn="ctr">
                  <w14:solidFill>
                    <w14:srgbClr w14:val="000000"/>
                  </w14:solidFill>
                  <w14:prstDash w14:val="solid"/>
                  <w14:bevel/>
                </w14:textOutline>
              </w:rPr>
              <w:t>位</w:t>
            </w:r>
          </w:p>
        </w:tc>
        <w:tc>
          <w:tcPr>
            <w:tcW w:w="1125" w:type="dxa"/>
          </w:tcPr>
          <w:p w14:paraId="26A992E0">
            <w:pPr>
              <w:spacing w:before="211" w:line="229" w:lineRule="auto"/>
              <w:ind w:left="369"/>
              <w:rPr>
                <w:rFonts w:ascii="宋体" w:hAnsi="宋体" w:eastAsia="宋体" w:cs="宋体"/>
                <w:sz w:val="19"/>
                <w:szCs w:val="19"/>
              </w:rPr>
            </w:pPr>
            <w:r>
              <w:rPr>
                <w:rFonts w:ascii="宋体" w:hAnsi="宋体" w:eastAsia="宋体" w:cs="宋体"/>
                <w:spacing w:val="5"/>
                <w:sz w:val="19"/>
                <w:szCs w:val="19"/>
                <w14:textOutline w14:w="3619" w14:cap="sq" w14:cmpd="sng" w14:algn="ctr">
                  <w14:solidFill>
                    <w14:srgbClr w14:val="000000"/>
                  </w14:solidFill>
                  <w14:prstDash w14:val="solid"/>
                  <w14:bevel/>
                </w14:textOutline>
              </w:rPr>
              <w:t>大型</w:t>
            </w:r>
          </w:p>
        </w:tc>
        <w:tc>
          <w:tcPr>
            <w:tcW w:w="1828" w:type="dxa"/>
          </w:tcPr>
          <w:p w14:paraId="25073BBE">
            <w:pPr>
              <w:spacing w:before="211" w:line="229" w:lineRule="auto"/>
              <w:ind w:left="736"/>
              <w:rPr>
                <w:rFonts w:ascii="宋体" w:hAnsi="宋体" w:eastAsia="宋体" w:cs="宋体"/>
                <w:sz w:val="19"/>
                <w:szCs w:val="19"/>
              </w:rPr>
            </w:pPr>
            <w:r>
              <w:rPr>
                <w:rFonts w:ascii="宋体" w:hAnsi="宋体" w:eastAsia="宋体" w:cs="宋体"/>
                <w:spacing w:val="-3"/>
                <w:sz w:val="19"/>
                <w:szCs w:val="19"/>
                <w14:textOutline w14:w="3619" w14:cap="sq" w14:cmpd="sng" w14:algn="ctr">
                  <w14:solidFill>
                    <w14:srgbClr w14:val="000000"/>
                  </w14:solidFill>
                  <w14:prstDash w14:val="solid"/>
                  <w14:bevel/>
                </w14:textOutline>
              </w:rPr>
              <w:t>中型</w:t>
            </w:r>
          </w:p>
        </w:tc>
        <w:tc>
          <w:tcPr>
            <w:tcW w:w="1588" w:type="dxa"/>
          </w:tcPr>
          <w:p w14:paraId="654FA713">
            <w:pPr>
              <w:spacing w:before="212" w:line="230" w:lineRule="auto"/>
              <w:ind w:left="604"/>
              <w:rPr>
                <w:rFonts w:ascii="宋体" w:hAnsi="宋体" w:eastAsia="宋体" w:cs="宋体"/>
                <w:sz w:val="19"/>
                <w:szCs w:val="19"/>
              </w:rPr>
            </w:pPr>
            <w:r>
              <w:rPr>
                <w:rFonts w:ascii="宋体" w:hAnsi="宋体" w:eastAsia="宋体" w:cs="宋体"/>
                <w:spacing w:val="4"/>
                <w:sz w:val="19"/>
                <w:szCs w:val="19"/>
                <w14:textOutline w14:w="3619" w14:cap="sq" w14:cmpd="sng" w14:algn="ctr">
                  <w14:solidFill>
                    <w14:srgbClr w14:val="000000"/>
                  </w14:solidFill>
                  <w14:prstDash w14:val="solid"/>
                  <w14:bevel/>
                </w14:textOutline>
              </w:rPr>
              <w:t>小</w:t>
            </w:r>
            <w:r>
              <w:rPr>
                <w:rFonts w:ascii="宋体" w:hAnsi="宋体" w:eastAsia="宋体" w:cs="宋体"/>
                <w:spacing w:val="3"/>
                <w:sz w:val="19"/>
                <w:szCs w:val="19"/>
                <w14:textOutline w14:w="3619" w14:cap="sq" w14:cmpd="sng" w14:algn="ctr">
                  <w14:solidFill>
                    <w14:srgbClr w14:val="000000"/>
                  </w14:solidFill>
                  <w14:prstDash w14:val="solid"/>
                  <w14:bevel/>
                </w14:textOutline>
              </w:rPr>
              <w:t>型</w:t>
            </w:r>
          </w:p>
        </w:tc>
        <w:tc>
          <w:tcPr>
            <w:tcW w:w="1122" w:type="dxa"/>
            <w:tcBorders>
              <w:right w:val="nil"/>
            </w:tcBorders>
          </w:tcPr>
          <w:p w14:paraId="76A0863A">
            <w:pPr>
              <w:spacing w:before="211" w:line="228" w:lineRule="auto"/>
              <w:ind w:left="364"/>
              <w:rPr>
                <w:rFonts w:ascii="宋体" w:hAnsi="宋体" w:eastAsia="宋体" w:cs="宋体"/>
                <w:sz w:val="19"/>
                <w:szCs w:val="19"/>
              </w:rPr>
            </w:pPr>
            <w:r>
              <w:rPr>
                <w:rFonts w:ascii="宋体" w:hAnsi="宋体" w:eastAsia="宋体" w:cs="宋体"/>
                <w:spacing w:val="6"/>
                <w:sz w:val="19"/>
                <w:szCs w:val="19"/>
                <w14:textOutline w14:w="3619" w14:cap="sq" w14:cmpd="sng" w14:algn="ctr">
                  <w14:solidFill>
                    <w14:srgbClr w14:val="000000"/>
                  </w14:solidFill>
                  <w14:prstDash w14:val="solid"/>
                  <w14:bevel/>
                </w14:textOutline>
              </w:rPr>
              <w:t>微型</w:t>
            </w:r>
          </w:p>
        </w:tc>
      </w:tr>
      <w:tr w14:paraId="6EB39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2023" w:type="dxa"/>
            <w:tcBorders>
              <w:left w:val="nil"/>
            </w:tcBorders>
          </w:tcPr>
          <w:p w14:paraId="21F6122C">
            <w:pPr>
              <w:spacing w:before="97" w:line="230" w:lineRule="auto"/>
              <w:ind w:left="114"/>
              <w:rPr>
                <w:rFonts w:ascii="宋体" w:hAnsi="宋体" w:eastAsia="宋体" w:cs="宋体"/>
                <w:sz w:val="19"/>
                <w:szCs w:val="19"/>
              </w:rPr>
            </w:pPr>
            <w:r>
              <w:rPr>
                <w:rFonts w:ascii="宋体" w:hAnsi="宋体" w:eastAsia="宋体" w:cs="宋体"/>
                <w:spacing w:val="14"/>
                <w:sz w:val="19"/>
                <w:szCs w:val="19"/>
              </w:rPr>
              <w:t>农</w:t>
            </w:r>
            <w:r>
              <w:rPr>
                <w:rFonts w:ascii="宋体" w:hAnsi="宋体" w:eastAsia="宋体" w:cs="宋体"/>
                <w:spacing w:val="8"/>
                <w:sz w:val="19"/>
                <w:szCs w:val="19"/>
              </w:rPr>
              <w:t>、林、牧、渔业</w:t>
            </w:r>
          </w:p>
        </w:tc>
        <w:tc>
          <w:tcPr>
            <w:tcW w:w="1369" w:type="dxa"/>
          </w:tcPr>
          <w:p w14:paraId="0D93F11F">
            <w:pPr>
              <w:spacing w:before="61" w:line="267" w:lineRule="exact"/>
              <w:ind w:left="157"/>
              <w:rPr>
                <w:rFonts w:ascii="Times New Roman" w:hAnsi="Times New Roman" w:eastAsia="Times New Roman" w:cs="Times New Roman"/>
                <w:sz w:val="19"/>
                <w:szCs w:val="19"/>
              </w:rPr>
            </w:pPr>
            <w:r>
              <w:rPr>
                <w:rFonts w:ascii="宋体" w:hAnsi="宋体" w:eastAsia="宋体" w:cs="宋体"/>
                <w:spacing w:val="8"/>
                <w:position w:val="2"/>
                <w:sz w:val="19"/>
                <w:szCs w:val="19"/>
              </w:rPr>
              <w:t>营</w:t>
            </w:r>
            <w:r>
              <w:rPr>
                <w:rFonts w:ascii="宋体" w:hAnsi="宋体" w:eastAsia="宋体" w:cs="宋体"/>
                <w:spacing w:val="6"/>
                <w:position w:val="2"/>
                <w:sz w:val="19"/>
                <w:szCs w:val="19"/>
              </w:rPr>
              <w:t>业收入</w:t>
            </w:r>
            <w:r>
              <w:rPr>
                <w:rFonts w:ascii="Times New Roman" w:hAnsi="Times New Roman" w:eastAsia="Times New Roman" w:cs="Times New Roman"/>
                <w:spacing w:val="6"/>
                <w:position w:val="2"/>
                <w:sz w:val="19"/>
                <w:szCs w:val="19"/>
              </w:rPr>
              <w:t>(</w:t>
            </w: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w:t>
            </w:r>
          </w:p>
        </w:tc>
        <w:tc>
          <w:tcPr>
            <w:tcW w:w="709" w:type="dxa"/>
          </w:tcPr>
          <w:p w14:paraId="1553D77A">
            <w:pPr>
              <w:spacing w:before="96" w:line="229"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134363D">
            <w:pPr>
              <w:spacing w:before="61" w:line="267" w:lineRule="exact"/>
              <w:ind w:left="183"/>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≥20000</w:t>
            </w:r>
          </w:p>
        </w:tc>
        <w:tc>
          <w:tcPr>
            <w:tcW w:w="1828" w:type="dxa"/>
          </w:tcPr>
          <w:p w14:paraId="78A0D105">
            <w:pPr>
              <w:spacing w:before="61" w:line="267" w:lineRule="exact"/>
              <w:ind w:left="343"/>
              <w:rPr>
                <w:rFonts w:ascii="Times New Roman" w:hAnsi="Times New Roman" w:eastAsia="Times New Roman" w:cs="Times New Roman"/>
                <w:sz w:val="19"/>
                <w:szCs w:val="19"/>
              </w:rPr>
            </w:pPr>
            <w:r>
              <w:rPr>
                <w:rFonts w:ascii="Times New Roman" w:hAnsi="Times New Roman" w:eastAsia="Times New Roman" w:cs="Times New Roman"/>
                <w:spacing w:val="7"/>
                <w:position w:val="2"/>
                <w:sz w:val="19"/>
                <w:szCs w:val="19"/>
              </w:rPr>
              <w:t>5</w:t>
            </w:r>
            <w:r>
              <w:rPr>
                <w:rFonts w:ascii="Times New Roman" w:hAnsi="Times New Roman" w:eastAsia="Times New Roman" w:cs="Times New Roman"/>
                <w:spacing w:val="5"/>
                <w:position w:val="2"/>
                <w:sz w:val="19"/>
                <w:szCs w:val="19"/>
              </w:rPr>
              <w:t>00≤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20000</w:t>
            </w:r>
          </w:p>
        </w:tc>
        <w:tc>
          <w:tcPr>
            <w:tcW w:w="1588" w:type="dxa"/>
          </w:tcPr>
          <w:p w14:paraId="3544EB76">
            <w:pPr>
              <w:spacing w:before="61" w:line="267" w:lineRule="exact"/>
              <w:ind w:left="372"/>
              <w:rPr>
                <w:rFonts w:ascii="Times New Roman" w:hAnsi="Times New Roman" w:eastAsia="Times New Roman" w:cs="Times New Roman"/>
                <w:sz w:val="19"/>
                <w:szCs w:val="19"/>
              </w:rPr>
            </w:pPr>
            <w:r>
              <w:rPr>
                <w:rFonts w:ascii="Times New Roman" w:hAnsi="Times New Roman" w:eastAsia="Times New Roman" w:cs="Times New Roman"/>
                <w:spacing w:val="10"/>
                <w:position w:val="2"/>
                <w:sz w:val="19"/>
                <w:szCs w:val="19"/>
              </w:rPr>
              <w:t>5</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position w:val="2"/>
                <w:sz w:val="19"/>
                <w:szCs w:val="19"/>
              </w:rPr>
              <w:t>Y</w:t>
            </w:r>
            <w:r>
              <w:rPr>
                <w:rFonts w:ascii="宋体" w:hAnsi="宋体" w:eastAsia="宋体" w:cs="宋体"/>
                <w:spacing w:val="5"/>
                <w:position w:val="2"/>
                <w:sz w:val="19"/>
                <w:szCs w:val="19"/>
              </w:rPr>
              <w:t>＜</w:t>
            </w:r>
            <w:r>
              <w:rPr>
                <w:rFonts w:ascii="Times New Roman" w:hAnsi="Times New Roman" w:eastAsia="Times New Roman" w:cs="Times New Roman"/>
                <w:spacing w:val="5"/>
                <w:position w:val="2"/>
                <w:sz w:val="19"/>
                <w:szCs w:val="19"/>
              </w:rPr>
              <w:t>500</w:t>
            </w:r>
          </w:p>
        </w:tc>
        <w:tc>
          <w:tcPr>
            <w:tcW w:w="1122" w:type="dxa"/>
            <w:tcBorders>
              <w:right w:val="nil"/>
            </w:tcBorders>
          </w:tcPr>
          <w:p w14:paraId="6267D702">
            <w:pPr>
              <w:spacing w:before="97"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14:paraId="379D2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62A66610">
            <w:pPr>
              <w:spacing w:before="295"/>
              <w:ind w:left="117"/>
              <w:rPr>
                <w:rFonts w:ascii="Times New Roman" w:hAnsi="Times New Roman" w:eastAsia="Times New Roman" w:cs="Times New Roman"/>
                <w:sz w:val="19"/>
                <w:szCs w:val="19"/>
              </w:rPr>
            </w:pPr>
            <w:r>
              <w:rPr>
                <w:rFonts w:ascii="宋体" w:hAnsi="宋体" w:eastAsia="宋体" w:cs="宋体"/>
                <w:spacing w:val="9"/>
                <w:sz w:val="19"/>
                <w:szCs w:val="19"/>
              </w:rPr>
              <w:t>工</w:t>
            </w:r>
            <w:r>
              <w:rPr>
                <w:rFonts w:ascii="宋体" w:hAnsi="宋体" w:eastAsia="宋体" w:cs="宋体"/>
                <w:spacing w:val="7"/>
                <w:sz w:val="19"/>
                <w:szCs w:val="19"/>
              </w:rPr>
              <w:t xml:space="preserve">业 </w:t>
            </w:r>
            <w:r>
              <w:rPr>
                <w:rFonts w:ascii="Times New Roman" w:hAnsi="Times New Roman" w:eastAsia="Times New Roman" w:cs="Times New Roman"/>
                <w:spacing w:val="7"/>
                <w:sz w:val="19"/>
                <w:szCs w:val="19"/>
              </w:rPr>
              <w:t>*</w:t>
            </w:r>
          </w:p>
        </w:tc>
        <w:tc>
          <w:tcPr>
            <w:tcW w:w="1369" w:type="dxa"/>
          </w:tcPr>
          <w:p w14:paraId="1B710971">
            <w:pPr>
              <w:spacing w:before="59"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03733E55">
            <w:pPr>
              <w:spacing w:before="96" w:line="396" w:lineRule="exact"/>
              <w:ind w:left="261"/>
              <w:rPr>
                <w:rFonts w:ascii="宋体" w:hAnsi="宋体" w:eastAsia="宋体" w:cs="宋体"/>
                <w:sz w:val="19"/>
                <w:szCs w:val="19"/>
              </w:rPr>
            </w:pPr>
            <w:r>
              <w:rPr>
                <w:rFonts w:ascii="宋体" w:hAnsi="宋体" w:eastAsia="宋体" w:cs="宋体"/>
                <w:position w:val="15"/>
                <w:sz w:val="19"/>
                <w:szCs w:val="19"/>
              </w:rPr>
              <w:t>人</w:t>
            </w:r>
          </w:p>
          <w:p w14:paraId="44B2644E">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6F24C68">
            <w:pPr>
              <w:spacing w:before="59"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14:paraId="079ED053">
            <w:pPr>
              <w:spacing w:before="60"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14:paraId="6DBDBD36">
            <w:pPr>
              <w:spacing w:before="60" w:line="342" w:lineRule="auto"/>
              <w:ind w:left="273" w:right="165" w:firstLine="94"/>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w:t>
            </w:r>
          </w:p>
        </w:tc>
        <w:tc>
          <w:tcPr>
            <w:tcW w:w="1122" w:type="dxa"/>
            <w:tcBorders>
              <w:right w:val="nil"/>
            </w:tcBorders>
          </w:tcPr>
          <w:p w14:paraId="1F7406FB">
            <w:pPr>
              <w:spacing w:before="96"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14:paraId="0DFF2CD9">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300</w:t>
            </w:r>
          </w:p>
        </w:tc>
      </w:tr>
      <w:tr w14:paraId="296043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2B9BB016">
            <w:pPr>
              <w:spacing w:before="296" w:line="229" w:lineRule="auto"/>
              <w:ind w:left="117"/>
              <w:rPr>
                <w:rFonts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6"/>
                <w:sz w:val="19"/>
                <w:szCs w:val="19"/>
              </w:rPr>
              <w:t>筑业</w:t>
            </w:r>
          </w:p>
        </w:tc>
        <w:tc>
          <w:tcPr>
            <w:tcW w:w="1369" w:type="dxa"/>
          </w:tcPr>
          <w:p w14:paraId="24241053">
            <w:pPr>
              <w:spacing w:before="60" w:line="330"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181863B0">
            <w:pPr>
              <w:spacing w:before="97" w:line="396" w:lineRule="exact"/>
              <w:ind w:left="164"/>
              <w:rPr>
                <w:rFonts w:ascii="宋体" w:hAnsi="宋体" w:eastAsia="宋体" w:cs="宋体"/>
                <w:sz w:val="19"/>
                <w:szCs w:val="19"/>
              </w:rPr>
            </w:pPr>
            <w:r>
              <w:rPr>
                <w:rFonts w:ascii="宋体" w:hAnsi="宋体" w:eastAsia="宋体" w:cs="宋体"/>
                <w:spacing w:val="3"/>
                <w:position w:val="15"/>
                <w:sz w:val="19"/>
                <w:szCs w:val="19"/>
              </w:rPr>
              <w:t>万</w:t>
            </w:r>
            <w:r>
              <w:rPr>
                <w:rFonts w:ascii="宋体" w:hAnsi="宋体" w:eastAsia="宋体" w:cs="宋体"/>
                <w:spacing w:val="2"/>
                <w:position w:val="15"/>
                <w:sz w:val="19"/>
                <w:szCs w:val="19"/>
              </w:rPr>
              <w:t>元</w:t>
            </w:r>
          </w:p>
          <w:p w14:paraId="2DDA9A8B">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A344285">
            <w:pPr>
              <w:spacing w:before="61" w:line="379" w:lineRule="auto"/>
              <w:ind w:left="195" w:right="183" w:hanging="12"/>
              <w:rPr>
                <w:rFonts w:ascii="Times New Roman" w:hAnsi="Times New Roman" w:eastAsia="Times New Roman" w:cs="Times New Roman"/>
                <w:sz w:val="19"/>
                <w:szCs w:val="19"/>
              </w:rPr>
            </w:pP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80</w:t>
            </w:r>
            <w:r>
              <w:rPr>
                <w:rFonts w:ascii="Times New Roman" w:hAnsi="Times New Roman" w:eastAsia="Times New Roman" w:cs="Times New Roman"/>
                <w:spacing w:val="-1"/>
                <w:sz w:val="19"/>
                <w:szCs w:val="19"/>
              </w:rPr>
              <w:t>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80000</w:t>
            </w:r>
          </w:p>
        </w:tc>
        <w:tc>
          <w:tcPr>
            <w:tcW w:w="1828" w:type="dxa"/>
          </w:tcPr>
          <w:p w14:paraId="4BF341D3">
            <w:pPr>
              <w:spacing w:before="61" w:line="342" w:lineRule="auto"/>
              <w:ind w:left="253" w:right="235" w:hanging="1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6</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80000</w:t>
            </w:r>
          </w:p>
        </w:tc>
        <w:tc>
          <w:tcPr>
            <w:tcW w:w="1588" w:type="dxa"/>
          </w:tcPr>
          <w:p w14:paraId="12AB6227">
            <w:pPr>
              <w:spacing w:before="61" w:line="342" w:lineRule="auto"/>
              <w:ind w:left="282" w:right="165" w:hanging="9"/>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6000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14:paraId="55CDA8AC">
            <w:pPr>
              <w:spacing w:before="97" w:line="396"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Y</w:t>
            </w:r>
            <w:r>
              <w:rPr>
                <w:rFonts w:ascii="宋体" w:hAnsi="宋体" w:eastAsia="宋体" w:cs="宋体"/>
                <w:spacing w:val="9"/>
                <w:position w:val="15"/>
                <w:sz w:val="19"/>
                <w:szCs w:val="19"/>
              </w:rPr>
              <w:t>＜</w:t>
            </w:r>
            <w:r>
              <w:rPr>
                <w:rFonts w:ascii="Times New Roman" w:hAnsi="Times New Roman" w:eastAsia="Times New Roman" w:cs="Times New Roman"/>
                <w:spacing w:val="7"/>
                <w:position w:val="15"/>
                <w:sz w:val="19"/>
                <w:szCs w:val="19"/>
              </w:rPr>
              <w:t>300</w:t>
            </w:r>
          </w:p>
          <w:p w14:paraId="069A2203">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300</w:t>
            </w:r>
          </w:p>
        </w:tc>
      </w:tr>
      <w:tr w14:paraId="0164D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566541D0">
            <w:pPr>
              <w:spacing w:before="296" w:line="229" w:lineRule="auto"/>
              <w:ind w:left="113"/>
              <w:rPr>
                <w:rFonts w:ascii="宋体" w:hAnsi="宋体" w:eastAsia="宋体" w:cs="宋体"/>
                <w:sz w:val="19"/>
                <w:szCs w:val="19"/>
              </w:rPr>
            </w:pPr>
            <w:r>
              <w:rPr>
                <w:rFonts w:ascii="宋体" w:hAnsi="宋体" w:eastAsia="宋体" w:cs="宋体"/>
                <w:spacing w:val="8"/>
                <w:sz w:val="19"/>
                <w:szCs w:val="19"/>
              </w:rPr>
              <w:t>批</w:t>
            </w:r>
            <w:r>
              <w:rPr>
                <w:rFonts w:ascii="宋体" w:hAnsi="宋体" w:eastAsia="宋体" w:cs="宋体"/>
                <w:spacing w:val="7"/>
                <w:sz w:val="19"/>
                <w:szCs w:val="19"/>
              </w:rPr>
              <w:t>发业</w:t>
            </w:r>
          </w:p>
        </w:tc>
        <w:tc>
          <w:tcPr>
            <w:tcW w:w="1369" w:type="dxa"/>
          </w:tcPr>
          <w:p w14:paraId="33E207B0">
            <w:pPr>
              <w:spacing w:before="61"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3648A09E">
            <w:pPr>
              <w:spacing w:before="97" w:line="396" w:lineRule="exact"/>
              <w:ind w:left="261"/>
              <w:rPr>
                <w:rFonts w:ascii="宋体" w:hAnsi="宋体" w:eastAsia="宋体" w:cs="宋体"/>
                <w:sz w:val="19"/>
                <w:szCs w:val="19"/>
              </w:rPr>
            </w:pPr>
            <w:r>
              <w:rPr>
                <w:rFonts w:ascii="宋体" w:hAnsi="宋体" w:eastAsia="宋体" w:cs="宋体"/>
                <w:position w:val="15"/>
                <w:sz w:val="19"/>
                <w:szCs w:val="19"/>
              </w:rPr>
              <w:t>人</w:t>
            </w:r>
          </w:p>
          <w:p w14:paraId="53231FE9">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69176C89">
            <w:pPr>
              <w:spacing w:before="61"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≥40000</w:t>
            </w:r>
          </w:p>
        </w:tc>
        <w:tc>
          <w:tcPr>
            <w:tcW w:w="1828" w:type="dxa"/>
          </w:tcPr>
          <w:p w14:paraId="3E38FD49">
            <w:pPr>
              <w:spacing w:before="61" w:line="342" w:lineRule="auto"/>
              <w:ind w:left="244" w:right="235" w:firstLine="193"/>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5</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40000</w:t>
            </w:r>
          </w:p>
        </w:tc>
        <w:tc>
          <w:tcPr>
            <w:tcW w:w="1588" w:type="dxa"/>
          </w:tcPr>
          <w:p w14:paraId="5BCB3AF8">
            <w:pPr>
              <w:spacing w:before="61" w:line="342" w:lineRule="auto"/>
              <w:ind w:left="187" w:right="165" w:firstLine="286"/>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20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122" w:type="dxa"/>
            <w:tcBorders>
              <w:right w:val="nil"/>
            </w:tcBorders>
          </w:tcPr>
          <w:p w14:paraId="555D4E37">
            <w:pPr>
              <w:spacing w:before="97" w:line="396" w:lineRule="exact"/>
              <w:ind w:left="336"/>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11"/>
                <w:position w:val="15"/>
                <w:sz w:val="19"/>
                <w:szCs w:val="19"/>
              </w:rPr>
              <w:t>＜</w:t>
            </w:r>
            <w:r>
              <w:rPr>
                <w:rFonts w:ascii="Times New Roman" w:hAnsi="Times New Roman" w:eastAsia="Times New Roman" w:cs="Times New Roman"/>
                <w:spacing w:val="10"/>
                <w:position w:val="15"/>
                <w:sz w:val="19"/>
                <w:szCs w:val="19"/>
              </w:rPr>
              <w:t>5</w:t>
            </w:r>
          </w:p>
          <w:p w14:paraId="293C55EB">
            <w:pPr>
              <w:spacing w:line="251" w:lineRule="exact"/>
              <w:ind w:left="1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6"/>
                <w:position w:val="1"/>
                <w:sz w:val="19"/>
                <w:szCs w:val="19"/>
              </w:rPr>
              <w:t>1000</w:t>
            </w:r>
          </w:p>
        </w:tc>
      </w:tr>
      <w:tr w14:paraId="40B20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08F90A37">
            <w:pPr>
              <w:spacing w:before="296" w:line="228" w:lineRule="auto"/>
              <w:ind w:left="115"/>
              <w:rPr>
                <w:rFonts w:ascii="宋体" w:hAnsi="宋体" w:eastAsia="宋体" w:cs="宋体"/>
                <w:sz w:val="19"/>
                <w:szCs w:val="19"/>
              </w:rPr>
            </w:pPr>
            <w:r>
              <w:rPr>
                <w:rFonts w:ascii="宋体" w:hAnsi="宋体" w:eastAsia="宋体" w:cs="宋体"/>
                <w:spacing w:val="7"/>
                <w:sz w:val="19"/>
                <w:szCs w:val="19"/>
              </w:rPr>
              <w:t>零售业</w:t>
            </w:r>
          </w:p>
        </w:tc>
        <w:tc>
          <w:tcPr>
            <w:tcW w:w="1369" w:type="dxa"/>
          </w:tcPr>
          <w:p w14:paraId="38AFB7FE">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1BEF5F3A">
            <w:pPr>
              <w:spacing w:before="96" w:line="399" w:lineRule="exact"/>
              <w:ind w:left="261"/>
              <w:rPr>
                <w:rFonts w:ascii="宋体" w:hAnsi="宋体" w:eastAsia="宋体" w:cs="宋体"/>
                <w:sz w:val="19"/>
                <w:szCs w:val="19"/>
              </w:rPr>
            </w:pPr>
            <w:r>
              <w:rPr>
                <w:rFonts w:ascii="宋体" w:hAnsi="宋体" w:eastAsia="宋体" w:cs="宋体"/>
                <w:position w:val="15"/>
                <w:sz w:val="19"/>
                <w:szCs w:val="19"/>
              </w:rPr>
              <w:t>人</w:t>
            </w:r>
          </w:p>
          <w:p w14:paraId="55540DF9">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790C76B2">
            <w:pPr>
              <w:spacing w:before="61"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≥20000</w:t>
            </w:r>
          </w:p>
        </w:tc>
        <w:tc>
          <w:tcPr>
            <w:tcW w:w="1828" w:type="dxa"/>
          </w:tcPr>
          <w:p w14:paraId="722AA6E2">
            <w:pPr>
              <w:spacing w:before="61" w:line="343" w:lineRule="auto"/>
              <w:ind w:left="343" w:right="235" w:firstLine="100"/>
              <w:rPr>
                <w:rFonts w:ascii="Times New Roman" w:hAnsi="Times New Roman" w:eastAsia="Times New Roman" w:cs="Times New Roman"/>
                <w:sz w:val="19"/>
                <w:szCs w:val="19"/>
              </w:rPr>
            </w:pP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20000</w:t>
            </w:r>
          </w:p>
        </w:tc>
        <w:tc>
          <w:tcPr>
            <w:tcW w:w="1588" w:type="dxa"/>
          </w:tcPr>
          <w:p w14:paraId="213DEEEE">
            <w:pPr>
              <w:spacing w:before="61" w:line="343" w:lineRule="auto"/>
              <w:ind w:left="285" w:right="265" w:firstLine="100"/>
              <w:rPr>
                <w:rFonts w:ascii="Times New Roman" w:hAnsi="Times New Roman" w:eastAsia="Times New Roman" w:cs="Times New Roman"/>
                <w:sz w:val="19"/>
                <w:szCs w:val="19"/>
              </w:rPr>
            </w:pPr>
            <w:r>
              <w:rPr>
                <w:rFonts w:ascii="Times New Roman" w:hAnsi="Times New Roman" w:eastAsia="Times New Roman" w:cs="Times New Roman"/>
                <w:spacing w:val="5"/>
                <w:sz w:val="19"/>
                <w:szCs w:val="19"/>
              </w:rPr>
              <w:t>1</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50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500</w:t>
            </w:r>
          </w:p>
        </w:tc>
        <w:tc>
          <w:tcPr>
            <w:tcW w:w="1122" w:type="dxa"/>
            <w:tcBorders>
              <w:right w:val="nil"/>
            </w:tcBorders>
          </w:tcPr>
          <w:p w14:paraId="15D0371B">
            <w:pPr>
              <w:spacing w:before="96"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14:paraId="12CD14B7">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704DC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2868E0A4">
            <w:pPr>
              <w:spacing w:before="296" w:line="228" w:lineRule="auto"/>
              <w:ind w:left="118"/>
              <w:rPr>
                <w:rFonts w:ascii="Times New Roman" w:hAnsi="Times New Roman" w:eastAsia="Times New Roman" w:cs="Times New Roman"/>
                <w:sz w:val="19"/>
                <w:szCs w:val="19"/>
              </w:rPr>
            </w:pPr>
            <w:r>
              <w:rPr>
                <w:rFonts w:ascii="宋体" w:hAnsi="宋体" w:eastAsia="宋体" w:cs="宋体"/>
                <w:spacing w:val="10"/>
                <w:sz w:val="19"/>
                <w:szCs w:val="19"/>
              </w:rPr>
              <w:t>交</w:t>
            </w:r>
            <w:r>
              <w:rPr>
                <w:rFonts w:ascii="宋体" w:hAnsi="宋体" w:eastAsia="宋体" w:cs="宋体"/>
                <w:spacing w:val="8"/>
                <w:sz w:val="19"/>
                <w:szCs w:val="19"/>
              </w:rPr>
              <w:t xml:space="preserve">通运输业 </w:t>
            </w:r>
            <w:r>
              <w:rPr>
                <w:rFonts w:ascii="Times New Roman" w:hAnsi="Times New Roman" w:eastAsia="Times New Roman" w:cs="Times New Roman"/>
                <w:spacing w:val="8"/>
                <w:sz w:val="19"/>
                <w:szCs w:val="19"/>
              </w:rPr>
              <w:t>*</w:t>
            </w:r>
          </w:p>
        </w:tc>
        <w:tc>
          <w:tcPr>
            <w:tcW w:w="1369" w:type="dxa"/>
          </w:tcPr>
          <w:p w14:paraId="6AD13018">
            <w:pPr>
              <w:spacing w:before="60"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2EA2E4F0">
            <w:pPr>
              <w:spacing w:before="97" w:line="398" w:lineRule="exact"/>
              <w:ind w:left="261"/>
              <w:rPr>
                <w:rFonts w:ascii="宋体" w:hAnsi="宋体" w:eastAsia="宋体" w:cs="宋体"/>
                <w:sz w:val="19"/>
                <w:szCs w:val="19"/>
              </w:rPr>
            </w:pPr>
            <w:r>
              <w:rPr>
                <w:rFonts w:ascii="宋体" w:hAnsi="宋体" w:eastAsia="宋体" w:cs="宋体"/>
                <w:position w:val="15"/>
                <w:sz w:val="19"/>
                <w:szCs w:val="19"/>
              </w:rPr>
              <w:t>人</w:t>
            </w:r>
          </w:p>
          <w:p w14:paraId="3646EC76">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2FD03B5">
            <w:pPr>
              <w:spacing w:before="61" w:line="380"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2C63B368">
            <w:pPr>
              <w:spacing w:before="61" w:line="343" w:lineRule="auto"/>
              <w:ind w:left="243" w:right="235" w:firstLine="9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3</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14:paraId="1D0682C0">
            <w:pPr>
              <w:spacing w:before="61" w:line="343" w:lineRule="auto"/>
              <w:ind w:left="269" w:right="165" w:firstLine="98"/>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200≤</w:t>
            </w:r>
            <w:r>
              <w:rPr>
                <w:rFonts w:ascii="Times New Roman" w:hAnsi="Times New Roman" w:eastAsia="Times New Roman" w:cs="Times New Roman"/>
                <w:sz w:val="19"/>
                <w:szCs w:val="19"/>
              </w:rPr>
              <w:t>Y</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pacing w:val="4"/>
                <w:sz w:val="19"/>
                <w:szCs w:val="19"/>
              </w:rPr>
              <w:t>0</w:t>
            </w:r>
          </w:p>
        </w:tc>
        <w:tc>
          <w:tcPr>
            <w:tcW w:w="1122" w:type="dxa"/>
            <w:tcBorders>
              <w:right w:val="nil"/>
            </w:tcBorders>
          </w:tcPr>
          <w:p w14:paraId="52951F30">
            <w:pPr>
              <w:spacing w:before="97" w:line="398"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14:paraId="335ED15F">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200</w:t>
            </w:r>
          </w:p>
        </w:tc>
      </w:tr>
      <w:tr w14:paraId="244ECC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7683772C">
            <w:pPr>
              <w:spacing w:before="297" w:line="229" w:lineRule="auto"/>
              <w:ind w:left="113"/>
              <w:rPr>
                <w:rFonts w:ascii="Times New Roman" w:hAnsi="Times New Roman" w:eastAsia="Times New Roman" w:cs="Times New Roman"/>
                <w:sz w:val="19"/>
                <w:szCs w:val="19"/>
              </w:rPr>
            </w:pPr>
            <w:r>
              <w:rPr>
                <w:rFonts w:ascii="宋体" w:hAnsi="宋体" w:eastAsia="宋体" w:cs="宋体"/>
                <w:spacing w:val="7"/>
                <w:sz w:val="19"/>
                <w:szCs w:val="19"/>
              </w:rPr>
              <w:t>仓储业</w:t>
            </w:r>
            <w:r>
              <w:rPr>
                <w:rFonts w:ascii="Times New Roman" w:hAnsi="Times New Roman" w:eastAsia="Times New Roman" w:cs="Times New Roman"/>
                <w:spacing w:val="6"/>
                <w:sz w:val="19"/>
                <w:szCs w:val="19"/>
              </w:rPr>
              <w:t>*</w:t>
            </w:r>
          </w:p>
        </w:tc>
        <w:tc>
          <w:tcPr>
            <w:tcW w:w="1369" w:type="dxa"/>
          </w:tcPr>
          <w:p w14:paraId="3014EB67">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7ABCF53D">
            <w:pPr>
              <w:spacing w:before="98" w:line="399" w:lineRule="exact"/>
              <w:ind w:left="261"/>
              <w:rPr>
                <w:rFonts w:ascii="宋体" w:hAnsi="宋体" w:eastAsia="宋体" w:cs="宋体"/>
                <w:sz w:val="19"/>
                <w:szCs w:val="19"/>
              </w:rPr>
            </w:pPr>
            <w:r>
              <w:rPr>
                <w:rFonts w:ascii="宋体" w:hAnsi="宋体" w:eastAsia="宋体" w:cs="宋体"/>
                <w:position w:val="15"/>
                <w:sz w:val="19"/>
                <w:szCs w:val="19"/>
              </w:rPr>
              <w:t>人</w:t>
            </w:r>
          </w:p>
          <w:p w14:paraId="7E7657B9">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4E70C5B7">
            <w:pPr>
              <w:spacing w:before="63" w:line="380"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≥20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428A59E2">
            <w:pPr>
              <w:spacing w:before="62" w:line="343"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3000</w:t>
            </w:r>
            <w:r>
              <w:rPr>
                <w:rFonts w:ascii="Times New Roman" w:hAnsi="Times New Roman" w:eastAsia="Times New Roman" w:cs="Times New Roman"/>
                <w:spacing w:val="2"/>
                <w:sz w:val="19"/>
                <w:szCs w:val="19"/>
              </w:rPr>
              <w:t>0</w:t>
            </w:r>
          </w:p>
        </w:tc>
        <w:tc>
          <w:tcPr>
            <w:tcW w:w="1588" w:type="dxa"/>
          </w:tcPr>
          <w:p w14:paraId="5D0CD475">
            <w:pPr>
              <w:spacing w:before="62" w:line="343"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14:paraId="0EE33390">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20</w:t>
            </w:r>
          </w:p>
          <w:p w14:paraId="0A6ACDB5">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54A59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56A4EA74">
            <w:pPr>
              <w:spacing w:before="297" w:line="230" w:lineRule="auto"/>
              <w:ind w:left="129"/>
              <w:rPr>
                <w:rFonts w:ascii="宋体" w:hAnsi="宋体" w:eastAsia="宋体" w:cs="宋体"/>
                <w:sz w:val="19"/>
                <w:szCs w:val="19"/>
              </w:rPr>
            </w:pPr>
            <w:r>
              <w:rPr>
                <w:rFonts w:ascii="宋体" w:hAnsi="宋体" w:eastAsia="宋体" w:cs="宋体"/>
                <w:spacing w:val="3"/>
                <w:sz w:val="19"/>
                <w:szCs w:val="19"/>
              </w:rPr>
              <w:t>邮</w:t>
            </w:r>
            <w:r>
              <w:rPr>
                <w:rFonts w:ascii="宋体" w:hAnsi="宋体" w:eastAsia="宋体" w:cs="宋体"/>
                <w:spacing w:val="2"/>
                <w:sz w:val="19"/>
                <w:szCs w:val="19"/>
              </w:rPr>
              <w:t>政业</w:t>
            </w:r>
          </w:p>
        </w:tc>
        <w:tc>
          <w:tcPr>
            <w:tcW w:w="1369" w:type="dxa"/>
          </w:tcPr>
          <w:p w14:paraId="3543C1DB">
            <w:pPr>
              <w:spacing w:before="62"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402C6022">
            <w:pPr>
              <w:spacing w:before="99" w:line="396" w:lineRule="exact"/>
              <w:ind w:left="261"/>
              <w:rPr>
                <w:rFonts w:ascii="宋体" w:hAnsi="宋体" w:eastAsia="宋体" w:cs="宋体"/>
                <w:sz w:val="19"/>
                <w:szCs w:val="19"/>
              </w:rPr>
            </w:pPr>
            <w:r>
              <w:rPr>
                <w:rFonts w:ascii="宋体" w:hAnsi="宋体" w:eastAsia="宋体" w:cs="宋体"/>
                <w:position w:val="15"/>
                <w:sz w:val="19"/>
                <w:szCs w:val="19"/>
              </w:rPr>
              <w:t>人</w:t>
            </w:r>
          </w:p>
          <w:p w14:paraId="79A8C345">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2EDDD654">
            <w:pPr>
              <w:spacing w:before="62" w:line="379" w:lineRule="auto"/>
              <w:ind w:left="183" w:right="183" w:firstLine="50"/>
              <w:rPr>
                <w:rFonts w:ascii="Times New Roman" w:hAnsi="Times New Roman" w:eastAsia="Times New Roman" w:cs="Times New Roman"/>
                <w:sz w:val="19"/>
                <w:szCs w:val="19"/>
              </w:rPr>
            </w:pPr>
            <w:r>
              <w:rPr>
                <w:rFonts w:ascii="Times New Roman" w:hAnsi="Times New Roman" w:eastAsia="Times New Roman" w:cs="Times New Roman"/>
                <w:spacing w:val="-2"/>
                <w:sz w:val="19"/>
                <w:szCs w:val="19"/>
              </w:rPr>
              <w:t>X</w:t>
            </w:r>
            <w:r>
              <w:rPr>
                <w:rFonts w:ascii="Times New Roman" w:hAnsi="Times New Roman" w:eastAsia="Times New Roman" w:cs="Times New Roman"/>
                <w:spacing w:val="-4"/>
                <w:sz w:val="19"/>
                <w:szCs w:val="19"/>
              </w:rPr>
              <w:t>≥</w:t>
            </w:r>
            <w:r>
              <w:rPr>
                <w:rFonts w:ascii="Times New Roman" w:hAnsi="Times New Roman" w:eastAsia="Times New Roman" w:cs="Times New Roman"/>
                <w:spacing w:val="-3"/>
                <w:sz w:val="19"/>
                <w:szCs w:val="19"/>
              </w:rPr>
              <w:t xml:space="preserve"> </w:t>
            </w:r>
            <w:r>
              <w:rPr>
                <w:rFonts w:ascii="Times New Roman" w:hAnsi="Times New Roman" w:eastAsia="Times New Roman" w:cs="Times New Roman"/>
                <w:spacing w:val="-2"/>
                <w:sz w:val="19"/>
                <w:szCs w:val="19"/>
              </w:rPr>
              <w:t>1000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6"/>
                <w:sz w:val="19"/>
                <w:szCs w:val="19"/>
              </w:rPr>
              <w:t>≥30000</w:t>
            </w:r>
          </w:p>
        </w:tc>
        <w:tc>
          <w:tcPr>
            <w:tcW w:w="1828" w:type="dxa"/>
          </w:tcPr>
          <w:p w14:paraId="0A953BC3">
            <w:pPr>
              <w:spacing w:before="63" w:line="342" w:lineRule="auto"/>
              <w:ind w:left="239" w:right="235" w:firstLine="102"/>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30000</w:t>
            </w:r>
          </w:p>
        </w:tc>
        <w:tc>
          <w:tcPr>
            <w:tcW w:w="1588" w:type="dxa"/>
          </w:tcPr>
          <w:p w14:paraId="790F9593">
            <w:pPr>
              <w:spacing w:before="63" w:line="342" w:lineRule="auto"/>
              <w:ind w:left="288" w:right="165" w:firstLine="79"/>
              <w:rPr>
                <w:rFonts w:ascii="Times New Roman" w:hAnsi="Times New Roman" w:eastAsia="Times New Roman" w:cs="Times New Roman"/>
                <w:sz w:val="19"/>
                <w:szCs w:val="19"/>
              </w:rPr>
            </w:pPr>
            <w:r>
              <w:rPr>
                <w:rFonts w:ascii="Times New Roman" w:hAnsi="Times New Roman" w:eastAsia="Times New Roman" w:cs="Times New Roman"/>
                <w:spacing w:val="9"/>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X</w:t>
            </w:r>
            <w:r>
              <w:rPr>
                <w:rFonts w:ascii="宋体" w:hAnsi="宋体" w:eastAsia="宋体" w:cs="宋体"/>
                <w:spacing w:val="6"/>
                <w:sz w:val="19"/>
                <w:szCs w:val="19"/>
              </w:rPr>
              <w:t>＜</w:t>
            </w:r>
            <w:r>
              <w:rPr>
                <w:rFonts w:ascii="Times New Roman" w:hAnsi="Times New Roman" w:eastAsia="Times New Roman" w:cs="Times New Roman"/>
                <w:spacing w:val="6"/>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07D6E0AB">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20</w:t>
            </w:r>
          </w:p>
          <w:p w14:paraId="566E2C82">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6F5F6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2023" w:type="dxa"/>
            <w:tcBorders>
              <w:left w:val="nil"/>
            </w:tcBorders>
          </w:tcPr>
          <w:p w14:paraId="2323822C">
            <w:pPr>
              <w:spacing w:before="298" w:line="228" w:lineRule="auto"/>
              <w:ind w:left="113"/>
              <w:rPr>
                <w:rFonts w:ascii="宋体" w:hAnsi="宋体" w:eastAsia="宋体" w:cs="宋体"/>
                <w:sz w:val="19"/>
                <w:szCs w:val="19"/>
              </w:rPr>
            </w:pPr>
            <w:r>
              <w:rPr>
                <w:rFonts w:ascii="宋体" w:hAnsi="宋体" w:eastAsia="宋体" w:cs="宋体"/>
                <w:spacing w:val="8"/>
                <w:sz w:val="19"/>
                <w:szCs w:val="19"/>
              </w:rPr>
              <w:t>住</w:t>
            </w:r>
            <w:r>
              <w:rPr>
                <w:rFonts w:ascii="宋体" w:hAnsi="宋体" w:eastAsia="宋体" w:cs="宋体"/>
                <w:spacing w:val="7"/>
                <w:sz w:val="19"/>
                <w:szCs w:val="19"/>
              </w:rPr>
              <w:t>宿业</w:t>
            </w:r>
          </w:p>
        </w:tc>
        <w:tc>
          <w:tcPr>
            <w:tcW w:w="1369" w:type="dxa"/>
          </w:tcPr>
          <w:p w14:paraId="7B949200">
            <w:pPr>
              <w:spacing w:before="64" w:line="329"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268FCB6B">
            <w:pPr>
              <w:spacing w:before="99" w:line="396" w:lineRule="exact"/>
              <w:ind w:left="261"/>
              <w:rPr>
                <w:rFonts w:ascii="宋体" w:hAnsi="宋体" w:eastAsia="宋体" w:cs="宋体"/>
                <w:sz w:val="19"/>
                <w:szCs w:val="19"/>
              </w:rPr>
            </w:pPr>
            <w:r>
              <w:rPr>
                <w:rFonts w:ascii="宋体" w:hAnsi="宋体" w:eastAsia="宋体" w:cs="宋体"/>
                <w:position w:val="15"/>
                <w:sz w:val="19"/>
                <w:szCs w:val="19"/>
              </w:rPr>
              <w:t>人</w:t>
            </w:r>
          </w:p>
          <w:p w14:paraId="6392A484">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7163910">
            <w:pPr>
              <w:spacing w:before="63"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78014D45">
            <w:pPr>
              <w:spacing w:before="63"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51DEDD9D">
            <w:pPr>
              <w:spacing w:before="63"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4C3E22A7">
            <w:pPr>
              <w:spacing w:before="99"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14:paraId="1ECA4DD9">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6F4F8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7A3B8E07">
            <w:pPr>
              <w:spacing w:before="300" w:line="228" w:lineRule="auto"/>
              <w:ind w:left="116"/>
              <w:rPr>
                <w:rFonts w:ascii="宋体" w:hAnsi="宋体" w:eastAsia="宋体" w:cs="宋体"/>
                <w:sz w:val="19"/>
                <w:szCs w:val="19"/>
              </w:rPr>
            </w:pPr>
            <w:r>
              <w:rPr>
                <w:rFonts w:ascii="宋体" w:hAnsi="宋体" w:eastAsia="宋体" w:cs="宋体"/>
                <w:spacing w:val="7"/>
                <w:sz w:val="19"/>
                <w:szCs w:val="19"/>
              </w:rPr>
              <w:t>餐饮</w:t>
            </w:r>
            <w:r>
              <w:rPr>
                <w:rFonts w:ascii="宋体" w:hAnsi="宋体" w:eastAsia="宋体" w:cs="宋体"/>
                <w:spacing w:val="6"/>
                <w:sz w:val="19"/>
                <w:szCs w:val="19"/>
              </w:rPr>
              <w:t>业</w:t>
            </w:r>
          </w:p>
        </w:tc>
        <w:tc>
          <w:tcPr>
            <w:tcW w:w="1369" w:type="dxa"/>
          </w:tcPr>
          <w:p w14:paraId="294D7629">
            <w:pPr>
              <w:spacing w:before="64" w:line="330"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17308663">
            <w:pPr>
              <w:spacing w:before="100" w:line="396" w:lineRule="exact"/>
              <w:ind w:left="261"/>
              <w:rPr>
                <w:rFonts w:ascii="宋体" w:hAnsi="宋体" w:eastAsia="宋体" w:cs="宋体"/>
                <w:sz w:val="19"/>
                <w:szCs w:val="19"/>
              </w:rPr>
            </w:pPr>
            <w:r>
              <w:rPr>
                <w:rFonts w:ascii="宋体" w:hAnsi="宋体" w:eastAsia="宋体" w:cs="宋体"/>
                <w:position w:val="15"/>
                <w:sz w:val="19"/>
                <w:szCs w:val="19"/>
              </w:rPr>
              <w:t>人</w:t>
            </w:r>
          </w:p>
          <w:p w14:paraId="5D6D9E09">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0D7A176">
            <w:pPr>
              <w:spacing w:before="64" w:line="379"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2F3E4602">
            <w:pPr>
              <w:spacing w:before="64" w:line="342" w:lineRule="auto"/>
              <w:ind w:left="239" w:right="235" w:firstLine="115"/>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6"/>
                <w:sz w:val="19"/>
                <w:szCs w:val="19"/>
              </w:rPr>
              <w:t>0</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0BCF3D3B">
            <w:pPr>
              <w:spacing w:before="64" w:line="342"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p>
        </w:tc>
        <w:tc>
          <w:tcPr>
            <w:tcW w:w="1122" w:type="dxa"/>
            <w:tcBorders>
              <w:right w:val="nil"/>
            </w:tcBorders>
          </w:tcPr>
          <w:p w14:paraId="0627687F">
            <w:pPr>
              <w:spacing w:before="100" w:line="396"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5"/>
                <w:sz w:val="19"/>
                <w:szCs w:val="19"/>
              </w:rPr>
              <w:t>X</w:t>
            </w:r>
            <w:r>
              <w:rPr>
                <w:rFonts w:ascii="宋体" w:hAnsi="宋体" w:eastAsia="宋体" w:cs="宋体"/>
                <w:spacing w:val="8"/>
                <w:position w:val="15"/>
                <w:sz w:val="19"/>
                <w:szCs w:val="19"/>
              </w:rPr>
              <w:t>＜</w:t>
            </w:r>
            <w:r>
              <w:rPr>
                <w:rFonts w:ascii="Times New Roman" w:hAnsi="Times New Roman" w:eastAsia="Times New Roman" w:cs="Times New Roman"/>
                <w:spacing w:val="8"/>
                <w:position w:val="15"/>
                <w:sz w:val="19"/>
                <w:szCs w:val="19"/>
              </w:rPr>
              <w:t>10</w:t>
            </w:r>
          </w:p>
          <w:p w14:paraId="58BAE7EF">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33AF7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2023" w:type="dxa"/>
            <w:tcBorders>
              <w:left w:val="nil"/>
            </w:tcBorders>
          </w:tcPr>
          <w:p w14:paraId="79C9F696">
            <w:pPr>
              <w:spacing w:before="298" w:line="227" w:lineRule="auto"/>
              <w:ind w:left="114"/>
              <w:rPr>
                <w:rFonts w:ascii="Times New Roman" w:hAnsi="Times New Roman" w:eastAsia="Times New Roman" w:cs="Times New Roman"/>
                <w:sz w:val="19"/>
                <w:szCs w:val="19"/>
              </w:rPr>
            </w:pPr>
            <w:r>
              <w:rPr>
                <w:rFonts w:ascii="宋体" w:hAnsi="宋体" w:eastAsia="宋体" w:cs="宋体"/>
                <w:spacing w:val="9"/>
                <w:sz w:val="19"/>
                <w:szCs w:val="19"/>
              </w:rPr>
              <w:t xml:space="preserve">信息传输业 </w:t>
            </w:r>
            <w:r>
              <w:rPr>
                <w:rFonts w:ascii="Times New Roman" w:hAnsi="Times New Roman" w:eastAsia="Times New Roman" w:cs="Times New Roman"/>
                <w:spacing w:val="8"/>
                <w:sz w:val="19"/>
                <w:szCs w:val="19"/>
              </w:rPr>
              <w:t>*</w:t>
            </w:r>
          </w:p>
        </w:tc>
        <w:tc>
          <w:tcPr>
            <w:tcW w:w="1369" w:type="dxa"/>
          </w:tcPr>
          <w:p w14:paraId="1EEE8A04">
            <w:pPr>
              <w:spacing w:before="62" w:line="331"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536BB423">
            <w:pPr>
              <w:spacing w:before="98" w:line="399" w:lineRule="exact"/>
              <w:ind w:left="261"/>
              <w:rPr>
                <w:rFonts w:ascii="宋体" w:hAnsi="宋体" w:eastAsia="宋体" w:cs="宋体"/>
                <w:sz w:val="19"/>
                <w:szCs w:val="19"/>
              </w:rPr>
            </w:pPr>
            <w:r>
              <w:rPr>
                <w:rFonts w:ascii="宋体" w:hAnsi="宋体" w:eastAsia="宋体" w:cs="宋体"/>
                <w:position w:val="15"/>
                <w:sz w:val="19"/>
                <w:szCs w:val="19"/>
              </w:rPr>
              <w:t>人</w:t>
            </w:r>
          </w:p>
          <w:p w14:paraId="5BEC189B">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57C75C42">
            <w:pPr>
              <w:spacing w:before="63" w:line="380" w:lineRule="auto"/>
              <w:ind w:left="133" w:right="13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6"/>
                <w:sz w:val="19"/>
                <w:szCs w:val="19"/>
              </w:rPr>
              <w:t>≥2000</w:t>
            </w:r>
            <w:r>
              <w:rPr>
                <w:rFonts w:ascii="Times New Roman" w:hAnsi="Times New Roman" w:eastAsia="Times New Roman" w:cs="Times New Roman"/>
                <w:sz w:val="19"/>
                <w:szCs w:val="19"/>
              </w:rPr>
              <w:t xml:space="preserve">  Y</w:t>
            </w:r>
            <w:r>
              <w:rPr>
                <w:rFonts w:ascii="Times New Roman" w:hAnsi="Times New Roman" w:eastAsia="Times New Roman" w:cs="Times New Roman"/>
                <w:spacing w:val="-1"/>
                <w:sz w:val="19"/>
                <w:szCs w:val="19"/>
              </w:rPr>
              <w:t>≥ 1000</w:t>
            </w:r>
            <w:r>
              <w:rPr>
                <w:rFonts w:ascii="Times New Roman" w:hAnsi="Times New Roman" w:eastAsia="Times New Roman" w:cs="Times New Roman"/>
                <w:sz w:val="19"/>
                <w:szCs w:val="19"/>
              </w:rPr>
              <w:t>00</w:t>
            </w:r>
          </w:p>
        </w:tc>
        <w:tc>
          <w:tcPr>
            <w:tcW w:w="1828" w:type="dxa"/>
          </w:tcPr>
          <w:p w14:paraId="01AEFCCE">
            <w:pPr>
              <w:spacing w:before="63" w:line="343" w:lineRule="auto"/>
              <w:ind w:left="258" w:right="134"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2000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100000</w:t>
            </w:r>
          </w:p>
        </w:tc>
        <w:tc>
          <w:tcPr>
            <w:tcW w:w="1588" w:type="dxa"/>
          </w:tcPr>
          <w:p w14:paraId="6A7E9CA7">
            <w:pPr>
              <w:spacing w:before="63" w:line="343" w:lineRule="auto"/>
              <w:ind w:left="288" w:right="165" w:firstLine="9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p>
        </w:tc>
        <w:tc>
          <w:tcPr>
            <w:tcW w:w="1122" w:type="dxa"/>
            <w:tcBorders>
              <w:right w:val="nil"/>
            </w:tcBorders>
          </w:tcPr>
          <w:p w14:paraId="2137D04F">
            <w:pPr>
              <w:spacing w:before="98" w:line="399"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6"/>
                <w:sz w:val="19"/>
                <w:szCs w:val="19"/>
              </w:rPr>
              <w:t>X</w:t>
            </w:r>
            <w:r>
              <w:rPr>
                <w:rFonts w:ascii="宋体" w:hAnsi="宋体" w:eastAsia="宋体" w:cs="宋体"/>
                <w:spacing w:val="8"/>
                <w:position w:val="16"/>
                <w:sz w:val="19"/>
                <w:szCs w:val="19"/>
              </w:rPr>
              <w:t>＜</w:t>
            </w:r>
            <w:r>
              <w:rPr>
                <w:rFonts w:ascii="Times New Roman" w:hAnsi="Times New Roman" w:eastAsia="Times New Roman" w:cs="Times New Roman"/>
                <w:spacing w:val="8"/>
                <w:position w:val="16"/>
                <w:sz w:val="19"/>
                <w:szCs w:val="19"/>
              </w:rPr>
              <w:t>10</w:t>
            </w:r>
          </w:p>
          <w:p w14:paraId="3A9B5ECE">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100</w:t>
            </w:r>
          </w:p>
        </w:tc>
      </w:tr>
      <w:tr w14:paraId="41A95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720DE21C">
            <w:pPr>
              <w:spacing w:before="120" w:line="255" w:lineRule="auto"/>
              <w:ind w:left="113" w:right="305" w:firstLine="3"/>
              <w:rPr>
                <w:rFonts w:ascii="宋体" w:hAnsi="宋体" w:eastAsia="宋体" w:cs="宋体"/>
                <w:sz w:val="19"/>
                <w:szCs w:val="19"/>
              </w:rPr>
            </w:pPr>
            <w:r>
              <w:rPr>
                <w:rFonts w:ascii="宋体" w:hAnsi="宋体" w:eastAsia="宋体" w:cs="宋体"/>
                <w:spacing w:val="-17"/>
                <w:sz w:val="19"/>
                <w:szCs w:val="19"/>
              </w:rPr>
              <w:t>软</w:t>
            </w:r>
            <w:r>
              <w:rPr>
                <w:rFonts w:ascii="宋体" w:hAnsi="宋体" w:eastAsia="宋体" w:cs="宋体"/>
                <w:spacing w:val="-12"/>
                <w:sz w:val="19"/>
                <w:szCs w:val="19"/>
              </w:rPr>
              <w:t>件和信息技术服务</w:t>
            </w:r>
            <w:r>
              <w:rPr>
                <w:rFonts w:ascii="宋体" w:hAnsi="宋体" w:eastAsia="宋体" w:cs="宋体"/>
                <w:sz w:val="19"/>
                <w:szCs w:val="19"/>
              </w:rPr>
              <w:t xml:space="preserve"> </w:t>
            </w:r>
            <w:r>
              <w:rPr>
                <w:rFonts w:ascii="宋体" w:hAnsi="宋体" w:eastAsia="宋体" w:cs="宋体"/>
                <w:spacing w:val="2"/>
                <w:sz w:val="19"/>
                <w:szCs w:val="19"/>
              </w:rPr>
              <w:t>业</w:t>
            </w:r>
          </w:p>
        </w:tc>
        <w:tc>
          <w:tcPr>
            <w:tcW w:w="1369" w:type="dxa"/>
          </w:tcPr>
          <w:p w14:paraId="3D734463">
            <w:pPr>
              <w:spacing w:before="36" w:line="303"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1DD14FB9">
            <w:pPr>
              <w:spacing w:before="72" w:line="341" w:lineRule="exact"/>
              <w:ind w:left="261"/>
              <w:rPr>
                <w:rFonts w:ascii="宋体" w:hAnsi="宋体" w:eastAsia="宋体" w:cs="宋体"/>
                <w:sz w:val="19"/>
                <w:szCs w:val="19"/>
              </w:rPr>
            </w:pPr>
            <w:r>
              <w:rPr>
                <w:rFonts w:ascii="宋体" w:hAnsi="宋体" w:eastAsia="宋体" w:cs="宋体"/>
                <w:position w:val="10"/>
                <w:sz w:val="19"/>
                <w:szCs w:val="19"/>
              </w:rPr>
              <w:t>人</w:t>
            </w:r>
          </w:p>
          <w:p w14:paraId="28B0E1C0">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1599A47">
            <w:pPr>
              <w:spacing w:before="37" w:line="348" w:lineRule="auto"/>
              <w:ind w:left="183" w:right="183" w:firstLine="100"/>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Y</w:t>
            </w:r>
            <w:r>
              <w:rPr>
                <w:rFonts w:ascii="Times New Roman" w:hAnsi="Times New Roman" w:eastAsia="Times New Roman" w:cs="Times New Roman"/>
                <w:spacing w:val="-2"/>
                <w:sz w:val="19"/>
                <w:szCs w:val="19"/>
              </w:rPr>
              <w:t>≥ 10</w:t>
            </w:r>
            <w:r>
              <w:rPr>
                <w:rFonts w:ascii="Times New Roman" w:hAnsi="Times New Roman" w:eastAsia="Times New Roman" w:cs="Times New Roman"/>
                <w:spacing w:val="-1"/>
                <w:sz w:val="19"/>
                <w:szCs w:val="19"/>
              </w:rPr>
              <w:t>000</w:t>
            </w:r>
          </w:p>
        </w:tc>
        <w:tc>
          <w:tcPr>
            <w:tcW w:w="1828" w:type="dxa"/>
          </w:tcPr>
          <w:p w14:paraId="76BA9314">
            <w:pPr>
              <w:spacing w:before="36" w:line="310" w:lineRule="auto"/>
              <w:ind w:left="258" w:right="235" w:firstLine="96"/>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1000</w:t>
            </w:r>
            <w:r>
              <w:rPr>
                <w:rFonts w:ascii="Times New Roman" w:hAnsi="Times New Roman" w:eastAsia="Times New Roman" w:cs="Times New Roman"/>
                <w:spacing w:val="2"/>
                <w:sz w:val="19"/>
                <w:szCs w:val="19"/>
              </w:rPr>
              <w:t>0</w:t>
            </w:r>
          </w:p>
        </w:tc>
        <w:tc>
          <w:tcPr>
            <w:tcW w:w="1588" w:type="dxa"/>
          </w:tcPr>
          <w:p w14:paraId="316A451B">
            <w:pPr>
              <w:spacing w:before="36" w:line="310" w:lineRule="auto"/>
              <w:ind w:left="372"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8"/>
                <w:sz w:val="19"/>
                <w:szCs w:val="19"/>
              </w:rPr>
              <w:t>5</w:t>
            </w:r>
            <w:r>
              <w:rPr>
                <w:rFonts w:ascii="Times New Roman" w:hAnsi="Times New Roman" w:eastAsia="Times New Roman" w:cs="Times New Roman"/>
                <w:spacing w:val="5"/>
                <w:sz w:val="19"/>
                <w:szCs w:val="19"/>
              </w:rPr>
              <w:t>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14:paraId="5B7D6E28">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14:paraId="3479C0B7">
            <w:pPr>
              <w:spacing w:line="251" w:lineRule="exact"/>
              <w:ind w:left="28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50</w:t>
            </w:r>
          </w:p>
        </w:tc>
      </w:tr>
      <w:tr w14:paraId="1ADD66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55FC1166">
            <w:pPr>
              <w:spacing w:before="242" w:line="228" w:lineRule="auto"/>
              <w:ind w:left="115"/>
              <w:rPr>
                <w:rFonts w:ascii="宋体" w:hAnsi="宋体" w:eastAsia="宋体" w:cs="宋体"/>
                <w:sz w:val="19"/>
                <w:szCs w:val="19"/>
              </w:rPr>
            </w:pPr>
            <w:r>
              <w:rPr>
                <w:rFonts w:ascii="宋体" w:hAnsi="宋体" w:eastAsia="宋体" w:cs="宋体"/>
                <w:spacing w:val="12"/>
                <w:sz w:val="19"/>
                <w:szCs w:val="19"/>
              </w:rPr>
              <w:t>房</w:t>
            </w:r>
            <w:r>
              <w:rPr>
                <w:rFonts w:ascii="宋体" w:hAnsi="宋体" w:eastAsia="宋体" w:cs="宋体"/>
                <w:spacing w:val="8"/>
                <w:sz w:val="19"/>
                <w:szCs w:val="19"/>
              </w:rPr>
              <w:t>地产开发经营</w:t>
            </w:r>
          </w:p>
        </w:tc>
        <w:tc>
          <w:tcPr>
            <w:tcW w:w="1369" w:type="dxa"/>
          </w:tcPr>
          <w:p w14:paraId="1DBB677D">
            <w:pPr>
              <w:spacing w:before="35" w:line="303" w:lineRule="auto"/>
              <w:ind w:left="171" w:right="144" w:hanging="14"/>
              <w:rPr>
                <w:rFonts w:ascii="Times New Roman" w:hAnsi="Times New Roman" w:eastAsia="Times New Roman" w:cs="Times New Roman"/>
                <w:sz w:val="19"/>
                <w:szCs w:val="19"/>
              </w:rPr>
            </w:pP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72AB702B">
            <w:pPr>
              <w:spacing w:before="72" w:line="340" w:lineRule="exact"/>
              <w:ind w:left="164"/>
              <w:rPr>
                <w:rFonts w:ascii="宋体" w:hAnsi="宋体" w:eastAsia="宋体" w:cs="宋体"/>
                <w:sz w:val="19"/>
                <w:szCs w:val="19"/>
              </w:rPr>
            </w:pPr>
            <w:r>
              <w:rPr>
                <w:rFonts w:ascii="宋体" w:hAnsi="宋体" w:eastAsia="宋体" w:cs="宋体"/>
                <w:spacing w:val="3"/>
                <w:position w:val="11"/>
                <w:sz w:val="19"/>
                <w:szCs w:val="19"/>
              </w:rPr>
              <w:t>万</w:t>
            </w:r>
            <w:r>
              <w:rPr>
                <w:rFonts w:ascii="宋体" w:hAnsi="宋体" w:eastAsia="宋体" w:cs="宋体"/>
                <w:spacing w:val="2"/>
                <w:position w:val="11"/>
                <w:sz w:val="19"/>
                <w:szCs w:val="19"/>
              </w:rPr>
              <w:t>元</w:t>
            </w:r>
          </w:p>
          <w:p w14:paraId="2423B5BB">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BE0C657">
            <w:pPr>
              <w:spacing w:before="37" w:line="348" w:lineRule="auto"/>
              <w:ind w:left="196" w:right="133" w:hanging="63"/>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w:t>
            </w:r>
            <w:r>
              <w:rPr>
                <w:rFonts w:ascii="Times New Roman" w:hAnsi="Times New Roman" w:eastAsia="Times New Roman" w:cs="Times New Roman"/>
                <w:spacing w:val="-2"/>
                <w:sz w:val="19"/>
                <w:szCs w:val="19"/>
              </w:rPr>
              <w:t>≥ 10000</w:t>
            </w:r>
          </w:p>
        </w:tc>
        <w:tc>
          <w:tcPr>
            <w:tcW w:w="1828" w:type="dxa"/>
          </w:tcPr>
          <w:p w14:paraId="15B7C53D">
            <w:pPr>
              <w:spacing w:before="36" w:line="310" w:lineRule="auto"/>
              <w:ind w:left="254" w:right="134" w:firstLine="4"/>
              <w:rPr>
                <w:rFonts w:ascii="Times New Roman" w:hAnsi="Times New Roman" w:eastAsia="Times New Roman" w:cs="Times New Roman"/>
                <w:sz w:val="19"/>
                <w:szCs w:val="19"/>
              </w:rPr>
            </w:pP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200000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5000≤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10000</w:t>
            </w:r>
          </w:p>
        </w:tc>
        <w:tc>
          <w:tcPr>
            <w:tcW w:w="1588" w:type="dxa"/>
          </w:tcPr>
          <w:p w14:paraId="7C574F5F">
            <w:pPr>
              <w:spacing w:before="36" w:line="310" w:lineRule="auto"/>
              <w:ind w:left="180" w:right="165" w:firstLine="10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Y</w:t>
            </w:r>
            <w:r>
              <w:rPr>
                <w:rFonts w:ascii="宋体" w:hAnsi="宋体" w:eastAsia="宋体" w:cs="宋体"/>
                <w:spacing w:val="3"/>
                <w:sz w:val="19"/>
                <w:szCs w:val="19"/>
              </w:rPr>
              <w:t>＜</w:t>
            </w:r>
            <w:r>
              <w:rPr>
                <w:rFonts w:ascii="Times New Roman" w:hAnsi="Times New Roman" w:eastAsia="Times New Roman" w:cs="Times New Roman"/>
                <w:spacing w:val="3"/>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0"/>
                <w:sz w:val="19"/>
                <w:szCs w:val="19"/>
              </w:rPr>
              <w:t>2</w:t>
            </w:r>
            <w:r>
              <w:rPr>
                <w:rFonts w:ascii="Times New Roman" w:hAnsi="Times New Roman" w:eastAsia="Times New Roman" w:cs="Times New Roman"/>
                <w:spacing w:val="5"/>
                <w:sz w:val="19"/>
                <w:szCs w:val="19"/>
              </w:rPr>
              <w:t>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5000</w:t>
            </w:r>
          </w:p>
        </w:tc>
        <w:tc>
          <w:tcPr>
            <w:tcW w:w="1122" w:type="dxa"/>
            <w:tcBorders>
              <w:right w:val="nil"/>
            </w:tcBorders>
          </w:tcPr>
          <w:p w14:paraId="4991AB59">
            <w:pPr>
              <w:spacing w:before="71" w:line="288" w:lineRule="auto"/>
              <w:ind w:left="201" w:right="199" w:firstLine="37"/>
              <w:rPr>
                <w:rFonts w:ascii="Times New Roman" w:hAnsi="Times New Roman" w:eastAsia="Times New Roman" w:cs="Times New Roman"/>
                <w:sz w:val="19"/>
                <w:szCs w:val="19"/>
              </w:rPr>
            </w:pPr>
            <w:r>
              <w:rPr>
                <w:rFonts w:ascii="Times New Roman" w:hAnsi="Times New Roman" w:eastAsia="Times New Roman" w:cs="Times New Roman"/>
                <w:sz w:val="19"/>
                <w:szCs w:val="19"/>
              </w:rPr>
              <w:t>Y</w:t>
            </w:r>
            <w:r>
              <w:rPr>
                <w:rFonts w:ascii="宋体" w:hAnsi="宋体" w:eastAsia="宋体" w:cs="宋体"/>
                <w:spacing w:val="9"/>
                <w:sz w:val="19"/>
                <w:szCs w:val="19"/>
              </w:rPr>
              <w:t>＜</w:t>
            </w:r>
            <w:r>
              <w:rPr>
                <w:rFonts w:ascii="Times New Roman" w:hAnsi="Times New Roman" w:eastAsia="Times New Roman" w:cs="Times New Roman"/>
                <w:spacing w:val="7"/>
                <w:sz w:val="19"/>
                <w:szCs w:val="19"/>
              </w:rPr>
              <w:t>100</w:t>
            </w:r>
            <w:r>
              <w:rPr>
                <w:rFonts w:ascii="Times New Roman" w:hAnsi="Times New Roman" w:eastAsia="Times New Roman" w:cs="Times New Roman"/>
                <w:sz w:val="19"/>
                <w:szCs w:val="19"/>
              </w:rPr>
              <w:t xml:space="preserve"> Z</w:t>
            </w:r>
            <w:r>
              <w:rPr>
                <w:rFonts w:ascii="宋体" w:hAnsi="宋体" w:eastAsia="宋体" w:cs="宋体"/>
                <w:spacing w:val="8"/>
                <w:sz w:val="19"/>
                <w:szCs w:val="19"/>
              </w:rPr>
              <w:t>＜</w:t>
            </w:r>
            <w:r>
              <w:rPr>
                <w:rFonts w:ascii="Times New Roman" w:hAnsi="Times New Roman" w:eastAsia="Times New Roman" w:cs="Times New Roman"/>
                <w:spacing w:val="6"/>
                <w:sz w:val="19"/>
                <w:szCs w:val="19"/>
              </w:rPr>
              <w:t>2000</w:t>
            </w:r>
          </w:p>
        </w:tc>
      </w:tr>
      <w:tr w14:paraId="6D105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0082E1D4">
            <w:pPr>
              <w:spacing w:before="241" w:line="228" w:lineRule="auto"/>
              <w:ind w:left="114"/>
              <w:rPr>
                <w:rFonts w:ascii="宋体" w:hAnsi="宋体" w:eastAsia="宋体" w:cs="宋体"/>
                <w:sz w:val="19"/>
                <w:szCs w:val="19"/>
              </w:rPr>
            </w:pPr>
            <w:r>
              <w:rPr>
                <w:rFonts w:ascii="宋体" w:hAnsi="宋体" w:eastAsia="宋体" w:cs="宋体"/>
                <w:spacing w:val="8"/>
                <w:sz w:val="19"/>
                <w:szCs w:val="19"/>
              </w:rPr>
              <w:t>物业管</w:t>
            </w:r>
            <w:r>
              <w:rPr>
                <w:rFonts w:ascii="宋体" w:hAnsi="宋体" w:eastAsia="宋体" w:cs="宋体"/>
                <w:spacing w:val="7"/>
                <w:sz w:val="19"/>
                <w:szCs w:val="19"/>
              </w:rPr>
              <w:t>理</w:t>
            </w:r>
          </w:p>
        </w:tc>
        <w:tc>
          <w:tcPr>
            <w:tcW w:w="1369" w:type="dxa"/>
          </w:tcPr>
          <w:p w14:paraId="4188E2C6">
            <w:pPr>
              <w:spacing w:before="36" w:line="302" w:lineRule="auto"/>
              <w:ind w:left="156" w:right="144" w:hanging="3"/>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营</w:t>
            </w:r>
            <w:r>
              <w:rPr>
                <w:rFonts w:ascii="宋体" w:hAnsi="宋体" w:eastAsia="宋体" w:cs="宋体"/>
                <w:spacing w:val="6"/>
                <w:sz w:val="19"/>
                <w:szCs w:val="19"/>
              </w:rPr>
              <w:t>业收入</w:t>
            </w:r>
            <w:r>
              <w:rPr>
                <w:rFonts w:ascii="Times New Roman" w:hAnsi="Times New Roman" w:eastAsia="Times New Roman" w:cs="Times New Roman"/>
                <w:spacing w:val="6"/>
                <w:sz w:val="19"/>
                <w:szCs w:val="19"/>
              </w:rPr>
              <w:t>(</w:t>
            </w:r>
            <w:r>
              <w:rPr>
                <w:rFonts w:ascii="Times New Roman" w:hAnsi="Times New Roman" w:eastAsia="Times New Roman" w:cs="Times New Roman"/>
                <w:sz w:val="19"/>
                <w:szCs w:val="19"/>
              </w:rPr>
              <w:t>Y</w:t>
            </w:r>
            <w:r>
              <w:rPr>
                <w:rFonts w:ascii="Times New Roman" w:hAnsi="Times New Roman" w:eastAsia="Times New Roman" w:cs="Times New Roman"/>
                <w:spacing w:val="6"/>
                <w:sz w:val="19"/>
                <w:szCs w:val="19"/>
              </w:rPr>
              <w:t>)</w:t>
            </w:r>
          </w:p>
        </w:tc>
        <w:tc>
          <w:tcPr>
            <w:tcW w:w="709" w:type="dxa"/>
          </w:tcPr>
          <w:p w14:paraId="7EEF35F8">
            <w:pPr>
              <w:spacing w:before="73" w:line="339" w:lineRule="exact"/>
              <w:ind w:left="261"/>
              <w:rPr>
                <w:rFonts w:ascii="宋体" w:hAnsi="宋体" w:eastAsia="宋体" w:cs="宋体"/>
                <w:sz w:val="19"/>
                <w:szCs w:val="19"/>
              </w:rPr>
            </w:pPr>
            <w:r>
              <w:rPr>
                <w:rFonts w:ascii="宋体" w:hAnsi="宋体" w:eastAsia="宋体" w:cs="宋体"/>
                <w:position w:val="10"/>
                <w:sz w:val="19"/>
                <w:szCs w:val="19"/>
              </w:rPr>
              <w:t>人</w:t>
            </w:r>
          </w:p>
          <w:p w14:paraId="1DD4B98A">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00DB3951">
            <w:pPr>
              <w:spacing w:before="37" w:line="339" w:lineRule="exact"/>
              <w:ind w:left="233"/>
              <w:rPr>
                <w:rFonts w:ascii="Times New Roman" w:hAnsi="Times New Roman" w:eastAsia="Times New Roman" w:cs="Times New Roman"/>
                <w:sz w:val="19"/>
                <w:szCs w:val="19"/>
              </w:rPr>
            </w:pPr>
            <w:r>
              <w:rPr>
                <w:rFonts w:ascii="Times New Roman" w:hAnsi="Times New Roman" w:eastAsia="Times New Roman" w:cs="Times New Roman"/>
                <w:spacing w:val="-2"/>
                <w:position w:val="8"/>
                <w:sz w:val="19"/>
                <w:szCs w:val="19"/>
              </w:rPr>
              <w:t>X</w:t>
            </w:r>
            <w:r>
              <w:rPr>
                <w:rFonts w:ascii="Times New Roman" w:hAnsi="Times New Roman" w:eastAsia="Times New Roman" w:cs="Times New Roman"/>
                <w:spacing w:val="-4"/>
                <w:position w:val="8"/>
                <w:sz w:val="19"/>
                <w:szCs w:val="19"/>
              </w:rPr>
              <w:t>≥</w:t>
            </w:r>
            <w:r>
              <w:rPr>
                <w:rFonts w:ascii="Times New Roman" w:hAnsi="Times New Roman" w:eastAsia="Times New Roman" w:cs="Times New Roman"/>
                <w:spacing w:val="-3"/>
                <w:position w:val="8"/>
                <w:sz w:val="19"/>
                <w:szCs w:val="19"/>
              </w:rPr>
              <w:t xml:space="preserve"> </w:t>
            </w:r>
            <w:r>
              <w:rPr>
                <w:rFonts w:ascii="Times New Roman" w:hAnsi="Times New Roman" w:eastAsia="Times New Roman" w:cs="Times New Roman"/>
                <w:spacing w:val="-2"/>
                <w:position w:val="8"/>
                <w:sz w:val="19"/>
                <w:szCs w:val="19"/>
              </w:rPr>
              <w:t>1000</w:t>
            </w:r>
          </w:p>
          <w:p w14:paraId="38B10701">
            <w:pPr>
              <w:spacing w:line="267" w:lineRule="exact"/>
              <w:ind w:left="23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Y</w:t>
            </w:r>
            <w:r>
              <w:rPr>
                <w:rFonts w:ascii="Times New Roman" w:hAnsi="Times New Roman" w:eastAsia="Times New Roman" w:cs="Times New Roman"/>
                <w:spacing w:val="6"/>
                <w:position w:val="2"/>
                <w:sz w:val="19"/>
                <w:szCs w:val="19"/>
              </w:rPr>
              <w:t>≥5000</w:t>
            </w:r>
          </w:p>
        </w:tc>
        <w:tc>
          <w:tcPr>
            <w:tcW w:w="1828" w:type="dxa"/>
          </w:tcPr>
          <w:p w14:paraId="0C9DADD9">
            <w:pPr>
              <w:spacing w:before="36" w:line="310" w:lineRule="auto"/>
              <w:ind w:left="253" w:right="336" w:firstLine="88"/>
              <w:rPr>
                <w:rFonts w:ascii="Times New Roman" w:hAnsi="Times New Roman" w:eastAsia="Times New Roman" w:cs="Times New Roman"/>
                <w:sz w:val="19"/>
                <w:szCs w:val="19"/>
              </w:rPr>
            </w:pPr>
            <w:r>
              <w:rPr>
                <w:rFonts w:ascii="Times New Roman" w:hAnsi="Times New Roman" w:eastAsia="Times New Roman" w:cs="Times New Roman"/>
                <w:spacing w:val="8"/>
                <w:sz w:val="19"/>
                <w:szCs w:val="19"/>
              </w:rPr>
              <w:t>3</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X</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4"/>
                <w:sz w:val="19"/>
                <w:szCs w:val="19"/>
              </w:rPr>
              <w:t>1000≤</w:t>
            </w:r>
            <w:r>
              <w:rPr>
                <w:rFonts w:ascii="Times New Roman" w:hAnsi="Times New Roman" w:eastAsia="Times New Roman" w:cs="Times New Roman"/>
                <w:sz w:val="19"/>
                <w:szCs w:val="19"/>
              </w:rPr>
              <w:t>Y</w:t>
            </w:r>
            <w:r>
              <w:rPr>
                <w:rFonts w:ascii="宋体" w:hAnsi="宋体" w:eastAsia="宋体" w:cs="宋体"/>
                <w:spacing w:val="4"/>
                <w:sz w:val="19"/>
                <w:szCs w:val="19"/>
              </w:rPr>
              <w:t>＜</w:t>
            </w:r>
            <w:r>
              <w:rPr>
                <w:rFonts w:ascii="Times New Roman" w:hAnsi="Times New Roman" w:eastAsia="Times New Roman" w:cs="Times New Roman"/>
                <w:spacing w:val="4"/>
                <w:sz w:val="19"/>
                <w:szCs w:val="19"/>
              </w:rPr>
              <w:t>500</w:t>
            </w:r>
            <w:r>
              <w:rPr>
                <w:rFonts w:ascii="Times New Roman" w:hAnsi="Times New Roman" w:eastAsia="Times New Roman" w:cs="Times New Roman"/>
                <w:spacing w:val="3"/>
                <w:sz w:val="19"/>
                <w:szCs w:val="19"/>
              </w:rPr>
              <w:t>0</w:t>
            </w:r>
          </w:p>
        </w:tc>
        <w:tc>
          <w:tcPr>
            <w:tcW w:w="1588" w:type="dxa"/>
          </w:tcPr>
          <w:p w14:paraId="53296093">
            <w:pPr>
              <w:spacing w:before="36" w:line="310" w:lineRule="auto"/>
              <w:ind w:left="274" w:right="165" w:firstLine="13"/>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7"/>
                <w:sz w:val="19"/>
                <w:szCs w:val="19"/>
              </w:rPr>
              <w:t>5</w:t>
            </w:r>
            <w:r>
              <w:rPr>
                <w:rFonts w:ascii="Times New Roman" w:hAnsi="Times New Roman" w:eastAsia="Times New Roman" w:cs="Times New Roman"/>
                <w:spacing w:val="5"/>
                <w:sz w:val="19"/>
                <w:szCs w:val="19"/>
              </w:rPr>
              <w:t>00≤</w:t>
            </w:r>
            <w:r>
              <w:rPr>
                <w:rFonts w:ascii="Times New Roman" w:hAnsi="Times New Roman" w:eastAsia="Times New Roman" w:cs="Times New Roman"/>
                <w:sz w:val="19"/>
                <w:szCs w:val="19"/>
              </w:rPr>
              <w:t>Y</w:t>
            </w:r>
            <w:r>
              <w:rPr>
                <w:rFonts w:ascii="宋体" w:hAnsi="宋体" w:eastAsia="宋体" w:cs="宋体"/>
                <w:spacing w:val="5"/>
                <w:sz w:val="19"/>
                <w:szCs w:val="19"/>
              </w:rPr>
              <w:t>＜</w:t>
            </w:r>
            <w:r>
              <w:rPr>
                <w:rFonts w:ascii="Times New Roman" w:hAnsi="Times New Roman" w:eastAsia="Times New Roman" w:cs="Times New Roman"/>
                <w:spacing w:val="5"/>
                <w:sz w:val="19"/>
                <w:szCs w:val="19"/>
              </w:rPr>
              <w:t>1000</w:t>
            </w:r>
          </w:p>
        </w:tc>
        <w:tc>
          <w:tcPr>
            <w:tcW w:w="1122" w:type="dxa"/>
            <w:tcBorders>
              <w:right w:val="nil"/>
            </w:tcBorders>
          </w:tcPr>
          <w:p w14:paraId="3AA7898A">
            <w:pPr>
              <w:spacing w:before="73" w:line="339"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9"/>
                <w:position w:val="11"/>
                <w:sz w:val="19"/>
                <w:szCs w:val="19"/>
              </w:rPr>
              <w:t>＜</w:t>
            </w:r>
            <w:r>
              <w:rPr>
                <w:rFonts w:ascii="Times New Roman" w:hAnsi="Times New Roman" w:eastAsia="Times New Roman" w:cs="Times New Roman"/>
                <w:spacing w:val="7"/>
                <w:position w:val="11"/>
                <w:sz w:val="19"/>
                <w:szCs w:val="19"/>
              </w:rPr>
              <w:t>100</w:t>
            </w:r>
          </w:p>
          <w:p w14:paraId="54AF3220">
            <w:pPr>
              <w:spacing w:line="251" w:lineRule="exact"/>
              <w:ind w:left="23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Y</w:t>
            </w:r>
            <w:r>
              <w:rPr>
                <w:rFonts w:ascii="宋体" w:hAnsi="宋体" w:eastAsia="宋体" w:cs="宋体"/>
                <w:spacing w:val="9"/>
                <w:position w:val="1"/>
                <w:sz w:val="19"/>
                <w:szCs w:val="19"/>
              </w:rPr>
              <w:t>＜</w:t>
            </w:r>
            <w:r>
              <w:rPr>
                <w:rFonts w:ascii="Times New Roman" w:hAnsi="Times New Roman" w:eastAsia="Times New Roman" w:cs="Times New Roman"/>
                <w:spacing w:val="7"/>
                <w:position w:val="1"/>
                <w:sz w:val="19"/>
                <w:szCs w:val="19"/>
              </w:rPr>
              <w:t>500</w:t>
            </w:r>
          </w:p>
        </w:tc>
      </w:tr>
      <w:tr w14:paraId="5C2F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023" w:type="dxa"/>
            <w:tcBorders>
              <w:left w:val="nil"/>
            </w:tcBorders>
          </w:tcPr>
          <w:p w14:paraId="56022A8D">
            <w:pPr>
              <w:spacing w:before="240" w:line="228" w:lineRule="auto"/>
              <w:ind w:left="116"/>
              <w:rPr>
                <w:rFonts w:ascii="宋体" w:hAnsi="宋体" w:eastAsia="宋体" w:cs="宋体"/>
                <w:sz w:val="19"/>
                <w:szCs w:val="19"/>
              </w:rPr>
            </w:pPr>
            <w:r>
              <w:rPr>
                <w:rFonts w:ascii="宋体" w:hAnsi="宋体" w:eastAsia="宋体" w:cs="宋体"/>
                <w:spacing w:val="12"/>
                <w:sz w:val="19"/>
                <w:szCs w:val="19"/>
              </w:rPr>
              <w:t>租</w:t>
            </w:r>
            <w:r>
              <w:rPr>
                <w:rFonts w:ascii="宋体" w:hAnsi="宋体" w:eastAsia="宋体" w:cs="宋体"/>
                <w:spacing w:val="8"/>
                <w:sz w:val="19"/>
                <w:szCs w:val="19"/>
              </w:rPr>
              <w:t>赁和商务服务业</w:t>
            </w:r>
          </w:p>
        </w:tc>
        <w:tc>
          <w:tcPr>
            <w:tcW w:w="1369" w:type="dxa"/>
          </w:tcPr>
          <w:p w14:paraId="55601B88">
            <w:pPr>
              <w:spacing w:before="36" w:line="302" w:lineRule="auto"/>
              <w:ind w:left="171" w:right="144" w:hanging="18"/>
              <w:rPr>
                <w:rFonts w:ascii="Times New Roman" w:hAnsi="Times New Roman" w:eastAsia="Times New Roman" w:cs="Times New Roman"/>
                <w:sz w:val="19"/>
                <w:szCs w:val="19"/>
              </w:rPr>
            </w:pPr>
            <w:r>
              <w:rPr>
                <w:rFonts w:ascii="宋体" w:hAnsi="宋体" w:eastAsia="宋体" w:cs="宋体"/>
                <w:spacing w:val="7"/>
                <w:sz w:val="19"/>
                <w:szCs w:val="19"/>
              </w:rPr>
              <w:t>从业人员</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w:t>
            </w:r>
            <w:r>
              <w:rPr>
                <w:rFonts w:ascii="Times New Roman" w:hAnsi="Times New Roman" w:eastAsia="Times New Roman" w:cs="Times New Roman"/>
                <w:sz w:val="19"/>
                <w:szCs w:val="19"/>
              </w:rPr>
              <w:t xml:space="preserve"> </w:t>
            </w:r>
            <w:r>
              <w:rPr>
                <w:rFonts w:ascii="宋体" w:hAnsi="宋体" w:eastAsia="宋体" w:cs="宋体"/>
                <w:spacing w:val="8"/>
                <w:sz w:val="19"/>
                <w:szCs w:val="19"/>
              </w:rPr>
              <w:t>资</w:t>
            </w:r>
            <w:r>
              <w:rPr>
                <w:rFonts w:ascii="宋体" w:hAnsi="宋体" w:eastAsia="宋体" w:cs="宋体"/>
                <w:spacing w:val="5"/>
                <w:sz w:val="19"/>
                <w:szCs w:val="19"/>
              </w:rPr>
              <w:t>产总额</w:t>
            </w:r>
            <w:r>
              <w:rPr>
                <w:rFonts w:ascii="Times New Roman" w:hAnsi="Times New Roman" w:eastAsia="Times New Roman" w:cs="Times New Roman"/>
                <w:spacing w:val="5"/>
                <w:sz w:val="19"/>
                <w:szCs w:val="19"/>
              </w:rPr>
              <w:t>(</w:t>
            </w:r>
            <w:r>
              <w:rPr>
                <w:rFonts w:ascii="Times New Roman" w:hAnsi="Times New Roman" w:eastAsia="Times New Roman" w:cs="Times New Roman"/>
                <w:sz w:val="19"/>
                <w:szCs w:val="19"/>
              </w:rPr>
              <w:t>Z</w:t>
            </w:r>
            <w:r>
              <w:rPr>
                <w:rFonts w:ascii="Times New Roman" w:hAnsi="Times New Roman" w:eastAsia="Times New Roman" w:cs="Times New Roman"/>
                <w:spacing w:val="5"/>
                <w:sz w:val="19"/>
                <w:szCs w:val="19"/>
              </w:rPr>
              <w:t>)</w:t>
            </w:r>
          </w:p>
        </w:tc>
        <w:tc>
          <w:tcPr>
            <w:tcW w:w="709" w:type="dxa"/>
          </w:tcPr>
          <w:p w14:paraId="52D0CC81">
            <w:pPr>
              <w:spacing w:before="72" w:line="341" w:lineRule="exact"/>
              <w:ind w:left="261"/>
              <w:rPr>
                <w:rFonts w:ascii="宋体" w:hAnsi="宋体" w:eastAsia="宋体" w:cs="宋体"/>
                <w:sz w:val="19"/>
                <w:szCs w:val="19"/>
              </w:rPr>
            </w:pPr>
            <w:r>
              <w:rPr>
                <w:rFonts w:ascii="宋体" w:hAnsi="宋体" w:eastAsia="宋体" w:cs="宋体"/>
                <w:position w:val="10"/>
                <w:sz w:val="19"/>
                <w:szCs w:val="19"/>
              </w:rPr>
              <w:t>人</w:t>
            </w:r>
          </w:p>
          <w:p w14:paraId="10EB3793">
            <w:pPr>
              <w:spacing w:line="228" w:lineRule="auto"/>
              <w:ind w:left="164"/>
              <w:rPr>
                <w:rFonts w:ascii="宋体" w:hAnsi="宋体" w:eastAsia="宋体" w:cs="宋体"/>
                <w:sz w:val="19"/>
                <w:szCs w:val="19"/>
              </w:rPr>
            </w:pPr>
            <w:r>
              <w:rPr>
                <w:rFonts w:ascii="宋体" w:hAnsi="宋体" w:eastAsia="宋体" w:cs="宋体"/>
                <w:spacing w:val="3"/>
                <w:sz w:val="19"/>
                <w:szCs w:val="19"/>
              </w:rPr>
              <w:t>万</w:t>
            </w:r>
            <w:r>
              <w:rPr>
                <w:rFonts w:ascii="宋体" w:hAnsi="宋体" w:eastAsia="宋体" w:cs="宋体"/>
                <w:spacing w:val="2"/>
                <w:sz w:val="19"/>
                <w:szCs w:val="19"/>
              </w:rPr>
              <w:t>元</w:t>
            </w:r>
          </w:p>
        </w:tc>
        <w:tc>
          <w:tcPr>
            <w:tcW w:w="1125" w:type="dxa"/>
          </w:tcPr>
          <w:p w14:paraId="33252683">
            <w:pPr>
              <w:spacing w:before="37" w:line="348" w:lineRule="auto"/>
              <w:ind w:left="146" w:right="145" w:firstLine="137"/>
              <w:rPr>
                <w:rFonts w:ascii="Times New Roman" w:hAnsi="Times New Roman" w:eastAsia="Times New Roman" w:cs="Times New Roman"/>
                <w:sz w:val="19"/>
                <w:szCs w:val="19"/>
              </w:rPr>
            </w:pPr>
            <w:r>
              <w:rPr>
                <w:rFonts w:ascii="Times New Roman" w:hAnsi="Times New Roman" w:eastAsia="Times New Roman" w:cs="Times New Roman"/>
                <w:sz w:val="19"/>
                <w:szCs w:val="19"/>
              </w:rPr>
              <w:t>X</w:t>
            </w:r>
            <w:r>
              <w:rPr>
                <w:rFonts w:ascii="Times New Roman" w:hAnsi="Times New Roman" w:eastAsia="Times New Roman" w:cs="Times New Roman"/>
                <w:spacing w:val="7"/>
                <w:sz w:val="19"/>
                <w:szCs w:val="19"/>
              </w:rPr>
              <w:t>≥30</w:t>
            </w:r>
            <w:r>
              <w:rPr>
                <w:rFonts w:ascii="Times New Roman" w:hAnsi="Times New Roman" w:eastAsia="Times New Roman" w:cs="Times New Roman"/>
                <w:spacing w:val="6"/>
                <w:sz w:val="19"/>
                <w:szCs w:val="19"/>
              </w:rPr>
              <w:t>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1"/>
                <w:sz w:val="19"/>
                <w:szCs w:val="19"/>
              </w:rPr>
              <w:t>Z≥ 120000</w:t>
            </w:r>
          </w:p>
        </w:tc>
        <w:tc>
          <w:tcPr>
            <w:tcW w:w="1828" w:type="dxa"/>
          </w:tcPr>
          <w:p w14:paraId="3DD1055E">
            <w:pPr>
              <w:spacing w:before="36" w:line="310" w:lineRule="auto"/>
              <w:ind w:left="257" w:right="146" w:firstLine="97"/>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300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5"/>
                <w:sz w:val="19"/>
                <w:szCs w:val="19"/>
              </w:rPr>
              <w:t>8000≤</w:t>
            </w:r>
            <w:r>
              <w:rPr>
                <w:rFonts w:ascii="Times New Roman" w:hAnsi="Times New Roman" w:eastAsia="Times New Roman" w:cs="Times New Roman"/>
                <w:sz w:val="19"/>
                <w:szCs w:val="19"/>
              </w:rPr>
              <w:t>Z</w:t>
            </w:r>
            <w:r>
              <w:rPr>
                <w:rFonts w:ascii="宋体" w:hAnsi="宋体" w:eastAsia="宋体" w:cs="宋体"/>
                <w:spacing w:val="5"/>
                <w:sz w:val="19"/>
                <w:szCs w:val="19"/>
              </w:rPr>
              <w:t>＜</w:t>
            </w:r>
            <w:r>
              <w:rPr>
                <w:rFonts w:ascii="Times New Roman" w:hAnsi="Times New Roman" w:eastAsia="Times New Roman" w:cs="Times New Roman"/>
                <w:spacing w:val="5"/>
                <w:sz w:val="19"/>
                <w:szCs w:val="19"/>
              </w:rPr>
              <w:t>12000</w:t>
            </w:r>
            <w:r>
              <w:rPr>
                <w:rFonts w:ascii="Times New Roman" w:hAnsi="Times New Roman" w:eastAsia="Times New Roman" w:cs="Times New Roman"/>
                <w:spacing w:val="4"/>
                <w:sz w:val="19"/>
                <w:szCs w:val="19"/>
              </w:rPr>
              <w:t>0</w:t>
            </w:r>
          </w:p>
        </w:tc>
        <w:tc>
          <w:tcPr>
            <w:tcW w:w="1588" w:type="dxa"/>
          </w:tcPr>
          <w:p w14:paraId="6C48C578">
            <w:pPr>
              <w:spacing w:before="36" w:line="310" w:lineRule="auto"/>
              <w:ind w:left="297" w:right="177" w:firstLine="88"/>
              <w:rPr>
                <w:rFonts w:ascii="Times New Roman" w:hAnsi="Times New Roman" w:eastAsia="Times New Roman" w:cs="Times New Roman"/>
                <w:sz w:val="19"/>
                <w:szCs w:val="19"/>
              </w:rPr>
            </w:pP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w:t>
            </w:r>
            <w:r>
              <w:rPr>
                <w:rFonts w:ascii="Times New Roman" w:hAnsi="Times New Roman" w:eastAsia="Times New Roman" w:cs="Times New Roman"/>
                <w:sz w:val="19"/>
                <w:szCs w:val="19"/>
              </w:rPr>
              <w:t>X</w:t>
            </w:r>
            <w:r>
              <w:rPr>
                <w:rFonts w:ascii="宋体" w:hAnsi="宋体" w:eastAsia="宋体" w:cs="宋体"/>
                <w:spacing w:val="3"/>
                <w:sz w:val="19"/>
                <w:szCs w:val="19"/>
              </w:rPr>
              <w:t>＜</w:t>
            </w:r>
            <w:r>
              <w:rPr>
                <w:rFonts w:ascii="Times New Roman" w:hAnsi="Times New Roman" w:eastAsia="Times New Roman" w:cs="Times New Roman"/>
                <w:spacing w:val="3"/>
                <w:sz w:val="19"/>
                <w:szCs w:val="19"/>
              </w:rPr>
              <w:t>100</w:t>
            </w:r>
            <w:r>
              <w:rPr>
                <w:rFonts w:ascii="Times New Roman" w:hAnsi="Times New Roman" w:eastAsia="Times New Roman" w:cs="Times New Roman"/>
                <w:sz w:val="19"/>
                <w:szCs w:val="19"/>
              </w:rPr>
              <w:t xml:space="preserve">  </w:t>
            </w:r>
            <w:r>
              <w:rPr>
                <w:rFonts w:ascii="Times New Roman" w:hAnsi="Times New Roman" w:eastAsia="Times New Roman" w:cs="Times New Roman"/>
                <w:spacing w:val="6"/>
                <w:sz w:val="19"/>
                <w:szCs w:val="19"/>
              </w:rPr>
              <w:t>1</w:t>
            </w:r>
            <w:r>
              <w:rPr>
                <w:rFonts w:ascii="Times New Roman" w:hAnsi="Times New Roman" w:eastAsia="Times New Roman" w:cs="Times New Roman"/>
                <w:spacing w:val="5"/>
                <w:sz w:val="19"/>
                <w:szCs w:val="19"/>
              </w:rPr>
              <w:t>0</w:t>
            </w:r>
            <w:r>
              <w:rPr>
                <w:rFonts w:ascii="Times New Roman" w:hAnsi="Times New Roman" w:eastAsia="Times New Roman" w:cs="Times New Roman"/>
                <w:spacing w:val="3"/>
                <w:sz w:val="19"/>
                <w:szCs w:val="19"/>
              </w:rPr>
              <w:t>0≤</w:t>
            </w:r>
            <w:r>
              <w:rPr>
                <w:rFonts w:ascii="Times New Roman" w:hAnsi="Times New Roman" w:eastAsia="Times New Roman" w:cs="Times New Roman"/>
                <w:sz w:val="19"/>
                <w:szCs w:val="19"/>
              </w:rPr>
              <w:t>Z</w:t>
            </w:r>
            <w:r>
              <w:rPr>
                <w:rFonts w:ascii="宋体" w:hAnsi="宋体" w:eastAsia="宋体" w:cs="宋体"/>
                <w:spacing w:val="3"/>
                <w:sz w:val="19"/>
                <w:szCs w:val="19"/>
              </w:rPr>
              <w:t>＜</w:t>
            </w:r>
            <w:r>
              <w:rPr>
                <w:rFonts w:ascii="Times New Roman" w:hAnsi="Times New Roman" w:eastAsia="Times New Roman" w:cs="Times New Roman"/>
                <w:spacing w:val="3"/>
                <w:sz w:val="19"/>
                <w:szCs w:val="19"/>
              </w:rPr>
              <w:t>8000</w:t>
            </w:r>
          </w:p>
        </w:tc>
        <w:tc>
          <w:tcPr>
            <w:tcW w:w="1122" w:type="dxa"/>
            <w:tcBorders>
              <w:right w:val="nil"/>
            </w:tcBorders>
          </w:tcPr>
          <w:p w14:paraId="06054807">
            <w:pPr>
              <w:spacing w:before="72" w:line="341"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1"/>
                <w:sz w:val="19"/>
                <w:szCs w:val="19"/>
              </w:rPr>
              <w:t>X</w:t>
            </w:r>
            <w:r>
              <w:rPr>
                <w:rFonts w:ascii="宋体" w:hAnsi="宋体" w:eastAsia="宋体" w:cs="宋体"/>
                <w:spacing w:val="8"/>
                <w:position w:val="11"/>
                <w:sz w:val="19"/>
                <w:szCs w:val="19"/>
              </w:rPr>
              <w:t>＜</w:t>
            </w:r>
            <w:r>
              <w:rPr>
                <w:rFonts w:ascii="Times New Roman" w:hAnsi="Times New Roman" w:eastAsia="Times New Roman" w:cs="Times New Roman"/>
                <w:spacing w:val="8"/>
                <w:position w:val="11"/>
                <w:sz w:val="19"/>
                <w:szCs w:val="19"/>
              </w:rPr>
              <w:t>10</w:t>
            </w:r>
          </w:p>
          <w:p w14:paraId="5C95DEE5">
            <w:pPr>
              <w:spacing w:line="251" w:lineRule="exact"/>
              <w:ind w:left="249"/>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Z</w:t>
            </w:r>
            <w:r>
              <w:rPr>
                <w:rFonts w:ascii="宋体" w:hAnsi="宋体" w:eastAsia="宋体" w:cs="宋体"/>
                <w:spacing w:val="8"/>
                <w:position w:val="1"/>
                <w:sz w:val="19"/>
                <w:szCs w:val="19"/>
              </w:rPr>
              <w:t>＜</w:t>
            </w:r>
            <w:r>
              <w:rPr>
                <w:rFonts w:ascii="Times New Roman" w:hAnsi="Times New Roman" w:eastAsia="Times New Roman" w:cs="Times New Roman"/>
                <w:spacing w:val="7"/>
                <w:position w:val="1"/>
                <w:sz w:val="19"/>
                <w:szCs w:val="19"/>
              </w:rPr>
              <w:t>100</w:t>
            </w:r>
          </w:p>
        </w:tc>
      </w:tr>
      <w:tr w14:paraId="226E2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023" w:type="dxa"/>
            <w:tcBorders>
              <w:left w:val="nil"/>
            </w:tcBorders>
          </w:tcPr>
          <w:p w14:paraId="2B8A90CA">
            <w:pPr>
              <w:spacing w:before="100" w:line="228" w:lineRule="auto"/>
              <w:ind w:left="115"/>
              <w:rPr>
                <w:rFonts w:ascii="Times New Roman" w:hAnsi="Times New Roman" w:eastAsia="Times New Roman" w:cs="Times New Roman"/>
                <w:sz w:val="19"/>
                <w:szCs w:val="19"/>
              </w:rPr>
            </w:pPr>
            <w:r>
              <w:rPr>
                <w:rFonts w:ascii="宋体" w:hAnsi="宋体" w:eastAsia="宋体" w:cs="宋体"/>
                <w:spacing w:val="9"/>
                <w:sz w:val="19"/>
                <w:szCs w:val="19"/>
              </w:rPr>
              <w:t xml:space="preserve">其他未列明行业 </w:t>
            </w:r>
            <w:r>
              <w:rPr>
                <w:rFonts w:ascii="Times New Roman" w:hAnsi="Times New Roman" w:eastAsia="Times New Roman" w:cs="Times New Roman"/>
                <w:spacing w:val="8"/>
                <w:sz w:val="19"/>
                <w:szCs w:val="19"/>
              </w:rPr>
              <w:t>*</w:t>
            </w:r>
          </w:p>
        </w:tc>
        <w:tc>
          <w:tcPr>
            <w:tcW w:w="1369" w:type="dxa"/>
          </w:tcPr>
          <w:p w14:paraId="548AF150">
            <w:pPr>
              <w:spacing w:before="65" w:line="267" w:lineRule="exact"/>
              <w:ind w:left="153"/>
              <w:rPr>
                <w:rFonts w:ascii="Times New Roman" w:hAnsi="Times New Roman" w:eastAsia="Times New Roman" w:cs="Times New Roman"/>
                <w:sz w:val="19"/>
                <w:szCs w:val="19"/>
              </w:rPr>
            </w:pPr>
            <w:r>
              <w:rPr>
                <w:rFonts w:ascii="宋体" w:hAnsi="宋体" w:eastAsia="宋体" w:cs="宋体"/>
                <w:spacing w:val="7"/>
                <w:position w:val="2"/>
                <w:sz w:val="19"/>
                <w:szCs w:val="19"/>
              </w:rPr>
              <w:t>从业人员</w:t>
            </w:r>
            <w:r>
              <w:rPr>
                <w:rFonts w:ascii="Times New Roman" w:hAnsi="Times New Roman" w:eastAsia="Times New Roman" w:cs="Times New Roman"/>
                <w:spacing w:val="7"/>
                <w:position w:val="2"/>
                <w:sz w:val="19"/>
                <w:szCs w:val="19"/>
              </w:rPr>
              <w:t>(</w:t>
            </w: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w:t>
            </w:r>
          </w:p>
        </w:tc>
        <w:tc>
          <w:tcPr>
            <w:tcW w:w="709" w:type="dxa"/>
          </w:tcPr>
          <w:p w14:paraId="7B05FF41">
            <w:pPr>
              <w:spacing w:before="100" w:line="231" w:lineRule="auto"/>
              <w:ind w:left="261"/>
              <w:rPr>
                <w:rFonts w:ascii="宋体" w:hAnsi="宋体" w:eastAsia="宋体" w:cs="宋体"/>
                <w:sz w:val="19"/>
                <w:szCs w:val="19"/>
              </w:rPr>
            </w:pPr>
            <w:r>
              <w:rPr>
                <w:rFonts w:ascii="宋体" w:hAnsi="宋体" w:eastAsia="宋体" w:cs="宋体"/>
                <w:sz w:val="19"/>
                <w:szCs w:val="19"/>
              </w:rPr>
              <w:t>人</w:t>
            </w:r>
          </w:p>
        </w:tc>
        <w:tc>
          <w:tcPr>
            <w:tcW w:w="1125" w:type="dxa"/>
          </w:tcPr>
          <w:p w14:paraId="071FA515">
            <w:pPr>
              <w:spacing w:before="65" w:line="267" w:lineRule="exact"/>
              <w:ind w:left="284"/>
              <w:rPr>
                <w:rFonts w:ascii="Times New Roman" w:hAnsi="Times New Roman" w:eastAsia="Times New Roman" w:cs="Times New Roman"/>
                <w:sz w:val="19"/>
                <w:szCs w:val="19"/>
              </w:rPr>
            </w:pPr>
            <w:r>
              <w:rPr>
                <w:rFonts w:ascii="Times New Roman" w:hAnsi="Times New Roman" w:eastAsia="Times New Roman" w:cs="Times New Roman"/>
                <w:position w:val="2"/>
                <w:sz w:val="19"/>
                <w:szCs w:val="19"/>
              </w:rPr>
              <w:t>X</w:t>
            </w:r>
            <w:r>
              <w:rPr>
                <w:rFonts w:ascii="Times New Roman" w:hAnsi="Times New Roman" w:eastAsia="Times New Roman" w:cs="Times New Roman"/>
                <w:spacing w:val="7"/>
                <w:position w:val="2"/>
                <w:sz w:val="19"/>
                <w:szCs w:val="19"/>
              </w:rPr>
              <w:t>≥30</w:t>
            </w:r>
            <w:r>
              <w:rPr>
                <w:rFonts w:ascii="Times New Roman" w:hAnsi="Times New Roman" w:eastAsia="Times New Roman" w:cs="Times New Roman"/>
                <w:spacing w:val="6"/>
                <w:position w:val="2"/>
                <w:sz w:val="19"/>
                <w:szCs w:val="19"/>
              </w:rPr>
              <w:t>0</w:t>
            </w:r>
          </w:p>
        </w:tc>
        <w:tc>
          <w:tcPr>
            <w:tcW w:w="1828" w:type="dxa"/>
          </w:tcPr>
          <w:p w14:paraId="6A7EFCEE">
            <w:pPr>
              <w:spacing w:before="65" w:line="267" w:lineRule="exact"/>
              <w:ind w:left="354"/>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0≤</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300</w:t>
            </w:r>
          </w:p>
        </w:tc>
        <w:tc>
          <w:tcPr>
            <w:tcW w:w="1588" w:type="dxa"/>
          </w:tcPr>
          <w:p w14:paraId="0DCB97B4">
            <w:pPr>
              <w:spacing w:before="65" w:line="267" w:lineRule="exact"/>
              <w:ind w:left="386"/>
              <w:rPr>
                <w:rFonts w:ascii="Times New Roman" w:hAnsi="Times New Roman" w:eastAsia="Times New Roman" w:cs="Times New Roman"/>
                <w:sz w:val="19"/>
                <w:szCs w:val="19"/>
              </w:rPr>
            </w:pPr>
            <w:r>
              <w:rPr>
                <w:rFonts w:ascii="Times New Roman" w:hAnsi="Times New Roman" w:eastAsia="Times New Roman" w:cs="Times New Roman"/>
                <w:spacing w:val="6"/>
                <w:position w:val="2"/>
                <w:sz w:val="19"/>
                <w:szCs w:val="19"/>
              </w:rPr>
              <w:t>1</w:t>
            </w:r>
            <w:r>
              <w:rPr>
                <w:rFonts w:ascii="Times New Roman" w:hAnsi="Times New Roman" w:eastAsia="Times New Roman" w:cs="Times New Roman"/>
                <w:spacing w:val="5"/>
                <w:position w:val="2"/>
                <w:sz w:val="19"/>
                <w:szCs w:val="19"/>
              </w:rPr>
              <w:t>0</w:t>
            </w:r>
            <w:r>
              <w:rPr>
                <w:rFonts w:ascii="Times New Roman" w:hAnsi="Times New Roman" w:eastAsia="Times New Roman" w:cs="Times New Roman"/>
                <w:spacing w:val="3"/>
                <w:position w:val="2"/>
                <w:sz w:val="19"/>
                <w:szCs w:val="19"/>
              </w:rPr>
              <w:t>≤</w:t>
            </w:r>
            <w:r>
              <w:rPr>
                <w:rFonts w:ascii="Times New Roman" w:hAnsi="Times New Roman" w:eastAsia="Times New Roman" w:cs="Times New Roman"/>
                <w:position w:val="2"/>
                <w:sz w:val="19"/>
                <w:szCs w:val="19"/>
              </w:rPr>
              <w:t>X</w:t>
            </w:r>
            <w:r>
              <w:rPr>
                <w:rFonts w:ascii="宋体" w:hAnsi="宋体" w:eastAsia="宋体" w:cs="宋体"/>
                <w:spacing w:val="3"/>
                <w:position w:val="2"/>
                <w:sz w:val="19"/>
                <w:szCs w:val="19"/>
              </w:rPr>
              <w:t>＜</w:t>
            </w:r>
            <w:r>
              <w:rPr>
                <w:rFonts w:ascii="Times New Roman" w:hAnsi="Times New Roman" w:eastAsia="Times New Roman" w:cs="Times New Roman"/>
                <w:spacing w:val="3"/>
                <w:position w:val="2"/>
                <w:sz w:val="19"/>
                <w:szCs w:val="19"/>
              </w:rPr>
              <w:t>100</w:t>
            </w:r>
          </w:p>
        </w:tc>
        <w:tc>
          <w:tcPr>
            <w:tcW w:w="1122" w:type="dxa"/>
            <w:tcBorders>
              <w:right w:val="nil"/>
            </w:tcBorders>
          </w:tcPr>
          <w:p w14:paraId="17232843">
            <w:pPr>
              <w:spacing w:before="100" w:line="252" w:lineRule="exact"/>
              <w:ind w:left="288"/>
              <w:rPr>
                <w:rFonts w:ascii="Times New Roman" w:hAnsi="Times New Roman" w:eastAsia="Times New Roman" w:cs="Times New Roman"/>
                <w:sz w:val="19"/>
                <w:szCs w:val="19"/>
              </w:rPr>
            </w:pPr>
            <w:r>
              <w:rPr>
                <w:rFonts w:ascii="Times New Roman" w:hAnsi="Times New Roman" w:eastAsia="Times New Roman" w:cs="Times New Roman"/>
                <w:position w:val="1"/>
                <w:sz w:val="19"/>
                <w:szCs w:val="19"/>
              </w:rPr>
              <w:t>X</w:t>
            </w:r>
            <w:r>
              <w:rPr>
                <w:rFonts w:ascii="宋体" w:hAnsi="宋体" w:eastAsia="宋体" w:cs="宋体"/>
                <w:spacing w:val="8"/>
                <w:position w:val="1"/>
                <w:sz w:val="19"/>
                <w:szCs w:val="19"/>
              </w:rPr>
              <w:t>＜</w:t>
            </w:r>
            <w:r>
              <w:rPr>
                <w:rFonts w:ascii="Times New Roman" w:hAnsi="Times New Roman" w:eastAsia="Times New Roman" w:cs="Times New Roman"/>
                <w:spacing w:val="8"/>
                <w:position w:val="1"/>
                <w:sz w:val="19"/>
                <w:szCs w:val="19"/>
              </w:rPr>
              <w:t>10</w:t>
            </w:r>
          </w:p>
        </w:tc>
      </w:tr>
    </w:tbl>
    <w:p w14:paraId="3A91A82E">
      <w:pPr>
        <w:spacing w:line="255" w:lineRule="auto"/>
      </w:pPr>
    </w:p>
    <w:p w14:paraId="6896B7CD">
      <w:pPr>
        <w:spacing w:line="256" w:lineRule="auto"/>
      </w:pPr>
    </w:p>
    <w:p w14:paraId="1B7CB185">
      <w:pPr>
        <w:spacing w:line="256" w:lineRule="auto"/>
      </w:pPr>
    </w:p>
    <w:p w14:paraId="57ACD503">
      <w:pPr>
        <w:spacing w:line="256" w:lineRule="auto"/>
      </w:pPr>
    </w:p>
    <w:p w14:paraId="51357EA3">
      <w:pPr>
        <w:spacing w:line="256" w:lineRule="auto"/>
      </w:pPr>
    </w:p>
    <w:p w14:paraId="43AC52D3">
      <w:pPr>
        <w:spacing w:line="256" w:lineRule="auto"/>
      </w:pPr>
    </w:p>
    <w:p w14:paraId="53F0035F">
      <w:pPr>
        <w:spacing w:line="256" w:lineRule="auto"/>
      </w:pPr>
    </w:p>
    <w:p w14:paraId="2D93CE40">
      <w:pPr>
        <w:spacing w:line="307" w:lineRule="auto"/>
        <w:rPr>
          <w:rFonts w:ascii="Times New Roman" w:hAnsi="Times New Roman" w:cs="Times New Roman" w:eastAsiaTheme="minorEastAsia"/>
        </w:rPr>
      </w:pPr>
    </w:p>
    <w:p w14:paraId="076B1C94">
      <w:pPr>
        <w:spacing w:line="307" w:lineRule="auto"/>
        <w:rPr>
          <w:rFonts w:ascii="Times New Roman" w:hAnsi="Times New Roman" w:cs="Times New Roman" w:eastAsiaTheme="minorEastAsia"/>
        </w:rPr>
      </w:pPr>
    </w:p>
    <w:p w14:paraId="74C145BD">
      <w:pPr>
        <w:spacing w:line="307" w:lineRule="auto"/>
        <w:rPr>
          <w:rFonts w:ascii="Times New Roman" w:hAnsi="Times New Roman" w:cs="Times New Roman" w:eastAsiaTheme="minorEastAsia"/>
        </w:rPr>
      </w:pPr>
    </w:p>
    <w:p w14:paraId="33BA3158">
      <w:pPr>
        <w:spacing w:before="101" w:line="226" w:lineRule="auto"/>
        <w:ind w:left="2452"/>
        <w:outlineLvl w:val="1"/>
        <w:rPr>
          <w:rFonts w:ascii="Times New Roman" w:hAnsi="Times New Roman" w:eastAsia="仿宋" w:cs="Times New Roman"/>
          <w:sz w:val="31"/>
          <w:szCs w:val="31"/>
        </w:rPr>
      </w:pPr>
      <w:bookmarkStart w:id="42" w:name="_Toc167271456"/>
      <w:r>
        <w:rPr>
          <w:rFonts w:ascii="Times New Roman" w:hAnsi="Times New Roman" w:eastAsia="仿宋" w:cs="Times New Roman"/>
          <w:spacing w:val="20"/>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十</w:t>
      </w:r>
      <w:r>
        <w:rPr>
          <w:rFonts w:hint="eastAsia"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九</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w:t>
      </w:r>
      <w:r>
        <w:rPr>
          <w:rFonts w:ascii="Times New Roman" w:hAnsi="Times New Roman" w:eastAsia="仿宋" w:cs="Times New Roman"/>
          <w:spacing w:val="19"/>
          <w:sz w:val="31"/>
          <w:szCs w:val="31"/>
        </w:rPr>
        <w:t xml:space="preserve"> </w:t>
      </w:r>
      <w:r>
        <w:rPr>
          <w:rFonts w:ascii="Times New Roman" w:hAnsi="Times New Roman" w:eastAsia="仿宋" w:cs="Times New Roman"/>
          <w:spacing w:val="19"/>
          <w:sz w:val="31"/>
          <w:szCs w:val="31"/>
          <w14:textOutline w14:w="5791" w14:cap="sq" w14:cmpd="sng" w14:algn="ctr">
            <w14:solidFill>
              <w14:srgbClr w14:val="000000"/>
            </w14:solidFill>
            <w14:prstDash w14:val="solid"/>
            <w14:bevel/>
          </w14:textOutline>
        </w:rPr>
        <w:t>其它有利于投标的资料</w:t>
      </w:r>
      <w:bookmarkEnd w:id="42"/>
    </w:p>
    <w:p w14:paraId="0F7A3838">
      <w:pPr>
        <w:spacing w:line="256" w:lineRule="auto"/>
        <w:rPr>
          <w:rFonts w:ascii="Times New Roman" w:hAnsi="Times New Roman" w:cs="Times New Roman"/>
        </w:rPr>
      </w:pPr>
    </w:p>
    <w:p w14:paraId="13C231E9">
      <w:pPr>
        <w:spacing w:line="256" w:lineRule="auto"/>
        <w:rPr>
          <w:rFonts w:ascii="Times New Roman" w:hAnsi="Times New Roman" w:cs="Times New Roman"/>
        </w:rPr>
      </w:pPr>
    </w:p>
    <w:p w14:paraId="285B0959">
      <w:pPr>
        <w:spacing w:line="256" w:lineRule="auto"/>
        <w:ind w:firstLine="420" w:firstLineChars="200"/>
        <w:rPr>
          <w:rFonts w:ascii="Times New Roman" w:hAnsi="Times New Roman" w:cs="Times New Roman"/>
        </w:rPr>
      </w:pPr>
      <w:r>
        <w:rPr>
          <w:rFonts w:hint="eastAsia" w:ascii="宋体" w:hAnsi="宋体" w:eastAsia="宋体" w:cs="宋体"/>
        </w:rPr>
        <w:t>投标人认为需要提供的其他资料。</w:t>
      </w:r>
    </w:p>
    <w:p w14:paraId="1F4286C7">
      <w:pPr>
        <w:spacing w:line="256" w:lineRule="auto"/>
        <w:rPr>
          <w:rFonts w:ascii="Times New Roman" w:hAnsi="Times New Roman" w:cs="Times New Roman"/>
        </w:rPr>
      </w:pPr>
    </w:p>
    <w:p w14:paraId="53665A98">
      <w:pPr>
        <w:spacing w:line="256" w:lineRule="auto"/>
        <w:rPr>
          <w:rFonts w:ascii="Times New Roman" w:hAnsi="Times New Roman" w:cs="Times New Roman"/>
        </w:rPr>
      </w:pPr>
    </w:p>
    <w:p w14:paraId="1CD94AAD">
      <w:pPr>
        <w:spacing w:line="256" w:lineRule="auto"/>
        <w:rPr>
          <w:rFonts w:ascii="Times New Roman" w:hAnsi="Times New Roman" w:cs="Times New Roman"/>
        </w:rPr>
      </w:pPr>
    </w:p>
    <w:p w14:paraId="76758CB6">
      <w:pPr>
        <w:spacing w:line="256" w:lineRule="auto"/>
        <w:rPr>
          <w:rFonts w:ascii="Times New Roman" w:hAnsi="Times New Roman" w:cs="Times New Roman"/>
        </w:rPr>
      </w:pPr>
    </w:p>
    <w:p w14:paraId="2A7E94C6">
      <w:pPr>
        <w:spacing w:line="256" w:lineRule="auto"/>
        <w:rPr>
          <w:rFonts w:ascii="Times New Roman" w:hAnsi="Times New Roman" w:cs="Times New Roman"/>
        </w:rPr>
      </w:pPr>
    </w:p>
    <w:p w14:paraId="45A3E186">
      <w:pPr>
        <w:spacing w:line="257" w:lineRule="auto"/>
        <w:rPr>
          <w:rFonts w:ascii="Times New Roman" w:hAnsi="Times New Roman" w:cs="Times New Roman"/>
        </w:rPr>
      </w:pPr>
    </w:p>
    <w:p w14:paraId="3614BC06">
      <w:pPr>
        <w:spacing w:line="257" w:lineRule="auto"/>
        <w:rPr>
          <w:rFonts w:ascii="Times New Roman" w:hAnsi="Times New Roman" w:cs="Times New Roman" w:eastAsiaTheme="minorEastAsia"/>
        </w:rPr>
      </w:pPr>
    </w:p>
    <w:p w14:paraId="00A7501F">
      <w:pPr>
        <w:pStyle w:val="9"/>
        <w:ind w:left="840" w:hanging="420"/>
        <w:rPr>
          <w:rFonts w:eastAsiaTheme="minorEastAsia"/>
        </w:rPr>
      </w:pPr>
    </w:p>
    <w:p w14:paraId="10B98252">
      <w:pPr>
        <w:pStyle w:val="9"/>
        <w:ind w:left="840" w:hanging="420"/>
        <w:rPr>
          <w:rFonts w:eastAsiaTheme="minorEastAsia"/>
        </w:rPr>
      </w:pPr>
    </w:p>
    <w:p w14:paraId="79FA0521">
      <w:pPr>
        <w:pStyle w:val="9"/>
        <w:ind w:left="840" w:hanging="420"/>
        <w:rPr>
          <w:rFonts w:eastAsiaTheme="minorEastAsia"/>
        </w:rPr>
      </w:pPr>
    </w:p>
    <w:p w14:paraId="4742C5DC">
      <w:pPr>
        <w:pStyle w:val="9"/>
        <w:ind w:left="840" w:hanging="420"/>
        <w:rPr>
          <w:rFonts w:eastAsiaTheme="minorEastAsia"/>
        </w:rPr>
      </w:pPr>
    </w:p>
    <w:p w14:paraId="6BC2E7C8">
      <w:pPr>
        <w:pStyle w:val="9"/>
        <w:ind w:left="840" w:hanging="420"/>
        <w:rPr>
          <w:rFonts w:eastAsiaTheme="minorEastAsia"/>
        </w:rPr>
      </w:pPr>
    </w:p>
    <w:p w14:paraId="11CEFDDE">
      <w:pPr>
        <w:pStyle w:val="9"/>
        <w:ind w:left="840" w:hanging="420"/>
        <w:rPr>
          <w:rFonts w:eastAsiaTheme="minorEastAsia"/>
        </w:rPr>
      </w:pPr>
    </w:p>
    <w:p w14:paraId="791EAA2C">
      <w:pPr>
        <w:pStyle w:val="9"/>
        <w:ind w:left="840" w:hanging="420"/>
        <w:rPr>
          <w:rFonts w:eastAsiaTheme="minorEastAsia"/>
        </w:rPr>
      </w:pPr>
    </w:p>
    <w:p w14:paraId="723E73FC">
      <w:pPr>
        <w:pStyle w:val="9"/>
        <w:ind w:left="840" w:hanging="420"/>
        <w:rPr>
          <w:rFonts w:eastAsiaTheme="minorEastAsia"/>
        </w:rPr>
      </w:pPr>
    </w:p>
    <w:p w14:paraId="5E54EAA0">
      <w:pPr>
        <w:pStyle w:val="9"/>
        <w:ind w:left="840" w:hanging="420"/>
        <w:rPr>
          <w:rFonts w:eastAsiaTheme="minorEastAsia"/>
        </w:rPr>
      </w:pPr>
    </w:p>
    <w:p w14:paraId="2F4A80D7">
      <w:pPr>
        <w:pStyle w:val="9"/>
        <w:ind w:left="840" w:hanging="420"/>
        <w:rPr>
          <w:rFonts w:eastAsiaTheme="minorEastAsia"/>
        </w:rPr>
      </w:pPr>
    </w:p>
    <w:p w14:paraId="6D2F3B76">
      <w:pPr>
        <w:pStyle w:val="9"/>
        <w:ind w:left="840" w:hanging="420"/>
        <w:rPr>
          <w:rFonts w:eastAsiaTheme="minorEastAsia"/>
        </w:rPr>
      </w:pPr>
    </w:p>
    <w:p w14:paraId="444664A6">
      <w:pPr>
        <w:pStyle w:val="9"/>
        <w:ind w:left="840" w:hanging="420"/>
        <w:rPr>
          <w:rFonts w:eastAsiaTheme="minorEastAsia"/>
        </w:rPr>
      </w:pPr>
    </w:p>
    <w:p w14:paraId="625A8110">
      <w:pPr>
        <w:pStyle w:val="9"/>
        <w:ind w:left="840" w:hanging="420"/>
        <w:rPr>
          <w:rFonts w:eastAsiaTheme="minorEastAsia"/>
        </w:rPr>
      </w:pPr>
    </w:p>
    <w:p w14:paraId="3FA0EF6C">
      <w:pPr>
        <w:pStyle w:val="9"/>
        <w:ind w:left="840" w:hanging="420"/>
        <w:rPr>
          <w:rFonts w:eastAsiaTheme="minorEastAsia"/>
        </w:rPr>
      </w:pPr>
    </w:p>
    <w:p w14:paraId="5A86FFEF">
      <w:pPr>
        <w:pStyle w:val="9"/>
        <w:ind w:left="840" w:hanging="420"/>
        <w:rPr>
          <w:rFonts w:eastAsiaTheme="minorEastAsia"/>
        </w:rPr>
      </w:pPr>
    </w:p>
    <w:p w14:paraId="207EDB0D">
      <w:pPr>
        <w:pStyle w:val="9"/>
        <w:ind w:left="840" w:hanging="420"/>
        <w:rPr>
          <w:rFonts w:eastAsiaTheme="minorEastAsia"/>
        </w:rPr>
      </w:pPr>
    </w:p>
    <w:p w14:paraId="7F7019A7">
      <w:pPr>
        <w:pStyle w:val="9"/>
        <w:ind w:left="840" w:hanging="420"/>
        <w:rPr>
          <w:rFonts w:eastAsiaTheme="minorEastAsia"/>
        </w:rPr>
      </w:pPr>
    </w:p>
    <w:p w14:paraId="77B4EADB">
      <w:pPr>
        <w:pStyle w:val="9"/>
        <w:ind w:left="840" w:hanging="420"/>
        <w:rPr>
          <w:rFonts w:eastAsiaTheme="minorEastAsia"/>
        </w:rPr>
      </w:pPr>
    </w:p>
    <w:p w14:paraId="1FD19C40">
      <w:pPr>
        <w:pStyle w:val="9"/>
        <w:ind w:left="840" w:hanging="420"/>
        <w:rPr>
          <w:rFonts w:eastAsiaTheme="minorEastAsia"/>
        </w:rPr>
      </w:pPr>
    </w:p>
    <w:p w14:paraId="6BD8B658">
      <w:pPr>
        <w:pStyle w:val="9"/>
        <w:ind w:left="840" w:hanging="420"/>
        <w:rPr>
          <w:rFonts w:eastAsiaTheme="minorEastAsia"/>
        </w:rPr>
      </w:pPr>
    </w:p>
    <w:p w14:paraId="2A7AA3F9">
      <w:pPr>
        <w:pStyle w:val="9"/>
        <w:ind w:left="840" w:hanging="420"/>
        <w:rPr>
          <w:rFonts w:eastAsiaTheme="minorEastAsia"/>
        </w:rPr>
      </w:pPr>
    </w:p>
    <w:p w14:paraId="063931C6">
      <w:pPr>
        <w:pStyle w:val="9"/>
        <w:ind w:left="840" w:hanging="420"/>
        <w:rPr>
          <w:rFonts w:eastAsiaTheme="minorEastAsia"/>
        </w:rPr>
      </w:pPr>
    </w:p>
    <w:p w14:paraId="019D06D4">
      <w:pPr>
        <w:pStyle w:val="9"/>
        <w:ind w:left="840" w:hanging="420"/>
        <w:rPr>
          <w:rFonts w:eastAsiaTheme="minorEastAsia"/>
        </w:rPr>
      </w:pPr>
    </w:p>
    <w:p w14:paraId="20BE9F44">
      <w:pPr>
        <w:pStyle w:val="9"/>
        <w:ind w:left="840" w:hanging="420"/>
        <w:rPr>
          <w:rFonts w:eastAsiaTheme="minorEastAsia"/>
        </w:rPr>
      </w:pPr>
    </w:p>
    <w:p w14:paraId="68AF88E6">
      <w:pPr>
        <w:pStyle w:val="9"/>
        <w:ind w:left="840" w:hanging="420"/>
        <w:rPr>
          <w:rFonts w:eastAsiaTheme="minorEastAsia"/>
        </w:rPr>
      </w:pPr>
    </w:p>
    <w:p w14:paraId="6B1FF92C">
      <w:pPr>
        <w:pStyle w:val="9"/>
        <w:ind w:left="840" w:hanging="420"/>
        <w:rPr>
          <w:rFonts w:eastAsiaTheme="minorEastAsia"/>
        </w:rPr>
      </w:pPr>
    </w:p>
    <w:p w14:paraId="5066F3DA">
      <w:pPr>
        <w:pStyle w:val="9"/>
        <w:ind w:left="840" w:hanging="420"/>
        <w:rPr>
          <w:rFonts w:eastAsiaTheme="minorEastAsia"/>
        </w:rPr>
      </w:pPr>
    </w:p>
    <w:p w14:paraId="6BDB365E">
      <w:pPr>
        <w:pStyle w:val="9"/>
        <w:ind w:left="840" w:hanging="420"/>
        <w:rPr>
          <w:rFonts w:eastAsiaTheme="minorEastAsia"/>
        </w:rPr>
      </w:pPr>
    </w:p>
    <w:p w14:paraId="17113BAD">
      <w:pPr>
        <w:pStyle w:val="9"/>
        <w:ind w:left="840" w:hanging="420"/>
        <w:rPr>
          <w:rFonts w:eastAsiaTheme="minorEastAsia"/>
        </w:rPr>
      </w:pPr>
    </w:p>
    <w:p w14:paraId="2DFB4438">
      <w:pPr>
        <w:pStyle w:val="9"/>
        <w:ind w:left="840" w:hanging="420"/>
        <w:rPr>
          <w:rFonts w:eastAsiaTheme="minorEastAsia"/>
        </w:rPr>
      </w:pPr>
    </w:p>
    <w:p w14:paraId="54625732">
      <w:pPr>
        <w:pStyle w:val="9"/>
        <w:ind w:left="840" w:hanging="420"/>
        <w:rPr>
          <w:rFonts w:eastAsiaTheme="minorEastAsia"/>
        </w:rPr>
      </w:pPr>
    </w:p>
    <w:p w14:paraId="2A1E21E0">
      <w:pPr>
        <w:pStyle w:val="9"/>
        <w:ind w:left="840" w:hanging="420"/>
        <w:rPr>
          <w:rFonts w:eastAsiaTheme="minorEastAsia"/>
        </w:rPr>
      </w:pPr>
    </w:p>
    <w:p w14:paraId="3AFBE2E4">
      <w:pPr>
        <w:pStyle w:val="9"/>
        <w:ind w:left="840" w:hanging="420"/>
        <w:rPr>
          <w:rFonts w:eastAsiaTheme="minorEastAsia"/>
        </w:rPr>
      </w:pPr>
    </w:p>
    <w:p w14:paraId="7A0EC26C">
      <w:pPr>
        <w:pStyle w:val="9"/>
        <w:ind w:left="840" w:hanging="420"/>
        <w:rPr>
          <w:rFonts w:eastAsiaTheme="minorEastAsia"/>
        </w:rPr>
      </w:pPr>
    </w:p>
    <w:p w14:paraId="7C2E584C">
      <w:pPr>
        <w:pStyle w:val="9"/>
        <w:ind w:left="840" w:hanging="420"/>
        <w:rPr>
          <w:rFonts w:eastAsiaTheme="minorEastAsia"/>
        </w:rPr>
      </w:pPr>
    </w:p>
    <w:p w14:paraId="675088F8">
      <w:pPr>
        <w:pStyle w:val="9"/>
        <w:ind w:left="840" w:hanging="420"/>
        <w:rPr>
          <w:rFonts w:eastAsiaTheme="minorEastAsia"/>
        </w:rPr>
      </w:pPr>
    </w:p>
    <w:p w14:paraId="5C85E32D">
      <w:pPr>
        <w:pStyle w:val="9"/>
        <w:ind w:left="840" w:hanging="420"/>
        <w:rPr>
          <w:rFonts w:eastAsiaTheme="minorEastAsia"/>
        </w:rPr>
      </w:pPr>
    </w:p>
    <w:p w14:paraId="338A895A">
      <w:pPr>
        <w:pStyle w:val="9"/>
        <w:ind w:left="840" w:hanging="420"/>
        <w:rPr>
          <w:rFonts w:eastAsiaTheme="minorEastAsia"/>
        </w:rPr>
      </w:pPr>
    </w:p>
    <w:p w14:paraId="7584FD32">
      <w:pPr>
        <w:pStyle w:val="9"/>
        <w:ind w:left="840" w:hanging="420"/>
        <w:rPr>
          <w:rFonts w:eastAsiaTheme="minorEastAsia"/>
        </w:rPr>
      </w:pPr>
    </w:p>
    <w:p w14:paraId="65B73F4F">
      <w:pPr>
        <w:pStyle w:val="9"/>
        <w:ind w:left="840" w:hanging="420"/>
        <w:rPr>
          <w:rFonts w:eastAsiaTheme="minorEastAsia"/>
        </w:rPr>
      </w:pPr>
    </w:p>
    <w:p w14:paraId="1F02A2C8">
      <w:pPr>
        <w:pStyle w:val="9"/>
        <w:ind w:left="840" w:hanging="420"/>
        <w:rPr>
          <w:rFonts w:eastAsiaTheme="minorEastAsia"/>
        </w:rPr>
      </w:pPr>
    </w:p>
    <w:p w14:paraId="5B25BC4F">
      <w:pPr>
        <w:pStyle w:val="9"/>
        <w:ind w:left="840" w:hanging="420"/>
        <w:rPr>
          <w:rFonts w:eastAsiaTheme="minorEastAsia"/>
        </w:rPr>
      </w:pPr>
    </w:p>
    <w:p w14:paraId="1EE4D7A2">
      <w:pPr>
        <w:pStyle w:val="9"/>
        <w:ind w:left="840" w:hanging="420"/>
        <w:rPr>
          <w:rFonts w:eastAsiaTheme="minorEastAsia"/>
        </w:rPr>
      </w:pPr>
    </w:p>
    <w:p w14:paraId="1E255838">
      <w:pPr>
        <w:spacing w:line="257" w:lineRule="auto"/>
        <w:rPr>
          <w:rFonts w:ascii="Times New Roman" w:hAnsi="Times New Roman" w:cs="Times New Roman"/>
        </w:rPr>
      </w:pPr>
    </w:p>
    <w:p w14:paraId="3BB47A63">
      <w:pPr>
        <w:spacing w:line="257" w:lineRule="auto"/>
        <w:rPr>
          <w:rFonts w:ascii="Times New Roman" w:hAnsi="Times New Roman" w:cs="Times New Roman"/>
        </w:rPr>
      </w:pPr>
    </w:p>
    <w:p w14:paraId="24CDD32B">
      <w:pPr>
        <w:spacing w:line="257" w:lineRule="auto"/>
        <w:rPr>
          <w:rFonts w:ascii="Times New Roman" w:hAnsi="Times New Roman" w:cs="Times New Roman"/>
        </w:rPr>
      </w:pPr>
    </w:p>
    <w:p w14:paraId="7C6C5C36">
      <w:pPr>
        <w:spacing w:before="59" w:line="219" w:lineRule="auto"/>
        <w:ind w:left="20"/>
        <w:rPr>
          <w:rFonts w:ascii="Times New Roman" w:hAnsi="Times New Roman" w:eastAsia="宋体" w:cs="Times New Roman"/>
          <w:sz w:val="18"/>
          <w:szCs w:val="18"/>
        </w:rPr>
      </w:pPr>
      <w:r>
        <w:rPr>
          <w:rFonts w:ascii="Times New Roman" w:hAnsi="Times New Roman" w:eastAsia="宋体" w:cs="Times New Roman"/>
          <w:i/>
          <w:iCs/>
          <w:spacing w:val="4"/>
          <w:sz w:val="18"/>
          <w:szCs w:val="18"/>
          <w14:textOutline w14:w="3263" w14:cap="sq" w14:cmpd="sng" w14:algn="ctr">
            <w14:solidFill>
              <w14:srgbClr w14:val="000000"/>
            </w14:solidFill>
            <w14:prstDash w14:val="solid"/>
            <w14:bevel/>
          </w14:textOutline>
        </w:rPr>
        <w:t>电话：</w:t>
      </w:r>
      <w:r>
        <w:rPr>
          <w:rFonts w:ascii="Times New Roman" w:hAnsi="Times New Roman" w:cs="Times New Roman"/>
          <w:b/>
          <w:bCs/>
          <w:i/>
          <w:iCs/>
          <w:spacing w:val="4"/>
          <w:sz w:val="17"/>
          <w:szCs w:val="17"/>
        </w:rPr>
        <w:t>0</w:t>
      </w:r>
      <w:r>
        <w:rPr>
          <w:rFonts w:ascii="Times New Roman" w:hAnsi="Times New Roman" w:cs="Times New Roman"/>
          <w:b/>
          <w:bCs/>
          <w:i/>
          <w:iCs/>
          <w:spacing w:val="3"/>
          <w:sz w:val="17"/>
          <w:szCs w:val="17"/>
        </w:rPr>
        <w:t>9</w:t>
      </w:r>
      <w:r>
        <w:rPr>
          <w:rFonts w:ascii="Times New Roman" w:hAnsi="Times New Roman" w:cs="Times New Roman"/>
          <w:b/>
          <w:bCs/>
          <w:i/>
          <w:iCs/>
          <w:spacing w:val="2"/>
          <w:sz w:val="17"/>
          <w:szCs w:val="17"/>
        </w:rPr>
        <w:t>09-2312785</w:t>
      </w:r>
      <w:r>
        <w:rPr>
          <w:rFonts w:ascii="Times New Roman" w:hAnsi="Times New Roman" w:cs="Times New Roman"/>
          <w:spacing w:val="2"/>
          <w:sz w:val="17"/>
          <w:szCs w:val="17"/>
        </w:rPr>
        <w:t xml:space="preserve">                                              </w:t>
      </w:r>
      <w:r>
        <w:rPr>
          <w:rFonts w:ascii="Times New Roman" w:hAnsi="Times New Roman" w:eastAsia="宋体" w:cs="Times New Roman"/>
          <w:spacing w:val="2"/>
          <w:sz w:val="17"/>
          <w:szCs w:val="17"/>
        </w:rPr>
        <w:t xml:space="preserve">第 </w:t>
      </w:r>
      <w:r>
        <w:rPr>
          <w:rFonts w:ascii="Times New Roman" w:hAnsi="Times New Roman" w:eastAsia="Times New Roman" w:cs="Times New Roman"/>
          <w:spacing w:val="2"/>
          <w:sz w:val="17"/>
          <w:szCs w:val="17"/>
        </w:rPr>
        <w:t>3</w:t>
      </w:r>
      <w:r>
        <w:rPr>
          <w:rFonts w:hint="eastAsia" w:ascii="Times New Roman" w:hAnsi="Times New Roman" w:cs="Times New Roman" w:eastAsiaTheme="minorEastAsia"/>
          <w:spacing w:val="2"/>
          <w:sz w:val="17"/>
          <w:szCs w:val="17"/>
        </w:rPr>
        <w:t>3</w:t>
      </w:r>
      <w:r>
        <w:rPr>
          <w:rFonts w:ascii="Times New Roman" w:hAnsi="Times New Roman" w:eastAsia="Times New Roman" w:cs="Times New Roman"/>
          <w:spacing w:val="2"/>
          <w:sz w:val="17"/>
          <w:szCs w:val="17"/>
        </w:rPr>
        <w:t xml:space="preserve">  </w:t>
      </w:r>
      <w:r>
        <w:rPr>
          <w:rFonts w:ascii="Times New Roman" w:hAnsi="Times New Roman" w:eastAsia="宋体" w:cs="Times New Roman"/>
          <w:spacing w:val="2"/>
          <w:sz w:val="17"/>
          <w:szCs w:val="17"/>
        </w:rPr>
        <w:t xml:space="preserve">页 共 </w:t>
      </w:r>
      <w:r>
        <w:rPr>
          <w:rFonts w:ascii="Times New Roman" w:hAnsi="Times New Roman" w:eastAsia="Times New Roman" w:cs="Times New Roman"/>
          <w:spacing w:val="2"/>
          <w:sz w:val="17"/>
          <w:szCs w:val="17"/>
        </w:rPr>
        <w:t xml:space="preserve">33  </w:t>
      </w:r>
      <w:r>
        <w:rPr>
          <w:rFonts w:ascii="Times New Roman" w:hAnsi="Times New Roman" w:eastAsia="宋体" w:cs="Times New Roman"/>
          <w:spacing w:val="2"/>
          <w:sz w:val="17"/>
          <w:szCs w:val="17"/>
        </w:rPr>
        <w:t xml:space="preserve">页              </w:t>
      </w:r>
      <w:r>
        <w:rPr>
          <w:rFonts w:hint="eastAsia" w:ascii="Times New Roman" w:hAnsi="Times New Roman" w:eastAsia="宋体" w:cs="Times New Roman"/>
          <w:spacing w:val="2"/>
          <w:sz w:val="17"/>
          <w:szCs w:val="17"/>
        </w:rPr>
        <w:t xml:space="preserve">                                 </w:t>
      </w:r>
      <w:r>
        <w:rPr>
          <w:rFonts w:ascii="Times New Roman" w:hAnsi="Times New Roman" w:eastAsia="宋体" w:cs="Times New Roman"/>
          <w:spacing w:val="2"/>
          <w:sz w:val="17"/>
          <w:szCs w:val="17"/>
        </w:rPr>
        <w:t xml:space="preserve">          </w:t>
      </w:r>
      <w:r>
        <w:rPr>
          <w:rFonts w:ascii="Times New Roman" w:hAnsi="Times New Roman" w:eastAsia="宋体" w:cs="Times New Roman"/>
          <w:i/>
          <w:iCs/>
          <w:spacing w:val="2"/>
          <w:sz w:val="18"/>
          <w:szCs w:val="18"/>
          <w14:textOutline w14:w="3263" w14:cap="sq" w14:cmpd="sng" w14:algn="ctr">
            <w14:solidFill>
              <w14:srgbClr w14:val="000000"/>
            </w14:solidFill>
            <w14:prstDash w14:val="solid"/>
            <w14:bevel/>
          </w14:textOutline>
        </w:rPr>
        <w:t>博州政府采购中心</w:t>
      </w:r>
    </w:p>
    <w:sectPr>
      <w:headerReference r:id="rId29" w:type="default"/>
      <w:pgSz w:w="11906" w:h="16839"/>
      <w:pgMar w:top="1113" w:right="1133" w:bottom="400" w:left="1418" w:header="878"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68A277D-587F-41DD-9645-4F5A8E661175}"/>
  </w:font>
  <w:font w:name="黑体">
    <w:panose1 w:val="02010609060101010101"/>
    <w:charset w:val="86"/>
    <w:family w:val="auto"/>
    <w:pitch w:val="default"/>
    <w:sig w:usb0="800002BF" w:usb1="38CF7CFA" w:usb2="00000016" w:usb3="00000000" w:csb0="00040001" w:csb1="00000000"/>
    <w:embedRegular r:id="rId2" w:fontKey="{6ED78A8E-3C22-4491-8E05-9D2AC79973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55088DBB-F24D-4971-B7FE-95884A66CA4D}"/>
  </w:font>
  <w:font w:name="Segoe Print">
    <w:panose1 w:val="02000600000000000000"/>
    <w:charset w:val="00"/>
    <w:family w:val="auto"/>
    <w:pitch w:val="default"/>
    <w:sig w:usb0="0000028F" w:usb1="00000000" w:usb2="00000000" w:usb3="00000000" w:csb0="2000009F" w:csb1="4701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4" w:fontKey="{9BC9E2DF-E72C-4D3D-85C0-EF082712E2A2}"/>
  </w:font>
  <w:font w:name="方正仿宋_GBK">
    <w:panose1 w:val="03000509000000000000"/>
    <w:charset w:val="86"/>
    <w:family w:val="auto"/>
    <w:pitch w:val="default"/>
    <w:sig w:usb0="00000001" w:usb1="080E0000" w:usb2="00000000" w:usb3="00000000" w:csb0="00040000" w:csb1="00000000"/>
    <w:embedRegular r:id="rId5" w:fontKey="{18FD7604-13AF-4466-80E4-0C0DE8C554B7}"/>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6" w:fontKey="{AB553905-3140-4561-945E-820A5CB71946}"/>
  </w:font>
  <w:font w:name="微软雅黑">
    <w:panose1 w:val="020B0503020204020204"/>
    <w:charset w:val="86"/>
    <w:family w:val="swiss"/>
    <w:pitch w:val="default"/>
    <w:sig w:usb0="80000287" w:usb1="2ACF3C50" w:usb2="00000016" w:usb3="00000000" w:csb0="0004001F" w:csb1="00000000"/>
    <w:embedRegular r:id="rId7" w:fontKey="{933726D8-47A8-4DCC-94A5-7F6BAB1F5FD2}"/>
  </w:font>
  <w:font w:name="___WRD_EMBED_SUB_55">
    <w:altName w:val="宋体"/>
    <w:panose1 w:val="00000000000000000000"/>
    <w:charset w:val="86"/>
    <w:family w:val="auto"/>
    <w:pitch w:val="default"/>
    <w:sig w:usb0="00000000" w:usb1="00000000" w:usb2="00082016" w:usb3="00000000" w:csb0="00040001" w:csb1="00000000"/>
    <w:embedRegular r:id="rId8" w:fontKey="{F2A2DB2F-019E-4045-854A-BDB65B639E05}"/>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3146C">
    <w:pPr>
      <w:spacing w:line="221" w:lineRule="auto"/>
      <w:ind w:left="20"/>
      <w:rPr>
        <w:sz w:val="17"/>
        <w:szCs w:val="17"/>
      </w:rPr>
    </w:pPr>
    <w:r>
      <w:pict>
        <v:shape id="_x0000_s1026" o:spid="_x0000_s1026" o:spt="202" type="#_x0000_t202" style="position:absolute;left:0pt;margin-left:350.7pt;margin-top:-0.95pt;height:12.7pt;width:76.75pt;z-index:251659264;mso-width-relative:page;mso-height-relative:page;" filled="f" stroked="f" coordsize="21600,21600">
          <v:path/>
          <v:fill on="f" focussize="0,0"/>
          <v:stroke on="f" joinstyle="miter"/>
          <v:imagedata o:title=""/>
          <o:lock v:ext="edit"/>
          <v:textbox inset="0mm,0mm,0mm,0mm">
            <w:txbxContent>
              <w:p w14:paraId="361F6BA3">
                <w:pPr>
                  <w:spacing w:before="19" w:line="219" w:lineRule="auto"/>
                  <w:ind w:left="20"/>
                  <w:rPr>
                    <w:rFonts w:ascii="宋体" w:hAnsi="宋体" w:eastAsia="宋体" w:cs="宋体"/>
                    <w:sz w:val="18"/>
                    <w:szCs w:val="18"/>
                  </w:rPr>
                </w:pPr>
                <w:r>
                  <w:rPr>
                    <w:rFonts w:ascii="宋体" w:hAnsi="宋体" w:eastAsia="宋体" w:cs="宋体"/>
                    <w:i/>
                    <w:iCs/>
                    <w:spacing w:val="7"/>
                    <w:sz w:val="18"/>
                    <w:szCs w:val="18"/>
                    <w14:textOutline w14:w="3263" w14:cap="sq" w14:cmpd="sng" w14:algn="ctr">
                      <w14:solidFill>
                        <w14:srgbClr w14:val="000000"/>
                      </w14:solidFill>
                      <w14:prstDash w14:val="solid"/>
                      <w14:bevel/>
                    </w14:textOutline>
                  </w:rPr>
                  <w:t>博州政府采购中</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心</w:t>
                </w:r>
              </w:p>
            </w:txbxContent>
          </v:textbox>
        </v:shape>
      </w:pict>
    </w:r>
    <w:r>
      <w:rPr>
        <w:rFonts w:ascii="宋体" w:hAnsi="宋体" w:eastAsia="宋体" w:cs="宋体"/>
        <w:i/>
        <w:iCs/>
        <w:spacing w:val="6"/>
        <w:sz w:val="18"/>
        <w:szCs w:val="18"/>
        <w14:textOutline w14:w="3263" w14:cap="sq" w14:cmpd="sng" w14:algn="ctr">
          <w14:solidFill>
            <w14:srgbClr w14:val="000000"/>
          </w14:solidFill>
          <w14:prstDash w14:val="solid"/>
          <w14:bevel/>
        </w14:textOutline>
      </w:rPr>
      <w:t>电</w:t>
    </w:r>
    <w:r>
      <w:rPr>
        <w:rFonts w:ascii="宋体" w:hAnsi="宋体" w:eastAsia="宋体" w:cs="宋体"/>
        <w:i/>
        <w:iCs/>
        <w:spacing w:val="5"/>
        <w:sz w:val="18"/>
        <w:szCs w:val="18"/>
        <w14:textOutline w14:w="3263" w14:cap="sq" w14:cmpd="sng" w14:algn="ctr">
          <w14:solidFill>
            <w14:srgbClr w14:val="000000"/>
          </w14:solidFill>
          <w14:prstDash w14:val="solid"/>
          <w14:bevel/>
        </w14:textOutline>
      </w:rPr>
      <w:t>话</w:t>
    </w:r>
    <w:r>
      <w:rPr>
        <w:rFonts w:ascii="宋体" w:hAnsi="宋体" w:eastAsia="宋体" w:cs="宋体"/>
        <w:i/>
        <w:iCs/>
        <w:spacing w:val="3"/>
        <w:sz w:val="18"/>
        <w:szCs w:val="18"/>
        <w14:textOutline w14:w="3263" w14:cap="sq" w14:cmpd="sng" w14:algn="ctr">
          <w14:solidFill>
            <w14:srgbClr w14:val="000000"/>
          </w14:solidFill>
          <w14:prstDash w14:val="solid"/>
          <w14:bevel/>
        </w14:textOutline>
      </w:rPr>
      <w:t>：</w:t>
    </w:r>
    <w:r>
      <w:rPr>
        <w:b/>
        <w:bCs/>
        <w:i/>
        <w:iCs/>
        <w:spacing w:val="3"/>
        <w:sz w:val="17"/>
        <w:szCs w:val="17"/>
      </w:rPr>
      <w:t>0909-2312785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5934">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CF54A">
    <w:pPr>
      <w:spacing w:line="219" w:lineRule="auto"/>
      <w:ind w:left="93"/>
      <w:rPr>
        <w:rFonts w:ascii="宋体" w:hAnsi="宋体" w:eastAsia="宋体" w:cs="宋体"/>
        <w:sz w:val="18"/>
        <w:szCs w:val="18"/>
      </w:rPr>
    </w:pPr>
    <w:r>
      <w:pict>
        <v:shape id="_x0000_s1025" o:spid="_x0000_s1025" style="position:absolute;left:0pt;margin-left:70.9pt;margin-top:55.2pt;height:0.5pt;width:467.75pt;mso-position-horizontal-relative:page;mso-position-vertical-relative:page;z-index:25166028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5841A">
    <w:pPr>
      <w:spacing w:before="59" w:line="219" w:lineRule="auto"/>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pPr>
  </w:p>
  <w:p w14:paraId="1EB50F32">
    <w:pPr>
      <w:spacing w:before="59" w:line="219" w:lineRule="auto"/>
      <w:rPr>
        <w:rFonts w:ascii="Times New Roman" w:hAnsi="Times New Roman" w:eastAsia="宋体" w:cs="Times New Roman"/>
        <w:sz w:val="18"/>
        <w:szCs w:val="18"/>
      </w:rPr>
    </w:pPr>
    <w:r>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t>公开招标文</w:t>
    </w: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CA7F">
    <w:pPr>
      <w:spacing w:line="219" w:lineRule="auto"/>
      <w:ind w:left="93"/>
      <w:rPr>
        <w:rFonts w:ascii="宋体" w:hAnsi="宋体" w:eastAsia="宋体" w:cs="宋体"/>
        <w:sz w:val="18"/>
        <w:szCs w:val="18"/>
      </w:rPr>
    </w:pPr>
    <w:r>
      <w:pict>
        <v:shape id="_x0000_s1038" o:spid="_x0000_s1038" style="position:absolute;left:0pt;margin-left:70.9pt;margin-top:55.2pt;height:0.5pt;width:467.75pt;mso-position-horizontal-relative:page;mso-position-vertical-relative:page;z-index:25166745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B3251">
    <w:pPr>
      <w:spacing w:line="219" w:lineRule="auto"/>
      <w:ind w:left="93"/>
      <w:rPr>
        <w:rFonts w:ascii="宋体" w:hAnsi="宋体" w:eastAsia="宋体" w:cs="宋体"/>
        <w:sz w:val="18"/>
        <w:szCs w:val="18"/>
      </w:rPr>
    </w:pPr>
    <w:r>
      <w:pict>
        <v:shape id="_x0000_s1039" o:spid="_x0000_s1039" style="position:absolute;left:0pt;margin-left:70.9pt;margin-top:55.2pt;height:0.5pt;width:467.75pt;mso-position-horizontal-relative:page;mso-position-vertical-relative:page;z-index:25166848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08D76">
    <w:pPr>
      <w:spacing w:line="219" w:lineRule="auto"/>
      <w:ind w:left="93"/>
      <w:rPr>
        <w:rFonts w:ascii="宋体" w:hAnsi="宋体" w:eastAsia="宋体" w:cs="宋体"/>
        <w:sz w:val="18"/>
        <w:szCs w:val="18"/>
      </w:rPr>
    </w:pPr>
    <w:r>
      <w:pict>
        <v:shape id="_x0000_s1040" o:spid="_x0000_s1040" style="position:absolute;left:0pt;margin-left:70.9pt;margin-top:55.2pt;height:0.5pt;width:467.75pt;mso-position-horizontal-relative:page;mso-position-vertical-relative:page;z-index:25166950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14879">
    <w:pPr>
      <w:spacing w:line="219" w:lineRule="auto"/>
      <w:ind w:left="93"/>
      <w:rPr>
        <w:rFonts w:ascii="宋体" w:hAnsi="宋体" w:eastAsia="宋体" w:cs="宋体"/>
        <w:sz w:val="18"/>
        <w:szCs w:val="18"/>
      </w:rPr>
    </w:pPr>
    <w:r>
      <w:pict>
        <v:shape id="_x0000_s1041" o:spid="_x0000_s1041" style="position:absolute;left:0pt;margin-left:70.9pt;margin-top:55.2pt;height:0.5pt;width:467.75pt;mso-position-horizontal-relative:page;mso-position-vertical-relative:page;z-index:25167052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105B">
    <w:pPr>
      <w:spacing w:line="219" w:lineRule="auto"/>
      <w:ind w:left="93"/>
      <w:rPr>
        <w:rFonts w:ascii="宋体" w:hAnsi="宋体" w:eastAsia="宋体" w:cs="宋体"/>
        <w:sz w:val="18"/>
        <w:szCs w:val="18"/>
      </w:rPr>
    </w:pPr>
    <w:r>
      <w:pict>
        <v:shape id="_x0000_s1042" o:spid="_x0000_s1042" style="position:absolute;left:0pt;margin-left:70.9pt;margin-top:55.2pt;height:0.5pt;width:467.75pt;mso-position-horizontal-relative:page;mso-position-vertical-relative:page;z-index:25167155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FAD34">
    <w:pPr>
      <w:spacing w:line="219" w:lineRule="auto"/>
      <w:ind w:left="93"/>
      <w:rPr>
        <w:rFonts w:ascii="宋体" w:hAnsi="宋体" w:eastAsia="宋体" w:cs="宋体"/>
        <w:sz w:val="18"/>
        <w:szCs w:val="18"/>
      </w:rPr>
    </w:pPr>
    <w:r>
      <w:pict>
        <v:shape id="_x0000_s1043" o:spid="_x0000_s1043" style="position:absolute;left:0pt;margin-left:70.9pt;margin-top:55.2pt;height:0.5pt;width:467.75pt;mso-position-horizontal-relative:page;mso-position-vertical-relative:page;z-index:25167257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102F0">
    <w:pPr>
      <w:spacing w:line="219" w:lineRule="auto"/>
      <w:ind w:left="93"/>
      <w:rPr>
        <w:rFonts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6412">
    <w:pPr>
      <w:spacing w:line="219" w:lineRule="auto"/>
      <w:ind w:left="93"/>
      <w:rPr>
        <w:rFonts w:ascii="宋体" w:hAnsi="宋体" w:eastAsia="宋体" w:cs="宋体"/>
        <w:sz w:val="18"/>
        <w:szCs w:val="18"/>
      </w:rPr>
    </w:pP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2101697278" name="任意多边形: 形状 10"/>
              <wp:cNvGraphicFramePr/>
              <a:graphic xmlns:a="http://schemas.openxmlformats.org/drawingml/2006/main">
                <a:graphicData uri="http://schemas.microsoft.com/office/word/2010/wordprocessingShape">
                  <wps:wsp>
                    <wps:cNvSpPr>
                      <a:spLocks noChangeArrowheads="1"/>
                    </wps:cNvSpPr>
                    <wps:spPr bwMode="auto">
                      <a:xfrm>
                        <a:off x="0" y="0"/>
                        <a:ext cx="5940425" cy="6350"/>
                      </a:xfrm>
                      <a:custGeom>
                        <a:avLst/>
                        <a:gdLst>
                          <a:gd name="T0" fmla="*/ 0 w 9355"/>
                          <a:gd name="T1" fmla="*/ 0 h 10"/>
                          <a:gd name="T2" fmla="*/ 9354 w 9355"/>
                          <a:gd name="T3" fmla="*/ 0 h 10"/>
                          <a:gd name="T4" fmla="*/ 9354 w 9355"/>
                          <a:gd name="T5" fmla="*/ 9 h 10"/>
                          <a:gd name="T6" fmla="*/ 0 w 9355"/>
                          <a:gd name="T7" fmla="*/ 9 h 10"/>
                          <a:gd name="T8" fmla="*/ 0 w 9355"/>
                          <a:gd name="T9" fmla="*/ 0 h 10"/>
                        </a:gdLst>
                        <a:ahLst/>
                        <a:cxnLst>
                          <a:cxn ang="0">
                            <a:pos x="T0" y="T1"/>
                          </a:cxn>
                          <a:cxn ang="0">
                            <a:pos x="T2" y="T3"/>
                          </a:cxn>
                          <a:cxn ang="0">
                            <a:pos x="T4" y="T5"/>
                          </a:cxn>
                          <a:cxn ang="0">
                            <a:pos x="T6" y="T7"/>
                          </a:cxn>
                          <a:cxn ang="0">
                            <a:pos x="T8" y="T9"/>
                          </a:cxn>
                        </a:cxnLst>
                        <a:rect l="0" t="0" r="r" b="b"/>
                        <a:pathLst>
                          <a:path w="9355" h="10">
                            <a:moveTo>
                              <a:pt x="0" y="0"/>
                            </a:moveTo>
                            <a:lnTo>
                              <a:pt x="9354" y="0"/>
                            </a:lnTo>
                            <a:lnTo>
                              <a:pt x="9354" y="9"/>
                            </a:lnTo>
                            <a:lnTo>
                              <a:pt x="0" y="9"/>
                            </a:lnTo>
                            <a:lnTo>
                              <a:pt x="0"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任意多边形: 形状 10" o:spid="_x0000_s1026" o:spt="100" style="position:absolute;left:0pt;margin-left:70.9pt;margin-top:55.2pt;height:0.5pt;width:467.75pt;mso-position-horizontal-relative:page;mso-position-vertical-relative:page;z-index:251666432;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Nvs09TXAAAADAEAAA8AAAAA&#10;AAAAAQAgAAAAIgAAAGRycy9kb3ducmV2LnhtbFBLAQIUABQAAAAIAIdO4kDmw0PsMgMAAMsHAAAO&#10;AAAAAAAAAAEAIAAAACYBAABkcnMvZTJvRG9jLnhtbFBLBQYAAAAABgAGAFkBAADKBgAAAAA=&#10;" path="m0,0l9354,0,9354,9,0,9,0,0xe">
              <v:path o:connectlocs="0,0;5939790,0;5939790,5715;0,5715;0,0" o:connectangles="0,0,0,0,0"/>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594CB">
    <w:pPr>
      <w:spacing w:line="219" w:lineRule="auto"/>
      <w:ind w:left="206"/>
      <w:rPr>
        <w:rFonts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CEED">
    <w:pPr>
      <w:spacing w:line="219" w:lineRule="auto"/>
      <w:ind w:left="93"/>
      <w:rPr>
        <w:rFonts w:ascii="宋体" w:hAnsi="宋体" w:eastAsia="宋体" w:cs="宋体"/>
        <w:sz w:val="18"/>
        <w:szCs w:val="18"/>
      </w:rPr>
    </w:pPr>
    <w:r>
      <w:pict>
        <v:shape id="_x0000_s1027" o:spid="_x0000_s1027" style="position:absolute;left:0pt;margin-left:70.9pt;margin-top:55.2pt;height:0.5pt;width:467.75pt;mso-position-horizontal-relative:page;mso-position-vertical-relative:page;z-index:25166336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5B41">
    <w:pPr>
      <w:spacing w:line="219" w:lineRule="auto"/>
      <w:ind w:left="206"/>
      <w:rPr>
        <w:rFonts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3388D">
    <w:pPr>
      <w:spacing w:before="59" w:line="219" w:lineRule="auto"/>
      <w:ind w:left="98"/>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pPr>
  </w:p>
  <w:p w14:paraId="1B7645B4">
    <w:pPr>
      <w:spacing w:before="59" w:line="219" w:lineRule="auto"/>
      <w:ind w:left="98"/>
      <w:rPr>
        <w:rFonts w:ascii="Times New Roman" w:hAnsi="Times New Roman" w:eastAsia="宋体" w:cs="Times New Roman"/>
        <w:sz w:val="18"/>
        <w:szCs w:val="18"/>
      </w:rPr>
    </w:pPr>
    <w:r>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t>公开招标文</w:t>
    </w: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件</w:t>
    </w:r>
  </w:p>
  <w:p w14:paraId="2819EA0B">
    <w:pPr>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18935">
    <w:pPr>
      <w:spacing w:before="59" w:line="219" w:lineRule="auto"/>
      <w:ind w:left="98"/>
      <w:rPr>
        <w:rFonts w:ascii="Times New Roman" w:hAnsi="Times New Roman" w:eastAsia="宋体" w:cs="Times New Roman"/>
        <w:sz w:val="18"/>
        <w:szCs w:val="18"/>
      </w:rPr>
    </w:pPr>
    <w:r>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t>公开招标文</w:t>
    </w: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20384">
    <w:pPr>
      <w:spacing w:before="59" w:line="219" w:lineRule="auto"/>
      <w:ind w:left="98"/>
      <w:rPr>
        <w:rFonts w:ascii="Times New Roman" w:hAnsi="Times New Roman" w:eastAsia="宋体" w:cs="Times New Roman"/>
        <w:sz w:val="18"/>
        <w:szCs w:val="18"/>
      </w:rPr>
    </w:pPr>
    <w:r>
      <w:rPr>
        <w:rFonts w:ascii="Times New Roman" w:hAnsi="Times New Roman" w:eastAsia="宋体" w:cs="Times New Roman"/>
        <w:i/>
        <w:iCs/>
        <w:spacing w:val="8"/>
        <w:sz w:val="18"/>
        <w:szCs w:val="18"/>
        <w14:textOutline w14:w="3263" w14:cap="sq" w14:cmpd="sng" w14:algn="ctr">
          <w14:solidFill>
            <w14:srgbClr w14:val="000000"/>
          </w14:solidFill>
          <w14:prstDash w14:val="solid"/>
          <w14:bevel/>
        </w14:textOutline>
      </w:rPr>
      <w:t>公开招标文</w:t>
    </w:r>
    <w:r>
      <w:rPr>
        <w:rFonts w:ascii="Times New Roman" w:hAnsi="Times New Roman" w:eastAsia="宋体" w:cs="Times New Roman"/>
        <w:i/>
        <w:iCs/>
        <w:spacing w:val="7"/>
        <w:sz w:val="18"/>
        <w:szCs w:val="18"/>
        <w14:textOutline w14:w="3263" w14:cap="sq" w14:cmpd="sng" w14:algn="ctr">
          <w14:solidFill>
            <w14:srgbClr w14:val="000000"/>
          </w14:solidFill>
          <w14:prstDash w14:val="solid"/>
          <w14:bevel/>
        </w14:textOutline>
      </w:rPr>
      <w:t>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90D3C">
    <w:pPr>
      <w:spacing w:line="219" w:lineRule="auto"/>
      <w:ind w:left="93"/>
      <w:rPr>
        <w:rFonts w:ascii="宋体" w:hAnsi="宋体" w:eastAsia="宋体" w:cs="宋体"/>
        <w:sz w:val="18"/>
        <w:szCs w:val="18"/>
      </w:rPr>
    </w:pP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1CED3">
    <w:pPr>
      <w:spacing w:line="219" w:lineRule="auto"/>
      <w:ind w:left="93"/>
      <w:rPr>
        <w:rFonts w:ascii="宋体" w:hAnsi="宋体" w:eastAsia="宋体" w:cs="宋体"/>
        <w:sz w:val="18"/>
        <w:szCs w:val="18"/>
      </w:rPr>
    </w:pPr>
    <w:r>
      <w:pict>
        <v:shape id="_x0000_s1051" o:spid="_x0000_s1051" style="position:absolute;left:0pt;margin-left:70.9pt;margin-top:55.2pt;height:0.5pt;width:467.75pt;mso-position-horizontal-relative:page;mso-position-vertical-relative:page;z-index:251662336;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223D9">
    <w:pPr>
      <w:spacing w:line="219" w:lineRule="auto"/>
      <w:ind w:left="206"/>
      <w:rPr>
        <w:rFonts w:ascii="宋体" w:hAnsi="宋体" w:eastAsia="宋体" w:cs="宋体"/>
        <w:sz w:val="18"/>
        <w:szCs w:val="18"/>
      </w:rPr>
    </w:pPr>
    <w:r>
      <w:pict>
        <v:shape id="_x0000_s1028" o:spid="_x0000_s1028" style="position:absolute;left:0pt;margin-left:70.9pt;margin-top:55.2pt;height:0.5pt;width:467.75pt;mso-position-horizontal-relative:page;mso-position-vertical-relative:page;z-index:251664384;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E7F5A">
    <w:pPr>
      <w:spacing w:line="219" w:lineRule="auto"/>
      <w:ind w:left="93"/>
      <w:rPr>
        <w:rFonts w:ascii="宋体" w:hAnsi="宋体" w:eastAsia="宋体" w:cs="宋体"/>
        <w:sz w:val="18"/>
        <w:szCs w:val="18"/>
      </w:rPr>
    </w:pPr>
    <w:r>
      <w:pict>
        <v:shape id="_x0000_s1029" o:spid="_x0000_s1029" style="position:absolute;left:0pt;margin-left:70.9pt;margin-top:55.2pt;height:0.5pt;width:467.75pt;mso-position-horizontal-relative:page;mso-position-vertical-relative:page;z-index:251661312;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7E772">
    <w:pPr>
      <w:spacing w:line="219" w:lineRule="auto"/>
      <w:ind w:left="93"/>
      <w:rPr>
        <w:rFonts w:ascii="宋体" w:hAnsi="宋体" w:eastAsia="宋体" w:cs="宋体"/>
        <w:sz w:val="18"/>
        <w:szCs w:val="18"/>
      </w:rPr>
    </w:pPr>
    <w:r>
      <w:pict>
        <v:shape id="_x0000_s1031" o:spid="_x0000_s1031" style="position:absolute;left:0pt;margin-left:70.9pt;margin-top:55.2pt;height:0.5pt;width:467.75pt;mso-position-horizontal-relative:page;mso-position-vertical-relative:page;z-index:251665408;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55592">
    <w:pPr>
      <w:spacing w:line="219" w:lineRule="auto"/>
      <w:ind w:left="93"/>
      <w:rPr>
        <w:rFonts w:ascii="宋体" w:hAnsi="宋体" w:eastAsia="宋体" w:cs="宋体"/>
        <w:sz w:val="18"/>
        <w:szCs w:val="18"/>
      </w:rPr>
    </w:pPr>
    <w:r>
      <w:pict>
        <v:shape id="_x0000_s1056" o:spid="_x0000_s1056" style="position:absolute;left:0pt;margin-left:70.9pt;margin-top:55.2pt;height:0.5pt;width:467.75pt;mso-position-horizontal-relative:page;mso-position-vertical-relative:page;z-index:251673600;mso-width-relative:page;mso-height-relative:page;" fillcolor="#000000" filled="t" stroked="f" coordsize="9355,10" o:allowincell="f" path="m0,0l9354,0,9354,9,0,9,0,0xe">
          <v:path/>
          <v:fill on="t" focussize="0,0"/>
          <v:stroke on="f"/>
          <v:imagedata o:title=""/>
          <o:lock v:ext="edit"/>
        </v:shape>
      </w:pic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F69AC">
    <w:pPr>
      <w:spacing w:line="219" w:lineRule="auto"/>
      <w:ind w:left="93"/>
      <w:rPr>
        <w:rFonts w:ascii="宋体" w:hAnsi="宋体" w:eastAsia="宋体" w:cs="宋体"/>
        <w:sz w:val="18"/>
        <w:szCs w:val="18"/>
      </w:rPr>
    </w:pPr>
    <w:r>
      <mc:AlternateContent>
        <mc:Choice Requires="wps">
          <w:drawing>
            <wp:anchor distT="0" distB="0" distL="114300" distR="114300" simplePos="0" relativeHeight="251677696"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940425" cy="6350"/>
                      </a:xfrm>
                      <a:custGeom>
                        <a:avLst/>
                        <a:gdLst/>
                        <a:ahLst/>
                        <a:cxnLst/>
                        <a:rect l="0" t="0" r="0" b="0"/>
                        <a:pathLst>
                          <a:path w="9355" h="10">
                            <a:moveTo>
                              <a:pt x="0" y="0"/>
                            </a:moveTo>
                            <a:lnTo>
                              <a:pt x="9354" y="0"/>
                            </a:lnTo>
                            <a:lnTo>
                              <a:pt x="935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5pt;width:467.75pt;mso-position-horizontal-relative:page;mso-position-vertical-relative:page;z-index:251677696;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vs09TXAAAADAEAAA8AAAAA&#10;AAAAAQAgAAAAIgAAAGRycy9kb3ducmV2LnhtbFBLAQIUABQAAAAIAIdO4kANnl0FFQIAAJoEAAAO&#10;AAAAAAAAAAEAIAAAACYBAABkcnMvZTJvRG9jLnhtbFBLBQYAAAAABgAGAFkBAACtBQAAAAA=&#10;" path="m0,0l9354,0,9354,9,0,9,0,0xe">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683CB">
    <w:pPr>
      <w:spacing w:line="219" w:lineRule="auto"/>
      <w:ind w:left="93"/>
      <w:rPr>
        <w:rFonts w:ascii="宋体" w:hAnsi="宋体" w:eastAsia="宋体" w:cs="宋体"/>
        <w:sz w:val="18"/>
        <w:szCs w:val="18"/>
      </w:rPr>
    </w:pPr>
    <w:r>
      <mc:AlternateContent>
        <mc:Choice Requires="wps">
          <w:drawing>
            <wp:anchor distT="0" distB="0" distL="114300" distR="114300" simplePos="0" relativeHeight="251676672"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2" name="任意多边形 2"/>
              <wp:cNvGraphicFramePr/>
              <a:graphic xmlns:a="http://schemas.openxmlformats.org/drawingml/2006/main">
                <a:graphicData uri="http://schemas.microsoft.com/office/word/2010/wordprocessingShape">
                  <wps:wsp>
                    <wps:cNvSpPr/>
                    <wps:spPr>
                      <a:xfrm>
                        <a:off x="0" y="0"/>
                        <a:ext cx="5940425" cy="6350"/>
                      </a:xfrm>
                      <a:custGeom>
                        <a:avLst/>
                        <a:gdLst/>
                        <a:ahLst/>
                        <a:cxnLst/>
                        <a:rect l="0" t="0" r="0" b="0"/>
                        <a:pathLst>
                          <a:path w="9355" h="10">
                            <a:moveTo>
                              <a:pt x="0" y="0"/>
                            </a:moveTo>
                            <a:lnTo>
                              <a:pt x="9354" y="0"/>
                            </a:lnTo>
                            <a:lnTo>
                              <a:pt x="935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5pt;width:467.75pt;mso-position-horizontal-relative:page;mso-position-vertical-relative:page;z-index:251676672;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7NPU1wAAAAwBAAAPAAAA&#10;AAAAAAEAIAAAACIAAABkcnMvZG93bnJldi54bWxQSwECFAAUAAAACACHTuJAq9bI6BYCAACaBAAA&#10;DgAAAAAAAAABACAAAAAmAQAAZHJzL2Uyb0RvYy54bWxQSwUGAAAAAAYABgBZAQAArgUAAAAA&#10;" path="m0,0l9354,0,9354,9,0,9,0,0xe">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36D2">
    <w:pPr>
      <w:spacing w:line="219" w:lineRule="auto"/>
      <w:ind w:left="93"/>
      <w:rPr>
        <w:rFonts w:ascii="宋体" w:hAnsi="宋体" w:eastAsia="宋体" w:cs="宋体"/>
        <w:sz w:val="18"/>
        <w:szCs w:val="18"/>
      </w:rPr>
    </w:pPr>
    <w:r>
      <mc:AlternateContent>
        <mc:Choice Requires="wps">
          <w:drawing>
            <wp:anchor distT="0" distB="0" distL="114300" distR="114300" simplePos="0" relativeHeight="251674624" behindDoc="0" locked="0" layoutInCell="0" allowOverlap="1">
              <wp:simplePos x="0" y="0"/>
              <wp:positionH relativeFrom="page">
                <wp:posOffset>900430</wp:posOffset>
              </wp:positionH>
              <wp:positionV relativeFrom="page">
                <wp:posOffset>701040</wp:posOffset>
              </wp:positionV>
              <wp:extent cx="5940425" cy="6350"/>
              <wp:effectExtent l="0" t="0" r="0" b="0"/>
              <wp:wrapNone/>
              <wp:docPr id="4" name="任意多边形 4"/>
              <wp:cNvGraphicFramePr/>
              <a:graphic xmlns:a="http://schemas.openxmlformats.org/drawingml/2006/main">
                <a:graphicData uri="http://schemas.microsoft.com/office/word/2010/wordprocessingShape">
                  <wps:wsp>
                    <wps:cNvSpPr/>
                    <wps:spPr>
                      <a:xfrm>
                        <a:off x="0" y="0"/>
                        <a:ext cx="5940425" cy="6350"/>
                      </a:xfrm>
                      <a:custGeom>
                        <a:avLst/>
                        <a:gdLst/>
                        <a:ahLst/>
                        <a:cxnLst/>
                        <a:rect l="0" t="0" r="0" b="0"/>
                        <a:pathLst>
                          <a:path w="9355" h="10">
                            <a:moveTo>
                              <a:pt x="0" y="0"/>
                            </a:moveTo>
                            <a:lnTo>
                              <a:pt x="9354" y="0"/>
                            </a:lnTo>
                            <a:lnTo>
                              <a:pt x="9354"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0.9pt;margin-top:55.2pt;height:0.5pt;width:467.75pt;mso-position-horizontal-relative:page;mso-position-vertical-relative:page;z-index:251674624;mso-width-relative:page;mso-height-relative:page;" fillcolor="#000000" filled="t" stroked="f" coordsize="9355,10" o:allowincell="f" o:gfxdata="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7NPU1wAAAAwBAAAPAAAA&#10;AAAAAAEAIAAAACIAAABkcnMvZG93bnJldi54bWxQSwECFAAUAAAACACHTuJApkGT6BYCAACaBAAA&#10;DgAAAAAAAAABACAAAAAmAQAAZHJzL2Uyb0RvYy54bWxQSwUGAAAAAAYABgBZAQAArgUAAAAA&#10;" path="m0,0l9354,0,9354,9,0,9,0,0xe">
              <v:fill on="t" focussize="0,0"/>
              <v:stroke on="f"/>
              <v:imagedata o:title=""/>
              <o:lock v:ext="edit" aspectratio="f"/>
            </v:shape>
          </w:pict>
        </mc:Fallback>
      </mc:AlternateContent>
    </w:r>
    <w:r>
      <w:rPr>
        <w:rFonts w:ascii="宋体" w:hAnsi="宋体" w:eastAsia="宋体" w:cs="宋体"/>
        <w:i/>
        <w:iCs/>
        <w:spacing w:val="8"/>
        <w:sz w:val="18"/>
        <w:szCs w:val="18"/>
        <w14:textOutline w14:w="3263" w14:cap="sq" w14:cmpd="sng" w14:algn="ctr">
          <w14:solidFill>
            <w14:srgbClr w14:val="000000"/>
          </w14:solidFill>
          <w14:prstDash w14:val="solid"/>
          <w14:bevel/>
        </w14:textOutline>
      </w:rPr>
      <w:t>公开招标文</w:t>
    </w:r>
    <w:r>
      <w:rPr>
        <w:rFonts w:ascii="宋体" w:hAnsi="宋体" w:eastAsia="宋体" w:cs="宋体"/>
        <w:i/>
        <w:iCs/>
        <w:spacing w:val="7"/>
        <w:sz w:val="18"/>
        <w:szCs w:val="18"/>
        <w14:textOutline w14:w="3263" w14:cap="sq" w14:cmpd="sng" w14:algn="ctr">
          <w14:solidFill>
            <w14:srgbClr w14:val="000000"/>
          </w14:solidFill>
          <w14:prstDash w14:val="solid"/>
          <w14:bevel/>
        </w14:textOutline>
      </w:rPr>
      <w:t>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0537E"/>
    <w:multiLevelType w:val="singleLevel"/>
    <w:tmpl w:val="D280537E"/>
    <w:lvl w:ilvl="0" w:tentative="0">
      <w:start w:val="3"/>
      <w:numFmt w:val="chineseCounting"/>
      <w:suff w:val="space"/>
      <w:lvlText w:val="第%1部分"/>
      <w:lvlJc w:val="left"/>
      <w:rPr>
        <w:rFonts w:hint="eastAsia"/>
      </w:rPr>
    </w:lvl>
  </w:abstractNum>
  <w:abstractNum w:abstractNumId="1">
    <w:nsid w:val="1B4659B4"/>
    <w:multiLevelType w:val="multilevel"/>
    <w:tmpl w:val="1B4659B4"/>
    <w:lvl w:ilvl="0" w:tentative="0">
      <w:start w:val="1"/>
      <w:numFmt w:val="chineseCounting"/>
      <w:suff w:val="nothing"/>
      <w:lvlText w:val="第%1章 "/>
      <w:lvlJc w:val="left"/>
      <w:pPr>
        <w:ind w:left="0" w:firstLine="0"/>
      </w:pPr>
      <w:rPr>
        <w:rFonts w:hint="eastAsia"/>
      </w:rPr>
    </w:lvl>
    <w:lvl w:ilvl="1" w:tentative="0">
      <w:start w:val="1"/>
      <w:numFmt w:val="decimal"/>
      <w:isLgl/>
      <w:suff w:val="space"/>
      <w:lvlText w:val="%1.%2"/>
      <w:lvlJc w:val="left"/>
      <w:pPr>
        <w:ind w:left="0" w:firstLine="0"/>
      </w:pPr>
    </w:lvl>
    <w:lvl w:ilvl="2" w:tentative="0">
      <w:start w:val="1"/>
      <w:numFmt w:val="decimal"/>
      <w:isLgl/>
      <w:suff w:val="nothing"/>
      <w:lvlText w:val="%1.%2.%3"/>
      <w:lvlJc w:val="left"/>
      <w:pPr>
        <w:ind w:left="0" w:firstLine="0"/>
      </w:pPr>
      <w:rPr>
        <w:rFonts w:hint="eastAsia" w:ascii="宋体" w:hAnsi="宋体" w:eastAsia="宋体" w:cs="宋体"/>
      </w:rPr>
    </w:lvl>
    <w:lvl w:ilvl="3" w:tentative="0">
      <w:start w:val="1"/>
      <w:numFmt w:val="decimal"/>
      <w:isLgl/>
      <w:suff w:val="nothing"/>
      <w:lvlText w:val="%1.%2.%3.%4"/>
      <w:lvlJc w:val="left"/>
      <w:pPr>
        <w:ind w:left="0" w:firstLine="0"/>
      </w:pPr>
      <w:rPr>
        <w:rFonts w:hint="eastAsia" w:ascii="宋体" w:hAnsi="宋体" w:eastAsia="宋体" w:cs="宋体"/>
      </w:rPr>
    </w:lvl>
    <w:lvl w:ilvl="4" w:tentative="0">
      <w:start w:val="1"/>
      <w:numFmt w:val="decimal"/>
      <w:pStyle w:val="6"/>
      <w:isLgl/>
      <w:suff w:val="space"/>
      <w:lvlText w:val="%1.%2.%3.%4.%5"/>
      <w:lvlJc w:val="left"/>
      <w:pPr>
        <w:ind w:left="0" w:firstLine="0"/>
      </w:pPr>
    </w:lvl>
    <w:lvl w:ilvl="5" w:tentative="0">
      <w:start w:val="1"/>
      <w:numFmt w:val="decimal"/>
      <w:isLgl/>
      <w:suff w:val="nothing"/>
      <w:lvlText w:val="%1.%2.%3.%4.%5.%6"/>
      <w:lvlJc w:val="left"/>
      <w:pPr>
        <w:ind w:left="0" w:firstLine="0"/>
      </w:pPr>
      <w:rPr>
        <w:rFonts w:hint="eastAsia" w:ascii="宋体" w:hAnsi="宋体" w:eastAsia="宋体" w:cs="宋体"/>
      </w:rPr>
    </w:lvl>
    <w:lvl w:ilvl="6" w:tentative="0">
      <w:start w:val="1"/>
      <w:numFmt w:val="decimal"/>
      <w:isLgl/>
      <w:suff w:val="nothing"/>
      <w:lvlText w:val="%1.%2.%3.%4.%5.%6.%7."/>
      <w:lvlJc w:val="left"/>
      <w:pPr>
        <w:ind w:left="0" w:firstLine="0"/>
      </w:pPr>
      <w:rPr>
        <w:rFonts w:hint="eastAsia"/>
      </w:rPr>
    </w:lvl>
    <w:lvl w:ilvl="7" w:tentative="0">
      <w:start w:val="1"/>
      <w:numFmt w:val="decimal"/>
      <w:isLgl/>
      <w:suff w:val="space"/>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2">
    <w:nsid w:val="1DE21FCE"/>
    <w:multiLevelType w:val="multilevel"/>
    <w:tmpl w:val="1DE21F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
    <w:nsid w:val="28E0472B"/>
    <w:multiLevelType w:val="multilevel"/>
    <w:tmpl w:val="28E047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8DE0317"/>
    <w:multiLevelType w:val="singleLevel"/>
    <w:tmpl w:val="78DE0317"/>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M0YzljMWIxYWE3ZDZlNWMxNGIxYmI2YmRhMjVhNzMifQ=="/>
    <w:docVar w:name="KSO_WPS_MARK_KEY" w:val="3b39c598-f2bb-4d87-8bdd-f5fea99e95f9"/>
  </w:docVars>
  <w:rsids>
    <w:rsidRoot w:val="00172A27"/>
    <w:rsid w:val="00014F0A"/>
    <w:rsid w:val="00042D67"/>
    <w:rsid w:val="00073813"/>
    <w:rsid w:val="00073AED"/>
    <w:rsid w:val="00083847"/>
    <w:rsid w:val="000D0558"/>
    <w:rsid w:val="000F11BD"/>
    <w:rsid w:val="000F1661"/>
    <w:rsid w:val="000F356B"/>
    <w:rsid w:val="000F55DE"/>
    <w:rsid w:val="0017004F"/>
    <w:rsid w:val="00172A27"/>
    <w:rsid w:val="00184CE0"/>
    <w:rsid w:val="001E065F"/>
    <w:rsid w:val="001F06D6"/>
    <w:rsid w:val="00267335"/>
    <w:rsid w:val="00296A39"/>
    <w:rsid w:val="002B0BC7"/>
    <w:rsid w:val="002E0B4B"/>
    <w:rsid w:val="00310221"/>
    <w:rsid w:val="00323370"/>
    <w:rsid w:val="00350134"/>
    <w:rsid w:val="0037379B"/>
    <w:rsid w:val="00383908"/>
    <w:rsid w:val="003859F9"/>
    <w:rsid w:val="003D084D"/>
    <w:rsid w:val="00407970"/>
    <w:rsid w:val="00497BED"/>
    <w:rsid w:val="004B7FFC"/>
    <w:rsid w:val="004C5619"/>
    <w:rsid w:val="005826B8"/>
    <w:rsid w:val="00607829"/>
    <w:rsid w:val="00654202"/>
    <w:rsid w:val="00656CE2"/>
    <w:rsid w:val="0067084A"/>
    <w:rsid w:val="00674505"/>
    <w:rsid w:val="006B1B31"/>
    <w:rsid w:val="006B60C6"/>
    <w:rsid w:val="006E7A82"/>
    <w:rsid w:val="006F2C22"/>
    <w:rsid w:val="00703A4D"/>
    <w:rsid w:val="0070571A"/>
    <w:rsid w:val="0076650A"/>
    <w:rsid w:val="007B446A"/>
    <w:rsid w:val="007D28A4"/>
    <w:rsid w:val="007D683C"/>
    <w:rsid w:val="007D70AD"/>
    <w:rsid w:val="00843599"/>
    <w:rsid w:val="00864A44"/>
    <w:rsid w:val="00874436"/>
    <w:rsid w:val="00885875"/>
    <w:rsid w:val="008879EB"/>
    <w:rsid w:val="009024AE"/>
    <w:rsid w:val="009043E3"/>
    <w:rsid w:val="009203CD"/>
    <w:rsid w:val="0092108D"/>
    <w:rsid w:val="00927B2B"/>
    <w:rsid w:val="009F4518"/>
    <w:rsid w:val="00A02DBA"/>
    <w:rsid w:val="00A1754D"/>
    <w:rsid w:val="00A21E7A"/>
    <w:rsid w:val="00A230EE"/>
    <w:rsid w:val="00A60A12"/>
    <w:rsid w:val="00A63306"/>
    <w:rsid w:val="00AE1329"/>
    <w:rsid w:val="00B17417"/>
    <w:rsid w:val="00B41382"/>
    <w:rsid w:val="00B42459"/>
    <w:rsid w:val="00B55A48"/>
    <w:rsid w:val="00C20492"/>
    <w:rsid w:val="00C37529"/>
    <w:rsid w:val="00C37A0C"/>
    <w:rsid w:val="00C67DB1"/>
    <w:rsid w:val="00C81DC0"/>
    <w:rsid w:val="00CB25EE"/>
    <w:rsid w:val="00CD0272"/>
    <w:rsid w:val="00CD723C"/>
    <w:rsid w:val="00D22636"/>
    <w:rsid w:val="00D45DCB"/>
    <w:rsid w:val="00D51A3E"/>
    <w:rsid w:val="00D548DF"/>
    <w:rsid w:val="00D74777"/>
    <w:rsid w:val="00D75C84"/>
    <w:rsid w:val="00DE28E8"/>
    <w:rsid w:val="00E2117C"/>
    <w:rsid w:val="00E574E9"/>
    <w:rsid w:val="00EC1FAE"/>
    <w:rsid w:val="00EC705A"/>
    <w:rsid w:val="00F05C7A"/>
    <w:rsid w:val="00F2611A"/>
    <w:rsid w:val="00F610F1"/>
    <w:rsid w:val="00F848EA"/>
    <w:rsid w:val="00FE074A"/>
    <w:rsid w:val="00FF1AF3"/>
    <w:rsid w:val="00FF27A8"/>
    <w:rsid w:val="01A11080"/>
    <w:rsid w:val="01E76C9D"/>
    <w:rsid w:val="029053A8"/>
    <w:rsid w:val="0409029A"/>
    <w:rsid w:val="058D63B6"/>
    <w:rsid w:val="0962248A"/>
    <w:rsid w:val="0A310FDA"/>
    <w:rsid w:val="0A3D5C6E"/>
    <w:rsid w:val="0A6D7B38"/>
    <w:rsid w:val="0BF83B45"/>
    <w:rsid w:val="0D5742EA"/>
    <w:rsid w:val="186532BA"/>
    <w:rsid w:val="1BF96C1D"/>
    <w:rsid w:val="212A25D9"/>
    <w:rsid w:val="239D2C10"/>
    <w:rsid w:val="3F7C19A6"/>
    <w:rsid w:val="41A76EB0"/>
    <w:rsid w:val="45C77A41"/>
    <w:rsid w:val="460355AF"/>
    <w:rsid w:val="47943EE6"/>
    <w:rsid w:val="4EE72B24"/>
    <w:rsid w:val="50942CF5"/>
    <w:rsid w:val="53A66C5C"/>
    <w:rsid w:val="563E5427"/>
    <w:rsid w:val="56A11110"/>
    <w:rsid w:val="58660DA7"/>
    <w:rsid w:val="5C350135"/>
    <w:rsid w:val="5D856139"/>
    <w:rsid w:val="5E16592A"/>
    <w:rsid w:val="63EE6769"/>
    <w:rsid w:val="6553003D"/>
    <w:rsid w:val="69BB4411"/>
    <w:rsid w:val="6B0B6EB0"/>
    <w:rsid w:val="7007136E"/>
    <w:rsid w:val="764C3AE0"/>
    <w:rsid w:val="775FACBE"/>
    <w:rsid w:val="7A214D4A"/>
    <w:rsid w:val="7ADD2052"/>
    <w:rsid w:val="7B6D1192"/>
    <w:rsid w:val="7ED21F1F"/>
    <w:rsid w:val="7F7D4283"/>
    <w:rsid w:val="BEF65D76"/>
    <w:rsid w:val="BFD3C36D"/>
    <w:rsid w:val="ED79D801"/>
    <w:rsid w:val="FFFF7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semiHidden="0" w:name="heading 3"/>
    <w:lsdException w:qFormat="1"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Black" w:hAnsi="Arial Black" w:eastAsia="黑体"/>
      <w:b/>
      <w:bCs/>
      <w:sz w:val="32"/>
      <w:szCs w:val="32"/>
    </w:rPr>
  </w:style>
  <w:style w:type="paragraph" w:styleId="4">
    <w:name w:val="heading 3"/>
    <w:basedOn w:val="1"/>
    <w:next w:val="1"/>
    <w:autoRedefine/>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autoRedefine/>
    <w:qFormat/>
    <w:uiPriority w:val="0"/>
    <w:pPr>
      <w:keepNext/>
      <w:keepLines/>
      <w:numPr>
        <w:ilvl w:val="4"/>
        <w:numId w:val="2"/>
      </w:numPr>
      <w:tabs>
        <w:tab w:val="left" w:pos="0"/>
      </w:tabs>
      <w:spacing w:before="120" w:after="120" w:line="360" w:lineRule="auto"/>
      <w:ind w:left="100" w:leftChars="100" w:right="100" w:rightChars="100"/>
      <w:outlineLvl w:val="4"/>
    </w:pPr>
    <w:rPr>
      <w:rFonts w:ascii="宋体" w:hAnsi="宋体"/>
      <w:b/>
      <w:bCs/>
      <w:sz w:val="24"/>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spacing w:line="560" w:lineRule="exact"/>
      <w:ind w:firstLine="420" w:firstLineChars="200"/>
    </w:pPr>
    <w:rPr>
      <w:rFonts w:eastAsia="仿宋_GB2312"/>
      <w:sz w:val="32"/>
      <w:szCs w:val="24"/>
    </w:rPr>
  </w:style>
  <w:style w:type="paragraph" w:styleId="8">
    <w:name w:val="Body Text"/>
    <w:basedOn w:val="1"/>
    <w:next w:val="1"/>
    <w:link w:val="35"/>
    <w:autoRedefine/>
    <w:qFormat/>
    <w:uiPriority w:val="0"/>
    <w:pPr>
      <w:widowControl w:val="0"/>
      <w:kinsoku/>
      <w:autoSpaceDE/>
      <w:autoSpaceDN/>
      <w:adjustRightInd/>
      <w:snapToGrid/>
      <w:spacing w:after="120"/>
      <w:jc w:val="both"/>
      <w:textAlignment w:val="auto"/>
    </w:pPr>
    <w:rPr>
      <w:rFonts w:eastAsia="方正仿宋_GBK" w:asciiTheme="minorHAnsi" w:hAnsiTheme="minorHAnsi" w:cstheme="minorBidi"/>
      <w:snapToGrid/>
      <w:color w:val="auto"/>
      <w:kern w:val="2"/>
      <w:sz w:val="32"/>
      <w:szCs w:val="40"/>
    </w:rPr>
  </w:style>
  <w:style w:type="paragraph" w:styleId="9">
    <w:name w:val="List 2"/>
    <w:basedOn w:val="1"/>
    <w:autoRedefine/>
    <w:qFormat/>
    <w:uiPriority w:val="0"/>
    <w:pPr>
      <w:ind w:left="100" w:leftChars="200" w:hanging="200" w:hangingChars="200"/>
    </w:pPr>
  </w:style>
  <w:style w:type="paragraph" w:styleId="10">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11">
    <w:name w:val="Body Text Indent 2"/>
    <w:basedOn w:val="1"/>
    <w:link w:val="38"/>
    <w:autoRedefine/>
    <w:qFormat/>
    <w:uiPriority w:val="0"/>
    <w:pPr>
      <w:spacing w:after="120" w:line="480" w:lineRule="auto"/>
      <w:ind w:left="420" w:leftChars="200"/>
    </w:pPr>
  </w:style>
  <w:style w:type="paragraph" w:styleId="12">
    <w:name w:val="footer"/>
    <w:basedOn w:val="1"/>
    <w:link w:val="34"/>
    <w:autoRedefine/>
    <w:qFormat/>
    <w:uiPriority w:val="0"/>
    <w:pPr>
      <w:tabs>
        <w:tab w:val="center" w:pos="4153"/>
        <w:tab w:val="right" w:pos="8306"/>
      </w:tabs>
    </w:pPr>
    <w:rPr>
      <w:sz w:val="18"/>
      <w:szCs w:val="18"/>
    </w:rPr>
  </w:style>
  <w:style w:type="paragraph" w:styleId="13">
    <w:name w:val="header"/>
    <w:basedOn w:val="1"/>
    <w:link w:val="33"/>
    <w:autoRedefine/>
    <w:qFormat/>
    <w:uiPriority w:val="0"/>
    <w:pPr>
      <w:tabs>
        <w:tab w:val="center" w:pos="4153"/>
        <w:tab w:val="right" w:pos="8306"/>
      </w:tabs>
      <w:jc w:val="center"/>
    </w:pPr>
    <w:rPr>
      <w:sz w:val="18"/>
      <w:szCs w:val="18"/>
    </w:rPr>
  </w:style>
  <w:style w:type="paragraph" w:styleId="14">
    <w:name w:val="toc 1"/>
    <w:basedOn w:val="1"/>
    <w:next w:val="1"/>
    <w:autoRedefine/>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rPr>
  </w:style>
  <w:style w:type="paragraph" w:styleId="15">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6">
    <w:name w:val="Normal (Web)"/>
    <w:basedOn w:val="1"/>
    <w:autoRedefine/>
    <w:qFormat/>
    <w:uiPriority w:val="0"/>
    <w:pPr>
      <w:spacing w:beforeAutospacing="1" w:afterAutospacing="1"/>
    </w:pPr>
    <w:rPr>
      <w:rFonts w:cs="Times New Roman"/>
      <w:sz w:val="24"/>
    </w:rPr>
  </w:style>
  <w:style w:type="character" w:styleId="19">
    <w:name w:val="Hyperlink"/>
    <w:basedOn w:val="18"/>
    <w:autoRedefine/>
    <w:unhideWhenUsed/>
    <w:qFormat/>
    <w:uiPriority w:val="99"/>
    <w:rPr>
      <w:color w:val="0000FF" w:themeColor="hyperlink"/>
      <w:u w:val="single"/>
      <w14:textFill>
        <w14:solidFill>
          <w14:schemeClr w14:val="hlink"/>
        </w14:solidFill>
      </w14:textFill>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样式 样式 样式 左侧: 2 字符1 + 首行缩进: 2 字符1 + 首行缩进: 2 字符"/>
    <w:basedOn w:val="1"/>
    <w:autoRedefine/>
    <w:qFormat/>
    <w:uiPriority w:val="0"/>
    <w:pPr>
      <w:spacing w:before="60" w:after="120" w:line="440" w:lineRule="atLeast"/>
      <w:ind w:firstLine="480"/>
    </w:pPr>
    <w:rPr>
      <w:rFonts w:ascii="Calibri" w:hAnsi="Calibri" w:eastAsia="宋体" w:cs="Times New Roman"/>
      <w:sz w:val="24"/>
      <w:szCs w:val="24"/>
    </w:rPr>
  </w:style>
  <w:style w:type="character" w:customStyle="1" w:styleId="22">
    <w:name w:val="font161"/>
    <w:basedOn w:val="18"/>
    <w:autoRedefine/>
    <w:qFormat/>
    <w:uiPriority w:val="0"/>
    <w:rPr>
      <w:rFonts w:hint="eastAsia" w:ascii="方正仿宋_GBK" w:hAnsi="方正仿宋_GBK" w:eastAsia="方正仿宋_GBK" w:cs="方正仿宋_GBK"/>
      <w:b/>
      <w:bCs/>
      <w:color w:val="000000"/>
      <w:sz w:val="22"/>
      <w:szCs w:val="22"/>
      <w:u w:val="none"/>
    </w:rPr>
  </w:style>
  <w:style w:type="character" w:customStyle="1" w:styleId="23">
    <w:name w:val="font61"/>
    <w:basedOn w:val="18"/>
    <w:autoRedefine/>
    <w:qFormat/>
    <w:uiPriority w:val="0"/>
    <w:rPr>
      <w:rFonts w:hint="eastAsia" w:ascii="方正仿宋_GBK" w:hAnsi="方正仿宋_GBK" w:eastAsia="方正仿宋_GBK" w:cs="方正仿宋_GBK"/>
      <w:color w:val="000000"/>
      <w:sz w:val="18"/>
      <w:szCs w:val="18"/>
      <w:u w:val="none"/>
    </w:rPr>
  </w:style>
  <w:style w:type="character" w:customStyle="1" w:styleId="24">
    <w:name w:val="font171"/>
    <w:basedOn w:val="18"/>
    <w:autoRedefine/>
    <w:qFormat/>
    <w:uiPriority w:val="0"/>
    <w:rPr>
      <w:rFonts w:hint="eastAsia" w:ascii="等线" w:hAnsi="等线" w:eastAsia="等线" w:cs="等线"/>
      <w:color w:val="000000"/>
      <w:sz w:val="18"/>
      <w:szCs w:val="18"/>
      <w:u w:val="none"/>
    </w:rPr>
  </w:style>
  <w:style w:type="character" w:customStyle="1" w:styleId="25">
    <w:name w:val="font31"/>
    <w:basedOn w:val="18"/>
    <w:autoRedefine/>
    <w:qFormat/>
    <w:uiPriority w:val="0"/>
    <w:rPr>
      <w:rFonts w:hint="eastAsia" w:ascii="方正仿宋_GBK" w:hAnsi="方正仿宋_GBK" w:eastAsia="方正仿宋_GBK" w:cs="方正仿宋_GBK"/>
      <w:color w:val="000000"/>
      <w:sz w:val="22"/>
      <w:szCs w:val="22"/>
      <w:u w:val="none"/>
    </w:rPr>
  </w:style>
  <w:style w:type="character" w:customStyle="1" w:styleId="26">
    <w:name w:val="font71"/>
    <w:basedOn w:val="18"/>
    <w:autoRedefine/>
    <w:qFormat/>
    <w:uiPriority w:val="0"/>
    <w:rPr>
      <w:rFonts w:hint="eastAsia" w:ascii="等线" w:hAnsi="等线" w:eastAsia="等线" w:cs="等线"/>
      <w:color w:val="000000"/>
      <w:sz w:val="24"/>
      <w:szCs w:val="24"/>
      <w:u w:val="none"/>
    </w:rPr>
  </w:style>
  <w:style w:type="character" w:customStyle="1" w:styleId="27">
    <w:name w:val="font141"/>
    <w:basedOn w:val="18"/>
    <w:autoRedefine/>
    <w:qFormat/>
    <w:uiPriority w:val="0"/>
    <w:rPr>
      <w:rFonts w:hint="eastAsia" w:ascii="宋体" w:hAnsi="宋体" w:eastAsia="宋体" w:cs="宋体"/>
      <w:color w:val="000000"/>
      <w:sz w:val="22"/>
      <w:szCs w:val="22"/>
      <w:u w:val="none"/>
    </w:rPr>
  </w:style>
  <w:style w:type="character" w:customStyle="1" w:styleId="28">
    <w:name w:val="font101"/>
    <w:basedOn w:val="18"/>
    <w:autoRedefine/>
    <w:qFormat/>
    <w:uiPriority w:val="0"/>
    <w:rPr>
      <w:rFonts w:hint="eastAsia" w:ascii="方正仿宋_GBK" w:hAnsi="方正仿宋_GBK" w:eastAsia="方正仿宋_GBK" w:cs="方正仿宋_GBK"/>
      <w:color w:val="000000"/>
      <w:sz w:val="20"/>
      <w:szCs w:val="20"/>
      <w:u w:val="none"/>
    </w:rPr>
  </w:style>
  <w:style w:type="character" w:customStyle="1" w:styleId="29">
    <w:name w:val="font111"/>
    <w:basedOn w:val="18"/>
    <w:autoRedefine/>
    <w:qFormat/>
    <w:uiPriority w:val="0"/>
    <w:rPr>
      <w:rFonts w:hint="eastAsia" w:ascii="等线" w:hAnsi="等线" w:eastAsia="等线" w:cs="等线"/>
      <w:color w:val="000000"/>
      <w:sz w:val="20"/>
      <w:szCs w:val="20"/>
      <w:u w:val="none"/>
    </w:rPr>
  </w:style>
  <w:style w:type="character" w:customStyle="1" w:styleId="30">
    <w:name w:val="font121"/>
    <w:basedOn w:val="18"/>
    <w:autoRedefine/>
    <w:qFormat/>
    <w:uiPriority w:val="0"/>
    <w:rPr>
      <w:rFonts w:hint="eastAsia" w:ascii="等线" w:hAnsi="等线" w:eastAsia="等线" w:cs="等线"/>
      <w:color w:val="000000"/>
      <w:sz w:val="22"/>
      <w:szCs w:val="22"/>
      <w:u w:val="none"/>
    </w:rPr>
  </w:style>
  <w:style w:type="character" w:customStyle="1" w:styleId="31">
    <w:name w:val="font91"/>
    <w:basedOn w:val="18"/>
    <w:autoRedefine/>
    <w:qFormat/>
    <w:uiPriority w:val="0"/>
    <w:rPr>
      <w:rFonts w:ascii="Arial" w:hAnsi="Arial" w:cs="Arial"/>
      <w:color w:val="000000"/>
      <w:sz w:val="22"/>
      <w:szCs w:val="22"/>
      <w:u w:val="none"/>
    </w:rPr>
  </w:style>
  <w:style w:type="character" w:customStyle="1" w:styleId="32">
    <w:name w:val="font51"/>
    <w:basedOn w:val="18"/>
    <w:autoRedefine/>
    <w:qFormat/>
    <w:uiPriority w:val="0"/>
    <w:rPr>
      <w:rFonts w:hint="default" w:ascii="Times New Roman" w:hAnsi="Times New Roman" w:cs="Times New Roman"/>
      <w:color w:val="000000"/>
      <w:sz w:val="22"/>
      <w:szCs w:val="22"/>
      <w:u w:val="none"/>
    </w:rPr>
  </w:style>
  <w:style w:type="character" w:customStyle="1" w:styleId="33">
    <w:name w:val="页眉 字符"/>
    <w:basedOn w:val="18"/>
    <w:link w:val="13"/>
    <w:autoRedefine/>
    <w:qFormat/>
    <w:uiPriority w:val="0"/>
    <w:rPr>
      <w:rFonts w:ascii="Arial" w:hAnsi="Arial" w:eastAsia="Arial" w:cs="Arial"/>
      <w:snapToGrid w:val="0"/>
      <w:color w:val="000000"/>
      <w:sz w:val="18"/>
      <w:szCs w:val="18"/>
    </w:rPr>
  </w:style>
  <w:style w:type="character" w:customStyle="1" w:styleId="34">
    <w:name w:val="页脚 字符"/>
    <w:basedOn w:val="18"/>
    <w:link w:val="12"/>
    <w:autoRedefine/>
    <w:qFormat/>
    <w:uiPriority w:val="0"/>
    <w:rPr>
      <w:rFonts w:ascii="Arial" w:hAnsi="Arial" w:eastAsia="Arial" w:cs="Arial"/>
      <w:snapToGrid w:val="0"/>
      <w:color w:val="000000"/>
      <w:sz w:val="18"/>
      <w:szCs w:val="18"/>
    </w:rPr>
  </w:style>
  <w:style w:type="character" w:customStyle="1" w:styleId="35">
    <w:name w:val="正文文本 字符"/>
    <w:basedOn w:val="18"/>
    <w:link w:val="8"/>
    <w:autoRedefine/>
    <w:qFormat/>
    <w:uiPriority w:val="0"/>
    <w:rPr>
      <w:rFonts w:eastAsia="方正仿宋_GBK" w:asciiTheme="minorHAnsi" w:hAnsiTheme="minorHAnsi" w:cstheme="minorBidi"/>
      <w:kern w:val="2"/>
      <w:sz w:val="32"/>
      <w:szCs w:val="40"/>
    </w:rPr>
  </w:style>
  <w:style w:type="paragraph" w:styleId="36">
    <w:name w:val="List Paragraph"/>
    <w:basedOn w:val="1"/>
    <w:autoRedefine/>
    <w:unhideWhenUsed/>
    <w:qFormat/>
    <w:uiPriority w:val="99"/>
    <w:pPr>
      <w:ind w:firstLine="420" w:firstLineChars="200"/>
    </w:pPr>
  </w:style>
  <w:style w:type="paragraph" w:customStyle="1" w:styleId="37">
    <w:name w:val="Default"/>
    <w:next w:val="1"/>
    <w:autoRedefine/>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character" w:customStyle="1" w:styleId="38">
    <w:name w:val="正文文本缩进 2 字符"/>
    <w:basedOn w:val="18"/>
    <w:link w:val="11"/>
    <w:autoRedefine/>
    <w:qFormat/>
    <w:uiPriority w:val="0"/>
    <w:rPr>
      <w:rFonts w:ascii="Arial" w:hAnsi="Arial" w:eastAsia="Arial" w:cs="Arial"/>
      <w:snapToGrid w:val="0"/>
      <w:color w:val="000000"/>
      <w:sz w:val="21"/>
      <w:szCs w:val="21"/>
    </w:rPr>
  </w:style>
  <w:style w:type="paragraph" w:customStyle="1" w:styleId="39">
    <w:name w:val="正文_3_0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Normal_17_0"/>
    <w:autoRedefine/>
    <w:qFormat/>
    <w:uiPriority w:val="0"/>
    <w:pPr>
      <w:widowControl w:val="0"/>
    </w:pPr>
    <w:rPr>
      <w:rFonts w:ascii="宋体" w:hAnsi="宋体" w:eastAsia="宋体" w:cs="宋体"/>
      <w:sz w:val="22"/>
      <w:lang w:val="en-US" w:eastAsia="en-US" w:bidi="ar-SA"/>
    </w:rPr>
  </w:style>
  <w:style w:type="paragraph" w:customStyle="1" w:styleId="41">
    <w:name w:val="正文_6"/>
    <w:autoRedefine/>
    <w:qFormat/>
    <w:uiPriority w:val="0"/>
    <w:pPr>
      <w:widowControl w:val="0"/>
    </w:pPr>
    <w:rPr>
      <w:rFonts w:ascii="宋体" w:hAnsi="宋体" w:eastAsia="宋体" w:cs="宋体"/>
      <w:sz w:val="22"/>
      <w:szCs w:val="22"/>
      <w:lang w:val="en-US" w:eastAsia="en-US" w:bidi="ar-SA"/>
    </w:rPr>
  </w:style>
  <w:style w:type="character" w:customStyle="1" w:styleId="42">
    <w:name w:val="标题 1 字符"/>
    <w:basedOn w:val="18"/>
    <w:link w:val="2"/>
    <w:autoRedefine/>
    <w:qFormat/>
    <w:uiPriority w:val="0"/>
    <w:rPr>
      <w:rFonts w:ascii="Arial" w:hAnsi="Arial" w:eastAsia="Arial" w:cs="Arial"/>
      <w:b/>
      <w:bCs/>
      <w:snapToGrid w:val="0"/>
      <w:color w:val="000000"/>
      <w:kern w:val="44"/>
      <w:sz w:val="44"/>
      <w:szCs w:val="44"/>
    </w:rPr>
  </w:style>
  <w:style w:type="paragraph" w:customStyle="1" w:styleId="43">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paragraph" w:customStyle="1" w:styleId="44">
    <w:name w:val="Body text|1"/>
    <w:basedOn w:val="1"/>
    <w:autoRedefine/>
    <w:qFormat/>
    <w:uiPriority w:val="0"/>
    <w:pPr>
      <w:widowControl w:val="0"/>
      <w:spacing w:line="389" w:lineRule="auto"/>
    </w:pPr>
    <w:rPr>
      <w:rFonts w:ascii="宋体" w:hAnsi="宋体" w:eastAsia="宋体" w:cs="宋体"/>
      <w:sz w:val="26"/>
      <w:szCs w:val="26"/>
      <w:lang w:val="zh-TW" w:eastAsia="zh-TW" w:bidi="zh-TW"/>
    </w:rPr>
  </w:style>
  <w:style w:type="character" w:customStyle="1" w:styleId="45">
    <w:name w:val="font21"/>
    <w:basedOn w:val="18"/>
    <w:qFormat/>
    <w:uiPriority w:val="0"/>
    <w:rPr>
      <w:rFonts w:hint="eastAsia" w:ascii="宋体" w:hAnsi="宋体" w:eastAsia="宋体" w:cs="宋体"/>
      <w:b/>
      <w:bCs/>
      <w:color w:val="000000"/>
      <w:sz w:val="24"/>
      <w:szCs w:val="24"/>
      <w:u w:val="none"/>
    </w:rPr>
  </w:style>
  <w:style w:type="paragraph" w:customStyle="1" w:styleId="46">
    <w:name w:val=" Char"/>
    <w:basedOn w:val="1"/>
    <w:autoRedefine/>
    <w:qFormat/>
    <w:uiPriority w:val="0"/>
    <w:pPr>
      <w:spacing w:line="240" w:lineRule="atLeast"/>
      <w:ind w:left="420" w:firstLine="420"/>
    </w:pPr>
    <w:rPr>
      <w:kern w:val="0"/>
      <w:szCs w:val="21"/>
    </w:rPr>
  </w:style>
  <w:style w:type="character" w:customStyle="1" w:styleId="47">
    <w:name w:val="font11"/>
    <w:basedOn w:val="18"/>
    <w:autoRedefine/>
    <w:qFormat/>
    <w:uiPriority w:val="0"/>
    <w:rPr>
      <w:rFonts w:hint="eastAsia" w:ascii="宋体" w:hAnsi="宋体" w:eastAsia="宋体" w:cs="宋体"/>
      <w:color w:val="000000"/>
      <w:sz w:val="24"/>
      <w:szCs w:val="24"/>
      <w:u w:val="none"/>
    </w:rPr>
  </w:style>
  <w:style w:type="paragraph" w:customStyle="1" w:styleId="48">
    <w:name w:val="列出段落1"/>
    <w:basedOn w:val="1"/>
    <w:autoRedefine/>
    <w:qFormat/>
    <w:uiPriority w:val="0"/>
    <w:pPr>
      <w:ind w:firstLine="420" w:firstLineChars="200"/>
    </w:pPr>
  </w:style>
  <w:style w:type="paragraph" w:customStyle="1" w:styleId="49">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正文1"/>
    <w:qFormat/>
    <w:uiPriority w:val="0"/>
    <w:rPr>
      <w:rFonts w:ascii="Calibri" w:hAnsi="Calibri"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Info spid="_x0000_s1027"/>
    <customShpInfo spid="_x0000_s1028"/>
    <customShpInfo spid="_x0000_s1029"/>
    <customShpInfo spid="_x0000_s1031"/>
    <customShpInfo spid="_x0000_s1056"/>
    <customShpInfo spid="_x0000_s1038"/>
    <customShpInfo spid="_x0000_s1039"/>
    <customShpInfo spid="_x0000_s1040"/>
    <customShpInfo spid="_x0000_s1041"/>
    <customShpInfo spid="_x0000_s1042"/>
    <customShpInfo spid="_x0000_s1043"/>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29707</Words>
  <Characters>31831</Characters>
  <Lines>210</Lines>
  <Paragraphs>59</Paragraphs>
  <TotalTime>4</TotalTime>
  <ScaleCrop>false</ScaleCrop>
  <LinksUpToDate>false</LinksUpToDate>
  <CharactersWithSpaces>36549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2024-01-07T01:25:00Z</dcterms:created>
  <dc:creator>张继国</dc:creator>
  <cp:lastModifiedBy>WPS_1550651374</cp:lastModifiedBy>
  <dcterms:modified xsi:type="dcterms:W3CDTF">2024-11-01T05:25:10Z</dcterms:modified>
  <dc:title>伊犁州政府采购中心</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2024-05-08T19:22:05Z</vt:filetime>
  </property>
  <property fmtid="{D5CDD505-2E9C-101B-9397-08002B2CF9AE}" pid="4" name="KSOProductBuildVer">
    <vt:lpwstr>2052-12.1.0.18240</vt:lpwstr>
  </property>
  <property fmtid="{D5CDD505-2E9C-101B-9397-08002B2CF9AE}" pid="5" name="ICV">
    <vt:lpwstr>BF98646C999F4F7BB0C60AAA9BDC0053_13</vt:lpwstr>
  </property>
</Properties>
</file>