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8D8F5">
      <w:pPr>
        <w:pStyle w:val="6"/>
        <w:spacing w:beforeLines="0" w:afterLines="0"/>
        <w:jc w:val="center"/>
        <w:rPr>
          <w:rFonts w:hint="eastAsia" w:ascii="方正小标宋_GBK" w:hAnsi="方正小标宋_GBK" w:eastAsia="方正小标宋_GBK" w:cs="方正小标宋_GBK"/>
          <w:color w:val="auto"/>
          <w:sz w:val="28"/>
          <w:szCs w:val="28"/>
          <w:lang w:eastAsia="zh-CN"/>
        </w:rPr>
      </w:pPr>
      <w:r>
        <w:rPr>
          <w:rFonts w:hint="eastAsia" w:ascii="方正小标宋_GBK" w:hAnsi="方正小标宋_GBK" w:eastAsia="方正小标宋_GBK" w:cs="方正小标宋_GBK"/>
          <w:color w:val="auto"/>
          <w:sz w:val="28"/>
          <w:szCs w:val="28"/>
          <w:lang w:val="en-US" w:eastAsia="zh-CN"/>
        </w:rPr>
        <w:t>招标公告</w:t>
      </w:r>
    </w:p>
    <w:p w14:paraId="549042C6">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pacing w:line="480" w:lineRule="exact"/>
        <w:ind w:firstLine="560" w:firstLineChars="200"/>
        <w:textAlignment w:val="auto"/>
        <w:rPr>
          <w:rFonts w:hint="eastAsia" w:ascii="方正小标宋_GBK" w:hAnsi="方正小标宋_GBK" w:eastAsia="方正小标宋_GBK" w:cs="方正小标宋_GBK"/>
          <w:color w:val="auto"/>
          <w:sz w:val="28"/>
          <w:szCs w:val="28"/>
        </w:rPr>
      </w:pPr>
      <w:r>
        <w:rPr>
          <w:rFonts w:hint="eastAsia" w:ascii="方正小标宋_GBK" w:hAnsi="方正小标宋_GBK" w:eastAsia="方正小标宋_GBK" w:cs="方正小标宋_GBK"/>
          <w:color w:val="auto"/>
          <w:sz w:val="28"/>
          <w:szCs w:val="28"/>
        </w:rPr>
        <w:t>项目概况</w:t>
      </w:r>
    </w:p>
    <w:p w14:paraId="3E324E85">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pacing w:line="480" w:lineRule="exact"/>
        <w:ind w:firstLine="560" w:firstLineChars="200"/>
        <w:textAlignment w:val="auto"/>
        <w:rPr>
          <w:rFonts w:hint="eastAsia" w:ascii="方正小标宋_GBK" w:hAnsi="方正小标宋_GBK" w:eastAsia="方正小标宋_GBK" w:cs="方正小标宋_GBK"/>
          <w:color w:val="auto"/>
          <w:sz w:val="28"/>
          <w:szCs w:val="28"/>
        </w:rPr>
      </w:pPr>
      <w:r>
        <w:rPr>
          <w:rFonts w:hint="eastAsia" w:ascii="方正小标宋_GBK" w:hAnsi="方正小标宋_GBK" w:eastAsia="方正小标宋_GBK" w:cs="方正小标宋_GBK"/>
          <w:color w:val="auto"/>
          <w:sz w:val="28"/>
          <w:szCs w:val="28"/>
          <w:u w:val="single"/>
        </w:rPr>
        <w:t>职工食堂食材采购及运营服务(A包）</w:t>
      </w:r>
      <w:r>
        <w:rPr>
          <w:rFonts w:hint="eastAsia" w:ascii="方正小标宋_GBK" w:hAnsi="方正小标宋_GBK" w:eastAsia="方正小标宋_GBK" w:cs="方正小标宋_GBK"/>
          <w:color w:val="auto"/>
          <w:sz w:val="28"/>
          <w:szCs w:val="28"/>
        </w:rPr>
        <w:t>的潜在供应商应在</w:t>
      </w:r>
      <w:r>
        <w:rPr>
          <w:rFonts w:hint="eastAsia" w:ascii="方正小标宋_GBK" w:hAnsi="方正小标宋_GBK" w:eastAsia="方正小标宋_GBK" w:cs="方正小标宋_GBK"/>
          <w:color w:val="auto"/>
          <w:sz w:val="28"/>
          <w:szCs w:val="28"/>
          <w:u w:val="single"/>
          <w:lang w:val="en-US" w:eastAsia="zh-CN"/>
        </w:rPr>
        <w:t>新疆政府采购网</w:t>
      </w:r>
      <w:r>
        <w:rPr>
          <w:rFonts w:hint="eastAsia" w:ascii="方正小标宋_GBK" w:hAnsi="方正小标宋_GBK" w:eastAsia="方正小标宋_GBK" w:cs="方正小标宋_GBK"/>
          <w:color w:val="auto"/>
          <w:sz w:val="28"/>
          <w:szCs w:val="28"/>
          <w:u w:val="single"/>
        </w:rPr>
        <w:t>政采云平台（https://www.zcygov.cn/）</w:t>
      </w:r>
      <w:r>
        <w:rPr>
          <w:rFonts w:hint="eastAsia" w:ascii="方正小标宋_GBK" w:hAnsi="方正小标宋_GBK" w:eastAsia="方正小标宋_GBK" w:cs="方正小标宋_GBK"/>
          <w:color w:val="auto"/>
          <w:sz w:val="28"/>
          <w:szCs w:val="28"/>
        </w:rPr>
        <w:t>获取采购文件，并于</w:t>
      </w:r>
      <w:r>
        <w:rPr>
          <w:rFonts w:hint="eastAsia" w:ascii="方正小标宋_GBK" w:hAnsi="方正小标宋_GBK" w:eastAsia="方正小标宋_GBK" w:cs="方正小标宋_GBK"/>
          <w:color w:val="auto"/>
          <w:sz w:val="28"/>
          <w:szCs w:val="28"/>
          <w:u w:val="single"/>
        </w:rPr>
        <w:t>202</w:t>
      </w:r>
      <w:r>
        <w:rPr>
          <w:rFonts w:hint="eastAsia" w:ascii="方正小标宋_GBK" w:hAnsi="方正小标宋_GBK" w:eastAsia="方正小标宋_GBK" w:cs="方正小标宋_GBK"/>
          <w:color w:val="auto"/>
          <w:sz w:val="28"/>
          <w:szCs w:val="28"/>
          <w:u w:val="single"/>
          <w:lang w:val="en-US" w:eastAsia="zh-CN"/>
        </w:rPr>
        <w:t>5</w:t>
      </w:r>
      <w:r>
        <w:rPr>
          <w:rFonts w:hint="eastAsia" w:ascii="方正小标宋_GBK" w:hAnsi="方正小标宋_GBK" w:eastAsia="方正小标宋_GBK" w:cs="方正小标宋_GBK"/>
          <w:color w:val="auto"/>
          <w:sz w:val="28"/>
          <w:szCs w:val="28"/>
          <w:u w:val="single"/>
        </w:rPr>
        <w:t>年</w:t>
      </w:r>
      <w:r>
        <w:rPr>
          <w:rFonts w:hint="eastAsia" w:ascii="方正小标宋_GBK" w:hAnsi="方正小标宋_GBK" w:eastAsia="方正小标宋_GBK" w:cs="方正小标宋_GBK"/>
          <w:color w:val="auto"/>
          <w:sz w:val="28"/>
          <w:szCs w:val="28"/>
          <w:u w:val="single"/>
          <w:lang w:val="en-US" w:eastAsia="zh-CN"/>
        </w:rPr>
        <w:t>02</w:t>
      </w:r>
      <w:r>
        <w:rPr>
          <w:rFonts w:hint="eastAsia" w:ascii="方正小标宋_GBK" w:hAnsi="方正小标宋_GBK" w:eastAsia="方正小标宋_GBK" w:cs="方正小标宋_GBK"/>
          <w:color w:val="auto"/>
          <w:sz w:val="28"/>
          <w:szCs w:val="28"/>
          <w:u w:val="single"/>
        </w:rPr>
        <w:t>月</w:t>
      </w:r>
      <w:r>
        <w:rPr>
          <w:rFonts w:hint="eastAsia" w:ascii="方正小标宋_GBK" w:hAnsi="方正小标宋_GBK" w:eastAsia="方正小标宋_GBK" w:cs="方正小标宋_GBK"/>
          <w:color w:val="auto"/>
          <w:sz w:val="28"/>
          <w:szCs w:val="28"/>
          <w:u w:val="single"/>
          <w:lang w:val="en-US" w:eastAsia="zh-CN"/>
        </w:rPr>
        <w:t>06</w:t>
      </w:r>
      <w:r>
        <w:rPr>
          <w:rFonts w:hint="eastAsia" w:ascii="方正小标宋_GBK" w:hAnsi="方正小标宋_GBK" w:eastAsia="方正小标宋_GBK" w:cs="方正小标宋_GBK"/>
          <w:color w:val="auto"/>
          <w:sz w:val="28"/>
          <w:szCs w:val="28"/>
          <w:u w:val="single"/>
        </w:rPr>
        <w:t>日</w:t>
      </w:r>
      <w:r>
        <w:rPr>
          <w:rFonts w:hint="eastAsia" w:ascii="方正小标宋_GBK" w:hAnsi="方正小标宋_GBK" w:eastAsia="方正小标宋_GBK" w:cs="方正小标宋_GBK"/>
          <w:bCs/>
          <w:color w:val="auto"/>
          <w:sz w:val="28"/>
          <w:szCs w:val="28"/>
          <w:u w:val="single"/>
          <w:lang w:val="en-US" w:eastAsia="zh-CN"/>
        </w:rPr>
        <w:t>11时00</w:t>
      </w:r>
      <w:r>
        <w:rPr>
          <w:rFonts w:hint="eastAsia" w:ascii="方正小标宋_GBK" w:hAnsi="方正小标宋_GBK" w:eastAsia="方正小标宋_GBK" w:cs="方正小标宋_GBK"/>
          <w:bCs/>
          <w:color w:val="auto"/>
          <w:sz w:val="28"/>
          <w:szCs w:val="28"/>
          <w:u w:val="single"/>
        </w:rPr>
        <w:t>分</w:t>
      </w:r>
      <w:r>
        <w:rPr>
          <w:rFonts w:hint="eastAsia" w:ascii="方正小标宋_GBK" w:hAnsi="方正小标宋_GBK" w:eastAsia="方正小标宋_GBK" w:cs="方正小标宋_GBK"/>
          <w:bCs/>
          <w:color w:val="auto"/>
          <w:sz w:val="28"/>
          <w:szCs w:val="28"/>
        </w:rPr>
        <w:t>（北京时间）前提交响应文件</w:t>
      </w:r>
      <w:r>
        <w:rPr>
          <w:rFonts w:hint="eastAsia" w:ascii="方正小标宋_GBK" w:hAnsi="方正小标宋_GBK" w:eastAsia="方正小标宋_GBK" w:cs="方正小标宋_GBK"/>
          <w:color w:val="auto"/>
          <w:sz w:val="28"/>
          <w:szCs w:val="28"/>
        </w:rPr>
        <w:t>。</w:t>
      </w:r>
    </w:p>
    <w:p w14:paraId="607A8C85">
      <w:pPr>
        <w:pStyle w:val="3"/>
        <w:pageBreakBefore w:val="0"/>
        <w:widowControl w:val="0"/>
        <w:kinsoku/>
        <w:wordWrap/>
        <w:overflowPunct/>
        <w:topLinePunct w:val="0"/>
        <w:bidi w:val="0"/>
        <w:spacing w:line="480" w:lineRule="exact"/>
        <w:textAlignment w:val="auto"/>
        <w:rPr>
          <w:rFonts w:hint="eastAsia" w:ascii="方正小标宋_GBK" w:hAnsi="方正小标宋_GBK" w:eastAsia="方正小标宋_GBK" w:cs="方正小标宋_GBK"/>
          <w:b w:val="0"/>
          <w:color w:val="auto"/>
          <w:sz w:val="28"/>
          <w:szCs w:val="28"/>
        </w:rPr>
      </w:pPr>
      <w:bookmarkStart w:id="0" w:name="_Toc28359089"/>
      <w:bookmarkStart w:id="1" w:name="_Toc35393629"/>
      <w:bookmarkStart w:id="2" w:name="_Toc28359012"/>
      <w:bookmarkStart w:id="3" w:name="_Toc35393798"/>
      <w:r>
        <w:rPr>
          <w:rFonts w:hint="eastAsia" w:ascii="方正小标宋_GBK" w:hAnsi="方正小标宋_GBK" w:eastAsia="方正小标宋_GBK" w:cs="方正小标宋_GBK"/>
          <w:b w:val="0"/>
          <w:color w:val="auto"/>
          <w:sz w:val="28"/>
          <w:szCs w:val="28"/>
        </w:rPr>
        <w:t>一、项目基本情况</w:t>
      </w:r>
      <w:bookmarkEnd w:id="0"/>
      <w:bookmarkEnd w:id="1"/>
      <w:bookmarkEnd w:id="2"/>
      <w:bookmarkEnd w:id="3"/>
    </w:p>
    <w:p w14:paraId="44E83EA8">
      <w:pPr>
        <w:pageBreakBefore w:val="0"/>
        <w:widowControl w:val="0"/>
        <w:kinsoku/>
        <w:wordWrap/>
        <w:overflowPunct/>
        <w:topLinePunct w:val="0"/>
        <w:bidi w:val="0"/>
        <w:spacing w:line="480" w:lineRule="exact"/>
        <w:ind w:firstLine="560" w:firstLineChars="200"/>
        <w:textAlignment w:val="auto"/>
        <w:rPr>
          <w:rFonts w:hint="eastAsia" w:ascii="方正小标宋_GBK" w:hAnsi="方正小标宋_GBK" w:eastAsia="方正小标宋_GBK" w:cs="方正小标宋_GBK"/>
          <w:color w:val="auto"/>
          <w:sz w:val="28"/>
          <w:szCs w:val="28"/>
        </w:rPr>
      </w:pPr>
      <w:r>
        <w:rPr>
          <w:rFonts w:hint="eastAsia" w:ascii="方正小标宋_GBK" w:hAnsi="方正小标宋_GBK" w:eastAsia="方正小标宋_GBK" w:cs="方正小标宋_GBK"/>
          <w:color w:val="auto"/>
          <w:sz w:val="28"/>
          <w:szCs w:val="28"/>
        </w:rPr>
        <w:t>项目编号：ALSKHKGK2025-002</w:t>
      </w:r>
    </w:p>
    <w:p w14:paraId="1BDB4373">
      <w:pPr>
        <w:pageBreakBefore w:val="0"/>
        <w:widowControl w:val="0"/>
        <w:kinsoku/>
        <w:wordWrap/>
        <w:overflowPunct/>
        <w:topLinePunct w:val="0"/>
        <w:bidi w:val="0"/>
        <w:spacing w:line="480" w:lineRule="exact"/>
        <w:ind w:firstLine="560" w:firstLineChars="200"/>
        <w:textAlignment w:val="auto"/>
        <w:rPr>
          <w:rFonts w:hint="eastAsia" w:ascii="方正小标宋_GBK" w:hAnsi="方正小标宋_GBK" w:eastAsia="方正小标宋_GBK" w:cs="方正小标宋_GBK"/>
          <w:color w:val="auto"/>
          <w:sz w:val="28"/>
          <w:szCs w:val="28"/>
          <w:lang w:val="en-US" w:eastAsia="zh-CN"/>
        </w:rPr>
      </w:pPr>
      <w:r>
        <w:rPr>
          <w:rFonts w:hint="eastAsia" w:ascii="方正小标宋_GBK" w:hAnsi="方正小标宋_GBK" w:eastAsia="方正小标宋_GBK" w:cs="方正小标宋_GBK"/>
          <w:color w:val="auto"/>
          <w:sz w:val="28"/>
          <w:szCs w:val="28"/>
        </w:rPr>
        <w:t>项目名称：</w:t>
      </w:r>
      <w:bookmarkStart w:id="42" w:name="_GoBack"/>
      <w:r>
        <w:rPr>
          <w:rFonts w:hint="eastAsia" w:ascii="方正小标宋_GBK" w:hAnsi="方正小标宋_GBK" w:eastAsia="方正小标宋_GBK" w:cs="方正小标宋_GBK"/>
          <w:color w:val="auto"/>
          <w:sz w:val="28"/>
          <w:szCs w:val="28"/>
        </w:rPr>
        <w:t>职工食堂食材采购及运营服务(A包）</w:t>
      </w:r>
    </w:p>
    <w:bookmarkEnd w:id="42"/>
    <w:p w14:paraId="5F01A606">
      <w:pPr>
        <w:pageBreakBefore w:val="0"/>
        <w:widowControl w:val="0"/>
        <w:kinsoku/>
        <w:wordWrap/>
        <w:overflowPunct/>
        <w:topLinePunct w:val="0"/>
        <w:bidi w:val="0"/>
        <w:spacing w:line="480" w:lineRule="exact"/>
        <w:ind w:firstLine="560" w:firstLineChars="200"/>
        <w:textAlignment w:val="auto"/>
        <w:rPr>
          <w:rFonts w:hint="eastAsia" w:ascii="方正小标宋_GBK" w:hAnsi="方正小标宋_GBK" w:eastAsia="方正小标宋_GBK" w:cs="方正小标宋_GBK"/>
          <w:color w:val="auto"/>
          <w:sz w:val="28"/>
          <w:szCs w:val="28"/>
          <w:lang w:val="en-US" w:eastAsia="zh-CN"/>
        </w:rPr>
      </w:pPr>
      <w:r>
        <w:rPr>
          <w:rFonts w:hint="eastAsia" w:ascii="方正小标宋_GBK" w:hAnsi="方正小标宋_GBK" w:eastAsia="方正小标宋_GBK" w:cs="方正小标宋_GBK"/>
          <w:color w:val="auto"/>
          <w:sz w:val="28"/>
          <w:szCs w:val="28"/>
        </w:rPr>
        <w:t>采购方式：</w:t>
      </w:r>
      <w:r>
        <w:rPr>
          <w:rFonts w:hint="eastAsia" w:ascii="方正小标宋_GBK" w:hAnsi="方正小标宋_GBK" w:eastAsia="方正小标宋_GBK" w:cs="方正小标宋_GBK"/>
          <w:color w:val="auto"/>
          <w:sz w:val="28"/>
          <w:szCs w:val="28"/>
          <w:lang w:val="en-US" w:eastAsia="zh-CN"/>
        </w:rPr>
        <w:t>公开招标</w:t>
      </w:r>
    </w:p>
    <w:p w14:paraId="71BB42F3">
      <w:pPr>
        <w:pageBreakBefore w:val="0"/>
        <w:widowControl w:val="0"/>
        <w:kinsoku/>
        <w:wordWrap/>
        <w:overflowPunct/>
        <w:topLinePunct w:val="0"/>
        <w:bidi w:val="0"/>
        <w:spacing w:line="480" w:lineRule="exact"/>
        <w:ind w:firstLine="560" w:firstLineChars="200"/>
        <w:textAlignment w:val="auto"/>
        <w:rPr>
          <w:rFonts w:hint="eastAsia" w:ascii="方正小标宋_GBK" w:hAnsi="方正小标宋_GBK" w:eastAsia="方正小标宋_GBK" w:cs="方正小标宋_GBK"/>
          <w:color w:val="auto"/>
          <w:sz w:val="28"/>
          <w:szCs w:val="28"/>
        </w:rPr>
      </w:pPr>
      <w:r>
        <w:rPr>
          <w:rFonts w:hint="eastAsia" w:ascii="方正小标宋_GBK" w:hAnsi="方正小标宋_GBK" w:eastAsia="方正小标宋_GBK" w:cs="方正小标宋_GBK"/>
          <w:color w:val="auto"/>
          <w:sz w:val="28"/>
          <w:szCs w:val="28"/>
        </w:rPr>
        <w:t>预算金额：</w:t>
      </w:r>
      <w:r>
        <w:rPr>
          <w:rFonts w:hint="eastAsia" w:ascii="方正小标宋_GBK" w:hAnsi="方正小标宋_GBK" w:eastAsia="方正小标宋_GBK" w:cs="方正小标宋_GBK"/>
          <w:color w:val="auto"/>
          <w:sz w:val="28"/>
          <w:szCs w:val="28"/>
          <w:lang w:val="en-US" w:eastAsia="zh-CN"/>
        </w:rPr>
        <w:t>295万</w:t>
      </w:r>
      <w:r>
        <w:rPr>
          <w:rFonts w:hint="eastAsia" w:ascii="方正小标宋_GBK" w:hAnsi="方正小标宋_GBK" w:eastAsia="方正小标宋_GBK" w:cs="方正小标宋_GBK"/>
          <w:color w:val="auto"/>
          <w:sz w:val="28"/>
          <w:szCs w:val="28"/>
        </w:rPr>
        <w:t>元</w:t>
      </w:r>
    </w:p>
    <w:p w14:paraId="367A4C3F">
      <w:pPr>
        <w:pageBreakBefore w:val="0"/>
        <w:widowControl w:val="0"/>
        <w:kinsoku/>
        <w:wordWrap/>
        <w:overflowPunct/>
        <w:topLinePunct w:val="0"/>
        <w:bidi w:val="0"/>
        <w:spacing w:line="480" w:lineRule="exact"/>
        <w:ind w:firstLine="560" w:firstLineChars="200"/>
        <w:textAlignment w:val="auto"/>
        <w:rPr>
          <w:rFonts w:hint="eastAsia" w:ascii="方正小标宋_GBK" w:hAnsi="方正小标宋_GBK" w:eastAsia="方正小标宋_GBK" w:cs="方正小标宋_GBK"/>
          <w:color w:val="auto"/>
          <w:sz w:val="28"/>
          <w:szCs w:val="28"/>
        </w:rPr>
      </w:pPr>
      <w:r>
        <w:rPr>
          <w:rFonts w:hint="eastAsia" w:ascii="方正小标宋_GBK" w:hAnsi="方正小标宋_GBK" w:eastAsia="方正小标宋_GBK" w:cs="方正小标宋_GBK"/>
          <w:color w:val="auto"/>
          <w:sz w:val="28"/>
          <w:szCs w:val="28"/>
        </w:rPr>
        <w:t>最高限价：</w:t>
      </w:r>
      <w:r>
        <w:rPr>
          <w:rFonts w:hint="eastAsia" w:ascii="方正小标宋_GBK" w:hAnsi="方正小标宋_GBK" w:eastAsia="方正小标宋_GBK" w:cs="方正小标宋_GBK"/>
          <w:color w:val="auto"/>
          <w:sz w:val="28"/>
          <w:szCs w:val="28"/>
          <w:lang w:val="en-US" w:eastAsia="zh-CN"/>
        </w:rPr>
        <w:t>295万</w:t>
      </w:r>
      <w:r>
        <w:rPr>
          <w:rFonts w:hint="eastAsia" w:ascii="方正小标宋_GBK" w:hAnsi="方正小标宋_GBK" w:eastAsia="方正小标宋_GBK" w:cs="方正小标宋_GBK"/>
          <w:color w:val="auto"/>
          <w:sz w:val="28"/>
          <w:szCs w:val="28"/>
        </w:rPr>
        <w:t>元</w:t>
      </w:r>
    </w:p>
    <w:p w14:paraId="22D12D36">
      <w:pPr>
        <w:keepNext w:val="0"/>
        <w:keepLines w:val="0"/>
        <w:widowControl/>
        <w:suppressLineNumbers w:val="0"/>
        <w:ind w:firstLine="560" w:firstLineChars="200"/>
        <w:jc w:val="both"/>
        <w:textAlignment w:val="center"/>
        <w:rPr>
          <w:rFonts w:hint="default" w:ascii="方正小标宋_GBK" w:hAnsi="方正小标宋_GBK" w:eastAsia="方正小标宋_GBK" w:cs="方正小标宋_GBK"/>
          <w:color w:val="auto"/>
          <w:sz w:val="28"/>
          <w:szCs w:val="28"/>
          <w:lang w:val="en-US" w:eastAsia="zh-CN"/>
        </w:rPr>
      </w:pPr>
      <w:r>
        <w:rPr>
          <w:rFonts w:hint="eastAsia" w:ascii="方正小标宋_GBK" w:hAnsi="方正小标宋_GBK" w:eastAsia="方正小标宋_GBK" w:cs="方正小标宋_GBK"/>
          <w:color w:val="auto"/>
          <w:sz w:val="28"/>
          <w:szCs w:val="28"/>
        </w:rPr>
        <w:t>采购需求：</w:t>
      </w:r>
      <w:r>
        <w:rPr>
          <w:rFonts w:hint="eastAsia" w:ascii="方正小标宋_GBK" w:hAnsi="方正小标宋_GBK" w:eastAsia="方正小标宋_GBK" w:cs="方正小标宋_GBK"/>
          <w:color w:val="auto"/>
          <w:sz w:val="28"/>
          <w:szCs w:val="28"/>
          <w:lang w:val="en-US" w:eastAsia="zh-CN"/>
        </w:rPr>
        <w:t>阿拉山口市阿拉套街道办事处2025年1月-12月职工食堂食材采购，详见招标文件清单</w:t>
      </w:r>
    </w:p>
    <w:p w14:paraId="6BDAEC4D">
      <w:pPr>
        <w:pageBreakBefore w:val="0"/>
        <w:widowControl w:val="0"/>
        <w:kinsoku/>
        <w:wordWrap/>
        <w:overflowPunct/>
        <w:topLinePunct w:val="0"/>
        <w:bidi w:val="0"/>
        <w:spacing w:line="480" w:lineRule="exact"/>
        <w:ind w:firstLine="560" w:firstLineChars="200"/>
        <w:textAlignment w:val="auto"/>
        <w:rPr>
          <w:rFonts w:hint="eastAsia" w:ascii="方正小标宋_GBK" w:hAnsi="方正小标宋_GBK" w:eastAsia="方正小标宋_GBK" w:cs="方正小标宋_GBK"/>
          <w:color w:val="auto"/>
          <w:sz w:val="28"/>
          <w:szCs w:val="28"/>
        </w:rPr>
      </w:pPr>
      <w:r>
        <w:rPr>
          <w:rFonts w:hint="eastAsia" w:ascii="方正小标宋_GBK" w:hAnsi="方正小标宋_GBK" w:eastAsia="方正小标宋_GBK" w:cs="方正小标宋_GBK"/>
          <w:color w:val="auto"/>
          <w:sz w:val="28"/>
          <w:szCs w:val="28"/>
        </w:rPr>
        <w:t>本项目（</w:t>
      </w:r>
      <w:r>
        <w:rPr>
          <w:rFonts w:hint="eastAsia" w:ascii="方正小标宋_GBK" w:hAnsi="方正小标宋_GBK" w:eastAsia="方正小标宋_GBK" w:cs="方正小标宋_GBK"/>
          <w:i/>
          <w:color w:val="auto"/>
          <w:sz w:val="28"/>
          <w:szCs w:val="28"/>
        </w:rPr>
        <w:t>否</w:t>
      </w:r>
      <w:r>
        <w:rPr>
          <w:rFonts w:hint="eastAsia" w:ascii="方正小标宋_GBK" w:hAnsi="方正小标宋_GBK" w:eastAsia="方正小标宋_GBK" w:cs="方正小标宋_GBK"/>
          <w:i/>
          <w:color w:val="auto"/>
          <w:sz w:val="28"/>
          <w:szCs w:val="28"/>
          <w:lang w:val="en-US" w:eastAsia="zh-CN"/>
        </w:rPr>
        <w:t xml:space="preserve"> </w:t>
      </w:r>
      <w:r>
        <w:rPr>
          <w:rFonts w:hint="eastAsia" w:ascii="方正小标宋_GBK" w:hAnsi="方正小标宋_GBK" w:eastAsia="方正小标宋_GBK" w:cs="方正小标宋_GBK"/>
          <w:color w:val="auto"/>
          <w:sz w:val="28"/>
          <w:szCs w:val="28"/>
        </w:rPr>
        <w:t>）接受联合体。</w:t>
      </w:r>
    </w:p>
    <w:p w14:paraId="4C95BF9D">
      <w:pPr>
        <w:pStyle w:val="3"/>
        <w:pageBreakBefore w:val="0"/>
        <w:widowControl w:val="0"/>
        <w:kinsoku/>
        <w:wordWrap/>
        <w:overflowPunct/>
        <w:topLinePunct w:val="0"/>
        <w:bidi w:val="0"/>
        <w:spacing w:line="480" w:lineRule="exact"/>
        <w:textAlignment w:val="auto"/>
        <w:rPr>
          <w:rFonts w:hint="eastAsia" w:ascii="方正小标宋_GBK" w:hAnsi="方正小标宋_GBK" w:eastAsia="方正小标宋_GBK" w:cs="方正小标宋_GBK"/>
          <w:b w:val="0"/>
          <w:color w:val="auto"/>
          <w:sz w:val="28"/>
          <w:szCs w:val="28"/>
        </w:rPr>
      </w:pPr>
      <w:bookmarkStart w:id="4" w:name="_Toc35393799"/>
      <w:bookmarkStart w:id="5" w:name="_Toc28359013"/>
      <w:bookmarkStart w:id="6" w:name="_Toc35393630"/>
      <w:bookmarkStart w:id="7" w:name="_Toc28359090"/>
      <w:r>
        <w:rPr>
          <w:rFonts w:hint="eastAsia" w:ascii="方正小标宋_GBK" w:hAnsi="方正小标宋_GBK" w:eastAsia="方正小标宋_GBK" w:cs="方正小标宋_GBK"/>
          <w:b w:val="0"/>
          <w:color w:val="auto"/>
          <w:sz w:val="28"/>
          <w:szCs w:val="28"/>
        </w:rPr>
        <w:t>二、申请人的资格要求：</w:t>
      </w:r>
      <w:bookmarkEnd w:id="4"/>
      <w:bookmarkEnd w:id="5"/>
      <w:bookmarkEnd w:id="6"/>
      <w:bookmarkEnd w:id="7"/>
    </w:p>
    <w:p w14:paraId="5E26D795">
      <w:pPr>
        <w:pageBreakBefore w:val="0"/>
        <w:widowControl w:val="0"/>
        <w:kinsoku/>
        <w:wordWrap/>
        <w:overflowPunct/>
        <w:topLinePunct w:val="0"/>
        <w:bidi w:val="0"/>
        <w:spacing w:line="480" w:lineRule="exact"/>
        <w:ind w:firstLine="560" w:firstLineChars="200"/>
        <w:textAlignment w:val="auto"/>
        <w:rPr>
          <w:rFonts w:hint="eastAsia" w:ascii="方正小标宋_GBK" w:hAnsi="方正小标宋_GBK" w:eastAsia="方正小标宋_GBK" w:cs="方正小标宋_GBK"/>
          <w:color w:val="auto"/>
          <w:sz w:val="28"/>
          <w:szCs w:val="28"/>
        </w:rPr>
      </w:pPr>
      <w:r>
        <w:rPr>
          <w:rFonts w:hint="eastAsia" w:ascii="方正小标宋_GBK" w:hAnsi="方正小标宋_GBK" w:eastAsia="方正小标宋_GBK" w:cs="方正小标宋_GBK"/>
          <w:color w:val="auto"/>
          <w:sz w:val="28"/>
          <w:szCs w:val="28"/>
        </w:rPr>
        <w:t>1.满足《中华人民共和国政府采购法》第二十二条规定；</w:t>
      </w:r>
    </w:p>
    <w:p w14:paraId="50D9AA84">
      <w:pPr>
        <w:pageBreakBefore w:val="0"/>
        <w:widowControl w:val="0"/>
        <w:kinsoku/>
        <w:wordWrap/>
        <w:overflowPunct/>
        <w:topLinePunct w:val="0"/>
        <w:bidi w:val="0"/>
        <w:spacing w:line="480" w:lineRule="exact"/>
        <w:ind w:firstLine="560" w:firstLineChars="200"/>
        <w:textAlignment w:val="auto"/>
        <w:rPr>
          <w:rFonts w:hint="eastAsia" w:ascii="方正小标宋_GBK" w:hAnsi="方正小标宋_GBK" w:eastAsia="方正小标宋_GBK" w:cs="方正小标宋_GBK"/>
          <w:color w:val="auto"/>
          <w:sz w:val="28"/>
          <w:szCs w:val="28"/>
        </w:rPr>
      </w:pPr>
      <w:bookmarkStart w:id="8" w:name="_Toc28359091"/>
      <w:bookmarkStart w:id="9" w:name="_Toc28359014"/>
      <w:r>
        <w:rPr>
          <w:rFonts w:hint="eastAsia" w:ascii="方正小标宋_GBK" w:hAnsi="方正小标宋_GBK" w:eastAsia="方正小标宋_GBK" w:cs="方正小标宋_GBK"/>
          <w:color w:val="auto"/>
          <w:sz w:val="28"/>
          <w:szCs w:val="28"/>
        </w:rPr>
        <w:t>2.落实政府采购政策需满足的资格要求：供应商为中小企业/小微企业</w:t>
      </w:r>
      <w:r>
        <w:rPr>
          <w:rFonts w:hint="eastAsia" w:ascii="方正小标宋_GBK" w:hAnsi="方正小标宋_GBK" w:eastAsia="方正小标宋_GBK" w:cs="方正小标宋_GBK"/>
          <w:color w:val="auto"/>
          <w:sz w:val="28"/>
          <w:szCs w:val="28"/>
          <w:lang w:eastAsia="zh-CN"/>
        </w:rPr>
        <w:t>。（</w:t>
      </w:r>
      <w:r>
        <w:rPr>
          <w:rFonts w:hint="eastAsia" w:ascii="方正小标宋_GBK" w:hAnsi="方正小标宋_GBK" w:eastAsia="方正小标宋_GBK" w:cs="方正小标宋_GBK"/>
          <w:color w:val="auto"/>
          <w:sz w:val="28"/>
          <w:szCs w:val="28"/>
        </w:rPr>
        <w:t>1</w:t>
      </w:r>
      <w:r>
        <w:rPr>
          <w:rFonts w:hint="eastAsia" w:ascii="方正小标宋_GBK" w:hAnsi="方正小标宋_GBK" w:eastAsia="方正小标宋_GBK" w:cs="方正小标宋_GBK"/>
          <w:color w:val="auto"/>
          <w:sz w:val="28"/>
          <w:szCs w:val="28"/>
          <w:lang w:eastAsia="zh-CN"/>
        </w:rPr>
        <w:t>）</w:t>
      </w:r>
      <w:r>
        <w:rPr>
          <w:rFonts w:hint="eastAsia" w:ascii="方正小标宋_GBK" w:hAnsi="方正小标宋_GBK" w:eastAsia="方正小标宋_GBK" w:cs="方正小标宋_GBK"/>
          <w:color w:val="auto"/>
          <w:sz w:val="28"/>
          <w:szCs w:val="28"/>
        </w:rPr>
        <w:t>《财政部 国家发展改革委关于印发〈节能产品政府采购实施意见〉的通知》（财库〔2004〕185号）；</w:t>
      </w:r>
      <w:r>
        <w:rPr>
          <w:rFonts w:hint="eastAsia" w:ascii="方正小标宋_GBK" w:hAnsi="方正小标宋_GBK" w:eastAsia="方正小标宋_GBK" w:cs="方正小标宋_GBK"/>
          <w:color w:val="auto"/>
          <w:sz w:val="28"/>
          <w:szCs w:val="28"/>
          <w:lang w:eastAsia="zh-CN"/>
        </w:rPr>
        <w:t>（</w:t>
      </w:r>
      <w:r>
        <w:rPr>
          <w:rFonts w:hint="eastAsia" w:ascii="方正小标宋_GBK" w:hAnsi="方正小标宋_GBK" w:eastAsia="方正小标宋_GBK" w:cs="方正小标宋_GBK"/>
          <w:color w:val="auto"/>
          <w:sz w:val="28"/>
          <w:szCs w:val="28"/>
        </w:rPr>
        <w:t>2</w:t>
      </w:r>
      <w:r>
        <w:rPr>
          <w:rFonts w:hint="eastAsia" w:ascii="方正小标宋_GBK" w:hAnsi="方正小标宋_GBK" w:eastAsia="方正小标宋_GBK" w:cs="方正小标宋_GBK"/>
          <w:color w:val="auto"/>
          <w:sz w:val="28"/>
          <w:szCs w:val="28"/>
          <w:lang w:eastAsia="zh-CN"/>
        </w:rPr>
        <w:t>）</w:t>
      </w:r>
      <w:r>
        <w:rPr>
          <w:rFonts w:hint="eastAsia" w:ascii="方正小标宋_GBK" w:hAnsi="方正小标宋_GBK" w:eastAsia="方正小标宋_GBK" w:cs="方正小标宋_GBK"/>
          <w:color w:val="auto"/>
          <w:sz w:val="28"/>
          <w:szCs w:val="28"/>
        </w:rPr>
        <w:t>《财政部环保总局关于环境标志产品政府采购实施的意见》（财库〔2006〕90号）；</w:t>
      </w:r>
      <w:r>
        <w:rPr>
          <w:rFonts w:hint="eastAsia" w:ascii="方正小标宋_GBK" w:hAnsi="方正小标宋_GBK" w:eastAsia="方正小标宋_GBK" w:cs="方正小标宋_GBK"/>
          <w:color w:val="auto"/>
          <w:sz w:val="28"/>
          <w:szCs w:val="28"/>
          <w:lang w:eastAsia="zh-CN"/>
        </w:rPr>
        <w:t>（</w:t>
      </w:r>
      <w:r>
        <w:rPr>
          <w:rFonts w:hint="eastAsia" w:ascii="方正小标宋_GBK" w:hAnsi="方正小标宋_GBK" w:eastAsia="方正小标宋_GBK" w:cs="方正小标宋_GBK"/>
          <w:color w:val="auto"/>
          <w:sz w:val="28"/>
          <w:szCs w:val="28"/>
        </w:rPr>
        <w:t>3</w:t>
      </w:r>
      <w:r>
        <w:rPr>
          <w:rFonts w:hint="eastAsia" w:ascii="方正小标宋_GBK" w:hAnsi="方正小标宋_GBK" w:eastAsia="方正小标宋_GBK" w:cs="方正小标宋_GBK"/>
          <w:color w:val="auto"/>
          <w:sz w:val="28"/>
          <w:szCs w:val="28"/>
          <w:lang w:eastAsia="zh-CN"/>
        </w:rPr>
        <w:t>）</w:t>
      </w:r>
      <w:r>
        <w:rPr>
          <w:rFonts w:hint="eastAsia" w:ascii="方正小标宋_GBK" w:hAnsi="方正小标宋_GBK" w:eastAsia="方正小标宋_GBK" w:cs="方正小标宋_GBK"/>
          <w:color w:val="auto"/>
          <w:sz w:val="28"/>
          <w:szCs w:val="28"/>
        </w:rPr>
        <w:t>《政府采购促进中小企业发展暂行办法》（财库〔</w:t>
      </w:r>
      <w:r>
        <w:rPr>
          <w:rFonts w:hint="eastAsia" w:ascii="方正小标宋_GBK" w:hAnsi="方正小标宋_GBK" w:eastAsia="方正小标宋_GBK" w:cs="方正小标宋_GBK"/>
          <w:color w:val="auto"/>
          <w:sz w:val="28"/>
          <w:szCs w:val="28"/>
          <w:lang w:val="en-US" w:eastAsia="zh-CN"/>
        </w:rPr>
        <w:t>2020</w:t>
      </w:r>
      <w:r>
        <w:rPr>
          <w:rFonts w:hint="eastAsia" w:ascii="方正小标宋_GBK" w:hAnsi="方正小标宋_GBK" w:eastAsia="方正小标宋_GBK" w:cs="方正小标宋_GBK"/>
          <w:color w:val="auto"/>
          <w:sz w:val="28"/>
          <w:szCs w:val="28"/>
        </w:rPr>
        <w:t>〕</w:t>
      </w:r>
      <w:r>
        <w:rPr>
          <w:rFonts w:hint="eastAsia" w:ascii="方正小标宋_GBK" w:hAnsi="方正小标宋_GBK" w:eastAsia="方正小标宋_GBK" w:cs="方正小标宋_GBK"/>
          <w:color w:val="auto"/>
          <w:sz w:val="28"/>
          <w:szCs w:val="28"/>
          <w:lang w:val="en-US" w:eastAsia="zh-CN"/>
        </w:rPr>
        <w:t>46</w:t>
      </w:r>
      <w:r>
        <w:rPr>
          <w:rFonts w:hint="eastAsia" w:ascii="方正小标宋_GBK" w:hAnsi="方正小标宋_GBK" w:eastAsia="方正小标宋_GBK" w:cs="方正小标宋_GBK"/>
          <w:color w:val="auto"/>
          <w:sz w:val="28"/>
          <w:szCs w:val="28"/>
        </w:rPr>
        <w:t xml:space="preserve">号）； </w:t>
      </w:r>
      <w:r>
        <w:rPr>
          <w:rFonts w:hint="eastAsia" w:ascii="方正小标宋_GBK" w:hAnsi="方正小标宋_GBK" w:eastAsia="方正小标宋_GBK" w:cs="方正小标宋_GBK"/>
          <w:color w:val="auto"/>
          <w:sz w:val="28"/>
          <w:szCs w:val="28"/>
          <w:lang w:eastAsia="zh-CN"/>
        </w:rPr>
        <w:t>（</w:t>
      </w:r>
      <w:r>
        <w:rPr>
          <w:rFonts w:hint="eastAsia" w:ascii="方正小标宋_GBK" w:hAnsi="方正小标宋_GBK" w:eastAsia="方正小标宋_GBK" w:cs="方正小标宋_GBK"/>
          <w:color w:val="auto"/>
          <w:sz w:val="28"/>
          <w:szCs w:val="28"/>
        </w:rPr>
        <w:t>4</w:t>
      </w:r>
      <w:r>
        <w:rPr>
          <w:rFonts w:hint="eastAsia" w:ascii="方正小标宋_GBK" w:hAnsi="方正小标宋_GBK" w:eastAsia="方正小标宋_GBK" w:cs="方正小标宋_GBK"/>
          <w:color w:val="auto"/>
          <w:sz w:val="28"/>
          <w:szCs w:val="28"/>
          <w:lang w:eastAsia="zh-CN"/>
        </w:rPr>
        <w:t>）</w:t>
      </w:r>
      <w:r>
        <w:rPr>
          <w:rFonts w:hint="eastAsia" w:ascii="方正小标宋_GBK" w:hAnsi="方正小标宋_GBK" w:eastAsia="方正小标宋_GBK" w:cs="方正小标宋_GBK"/>
          <w:color w:val="auto"/>
          <w:sz w:val="28"/>
          <w:szCs w:val="28"/>
        </w:rPr>
        <w:t>关于促进残疾人就业政府采购政策的通知》（财库〔2017〕141号）；</w:t>
      </w:r>
      <w:r>
        <w:rPr>
          <w:rFonts w:hint="eastAsia" w:ascii="方正小标宋_GBK" w:hAnsi="方正小标宋_GBK" w:eastAsia="方正小标宋_GBK" w:cs="方正小标宋_GBK"/>
          <w:color w:val="auto"/>
          <w:sz w:val="28"/>
          <w:szCs w:val="28"/>
          <w:lang w:eastAsia="zh-CN"/>
        </w:rPr>
        <w:t>（</w:t>
      </w:r>
      <w:r>
        <w:rPr>
          <w:rFonts w:hint="eastAsia" w:ascii="方正小标宋_GBK" w:hAnsi="方正小标宋_GBK" w:eastAsia="方正小标宋_GBK" w:cs="方正小标宋_GBK"/>
          <w:color w:val="auto"/>
          <w:sz w:val="28"/>
          <w:szCs w:val="28"/>
        </w:rPr>
        <w:t>5</w:t>
      </w:r>
      <w:r>
        <w:rPr>
          <w:rFonts w:hint="eastAsia" w:ascii="方正小标宋_GBK" w:hAnsi="方正小标宋_GBK" w:eastAsia="方正小标宋_GBK" w:cs="方正小标宋_GBK"/>
          <w:color w:val="auto"/>
          <w:sz w:val="28"/>
          <w:szCs w:val="28"/>
          <w:lang w:eastAsia="zh-CN"/>
        </w:rPr>
        <w:t>）</w:t>
      </w:r>
      <w:r>
        <w:rPr>
          <w:rFonts w:hint="eastAsia" w:ascii="方正小标宋_GBK" w:hAnsi="方正小标宋_GBK" w:eastAsia="方正小标宋_GBK" w:cs="方正小标宋_GBK"/>
          <w:color w:val="auto"/>
          <w:sz w:val="28"/>
          <w:szCs w:val="28"/>
        </w:rPr>
        <w:t>《关于政府采购支持监狱企业发展有关问题的通知》（财库〔2014〕68号）</w:t>
      </w:r>
      <w:r>
        <w:rPr>
          <w:rFonts w:hint="eastAsia" w:ascii="方正小标宋_GBK" w:hAnsi="方正小标宋_GBK" w:eastAsia="方正小标宋_GBK" w:cs="方正小标宋_GBK"/>
          <w:color w:val="auto"/>
          <w:sz w:val="28"/>
          <w:szCs w:val="28"/>
          <w:lang w:eastAsia="zh-CN"/>
        </w:rPr>
        <w:t>；（</w:t>
      </w:r>
      <w:r>
        <w:rPr>
          <w:rFonts w:hint="eastAsia" w:ascii="方正小标宋_GBK" w:hAnsi="方正小标宋_GBK" w:eastAsia="方正小标宋_GBK" w:cs="方正小标宋_GBK"/>
          <w:color w:val="auto"/>
          <w:sz w:val="28"/>
          <w:szCs w:val="28"/>
        </w:rPr>
        <w:t>6</w:t>
      </w:r>
      <w:r>
        <w:rPr>
          <w:rFonts w:hint="eastAsia" w:ascii="方正小标宋_GBK" w:hAnsi="方正小标宋_GBK" w:eastAsia="方正小标宋_GBK" w:cs="方正小标宋_GBK"/>
          <w:color w:val="auto"/>
          <w:sz w:val="28"/>
          <w:szCs w:val="28"/>
          <w:lang w:eastAsia="zh-CN"/>
        </w:rPr>
        <w:t>）</w:t>
      </w:r>
      <w:r>
        <w:rPr>
          <w:rFonts w:hint="eastAsia" w:ascii="方正小标宋_GBK" w:hAnsi="方正小标宋_GBK" w:eastAsia="方正小标宋_GBK" w:cs="方正小标宋_GBK"/>
          <w:color w:val="auto"/>
          <w:sz w:val="28"/>
          <w:szCs w:val="28"/>
        </w:rPr>
        <w:t>财政部办公厅关于疫情防控期间开展政府采购活动有关事项的通知 中华人民共和国财政部办公厅（财办库（【2020】29号）；</w:t>
      </w:r>
      <w:r>
        <w:rPr>
          <w:rFonts w:hint="eastAsia" w:ascii="方正小标宋_GBK" w:hAnsi="方正小标宋_GBK" w:eastAsia="方正小标宋_GBK" w:cs="方正小标宋_GBK"/>
          <w:color w:val="auto"/>
          <w:sz w:val="28"/>
          <w:szCs w:val="28"/>
          <w:lang w:eastAsia="zh-CN"/>
        </w:rPr>
        <w:t>（</w:t>
      </w:r>
      <w:r>
        <w:rPr>
          <w:rFonts w:hint="eastAsia" w:ascii="方正小标宋_GBK" w:hAnsi="方正小标宋_GBK" w:eastAsia="方正小标宋_GBK" w:cs="方正小标宋_GBK"/>
          <w:color w:val="auto"/>
          <w:sz w:val="28"/>
          <w:szCs w:val="28"/>
        </w:rPr>
        <w:t>7</w:t>
      </w:r>
      <w:r>
        <w:rPr>
          <w:rFonts w:hint="eastAsia" w:ascii="方正小标宋_GBK" w:hAnsi="方正小标宋_GBK" w:eastAsia="方正小标宋_GBK" w:cs="方正小标宋_GBK"/>
          <w:color w:val="auto"/>
          <w:sz w:val="28"/>
          <w:szCs w:val="28"/>
          <w:lang w:eastAsia="zh-CN"/>
        </w:rPr>
        <w:t>）</w:t>
      </w:r>
      <w:r>
        <w:rPr>
          <w:rFonts w:hint="eastAsia" w:ascii="方正小标宋_GBK" w:hAnsi="方正小标宋_GBK" w:eastAsia="方正小标宋_GBK" w:cs="方正小标宋_GBK"/>
          <w:color w:val="auto"/>
          <w:sz w:val="28"/>
          <w:szCs w:val="28"/>
        </w:rPr>
        <w:t>印发《关于应对新冠肺炎疫情支持中小微企业复工复产健康发展的十六条措施》的通知（新政办发〔2020〕7号）</w:t>
      </w:r>
      <w:r>
        <w:rPr>
          <w:rFonts w:hint="eastAsia" w:ascii="方正小标宋_GBK" w:hAnsi="方正小标宋_GBK" w:eastAsia="方正小标宋_GBK" w:cs="方正小标宋_GBK"/>
          <w:color w:val="auto"/>
          <w:sz w:val="28"/>
          <w:szCs w:val="28"/>
          <w:lang w:eastAsia="zh-CN"/>
        </w:rPr>
        <w:t>。</w:t>
      </w:r>
    </w:p>
    <w:p w14:paraId="151E162F">
      <w:pPr>
        <w:pStyle w:val="3"/>
        <w:pageBreakBefore w:val="0"/>
        <w:widowControl w:val="0"/>
        <w:kinsoku/>
        <w:wordWrap/>
        <w:overflowPunct/>
        <w:topLinePunct w:val="0"/>
        <w:bidi w:val="0"/>
        <w:spacing w:line="480" w:lineRule="exact"/>
        <w:ind w:firstLine="560" w:firstLineChars="200"/>
        <w:textAlignment w:val="auto"/>
        <w:rPr>
          <w:rFonts w:hint="eastAsia" w:ascii="方正小标宋_GBK" w:hAnsi="方正小标宋_GBK" w:eastAsia="方正小标宋_GBK" w:cs="方正小标宋_GBK"/>
          <w:b w:val="0"/>
          <w:bCs w:val="0"/>
          <w:color w:val="auto"/>
          <w:kern w:val="2"/>
          <w:sz w:val="28"/>
          <w:szCs w:val="28"/>
          <w:lang w:val="en-US" w:eastAsia="zh-CN" w:bidi="ar-SA"/>
        </w:rPr>
      </w:pPr>
      <w:r>
        <w:rPr>
          <w:rFonts w:hint="eastAsia" w:ascii="方正小标宋_GBK" w:hAnsi="方正小标宋_GBK" w:eastAsia="方正小标宋_GBK" w:cs="方正小标宋_GBK"/>
          <w:b w:val="0"/>
          <w:bCs w:val="0"/>
          <w:color w:val="auto"/>
          <w:kern w:val="2"/>
          <w:sz w:val="28"/>
          <w:szCs w:val="28"/>
          <w:lang w:val="en-US" w:eastAsia="zh-CN" w:bidi="ar-SA"/>
        </w:rPr>
        <w:t>3.本项目的特定资格要求：</w:t>
      </w:r>
      <w:bookmarkStart w:id="10" w:name="_Toc35393800"/>
      <w:bookmarkStart w:id="11" w:name="_Toc35393631"/>
    </w:p>
    <w:p w14:paraId="4C993101">
      <w:pPr>
        <w:ind w:firstLine="560" w:firstLineChars="200"/>
        <w:rPr>
          <w:rFonts w:hint="eastAsia" w:ascii="方正小标宋_GBK" w:hAnsi="方正小标宋_GBK" w:eastAsia="方正小标宋_GBK" w:cs="方正小标宋_GBK"/>
          <w:b w:val="0"/>
          <w:bCs w:val="0"/>
          <w:color w:val="auto"/>
          <w:kern w:val="2"/>
          <w:sz w:val="28"/>
          <w:szCs w:val="28"/>
          <w:lang w:val="en-US" w:eastAsia="zh-CN" w:bidi="ar-SA"/>
        </w:rPr>
      </w:pPr>
      <w:r>
        <w:rPr>
          <w:rFonts w:hint="eastAsia" w:ascii="方正小标宋_GBK" w:hAnsi="方正小标宋_GBK" w:eastAsia="方正小标宋_GBK" w:cs="方正小标宋_GBK"/>
          <w:b w:val="0"/>
          <w:bCs w:val="0"/>
          <w:color w:val="auto"/>
          <w:kern w:val="2"/>
          <w:sz w:val="28"/>
          <w:szCs w:val="28"/>
          <w:lang w:val="en-US" w:eastAsia="zh-CN" w:bidi="ar-SA"/>
        </w:rPr>
        <w:t>（1）投标单位须在中华人民共和国境内注册的、独立承担民事责任能力和良好诚信的合法经营单位，并在人员、设备、资金等方面具有相应的响应能力；</w:t>
      </w:r>
    </w:p>
    <w:p w14:paraId="5A8F6647">
      <w:pPr>
        <w:ind w:firstLine="560" w:firstLineChars="200"/>
        <w:rPr>
          <w:rFonts w:hint="eastAsia" w:ascii="方正小标宋_GBK" w:hAnsi="方正小标宋_GBK" w:eastAsia="方正小标宋_GBK" w:cs="方正小标宋_GBK"/>
          <w:b w:val="0"/>
          <w:bCs w:val="0"/>
          <w:color w:val="auto"/>
          <w:kern w:val="2"/>
          <w:sz w:val="28"/>
          <w:szCs w:val="28"/>
          <w:lang w:val="en-US" w:eastAsia="zh-CN" w:bidi="ar-SA"/>
        </w:rPr>
      </w:pPr>
      <w:r>
        <w:rPr>
          <w:rFonts w:hint="eastAsia" w:ascii="方正小标宋_GBK" w:hAnsi="方正小标宋_GBK" w:eastAsia="方正小标宋_GBK" w:cs="方正小标宋_GBK"/>
          <w:b w:val="0"/>
          <w:bCs w:val="0"/>
          <w:color w:val="auto"/>
          <w:kern w:val="2"/>
          <w:sz w:val="28"/>
          <w:szCs w:val="28"/>
          <w:lang w:val="en-US" w:eastAsia="zh-CN" w:bidi="ar-SA"/>
        </w:rPr>
        <w:t>（2）</w:t>
      </w:r>
      <w:r>
        <w:rPr>
          <w:rFonts w:hint="eastAsia" w:ascii="方正小标宋_GBK" w:hAnsi="方正小标宋_GBK" w:eastAsia="方正小标宋_GBK" w:cs="方正小标宋_GBK"/>
          <w:b w:val="0"/>
          <w:bCs w:val="0"/>
          <w:kern w:val="2"/>
          <w:sz w:val="28"/>
          <w:szCs w:val="28"/>
          <w:lang w:val="zh-CN" w:eastAsia="zh-CN"/>
        </w:rPr>
        <w:t>与采购人存在利害关系可能影响采购公正性的法人、其他组织或者个人，不得参加投标；</w:t>
      </w:r>
      <w:r>
        <w:rPr>
          <w:rFonts w:hint="eastAsia" w:ascii="方正小标宋_GBK" w:hAnsi="方正小标宋_GBK" w:eastAsia="方正小标宋_GBK" w:cs="方正小标宋_GBK"/>
          <w:b w:val="0"/>
          <w:bCs w:val="0"/>
          <w:color w:val="auto"/>
          <w:kern w:val="2"/>
          <w:sz w:val="28"/>
          <w:szCs w:val="28"/>
          <w:lang w:val="en-US" w:eastAsia="zh-CN" w:bidi="ar-SA"/>
        </w:rPr>
        <w:t>单位负责人为同一人或者存在直接控股、管理关系的不同供应商不得参加本项目同一包的投标。</w:t>
      </w:r>
    </w:p>
    <w:p w14:paraId="7029885D">
      <w:pPr>
        <w:ind w:firstLine="560" w:firstLineChars="200"/>
        <w:rPr>
          <w:rFonts w:hint="eastAsia" w:ascii="方正小标宋_GBK" w:hAnsi="方正小标宋_GBK" w:eastAsia="方正小标宋_GBK" w:cs="方正小标宋_GBK"/>
          <w:b w:val="0"/>
          <w:bCs w:val="0"/>
          <w:kern w:val="2"/>
          <w:sz w:val="28"/>
          <w:szCs w:val="28"/>
        </w:rPr>
      </w:pPr>
      <w:r>
        <w:rPr>
          <w:rFonts w:hint="eastAsia" w:ascii="方正小标宋_GBK" w:hAnsi="方正小标宋_GBK" w:eastAsia="方正小标宋_GBK" w:cs="方正小标宋_GBK"/>
          <w:b w:val="0"/>
          <w:bCs w:val="0"/>
          <w:color w:val="auto"/>
          <w:kern w:val="2"/>
          <w:sz w:val="28"/>
          <w:szCs w:val="28"/>
          <w:lang w:val="en-US" w:eastAsia="zh-CN" w:bidi="ar-SA"/>
        </w:rPr>
        <w:t>（3）</w:t>
      </w:r>
      <w:r>
        <w:rPr>
          <w:rFonts w:hint="eastAsia" w:ascii="方正小标宋_GBK" w:hAnsi="方正小标宋_GBK" w:eastAsia="方正小标宋_GBK" w:cs="方正小标宋_GBK"/>
          <w:b w:val="0"/>
          <w:bCs w:val="0"/>
          <w:kern w:val="2"/>
          <w:sz w:val="28"/>
          <w:szCs w:val="28"/>
        </w:rPr>
        <w:t>参加本次招标项目的投标人，如在“信用中国”网站（www.creditchina.gov.vn ）、中国政府采购网（www.ccgp.gov.vn ）被列入失信被执行人、重大税收违法案件当事人名单、政府采购严重违法失信行为记录名单的（尚在处罚期内的），将拒绝其参本次政府采购活动；</w:t>
      </w:r>
    </w:p>
    <w:p w14:paraId="7B106063">
      <w:pPr>
        <w:ind w:firstLine="560" w:firstLineChars="200"/>
        <w:rPr>
          <w:rFonts w:hint="eastAsia" w:ascii="方正小标宋_GBK" w:hAnsi="方正小标宋_GBK" w:eastAsia="方正小标宋_GBK" w:cs="方正小标宋_GBK"/>
          <w:b w:val="0"/>
          <w:bCs w:val="0"/>
          <w:color w:val="auto"/>
          <w:kern w:val="2"/>
          <w:sz w:val="28"/>
          <w:szCs w:val="28"/>
          <w:lang w:val="en-US" w:eastAsia="zh-CN" w:bidi="ar-SA"/>
        </w:rPr>
      </w:pPr>
      <w:r>
        <w:rPr>
          <w:rFonts w:hint="eastAsia" w:ascii="方正小标宋_GBK" w:hAnsi="方正小标宋_GBK" w:eastAsia="方正小标宋_GBK" w:cs="方正小标宋_GBK"/>
          <w:b w:val="0"/>
          <w:bCs w:val="0"/>
          <w:kern w:val="2"/>
          <w:sz w:val="28"/>
          <w:szCs w:val="28"/>
          <w:lang w:eastAsia="zh-CN"/>
        </w:rPr>
        <w:t>（</w:t>
      </w:r>
      <w:r>
        <w:rPr>
          <w:rFonts w:hint="eastAsia" w:ascii="方正小标宋_GBK" w:hAnsi="方正小标宋_GBK" w:eastAsia="方正小标宋_GBK" w:cs="方正小标宋_GBK"/>
          <w:b w:val="0"/>
          <w:bCs w:val="0"/>
          <w:kern w:val="2"/>
          <w:sz w:val="28"/>
          <w:szCs w:val="28"/>
          <w:lang w:val="en-US" w:eastAsia="zh-CN"/>
        </w:rPr>
        <w:t>4</w:t>
      </w:r>
      <w:r>
        <w:rPr>
          <w:rFonts w:hint="eastAsia" w:ascii="方正小标宋_GBK" w:hAnsi="方正小标宋_GBK" w:eastAsia="方正小标宋_GBK" w:cs="方正小标宋_GBK"/>
          <w:b w:val="0"/>
          <w:bCs w:val="0"/>
          <w:kern w:val="2"/>
          <w:sz w:val="28"/>
          <w:szCs w:val="28"/>
          <w:lang w:eastAsia="zh-CN"/>
        </w:rPr>
        <w:t>）</w:t>
      </w:r>
      <w:r>
        <w:rPr>
          <w:rFonts w:hint="eastAsia" w:ascii="方正小标宋_GBK" w:hAnsi="方正小标宋_GBK" w:eastAsia="方正小标宋_GBK" w:cs="方正小标宋_GBK"/>
          <w:b w:val="0"/>
          <w:bCs w:val="0"/>
          <w:color w:val="auto"/>
          <w:kern w:val="2"/>
          <w:sz w:val="28"/>
          <w:szCs w:val="28"/>
          <w:lang w:val="en-US" w:eastAsia="zh-CN" w:bidi="ar-SA"/>
        </w:rPr>
        <w:t xml:space="preserve"> 提供有效的《食品经营许可证》；</w:t>
      </w:r>
    </w:p>
    <w:p w14:paraId="278C60E8">
      <w:pPr>
        <w:ind w:firstLine="560" w:firstLineChars="200"/>
        <w:rPr>
          <w:rFonts w:hint="eastAsia" w:ascii="方正小标宋_GBK" w:hAnsi="方正小标宋_GBK" w:eastAsia="方正小标宋_GBK" w:cs="方正小标宋_GBK"/>
          <w:b w:val="0"/>
          <w:bCs w:val="0"/>
          <w:color w:val="auto"/>
          <w:kern w:val="2"/>
          <w:sz w:val="28"/>
          <w:szCs w:val="28"/>
          <w:lang w:val="en-US" w:eastAsia="zh-CN" w:bidi="ar-SA"/>
        </w:rPr>
      </w:pPr>
      <w:r>
        <w:rPr>
          <w:rFonts w:hint="eastAsia" w:ascii="方正小标宋_GBK" w:hAnsi="方正小标宋_GBK" w:eastAsia="方正小标宋_GBK" w:cs="方正小标宋_GBK"/>
          <w:b w:val="0"/>
          <w:bCs w:val="0"/>
          <w:color w:val="auto"/>
          <w:kern w:val="2"/>
          <w:sz w:val="28"/>
          <w:szCs w:val="28"/>
          <w:lang w:val="en-US" w:eastAsia="zh-CN" w:bidi="ar-SA"/>
        </w:rPr>
        <w:t xml:space="preserve">（5）本项目不接受联合体投标。                                            </w:t>
      </w:r>
    </w:p>
    <w:p w14:paraId="0AF1F4A5">
      <w:pPr>
        <w:pStyle w:val="3"/>
        <w:pageBreakBefore w:val="0"/>
        <w:widowControl w:val="0"/>
        <w:kinsoku/>
        <w:wordWrap/>
        <w:overflowPunct/>
        <w:topLinePunct w:val="0"/>
        <w:bidi w:val="0"/>
        <w:spacing w:line="480" w:lineRule="exact"/>
        <w:textAlignment w:val="auto"/>
        <w:rPr>
          <w:rFonts w:hint="eastAsia" w:ascii="方正小标宋_GBK" w:hAnsi="方正小标宋_GBK" w:eastAsia="方正小标宋_GBK" w:cs="方正小标宋_GBK"/>
          <w:b w:val="0"/>
          <w:color w:val="auto"/>
          <w:sz w:val="28"/>
          <w:szCs w:val="28"/>
        </w:rPr>
      </w:pPr>
      <w:r>
        <w:rPr>
          <w:rFonts w:hint="eastAsia" w:ascii="方正小标宋_GBK" w:hAnsi="方正小标宋_GBK" w:eastAsia="方正小标宋_GBK" w:cs="方正小标宋_GBK"/>
          <w:b w:val="0"/>
          <w:color w:val="auto"/>
          <w:sz w:val="28"/>
          <w:szCs w:val="28"/>
        </w:rPr>
        <w:t>三、获取采购文件</w:t>
      </w:r>
      <w:bookmarkEnd w:id="8"/>
      <w:bookmarkEnd w:id="9"/>
      <w:bookmarkEnd w:id="10"/>
      <w:bookmarkEnd w:id="11"/>
    </w:p>
    <w:p w14:paraId="61B2FC3B">
      <w:pPr>
        <w:pageBreakBefore w:val="0"/>
        <w:widowControl w:val="0"/>
        <w:kinsoku/>
        <w:wordWrap/>
        <w:overflowPunct/>
        <w:topLinePunct w:val="0"/>
        <w:bidi w:val="0"/>
        <w:spacing w:line="480" w:lineRule="exact"/>
        <w:ind w:firstLine="540"/>
        <w:textAlignment w:val="auto"/>
        <w:rPr>
          <w:rFonts w:hint="eastAsia" w:ascii="方正小标宋_GBK" w:hAnsi="方正小标宋_GBK" w:eastAsia="方正小标宋_GBK" w:cs="方正小标宋_GBK"/>
          <w:color w:val="auto"/>
          <w:sz w:val="28"/>
          <w:szCs w:val="28"/>
        </w:rPr>
      </w:pPr>
      <w:r>
        <w:rPr>
          <w:rFonts w:hint="eastAsia" w:ascii="方正小标宋_GBK" w:hAnsi="方正小标宋_GBK" w:eastAsia="方正小标宋_GBK" w:cs="方正小标宋_GBK"/>
          <w:color w:val="auto"/>
          <w:sz w:val="28"/>
          <w:szCs w:val="28"/>
        </w:rPr>
        <w:t>时间：</w:t>
      </w:r>
      <w:r>
        <w:rPr>
          <w:rFonts w:hint="eastAsia" w:ascii="方正小标宋_GBK" w:hAnsi="方正小标宋_GBK" w:eastAsia="方正小标宋_GBK" w:cs="方正小标宋_GBK"/>
          <w:color w:val="auto"/>
          <w:sz w:val="28"/>
          <w:szCs w:val="28"/>
          <w:u w:val="single"/>
        </w:rPr>
        <w:t>202</w:t>
      </w:r>
      <w:r>
        <w:rPr>
          <w:rFonts w:hint="eastAsia" w:ascii="方正小标宋_GBK" w:hAnsi="方正小标宋_GBK" w:eastAsia="方正小标宋_GBK" w:cs="方正小标宋_GBK"/>
          <w:color w:val="auto"/>
          <w:sz w:val="28"/>
          <w:szCs w:val="28"/>
          <w:u w:val="single"/>
          <w:lang w:val="en-US" w:eastAsia="zh-CN"/>
        </w:rPr>
        <w:t>5</w:t>
      </w:r>
      <w:r>
        <w:rPr>
          <w:rFonts w:hint="eastAsia" w:ascii="方正小标宋_GBK" w:hAnsi="方正小标宋_GBK" w:eastAsia="方正小标宋_GBK" w:cs="方正小标宋_GBK"/>
          <w:color w:val="auto"/>
          <w:sz w:val="28"/>
          <w:szCs w:val="28"/>
          <w:u w:val="single"/>
        </w:rPr>
        <w:t>年</w:t>
      </w:r>
      <w:r>
        <w:rPr>
          <w:rFonts w:hint="eastAsia" w:ascii="方正小标宋_GBK" w:hAnsi="方正小标宋_GBK" w:eastAsia="方正小标宋_GBK" w:cs="方正小标宋_GBK"/>
          <w:color w:val="auto"/>
          <w:sz w:val="28"/>
          <w:szCs w:val="28"/>
          <w:u w:val="single"/>
          <w:lang w:val="en-US" w:eastAsia="zh-CN"/>
        </w:rPr>
        <w:t>01</w:t>
      </w:r>
      <w:r>
        <w:rPr>
          <w:rFonts w:hint="eastAsia" w:ascii="方正小标宋_GBK" w:hAnsi="方正小标宋_GBK" w:eastAsia="方正小标宋_GBK" w:cs="方正小标宋_GBK"/>
          <w:color w:val="auto"/>
          <w:sz w:val="28"/>
          <w:szCs w:val="28"/>
          <w:u w:val="single"/>
        </w:rPr>
        <w:t>月</w:t>
      </w:r>
      <w:r>
        <w:rPr>
          <w:rFonts w:hint="eastAsia" w:ascii="方正小标宋_GBK" w:hAnsi="方正小标宋_GBK" w:eastAsia="方正小标宋_GBK" w:cs="方正小标宋_GBK"/>
          <w:color w:val="auto"/>
          <w:sz w:val="28"/>
          <w:szCs w:val="28"/>
          <w:u w:val="single"/>
          <w:lang w:val="en-US" w:eastAsia="zh-CN"/>
        </w:rPr>
        <w:t>14</w:t>
      </w:r>
      <w:r>
        <w:rPr>
          <w:rFonts w:hint="eastAsia" w:ascii="方正小标宋_GBK" w:hAnsi="方正小标宋_GBK" w:eastAsia="方正小标宋_GBK" w:cs="方正小标宋_GBK"/>
          <w:color w:val="auto"/>
          <w:sz w:val="28"/>
          <w:szCs w:val="28"/>
          <w:u w:val="single"/>
        </w:rPr>
        <w:t>日</w:t>
      </w:r>
      <w:r>
        <w:rPr>
          <w:rFonts w:hint="eastAsia" w:ascii="方正小标宋_GBK" w:hAnsi="方正小标宋_GBK" w:eastAsia="方正小标宋_GBK" w:cs="方正小标宋_GBK"/>
          <w:color w:val="auto"/>
          <w:sz w:val="28"/>
          <w:szCs w:val="28"/>
        </w:rPr>
        <w:t>至</w:t>
      </w:r>
      <w:r>
        <w:rPr>
          <w:rFonts w:hint="eastAsia" w:ascii="方正小标宋_GBK" w:hAnsi="方正小标宋_GBK" w:eastAsia="方正小标宋_GBK" w:cs="方正小标宋_GBK"/>
          <w:color w:val="auto"/>
          <w:sz w:val="28"/>
          <w:szCs w:val="28"/>
          <w:u w:val="single"/>
        </w:rPr>
        <w:t>202</w:t>
      </w:r>
      <w:r>
        <w:rPr>
          <w:rFonts w:hint="eastAsia" w:ascii="方正小标宋_GBK" w:hAnsi="方正小标宋_GBK" w:eastAsia="方正小标宋_GBK" w:cs="方正小标宋_GBK"/>
          <w:color w:val="auto"/>
          <w:sz w:val="28"/>
          <w:szCs w:val="28"/>
          <w:u w:val="single"/>
          <w:lang w:val="en-US" w:eastAsia="zh-CN"/>
        </w:rPr>
        <w:t>5</w:t>
      </w:r>
      <w:r>
        <w:rPr>
          <w:rFonts w:hint="eastAsia" w:ascii="方正小标宋_GBK" w:hAnsi="方正小标宋_GBK" w:eastAsia="方正小标宋_GBK" w:cs="方正小标宋_GBK"/>
          <w:color w:val="auto"/>
          <w:sz w:val="28"/>
          <w:szCs w:val="28"/>
          <w:u w:val="single"/>
        </w:rPr>
        <w:t>年</w:t>
      </w:r>
      <w:r>
        <w:rPr>
          <w:rFonts w:hint="eastAsia" w:ascii="方正小标宋_GBK" w:hAnsi="方正小标宋_GBK" w:eastAsia="方正小标宋_GBK" w:cs="方正小标宋_GBK"/>
          <w:color w:val="auto"/>
          <w:sz w:val="28"/>
          <w:szCs w:val="28"/>
          <w:u w:val="single"/>
          <w:lang w:val="en-US" w:eastAsia="zh-CN"/>
        </w:rPr>
        <w:t>01</w:t>
      </w:r>
      <w:r>
        <w:rPr>
          <w:rFonts w:hint="eastAsia" w:ascii="方正小标宋_GBK" w:hAnsi="方正小标宋_GBK" w:eastAsia="方正小标宋_GBK" w:cs="方正小标宋_GBK"/>
          <w:color w:val="auto"/>
          <w:sz w:val="28"/>
          <w:szCs w:val="28"/>
          <w:u w:val="single"/>
        </w:rPr>
        <w:t>月</w:t>
      </w:r>
      <w:r>
        <w:rPr>
          <w:rFonts w:hint="eastAsia" w:ascii="方正小标宋_GBK" w:hAnsi="方正小标宋_GBK" w:eastAsia="方正小标宋_GBK" w:cs="方正小标宋_GBK"/>
          <w:color w:val="auto"/>
          <w:sz w:val="28"/>
          <w:szCs w:val="28"/>
          <w:u w:val="single"/>
          <w:lang w:val="en-US" w:eastAsia="zh-CN"/>
        </w:rPr>
        <w:t>21</w:t>
      </w:r>
      <w:r>
        <w:rPr>
          <w:rFonts w:hint="eastAsia" w:ascii="方正小标宋_GBK" w:hAnsi="方正小标宋_GBK" w:eastAsia="方正小标宋_GBK" w:cs="方正小标宋_GBK"/>
          <w:color w:val="auto"/>
          <w:sz w:val="28"/>
          <w:szCs w:val="28"/>
          <w:u w:val="single"/>
        </w:rPr>
        <w:t>日</w:t>
      </w:r>
      <w:r>
        <w:rPr>
          <w:rFonts w:hint="eastAsia" w:ascii="方正小标宋_GBK" w:hAnsi="方正小标宋_GBK" w:eastAsia="方正小标宋_GBK" w:cs="方正小标宋_GBK"/>
          <w:color w:val="auto"/>
          <w:sz w:val="28"/>
          <w:szCs w:val="28"/>
        </w:rPr>
        <w:t>，每天上午</w:t>
      </w:r>
      <w:r>
        <w:rPr>
          <w:rFonts w:hint="eastAsia" w:ascii="方正小标宋_GBK" w:hAnsi="方正小标宋_GBK" w:eastAsia="方正小标宋_GBK" w:cs="方正小标宋_GBK"/>
          <w:color w:val="auto"/>
          <w:sz w:val="28"/>
          <w:szCs w:val="28"/>
          <w:u w:val="single"/>
          <w:lang w:val="en-US" w:eastAsia="zh-CN"/>
        </w:rPr>
        <w:t>00:00</w:t>
      </w:r>
      <w:r>
        <w:rPr>
          <w:rFonts w:hint="eastAsia" w:ascii="方正小标宋_GBK" w:hAnsi="方正小标宋_GBK" w:eastAsia="方正小标宋_GBK" w:cs="方正小标宋_GBK"/>
          <w:color w:val="auto"/>
          <w:sz w:val="28"/>
          <w:szCs w:val="28"/>
        </w:rPr>
        <w:t>至</w:t>
      </w:r>
      <w:r>
        <w:rPr>
          <w:rFonts w:hint="eastAsia" w:ascii="方正小标宋_GBK" w:hAnsi="方正小标宋_GBK" w:eastAsia="方正小标宋_GBK" w:cs="方正小标宋_GBK"/>
          <w:color w:val="auto"/>
          <w:sz w:val="28"/>
          <w:szCs w:val="28"/>
          <w:u w:val="single"/>
          <w:lang w:val="en-US" w:eastAsia="zh-CN"/>
        </w:rPr>
        <w:t>12:00</w:t>
      </w:r>
      <w:r>
        <w:rPr>
          <w:rFonts w:hint="eastAsia" w:ascii="方正小标宋_GBK" w:hAnsi="方正小标宋_GBK" w:eastAsia="方正小标宋_GBK" w:cs="方正小标宋_GBK"/>
          <w:color w:val="auto"/>
          <w:sz w:val="28"/>
          <w:szCs w:val="28"/>
        </w:rPr>
        <w:t>，下午</w:t>
      </w:r>
      <w:r>
        <w:rPr>
          <w:rFonts w:hint="eastAsia" w:ascii="方正小标宋_GBK" w:hAnsi="方正小标宋_GBK" w:eastAsia="方正小标宋_GBK" w:cs="方正小标宋_GBK"/>
          <w:color w:val="auto"/>
          <w:sz w:val="28"/>
          <w:szCs w:val="28"/>
          <w:u w:val="single"/>
          <w:lang w:val="en-US" w:eastAsia="zh-CN"/>
        </w:rPr>
        <w:t>12:00</w:t>
      </w:r>
      <w:r>
        <w:rPr>
          <w:rFonts w:hint="eastAsia" w:ascii="方正小标宋_GBK" w:hAnsi="方正小标宋_GBK" w:eastAsia="方正小标宋_GBK" w:cs="方正小标宋_GBK"/>
          <w:color w:val="auto"/>
          <w:sz w:val="28"/>
          <w:szCs w:val="28"/>
        </w:rPr>
        <w:t>至</w:t>
      </w:r>
      <w:r>
        <w:rPr>
          <w:rFonts w:hint="eastAsia" w:ascii="方正小标宋_GBK" w:hAnsi="方正小标宋_GBK" w:eastAsia="方正小标宋_GBK" w:cs="方正小标宋_GBK"/>
          <w:color w:val="auto"/>
          <w:sz w:val="28"/>
          <w:szCs w:val="28"/>
          <w:u w:val="single"/>
          <w:lang w:val="en-US" w:eastAsia="zh-CN"/>
        </w:rPr>
        <w:t>23:59</w:t>
      </w:r>
      <w:r>
        <w:rPr>
          <w:rFonts w:hint="eastAsia" w:ascii="方正小标宋_GBK" w:hAnsi="方正小标宋_GBK" w:eastAsia="方正小标宋_GBK" w:cs="方正小标宋_GBK"/>
          <w:color w:val="auto"/>
          <w:sz w:val="28"/>
          <w:szCs w:val="28"/>
        </w:rPr>
        <w:t>（北京时间，法定节假日除外 ）</w:t>
      </w:r>
    </w:p>
    <w:p w14:paraId="0E626A7D">
      <w:pPr>
        <w:widowControl w:val="0"/>
        <w:spacing w:line="360" w:lineRule="auto"/>
        <w:ind w:firstLine="540"/>
        <w:jc w:val="both"/>
        <w:rPr>
          <w:rFonts w:hint="eastAsia" w:ascii="方正小标宋_GBK" w:hAnsi="方正小标宋_GBK" w:eastAsia="方正小标宋_GBK" w:cs="方正小标宋_GBK"/>
          <w:color w:val="auto"/>
          <w:kern w:val="2"/>
          <w:sz w:val="28"/>
          <w:szCs w:val="28"/>
          <w:u w:val="none"/>
          <w:lang w:val="en-US" w:eastAsia="zh-CN"/>
        </w:rPr>
      </w:pPr>
      <w:bookmarkStart w:id="12" w:name="_Toc35393632"/>
      <w:bookmarkStart w:id="13" w:name="_Toc28359015"/>
      <w:bookmarkStart w:id="14" w:name="_Toc35393801"/>
      <w:bookmarkStart w:id="15" w:name="_Toc28359092"/>
      <w:r>
        <w:rPr>
          <w:rFonts w:hint="eastAsia" w:ascii="方正小标宋_GBK" w:hAnsi="方正小标宋_GBK" w:eastAsia="方正小标宋_GBK" w:cs="方正小标宋_GBK"/>
          <w:color w:val="auto"/>
          <w:kern w:val="2"/>
          <w:sz w:val="28"/>
          <w:szCs w:val="28"/>
        </w:rPr>
        <w:t>地点：政采云平台（https://www.zcygov.cn/）</w:t>
      </w:r>
    </w:p>
    <w:p w14:paraId="292CDE7C">
      <w:pPr>
        <w:widowControl w:val="0"/>
        <w:spacing w:line="360" w:lineRule="auto"/>
        <w:ind w:firstLine="540"/>
        <w:jc w:val="both"/>
        <w:rPr>
          <w:rFonts w:hint="eastAsia" w:ascii="方正小标宋_GBK" w:hAnsi="方正小标宋_GBK" w:eastAsia="方正小标宋_GBK" w:cs="方正小标宋_GBK"/>
          <w:color w:val="auto"/>
          <w:kern w:val="2"/>
          <w:sz w:val="28"/>
          <w:szCs w:val="28"/>
          <w:u w:val="none"/>
          <w:lang w:val="en-US" w:eastAsia="zh-CN"/>
        </w:rPr>
      </w:pPr>
      <w:r>
        <w:rPr>
          <w:rFonts w:hint="eastAsia" w:ascii="方正小标宋_GBK" w:hAnsi="方正小标宋_GBK" w:eastAsia="方正小标宋_GBK" w:cs="方正小标宋_GBK"/>
          <w:color w:val="auto"/>
          <w:kern w:val="2"/>
          <w:sz w:val="28"/>
          <w:szCs w:val="28"/>
          <w:u w:val="none"/>
        </w:rPr>
        <w:t>方式：供应商登录政采云平台https://www.zcygov.cn/在线申请获取采购文件（进入“项目采购”应用，在获取采购文件菜单中选择项目，申请获取采购文件）</w:t>
      </w:r>
    </w:p>
    <w:p w14:paraId="7062321E">
      <w:pPr>
        <w:pageBreakBefore w:val="0"/>
        <w:widowControl w:val="0"/>
        <w:kinsoku/>
        <w:wordWrap/>
        <w:overflowPunct/>
        <w:topLinePunct w:val="0"/>
        <w:bidi w:val="0"/>
        <w:spacing w:line="480" w:lineRule="exact"/>
        <w:ind w:firstLine="540"/>
        <w:textAlignment w:val="auto"/>
        <w:rPr>
          <w:rFonts w:hint="eastAsia" w:ascii="方正小标宋_GBK" w:hAnsi="方正小标宋_GBK" w:eastAsia="方正小标宋_GBK" w:cs="方正小标宋_GBK"/>
          <w:color w:val="auto"/>
          <w:sz w:val="28"/>
          <w:szCs w:val="28"/>
        </w:rPr>
      </w:pPr>
      <w:r>
        <w:rPr>
          <w:rFonts w:hint="eastAsia" w:ascii="方正小标宋_GBK" w:hAnsi="方正小标宋_GBK" w:eastAsia="方正小标宋_GBK" w:cs="方正小标宋_GBK"/>
          <w:color w:val="auto"/>
          <w:sz w:val="28"/>
          <w:szCs w:val="28"/>
        </w:rPr>
        <w:t>售价：</w:t>
      </w:r>
      <w:r>
        <w:rPr>
          <w:rFonts w:hint="eastAsia" w:ascii="方正小标宋_GBK" w:hAnsi="方正小标宋_GBK" w:eastAsia="方正小标宋_GBK" w:cs="方正小标宋_GBK"/>
          <w:color w:val="auto"/>
          <w:sz w:val="28"/>
          <w:szCs w:val="28"/>
          <w:lang w:val="en-US" w:eastAsia="zh-CN"/>
        </w:rPr>
        <w:t>0元，售后不退</w:t>
      </w:r>
    </w:p>
    <w:p w14:paraId="1EC38F3C">
      <w:pPr>
        <w:pStyle w:val="3"/>
        <w:pageBreakBefore w:val="0"/>
        <w:widowControl w:val="0"/>
        <w:kinsoku/>
        <w:wordWrap/>
        <w:overflowPunct/>
        <w:topLinePunct w:val="0"/>
        <w:bidi w:val="0"/>
        <w:spacing w:line="480" w:lineRule="exact"/>
        <w:textAlignment w:val="auto"/>
        <w:rPr>
          <w:rFonts w:hint="eastAsia" w:ascii="方正小标宋_GBK" w:hAnsi="方正小标宋_GBK" w:eastAsia="方正小标宋_GBK" w:cs="方正小标宋_GBK"/>
          <w:b w:val="0"/>
          <w:color w:val="auto"/>
          <w:sz w:val="28"/>
          <w:szCs w:val="28"/>
        </w:rPr>
      </w:pPr>
      <w:r>
        <w:rPr>
          <w:rFonts w:hint="eastAsia" w:ascii="方正小标宋_GBK" w:hAnsi="方正小标宋_GBK" w:eastAsia="方正小标宋_GBK" w:cs="方正小标宋_GBK"/>
          <w:b w:val="0"/>
          <w:color w:val="auto"/>
          <w:sz w:val="28"/>
          <w:szCs w:val="28"/>
        </w:rPr>
        <w:t>四、响应文件提交</w:t>
      </w:r>
      <w:bookmarkEnd w:id="12"/>
      <w:bookmarkEnd w:id="13"/>
      <w:bookmarkEnd w:id="14"/>
      <w:bookmarkEnd w:id="15"/>
    </w:p>
    <w:p w14:paraId="63FF95C7">
      <w:pPr>
        <w:pageBreakBefore w:val="0"/>
        <w:widowControl w:val="0"/>
        <w:kinsoku/>
        <w:wordWrap/>
        <w:overflowPunct/>
        <w:topLinePunct w:val="0"/>
        <w:bidi w:val="0"/>
        <w:spacing w:line="480" w:lineRule="exact"/>
        <w:ind w:firstLine="560" w:firstLineChars="200"/>
        <w:textAlignment w:val="auto"/>
        <w:rPr>
          <w:rFonts w:hint="eastAsia" w:ascii="方正小标宋_GBK" w:hAnsi="方正小标宋_GBK" w:eastAsia="方正小标宋_GBK" w:cs="方正小标宋_GBK"/>
          <w:bCs/>
          <w:color w:val="auto"/>
          <w:sz w:val="28"/>
          <w:szCs w:val="28"/>
        </w:rPr>
      </w:pPr>
      <w:r>
        <w:rPr>
          <w:rFonts w:hint="eastAsia" w:ascii="方正小标宋_GBK" w:hAnsi="方正小标宋_GBK" w:eastAsia="方正小标宋_GBK" w:cs="方正小标宋_GBK"/>
          <w:color w:val="auto"/>
          <w:sz w:val="28"/>
          <w:szCs w:val="28"/>
        </w:rPr>
        <w:t>截止时间：</w:t>
      </w:r>
      <w:r>
        <w:rPr>
          <w:rFonts w:hint="eastAsia" w:ascii="方正小标宋_GBK" w:hAnsi="方正小标宋_GBK" w:eastAsia="方正小标宋_GBK" w:cs="方正小标宋_GBK"/>
          <w:color w:val="auto"/>
          <w:sz w:val="28"/>
          <w:szCs w:val="28"/>
          <w:u w:val="single"/>
        </w:rPr>
        <w:t>202</w:t>
      </w:r>
      <w:r>
        <w:rPr>
          <w:rFonts w:hint="eastAsia" w:ascii="方正小标宋_GBK" w:hAnsi="方正小标宋_GBK" w:eastAsia="方正小标宋_GBK" w:cs="方正小标宋_GBK"/>
          <w:color w:val="auto"/>
          <w:sz w:val="28"/>
          <w:szCs w:val="28"/>
          <w:u w:val="single"/>
          <w:lang w:val="en-US" w:eastAsia="zh-CN"/>
        </w:rPr>
        <w:t>5</w:t>
      </w:r>
      <w:r>
        <w:rPr>
          <w:rFonts w:hint="eastAsia" w:ascii="方正小标宋_GBK" w:hAnsi="方正小标宋_GBK" w:eastAsia="方正小标宋_GBK" w:cs="方正小标宋_GBK"/>
          <w:color w:val="auto"/>
          <w:sz w:val="28"/>
          <w:szCs w:val="28"/>
          <w:u w:val="single"/>
        </w:rPr>
        <w:t>年</w:t>
      </w:r>
      <w:r>
        <w:rPr>
          <w:rFonts w:hint="eastAsia" w:ascii="方正小标宋_GBK" w:hAnsi="方正小标宋_GBK" w:eastAsia="方正小标宋_GBK" w:cs="方正小标宋_GBK"/>
          <w:color w:val="auto"/>
          <w:sz w:val="28"/>
          <w:szCs w:val="28"/>
          <w:u w:val="single"/>
          <w:lang w:val="en-US" w:eastAsia="zh-CN"/>
        </w:rPr>
        <w:t>02</w:t>
      </w:r>
      <w:r>
        <w:rPr>
          <w:rFonts w:hint="eastAsia" w:ascii="方正小标宋_GBK" w:hAnsi="方正小标宋_GBK" w:eastAsia="方正小标宋_GBK" w:cs="方正小标宋_GBK"/>
          <w:color w:val="auto"/>
          <w:sz w:val="28"/>
          <w:szCs w:val="28"/>
          <w:u w:val="single"/>
        </w:rPr>
        <w:t>月</w:t>
      </w:r>
      <w:r>
        <w:rPr>
          <w:rFonts w:hint="eastAsia" w:ascii="方正小标宋_GBK" w:hAnsi="方正小标宋_GBK" w:eastAsia="方正小标宋_GBK" w:cs="方正小标宋_GBK"/>
          <w:color w:val="auto"/>
          <w:sz w:val="28"/>
          <w:szCs w:val="28"/>
          <w:u w:val="single"/>
          <w:lang w:val="en-US" w:eastAsia="zh-CN"/>
        </w:rPr>
        <w:t>06</w:t>
      </w:r>
      <w:r>
        <w:rPr>
          <w:rFonts w:hint="eastAsia" w:ascii="方正小标宋_GBK" w:hAnsi="方正小标宋_GBK" w:eastAsia="方正小标宋_GBK" w:cs="方正小标宋_GBK"/>
          <w:color w:val="auto"/>
          <w:sz w:val="28"/>
          <w:szCs w:val="28"/>
          <w:u w:val="single"/>
        </w:rPr>
        <w:t>日</w:t>
      </w:r>
      <w:r>
        <w:rPr>
          <w:rFonts w:hint="eastAsia" w:ascii="方正小标宋_GBK" w:hAnsi="方正小标宋_GBK" w:eastAsia="方正小标宋_GBK" w:cs="方正小标宋_GBK"/>
          <w:bCs/>
          <w:color w:val="auto"/>
          <w:sz w:val="28"/>
          <w:szCs w:val="28"/>
          <w:u w:val="single"/>
          <w:lang w:val="en-US" w:eastAsia="zh-CN"/>
        </w:rPr>
        <w:t>11时00</w:t>
      </w:r>
      <w:r>
        <w:rPr>
          <w:rFonts w:hint="eastAsia" w:ascii="方正小标宋_GBK" w:hAnsi="方正小标宋_GBK" w:eastAsia="方正小标宋_GBK" w:cs="方正小标宋_GBK"/>
          <w:bCs/>
          <w:color w:val="auto"/>
          <w:sz w:val="28"/>
          <w:szCs w:val="28"/>
          <w:u w:val="single"/>
        </w:rPr>
        <w:t>分</w:t>
      </w:r>
      <w:r>
        <w:rPr>
          <w:rFonts w:hint="eastAsia" w:ascii="方正小标宋_GBK" w:hAnsi="方正小标宋_GBK" w:eastAsia="方正小标宋_GBK" w:cs="方正小标宋_GBK"/>
          <w:bCs/>
          <w:color w:val="auto"/>
          <w:sz w:val="28"/>
          <w:szCs w:val="28"/>
        </w:rPr>
        <w:t>（北京时间）</w:t>
      </w:r>
    </w:p>
    <w:p w14:paraId="1820C7AA">
      <w:pPr>
        <w:widowControl w:val="0"/>
        <w:ind w:firstLine="560" w:firstLineChars="200"/>
        <w:jc w:val="both"/>
        <w:rPr>
          <w:rFonts w:hint="eastAsia" w:ascii="方正小标宋_GBK" w:hAnsi="方正小标宋_GBK" w:eastAsia="方正小标宋_GBK" w:cs="方正小标宋_GBK"/>
          <w:bCs/>
          <w:color w:val="auto"/>
          <w:sz w:val="28"/>
          <w:szCs w:val="28"/>
          <w:u w:val="single"/>
        </w:rPr>
      </w:pPr>
      <w:r>
        <w:rPr>
          <w:rFonts w:hint="eastAsia" w:ascii="方正小标宋_GBK" w:hAnsi="方正小标宋_GBK" w:eastAsia="方正小标宋_GBK" w:cs="方正小标宋_GBK"/>
          <w:color w:val="auto"/>
          <w:sz w:val="28"/>
          <w:szCs w:val="28"/>
        </w:rPr>
        <w:t>地点：</w:t>
      </w:r>
      <w:r>
        <w:rPr>
          <w:rFonts w:hint="eastAsia" w:ascii="方正小标宋_GBK" w:hAnsi="方正小标宋_GBK" w:eastAsia="方正小标宋_GBK" w:cs="方正小标宋_GBK"/>
          <w:color w:val="auto"/>
          <w:kern w:val="2"/>
          <w:sz w:val="28"/>
          <w:szCs w:val="28"/>
        </w:rPr>
        <w:t>政采云平台（https://www.zcygov.cn/）</w:t>
      </w:r>
    </w:p>
    <w:p w14:paraId="410E8C2A">
      <w:pPr>
        <w:pStyle w:val="3"/>
        <w:pageBreakBefore w:val="0"/>
        <w:widowControl w:val="0"/>
        <w:kinsoku/>
        <w:wordWrap/>
        <w:overflowPunct/>
        <w:topLinePunct w:val="0"/>
        <w:bidi w:val="0"/>
        <w:spacing w:line="480" w:lineRule="exact"/>
        <w:textAlignment w:val="auto"/>
        <w:rPr>
          <w:rFonts w:hint="eastAsia" w:ascii="方正小标宋_GBK" w:hAnsi="方正小标宋_GBK" w:eastAsia="方正小标宋_GBK" w:cs="方正小标宋_GBK"/>
          <w:b w:val="0"/>
          <w:color w:val="auto"/>
          <w:sz w:val="28"/>
          <w:szCs w:val="28"/>
        </w:rPr>
      </w:pPr>
      <w:bookmarkStart w:id="16" w:name="_Toc28359093"/>
      <w:bookmarkStart w:id="17" w:name="_Toc35393802"/>
      <w:bookmarkStart w:id="18" w:name="_Toc35393633"/>
      <w:bookmarkStart w:id="19" w:name="_Toc28359016"/>
      <w:r>
        <w:rPr>
          <w:rFonts w:hint="eastAsia" w:ascii="方正小标宋_GBK" w:hAnsi="方正小标宋_GBK" w:eastAsia="方正小标宋_GBK" w:cs="方正小标宋_GBK"/>
          <w:b w:val="0"/>
          <w:color w:val="auto"/>
          <w:sz w:val="28"/>
          <w:szCs w:val="28"/>
        </w:rPr>
        <w:t>五、开启</w:t>
      </w:r>
      <w:bookmarkEnd w:id="16"/>
      <w:bookmarkEnd w:id="17"/>
      <w:bookmarkEnd w:id="18"/>
      <w:bookmarkEnd w:id="19"/>
    </w:p>
    <w:p w14:paraId="28F70C27">
      <w:pPr>
        <w:pageBreakBefore w:val="0"/>
        <w:widowControl w:val="0"/>
        <w:kinsoku/>
        <w:wordWrap/>
        <w:overflowPunct/>
        <w:topLinePunct w:val="0"/>
        <w:bidi w:val="0"/>
        <w:spacing w:line="480" w:lineRule="exact"/>
        <w:ind w:firstLine="560" w:firstLineChars="200"/>
        <w:textAlignment w:val="auto"/>
        <w:rPr>
          <w:rFonts w:hint="eastAsia" w:ascii="方正小标宋_GBK" w:hAnsi="方正小标宋_GBK" w:eastAsia="方正小标宋_GBK" w:cs="方正小标宋_GBK"/>
          <w:bCs/>
          <w:color w:val="auto"/>
          <w:sz w:val="28"/>
          <w:szCs w:val="28"/>
          <w:u w:val="single"/>
        </w:rPr>
      </w:pPr>
      <w:r>
        <w:rPr>
          <w:rFonts w:hint="eastAsia" w:ascii="方正小标宋_GBK" w:hAnsi="方正小标宋_GBK" w:eastAsia="方正小标宋_GBK" w:cs="方正小标宋_GBK"/>
          <w:color w:val="auto"/>
          <w:sz w:val="28"/>
          <w:szCs w:val="28"/>
        </w:rPr>
        <w:t>时间：</w:t>
      </w:r>
      <w:r>
        <w:rPr>
          <w:rFonts w:hint="eastAsia" w:ascii="方正小标宋_GBK" w:hAnsi="方正小标宋_GBK" w:eastAsia="方正小标宋_GBK" w:cs="方正小标宋_GBK"/>
          <w:color w:val="auto"/>
          <w:sz w:val="28"/>
          <w:szCs w:val="28"/>
          <w:u w:val="single"/>
        </w:rPr>
        <w:t>202</w:t>
      </w:r>
      <w:r>
        <w:rPr>
          <w:rFonts w:hint="eastAsia" w:ascii="方正小标宋_GBK" w:hAnsi="方正小标宋_GBK" w:eastAsia="方正小标宋_GBK" w:cs="方正小标宋_GBK"/>
          <w:color w:val="auto"/>
          <w:sz w:val="28"/>
          <w:szCs w:val="28"/>
          <w:u w:val="single"/>
          <w:lang w:val="en-US" w:eastAsia="zh-CN"/>
        </w:rPr>
        <w:t>5</w:t>
      </w:r>
      <w:r>
        <w:rPr>
          <w:rFonts w:hint="eastAsia" w:ascii="方正小标宋_GBK" w:hAnsi="方正小标宋_GBK" w:eastAsia="方正小标宋_GBK" w:cs="方正小标宋_GBK"/>
          <w:color w:val="auto"/>
          <w:sz w:val="28"/>
          <w:szCs w:val="28"/>
          <w:u w:val="single"/>
        </w:rPr>
        <w:t>年</w:t>
      </w:r>
      <w:r>
        <w:rPr>
          <w:rFonts w:hint="eastAsia" w:ascii="方正小标宋_GBK" w:hAnsi="方正小标宋_GBK" w:eastAsia="方正小标宋_GBK" w:cs="方正小标宋_GBK"/>
          <w:color w:val="auto"/>
          <w:sz w:val="28"/>
          <w:szCs w:val="28"/>
          <w:u w:val="single"/>
          <w:lang w:val="en-US" w:eastAsia="zh-CN"/>
        </w:rPr>
        <w:t>02</w:t>
      </w:r>
      <w:r>
        <w:rPr>
          <w:rFonts w:hint="eastAsia" w:ascii="方正小标宋_GBK" w:hAnsi="方正小标宋_GBK" w:eastAsia="方正小标宋_GBK" w:cs="方正小标宋_GBK"/>
          <w:color w:val="auto"/>
          <w:sz w:val="28"/>
          <w:szCs w:val="28"/>
          <w:u w:val="single"/>
        </w:rPr>
        <w:t>月</w:t>
      </w:r>
      <w:r>
        <w:rPr>
          <w:rFonts w:hint="eastAsia" w:ascii="方正小标宋_GBK" w:hAnsi="方正小标宋_GBK" w:eastAsia="方正小标宋_GBK" w:cs="方正小标宋_GBK"/>
          <w:color w:val="auto"/>
          <w:sz w:val="28"/>
          <w:szCs w:val="28"/>
          <w:u w:val="single"/>
          <w:lang w:val="en-US" w:eastAsia="zh-CN"/>
        </w:rPr>
        <w:t>06</w:t>
      </w:r>
      <w:r>
        <w:rPr>
          <w:rFonts w:hint="eastAsia" w:ascii="方正小标宋_GBK" w:hAnsi="方正小标宋_GBK" w:eastAsia="方正小标宋_GBK" w:cs="方正小标宋_GBK"/>
          <w:color w:val="auto"/>
          <w:sz w:val="28"/>
          <w:szCs w:val="28"/>
          <w:u w:val="single"/>
        </w:rPr>
        <w:t>日</w:t>
      </w:r>
      <w:r>
        <w:rPr>
          <w:rFonts w:hint="eastAsia" w:ascii="方正小标宋_GBK" w:hAnsi="方正小标宋_GBK" w:eastAsia="方正小标宋_GBK" w:cs="方正小标宋_GBK"/>
          <w:bCs/>
          <w:color w:val="auto"/>
          <w:sz w:val="28"/>
          <w:szCs w:val="28"/>
          <w:u w:val="single"/>
          <w:lang w:val="en-US" w:eastAsia="zh-CN"/>
        </w:rPr>
        <w:t>11时00</w:t>
      </w:r>
      <w:r>
        <w:rPr>
          <w:rFonts w:hint="eastAsia" w:ascii="方正小标宋_GBK" w:hAnsi="方正小标宋_GBK" w:eastAsia="方正小标宋_GBK" w:cs="方正小标宋_GBK"/>
          <w:bCs/>
          <w:color w:val="auto"/>
          <w:sz w:val="28"/>
          <w:szCs w:val="28"/>
          <w:u w:val="single"/>
        </w:rPr>
        <w:t>分</w:t>
      </w:r>
      <w:r>
        <w:rPr>
          <w:rFonts w:hint="eastAsia" w:ascii="方正小标宋_GBK" w:hAnsi="方正小标宋_GBK" w:eastAsia="方正小标宋_GBK" w:cs="方正小标宋_GBK"/>
          <w:bCs/>
          <w:color w:val="auto"/>
          <w:sz w:val="28"/>
          <w:szCs w:val="28"/>
        </w:rPr>
        <w:t>（北京时间）</w:t>
      </w:r>
    </w:p>
    <w:p w14:paraId="4CBDC1C7">
      <w:pPr>
        <w:widowControl w:val="0"/>
        <w:ind w:firstLine="560" w:firstLineChars="200"/>
        <w:jc w:val="both"/>
        <w:rPr>
          <w:rFonts w:hint="eastAsia" w:ascii="方正小标宋_GBK" w:hAnsi="方正小标宋_GBK" w:eastAsia="方正小标宋_GBK" w:cs="方正小标宋_GBK"/>
          <w:bCs/>
          <w:color w:val="auto"/>
          <w:sz w:val="28"/>
          <w:szCs w:val="28"/>
          <w:u w:val="single"/>
          <w:lang w:val="en-US"/>
        </w:rPr>
      </w:pPr>
      <w:r>
        <w:rPr>
          <w:rFonts w:hint="eastAsia" w:ascii="方正小标宋_GBK" w:hAnsi="方正小标宋_GBK" w:eastAsia="方正小标宋_GBK" w:cs="方正小标宋_GBK"/>
          <w:color w:val="auto"/>
          <w:sz w:val="28"/>
          <w:szCs w:val="28"/>
        </w:rPr>
        <w:t>地点：</w:t>
      </w:r>
      <w:r>
        <w:rPr>
          <w:rFonts w:hint="eastAsia" w:ascii="方正小标宋_GBK" w:hAnsi="方正小标宋_GBK" w:eastAsia="方正小标宋_GBK" w:cs="方正小标宋_GBK"/>
          <w:color w:val="auto"/>
          <w:kern w:val="2"/>
          <w:sz w:val="28"/>
          <w:szCs w:val="28"/>
        </w:rPr>
        <w:t>政采云平台（https://www.zcygov.cn/）</w:t>
      </w:r>
    </w:p>
    <w:p w14:paraId="1D5C7CE3">
      <w:pPr>
        <w:pStyle w:val="3"/>
        <w:pageBreakBefore w:val="0"/>
        <w:widowControl w:val="0"/>
        <w:kinsoku/>
        <w:wordWrap/>
        <w:overflowPunct/>
        <w:topLinePunct w:val="0"/>
        <w:bidi w:val="0"/>
        <w:spacing w:line="480" w:lineRule="exact"/>
        <w:textAlignment w:val="auto"/>
        <w:rPr>
          <w:rFonts w:hint="eastAsia" w:ascii="方正小标宋_GBK" w:hAnsi="方正小标宋_GBK" w:eastAsia="方正小标宋_GBK" w:cs="方正小标宋_GBK"/>
          <w:b w:val="0"/>
          <w:color w:val="auto"/>
          <w:sz w:val="28"/>
          <w:szCs w:val="28"/>
        </w:rPr>
      </w:pPr>
      <w:bookmarkStart w:id="20" w:name="_Toc28359017"/>
      <w:bookmarkStart w:id="21" w:name="_Toc35393803"/>
      <w:bookmarkStart w:id="22" w:name="_Toc28359094"/>
      <w:bookmarkStart w:id="23" w:name="_Toc35393634"/>
      <w:r>
        <w:rPr>
          <w:rFonts w:hint="eastAsia" w:ascii="方正小标宋_GBK" w:hAnsi="方正小标宋_GBK" w:eastAsia="方正小标宋_GBK" w:cs="方正小标宋_GBK"/>
          <w:b w:val="0"/>
          <w:color w:val="auto"/>
          <w:sz w:val="28"/>
          <w:szCs w:val="28"/>
        </w:rPr>
        <w:t>六、公告期限</w:t>
      </w:r>
      <w:bookmarkEnd w:id="20"/>
      <w:bookmarkEnd w:id="21"/>
      <w:bookmarkEnd w:id="22"/>
      <w:bookmarkEnd w:id="23"/>
    </w:p>
    <w:p w14:paraId="6AACEA9F">
      <w:pPr>
        <w:pageBreakBefore w:val="0"/>
        <w:widowControl w:val="0"/>
        <w:kinsoku/>
        <w:wordWrap/>
        <w:overflowPunct/>
        <w:topLinePunct w:val="0"/>
        <w:bidi w:val="0"/>
        <w:spacing w:line="480" w:lineRule="exact"/>
        <w:ind w:firstLine="560" w:firstLineChars="200"/>
        <w:textAlignment w:val="auto"/>
        <w:rPr>
          <w:rFonts w:hint="eastAsia" w:ascii="方正小标宋_GBK" w:hAnsi="方正小标宋_GBK" w:eastAsia="方正小标宋_GBK" w:cs="方正小标宋_GBK"/>
          <w:color w:val="auto"/>
          <w:kern w:val="0"/>
          <w:sz w:val="28"/>
          <w:szCs w:val="28"/>
        </w:rPr>
      </w:pPr>
      <w:r>
        <w:rPr>
          <w:rFonts w:hint="eastAsia" w:ascii="方正小标宋_GBK" w:hAnsi="方正小标宋_GBK" w:eastAsia="方正小标宋_GBK" w:cs="方正小标宋_GBK"/>
          <w:color w:val="auto"/>
          <w:kern w:val="0"/>
          <w:sz w:val="28"/>
          <w:szCs w:val="28"/>
        </w:rPr>
        <w:t>自本公告发布之日起</w:t>
      </w:r>
      <w:r>
        <w:rPr>
          <w:rFonts w:hint="eastAsia" w:ascii="方正小标宋_GBK" w:hAnsi="方正小标宋_GBK" w:eastAsia="方正小标宋_GBK" w:cs="方正小标宋_GBK"/>
          <w:color w:val="auto"/>
          <w:kern w:val="0"/>
          <w:sz w:val="28"/>
          <w:szCs w:val="28"/>
          <w:lang w:val="en-US" w:eastAsia="zh-CN"/>
        </w:rPr>
        <w:t>5</w:t>
      </w:r>
      <w:r>
        <w:rPr>
          <w:rFonts w:hint="eastAsia" w:ascii="方正小标宋_GBK" w:hAnsi="方正小标宋_GBK" w:eastAsia="方正小标宋_GBK" w:cs="方正小标宋_GBK"/>
          <w:color w:val="auto"/>
          <w:kern w:val="0"/>
          <w:sz w:val="28"/>
          <w:szCs w:val="28"/>
        </w:rPr>
        <w:t>个工作日。</w:t>
      </w:r>
    </w:p>
    <w:p w14:paraId="0D7DD3AF">
      <w:pPr>
        <w:pStyle w:val="3"/>
        <w:pageBreakBefore w:val="0"/>
        <w:widowControl w:val="0"/>
        <w:numPr>
          <w:ilvl w:val="0"/>
          <w:numId w:val="1"/>
        </w:numPr>
        <w:kinsoku/>
        <w:wordWrap/>
        <w:overflowPunct/>
        <w:topLinePunct w:val="0"/>
        <w:bidi w:val="0"/>
        <w:spacing w:line="480" w:lineRule="exact"/>
        <w:textAlignment w:val="auto"/>
        <w:rPr>
          <w:rFonts w:hint="eastAsia" w:ascii="方正小标宋_GBK" w:hAnsi="方正小标宋_GBK" w:eastAsia="方正小标宋_GBK" w:cs="方正小标宋_GBK"/>
          <w:b w:val="0"/>
          <w:color w:val="auto"/>
          <w:kern w:val="0"/>
          <w:sz w:val="28"/>
          <w:szCs w:val="28"/>
          <w:lang w:val="en-US" w:eastAsia="zh-CN" w:bidi="ar-SA"/>
        </w:rPr>
      </w:pPr>
      <w:bookmarkStart w:id="24" w:name="_Toc35393635"/>
      <w:bookmarkStart w:id="25" w:name="_Toc35393804"/>
      <w:r>
        <w:rPr>
          <w:rFonts w:hint="eastAsia" w:ascii="方正小标宋_GBK" w:hAnsi="方正小标宋_GBK" w:eastAsia="方正小标宋_GBK" w:cs="方正小标宋_GBK"/>
          <w:b w:val="0"/>
          <w:color w:val="auto"/>
          <w:kern w:val="0"/>
          <w:sz w:val="28"/>
          <w:szCs w:val="28"/>
          <w:lang w:val="en-US" w:eastAsia="zh-CN" w:bidi="ar-SA"/>
        </w:rPr>
        <w:t>其他补充事宜</w:t>
      </w:r>
      <w:bookmarkEnd w:id="24"/>
      <w:bookmarkEnd w:id="25"/>
      <w:bookmarkStart w:id="26" w:name="_Toc35393639"/>
      <w:bookmarkStart w:id="27" w:name="_Toc28359098"/>
      <w:bookmarkStart w:id="28" w:name="_Toc35393808"/>
      <w:bookmarkStart w:id="29" w:name="_Toc28359021"/>
    </w:p>
    <w:p w14:paraId="24B4DE97">
      <w:pPr>
        <w:rPr>
          <w:rFonts w:hint="eastAsia" w:ascii="方正小标宋_GBK" w:hAnsi="方正小标宋_GBK" w:eastAsia="方正小标宋_GBK" w:cs="方正小标宋_GBK"/>
          <w:b w:val="0"/>
          <w:color w:val="auto"/>
          <w:kern w:val="2"/>
          <w:sz w:val="28"/>
          <w:szCs w:val="28"/>
          <w:lang w:val="en-US" w:eastAsia="zh-CN" w:bidi="ar-SA"/>
        </w:rPr>
      </w:pPr>
      <w:r>
        <w:rPr>
          <w:rFonts w:hint="eastAsia" w:ascii="方正小标宋_GBK" w:hAnsi="方正小标宋_GBK" w:eastAsia="方正小标宋_GBK" w:cs="方正小标宋_GBK"/>
          <w:b w:val="0"/>
          <w:color w:val="auto"/>
          <w:kern w:val="2"/>
          <w:sz w:val="28"/>
          <w:szCs w:val="28"/>
          <w:lang w:val="en-US" w:eastAsia="zh-CN" w:bidi="ar-SA"/>
        </w:rPr>
        <w:t> 1、本项目为电子招投标，供应商需要使用 CA 加密设备，凡参加本项目必须可自主通过新疆 CA 申领渠道申请政采云平台可使用的 CA 设备。</w:t>
      </w:r>
      <w:r>
        <w:rPr>
          <w:rFonts w:hint="eastAsia" w:ascii="方正小标宋_GBK" w:hAnsi="方正小标宋_GBK" w:eastAsia="方正小标宋_GBK" w:cs="方正小标宋_GBK"/>
          <w:b w:val="0"/>
          <w:color w:val="auto"/>
          <w:kern w:val="2"/>
          <w:sz w:val="28"/>
          <w:szCs w:val="28"/>
          <w:lang w:val="en-US" w:eastAsia="zh-CN" w:bidi="ar-SA"/>
        </w:rPr>
        <w:br w:type="textWrapping"/>
      </w:r>
      <w:r>
        <w:rPr>
          <w:rFonts w:hint="eastAsia" w:ascii="方正小标宋_GBK" w:hAnsi="方正小标宋_GBK" w:eastAsia="方正小标宋_GBK" w:cs="方正小标宋_GBK"/>
          <w:b w:val="0"/>
          <w:color w:val="auto"/>
          <w:kern w:val="2"/>
          <w:sz w:val="28"/>
          <w:szCs w:val="28"/>
          <w:lang w:val="en-US" w:eastAsia="zh-CN" w:bidi="ar-SA"/>
        </w:rPr>
        <w:t>2、本项目实行网上投标，采用电子响应文件(供应商须使用 CA 加密设备通过政采云电子投标客户端制作响应文件)。若供应商参与投标，自行承担投标一切费用。</w:t>
      </w:r>
      <w:r>
        <w:rPr>
          <w:rFonts w:hint="eastAsia" w:ascii="方正小标宋_GBK" w:hAnsi="方正小标宋_GBK" w:eastAsia="方正小标宋_GBK" w:cs="方正小标宋_GBK"/>
          <w:b w:val="0"/>
          <w:color w:val="auto"/>
          <w:kern w:val="2"/>
          <w:sz w:val="28"/>
          <w:szCs w:val="28"/>
          <w:lang w:val="en-US" w:eastAsia="zh-CN" w:bidi="ar-SA"/>
        </w:rPr>
        <w:br w:type="textWrapping"/>
      </w:r>
      <w:r>
        <w:rPr>
          <w:rFonts w:hint="eastAsia" w:ascii="方正小标宋_GBK" w:hAnsi="方正小标宋_GBK" w:eastAsia="方正小标宋_GBK" w:cs="方正小标宋_GBK"/>
          <w:b w:val="0"/>
          <w:color w:val="auto"/>
          <w:kern w:val="2"/>
          <w:sz w:val="28"/>
          <w:szCs w:val="28"/>
          <w:lang w:val="en-US" w:eastAsia="zh-CN" w:bidi="ar-SA"/>
        </w:rPr>
        <w:t>3、各供应商应在开标前应确保成为新疆政府采购网正式注册入库供应商，并完成 CA 数字证书申领。因未注册入库、未办理 CA 数字证书等原因造成无法投标或投标失败等后果由供应商自行承担。</w:t>
      </w:r>
      <w:r>
        <w:rPr>
          <w:rFonts w:hint="eastAsia" w:ascii="方正小标宋_GBK" w:hAnsi="方正小标宋_GBK" w:eastAsia="方正小标宋_GBK" w:cs="方正小标宋_GBK"/>
          <w:b w:val="0"/>
          <w:color w:val="auto"/>
          <w:kern w:val="2"/>
          <w:sz w:val="28"/>
          <w:szCs w:val="28"/>
          <w:lang w:val="en-US" w:eastAsia="zh-CN" w:bidi="ar-SA"/>
        </w:rPr>
        <w:br w:type="textWrapping"/>
      </w:r>
      <w:r>
        <w:rPr>
          <w:rFonts w:hint="eastAsia" w:ascii="方正小标宋_GBK" w:hAnsi="方正小标宋_GBK" w:eastAsia="方正小标宋_GBK" w:cs="方正小标宋_GBK"/>
          <w:b w:val="0"/>
          <w:color w:val="auto"/>
          <w:kern w:val="2"/>
          <w:sz w:val="28"/>
          <w:szCs w:val="28"/>
          <w:lang w:val="en-US" w:eastAsia="zh-CN" w:bidi="ar-SA"/>
        </w:rPr>
        <w:t>4、供应商将政采云电子交易客户端下载、安装完成后，可通过账号密码或CA 登录客户端进行响应文件制作。在使用政采云投标客户端时，建议使用 WIN7 及 以 上 操 作 系 统 。 客 户 端 请 至 新 疆 政 府 采 购 网（http://www.ccgp-xinjiang.gov.cn/）下载专区查看，如有问题可拨打政采云客户服务热线 95763 进行咨询。</w:t>
      </w:r>
      <w:r>
        <w:rPr>
          <w:rFonts w:hint="eastAsia" w:ascii="方正小标宋_GBK" w:hAnsi="方正小标宋_GBK" w:eastAsia="方正小标宋_GBK" w:cs="方正小标宋_GBK"/>
          <w:b w:val="0"/>
          <w:color w:val="auto"/>
          <w:kern w:val="2"/>
          <w:sz w:val="28"/>
          <w:szCs w:val="28"/>
          <w:lang w:val="en-US" w:eastAsia="zh-CN" w:bidi="ar-SA"/>
        </w:rPr>
        <w:br w:type="textWrapping"/>
      </w:r>
      <w:r>
        <w:rPr>
          <w:rFonts w:hint="eastAsia" w:ascii="方正小标宋_GBK" w:hAnsi="方正小标宋_GBK" w:eastAsia="方正小标宋_GBK" w:cs="方正小标宋_GBK"/>
          <w:b w:val="0"/>
          <w:color w:val="auto"/>
          <w:kern w:val="2"/>
          <w:sz w:val="28"/>
          <w:szCs w:val="28"/>
          <w:lang w:val="en-US" w:eastAsia="zh-CN" w:bidi="ar-SA"/>
        </w:rPr>
        <w:t>5、供应商在开标时须使用制作加密电子响应文件所使用的 CA 锁及电脑，电脑须提前配置好浏览器（建议使用谷歌浏览器），以便开标时解锁。</w:t>
      </w:r>
      <w:r>
        <w:rPr>
          <w:rFonts w:hint="eastAsia" w:ascii="方正小标宋_GBK" w:hAnsi="方正小标宋_GBK" w:eastAsia="方正小标宋_GBK" w:cs="方正小标宋_GBK"/>
          <w:b w:val="0"/>
          <w:color w:val="auto"/>
          <w:kern w:val="2"/>
          <w:sz w:val="28"/>
          <w:szCs w:val="28"/>
          <w:lang w:val="en-US" w:eastAsia="zh-CN" w:bidi="ar-SA"/>
        </w:rPr>
        <w:br w:type="textWrapping"/>
      </w:r>
      <w:r>
        <w:rPr>
          <w:rFonts w:hint="eastAsia" w:ascii="方正小标宋_GBK" w:hAnsi="方正小标宋_GBK" w:eastAsia="方正小标宋_GBK" w:cs="方正小标宋_GBK"/>
          <w:b w:val="0"/>
          <w:color w:val="auto"/>
          <w:kern w:val="2"/>
          <w:sz w:val="28"/>
          <w:szCs w:val="28"/>
          <w:lang w:val="en-US" w:eastAsia="zh-CN" w:bidi="ar-SA"/>
        </w:rPr>
        <w:t>6、供 应 商 对 不 见 面 开 评 标 系 统 的 技 术 操 作 咨 询 ， 可 通 过https://edu.zcygov.cn/luban/xinjiang-e-biding 自助查询，也可在政采云帮助 中心 常见 问题 解 答和 操作 流程 讲 解视 频中 自助 查询 ， 网址 为： 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 1 号群：30349928（如已加入 1-11 群，无需重复加入，十一个群联动直播），钉钉工具软件具有回放功能，直播培训结束后可在钉钉群中回放观看学习。</w:t>
      </w:r>
    </w:p>
    <w:p w14:paraId="459151A2">
      <w:pPr>
        <w:pStyle w:val="3"/>
        <w:pageBreakBefore w:val="0"/>
        <w:widowControl w:val="0"/>
        <w:kinsoku/>
        <w:wordWrap/>
        <w:overflowPunct/>
        <w:topLinePunct w:val="0"/>
        <w:bidi w:val="0"/>
        <w:spacing w:line="480" w:lineRule="exact"/>
        <w:textAlignment w:val="auto"/>
        <w:rPr>
          <w:rFonts w:hint="eastAsia" w:ascii="方正小标宋_GBK" w:hAnsi="方正小标宋_GBK" w:eastAsia="方正小标宋_GBK" w:cs="方正小标宋_GBK"/>
          <w:b w:val="0"/>
          <w:color w:val="auto"/>
          <w:sz w:val="28"/>
          <w:szCs w:val="28"/>
        </w:rPr>
      </w:pPr>
      <w:bookmarkStart w:id="30" w:name="_Toc28359095"/>
      <w:bookmarkStart w:id="31" w:name="_Toc28359018"/>
      <w:bookmarkStart w:id="32" w:name="_Toc35393805"/>
      <w:bookmarkStart w:id="33" w:name="_Toc35393636"/>
      <w:r>
        <w:rPr>
          <w:rFonts w:hint="eastAsia" w:ascii="方正小标宋_GBK" w:hAnsi="方正小标宋_GBK" w:eastAsia="方正小标宋_GBK" w:cs="方正小标宋_GBK"/>
          <w:b w:val="0"/>
          <w:color w:val="auto"/>
          <w:sz w:val="28"/>
          <w:szCs w:val="28"/>
        </w:rPr>
        <w:t>八、凡对本次采购提出询问，请按以下方式联系。</w:t>
      </w:r>
      <w:bookmarkEnd w:id="30"/>
      <w:bookmarkEnd w:id="31"/>
      <w:bookmarkEnd w:id="32"/>
      <w:bookmarkEnd w:id="33"/>
    </w:p>
    <w:p w14:paraId="6665A976">
      <w:pPr>
        <w:pStyle w:val="3"/>
        <w:pageBreakBefore w:val="0"/>
        <w:widowControl w:val="0"/>
        <w:kinsoku/>
        <w:wordWrap/>
        <w:overflowPunct/>
        <w:topLinePunct w:val="0"/>
        <w:bidi w:val="0"/>
        <w:spacing w:line="480" w:lineRule="exact"/>
        <w:ind w:firstLine="840" w:firstLineChars="300"/>
        <w:textAlignment w:val="auto"/>
        <w:rPr>
          <w:rFonts w:hint="eastAsia" w:ascii="方正小标宋_GBK" w:hAnsi="方正小标宋_GBK" w:eastAsia="方正小标宋_GBK" w:cs="方正小标宋_GBK"/>
          <w:b w:val="0"/>
          <w:color w:val="auto"/>
          <w:sz w:val="28"/>
          <w:szCs w:val="28"/>
        </w:rPr>
      </w:pPr>
      <w:bookmarkStart w:id="34" w:name="_Toc28359096"/>
      <w:bookmarkStart w:id="35" w:name="_Toc28359019"/>
      <w:bookmarkStart w:id="36" w:name="_Toc35393637"/>
      <w:bookmarkStart w:id="37" w:name="_Toc35393806"/>
      <w:r>
        <w:rPr>
          <w:rFonts w:hint="eastAsia" w:ascii="方正小标宋_GBK" w:hAnsi="方正小标宋_GBK" w:eastAsia="方正小标宋_GBK" w:cs="方正小标宋_GBK"/>
          <w:b w:val="0"/>
          <w:color w:val="auto"/>
          <w:sz w:val="28"/>
          <w:szCs w:val="28"/>
        </w:rPr>
        <w:t>1.采购人信息</w:t>
      </w:r>
      <w:bookmarkEnd w:id="34"/>
      <w:bookmarkEnd w:id="35"/>
      <w:bookmarkEnd w:id="36"/>
      <w:bookmarkEnd w:id="37"/>
    </w:p>
    <w:p w14:paraId="439F4C3E">
      <w:pPr>
        <w:pageBreakBefore w:val="0"/>
        <w:widowControl w:val="0"/>
        <w:kinsoku/>
        <w:wordWrap/>
        <w:overflowPunct/>
        <w:topLinePunct w:val="0"/>
        <w:bidi w:val="0"/>
        <w:spacing w:line="480" w:lineRule="exact"/>
        <w:ind w:left="1129" w:leftChars="371" w:hanging="350" w:hangingChars="125"/>
        <w:jc w:val="left"/>
        <w:textAlignment w:val="auto"/>
        <w:rPr>
          <w:rFonts w:hint="eastAsia" w:ascii="方正小标宋_GBK" w:hAnsi="方正小标宋_GBK" w:eastAsia="方正小标宋_GBK" w:cs="方正小标宋_GBK"/>
          <w:color w:val="auto"/>
          <w:sz w:val="28"/>
          <w:szCs w:val="28"/>
          <w:u w:val="single"/>
          <w:lang w:val="en-US" w:eastAsia="zh-CN"/>
        </w:rPr>
      </w:pPr>
      <w:r>
        <w:rPr>
          <w:rFonts w:hint="eastAsia" w:ascii="方正小标宋_GBK" w:hAnsi="方正小标宋_GBK" w:eastAsia="方正小标宋_GBK" w:cs="方正小标宋_GBK"/>
          <w:color w:val="auto"/>
          <w:sz w:val="28"/>
          <w:szCs w:val="28"/>
        </w:rPr>
        <w:t>名    称：</w:t>
      </w:r>
      <w:r>
        <w:rPr>
          <w:rFonts w:hint="eastAsia" w:ascii="方正小标宋_GBK" w:hAnsi="方正小标宋_GBK" w:eastAsia="方正小标宋_GBK" w:cs="方正小标宋_GBK"/>
          <w:color w:val="auto"/>
          <w:sz w:val="28"/>
          <w:szCs w:val="28"/>
          <w:lang w:val="en-US" w:eastAsia="zh-CN"/>
        </w:rPr>
        <w:t>阿拉山口市阿拉套街道办事处</w:t>
      </w:r>
    </w:p>
    <w:p w14:paraId="3FE472BA">
      <w:pPr>
        <w:pageBreakBefore w:val="0"/>
        <w:widowControl w:val="0"/>
        <w:tabs>
          <w:tab w:val="left" w:pos="5428"/>
        </w:tabs>
        <w:kinsoku/>
        <w:wordWrap/>
        <w:overflowPunct/>
        <w:topLinePunct w:val="0"/>
        <w:bidi w:val="0"/>
        <w:spacing w:line="480" w:lineRule="exact"/>
        <w:ind w:left="1129" w:leftChars="371" w:hanging="350" w:hangingChars="125"/>
        <w:jc w:val="left"/>
        <w:textAlignment w:val="auto"/>
        <w:rPr>
          <w:rFonts w:hint="eastAsia" w:ascii="方正小标宋_GBK" w:hAnsi="方正小标宋_GBK" w:eastAsia="方正小标宋_GBK" w:cs="方正小标宋_GBK"/>
          <w:color w:val="auto"/>
          <w:sz w:val="28"/>
          <w:szCs w:val="28"/>
          <w:lang w:eastAsia="zh-CN"/>
        </w:rPr>
      </w:pPr>
      <w:r>
        <w:rPr>
          <w:rFonts w:hint="eastAsia" w:ascii="方正小标宋_GBK" w:hAnsi="方正小标宋_GBK" w:eastAsia="方正小标宋_GBK" w:cs="方正小标宋_GBK"/>
          <w:color w:val="auto"/>
          <w:sz w:val="28"/>
          <w:szCs w:val="28"/>
        </w:rPr>
        <w:t>地    址：</w:t>
      </w:r>
      <w:r>
        <w:rPr>
          <w:rFonts w:hint="eastAsia" w:ascii="方正小标宋_GBK" w:hAnsi="方正小标宋_GBK" w:eastAsia="方正小标宋_GBK" w:cs="方正小标宋_GBK"/>
          <w:color w:val="auto"/>
          <w:sz w:val="28"/>
          <w:szCs w:val="28"/>
          <w:u w:val="single"/>
          <w:lang w:val="en-US" w:eastAsia="zh-CN"/>
        </w:rPr>
        <w:t>阿拉山口市</w:t>
      </w:r>
      <w:r>
        <w:rPr>
          <w:rFonts w:hint="eastAsia" w:ascii="方正小标宋_GBK" w:hAnsi="方正小标宋_GBK" w:eastAsia="方正小标宋_GBK" w:cs="方正小标宋_GBK"/>
          <w:color w:val="auto"/>
          <w:sz w:val="28"/>
          <w:szCs w:val="28"/>
          <w:lang w:eastAsia="zh-CN"/>
        </w:rPr>
        <w:tab/>
      </w:r>
    </w:p>
    <w:p w14:paraId="29A3E36D">
      <w:pPr>
        <w:pageBreakBefore w:val="0"/>
        <w:widowControl w:val="0"/>
        <w:tabs>
          <w:tab w:val="left" w:pos="5428"/>
        </w:tabs>
        <w:kinsoku/>
        <w:wordWrap/>
        <w:overflowPunct/>
        <w:topLinePunct w:val="0"/>
        <w:bidi w:val="0"/>
        <w:spacing w:line="480" w:lineRule="exact"/>
        <w:ind w:left="1129" w:leftChars="371" w:hanging="350" w:hangingChars="125"/>
        <w:jc w:val="left"/>
        <w:textAlignment w:val="auto"/>
        <w:rPr>
          <w:rFonts w:hint="default" w:ascii="方正小标宋_GBK" w:hAnsi="方正小标宋_GBK" w:eastAsia="方正小标宋_GBK" w:cs="方正小标宋_GBK"/>
          <w:color w:val="auto"/>
          <w:sz w:val="28"/>
          <w:szCs w:val="28"/>
          <w:u w:val="single"/>
          <w:lang w:val="en-US" w:eastAsia="zh-CN"/>
        </w:rPr>
      </w:pPr>
      <w:r>
        <w:rPr>
          <w:rFonts w:hint="eastAsia" w:ascii="方正小标宋_GBK" w:hAnsi="方正小标宋_GBK" w:eastAsia="方正小标宋_GBK" w:cs="方正小标宋_GBK"/>
          <w:color w:val="auto"/>
          <w:sz w:val="28"/>
          <w:szCs w:val="28"/>
        </w:rPr>
        <w:t>联系方式：</w:t>
      </w:r>
      <w:r>
        <w:rPr>
          <w:rFonts w:hint="eastAsia" w:ascii="方正小标宋_GBK" w:hAnsi="方正小标宋_GBK" w:eastAsia="方正小标宋_GBK" w:cs="方正小标宋_GBK"/>
          <w:color w:val="auto"/>
          <w:sz w:val="28"/>
          <w:szCs w:val="28"/>
          <w:u w:val="single"/>
          <w:lang w:val="en-US" w:eastAsia="zh-CN"/>
        </w:rPr>
        <w:t>马芳13565506120</w:t>
      </w:r>
    </w:p>
    <w:p w14:paraId="535FFA7F">
      <w:pPr>
        <w:pStyle w:val="3"/>
        <w:pageBreakBefore w:val="0"/>
        <w:widowControl w:val="0"/>
        <w:kinsoku/>
        <w:wordWrap/>
        <w:overflowPunct/>
        <w:topLinePunct w:val="0"/>
        <w:bidi w:val="0"/>
        <w:spacing w:line="480" w:lineRule="exact"/>
        <w:ind w:firstLine="840" w:firstLineChars="300"/>
        <w:textAlignment w:val="auto"/>
        <w:rPr>
          <w:rFonts w:hint="eastAsia" w:ascii="方正小标宋_GBK" w:hAnsi="方正小标宋_GBK" w:eastAsia="方正小标宋_GBK" w:cs="方正小标宋_GBK"/>
          <w:b w:val="0"/>
          <w:color w:val="auto"/>
          <w:sz w:val="28"/>
          <w:szCs w:val="28"/>
        </w:rPr>
      </w:pPr>
      <w:bookmarkStart w:id="38" w:name="_Toc35393807"/>
      <w:bookmarkStart w:id="39" w:name="_Toc28359020"/>
      <w:bookmarkStart w:id="40" w:name="_Toc28359097"/>
      <w:bookmarkStart w:id="41" w:name="_Toc35393638"/>
      <w:r>
        <w:rPr>
          <w:rFonts w:hint="eastAsia" w:ascii="方正小标宋_GBK" w:hAnsi="方正小标宋_GBK" w:eastAsia="方正小标宋_GBK" w:cs="方正小标宋_GBK"/>
          <w:b w:val="0"/>
          <w:color w:val="auto"/>
          <w:sz w:val="28"/>
          <w:szCs w:val="28"/>
        </w:rPr>
        <w:t>2.采购代理机构信息</w:t>
      </w:r>
      <w:bookmarkEnd w:id="38"/>
      <w:bookmarkEnd w:id="39"/>
      <w:bookmarkEnd w:id="40"/>
      <w:bookmarkEnd w:id="41"/>
    </w:p>
    <w:p w14:paraId="43972AF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spacing w:before="0" w:beforeLines="0" w:beforeAutospacing="0" w:after="0" w:afterLines="0" w:afterAutospacing="0" w:line="600" w:lineRule="exact"/>
        <w:ind w:left="0" w:right="0" w:firstLine="840" w:firstLineChars="300"/>
        <w:jc w:val="left"/>
        <w:textAlignment w:val="auto"/>
        <w:rPr>
          <w:rFonts w:hint="eastAsia" w:ascii="方正小标宋_GBK" w:hAnsi="方正小标宋_GBK" w:eastAsia="方正小标宋_GBK" w:cs="方正小标宋_GBK"/>
          <w:b w:val="0"/>
          <w:bCs w:val="0"/>
          <w:sz w:val="28"/>
          <w:szCs w:val="28"/>
          <w:u w:val="single"/>
        </w:rPr>
      </w:pPr>
      <w:r>
        <w:rPr>
          <w:rFonts w:hint="eastAsia" w:ascii="方正小标宋_GBK" w:hAnsi="方正小标宋_GBK" w:eastAsia="方正小标宋_GBK" w:cs="方正小标宋_GBK"/>
          <w:b w:val="0"/>
          <w:bCs w:val="0"/>
          <w:i w:val="0"/>
          <w:iCs w:val="0"/>
          <w:caps w:val="0"/>
          <w:color w:val="333333"/>
          <w:spacing w:val="0"/>
          <w:kern w:val="0"/>
          <w:sz w:val="28"/>
          <w:szCs w:val="28"/>
          <w:shd w:val="clear" w:color="auto" w:fill="auto"/>
          <w:lang w:val="en-US" w:eastAsia="zh-CN" w:bidi="ar"/>
        </w:rPr>
        <w:t>名  称：</w:t>
      </w:r>
      <w:r>
        <w:rPr>
          <w:rFonts w:hint="eastAsia" w:ascii="方正小标宋_GBK" w:hAnsi="方正小标宋_GBK" w:eastAsia="方正小标宋_GBK" w:cs="方正小标宋_GBK"/>
          <w:b w:val="0"/>
          <w:bCs w:val="0"/>
          <w:i w:val="0"/>
          <w:iCs w:val="0"/>
          <w:caps w:val="0"/>
          <w:color w:val="333333"/>
          <w:spacing w:val="0"/>
          <w:kern w:val="0"/>
          <w:sz w:val="28"/>
          <w:szCs w:val="28"/>
          <w:u w:val="single"/>
          <w:shd w:val="clear" w:color="auto" w:fill="auto"/>
          <w:lang w:val="en-US" w:eastAsia="zh-CN" w:bidi="ar"/>
        </w:rPr>
        <w:t xml:space="preserve">新疆昊坤工程项目管理有限责任公司  </w:t>
      </w:r>
      <w:r>
        <w:rPr>
          <w:rFonts w:hint="eastAsia" w:ascii="方正小标宋_GBK" w:hAnsi="方正小标宋_GBK" w:eastAsia="方正小标宋_GBK" w:cs="方正小标宋_GBK"/>
          <w:b w:val="0"/>
          <w:bCs w:val="0"/>
          <w:i w:val="0"/>
          <w:iCs w:val="0"/>
          <w:caps w:val="0"/>
          <w:color w:val="333333"/>
          <w:spacing w:val="0"/>
          <w:kern w:val="0"/>
          <w:sz w:val="28"/>
          <w:szCs w:val="28"/>
          <w:shd w:val="clear" w:color="auto" w:fill="auto"/>
          <w:lang w:val="en-US" w:eastAsia="zh-CN" w:bidi="ar"/>
        </w:rPr>
        <w:t xml:space="preserve">  </w:t>
      </w:r>
    </w:p>
    <w:p w14:paraId="123AD3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spacing w:before="0" w:beforeLines="0" w:beforeAutospacing="0" w:after="0" w:afterLines="0" w:afterAutospacing="0" w:line="600" w:lineRule="exact"/>
        <w:ind w:left="0" w:right="0" w:firstLine="840" w:firstLineChars="300"/>
        <w:jc w:val="left"/>
        <w:textAlignment w:val="auto"/>
        <w:rPr>
          <w:rFonts w:hint="eastAsia" w:ascii="方正小标宋_GBK" w:hAnsi="方正小标宋_GBK" w:eastAsia="方正小标宋_GBK" w:cs="方正小标宋_GBK"/>
          <w:b w:val="0"/>
          <w:bCs w:val="0"/>
          <w:i w:val="0"/>
          <w:iCs w:val="0"/>
          <w:caps w:val="0"/>
          <w:color w:val="333333"/>
          <w:spacing w:val="0"/>
          <w:kern w:val="0"/>
          <w:sz w:val="28"/>
          <w:szCs w:val="28"/>
          <w:u w:val="single"/>
          <w:shd w:val="clear" w:color="auto" w:fill="auto"/>
          <w:lang w:val="en-US" w:eastAsia="zh-CN" w:bidi="ar"/>
        </w:rPr>
      </w:pPr>
      <w:r>
        <w:rPr>
          <w:rFonts w:hint="eastAsia" w:ascii="方正小标宋_GBK" w:hAnsi="方正小标宋_GBK" w:eastAsia="方正小标宋_GBK" w:cs="方正小标宋_GBK"/>
          <w:b w:val="0"/>
          <w:bCs w:val="0"/>
          <w:i w:val="0"/>
          <w:iCs w:val="0"/>
          <w:caps w:val="0"/>
          <w:color w:val="333333"/>
          <w:spacing w:val="0"/>
          <w:kern w:val="0"/>
          <w:sz w:val="28"/>
          <w:szCs w:val="28"/>
          <w:shd w:val="clear" w:color="auto" w:fill="auto"/>
          <w:lang w:val="en-US" w:eastAsia="zh-CN" w:bidi="ar"/>
        </w:rPr>
        <w:t>地  址：</w:t>
      </w:r>
      <w:r>
        <w:rPr>
          <w:rFonts w:hint="eastAsia" w:ascii="方正小标宋_GBK" w:hAnsi="方正小标宋_GBK" w:eastAsia="方正小标宋_GBK" w:cs="方正小标宋_GBK"/>
          <w:b w:val="0"/>
          <w:bCs w:val="0"/>
          <w:i w:val="0"/>
          <w:iCs w:val="0"/>
          <w:caps w:val="0"/>
          <w:color w:val="333333"/>
          <w:spacing w:val="0"/>
          <w:kern w:val="0"/>
          <w:sz w:val="28"/>
          <w:szCs w:val="28"/>
          <w:u w:val="single"/>
          <w:shd w:val="clear" w:color="auto" w:fill="auto"/>
          <w:lang w:val="en-US" w:eastAsia="zh-CN" w:bidi="ar"/>
        </w:rPr>
        <w:t>新疆博州博乐市顾里木图街道青得里大街北侧（J2-2-68-1）1栋</w:t>
      </w:r>
    </w:p>
    <w:p w14:paraId="06FB7C51">
      <w:pPr>
        <w:pageBreakBefore w:val="0"/>
        <w:widowControl w:val="0"/>
        <w:kinsoku/>
        <w:wordWrap/>
        <w:overflowPunct/>
        <w:topLinePunct w:val="0"/>
        <w:bidi w:val="0"/>
        <w:spacing w:line="480" w:lineRule="exact"/>
        <w:ind w:firstLine="840" w:firstLineChars="300"/>
        <w:textAlignment w:val="auto"/>
        <w:rPr>
          <w:rFonts w:hint="eastAsia" w:ascii="方正小标宋_GBK" w:hAnsi="方正小标宋_GBK" w:eastAsia="方正小标宋_GBK" w:cs="方正小标宋_GBK"/>
          <w:color w:val="auto"/>
          <w:sz w:val="28"/>
          <w:szCs w:val="28"/>
          <w:u w:val="single"/>
          <w:lang w:val="en-US"/>
        </w:rPr>
      </w:pPr>
      <w:r>
        <w:rPr>
          <w:rFonts w:hint="eastAsia" w:ascii="方正小标宋_GBK" w:hAnsi="方正小标宋_GBK" w:eastAsia="方正小标宋_GBK" w:cs="方正小标宋_GBK"/>
          <w:b w:val="0"/>
          <w:bCs w:val="0"/>
          <w:i w:val="0"/>
          <w:iCs w:val="0"/>
          <w:caps w:val="0"/>
          <w:color w:val="333333"/>
          <w:spacing w:val="0"/>
          <w:kern w:val="0"/>
          <w:sz w:val="28"/>
          <w:szCs w:val="28"/>
          <w:shd w:val="clear" w:color="auto" w:fill="auto"/>
          <w:lang w:val="en-US" w:eastAsia="zh-CN" w:bidi="ar"/>
        </w:rPr>
        <w:t>联系方式：</w:t>
      </w:r>
      <w:r>
        <w:rPr>
          <w:rFonts w:hint="eastAsia" w:ascii="方正小标宋_GBK" w:hAnsi="方正小标宋_GBK" w:eastAsia="方正小标宋_GBK" w:cs="方正小标宋_GBK"/>
          <w:b w:val="0"/>
          <w:bCs w:val="0"/>
          <w:i w:val="0"/>
          <w:iCs w:val="0"/>
          <w:caps w:val="0"/>
          <w:color w:val="333333"/>
          <w:spacing w:val="0"/>
          <w:kern w:val="0"/>
          <w:sz w:val="28"/>
          <w:szCs w:val="28"/>
          <w:u w:val="single"/>
          <w:shd w:val="clear" w:color="auto" w:fill="auto"/>
          <w:lang w:val="en-US" w:eastAsia="zh-CN" w:bidi="ar"/>
        </w:rPr>
        <w:t>0909-2222696</w:t>
      </w:r>
    </w:p>
    <w:p w14:paraId="6B5AC119">
      <w:pPr>
        <w:pStyle w:val="3"/>
        <w:pageBreakBefore w:val="0"/>
        <w:widowControl w:val="0"/>
        <w:kinsoku/>
        <w:wordWrap/>
        <w:overflowPunct/>
        <w:topLinePunct w:val="0"/>
        <w:bidi w:val="0"/>
        <w:spacing w:line="480" w:lineRule="exact"/>
        <w:ind w:firstLine="840" w:firstLineChars="300"/>
        <w:textAlignment w:val="auto"/>
        <w:rPr>
          <w:rFonts w:hint="eastAsia" w:ascii="方正小标宋_GBK" w:hAnsi="方正小标宋_GBK" w:eastAsia="方正小标宋_GBK" w:cs="方正小标宋_GBK"/>
          <w:b w:val="0"/>
          <w:color w:val="auto"/>
          <w:sz w:val="28"/>
          <w:szCs w:val="28"/>
        </w:rPr>
      </w:pPr>
      <w:r>
        <w:rPr>
          <w:rFonts w:hint="eastAsia" w:ascii="方正小标宋_GBK" w:hAnsi="方正小标宋_GBK" w:eastAsia="方正小标宋_GBK" w:cs="方正小标宋_GBK"/>
          <w:b w:val="0"/>
          <w:color w:val="auto"/>
          <w:sz w:val="28"/>
          <w:szCs w:val="28"/>
        </w:rPr>
        <w:t>3.项目联系方式</w:t>
      </w:r>
      <w:bookmarkEnd w:id="26"/>
      <w:bookmarkEnd w:id="27"/>
      <w:bookmarkEnd w:id="28"/>
      <w:bookmarkEnd w:id="29"/>
    </w:p>
    <w:p w14:paraId="706D070D">
      <w:pPr>
        <w:pageBreakBefore w:val="0"/>
        <w:widowControl w:val="0"/>
        <w:kinsoku/>
        <w:wordWrap/>
        <w:overflowPunct/>
        <w:topLinePunct w:val="0"/>
        <w:bidi w:val="0"/>
        <w:spacing w:line="480" w:lineRule="exact"/>
        <w:ind w:firstLine="840" w:firstLineChars="300"/>
        <w:textAlignment w:val="auto"/>
        <w:rPr>
          <w:rFonts w:hint="eastAsia" w:ascii="方正小标宋_GBK" w:hAnsi="方正小标宋_GBK" w:eastAsia="方正小标宋_GBK" w:cs="方正小标宋_GBK"/>
          <w:color w:val="auto"/>
          <w:sz w:val="28"/>
          <w:szCs w:val="28"/>
          <w:u w:val="single"/>
          <w:lang w:val="en-US" w:eastAsia="zh-CN"/>
        </w:rPr>
      </w:pPr>
      <w:r>
        <w:rPr>
          <w:rFonts w:hint="eastAsia" w:ascii="方正小标宋_GBK" w:hAnsi="方正小标宋_GBK" w:eastAsia="方正小标宋_GBK" w:cs="方正小标宋_GBK"/>
          <w:color w:val="auto"/>
          <w:sz w:val="28"/>
          <w:szCs w:val="28"/>
        </w:rPr>
        <w:t>项目联系人：</w:t>
      </w:r>
      <w:r>
        <w:rPr>
          <w:rFonts w:hint="eastAsia" w:ascii="方正小标宋_GBK" w:hAnsi="方正小标宋_GBK" w:eastAsia="方正小标宋_GBK" w:cs="方正小标宋_GBK"/>
          <w:color w:val="auto"/>
          <w:sz w:val="28"/>
          <w:szCs w:val="28"/>
          <w:u w:val="single"/>
          <w:lang w:val="en-US" w:eastAsia="zh-CN"/>
        </w:rPr>
        <w:t>张振</w:t>
      </w:r>
    </w:p>
    <w:p w14:paraId="3D5B0013">
      <w:pPr>
        <w:pageBreakBefore w:val="0"/>
        <w:widowControl w:val="0"/>
        <w:kinsoku/>
        <w:wordWrap/>
        <w:overflowPunct/>
        <w:topLinePunct w:val="0"/>
        <w:bidi w:val="0"/>
        <w:spacing w:line="480" w:lineRule="exact"/>
        <w:ind w:firstLine="840" w:firstLineChars="300"/>
        <w:textAlignment w:val="auto"/>
        <w:rPr>
          <w:rFonts w:hint="eastAsia" w:ascii="方正小标宋_GBK" w:hAnsi="方正小标宋_GBK" w:eastAsia="方正小标宋_GBK" w:cs="方正小标宋_GBK"/>
          <w:color w:val="auto"/>
          <w:sz w:val="28"/>
          <w:szCs w:val="28"/>
          <w:u w:val="single"/>
          <w:lang w:val="en-US"/>
        </w:rPr>
      </w:pPr>
      <w:r>
        <w:rPr>
          <w:rFonts w:hint="eastAsia" w:ascii="方正小标宋_GBK" w:hAnsi="方正小标宋_GBK" w:eastAsia="方正小标宋_GBK" w:cs="方正小标宋_GBK"/>
          <w:color w:val="auto"/>
          <w:sz w:val="28"/>
          <w:szCs w:val="28"/>
          <w:u w:val="none"/>
          <w:lang w:val="en-US" w:eastAsia="zh-CN"/>
        </w:rPr>
        <w:t>电      话：</w:t>
      </w:r>
      <w:r>
        <w:rPr>
          <w:rFonts w:hint="eastAsia" w:ascii="方正小标宋_GBK" w:hAnsi="方正小标宋_GBK" w:eastAsia="方正小标宋_GBK" w:cs="方正小标宋_GBK"/>
          <w:b w:val="0"/>
          <w:bCs w:val="0"/>
          <w:i w:val="0"/>
          <w:iCs w:val="0"/>
          <w:caps w:val="0"/>
          <w:color w:val="333333"/>
          <w:spacing w:val="0"/>
          <w:kern w:val="0"/>
          <w:sz w:val="28"/>
          <w:szCs w:val="28"/>
          <w:u w:val="single"/>
          <w:shd w:val="clear" w:color="auto" w:fill="auto"/>
          <w:lang w:val="en-US" w:eastAsia="zh-CN" w:bidi="ar"/>
        </w:rPr>
        <w:t>0909-2222696</w:t>
      </w:r>
    </w:p>
    <w:p w14:paraId="45035B2F">
      <w:pPr>
        <w:pageBreakBefore w:val="0"/>
        <w:widowControl w:val="0"/>
        <w:kinsoku/>
        <w:wordWrap/>
        <w:overflowPunct/>
        <w:topLinePunct w:val="0"/>
        <w:bidi w:val="0"/>
        <w:spacing w:line="480" w:lineRule="exact"/>
        <w:ind w:firstLine="840" w:firstLineChars="300"/>
        <w:textAlignment w:val="auto"/>
        <w:rPr>
          <w:rFonts w:hint="eastAsia" w:ascii="方正小标宋_GBK" w:hAnsi="方正小标宋_GBK" w:eastAsia="方正小标宋_GBK" w:cs="方正小标宋_GBK"/>
          <w:color w:val="auto"/>
          <w:sz w:val="28"/>
          <w:szCs w:val="28"/>
          <w:u w:val="single"/>
          <w:lang w:val="en-US"/>
        </w:rPr>
      </w:pPr>
    </w:p>
    <w:p w14:paraId="77F29C57">
      <w:pPr>
        <w:pageBreakBefore w:val="0"/>
        <w:widowControl w:val="0"/>
        <w:tabs>
          <w:tab w:val="left" w:pos="831"/>
        </w:tabs>
        <w:kinsoku/>
        <w:wordWrap/>
        <w:overflowPunct/>
        <w:topLinePunct w:val="0"/>
        <w:bidi w:val="0"/>
        <w:spacing w:line="480" w:lineRule="exact"/>
        <w:ind w:firstLine="840" w:firstLineChars="300"/>
        <w:textAlignment w:val="auto"/>
        <w:rPr>
          <w:rFonts w:hint="eastAsia" w:ascii="方正小标宋_GBK" w:hAnsi="方正小标宋_GBK" w:eastAsia="方正小标宋_GBK" w:cs="方正小标宋_GBK"/>
          <w:color w:val="auto"/>
          <w:sz w:val="28"/>
          <w:szCs w:val="28"/>
          <w:u w:val="single"/>
          <w:lang w:val="en-US" w:eastAsia="zh-CN"/>
        </w:rPr>
      </w:pPr>
    </w:p>
    <w:p w14:paraId="5CC6D133">
      <w:pPr>
        <w:pStyle w:val="2"/>
        <w:rPr>
          <w:rFonts w:hint="eastAsia" w:ascii="方正小标宋_GBK" w:hAnsi="方正小标宋_GBK" w:eastAsia="方正小标宋_GBK" w:cs="方正小标宋_GBK"/>
          <w:color w:val="auto"/>
          <w:kern w:val="2"/>
          <w:sz w:val="28"/>
          <w:szCs w:val="28"/>
          <w:lang w:val="en-US" w:eastAsia="zh-CN" w:bidi="ar-SA"/>
        </w:rPr>
      </w:pPr>
      <w:r>
        <w:rPr>
          <w:rFonts w:hint="eastAsia" w:ascii="方正小标宋_GBK" w:hAnsi="方正小标宋_GBK" w:eastAsia="方正小标宋_GBK" w:cs="方正小标宋_GBK"/>
          <w:color w:val="auto"/>
          <w:kern w:val="2"/>
          <w:sz w:val="28"/>
          <w:szCs w:val="28"/>
          <w:lang w:val="en-US" w:eastAsia="zh-CN" w:bidi="ar-SA"/>
        </w:rPr>
        <w:t xml:space="preserve">                                           2025年01月10日</w:t>
      </w:r>
    </w:p>
    <w:p w14:paraId="4B9A433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A9156B5-03E3-4B17-93E3-3C508FFD0AB4}"/>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2" w:fontKey="{368A4377-1A6F-4A14-B632-2C148765214A}"/>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0238B8"/>
    <w:multiLevelType w:val="singleLevel"/>
    <w:tmpl w:val="610238B8"/>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3D5308"/>
    <w:rsid w:val="7A3D5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tabs>
        <w:tab w:val="left" w:pos="0"/>
      </w:tabs>
      <w:autoSpaceDE w:val="0"/>
      <w:autoSpaceDN w:val="0"/>
      <w:adjustRightInd w:val="0"/>
      <w:snapToGrid w:val="0"/>
      <w:spacing w:beforeLines="50"/>
      <w:outlineLvl w:val="1"/>
    </w:pPr>
    <w:rPr>
      <w:rFonts w:ascii="宋体"/>
      <w:b/>
      <w:bCs/>
      <w:color w:val="000000"/>
      <w:sz w:val="2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note text"/>
    <w:basedOn w:val="1"/>
    <w:qFormat/>
    <w:uiPriority w:val="99"/>
    <w:pPr>
      <w:snapToGrid w:val="0"/>
      <w:jc w:val="left"/>
    </w:pPr>
    <w:rPr>
      <w:sz w:val="18"/>
    </w:rPr>
  </w:style>
  <w:style w:type="paragraph" w:customStyle="1" w:styleId="6">
    <w:name w:val="2）二级标题 段前分页"/>
    <w:basedOn w:val="1"/>
    <w:uiPriority w:val="0"/>
    <w:pPr>
      <w:spacing w:beforeLines="100" w:afterLines="50" w:line="400" w:lineRule="exact"/>
      <w:jc w:val="center"/>
    </w:pPr>
    <w:rPr>
      <w:rFonts w:ascii="仿宋_GB2312" w:eastAsia="仿宋_GB2312"/>
      <w:b/>
      <w:color w:val="000000"/>
      <w:sz w:val="36"/>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2025-01-13T11:29:00Z</dcterms:created>
  <dc:creator>花落半夏</dc:creator>
  <cp:lastModifiedBy>花落半夏</cp:lastModifiedBy>
  <dcterms:modified xsi:type="dcterms:W3CDTF">2025-01-13T11:30:08Z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32B5669798FD47CEB2E81B7C15A16F3E_11</vt:lpwstr>
  </property>
  <property fmtid="{D5CDD505-2E9C-101B-9397-08002B2CF9AE}" pid="4" name="KSOTemplateDocerSaveRecord">
    <vt:lpwstr>eyJoZGlkIjoiNjVlMTg0NDY2ZTFmM2I3NDQ3MjkzYTNmNzM5ZWE3MGQiLCJ1c2VySWQiOiIxMjIxNjA1NjY1In0=</vt:lpwstr>
  </property>
</Properties>
</file>