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0A5FC">
      <w:pPr>
        <w:keepNext w:val="0"/>
        <w:keepLines w:val="0"/>
        <w:pageBreakBefore w:val="0"/>
        <w:wordWrap/>
        <w:overflowPunct/>
        <w:topLinePunct w:val="0"/>
        <w:bidi w:val="0"/>
        <w:spacing w:line="560" w:lineRule="exact"/>
        <w:jc w:val="both"/>
        <w:rPr>
          <w:rFonts w:hint="default" w:ascii="宋体" w:hAnsi="宋体" w:eastAsia="宋体" w:cs="宋体"/>
          <w:b/>
          <w:bCs/>
          <w:kern w:val="2"/>
          <w:sz w:val="40"/>
          <w:szCs w:val="40"/>
          <w:u w:val="none"/>
          <w:lang w:val="en-US" w:eastAsia="zh-CN" w:bidi="ar-SA"/>
        </w:rPr>
      </w:pPr>
      <w:bookmarkStart w:id="0" w:name="OLE_LINK8"/>
      <w:r>
        <w:rPr>
          <w:rFonts w:hint="eastAsia" w:ascii="宋体" w:hAnsi="宋体" w:eastAsia="宋体" w:cs="宋体"/>
          <w:b/>
          <w:bCs/>
          <w:kern w:val="2"/>
          <w:sz w:val="40"/>
          <w:szCs w:val="40"/>
          <w:u w:val="none"/>
          <w:lang w:val="en-US" w:eastAsia="zh-CN" w:bidi="ar-SA"/>
        </w:rPr>
        <w:t>项目编号：</w:t>
      </w:r>
      <w:bookmarkStart w:id="1" w:name="OLE_LINK4"/>
      <w:r>
        <w:rPr>
          <w:rFonts w:hint="eastAsia" w:ascii="宋体" w:hAnsi="宋体" w:eastAsia="宋体" w:cs="宋体"/>
          <w:b/>
          <w:bCs/>
          <w:kern w:val="2"/>
          <w:sz w:val="40"/>
          <w:szCs w:val="40"/>
          <w:u w:val="none"/>
          <w:lang w:val="en-US" w:eastAsia="zh-CN" w:bidi="ar-SA"/>
        </w:rPr>
        <w:t>XJBCTP2024-01</w:t>
      </w:r>
      <w:r>
        <w:rPr>
          <w:rFonts w:hint="eastAsia" w:ascii="宋体" w:hAnsi="宋体" w:cs="宋体"/>
          <w:b/>
          <w:bCs/>
          <w:kern w:val="2"/>
          <w:sz w:val="40"/>
          <w:szCs w:val="40"/>
          <w:u w:val="none"/>
          <w:lang w:val="en-US" w:eastAsia="zh-CN" w:bidi="ar-SA"/>
        </w:rPr>
        <w:t>3</w:t>
      </w:r>
    </w:p>
    <w:bookmarkEnd w:id="1"/>
    <w:p w14:paraId="0DCE02D9">
      <w:pPr>
        <w:keepNext w:val="0"/>
        <w:keepLines w:val="0"/>
        <w:pageBreakBefore w:val="0"/>
        <w:tabs>
          <w:tab w:val="left" w:pos="10"/>
          <w:tab w:val="center" w:pos="4404"/>
        </w:tabs>
        <w:wordWrap/>
        <w:overflowPunct/>
        <w:topLinePunct w:val="0"/>
        <w:bidi w:val="0"/>
        <w:spacing w:line="560" w:lineRule="exact"/>
        <w:jc w:val="both"/>
        <w:rPr>
          <w:rFonts w:hint="eastAsia" w:ascii="宋体" w:hAnsi="宋体" w:eastAsia="宋体" w:cs="宋体"/>
          <w:color w:val="000000"/>
          <w:sz w:val="28"/>
          <w:szCs w:val="28"/>
        </w:rPr>
      </w:pPr>
    </w:p>
    <w:p w14:paraId="03CCB24B">
      <w:pPr>
        <w:pStyle w:val="2"/>
        <w:keepNext w:val="0"/>
        <w:keepLines w:val="0"/>
        <w:pageBreakBefore w:val="0"/>
        <w:wordWrap/>
        <w:overflowPunct/>
        <w:topLinePunct w:val="0"/>
        <w:bidi w:val="0"/>
        <w:spacing w:line="560" w:lineRule="exact"/>
        <w:jc w:val="both"/>
        <w:rPr>
          <w:rFonts w:hint="eastAsia" w:ascii="宋体" w:hAnsi="宋体" w:eastAsia="宋体" w:cs="宋体"/>
          <w:sz w:val="28"/>
          <w:szCs w:val="28"/>
        </w:rPr>
      </w:pPr>
    </w:p>
    <w:p w14:paraId="6F218178">
      <w:pPr>
        <w:pStyle w:val="5"/>
        <w:keepNext w:val="0"/>
        <w:keepLines w:val="0"/>
        <w:pageBreakBefore w:val="0"/>
        <w:widowControl/>
        <w:kinsoku w:val="0"/>
        <w:wordWrap/>
        <w:overflowPunct/>
        <w:topLinePunct w:val="0"/>
        <w:autoSpaceDE w:val="0"/>
        <w:autoSpaceDN w:val="0"/>
        <w:bidi w:val="0"/>
        <w:adjustRightInd w:val="0"/>
        <w:snapToGrid w:val="0"/>
        <w:spacing w:before="231" w:line="560" w:lineRule="exact"/>
        <w:ind w:firstLine="1452" w:firstLineChars="200"/>
        <w:jc w:val="both"/>
        <w:textAlignment w:val="baseline"/>
        <w:outlineLvl w:val="0"/>
        <w:rPr>
          <w:rFonts w:hint="eastAsia" w:ascii="宋体" w:hAnsi="宋体" w:eastAsia="宋体" w:cs="宋体"/>
          <w:snapToGrid w:val="0"/>
          <w:color w:val="000000"/>
          <w:spacing w:val="8"/>
          <w:kern w:val="0"/>
          <w:sz w:val="71"/>
          <w:szCs w:val="71"/>
          <w:lang w:eastAsia="en-US"/>
        </w:rPr>
      </w:pPr>
      <w:r>
        <w:rPr>
          <w:rFonts w:hint="eastAsia" w:ascii="宋体" w:hAnsi="宋体" w:eastAsia="宋体" w:cs="宋体"/>
          <w:snapToGrid w:val="0"/>
          <w:color w:val="000000"/>
          <w:spacing w:val="8"/>
          <w:kern w:val="0"/>
          <w:sz w:val="71"/>
          <w:szCs w:val="71"/>
          <w:lang w:eastAsia="en-US"/>
        </w:rPr>
        <w:t>竞争性谈判文件</w:t>
      </w:r>
    </w:p>
    <w:p w14:paraId="7C0E76F2">
      <w:pPr>
        <w:keepNext w:val="0"/>
        <w:keepLines w:val="0"/>
        <w:pageBreakBefore w:val="0"/>
        <w:wordWrap/>
        <w:overflowPunct/>
        <w:topLinePunct w:val="0"/>
        <w:bidi w:val="0"/>
        <w:spacing w:line="560" w:lineRule="exact"/>
        <w:ind w:right="187" w:rightChars="89"/>
        <w:jc w:val="both"/>
        <w:rPr>
          <w:rFonts w:hint="eastAsia" w:ascii="宋体" w:hAnsi="宋体" w:eastAsia="宋体" w:cs="宋体"/>
          <w:color w:val="000000"/>
          <w:sz w:val="28"/>
          <w:szCs w:val="28"/>
        </w:rPr>
      </w:pPr>
    </w:p>
    <w:p w14:paraId="4B363685">
      <w:pPr>
        <w:pageBreakBefore w:val="0"/>
        <w:wordWrap/>
        <w:overflowPunct/>
        <w:topLinePunct w:val="0"/>
        <w:autoSpaceDE w:val="0"/>
        <w:autoSpaceDN w:val="0"/>
        <w:bidi w:val="0"/>
        <w:adjustRightInd w:val="0"/>
        <w:spacing w:line="320" w:lineRule="exact"/>
        <w:jc w:val="both"/>
        <w:rPr>
          <w:rFonts w:hint="eastAsia" w:ascii="宋体" w:hAnsi="宋体" w:eastAsia="宋体" w:cs="宋体"/>
          <w:color w:val="000000"/>
          <w:sz w:val="28"/>
          <w:szCs w:val="28"/>
        </w:rPr>
      </w:pPr>
    </w:p>
    <w:p w14:paraId="6EF9BD7D">
      <w:pPr>
        <w:pageBreakBefore w:val="0"/>
        <w:wordWrap/>
        <w:overflowPunct/>
        <w:topLinePunct w:val="0"/>
        <w:autoSpaceDE w:val="0"/>
        <w:autoSpaceDN w:val="0"/>
        <w:bidi w:val="0"/>
        <w:adjustRightInd w:val="0"/>
        <w:spacing w:line="320" w:lineRule="exact"/>
        <w:jc w:val="both"/>
        <w:rPr>
          <w:rFonts w:hint="eastAsia" w:ascii="宋体" w:hAnsi="宋体" w:eastAsia="宋体" w:cs="宋体"/>
          <w:b/>
          <w:color w:val="000000"/>
          <w:sz w:val="28"/>
          <w:szCs w:val="28"/>
        </w:rPr>
      </w:pPr>
    </w:p>
    <w:p w14:paraId="62E5788D">
      <w:pPr>
        <w:pageBreakBefore w:val="0"/>
        <w:wordWrap/>
        <w:overflowPunct/>
        <w:topLinePunct w:val="0"/>
        <w:autoSpaceDE w:val="0"/>
        <w:autoSpaceDN w:val="0"/>
        <w:bidi w:val="0"/>
        <w:adjustRightInd w:val="0"/>
        <w:spacing w:line="320" w:lineRule="exact"/>
        <w:jc w:val="both"/>
        <w:rPr>
          <w:rFonts w:hint="eastAsia" w:ascii="宋体" w:hAnsi="宋体" w:eastAsia="宋体" w:cs="宋体"/>
          <w:b/>
          <w:color w:val="000000"/>
          <w:sz w:val="28"/>
          <w:szCs w:val="28"/>
        </w:rPr>
      </w:pPr>
    </w:p>
    <w:p w14:paraId="6DCD574E">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项目名称：</w:t>
      </w:r>
      <w:bookmarkStart w:id="2" w:name="OLE_LINK2"/>
      <w:r>
        <w:rPr>
          <w:rFonts w:hint="eastAsia" w:ascii="宋体" w:hAnsi="宋体" w:eastAsia="宋体" w:cs="宋体"/>
          <w:b/>
          <w:color w:val="000000"/>
          <w:sz w:val="28"/>
          <w:szCs w:val="28"/>
        </w:rPr>
        <w:t>博州边境管理支队</w:t>
      </w:r>
      <w:r>
        <w:rPr>
          <w:rFonts w:hint="eastAsia" w:ascii="宋体" w:hAnsi="宋体" w:eastAsia="宋体" w:cs="宋体"/>
          <w:b/>
          <w:color w:val="000000"/>
          <w:sz w:val="28"/>
          <w:szCs w:val="28"/>
          <w:lang w:val="en-US" w:eastAsia="zh-CN"/>
        </w:rPr>
        <w:t>广告图文</w:t>
      </w:r>
      <w:r>
        <w:rPr>
          <w:rFonts w:hint="eastAsia" w:ascii="宋体" w:hAnsi="宋体" w:eastAsia="宋体" w:cs="宋体"/>
          <w:b/>
          <w:color w:val="000000"/>
          <w:sz w:val="28"/>
          <w:szCs w:val="28"/>
        </w:rPr>
        <w:t>采购项目</w:t>
      </w:r>
      <w:r>
        <w:rPr>
          <w:rFonts w:hint="eastAsia" w:ascii="宋体" w:hAnsi="宋体" w:eastAsia="宋体" w:cs="宋体"/>
          <w:b/>
          <w:color w:val="000000"/>
          <w:sz w:val="28"/>
          <w:szCs w:val="28"/>
          <w:lang w:val="en-US" w:eastAsia="zh-CN"/>
        </w:rPr>
        <w:t>（</w:t>
      </w:r>
      <w:r>
        <w:rPr>
          <w:rFonts w:hint="eastAsia" w:ascii="宋体" w:hAnsi="宋体" w:cs="宋体"/>
          <w:b/>
          <w:color w:val="000000"/>
          <w:sz w:val="28"/>
          <w:szCs w:val="28"/>
          <w:lang w:val="en-US" w:eastAsia="zh-CN"/>
        </w:rPr>
        <w:t>二标段</w:t>
      </w:r>
      <w:r>
        <w:rPr>
          <w:rFonts w:hint="eastAsia" w:ascii="宋体" w:hAnsi="宋体" w:eastAsia="宋体" w:cs="宋体"/>
          <w:b/>
          <w:color w:val="000000"/>
          <w:sz w:val="28"/>
          <w:szCs w:val="28"/>
          <w:lang w:val="en-US" w:eastAsia="zh-CN"/>
        </w:rPr>
        <w:t>）</w:t>
      </w:r>
    </w:p>
    <w:p w14:paraId="3126DA84">
      <w:pPr>
        <w:keepNext w:val="0"/>
        <w:keepLines w:val="0"/>
        <w:pageBreakBefore w:val="0"/>
        <w:widowControl w:val="0"/>
        <w:kinsoku/>
        <w:wordWrap/>
        <w:overflowPunct/>
        <w:topLinePunct w:val="0"/>
        <w:autoSpaceDE w:val="0"/>
        <w:autoSpaceDN w:val="0"/>
        <w:bidi w:val="0"/>
        <w:adjustRightInd w:val="0"/>
        <w:snapToGrid/>
        <w:spacing w:line="560" w:lineRule="exact"/>
        <w:ind w:firstLine="1968" w:firstLineChars="700"/>
        <w:jc w:val="both"/>
        <w:textAlignment w:val="auto"/>
        <w:rPr>
          <w:rFonts w:hint="eastAsia" w:ascii="宋体" w:hAnsi="宋体" w:eastAsia="宋体" w:cs="宋体"/>
          <w:b/>
          <w:color w:val="000000"/>
          <w:sz w:val="28"/>
          <w:szCs w:val="28"/>
          <w:lang w:val="en-US" w:eastAsia="zh-CN"/>
        </w:rPr>
      </w:pPr>
    </w:p>
    <w:bookmarkEnd w:id="2"/>
    <w:p w14:paraId="01054268">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采购单位（公章）：</w:t>
      </w:r>
      <w:bookmarkStart w:id="3" w:name="OLE_LINK3"/>
      <w:r>
        <w:rPr>
          <w:rFonts w:hint="eastAsia" w:ascii="宋体" w:hAnsi="宋体" w:eastAsia="宋体" w:cs="宋体"/>
          <w:b/>
          <w:color w:val="000000"/>
          <w:kern w:val="2"/>
          <w:sz w:val="28"/>
          <w:szCs w:val="28"/>
          <w:lang w:val="en-US" w:eastAsia="zh-CN" w:bidi="ar-SA"/>
        </w:rPr>
        <w:t>博州边境管理支队</w:t>
      </w:r>
    </w:p>
    <w:bookmarkEnd w:id="3"/>
    <w:p w14:paraId="62BF7864">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人： 张警官</w:t>
      </w:r>
    </w:p>
    <w:p w14:paraId="5D5AB363">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联系电话：0909-2237370</w:t>
      </w:r>
    </w:p>
    <w:p w14:paraId="6B9205AB">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FF0000"/>
          <w:kern w:val="2"/>
          <w:sz w:val="28"/>
          <w:szCs w:val="28"/>
          <w:lang w:val="en-US" w:eastAsia="zh-CN" w:bidi="ar-SA"/>
        </w:rPr>
      </w:pPr>
      <w:r>
        <w:rPr>
          <w:rFonts w:hint="eastAsia" w:ascii="宋体" w:hAnsi="宋体" w:eastAsia="宋体" w:cs="宋体"/>
          <w:b/>
          <w:color w:val="000000"/>
          <w:kern w:val="2"/>
          <w:sz w:val="28"/>
          <w:szCs w:val="28"/>
          <w:lang w:val="en-US" w:eastAsia="zh-CN" w:bidi="ar-SA"/>
        </w:rPr>
        <w:t>联系地址：新疆博乐市和平路183号</w:t>
      </w:r>
    </w:p>
    <w:p w14:paraId="0A309B4C">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p>
    <w:p w14:paraId="7DBC5AD8">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p>
    <w:p w14:paraId="4B3E720C">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p>
    <w:p w14:paraId="7AEDE90B">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招标代理机构（公章）：新疆博超工程项目管理有限责任公司</w:t>
      </w:r>
    </w:p>
    <w:p w14:paraId="27FFA673">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人：阿丽</w:t>
      </w:r>
    </w:p>
    <w:p w14:paraId="538872C6">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电 话：15509099373</w:t>
      </w:r>
    </w:p>
    <w:p w14:paraId="007982E4">
      <w:pPr>
        <w:keepNext w:val="0"/>
        <w:keepLines w:val="0"/>
        <w:pageBreakBefore w:val="0"/>
        <w:widowControl w:val="0"/>
        <w:kinsoku/>
        <w:wordWrap/>
        <w:overflowPunct/>
        <w:topLinePunct w:val="0"/>
        <w:bidi w:val="0"/>
        <w:snapToGrid/>
        <w:spacing w:before="145" w:beforeLines="50" w:after="145" w:afterLines="50"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地 址：博乐市鸿丰大酒店6楼</w:t>
      </w:r>
    </w:p>
    <w:p w14:paraId="3647EB1F">
      <w:pPr>
        <w:keepNext w:val="0"/>
        <w:keepLines w:val="0"/>
        <w:pageBreakBefore w:val="0"/>
        <w:widowControl w:val="0"/>
        <w:kinsoku/>
        <w:wordWrap/>
        <w:overflowPunct/>
        <w:topLinePunct w:val="0"/>
        <w:bidi w:val="0"/>
        <w:snapToGrid/>
        <w:spacing w:before="145" w:beforeLines="50" w:after="145" w:afterLines="50"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邮 政 编 码：833400</w:t>
      </w:r>
    </w:p>
    <w:p w14:paraId="75DA0969">
      <w:pPr>
        <w:pageBreakBefore w:val="0"/>
        <w:wordWrap/>
        <w:overflowPunct/>
        <w:topLinePunct w:val="0"/>
        <w:bidi w:val="0"/>
        <w:spacing w:line="320" w:lineRule="exact"/>
        <w:jc w:val="both"/>
        <w:rPr>
          <w:rFonts w:hint="eastAsia" w:ascii="宋体" w:hAnsi="宋体" w:eastAsia="宋体" w:cs="宋体"/>
          <w:color w:val="000000"/>
          <w:sz w:val="28"/>
          <w:szCs w:val="28"/>
        </w:rPr>
      </w:pPr>
    </w:p>
    <w:p w14:paraId="3C3D8452">
      <w:pPr>
        <w:pageBreakBefore w:val="0"/>
        <w:wordWrap/>
        <w:overflowPunct/>
        <w:topLinePunct w:val="0"/>
        <w:bidi w:val="0"/>
        <w:spacing w:line="320" w:lineRule="exact"/>
        <w:jc w:val="both"/>
        <w:rPr>
          <w:rFonts w:hint="eastAsia" w:ascii="宋体" w:hAnsi="宋体" w:eastAsia="宋体" w:cs="宋体"/>
          <w:color w:val="000000"/>
          <w:sz w:val="28"/>
          <w:szCs w:val="28"/>
        </w:rPr>
      </w:pPr>
    </w:p>
    <w:p w14:paraId="3AF06A75">
      <w:pPr>
        <w:keepNext w:val="0"/>
        <w:keepLines w:val="0"/>
        <w:pageBreakBefore w:val="0"/>
        <w:widowControl w:val="0"/>
        <w:kinsoku/>
        <w:wordWrap/>
        <w:overflowPunct/>
        <w:topLinePunct w:val="0"/>
        <w:autoSpaceDE/>
        <w:autoSpaceDN/>
        <w:bidi w:val="0"/>
        <w:adjustRightInd/>
        <w:snapToGrid/>
        <w:spacing w:line="320" w:lineRule="exact"/>
        <w:ind w:firstLine="2530" w:firstLineChars="900"/>
        <w:jc w:val="both"/>
        <w:textAlignment w:val="auto"/>
        <w:rPr>
          <w:rFonts w:hint="eastAsia" w:ascii="宋体" w:hAnsi="宋体" w:eastAsia="宋体" w:cs="宋体"/>
          <w:b/>
          <w:sz w:val="28"/>
          <w:szCs w:val="28"/>
        </w:rPr>
      </w:pPr>
    </w:p>
    <w:p w14:paraId="2659A52E">
      <w:pPr>
        <w:keepNext w:val="0"/>
        <w:keepLines w:val="0"/>
        <w:pageBreakBefore w:val="0"/>
        <w:widowControl w:val="0"/>
        <w:kinsoku/>
        <w:wordWrap/>
        <w:overflowPunct/>
        <w:topLinePunct w:val="0"/>
        <w:autoSpaceDE/>
        <w:autoSpaceDN/>
        <w:bidi w:val="0"/>
        <w:adjustRightInd/>
        <w:snapToGrid/>
        <w:spacing w:line="320" w:lineRule="exact"/>
        <w:ind w:firstLine="2530" w:firstLineChars="900"/>
        <w:jc w:val="both"/>
        <w:textAlignment w:val="auto"/>
        <w:rPr>
          <w:rFonts w:hint="eastAsia" w:ascii="宋体" w:hAnsi="宋体" w:eastAsia="宋体" w:cs="宋体"/>
          <w:b/>
          <w:sz w:val="28"/>
          <w:szCs w:val="28"/>
        </w:rPr>
      </w:pPr>
    </w:p>
    <w:bookmarkEnd w:id="0"/>
    <w:p w14:paraId="3EA45733">
      <w:pPr>
        <w:keepNext w:val="0"/>
        <w:keepLines w:val="0"/>
        <w:pageBreakBefore w:val="0"/>
        <w:widowControl w:val="0"/>
        <w:kinsoku/>
        <w:wordWrap/>
        <w:overflowPunct/>
        <w:topLinePunct w:val="0"/>
        <w:autoSpaceDE/>
        <w:autoSpaceDN/>
        <w:bidi w:val="0"/>
        <w:adjustRightInd/>
        <w:snapToGrid/>
        <w:spacing w:line="320" w:lineRule="exact"/>
        <w:ind w:firstLine="2530" w:firstLineChars="900"/>
        <w:jc w:val="both"/>
        <w:textAlignment w:val="auto"/>
        <w:rPr>
          <w:rFonts w:hint="eastAsia" w:ascii="宋体" w:hAnsi="宋体" w:eastAsia="宋体" w:cs="宋体"/>
          <w:b/>
          <w:sz w:val="28"/>
          <w:szCs w:val="28"/>
        </w:rPr>
      </w:pPr>
    </w:p>
    <w:p w14:paraId="3317C89C">
      <w:pPr>
        <w:pageBreakBefore w:val="0"/>
        <w:wordWrap/>
        <w:overflowPunct/>
        <w:topLinePunct w:val="0"/>
        <w:bidi w:val="0"/>
        <w:spacing w:line="320" w:lineRule="exact"/>
        <w:jc w:val="both"/>
        <w:rPr>
          <w:rFonts w:ascii="Arial"/>
          <w:sz w:val="21"/>
        </w:rPr>
      </w:pPr>
    </w:p>
    <w:p w14:paraId="15DB078B">
      <w:pPr>
        <w:pageBreakBefore w:val="0"/>
        <w:wordWrap/>
        <w:overflowPunct/>
        <w:topLinePunct w:val="0"/>
        <w:bidi w:val="0"/>
        <w:spacing w:line="320" w:lineRule="exact"/>
        <w:jc w:val="both"/>
        <w:rPr>
          <w:rFonts w:ascii="Arial"/>
          <w:sz w:val="21"/>
        </w:rPr>
      </w:pPr>
    </w:p>
    <w:p w14:paraId="45D3DD5B">
      <w:pPr>
        <w:keepNext w:val="0"/>
        <w:keepLines w:val="0"/>
        <w:pageBreakBefore w:val="0"/>
        <w:widowControl w:val="0"/>
        <w:kinsoku/>
        <w:wordWrap/>
        <w:overflowPunct/>
        <w:topLinePunct w:val="0"/>
        <w:bidi w:val="0"/>
        <w:snapToGrid/>
        <w:spacing w:line="560" w:lineRule="exact"/>
        <w:jc w:val="both"/>
        <w:textAlignment w:val="auto"/>
        <w:rPr>
          <w:rFonts w:ascii="Arial"/>
          <w:sz w:val="21"/>
        </w:rPr>
      </w:pPr>
    </w:p>
    <w:p w14:paraId="5E381A99">
      <w:pPr>
        <w:keepNext w:val="0"/>
        <w:keepLines w:val="0"/>
        <w:pageBreakBefore w:val="0"/>
        <w:widowControl w:val="0"/>
        <w:kinsoku/>
        <w:wordWrap/>
        <w:overflowPunct/>
        <w:topLinePunct w:val="0"/>
        <w:autoSpaceDE w:val="0"/>
        <w:autoSpaceDN w:val="0"/>
        <w:bidi w:val="0"/>
        <w:adjustRightInd w:val="0"/>
        <w:snapToGrid/>
        <w:spacing w:line="560" w:lineRule="exact"/>
        <w:ind w:firstLine="2880" w:firstLineChars="600"/>
        <w:jc w:val="both"/>
        <w:textAlignment w:val="auto"/>
        <w:rPr>
          <w:rFonts w:hint="eastAsia" w:ascii="宋体" w:hAnsi="宋体" w:eastAsia="宋体" w:cs="宋体"/>
          <w:b w:val="0"/>
          <w:bCs/>
          <w:color w:val="000000"/>
          <w:kern w:val="2"/>
          <w:sz w:val="48"/>
          <w:szCs w:val="48"/>
          <w:lang w:val="en-US" w:eastAsia="zh-CN" w:bidi="ar-SA"/>
        </w:rPr>
      </w:pPr>
      <w:r>
        <w:rPr>
          <w:rFonts w:hint="eastAsia" w:ascii="宋体" w:hAnsi="宋体" w:eastAsia="宋体" w:cs="宋体"/>
          <w:b w:val="0"/>
          <w:bCs/>
          <w:color w:val="000000"/>
          <w:kern w:val="2"/>
          <w:sz w:val="48"/>
          <w:szCs w:val="48"/>
          <w:lang w:val="en-US" w:eastAsia="zh-CN" w:bidi="ar-SA"/>
        </w:rPr>
        <w:t>目   录</w:t>
      </w:r>
    </w:p>
    <w:p w14:paraId="37B276BD">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0E036FA2">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5284011F">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77C13A77">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1DCB7067">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0FED6CB4">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2BEA3538">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"file:///opt/zcy/modules/pdf-center/PageOfficeControl%20%E4%B8%AD%E7%9A%84%E6%96%87%E6%A1%A3#__RefHeading___Toc80886925"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第一章 竞争性谈判采购公告</w:t>
      </w:r>
      <w:r>
        <w:rPr>
          <w:rFonts w:hint="eastAsia" w:ascii="宋体" w:hAnsi="宋体" w:eastAsia="宋体" w:cs="宋体"/>
          <w:b w:val="0"/>
          <w:bCs/>
          <w:color w:val="000000"/>
          <w:kern w:val="2"/>
          <w:sz w:val="32"/>
          <w:szCs w:val="32"/>
          <w:lang w:val="en-US" w:eastAsia="zh-CN" w:bidi="ar-SA"/>
        </w:rPr>
        <w:fldChar w:fldCharType="end"/>
      </w:r>
    </w:p>
    <w:p w14:paraId="0392FDD5">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"file:///opt/zcy/modules/pdf-center/PageOfficeControl%20%E4%B8%AD%E7%9A%84%E6%96%87%E6%A1%A3#__RefHeading___Toc80886926"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第二章 竞争性谈判须知</w:t>
      </w:r>
      <w:r>
        <w:rPr>
          <w:rFonts w:hint="eastAsia" w:ascii="宋体" w:hAnsi="宋体" w:eastAsia="宋体" w:cs="宋体"/>
          <w:b w:val="0"/>
          <w:bCs/>
          <w:color w:val="000000"/>
          <w:kern w:val="2"/>
          <w:sz w:val="32"/>
          <w:szCs w:val="32"/>
          <w:lang w:val="en-US" w:eastAsia="zh-CN" w:bidi="ar-SA"/>
        </w:rPr>
        <w:fldChar w:fldCharType="end"/>
      </w:r>
    </w:p>
    <w:p w14:paraId="05E92B71">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"file:///opt/zcy/modules/pdf-center/PageOfficeControl%20%E4%B8%AD%E7%9A%84%E6%96%87%E6%A1%A3#__RefHeading___Toc80886927"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第三章</w:t>
      </w:r>
      <w:r>
        <w:rPr>
          <w:rFonts w:hint="eastAsia" w:ascii="宋体" w:hAnsi="宋体" w:eastAsia="宋体" w:cs="宋体"/>
          <w:b w:val="0"/>
          <w:bCs/>
          <w:color w:val="000000"/>
          <w:kern w:val="2"/>
          <w:sz w:val="32"/>
          <w:szCs w:val="32"/>
          <w:lang w:val="en-US" w:eastAsia="zh-CN" w:bidi="ar-SA"/>
        </w:rPr>
        <w:fldChar w:fldCharType="end"/>
      </w:r>
      <w:r>
        <w:rPr>
          <w:rFonts w:hint="eastAsia" w:ascii="宋体" w:hAnsi="宋体" w:eastAsia="宋体" w:cs="宋体"/>
          <w:b w:val="0"/>
          <w:bCs/>
          <w:color w:val="000000"/>
          <w:kern w:val="2"/>
          <w:sz w:val="32"/>
          <w:szCs w:val="32"/>
          <w:lang w:val="en-US" w:eastAsia="zh-CN" w:bidi="ar-SA"/>
        </w:rPr>
        <w:t xml:space="preserve"> 合同文本</w:t>
      </w:r>
    </w:p>
    <w:p w14:paraId="1F650BC6">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"file:///opt/zcy/modules/pdf-center/PageOfficeControl%20%E4%B8%AD%E7%9A%84%E6%96%87%E6%A1%A3#__RefHeading___Toc80886941"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第四章 响应文件格式</w:t>
      </w:r>
      <w:r>
        <w:rPr>
          <w:rFonts w:hint="eastAsia" w:ascii="宋体" w:hAnsi="宋体" w:eastAsia="宋体" w:cs="宋体"/>
          <w:b w:val="0"/>
          <w:bCs/>
          <w:color w:val="000000"/>
          <w:kern w:val="2"/>
          <w:sz w:val="32"/>
          <w:szCs w:val="32"/>
          <w:lang w:val="en-US" w:eastAsia="zh-CN" w:bidi="ar-SA"/>
        </w:rPr>
        <w:fldChar w:fldCharType="end"/>
      </w:r>
    </w:p>
    <w:p w14:paraId="2AC7E738">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sectPr>
          <w:headerReference r:id="rId3" w:type="default"/>
          <w:footerReference r:id="rId4" w:type="default"/>
          <w:pgSz w:w="11906" w:h="16838"/>
          <w:pgMar w:top="400" w:right="5" w:bottom="1183" w:left="1785" w:header="0" w:footer="1022" w:gutter="0"/>
          <w:pgNumType w:fmt="decimal"/>
          <w:cols w:space="720" w:num="1"/>
        </w:sectPr>
      </w:pPr>
    </w:p>
    <w:p w14:paraId="471BD7BE">
      <w:pPr>
        <w:pStyle w:val="4"/>
        <w:pageBreakBefore w:val="0"/>
        <w:numPr>
          <w:ilvl w:val="0"/>
          <w:numId w:val="1"/>
        </w:numPr>
        <w:wordWrap/>
        <w:overflowPunct/>
        <w:topLinePunct w:val="0"/>
        <w:bidi w:val="0"/>
        <w:spacing w:line="320" w:lineRule="exact"/>
        <w:ind w:left="92" w:leftChars="0" w:firstLine="2008" w:firstLineChars="0"/>
        <w:jc w:val="both"/>
        <w:rPr>
          <w:rFonts w:hint="eastAsia" w:ascii="宋体" w:hAnsi="宋体" w:eastAsia="宋体" w:cs="宋体"/>
          <w:sz w:val="40"/>
          <w:szCs w:val="40"/>
          <w:u w:val="none"/>
          <w:lang w:val="en-US" w:eastAsia="zh-CN"/>
        </w:rPr>
      </w:pPr>
      <w:r>
        <w:rPr>
          <w:rFonts w:hint="eastAsia" w:ascii="宋体" w:hAnsi="宋体" w:eastAsia="宋体" w:cs="宋体"/>
          <w:sz w:val="40"/>
          <w:szCs w:val="40"/>
          <w:u w:val="none"/>
          <w:lang w:val="en-US" w:eastAsia="zh-CN"/>
        </w:rPr>
        <w:t>竞争性谈判采购公告</w:t>
      </w:r>
    </w:p>
    <w:p w14:paraId="231E0109">
      <w:pPr>
        <w:pageBreakBefore w:val="0"/>
        <w:numPr>
          <w:ilvl w:val="0"/>
          <w:numId w:val="0"/>
        </w:numPr>
        <w:wordWrap/>
        <w:overflowPunct/>
        <w:topLinePunct w:val="0"/>
        <w:bidi w:val="0"/>
        <w:spacing w:line="320" w:lineRule="exact"/>
        <w:jc w:val="both"/>
        <w:rPr>
          <w:rFonts w:hint="eastAsia"/>
          <w:b/>
          <w:bCs/>
          <w:lang w:val="en-US" w:eastAsia="zh-CN"/>
        </w:rPr>
      </w:pPr>
      <w:r>
        <w:rPr>
          <w:b/>
          <w:bCs/>
          <w:sz w:val="28"/>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115570</wp:posOffset>
                </wp:positionV>
                <wp:extent cx="6051550" cy="1655445"/>
                <wp:effectExtent l="7620" t="7620" r="17780" b="13335"/>
                <wp:wrapSquare wrapText="bothSides"/>
                <wp:docPr id="3" name="文本框 3"/>
                <wp:cNvGraphicFramePr/>
                <a:graphic xmlns:a="http://schemas.openxmlformats.org/drawingml/2006/main">
                  <a:graphicData uri="http://schemas.microsoft.com/office/word/2010/wordprocessingShape">
                    <wps:wsp>
                      <wps:cNvSpPr txBox="1"/>
                      <wps:spPr>
                        <a:xfrm>
                          <a:off x="0" y="0"/>
                          <a:ext cx="6051550" cy="16554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8B080C0">
                            <w:pPr>
                              <w:pStyle w:val="4"/>
                              <w:bidi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项目概况</w:t>
                            </w:r>
                          </w:p>
                          <w:p w14:paraId="499B24BE">
                            <w:pPr>
                              <w:pStyle w:val="4"/>
                              <w:bidi w:val="0"/>
                              <w:ind w:firstLine="560" w:firstLineChars="200"/>
                              <w:rPr>
                                <w:rFonts w:hint="eastAsia" w:ascii="宋体" w:hAnsi="宋体" w:eastAsia="宋体" w:cs="宋体"/>
                                <w:b w:val="0"/>
                                <w:bCs w:val="0"/>
                                <w:sz w:val="28"/>
                                <w:szCs w:val="28"/>
                                <w:lang w:val="en-US" w:eastAsia="zh-CN"/>
                              </w:rPr>
                            </w:pPr>
                            <w:bookmarkStart w:id="41" w:name="OLE_LINK1"/>
                            <w:r>
                              <w:rPr>
                                <w:rFonts w:hint="eastAsia" w:ascii="宋体" w:hAnsi="宋体" w:eastAsia="宋体" w:cs="宋体"/>
                                <w:b w:val="0"/>
                                <w:bCs w:val="0"/>
                                <w:sz w:val="28"/>
                                <w:szCs w:val="28"/>
                                <w:lang w:val="en-US" w:eastAsia="zh-CN"/>
                              </w:rPr>
                              <w:t>博州边境管理支队广告图文采购项目</w:t>
                            </w:r>
                            <w:bookmarkEnd w:id="41"/>
                            <w:r>
                              <w:rPr>
                                <w:rFonts w:hint="eastAsia" w:ascii="宋体" w:hAnsi="宋体" w:eastAsia="宋体" w:cs="宋体"/>
                                <w:b w:val="0"/>
                                <w:bCs w:val="0"/>
                                <w:sz w:val="28"/>
                                <w:szCs w:val="28"/>
                                <w:lang w:val="en-US" w:eastAsia="zh-CN"/>
                              </w:rPr>
                              <w:t>（二标段）的潜在供应商应在政采云线上获取采购文件，并</w:t>
                            </w:r>
                            <w:r>
                              <w:rPr>
                                <w:rFonts w:hint="eastAsia" w:ascii="宋体" w:hAnsi="宋体" w:eastAsia="宋体" w:cs="宋体"/>
                                <w:b w:val="0"/>
                                <w:bCs w:val="0"/>
                                <w:sz w:val="28"/>
                                <w:szCs w:val="28"/>
                                <w:highlight w:val="none"/>
                                <w:lang w:val="en-US" w:eastAsia="zh-CN"/>
                              </w:rPr>
                              <w:t>于</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2024年11月01日11点00分</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lang w:val="en-US" w:eastAsia="zh-CN"/>
                              </w:rPr>
                              <w:t>北京时间）前提交响应文件。</w:t>
                            </w:r>
                          </w:p>
                          <w:p w14:paraId="3125FC47">
                            <w:pPr>
                              <w:pStyle w:val="4"/>
                              <w:bidi w:val="0"/>
                              <w:rPr>
                                <w:rFonts w:hint="eastAsia" w:ascii="宋体" w:hAnsi="宋体" w:eastAsia="宋体" w:cs="宋体"/>
                                <w:b w:val="0"/>
                                <w:bCs w:val="0"/>
                                <w:sz w:val="28"/>
                                <w:szCs w:val="28"/>
                                <w:lang w:val="en-US" w:eastAsia="zh-CN"/>
                              </w:rPr>
                            </w:pPr>
                          </w:p>
                        </w:txbxContent>
                      </wps:txbx>
                      <wps:bodyPr upright="1"/>
                    </wps:wsp>
                  </a:graphicData>
                </a:graphic>
              </wp:anchor>
            </w:drawing>
          </mc:Choice>
          <mc:Fallback>
            <w:pict>
              <v:shape id="_x0000_s1026" o:spid="_x0000_s1026" o:spt="202" type="#_x0000_t202" style="position:absolute;left:0pt;margin-left:-8.9pt;margin-top:9.1pt;height:130.35pt;width:476.5pt;mso-wrap-distance-bottom:0pt;mso-wrap-distance-left:9pt;mso-wrap-distance-right:9pt;mso-wrap-distance-top:0pt;z-index:251659264;mso-width-relative:page;mso-height-relative:page;" fillcolor="#FFFFFF" filled="t" stroked="t" coordsize="21600,21600" o:gfxdata="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o/OW7YAAAACgEAAA8AAAAAAAAAAQAg&#10;AAAAIgAAAGRycy9kb3ducmV2LnhtbFBLAQIUABQAAAAIAIdO4kAIOaEqRwIAAL8EAAAOAAAAAAAA&#10;AAEAIAAAACc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14:paraId="58B080C0">
                      <w:pPr>
                        <w:pStyle w:val="4"/>
                        <w:bidi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项目概况</w:t>
                      </w:r>
                    </w:p>
                    <w:p w14:paraId="499B24BE">
                      <w:pPr>
                        <w:pStyle w:val="4"/>
                        <w:bidi w:val="0"/>
                        <w:ind w:firstLine="560" w:firstLineChars="200"/>
                        <w:rPr>
                          <w:rFonts w:hint="eastAsia" w:ascii="宋体" w:hAnsi="宋体" w:eastAsia="宋体" w:cs="宋体"/>
                          <w:b w:val="0"/>
                          <w:bCs w:val="0"/>
                          <w:sz w:val="28"/>
                          <w:szCs w:val="28"/>
                          <w:lang w:val="en-US" w:eastAsia="zh-CN"/>
                        </w:rPr>
                      </w:pPr>
                      <w:bookmarkStart w:id="41" w:name="OLE_LINK1"/>
                      <w:r>
                        <w:rPr>
                          <w:rFonts w:hint="eastAsia" w:ascii="宋体" w:hAnsi="宋体" w:eastAsia="宋体" w:cs="宋体"/>
                          <w:b w:val="0"/>
                          <w:bCs w:val="0"/>
                          <w:sz w:val="28"/>
                          <w:szCs w:val="28"/>
                          <w:lang w:val="en-US" w:eastAsia="zh-CN"/>
                        </w:rPr>
                        <w:t>博州边境管理支队广告图文采购项目</w:t>
                      </w:r>
                      <w:bookmarkEnd w:id="41"/>
                      <w:r>
                        <w:rPr>
                          <w:rFonts w:hint="eastAsia" w:ascii="宋体" w:hAnsi="宋体" w:eastAsia="宋体" w:cs="宋体"/>
                          <w:b w:val="0"/>
                          <w:bCs w:val="0"/>
                          <w:sz w:val="28"/>
                          <w:szCs w:val="28"/>
                          <w:lang w:val="en-US" w:eastAsia="zh-CN"/>
                        </w:rPr>
                        <w:t>（二标段）的潜在供应商应在政采云线上获取采购文件，并</w:t>
                      </w:r>
                      <w:r>
                        <w:rPr>
                          <w:rFonts w:hint="eastAsia" w:ascii="宋体" w:hAnsi="宋体" w:eastAsia="宋体" w:cs="宋体"/>
                          <w:b w:val="0"/>
                          <w:bCs w:val="0"/>
                          <w:sz w:val="28"/>
                          <w:szCs w:val="28"/>
                          <w:highlight w:val="none"/>
                          <w:lang w:val="en-US" w:eastAsia="zh-CN"/>
                        </w:rPr>
                        <w:t>于</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2024年11月01日11点00分</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lang w:val="en-US" w:eastAsia="zh-CN"/>
                        </w:rPr>
                        <w:t>北京时间）前提交响应文件。</w:t>
                      </w:r>
                    </w:p>
                    <w:p w14:paraId="3125FC47">
                      <w:pPr>
                        <w:pStyle w:val="4"/>
                        <w:bidi w:val="0"/>
                        <w:rPr>
                          <w:rFonts w:hint="eastAsia" w:ascii="宋体" w:hAnsi="宋体" w:eastAsia="宋体" w:cs="宋体"/>
                          <w:b w:val="0"/>
                          <w:bCs w:val="0"/>
                          <w:sz w:val="28"/>
                          <w:szCs w:val="28"/>
                          <w:lang w:val="en-US" w:eastAsia="zh-CN"/>
                        </w:rPr>
                      </w:pPr>
                    </w:p>
                  </w:txbxContent>
                </v:textbox>
                <w10:wrap type="square"/>
              </v:shape>
            </w:pict>
          </mc:Fallback>
        </mc:AlternateContent>
      </w:r>
    </w:p>
    <w:p w14:paraId="768E8057">
      <w:pPr>
        <w:pStyle w:val="4"/>
        <w:pageBreakBefore w:val="0"/>
        <w:wordWrap/>
        <w:overflowPunct/>
        <w:topLinePunct w:val="0"/>
        <w:bidi w:val="0"/>
        <w:spacing w:before="0" w:after="0" w:line="320" w:lineRule="exact"/>
        <w:jc w:val="both"/>
        <w:rPr>
          <w:rFonts w:hint="eastAsia" w:ascii="宋体" w:hAnsi="宋体" w:eastAsia="宋体" w:cs="宋体"/>
          <w:b/>
          <w:bCs/>
          <w:sz w:val="28"/>
          <w:szCs w:val="28"/>
        </w:rPr>
      </w:pPr>
      <w:bookmarkStart w:id="4" w:name="_Toc28359012"/>
      <w:bookmarkStart w:id="5" w:name="_Toc28359089"/>
      <w:bookmarkStart w:id="6" w:name="_Toc35393629"/>
      <w:bookmarkStart w:id="7" w:name="_Toc35393798"/>
    </w:p>
    <w:p w14:paraId="2EB77053">
      <w:pPr>
        <w:pStyle w:val="4"/>
        <w:pageBreakBefore w:val="0"/>
        <w:wordWrap/>
        <w:overflowPunct/>
        <w:topLinePunct w:val="0"/>
        <w:bidi w:val="0"/>
        <w:spacing w:before="0" w:after="0" w:line="320" w:lineRule="exact"/>
        <w:jc w:val="both"/>
        <w:rPr>
          <w:rFonts w:hint="eastAsia" w:ascii="宋体" w:hAnsi="宋体" w:eastAsia="宋体" w:cs="宋体"/>
          <w:b/>
          <w:bCs/>
          <w:sz w:val="28"/>
          <w:szCs w:val="28"/>
        </w:rPr>
      </w:pPr>
      <w:r>
        <w:rPr>
          <w:rFonts w:hint="eastAsia" w:ascii="宋体" w:hAnsi="宋体" w:eastAsia="宋体" w:cs="宋体"/>
          <w:b/>
          <w:bCs/>
          <w:sz w:val="28"/>
          <w:szCs w:val="28"/>
        </w:rPr>
        <w:t>一、项目基本情况</w:t>
      </w:r>
      <w:bookmarkEnd w:id="4"/>
      <w:bookmarkEnd w:id="5"/>
      <w:bookmarkEnd w:id="6"/>
      <w:bookmarkEnd w:id="7"/>
    </w:p>
    <w:p w14:paraId="0E5CC284">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项目编号：</w:t>
      </w:r>
    </w:p>
    <w:p w14:paraId="2261CC81">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项目名称：</w:t>
      </w:r>
      <w:r>
        <w:rPr>
          <w:rFonts w:hint="eastAsia" w:ascii="宋体" w:hAnsi="宋体" w:eastAsia="宋体" w:cs="宋体"/>
          <w:b w:val="0"/>
          <w:bCs w:val="0"/>
          <w:sz w:val="28"/>
          <w:szCs w:val="28"/>
          <w:lang w:val="en-US" w:eastAsia="zh-CN"/>
        </w:rPr>
        <w:t>博州边境管理支队广告图文采购项目</w:t>
      </w:r>
      <w:r>
        <w:rPr>
          <w:rFonts w:hint="eastAsia" w:ascii="宋体" w:hAnsi="宋体" w:cs="宋体"/>
          <w:b w:val="0"/>
          <w:bCs w:val="0"/>
          <w:sz w:val="28"/>
          <w:szCs w:val="28"/>
          <w:lang w:val="en-US" w:eastAsia="zh-CN"/>
        </w:rPr>
        <w:t>（二标段）</w:t>
      </w:r>
    </w:p>
    <w:p w14:paraId="27DB3DCB">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采购方式：竞争性谈判</w:t>
      </w:r>
    </w:p>
    <w:p w14:paraId="1CB32F32">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sz w:val="28"/>
          <w:szCs w:val="28"/>
          <w:highlight w:val="none"/>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700000</w:t>
      </w:r>
      <w:r>
        <w:rPr>
          <w:rFonts w:hint="eastAsia" w:ascii="宋体" w:hAnsi="宋体" w:eastAsia="宋体" w:cs="宋体"/>
          <w:color w:val="000000" w:themeColor="text1"/>
          <w:sz w:val="28"/>
          <w:szCs w:val="28"/>
          <w:highlight w:val="none"/>
          <w:lang w:val="en-US" w:eastAsia="zh-CN"/>
          <w14:textFill>
            <w14:solidFill>
              <w14:schemeClr w14:val="tx1"/>
            </w14:solidFill>
          </w14:textFill>
        </w:rPr>
        <w:t>.00元</w:t>
      </w:r>
    </w:p>
    <w:p w14:paraId="7B4F6A60">
      <w:pPr>
        <w:keepNext w:val="0"/>
        <w:keepLines w:val="0"/>
        <w:pageBreakBefore w:val="0"/>
        <w:widowControl/>
        <w:suppressLineNumbers w:val="0"/>
        <w:kinsoku/>
        <w:wordWrap/>
        <w:overflowPunct/>
        <w:topLinePunct w:val="0"/>
        <w:autoSpaceDE/>
        <w:autoSpaceDN/>
        <w:bidi w:val="0"/>
        <w:adjustRightInd/>
        <w:spacing w:line="320" w:lineRule="exact"/>
        <w:ind w:firstLine="560" w:firstLineChars="200"/>
        <w:jc w:val="both"/>
        <w:textAlignment w:val="center"/>
        <w:rPr>
          <w:rFonts w:hint="eastAsia" w:ascii="宋体" w:hAnsi="宋体" w:eastAsia="宋体" w:cs="宋体"/>
          <w:color w:val="FF0000"/>
          <w:sz w:val="28"/>
          <w:szCs w:val="28"/>
          <w:highlight w:val="none"/>
          <w:lang w:val="en-US" w:eastAsia="zh-CN"/>
        </w:rPr>
      </w:pPr>
      <w:r>
        <w:rPr>
          <w:rFonts w:hint="eastAsia" w:ascii="宋体" w:hAnsi="宋体" w:eastAsia="宋体" w:cs="宋体"/>
          <w:sz w:val="28"/>
          <w:szCs w:val="28"/>
          <w:highlight w:val="none"/>
        </w:rPr>
        <w:t>最高限价（元）：</w:t>
      </w:r>
      <w:r>
        <w:rPr>
          <w:rFonts w:hint="eastAsia" w:ascii="宋体" w:hAnsi="宋体" w:cs="宋体"/>
          <w:color w:val="000000" w:themeColor="text1"/>
          <w:sz w:val="28"/>
          <w:szCs w:val="28"/>
          <w:highlight w:val="none"/>
          <w:lang w:val="en-US" w:eastAsia="zh-CN"/>
          <w14:textFill>
            <w14:solidFill>
              <w14:schemeClr w14:val="tx1"/>
            </w14:solidFill>
          </w14:textFill>
        </w:rPr>
        <w:t>700000.00元</w:t>
      </w:r>
    </w:p>
    <w:p w14:paraId="197DC9B6">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采购需求：</w:t>
      </w:r>
    </w:p>
    <w:p w14:paraId="72554120">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标项名称：博州边境管理支队</w:t>
      </w:r>
      <w:r>
        <w:rPr>
          <w:rFonts w:hint="eastAsia" w:ascii="宋体" w:hAnsi="宋体" w:cs="宋体"/>
          <w:sz w:val="28"/>
          <w:szCs w:val="28"/>
          <w:highlight w:val="none"/>
          <w:lang w:eastAsia="zh-CN"/>
        </w:rPr>
        <w:t>广告图文</w:t>
      </w:r>
      <w:r>
        <w:rPr>
          <w:rFonts w:hint="eastAsia" w:ascii="宋体" w:hAnsi="宋体" w:eastAsia="宋体" w:cs="宋体"/>
          <w:sz w:val="28"/>
          <w:szCs w:val="28"/>
          <w:highlight w:val="none"/>
        </w:rPr>
        <w:t>采购项目</w:t>
      </w:r>
    </w:p>
    <w:p w14:paraId="2BFC3E7E">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数量：1</w:t>
      </w:r>
    </w:p>
    <w:p w14:paraId="7C4CCA94">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单位：项 </w:t>
      </w:r>
    </w:p>
    <w:p w14:paraId="79663DB6">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预算金额（元）：</w:t>
      </w:r>
      <w:r>
        <w:rPr>
          <w:rFonts w:hint="eastAsia" w:ascii="宋体" w:hAnsi="宋体" w:cs="宋体"/>
          <w:color w:val="000000" w:themeColor="text1"/>
          <w:sz w:val="28"/>
          <w:szCs w:val="28"/>
          <w:highlight w:val="none"/>
          <w:lang w:val="en-US" w:eastAsia="zh-CN"/>
          <w14:textFill>
            <w14:solidFill>
              <w14:schemeClr w14:val="tx1"/>
            </w14:solidFill>
          </w14:textFill>
        </w:rPr>
        <w:t>700000.00</w:t>
      </w:r>
    </w:p>
    <w:p w14:paraId="42CB19AE">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spacing w:val="-12"/>
          <w:sz w:val="28"/>
          <w:szCs w:val="28"/>
          <w:lang w:val="en-US" w:eastAsia="zh-CN"/>
        </w:rPr>
      </w:pPr>
      <w:r>
        <w:rPr>
          <w:rFonts w:hint="eastAsia" w:ascii="宋体" w:hAnsi="宋体" w:eastAsia="宋体" w:cs="宋体"/>
          <w:sz w:val="28"/>
          <w:szCs w:val="28"/>
          <w:highlight w:val="none"/>
        </w:rPr>
        <w:t xml:space="preserve">  简要规格描述：</w:t>
      </w:r>
      <w:bookmarkStart w:id="8" w:name="OLE_LINK5"/>
      <w:bookmarkStart w:id="9" w:name="OLE_LINK6"/>
      <w:r>
        <w:rPr>
          <w:rFonts w:hint="eastAsia"/>
          <w:spacing w:val="-12"/>
          <w:sz w:val="28"/>
          <w:szCs w:val="28"/>
          <w:lang w:val="en-US" w:eastAsia="zh-CN"/>
        </w:rPr>
        <w:t>选定一家广告图文制作供应商，为温泉边境管理大队及所属单位开展</w:t>
      </w:r>
      <w:r>
        <w:rPr>
          <w:rFonts w:hint="eastAsia"/>
          <w:spacing w:val="-12"/>
          <w:sz w:val="28"/>
          <w:szCs w:val="28"/>
          <w:lang w:eastAsia="zh-CN"/>
        </w:rPr>
        <w:t>广告图文日常设计制作安装等</w:t>
      </w:r>
      <w:r>
        <w:rPr>
          <w:rFonts w:hint="eastAsia"/>
          <w:spacing w:val="-12"/>
          <w:sz w:val="28"/>
          <w:szCs w:val="28"/>
          <w:lang w:val="en-US" w:eastAsia="zh-CN"/>
        </w:rPr>
        <w:t>，共涉及展板、横幅、吸塑字、标识牌、桌签等72项内容。</w:t>
      </w:r>
      <w:bookmarkEnd w:id="8"/>
    </w:p>
    <w:bookmarkEnd w:id="9"/>
    <w:p w14:paraId="29358181">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合同履行期限：</w:t>
      </w:r>
      <w:r>
        <w:rPr>
          <w:rFonts w:hint="eastAsia"/>
          <w:spacing w:val="-12"/>
          <w:sz w:val="28"/>
          <w:szCs w:val="28"/>
          <w:lang w:eastAsia="zh-CN"/>
        </w:rPr>
        <w:t>合同签订后</w:t>
      </w:r>
      <w:r>
        <w:rPr>
          <w:rFonts w:hint="eastAsia"/>
          <w:spacing w:val="-12"/>
          <w:sz w:val="28"/>
          <w:szCs w:val="28"/>
          <w:lang w:val="en-US" w:eastAsia="zh-CN"/>
        </w:rPr>
        <w:t>1年</w:t>
      </w:r>
      <w:r>
        <w:rPr>
          <w:rFonts w:hint="eastAsia"/>
          <w:spacing w:val="-12"/>
          <w:sz w:val="28"/>
          <w:szCs w:val="28"/>
        </w:rPr>
        <w:t>。</w:t>
      </w:r>
    </w:p>
    <w:p w14:paraId="00D9F178">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bookmarkStart w:id="10" w:name="_Toc35393799"/>
      <w:bookmarkStart w:id="11" w:name="_Toc28359013"/>
      <w:bookmarkStart w:id="12" w:name="_Toc28359090"/>
      <w:bookmarkStart w:id="13" w:name="_Toc35393630"/>
      <w:r>
        <w:rPr>
          <w:rFonts w:hint="eastAsia" w:ascii="宋体" w:hAnsi="宋体" w:eastAsia="宋体" w:cs="宋体"/>
          <w:sz w:val="28"/>
          <w:szCs w:val="28"/>
          <w:highlight w:val="none"/>
        </w:rPr>
        <w:t>本项目（</w:t>
      </w:r>
      <w:r>
        <w:rPr>
          <w:rFonts w:hint="eastAsia" w:ascii="宋体" w:hAnsi="宋体" w:eastAsia="宋体" w:cs="宋体"/>
          <w:sz w:val="28"/>
          <w:szCs w:val="28"/>
          <w:highlight w:val="none"/>
          <w:lang w:val="en-US" w:eastAsia="zh-CN"/>
        </w:rPr>
        <w:t>否</w:t>
      </w:r>
      <w:r>
        <w:rPr>
          <w:rFonts w:hint="eastAsia" w:ascii="宋体" w:hAnsi="宋体" w:eastAsia="宋体" w:cs="宋体"/>
          <w:sz w:val="28"/>
          <w:szCs w:val="28"/>
          <w:highlight w:val="none"/>
        </w:rPr>
        <w:t>）接受联合体投标。</w:t>
      </w:r>
    </w:p>
    <w:p w14:paraId="58438794">
      <w:pPr>
        <w:pageBreakBefore w:val="0"/>
        <w:widowControl w:val="0"/>
        <w:numPr>
          <w:ilvl w:val="0"/>
          <w:numId w:val="2"/>
        </w:numPr>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申请人的资格要求</w:t>
      </w:r>
      <w:bookmarkEnd w:id="10"/>
      <w:bookmarkEnd w:id="11"/>
      <w:bookmarkEnd w:id="12"/>
      <w:bookmarkEnd w:id="13"/>
      <w:r>
        <w:rPr>
          <w:rFonts w:hint="eastAsia" w:ascii="宋体" w:hAnsi="宋体" w:eastAsia="宋体" w:cs="宋体"/>
          <w:b/>
          <w:bCs/>
          <w:sz w:val="28"/>
          <w:szCs w:val="28"/>
          <w:lang w:eastAsia="zh-CN"/>
        </w:rPr>
        <w:t>：</w:t>
      </w:r>
    </w:p>
    <w:p w14:paraId="49BB7D21">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bookmarkStart w:id="14" w:name="_Toc35393800"/>
      <w:bookmarkStart w:id="15" w:name="_Toc28359014"/>
      <w:bookmarkStart w:id="16" w:name="_Toc35393631"/>
      <w:bookmarkStart w:id="17" w:name="_Toc28359091"/>
      <w:r>
        <w:rPr>
          <w:rFonts w:hint="eastAsia" w:ascii="宋体" w:hAnsi="宋体" w:eastAsia="宋体" w:cs="宋体"/>
          <w:b w:val="0"/>
          <w:bCs w:val="0"/>
          <w:kern w:val="2"/>
          <w:sz w:val="28"/>
          <w:szCs w:val="28"/>
          <w:lang w:val="en-US" w:eastAsia="zh-CN" w:bidi="ar-SA"/>
        </w:rPr>
        <w:t>1.满足《中华人民共和国政府采购法》第二十二条规定；</w:t>
      </w:r>
    </w:p>
    <w:p w14:paraId="53699FE7">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2.落实政府采购政策需满足的资格要求：</w:t>
      </w:r>
    </w:p>
    <w:p w14:paraId="40D7F3EA">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bookmarkStart w:id="18" w:name="OLE_LINK7"/>
      <w:r>
        <w:rPr>
          <w:rFonts w:hint="eastAsia" w:ascii="宋体" w:hAnsi="宋体" w:eastAsia="宋体" w:cs="宋体"/>
          <w:b w:val="0"/>
          <w:bCs w:val="0"/>
          <w:kern w:val="2"/>
          <w:sz w:val="28"/>
          <w:szCs w:val="28"/>
          <w:lang w:val="en-US" w:eastAsia="zh-CN" w:bidi="ar-SA"/>
        </w:rPr>
        <w:t>（1）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财政部、工业和信息化部《关于印发《政府采购促进中小企业发展管理办法》的通知》（财库[2020]46号文）、《关于进一步加大政府采购支持中小企业力度的通知》（财库〔2022〕19号）；财政部、民政部、中国残疾人联合会《关于促进残疾人就业政府采购政策的通知》（财库[2017]141号）；财政部、司法部《关于政府采购支持监狱企业发展有关问题的通知》（财库[2014]68号文）（2）根据《政府采购促进中小企业发展管理办法》规定，本项目专门面向小微企业采购。（3）根据财政部发布的《关于政府采购支持监狱企业发展有关问题的通知》规定，监狱企业视同小型、微型企业。（4）根据财政部、民政部、中国残疾人联合会发布的《关于促进残疾人就业政府采购政策的通知》规定，残疾人福利性单位视同小型、微型企业。</w:t>
      </w:r>
    </w:p>
    <w:p w14:paraId="0BD8B8F6">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注：小微企业以供应商填写的《中小企业声明函》为判定标准，监狱企业须供应商提供由省级以上监狱管理局、戒毒管理局(含新疆生产建设兵团)出具的属于监狱企业的证明文件，残疾人福利性单位以供应商填写的《残疾人福利性单位声明函》为判定标准，否则不予认定。以上政策不重复享受。</w:t>
      </w:r>
    </w:p>
    <w:bookmarkEnd w:id="18"/>
    <w:p w14:paraId="413A7BFB">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3、本项目的特定资格要求：无。                                           </w:t>
      </w:r>
    </w:p>
    <w:p w14:paraId="550814B8">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三、获取采购文件</w:t>
      </w:r>
      <w:bookmarkEnd w:id="14"/>
      <w:bookmarkEnd w:id="15"/>
      <w:bookmarkEnd w:id="16"/>
      <w:bookmarkEnd w:id="17"/>
    </w:p>
    <w:p w14:paraId="39A0EA20">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bookmarkStart w:id="19" w:name="_Toc35393801"/>
      <w:bookmarkStart w:id="20" w:name="_Toc35393632"/>
      <w:bookmarkStart w:id="21" w:name="_Toc28359092"/>
      <w:bookmarkStart w:id="22" w:name="_Toc28359015"/>
      <w:r>
        <w:rPr>
          <w:rFonts w:hint="eastAsia" w:ascii="宋体" w:hAnsi="宋体" w:eastAsia="宋体" w:cs="宋体"/>
          <w:b w:val="0"/>
          <w:bCs w:val="0"/>
          <w:kern w:val="2"/>
          <w:sz w:val="28"/>
          <w:szCs w:val="28"/>
          <w:lang w:val="en-US" w:eastAsia="zh-CN" w:bidi="ar-SA"/>
        </w:rPr>
        <w:t>时间：</w:t>
      </w:r>
      <w:r>
        <w:rPr>
          <w:rFonts w:hint="eastAsia" w:ascii="宋体" w:hAnsi="宋体" w:eastAsia="宋体" w:cs="宋体"/>
          <w:b w:val="0"/>
          <w:bCs w:val="0"/>
          <w:kern w:val="2"/>
          <w:sz w:val="28"/>
          <w:szCs w:val="28"/>
          <w:highlight w:val="none"/>
          <w:lang w:val="en-US" w:eastAsia="zh-CN" w:bidi="ar-SA"/>
        </w:rPr>
        <w:t xml:space="preserve"> 2024年10月</w:t>
      </w:r>
      <w:r>
        <w:rPr>
          <w:rFonts w:hint="eastAsia" w:cs="宋体"/>
          <w:b w:val="0"/>
          <w:bCs w:val="0"/>
          <w:kern w:val="2"/>
          <w:sz w:val="28"/>
          <w:szCs w:val="28"/>
          <w:highlight w:val="none"/>
          <w:lang w:val="en-US" w:eastAsia="zh-CN" w:bidi="ar-SA"/>
        </w:rPr>
        <w:t>29</w:t>
      </w:r>
      <w:r>
        <w:rPr>
          <w:rFonts w:hint="eastAsia" w:ascii="宋体" w:hAnsi="宋体" w:eastAsia="宋体" w:cs="宋体"/>
          <w:b w:val="0"/>
          <w:bCs w:val="0"/>
          <w:kern w:val="2"/>
          <w:sz w:val="28"/>
          <w:szCs w:val="28"/>
          <w:highlight w:val="none"/>
          <w:lang w:val="en-US" w:eastAsia="zh-CN" w:bidi="ar-SA"/>
        </w:rPr>
        <w:t>日至 2024年10月</w:t>
      </w:r>
      <w:r>
        <w:rPr>
          <w:rFonts w:hint="eastAsia" w:cs="宋体"/>
          <w:b w:val="0"/>
          <w:bCs w:val="0"/>
          <w:kern w:val="2"/>
          <w:sz w:val="28"/>
          <w:szCs w:val="28"/>
          <w:highlight w:val="none"/>
          <w:lang w:val="en-US" w:eastAsia="zh-CN" w:bidi="ar-SA"/>
        </w:rPr>
        <w:t>31日</w:t>
      </w:r>
      <w:r>
        <w:rPr>
          <w:rFonts w:hint="eastAsia" w:ascii="宋体" w:hAnsi="宋体" w:eastAsia="宋体" w:cs="宋体"/>
          <w:b w:val="0"/>
          <w:bCs w:val="0"/>
          <w:kern w:val="2"/>
          <w:sz w:val="28"/>
          <w:szCs w:val="28"/>
          <w:highlight w:val="none"/>
          <w:lang w:val="en-US" w:eastAsia="zh-CN" w:bidi="ar-SA"/>
        </w:rPr>
        <w:t>，每天上午08:00至14:00，下午14:00至21:00（北京时间，法定节假日除外）</w:t>
      </w:r>
    </w:p>
    <w:p w14:paraId="6B509C7C">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地点：政采云平台线上</w:t>
      </w:r>
    </w:p>
    <w:p w14:paraId="1754B991">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1736A53A">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售价：0元</w:t>
      </w:r>
    </w:p>
    <w:p w14:paraId="4BDBF349">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四、响应文件提交</w:t>
      </w:r>
      <w:bookmarkEnd w:id="19"/>
      <w:bookmarkEnd w:id="20"/>
      <w:bookmarkEnd w:id="21"/>
      <w:bookmarkEnd w:id="22"/>
    </w:p>
    <w:p w14:paraId="4A78A424">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截止时间：</w:t>
      </w:r>
      <w:r>
        <w:rPr>
          <w:rFonts w:hint="eastAsia" w:ascii="宋体" w:hAnsi="宋体" w:cs="宋体"/>
          <w:sz w:val="28"/>
          <w:szCs w:val="28"/>
          <w:highlight w:val="none"/>
          <w:u w:val="single"/>
          <w:lang w:val="en-US" w:eastAsia="zh-CN"/>
        </w:rPr>
        <w:t>2024年11月01日</w:t>
      </w:r>
      <w:r>
        <w:rPr>
          <w:rFonts w:hint="eastAsia" w:ascii="宋体" w:hAnsi="宋体" w:eastAsia="宋体" w:cs="宋体"/>
          <w:bCs/>
          <w:sz w:val="28"/>
          <w:szCs w:val="28"/>
          <w:highlight w:val="none"/>
          <w:u w:val="single"/>
          <w:lang w:val="en-US" w:eastAsia="zh-CN"/>
        </w:rPr>
        <w:t>11</w:t>
      </w:r>
      <w:r>
        <w:rPr>
          <w:rFonts w:hint="eastAsia" w:ascii="宋体" w:hAnsi="宋体" w:eastAsia="宋体" w:cs="宋体"/>
          <w:bCs/>
          <w:sz w:val="28"/>
          <w:szCs w:val="28"/>
          <w:highlight w:val="none"/>
          <w:u w:val="single"/>
        </w:rPr>
        <w:t>点</w:t>
      </w:r>
      <w:r>
        <w:rPr>
          <w:rFonts w:hint="eastAsia" w:ascii="宋体" w:hAnsi="宋体" w:eastAsia="宋体" w:cs="宋体"/>
          <w:bCs/>
          <w:sz w:val="28"/>
          <w:szCs w:val="28"/>
          <w:highlight w:val="none"/>
          <w:u w:val="single"/>
          <w:lang w:val="en-US" w:eastAsia="zh-CN"/>
        </w:rPr>
        <w:t>00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highlight w:val="none"/>
        </w:rPr>
        <w:t>（北京时间）</w:t>
      </w:r>
    </w:p>
    <w:p w14:paraId="42C02BEB">
      <w:pPr>
        <w:pageBreakBefore w:val="0"/>
        <w:widowControl w:val="0"/>
        <w:kinsoku/>
        <w:wordWrap/>
        <w:overflowPunct/>
        <w:topLinePunct w:val="0"/>
        <w:autoSpaceDE/>
        <w:autoSpaceDN/>
        <w:bidi w:val="0"/>
        <w:adjustRightInd/>
        <w:spacing w:line="320" w:lineRule="exact"/>
        <w:ind w:firstLine="560" w:firstLineChars="200"/>
        <w:jc w:val="both"/>
        <w:rPr>
          <w:rFonts w:hint="eastAsia" w:ascii="宋体" w:hAnsi="宋体" w:eastAsia="宋体" w:cs="宋体"/>
          <w:bCs/>
          <w:sz w:val="28"/>
          <w:szCs w:val="28"/>
          <w:highlight w:val="none"/>
          <w:u w:val="none"/>
        </w:rPr>
      </w:pPr>
      <w:r>
        <w:rPr>
          <w:rFonts w:hint="eastAsia" w:ascii="宋体" w:hAnsi="宋体" w:eastAsia="宋体" w:cs="宋体"/>
          <w:bCs/>
          <w:sz w:val="28"/>
          <w:szCs w:val="28"/>
          <w:highlight w:val="none"/>
          <w:u w:val="none"/>
        </w:rPr>
        <w:t>地 点  ： 请 使 用  CA  数 字 证 书 登 录 政 采 云 平  台 （</w:t>
      </w:r>
      <w:r>
        <w:rPr>
          <w:rFonts w:hint="eastAsia" w:ascii="宋体" w:hAnsi="宋体" w:eastAsia="宋体" w:cs="宋体"/>
          <w:bCs/>
          <w:sz w:val="28"/>
          <w:szCs w:val="28"/>
          <w:highlight w:val="none"/>
          <w:u w:val="none"/>
        </w:rPr>
        <w:fldChar w:fldCharType="begin"/>
      </w:r>
      <w:r>
        <w:rPr>
          <w:rFonts w:hint="eastAsia" w:ascii="宋体" w:hAnsi="宋体" w:eastAsia="宋体" w:cs="宋体"/>
          <w:bCs/>
          <w:sz w:val="28"/>
          <w:szCs w:val="28"/>
          <w:highlight w:val="none"/>
          <w:u w:val="none"/>
        </w:rPr>
        <w:instrText xml:space="preserve"> HYPERLINK "http://www.ccgp-xinjiang.gov.cn/" </w:instrText>
      </w:r>
      <w:r>
        <w:rPr>
          <w:rFonts w:hint="eastAsia" w:ascii="宋体" w:hAnsi="宋体" w:eastAsia="宋体" w:cs="宋体"/>
          <w:bCs/>
          <w:sz w:val="28"/>
          <w:szCs w:val="28"/>
          <w:highlight w:val="none"/>
          <w:u w:val="none"/>
        </w:rPr>
        <w:fldChar w:fldCharType="separate"/>
      </w:r>
      <w:r>
        <w:rPr>
          <w:rFonts w:hint="eastAsia" w:ascii="宋体" w:hAnsi="宋体" w:eastAsia="宋体" w:cs="宋体"/>
          <w:bCs/>
          <w:sz w:val="28"/>
          <w:szCs w:val="28"/>
          <w:highlight w:val="none"/>
          <w:u w:val="none"/>
        </w:rPr>
        <w:t>http://www.ccgp-xinjiang.gov.cn/</w:t>
      </w:r>
      <w:r>
        <w:rPr>
          <w:rFonts w:hint="eastAsia" w:ascii="宋体" w:hAnsi="宋体" w:eastAsia="宋体" w:cs="宋体"/>
          <w:bCs/>
          <w:sz w:val="28"/>
          <w:szCs w:val="28"/>
          <w:highlight w:val="none"/>
          <w:u w:val="none"/>
        </w:rPr>
        <w:fldChar w:fldCharType="end"/>
      </w:r>
      <w:r>
        <w:rPr>
          <w:rFonts w:hint="eastAsia" w:ascii="宋体" w:hAnsi="宋体" w:eastAsia="宋体" w:cs="宋体"/>
          <w:bCs/>
          <w:sz w:val="28"/>
          <w:szCs w:val="28"/>
          <w:highlight w:val="none"/>
          <w:u w:val="none"/>
        </w:rPr>
        <w:t>）上传加密版投标文件。</w:t>
      </w:r>
    </w:p>
    <w:p w14:paraId="4E048AA9">
      <w:pPr>
        <w:pageBreakBefore w:val="0"/>
        <w:widowControl w:val="0"/>
        <w:kinsoku/>
        <w:wordWrap/>
        <w:overflowPunct/>
        <w:topLinePunct w:val="0"/>
        <w:autoSpaceDE/>
        <w:autoSpaceDN/>
        <w:bidi w:val="0"/>
        <w:adjustRightInd/>
        <w:spacing w:line="320" w:lineRule="exact"/>
        <w:ind w:firstLine="560" w:firstLineChars="200"/>
        <w:jc w:val="both"/>
        <w:rPr>
          <w:rFonts w:hint="eastAsia" w:ascii="宋体" w:hAnsi="宋体" w:eastAsia="宋体" w:cs="宋体"/>
          <w:bCs/>
          <w:sz w:val="28"/>
          <w:szCs w:val="28"/>
          <w:highlight w:val="none"/>
          <w:u w:val="single"/>
        </w:rPr>
      </w:pPr>
    </w:p>
    <w:p w14:paraId="28F5F247">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highlight w:val="none"/>
        </w:rPr>
      </w:pPr>
      <w:bookmarkStart w:id="23" w:name="_Toc28359093"/>
      <w:bookmarkStart w:id="24" w:name="_Toc28359016"/>
      <w:bookmarkStart w:id="25" w:name="_Toc35393802"/>
      <w:bookmarkStart w:id="26" w:name="_Toc35393633"/>
      <w:r>
        <w:rPr>
          <w:rFonts w:hint="eastAsia" w:ascii="宋体" w:hAnsi="宋体" w:eastAsia="宋体" w:cs="宋体"/>
          <w:b/>
          <w:bCs/>
          <w:sz w:val="28"/>
          <w:szCs w:val="28"/>
          <w:highlight w:val="none"/>
        </w:rPr>
        <w:t>五、响应开启</w:t>
      </w:r>
      <w:bookmarkEnd w:id="23"/>
      <w:bookmarkEnd w:id="24"/>
      <w:bookmarkEnd w:id="25"/>
      <w:bookmarkEnd w:id="26"/>
    </w:p>
    <w:p w14:paraId="364F3858">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Cs/>
          <w:sz w:val="28"/>
          <w:szCs w:val="28"/>
          <w:u w:val="single"/>
        </w:rPr>
      </w:pPr>
      <w:r>
        <w:rPr>
          <w:rFonts w:hint="eastAsia" w:ascii="宋体" w:hAnsi="宋体" w:eastAsia="宋体" w:cs="宋体"/>
          <w:sz w:val="28"/>
          <w:szCs w:val="28"/>
          <w:highlight w:val="none"/>
        </w:rPr>
        <w:t>时间：</w:t>
      </w:r>
      <w:r>
        <w:rPr>
          <w:rFonts w:hint="eastAsia" w:ascii="宋体" w:hAnsi="宋体" w:cs="宋体"/>
          <w:sz w:val="28"/>
          <w:szCs w:val="28"/>
          <w:highlight w:val="none"/>
          <w:u w:val="single"/>
          <w:lang w:val="en-US" w:eastAsia="zh-CN"/>
        </w:rPr>
        <w:t>2024年11月01日</w:t>
      </w:r>
      <w:r>
        <w:rPr>
          <w:rFonts w:hint="eastAsia" w:ascii="宋体" w:hAnsi="宋体" w:eastAsia="宋体" w:cs="宋体"/>
          <w:bCs/>
          <w:sz w:val="28"/>
          <w:szCs w:val="28"/>
          <w:highlight w:val="none"/>
          <w:u w:val="single"/>
          <w:lang w:val="en-US" w:eastAsia="zh-CN"/>
        </w:rPr>
        <w:t>11</w:t>
      </w:r>
      <w:r>
        <w:rPr>
          <w:rFonts w:hint="eastAsia" w:ascii="宋体" w:hAnsi="宋体" w:eastAsia="宋体" w:cs="宋体"/>
          <w:bCs/>
          <w:sz w:val="28"/>
          <w:szCs w:val="28"/>
          <w:highlight w:val="none"/>
          <w:u w:val="single"/>
        </w:rPr>
        <w:t>点</w:t>
      </w:r>
      <w:r>
        <w:rPr>
          <w:rFonts w:hint="eastAsia" w:ascii="宋体" w:hAnsi="宋体" w:eastAsia="宋体" w:cs="宋体"/>
          <w:bCs/>
          <w:sz w:val="28"/>
          <w:szCs w:val="28"/>
          <w:highlight w:val="none"/>
          <w:u w:val="single"/>
          <w:lang w:val="en-US" w:eastAsia="zh-CN"/>
        </w:rPr>
        <w:t>00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rPr>
        <w:t>（北京时间）</w:t>
      </w:r>
    </w:p>
    <w:p w14:paraId="5104587D">
      <w:pPr>
        <w:pageBreakBefore w:val="0"/>
        <w:widowControl w:val="0"/>
        <w:kinsoku/>
        <w:wordWrap/>
        <w:overflowPunct/>
        <w:topLinePunct w:val="0"/>
        <w:autoSpaceDE/>
        <w:autoSpaceDN/>
        <w:bidi w:val="0"/>
        <w:adjustRightInd/>
        <w:spacing w:line="32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地点：</w:t>
      </w:r>
      <w:r>
        <w:rPr>
          <w:rFonts w:hint="eastAsia" w:ascii="宋体" w:hAnsi="宋体" w:eastAsia="宋体" w:cs="宋体"/>
          <w:sz w:val="28"/>
          <w:szCs w:val="28"/>
          <w:lang w:eastAsia="zh-CN"/>
        </w:rPr>
        <w:t>供应商</w:t>
      </w:r>
      <w:r>
        <w:rPr>
          <w:rFonts w:hint="eastAsia" w:ascii="宋体" w:hAnsi="宋体" w:eastAsia="宋体" w:cs="宋体"/>
          <w:sz w:val="28"/>
          <w:szCs w:val="28"/>
        </w:rPr>
        <w:t>登录政采云平台 https://www.zcygov.cn/ ，进入“项目采购-开标评标-右边选择对应项目点击“进入项目”进入开标大厅。</w:t>
      </w:r>
    </w:p>
    <w:p w14:paraId="46342CA2">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rPr>
      </w:pPr>
      <w:bookmarkStart w:id="27" w:name="_Toc35393634"/>
      <w:bookmarkStart w:id="28" w:name="_Toc35393803"/>
      <w:bookmarkStart w:id="29" w:name="_Toc28359094"/>
      <w:bookmarkStart w:id="30" w:name="_Toc28359017"/>
      <w:r>
        <w:rPr>
          <w:rFonts w:hint="eastAsia" w:ascii="宋体" w:hAnsi="宋体" w:eastAsia="宋体" w:cs="宋体"/>
          <w:b/>
          <w:bCs/>
          <w:sz w:val="28"/>
          <w:szCs w:val="28"/>
        </w:rPr>
        <w:t>六、公告期限</w:t>
      </w:r>
      <w:bookmarkEnd w:id="27"/>
      <w:bookmarkEnd w:id="28"/>
      <w:bookmarkEnd w:id="29"/>
      <w:bookmarkEnd w:id="30"/>
    </w:p>
    <w:p w14:paraId="13C90BD3">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自本公告发布之日起不少于3个工作日。</w:t>
      </w:r>
    </w:p>
    <w:p w14:paraId="0639F2B9">
      <w:pPr>
        <w:pStyle w:val="3"/>
        <w:pageBreakBefore w:val="0"/>
        <w:widowControl w:val="0"/>
        <w:numPr>
          <w:ilvl w:val="0"/>
          <w:numId w:val="3"/>
        </w:numPr>
        <w:kinsoku/>
        <w:wordWrap/>
        <w:overflowPunct/>
        <w:topLinePunct w:val="0"/>
        <w:autoSpaceDE/>
        <w:autoSpaceDN/>
        <w:bidi w:val="0"/>
        <w:adjustRightInd/>
        <w:spacing w:line="320" w:lineRule="exact"/>
        <w:jc w:val="both"/>
        <w:textAlignment w:val="auto"/>
        <w:rPr>
          <w:rFonts w:hint="eastAsia" w:ascii="宋体" w:hAnsi="宋体" w:eastAsia="宋体" w:cs="宋体"/>
          <w:b w:val="0"/>
          <w:sz w:val="28"/>
          <w:szCs w:val="28"/>
          <w:lang w:val="en-US" w:eastAsia="zh-CN"/>
        </w:rPr>
      </w:pPr>
      <w:bookmarkStart w:id="31" w:name="_Toc35393804"/>
      <w:bookmarkStart w:id="32" w:name="_Toc35393635"/>
      <w:r>
        <w:rPr>
          <w:rFonts w:hint="eastAsia" w:ascii="宋体" w:hAnsi="宋体" w:eastAsia="宋体" w:cs="宋体"/>
          <w:b/>
          <w:bCs/>
          <w:sz w:val="28"/>
          <w:szCs w:val="28"/>
        </w:rPr>
        <w:t>其他补充事宜</w:t>
      </w:r>
      <w:bookmarkEnd w:id="31"/>
      <w:bookmarkEnd w:id="32"/>
      <w:r>
        <w:rPr>
          <w:rFonts w:hint="eastAsia" w:ascii="宋体" w:hAnsi="宋体" w:eastAsia="宋体" w:cs="宋体"/>
          <w:b w:val="0"/>
          <w:sz w:val="28"/>
          <w:szCs w:val="28"/>
          <w:lang w:val="en-US" w:eastAsia="zh-CN"/>
        </w:rPr>
        <w:t xml:space="preserve"> </w:t>
      </w:r>
    </w:p>
    <w:p w14:paraId="0C4E9E3E">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（1）本项目采用全流程不见面电子开评标，投标供应商需要使用CA 加密设备，供应商可通过新疆政府采购网(http://www.ccgp-xinjiang.gov.cn/)办事指南——CA证书办理操作指南办理CA锁。</w:t>
      </w:r>
    </w:p>
    <w:p w14:paraId="514C4330">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 xml:space="preserve">    （2）本项目实行网上投标，采用加密电子响应文件(供应商须使用CA 加密设备通过政采云电子投标客户端制作响应文件)。若供应商参与投标，需自行承担投标一切费用。</w:t>
      </w:r>
    </w:p>
    <w:p w14:paraId="44BA94E8">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 xml:space="preserve">    （3）供应商将政采云电子交易客户端下载、安装完成后，可通过账号密码或 CA 登 录客户端进行响应文件制作。在使用政采云投标客户端时，建议使用WIN7+64 位及以上操作系统。客户端请至新疆政府采购网(http://www.ccgp-xinjiang.gov.cn/) 下载专区查看，如有问题可拨打政采云客户服务热线“95763”进行咨询。</w:t>
      </w:r>
    </w:p>
    <w:p w14:paraId="2CBFCC78">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 xml:space="preserve">   （4）供应商在开标时须使用制作加密电子响应文件所使用的CA 锁及电脑，电脑须提前配置好浏览器 (建议使用谷歌浏览器)，以便开标时解锁。</w:t>
      </w:r>
    </w:p>
    <w:p w14:paraId="760F9D41">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 xml:space="preserve">   （5）供应商对不见面开评标系统的技术操作咨询，可通过https://edu.zcygov.cn/luban/xinjiang-e-biding自助查询，也可在政采云帮助中心常见问题解答和操作流程讲解视频中自助查询，网址为：https://service.zcygov.cn/#/help，“项目采购”—“操作流程-电子招投标” —“政府采购项目电子交易管理操作指南-供应商”版面获取操作指南。</w:t>
      </w:r>
    </w:p>
    <w:p w14:paraId="0B885258">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 xml:space="preserve">  （6）参与竞争性谈判或竞争性磋商项目的供应商，开标结束后，请及时进入“网上报价”页面（详见操作手册），等待最终报价通知。如未在系统提示的报价时限内报价，则视为上一轮报价为最终报价。   </w:t>
      </w:r>
    </w:p>
    <w:p w14:paraId="126BA358">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p>
    <w:p w14:paraId="3A460878">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特别提示：</w:t>
      </w:r>
    </w:p>
    <w:p w14:paraId="5CA720D1">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09B5B288">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2、超过200万元的货物和服务采购项目，预留该部分采购项目预算总额的30%以上专门面向中小企业采购，其中预留给小微企业的比例不低于60%。</w:t>
      </w:r>
    </w:p>
    <w:p w14:paraId="6A7DF502">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3FA921DA">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3E00B5">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4A10FC6">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p>
    <w:p w14:paraId="408760A4">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74A6C855">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08E65FAD">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3A68AE21">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32E15741">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七、对本次采购提出询问，请按以下方式联系</w:t>
      </w:r>
    </w:p>
    <w:p w14:paraId="6C44B504">
      <w:pPr>
        <w:pStyle w:val="3"/>
        <w:pageBreakBefore w:val="0"/>
        <w:widowControl w:val="0"/>
        <w:numPr>
          <w:ilvl w:val="0"/>
          <w:numId w:val="0"/>
        </w:numPr>
        <w:tabs>
          <w:tab w:val="left" w:pos="432"/>
        </w:tabs>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zh-CN" w:eastAsia="zh-CN" w:bidi="ar-SA"/>
        </w:rPr>
        <w:t>1.采购人信息</w:t>
      </w:r>
    </w:p>
    <w:p w14:paraId="23BEA615">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kern w:val="2"/>
          <w:sz w:val="28"/>
          <w:szCs w:val="28"/>
          <w:lang w:val="en-US" w:eastAsia="zh-CN" w:bidi="ar-SA"/>
        </w:rPr>
        <w:t>名  称</w:t>
      </w:r>
      <w:r>
        <w:rPr>
          <w:rFonts w:hint="eastAsia" w:ascii="宋体" w:hAnsi="宋体" w:eastAsia="宋体" w:cs="宋体"/>
          <w:b w:val="0"/>
          <w:color w:val="000000"/>
          <w:kern w:val="2"/>
          <w:sz w:val="28"/>
          <w:szCs w:val="28"/>
          <w:lang w:val="en-US" w:eastAsia="zh-CN" w:bidi="ar-SA"/>
        </w:rPr>
        <w:t>：博州边境管理支队　</w:t>
      </w:r>
    </w:p>
    <w:p w14:paraId="18484AF9">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地  址：新疆博乐市和平路183号</w:t>
      </w:r>
    </w:p>
    <w:p w14:paraId="5E342825">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联系人：张警官</w:t>
      </w:r>
    </w:p>
    <w:p w14:paraId="1A0B7569">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联系方式：0909-2237370　</w:t>
      </w:r>
    </w:p>
    <w:p w14:paraId="07DD34E3">
      <w:pPr>
        <w:pageBreakBefore w:val="0"/>
        <w:widowControl w:val="0"/>
        <w:kinsoku/>
        <w:wordWrap/>
        <w:overflowPunct/>
        <w:topLinePunct w:val="0"/>
        <w:autoSpaceDE/>
        <w:autoSpaceDN/>
        <w:bidi w:val="0"/>
        <w:adjustRightInd/>
        <w:snapToGrid/>
        <w:spacing w:line="320" w:lineRule="exact"/>
        <w:ind w:left="403" w:leftChars="192" w:firstLine="16" w:firstLineChars="6"/>
        <w:jc w:val="both"/>
        <w:textAlignment w:val="auto"/>
        <w:rPr>
          <w:rFonts w:hint="eastAsia" w:ascii="宋体" w:hAnsi="宋体" w:eastAsia="宋体" w:cs="宋体"/>
          <w:b w:val="0"/>
          <w:kern w:val="2"/>
          <w:sz w:val="28"/>
          <w:szCs w:val="28"/>
          <w:lang w:val="en-US" w:eastAsia="zh-CN" w:bidi="ar-SA"/>
        </w:rPr>
      </w:pPr>
    </w:p>
    <w:p w14:paraId="33F56A85">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p>
    <w:p w14:paraId="4B7E4DAF">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p>
    <w:p w14:paraId="05C3A378">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p>
    <w:p w14:paraId="1C6919B4">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en-US" w:eastAsia="zh-CN" w:bidi="ar-SA"/>
        </w:rPr>
        <w:t>2.</w:t>
      </w:r>
      <w:r>
        <w:rPr>
          <w:rFonts w:hint="eastAsia" w:ascii="宋体" w:hAnsi="宋体" w:eastAsia="宋体" w:cs="宋体"/>
          <w:b w:val="0"/>
          <w:kern w:val="2"/>
          <w:sz w:val="28"/>
          <w:szCs w:val="28"/>
          <w:lang w:val="zh-CN" w:eastAsia="zh-CN" w:bidi="ar-SA"/>
        </w:rPr>
        <w:t>采购代理机构信息</w:t>
      </w:r>
    </w:p>
    <w:p w14:paraId="58484826">
      <w:pPr>
        <w:pStyle w:val="3"/>
        <w:pageBreakBefore w:val="0"/>
        <w:widowControl w:val="0"/>
        <w:numPr>
          <w:ilvl w:val="0"/>
          <w:numId w:val="0"/>
        </w:numPr>
        <w:tabs>
          <w:tab w:val="left" w:pos="432"/>
        </w:tabs>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zh-CN" w:eastAsia="zh-CN" w:bidi="ar-SA"/>
        </w:rPr>
        <w:t>名    称：新疆博超工程项目管理有限责任公司</w:t>
      </w:r>
    </w:p>
    <w:p w14:paraId="169CF1D5">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zh-CN" w:eastAsia="zh-CN" w:bidi="ar-SA"/>
        </w:rPr>
        <w:t>地　　址：博乐市鸿丰大酒店6楼</w:t>
      </w:r>
    </w:p>
    <w:p w14:paraId="58DADF20">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联   系  人：阿丽</w:t>
      </w:r>
    </w:p>
    <w:p w14:paraId="4615B910">
      <w:pPr>
        <w:pStyle w:val="2"/>
        <w:pageBreakBefore w:val="0"/>
        <w:kinsoku/>
        <w:wordWrap/>
        <w:overflowPunct/>
        <w:topLinePunct w:val="0"/>
        <w:autoSpaceDE/>
        <w:autoSpaceDN/>
        <w:bidi w:val="0"/>
        <w:adjustRightInd/>
        <w:spacing w:line="320" w:lineRule="exact"/>
        <w:ind w:firstLine="280" w:firstLineChars="100"/>
        <w:jc w:val="both"/>
        <w:rPr>
          <w:rFonts w:hint="eastAsia" w:ascii="宋体" w:hAnsi="宋体" w:eastAsia="宋体" w:cs="宋体"/>
          <w:b w:val="0"/>
          <w:kern w:val="2"/>
          <w:sz w:val="28"/>
          <w:szCs w:val="28"/>
          <w:lang w:val="en-US" w:eastAsia="zh-CN" w:bidi="ar-SA"/>
        </w:rPr>
        <w:sectPr>
          <w:footerReference r:id="rId5" w:type="default"/>
          <w:pgSz w:w="11906" w:h="16838"/>
          <w:pgMar w:top="1440" w:right="1800" w:bottom="1440" w:left="1800" w:header="0" w:footer="1230" w:gutter="0"/>
          <w:pgNumType w:fmt="decimal"/>
          <w:cols w:space="720" w:num="1"/>
          <w:rtlGutter w:val="0"/>
          <w:docGrid w:linePitch="0" w:charSpace="0"/>
        </w:sectPr>
      </w:pPr>
      <w:r>
        <w:rPr>
          <w:rFonts w:hint="eastAsia" w:ascii="宋体" w:hAnsi="宋体" w:eastAsia="宋体" w:cs="宋体"/>
          <w:b w:val="0"/>
          <w:kern w:val="2"/>
          <w:sz w:val="28"/>
          <w:szCs w:val="28"/>
          <w:lang w:val="zh-CN" w:eastAsia="zh-CN" w:bidi="ar-SA"/>
        </w:rPr>
        <w:t>联系方式：15509099373</w:t>
      </w:r>
      <w:r>
        <w:rPr>
          <w:rFonts w:hint="eastAsia" w:ascii="宋体" w:hAnsi="宋体" w:eastAsia="宋体" w:cs="宋体"/>
          <w:kern w:val="2"/>
          <w:sz w:val="28"/>
          <w:szCs w:val="28"/>
          <w:lang w:val="en-US" w:eastAsia="zh-CN" w:bidi="ar-SA"/>
        </w:rPr>
        <w:t xml:space="preserve">                                   </w:t>
      </w:r>
    </w:p>
    <w:p w14:paraId="79F33769">
      <w:pPr>
        <w:pageBreakBefore w:val="0"/>
        <w:numPr>
          <w:ilvl w:val="0"/>
          <w:numId w:val="0"/>
        </w:numPr>
        <w:wordWrap/>
        <w:overflowPunct/>
        <w:topLinePunct w:val="0"/>
        <w:bidi w:val="0"/>
        <w:spacing w:line="320" w:lineRule="exact"/>
        <w:ind w:leftChars="0" w:firstLine="960" w:firstLineChars="300"/>
        <w:jc w:val="both"/>
        <w:rPr>
          <w:rFonts w:hint="eastAsia" w:ascii="宋体" w:hAnsi="宋体" w:eastAsia="宋体" w:cs="宋体"/>
          <w:b/>
          <w:bCs/>
          <w:kern w:val="2"/>
          <w:sz w:val="40"/>
          <w:szCs w:val="40"/>
          <w:u w:val="none"/>
          <w:lang w:val="en-US" w:eastAsia="zh-CN" w:bidi="ar-SA"/>
        </w:rPr>
      </w:pPr>
      <w:r>
        <w:rPr>
          <w:rFonts w:hint="eastAsia" w:ascii="微软雅黑" w:hAnsi="微软雅黑" w:eastAsia="微软雅黑" w:cs="微软雅黑"/>
          <w:color w:val="000000"/>
          <w:sz w:val="32"/>
          <w:szCs w:val="21"/>
          <w:lang w:val="en-US" w:eastAsia="zh-CN"/>
        </w:rPr>
        <w:t xml:space="preserve"> </w:t>
      </w:r>
      <w:r>
        <w:rPr>
          <w:rFonts w:hint="eastAsia" w:ascii="微软雅黑" w:hAnsi="微软雅黑" w:eastAsia="微软雅黑" w:cs="微软雅黑"/>
          <w:color w:val="000000"/>
          <w:sz w:val="32"/>
          <w:szCs w:val="21"/>
          <w:lang w:val="zh-CN"/>
        </w:rPr>
        <w:t xml:space="preserve"> </w:t>
      </w:r>
      <w:r>
        <w:rPr>
          <w:rFonts w:hint="eastAsia" w:ascii="微软雅黑" w:hAnsi="微软雅黑" w:eastAsia="微软雅黑" w:cs="微软雅黑"/>
          <w:color w:val="000000"/>
          <w:sz w:val="32"/>
          <w:szCs w:val="21"/>
          <w:lang w:val="en-US" w:eastAsia="zh-CN"/>
        </w:rPr>
        <w:t xml:space="preserve">   </w:t>
      </w:r>
      <w:r>
        <w:rPr>
          <w:rFonts w:hint="eastAsia" w:ascii="宋体" w:hAnsi="宋体" w:eastAsia="宋体" w:cs="宋体"/>
          <w:b/>
          <w:bCs/>
          <w:kern w:val="2"/>
          <w:sz w:val="40"/>
          <w:szCs w:val="40"/>
          <w:u w:val="none"/>
          <w:lang w:val="en-US" w:eastAsia="zh-CN" w:bidi="ar-SA"/>
        </w:rPr>
        <w:t xml:space="preserve">    </w:t>
      </w:r>
    </w:p>
    <w:p w14:paraId="54CCA212">
      <w:pPr>
        <w:pageBreakBefore w:val="0"/>
        <w:numPr>
          <w:ilvl w:val="0"/>
          <w:numId w:val="0"/>
        </w:numPr>
        <w:wordWrap/>
        <w:overflowPunct/>
        <w:topLinePunct w:val="0"/>
        <w:bidi w:val="0"/>
        <w:spacing w:line="320" w:lineRule="exact"/>
        <w:ind w:leftChars="0" w:firstLine="1205" w:firstLineChars="300"/>
        <w:jc w:val="both"/>
        <w:rPr>
          <w:rFonts w:hint="eastAsia" w:ascii="宋体" w:hAnsi="宋体" w:eastAsia="宋体" w:cs="宋体"/>
          <w:b/>
          <w:bCs/>
          <w:kern w:val="2"/>
          <w:sz w:val="40"/>
          <w:szCs w:val="40"/>
          <w:u w:val="none"/>
          <w:lang w:val="en-US" w:eastAsia="zh-CN" w:bidi="ar-SA"/>
        </w:rPr>
      </w:pPr>
    </w:p>
    <w:p w14:paraId="2CD2009B">
      <w:pPr>
        <w:pageBreakBefore w:val="0"/>
        <w:numPr>
          <w:ilvl w:val="0"/>
          <w:numId w:val="0"/>
        </w:numPr>
        <w:wordWrap/>
        <w:overflowPunct/>
        <w:topLinePunct w:val="0"/>
        <w:bidi w:val="0"/>
        <w:spacing w:line="240" w:lineRule="auto"/>
        <w:jc w:val="center"/>
        <w:rPr>
          <w:rFonts w:hint="eastAsia" w:ascii="微软雅黑" w:hAnsi="微软雅黑" w:eastAsia="微软雅黑" w:cs="微软雅黑"/>
          <w:color w:val="000000"/>
          <w:sz w:val="32"/>
          <w:szCs w:val="21"/>
          <w:lang w:val="zh-CN"/>
        </w:rPr>
      </w:pPr>
      <w:r>
        <w:rPr>
          <w:rFonts w:hint="eastAsia" w:ascii="宋体" w:hAnsi="宋体" w:eastAsia="宋体" w:cs="宋体"/>
          <w:b/>
          <w:bCs/>
          <w:kern w:val="2"/>
          <w:sz w:val="40"/>
          <w:szCs w:val="40"/>
          <w:u w:val="none"/>
          <w:lang w:val="en-US" w:eastAsia="zh-CN" w:bidi="ar-SA"/>
        </w:rPr>
        <w:t xml:space="preserve">第二章 </w:t>
      </w:r>
      <w:r>
        <w:rPr>
          <w:rFonts w:hint="eastAsia" w:ascii="宋体" w:hAnsi="宋体" w:eastAsia="宋体" w:cs="宋体"/>
          <w:b/>
          <w:bCs/>
          <w:kern w:val="2"/>
          <w:sz w:val="40"/>
          <w:szCs w:val="40"/>
          <w:u w:val="none"/>
          <w:lang w:val="zh-CN" w:eastAsia="zh-CN" w:bidi="ar-SA"/>
        </w:rPr>
        <w:t>竞争性谈判须知</w:t>
      </w:r>
    </w:p>
    <w:p w14:paraId="40BAEA30">
      <w:pPr>
        <w:pageBreakBefore w:val="0"/>
        <w:numPr>
          <w:ilvl w:val="0"/>
          <w:numId w:val="0"/>
        </w:numPr>
        <w:wordWrap/>
        <w:overflowPunct/>
        <w:topLinePunct w:val="0"/>
        <w:bidi w:val="0"/>
        <w:spacing w:line="320" w:lineRule="exact"/>
        <w:ind w:leftChars="500"/>
        <w:jc w:val="both"/>
        <w:rPr>
          <w:rFonts w:hint="eastAsia" w:ascii="微软雅黑" w:hAnsi="微软雅黑" w:eastAsia="微软雅黑" w:cs="微软雅黑"/>
          <w:color w:val="000000"/>
          <w:sz w:val="32"/>
          <w:szCs w:val="21"/>
          <w:lang w:val="zh-CN"/>
        </w:rPr>
      </w:pPr>
    </w:p>
    <w:tbl>
      <w:tblPr>
        <w:tblStyle w:val="13"/>
        <w:tblW w:w="9567"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1487"/>
        <w:gridCol w:w="7059"/>
      </w:tblGrid>
      <w:tr w14:paraId="6F85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1" w:type="dxa"/>
            <w:noWrap w:val="0"/>
            <w:vAlign w:val="top"/>
          </w:tcPr>
          <w:p w14:paraId="33E3DFB7">
            <w:pPr>
              <w:pageBreakBefore w:val="0"/>
              <w:wordWrap/>
              <w:overflowPunct/>
              <w:topLinePunct w:val="0"/>
              <w:bidi w:val="0"/>
              <w:spacing w:line="320" w:lineRule="exact"/>
              <w:ind w:left="0"/>
              <w:jc w:val="both"/>
              <w:rPr>
                <w:rFonts w:ascii="宋体" w:hAnsi="宋体" w:eastAsia="宋体" w:cs="宋体"/>
                <w:b/>
                <w:bCs/>
                <w:spacing w:val="22"/>
                <w:kern w:val="2"/>
                <w:sz w:val="24"/>
                <w:szCs w:val="24"/>
                <w:lang w:val="en-US" w:eastAsia="en-US" w:bidi="ar-SA"/>
              </w:rPr>
            </w:pPr>
          </w:p>
          <w:p w14:paraId="5CF8C131">
            <w:pPr>
              <w:pageBreakBefore w:val="0"/>
              <w:wordWrap/>
              <w:overflowPunct/>
              <w:topLinePunct w:val="0"/>
              <w:bidi w:val="0"/>
              <w:spacing w:line="320" w:lineRule="exact"/>
              <w:ind w:left="0"/>
              <w:jc w:val="both"/>
              <w:rPr>
                <w:rFonts w:ascii="宋体" w:hAnsi="宋体" w:eastAsia="宋体" w:cs="宋体"/>
                <w:b/>
                <w:bCs/>
                <w:spacing w:val="22"/>
                <w:kern w:val="2"/>
                <w:sz w:val="24"/>
                <w:szCs w:val="24"/>
                <w:lang w:val="en-US" w:eastAsia="en-US" w:bidi="ar-SA"/>
              </w:rPr>
            </w:pPr>
            <w:r>
              <w:rPr>
                <w:rFonts w:ascii="宋体" w:hAnsi="宋体" w:eastAsia="宋体" w:cs="宋体"/>
                <w:b/>
                <w:bCs/>
                <w:spacing w:val="22"/>
                <w:kern w:val="2"/>
                <w:sz w:val="24"/>
                <w:szCs w:val="24"/>
                <w:lang w:val="en-US" w:eastAsia="en-US" w:bidi="ar-SA"/>
              </w:rPr>
              <w:t>条款号</w:t>
            </w:r>
          </w:p>
        </w:tc>
        <w:tc>
          <w:tcPr>
            <w:tcW w:w="1487" w:type="dxa"/>
            <w:noWrap w:val="0"/>
            <w:vAlign w:val="top"/>
          </w:tcPr>
          <w:p w14:paraId="71BE3C9F">
            <w:pPr>
              <w:pageBreakBefore w:val="0"/>
              <w:wordWrap/>
              <w:overflowPunct/>
              <w:topLinePunct w:val="0"/>
              <w:bidi w:val="0"/>
              <w:spacing w:before="231" w:line="320" w:lineRule="exact"/>
              <w:ind w:firstLine="285" w:firstLineChars="100"/>
              <w:jc w:val="both"/>
              <w:rPr>
                <w:rFonts w:ascii="宋体" w:hAnsi="宋体" w:eastAsia="宋体" w:cs="宋体"/>
                <w:b/>
                <w:bCs/>
                <w:spacing w:val="22"/>
                <w:kern w:val="2"/>
                <w:sz w:val="24"/>
                <w:szCs w:val="24"/>
                <w:lang w:val="en-US" w:eastAsia="en-US" w:bidi="ar-SA"/>
              </w:rPr>
            </w:pPr>
            <w:r>
              <w:rPr>
                <w:rFonts w:ascii="宋体" w:hAnsi="宋体" w:eastAsia="宋体" w:cs="宋体"/>
                <w:b/>
                <w:bCs/>
                <w:spacing w:val="22"/>
                <w:kern w:val="2"/>
                <w:sz w:val="24"/>
                <w:szCs w:val="24"/>
                <w:lang w:val="en-US" w:eastAsia="en-US" w:bidi="ar-SA"/>
              </w:rPr>
              <w:t>条款名称</w:t>
            </w:r>
          </w:p>
        </w:tc>
        <w:tc>
          <w:tcPr>
            <w:tcW w:w="7059" w:type="dxa"/>
            <w:noWrap w:val="0"/>
            <w:vAlign w:val="top"/>
          </w:tcPr>
          <w:p w14:paraId="24818831">
            <w:pPr>
              <w:pageBreakBefore w:val="0"/>
              <w:wordWrap/>
              <w:overflowPunct/>
              <w:topLinePunct w:val="0"/>
              <w:bidi w:val="0"/>
              <w:spacing w:before="231" w:line="320" w:lineRule="exact"/>
              <w:ind w:firstLine="2280" w:firstLineChars="800"/>
              <w:jc w:val="both"/>
              <w:rPr>
                <w:rFonts w:ascii="宋体" w:hAnsi="宋体" w:eastAsia="宋体" w:cs="宋体"/>
                <w:b/>
                <w:bCs/>
                <w:spacing w:val="22"/>
                <w:kern w:val="2"/>
                <w:sz w:val="24"/>
                <w:szCs w:val="24"/>
                <w:lang w:val="en-US" w:eastAsia="en-US" w:bidi="ar-SA"/>
              </w:rPr>
            </w:pPr>
            <w:r>
              <w:rPr>
                <w:rFonts w:ascii="宋体" w:hAnsi="宋体" w:eastAsia="宋体" w:cs="宋体"/>
                <w:b/>
                <w:bCs/>
                <w:spacing w:val="22"/>
                <w:kern w:val="2"/>
                <w:sz w:val="24"/>
                <w:szCs w:val="24"/>
                <w:lang w:val="en-US" w:eastAsia="en-US" w:bidi="ar-SA"/>
              </w:rPr>
              <w:t>编列内容</w:t>
            </w:r>
          </w:p>
        </w:tc>
      </w:tr>
      <w:tr w14:paraId="448CD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1021" w:type="dxa"/>
            <w:noWrap w:val="0"/>
            <w:vAlign w:val="top"/>
          </w:tcPr>
          <w:p w14:paraId="6F329A21">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0E76FDEB">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269E4D91">
            <w:pPr>
              <w:pStyle w:val="14"/>
              <w:pageBreakBefore w:val="0"/>
              <w:wordWrap/>
              <w:overflowPunct/>
              <w:topLinePunct w:val="0"/>
              <w:bidi w:val="0"/>
              <w:spacing w:line="320" w:lineRule="exact"/>
              <w:ind w:left="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1</w:t>
            </w:r>
          </w:p>
        </w:tc>
        <w:tc>
          <w:tcPr>
            <w:tcW w:w="1487" w:type="dxa"/>
            <w:noWrap w:val="0"/>
            <w:vAlign w:val="top"/>
          </w:tcPr>
          <w:p w14:paraId="27B81BD1">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13F7E57E">
            <w:pPr>
              <w:pStyle w:val="14"/>
              <w:pageBreakBefore w:val="0"/>
              <w:wordWrap/>
              <w:overflowPunct/>
              <w:topLinePunct w:val="0"/>
              <w:bidi w:val="0"/>
              <w:spacing w:before="75" w:line="320" w:lineRule="exact"/>
              <w:ind w:left="387"/>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采购人</w:t>
            </w:r>
          </w:p>
        </w:tc>
        <w:tc>
          <w:tcPr>
            <w:tcW w:w="7059" w:type="dxa"/>
            <w:noWrap w:val="0"/>
            <w:vAlign w:val="top"/>
          </w:tcPr>
          <w:p w14:paraId="0AD85D3A">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名  称：</w:t>
            </w:r>
            <w:r>
              <w:rPr>
                <w:rFonts w:hint="eastAsia" w:ascii="宋体" w:hAnsi="宋体" w:eastAsia="宋体" w:cs="宋体"/>
                <w:sz w:val="24"/>
                <w:szCs w:val="24"/>
                <w:lang w:eastAsia="zh-CN"/>
              </w:rPr>
              <w:t>博州边境管理支队</w:t>
            </w:r>
            <w:r>
              <w:rPr>
                <w:rFonts w:hint="eastAsia" w:ascii="宋体" w:hAnsi="宋体" w:eastAsia="宋体" w:cs="宋体"/>
                <w:b w:val="0"/>
                <w:color w:val="000000"/>
                <w:kern w:val="2"/>
                <w:sz w:val="28"/>
                <w:szCs w:val="28"/>
                <w:lang w:val="en-US" w:eastAsia="zh-CN" w:bidi="ar-SA"/>
              </w:rPr>
              <w:t>　</w:t>
            </w:r>
            <w:r>
              <w:rPr>
                <w:rFonts w:hint="eastAsia" w:ascii="宋体" w:hAnsi="宋体" w:eastAsia="宋体" w:cs="宋体"/>
                <w:color w:val="FF0000"/>
                <w:spacing w:val="22"/>
                <w:kern w:val="2"/>
                <w:sz w:val="24"/>
                <w:szCs w:val="24"/>
                <w:lang w:val="en-US" w:eastAsia="en-US" w:bidi="ar-SA"/>
              </w:rPr>
              <w:t>　</w:t>
            </w:r>
          </w:p>
          <w:p w14:paraId="58CB6605">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地  址：</w:t>
            </w:r>
            <w:r>
              <w:rPr>
                <w:rFonts w:hint="eastAsia" w:ascii="宋体" w:hAnsi="宋体" w:eastAsia="宋体" w:cs="宋体"/>
                <w:sz w:val="24"/>
                <w:szCs w:val="24"/>
                <w:lang w:val="en-US" w:eastAsia="zh-CN"/>
              </w:rPr>
              <w:t>新疆博乐市和平路183号</w:t>
            </w:r>
          </w:p>
          <w:p w14:paraId="63C8E2DC">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联系人：</w:t>
            </w:r>
            <w:r>
              <w:rPr>
                <w:rFonts w:hint="eastAsia" w:ascii="宋体" w:hAnsi="宋体" w:eastAsia="宋体" w:cs="宋体"/>
                <w:spacing w:val="22"/>
                <w:kern w:val="2"/>
                <w:sz w:val="24"/>
                <w:szCs w:val="24"/>
                <w:lang w:val="en-US" w:eastAsia="zh-CN" w:bidi="ar-SA"/>
              </w:rPr>
              <w:t>张</w:t>
            </w:r>
            <w:r>
              <w:rPr>
                <w:rFonts w:hint="eastAsia" w:ascii="宋体" w:hAnsi="宋体" w:eastAsia="宋体" w:cs="宋体"/>
                <w:spacing w:val="22"/>
                <w:kern w:val="2"/>
                <w:sz w:val="24"/>
                <w:szCs w:val="24"/>
                <w:lang w:val="en-US" w:eastAsia="en-US" w:bidi="ar-SA"/>
              </w:rPr>
              <w:t>警官</w:t>
            </w:r>
          </w:p>
          <w:p w14:paraId="156C0D29">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联系方式：</w:t>
            </w:r>
            <w:r>
              <w:rPr>
                <w:rFonts w:hint="eastAsia" w:ascii="宋体" w:hAnsi="宋体" w:eastAsia="宋体" w:cs="宋体"/>
                <w:sz w:val="24"/>
                <w:szCs w:val="24"/>
                <w:highlight w:val="none"/>
                <w:lang w:val="en-US" w:eastAsia="zh-CN"/>
              </w:rPr>
              <w:t>0909-2237370</w:t>
            </w:r>
          </w:p>
          <w:p w14:paraId="3815EA1E">
            <w:pPr>
              <w:pStyle w:val="14"/>
              <w:pageBreakBefore w:val="0"/>
              <w:wordWrap/>
              <w:overflowPunct/>
              <w:topLinePunct w:val="0"/>
              <w:bidi w:val="0"/>
              <w:spacing w:before="132" w:line="320" w:lineRule="exact"/>
              <w:ind w:left="114"/>
              <w:jc w:val="both"/>
              <w:rPr>
                <w:rFonts w:ascii="宋体" w:hAnsi="宋体" w:eastAsia="宋体" w:cs="宋体"/>
                <w:spacing w:val="22"/>
                <w:kern w:val="2"/>
                <w:sz w:val="24"/>
                <w:szCs w:val="24"/>
                <w:lang w:val="en-US" w:eastAsia="en-US" w:bidi="ar-SA"/>
              </w:rPr>
            </w:pPr>
          </w:p>
        </w:tc>
      </w:tr>
      <w:tr w14:paraId="51B7D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021" w:type="dxa"/>
            <w:noWrap w:val="0"/>
            <w:vAlign w:val="top"/>
          </w:tcPr>
          <w:p w14:paraId="2141A3C3">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6A176B4A">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0405D894">
            <w:pPr>
              <w:pStyle w:val="14"/>
              <w:pageBreakBefore w:val="0"/>
              <w:wordWrap/>
              <w:overflowPunct/>
              <w:topLinePunct w:val="0"/>
              <w:bidi w:val="0"/>
              <w:spacing w:line="320" w:lineRule="exact"/>
              <w:ind w:left="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2</w:t>
            </w:r>
          </w:p>
        </w:tc>
        <w:tc>
          <w:tcPr>
            <w:tcW w:w="1487" w:type="dxa"/>
            <w:noWrap w:val="0"/>
            <w:vAlign w:val="top"/>
          </w:tcPr>
          <w:p w14:paraId="6E00EE9D">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2ED6AD92">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招标代</w:t>
            </w:r>
            <w:r>
              <w:rPr>
                <w:rFonts w:hint="eastAsia" w:ascii="宋体" w:hAnsi="宋体" w:eastAsia="宋体" w:cs="宋体"/>
                <w:spacing w:val="22"/>
                <w:kern w:val="2"/>
                <w:sz w:val="24"/>
                <w:szCs w:val="24"/>
                <w:lang w:val="en-US" w:eastAsia="zh-CN" w:bidi="ar-SA"/>
              </w:rPr>
              <w:t>理机构</w:t>
            </w:r>
          </w:p>
        </w:tc>
        <w:tc>
          <w:tcPr>
            <w:tcW w:w="7059" w:type="dxa"/>
            <w:noWrap w:val="0"/>
            <w:vAlign w:val="top"/>
          </w:tcPr>
          <w:p w14:paraId="1C954F43">
            <w:pPr>
              <w:pStyle w:val="14"/>
              <w:pageBreakBefore w:val="0"/>
              <w:wordWrap/>
              <w:overflowPunct/>
              <w:topLinePunct w:val="0"/>
              <w:bidi w:val="0"/>
              <w:spacing w:before="141" w:line="320" w:lineRule="exact"/>
              <w:ind w:left="116"/>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名  称：</w:t>
            </w:r>
            <w:r>
              <w:rPr>
                <w:rFonts w:hint="eastAsia" w:ascii="宋体" w:hAnsi="宋体" w:eastAsia="宋体" w:cs="宋体"/>
                <w:spacing w:val="22"/>
                <w:kern w:val="2"/>
                <w:sz w:val="24"/>
                <w:szCs w:val="24"/>
                <w:lang w:val="zh-CN" w:eastAsia="zh-CN" w:bidi="ar-SA"/>
              </w:rPr>
              <w:t>新疆博超工程项目管理有限责任公司</w:t>
            </w:r>
          </w:p>
          <w:p w14:paraId="18B7C758">
            <w:pPr>
              <w:pStyle w:val="14"/>
              <w:pageBreakBefore w:val="0"/>
              <w:wordWrap/>
              <w:overflowPunct/>
              <w:topLinePunct w:val="0"/>
              <w:bidi w:val="0"/>
              <w:spacing w:before="138" w:line="320" w:lineRule="exact"/>
              <w:ind w:left="113"/>
              <w:jc w:val="both"/>
              <w:rPr>
                <w:rFonts w:hint="eastAsia"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地  址：</w:t>
            </w:r>
            <w:r>
              <w:rPr>
                <w:rFonts w:hint="eastAsia" w:ascii="宋体" w:hAnsi="宋体" w:eastAsia="宋体" w:cs="宋体"/>
                <w:spacing w:val="22"/>
                <w:kern w:val="2"/>
                <w:sz w:val="24"/>
                <w:szCs w:val="24"/>
                <w:lang w:val="zh-CN" w:eastAsia="zh-CN" w:bidi="ar-SA"/>
              </w:rPr>
              <w:t>博乐市鸿丰大酒店6楼</w:t>
            </w:r>
          </w:p>
          <w:p w14:paraId="53835F8D">
            <w:pPr>
              <w:pStyle w:val="14"/>
              <w:pageBreakBefore w:val="0"/>
              <w:wordWrap/>
              <w:overflowPunct/>
              <w:topLinePunct w:val="0"/>
              <w:bidi w:val="0"/>
              <w:spacing w:before="138" w:line="320" w:lineRule="exact"/>
              <w:ind w:left="113"/>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联系人：</w:t>
            </w:r>
            <w:r>
              <w:rPr>
                <w:rFonts w:hint="eastAsia" w:ascii="宋体" w:hAnsi="宋体" w:eastAsia="宋体" w:cs="宋体"/>
                <w:spacing w:val="22"/>
                <w:kern w:val="2"/>
                <w:sz w:val="24"/>
                <w:szCs w:val="24"/>
                <w:lang w:val="en-US" w:eastAsia="zh-CN" w:bidi="ar-SA"/>
              </w:rPr>
              <w:t>阿丽</w:t>
            </w:r>
          </w:p>
          <w:p w14:paraId="7EFA7F39">
            <w:pPr>
              <w:pStyle w:val="14"/>
              <w:pageBreakBefore w:val="0"/>
              <w:wordWrap/>
              <w:overflowPunct/>
              <w:topLinePunct w:val="0"/>
              <w:bidi w:val="0"/>
              <w:spacing w:before="136" w:line="320" w:lineRule="exact"/>
              <w:ind w:left="114"/>
              <w:jc w:val="both"/>
              <w:rPr>
                <w:rFonts w:hint="default"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联系方式：</w:t>
            </w:r>
            <w:r>
              <w:rPr>
                <w:rFonts w:hint="eastAsia" w:ascii="宋体" w:hAnsi="宋体" w:eastAsia="宋体" w:cs="宋体"/>
                <w:spacing w:val="22"/>
                <w:kern w:val="2"/>
                <w:sz w:val="24"/>
                <w:szCs w:val="24"/>
                <w:lang w:val="en-US" w:eastAsia="zh-CN" w:bidi="ar-SA"/>
              </w:rPr>
              <w:t>15509099373</w:t>
            </w:r>
          </w:p>
        </w:tc>
      </w:tr>
      <w:tr w14:paraId="119A8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21" w:type="dxa"/>
            <w:noWrap w:val="0"/>
            <w:vAlign w:val="top"/>
          </w:tcPr>
          <w:p w14:paraId="05F6F879">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3</w:t>
            </w:r>
          </w:p>
        </w:tc>
        <w:tc>
          <w:tcPr>
            <w:tcW w:w="1487" w:type="dxa"/>
            <w:noWrap w:val="0"/>
            <w:vAlign w:val="top"/>
          </w:tcPr>
          <w:p w14:paraId="2C8016FC">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采购项目 名称</w:t>
            </w:r>
          </w:p>
        </w:tc>
        <w:tc>
          <w:tcPr>
            <w:tcW w:w="7059" w:type="dxa"/>
            <w:noWrap w:val="0"/>
            <w:vAlign w:val="top"/>
          </w:tcPr>
          <w:p w14:paraId="5E79E822">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博州边境管理支队广告图文采购项目</w:t>
            </w:r>
            <w:r>
              <w:rPr>
                <w:rFonts w:hint="eastAsia" w:cs="宋体"/>
                <w:spacing w:val="22"/>
                <w:kern w:val="2"/>
                <w:sz w:val="24"/>
                <w:szCs w:val="24"/>
                <w:lang w:val="en-US" w:eastAsia="zh-CN" w:bidi="ar-SA"/>
              </w:rPr>
              <w:t>(二标段）</w:t>
            </w:r>
            <w:r>
              <w:rPr>
                <w:rFonts w:hint="eastAsia" w:ascii="宋体" w:hAnsi="宋体" w:eastAsia="宋体" w:cs="宋体"/>
                <w:spacing w:val="22"/>
                <w:kern w:val="2"/>
                <w:sz w:val="24"/>
                <w:szCs w:val="24"/>
                <w:lang w:val="en-US" w:eastAsia="en-US" w:bidi="ar-SA"/>
              </w:rPr>
              <w:t xml:space="preserve"> </w:t>
            </w:r>
          </w:p>
        </w:tc>
      </w:tr>
      <w:tr w14:paraId="147EA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21" w:type="dxa"/>
            <w:noWrap w:val="0"/>
            <w:vAlign w:val="top"/>
          </w:tcPr>
          <w:p w14:paraId="030F9300">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4</w:t>
            </w:r>
          </w:p>
        </w:tc>
        <w:tc>
          <w:tcPr>
            <w:tcW w:w="1487" w:type="dxa"/>
            <w:noWrap w:val="0"/>
            <w:vAlign w:val="top"/>
          </w:tcPr>
          <w:p w14:paraId="0E71F97F">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采购方式</w:t>
            </w:r>
          </w:p>
        </w:tc>
        <w:tc>
          <w:tcPr>
            <w:tcW w:w="7059" w:type="dxa"/>
            <w:noWrap w:val="0"/>
            <w:vAlign w:val="top"/>
          </w:tcPr>
          <w:p w14:paraId="037E4668">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竞争性谈判</w:t>
            </w:r>
          </w:p>
        </w:tc>
      </w:tr>
      <w:tr w14:paraId="77B64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21" w:type="dxa"/>
            <w:noWrap w:val="0"/>
            <w:vAlign w:val="top"/>
          </w:tcPr>
          <w:p w14:paraId="4B80A3A2">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5</w:t>
            </w:r>
          </w:p>
        </w:tc>
        <w:tc>
          <w:tcPr>
            <w:tcW w:w="1487" w:type="dxa"/>
            <w:noWrap w:val="0"/>
            <w:vAlign w:val="top"/>
          </w:tcPr>
          <w:p w14:paraId="77C54A52">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采购预算 价（元）</w:t>
            </w:r>
          </w:p>
        </w:tc>
        <w:tc>
          <w:tcPr>
            <w:tcW w:w="7059" w:type="dxa"/>
            <w:noWrap w:val="0"/>
            <w:vAlign w:val="top"/>
          </w:tcPr>
          <w:p w14:paraId="35B2B591">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cs="宋体"/>
                <w:spacing w:val="22"/>
                <w:kern w:val="2"/>
                <w:sz w:val="24"/>
                <w:szCs w:val="24"/>
                <w:lang w:val="en-US" w:eastAsia="zh-CN" w:bidi="ar-SA"/>
              </w:rPr>
              <w:t>700000</w:t>
            </w:r>
            <w:r>
              <w:rPr>
                <w:rFonts w:hint="eastAsia" w:ascii="宋体" w:hAnsi="宋体" w:eastAsia="宋体" w:cs="宋体"/>
                <w:spacing w:val="22"/>
                <w:kern w:val="2"/>
                <w:sz w:val="24"/>
                <w:szCs w:val="24"/>
                <w:lang w:val="en-US" w:eastAsia="zh-CN" w:bidi="ar-SA"/>
              </w:rPr>
              <w:t>.00</w:t>
            </w:r>
            <w:r>
              <w:rPr>
                <w:rFonts w:ascii="宋体" w:hAnsi="宋体" w:eastAsia="宋体" w:cs="宋体"/>
                <w:spacing w:val="22"/>
                <w:kern w:val="2"/>
                <w:sz w:val="24"/>
                <w:szCs w:val="24"/>
                <w:lang w:val="en-US" w:eastAsia="en-US" w:bidi="ar-SA"/>
              </w:rPr>
              <w:t>元整</w:t>
            </w:r>
          </w:p>
        </w:tc>
      </w:tr>
      <w:tr w14:paraId="27A2D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21" w:type="dxa"/>
            <w:noWrap w:val="0"/>
            <w:vAlign w:val="top"/>
          </w:tcPr>
          <w:p w14:paraId="591DF668">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6</w:t>
            </w:r>
          </w:p>
        </w:tc>
        <w:tc>
          <w:tcPr>
            <w:tcW w:w="1487" w:type="dxa"/>
            <w:noWrap w:val="0"/>
            <w:vAlign w:val="top"/>
          </w:tcPr>
          <w:p w14:paraId="2597130D">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采购限价 （元）</w:t>
            </w:r>
          </w:p>
        </w:tc>
        <w:tc>
          <w:tcPr>
            <w:tcW w:w="7059" w:type="dxa"/>
            <w:noWrap w:val="0"/>
            <w:vAlign w:val="top"/>
          </w:tcPr>
          <w:p w14:paraId="7B94DFFD">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cs="宋体"/>
                <w:spacing w:val="22"/>
                <w:kern w:val="2"/>
                <w:sz w:val="24"/>
                <w:szCs w:val="24"/>
                <w:lang w:val="en-US" w:eastAsia="zh-CN" w:bidi="ar-SA"/>
              </w:rPr>
              <w:t>700000</w:t>
            </w:r>
            <w:r>
              <w:rPr>
                <w:rFonts w:hint="eastAsia" w:ascii="宋体" w:hAnsi="宋体" w:eastAsia="宋体" w:cs="宋体"/>
                <w:spacing w:val="22"/>
                <w:kern w:val="2"/>
                <w:sz w:val="24"/>
                <w:szCs w:val="24"/>
                <w:lang w:val="en-US" w:eastAsia="zh-CN" w:bidi="ar-SA"/>
              </w:rPr>
              <w:t>.00</w:t>
            </w:r>
            <w:r>
              <w:rPr>
                <w:rFonts w:ascii="宋体" w:hAnsi="宋体" w:eastAsia="宋体" w:cs="宋体"/>
                <w:spacing w:val="22"/>
                <w:kern w:val="2"/>
                <w:sz w:val="24"/>
                <w:szCs w:val="24"/>
                <w:lang w:val="en-US" w:eastAsia="en-US" w:bidi="ar-SA"/>
              </w:rPr>
              <w:t>元整</w:t>
            </w:r>
          </w:p>
        </w:tc>
      </w:tr>
      <w:tr w14:paraId="4A5CE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1021" w:type="dxa"/>
            <w:noWrap w:val="0"/>
            <w:vAlign w:val="top"/>
          </w:tcPr>
          <w:p w14:paraId="3F8ECB3D">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7E533474">
            <w:pPr>
              <w:pStyle w:val="14"/>
              <w:pageBreakBefore w:val="0"/>
              <w:wordWrap/>
              <w:overflowPunct/>
              <w:topLinePunct w:val="0"/>
              <w:bidi w:val="0"/>
              <w:spacing w:line="320" w:lineRule="exact"/>
              <w:ind w:right="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7</w:t>
            </w:r>
          </w:p>
        </w:tc>
        <w:tc>
          <w:tcPr>
            <w:tcW w:w="1487" w:type="dxa"/>
            <w:noWrap w:val="0"/>
            <w:vAlign w:val="top"/>
          </w:tcPr>
          <w:p w14:paraId="6B3CAFAE">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1F281D25">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采购需求</w:t>
            </w:r>
          </w:p>
        </w:tc>
        <w:tc>
          <w:tcPr>
            <w:tcW w:w="7059" w:type="dxa"/>
            <w:noWrap w:val="0"/>
            <w:vAlign w:val="top"/>
          </w:tcPr>
          <w:p w14:paraId="19BB9C31">
            <w:pPr>
              <w:pStyle w:val="14"/>
              <w:pageBreakBefore w:val="0"/>
              <w:wordWrap/>
              <w:overflowPunct/>
              <w:topLinePunct w:val="0"/>
              <w:bidi w:val="0"/>
              <w:spacing w:before="74" w:line="320" w:lineRule="exact"/>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采购需求</w:t>
            </w:r>
            <w:r>
              <w:rPr>
                <w:rFonts w:hint="eastAsia" w:cs="宋体"/>
                <w:spacing w:val="22"/>
                <w:kern w:val="2"/>
                <w:sz w:val="24"/>
                <w:szCs w:val="24"/>
                <w:lang w:val="en-US" w:eastAsia="zh-CN" w:bidi="ar-SA"/>
              </w:rPr>
              <w:t>：</w:t>
            </w:r>
          </w:p>
          <w:p w14:paraId="0E84FF95">
            <w:pPr>
              <w:pStyle w:val="14"/>
              <w:pageBreakBefore w:val="0"/>
              <w:wordWrap/>
              <w:overflowPunct/>
              <w:topLinePunct w:val="0"/>
              <w:bidi w:val="0"/>
              <w:spacing w:before="74" w:line="320" w:lineRule="exact"/>
              <w:jc w:val="both"/>
              <w:rPr>
                <w:rFonts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选定一家广告图文制作供应商，为</w:t>
            </w:r>
            <w:r>
              <w:rPr>
                <w:rFonts w:hint="eastAsia" w:cs="宋体"/>
                <w:spacing w:val="22"/>
                <w:kern w:val="2"/>
                <w:sz w:val="24"/>
                <w:szCs w:val="24"/>
                <w:lang w:val="en-US" w:eastAsia="zh-CN" w:bidi="ar-SA"/>
              </w:rPr>
              <w:t>温泉边境管理大队及所属单位（共9个点位）</w:t>
            </w:r>
            <w:r>
              <w:rPr>
                <w:rFonts w:hint="eastAsia" w:ascii="宋体" w:hAnsi="宋体" w:eastAsia="宋体" w:cs="宋体"/>
                <w:spacing w:val="22"/>
                <w:kern w:val="2"/>
                <w:sz w:val="24"/>
                <w:szCs w:val="24"/>
                <w:lang w:val="en-US" w:eastAsia="en-US" w:bidi="ar-SA"/>
              </w:rPr>
              <w:t>开展广告图文日常设计制作安装等，共涉及展板、横幅、吸塑字、标识牌、桌签等</w:t>
            </w:r>
            <w:r>
              <w:rPr>
                <w:rFonts w:hint="eastAsia" w:cs="宋体"/>
                <w:spacing w:val="22"/>
                <w:kern w:val="2"/>
                <w:sz w:val="24"/>
                <w:szCs w:val="24"/>
                <w:lang w:val="en-US" w:eastAsia="zh-CN" w:bidi="ar-SA"/>
              </w:rPr>
              <w:t>72</w:t>
            </w:r>
            <w:r>
              <w:rPr>
                <w:rFonts w:hint="eastAsia" w:ascii="宋体" w:hAnsi="宋体" w:eastAsia="宋体" w:cs="宋体"/>
                <w:spacing w:val="22"/>
                <w:kern w:val="2"/>
                <w:sz w:val="24"/>
                <w:szCs w:val="24"/>
                <w:lang w:val="en-US" w:eastAsia="en-US" w:bidi="ar-SA"/>
              </w:rPr>
              <w:t>项内容（具体见附件）。</w:t>
            </w:r>
          </w:p>
        </w:tc>
      </w:tr>
      <w:tr w14:paraId="0940F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021" w:type="dxa"/>
            <w:noWrap w:val="0"/>
            <w:vAlign w:val="top"/>
          </w:tcPr>
          <w:p w14:paraId="15135E1E">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2CCA200E">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8</w:t>
            </w:r>
          </w:p>
        </w:tc>
        <w:tc>
          <w:tcPr>
            <w:tcW w:w="1487" w:type="dxa"/>
            <w:noWrap w:val="0"/>
            <w:vAlign w:val="top"/>
          </w:tcPr>
          <w:p w14:paraId="77305D19">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合同履约期限</w:t>
            </w:r>
          </w:p>
        </w:tc>
        <w:tc>
          <w:tcPr>
            <w:tcW w:w="7059" w:type="dxa"/>
            <w:noWrap w:val="0"/>
            <w:vAlign w:val="top"/>
          </w:tcPr>
          <w:p w14:paraId="77F949F0">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合同签订后1年。</w:t>
            </w:r>
          </w:p>
        </w:tc>
      </w:tr>
      <w:tr w14:paraId="0F02F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021" w:type="dxa"/>
            <w:noWrap w:val="0"/>
            <w:vAlign w:val="top"/>
          </w:tcPr>
          <w:p w14:paraId="1FE17D45">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p>
          <w:p w14:paraId="20EF099F">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p>
          <w:p w14:paraId="42F81797">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9</w:t>
            </w:r>
          </w:p>
        </w:tc>
        <w:tc>
          <w:tcPr>
            <w:tcW w:w="1487" w:type="dxa"/>
            <w:noWrap w:val="0"/>
            <w:vAlign w:val="top"/>
          </w:tcPr>
          <w:p w14:paraId="25253F2A">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具体技术参数及最高限价</w:t>
            </w:r>
          </w:p>
        </w:tc>
        <w:tc>
          <w:tcPr>
            <w:tcW w:w="7059" w:type="dxa"/>
            <w:noWrap w:val="0"/>
            <w:vAlign w:val="top"/>
          </w:tcPr>
          <w:p w14:paraId="4847CE36">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具体见附件，附件中未涉及广告图文品种，若甲方及所属单位需设计制作安装等，甲方将开展市场询价确定最高限价。</w:t>
            </w:r>
          </w:p>
        </w:tc>
      </w:tr>
      <w:tr w14:paraId="2F0C0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021" w:type="dxa"/>
            <w:noWrap w:val="0"/>
            <w:vAlign w:val="top"/>
          </w:tcPr>
          <w:p w14:paraId="16B161C7">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p>
          <w:p w14:paraId="22B4BCF7">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10</w:t>
            </w:r>
          </w:p>
        </w:tc>
        <w:tc>
          <w:tcPr>
            <w:tcW w:w="1487" w:type="dxa"/>
            <w:noWrap w:val="0"/>
            <w:vAlign w:val="top"/>
          </w:tcPr>
          <w:p w14:paraId="1AC034F7">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日常服务要求</w:t>
            </w:r>
          </w:p>
          <w:p w14:paraId="4E32EE60">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p>
          <w:p w14:paraId="53B67634">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p>
          <w:p w14:paraId="6D1A7075">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p>
        </w:tc>
        <w:tc>
          <w:tcPr>
            <w:tcW w:w="7059" w:type="dxa"/>
            <w:noWrap w:val="0"/>
            <w:vAlign w:val="top"/>
          </w:tcPr>
          <w:p w14:paraId="4E26A73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pacing w:val="22"/>
                <w:kern w:val="2"/>
                <w:sz w:val="24"/>
                <w:szCs w:val="24"/>
                <w:lang w:val="en-US" w:eastAsia="en-US" w:bidi="ar-SA"/>
              </w:rPr>
            </w:pPr>
            <w:r>
              <w:rPr>
                <w:rFonts w:hint="eastAsia" w:ascii="仿宋" w:hAnsi="仿宋" w:eastAsia="仿宋" w:cs="仿宋"/>
                <w:b/>
                <w:bCs/>
                <w:sz w:val="28"/>
                <w:szCs w:val="28"/>
                <w:lang w:val="en-US" w:eastAsia="zh-CN"/>
              </w:rPr>
              <w:t xml:space="preserve"> </w:t>
            </w:r>
            <w:r>
              <w:rPr>
                <w:rFonts w:hint="eastAsia" w:ascii="宋体" w:hAnsi="宋体" w:eastAsia="宋体" w:cs="宋体"/>
                <w:spacing w:val="22"/>
                <w:kern w:val="2"/>
                <w:sz w:val="24"/>
                <w:szCs w:val="24"/>
                <w:lang w:val="en-US" w:eastAsia="zh-CN" w:bidi="ar-SA"/>
              </w:rPr>
              <w:t>供应商在收到甲方设计制作需求后，应开展设计直到达到甲方要求并同意后方可制作安装，如遇紧急情况，能够第一时间予以保障并提供优先服务。</w:t>
            </w:r>
          </w:p>
        </w:tc>
      </w:tr>
      <w:tr w14:paraId="55AF7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21" w:type="dxa"/>
            <w:noWrap w:val="0"/>
            <w:vAlign w:val="top"/>
          </w:tcPr>
          <w:p w14:paraId="2D151457">
            <w:pPr>
              <w:pStyle w:val="14"/>
              <w:pageBreakBefore w:val="0"/>
              <w:wordWrap/>
              <w:overflowPunct/>
              <w:topLinePunct w:val="0"/>
              <w:bidi w:val="0"/>
              <w:spacing w:before="74" w:line="320" w:lineRule="exact"/>
              <w:ind w:left="122" w:right="107" w:hanging="11"/>
              <w:jc w:val="center"/>
              <w:rPr>
                <w:rFonts w:hint="default"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11</w:t>
            </w:r>
          </w:p>
        </w:tc>
        <w:tc>
          <w:tcPr>
            <w:tcW w:w="1487" w:type="dxa"/>
            <w:noWrap w:val="0"/>
            <w:vAlign w:val="top"/>
          </w:tcPr>
          <w:p w14:paraId="0702AED7">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zh-CN" w:bidi="ar-SA"/>
              </w:rPr>
              <w:t>服务</w:t>
            </w:r>
            <w:r>
              <w:rPr>
                <w:rFonts w:hint="eastAsia" w:ascii="宋体" w:hAnsi="宋体" w:eastAsia="宋体" w:cs="宋体"/>
                <w:spacing w:val="22"/>
                <w:kern w:val="2"/>
                <w:sz w:val="24"/>
                <w:szCs w:val="24"/>
                <w:lang w:val="en-US" w:eastAsia="en-US" w:bidi="ar-SA"/>
              </w:rPr>
              <w:t>地点</w:t>
            </w:r>
          </w:p>
        </w:tc>
        <w:tc>
          <w:tcPr>
            <w:tcW w:w="7059" w:type="dxa"/>
            <w:noWrap w:val="0"/>
            <w:vAlign w:val="top"/>
          </w:tcPr>
          <w:p w14:paraId="4D09A543">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cs="宋体"/>
                <w:spacing w:val="8"/>
                <w:sz w:val="23"/>
                <w:szCs w:val="23"/>
                <w:lang w:eastAsia="zh-CN"/>
              </w:rPr>
              <w:t>温泉县县城及所属边境乡镇团场</w:t>
            </w:r>
            <w:r>
              <w:rPr>
                <w:rFonts w:ascii="宋体" w:hAnsi="宋体" w:eastAsia="宋体" w:cs="宋体"/>
                <w:spacing w:val="8"/>
                <w:sz w:val="23"/>
                <w:szCs w:val="23"/>
              </w:rPr>
              <w:t>。</w:t>
            </w:r>
            <w:r>
              <w:rPr>
                <w:rFonts w:hint="eastAsia" w:ascii="宋体" w:hAnsi="宋体" w:eastAsia="宋体" w:cs="宋体"/>
                <w:spacing w:val="22"/>
                <w:kern w:val="2"/>
                <w:sz w:val="24"/>
                <w:szCs w:val="24"/>
                <w:lang w:val="en-US" w:eastAsia="en-US" w:bidi="ar-SA"/>
              </w:rPr>
              <w:t>　　</w:t>
            </w:r>
          </w:p>
        </w:tc>
      </w:tr>
      <w:tr w14:paraId="59EC9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21" w:type="dxa"/>
            <w:noWrap w:val="0"/>
            <w:vAlign w:val="top"/>
          </w:tcPr>
          <w:p w14:paraId="2435A9D4">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2</w:t>
            </w:r>
          </w:p>
        </w:tc>
        <w:tc>
          <w:tcPr>
            <w:tcW w:w="1487" w:type="dxa"/>
            <w:noWrap w:val="0"/>
            <w:vAlign w:val="top"/>
          </w:tcPr>
          <w:p w14:paraId="3CDC3212">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8"/>
                <w:sz w:val="23"/>
                <w:szCs w:val="23"/>
              </w:rPr>
              <w:t>质</w:t>
            </w:r>
            <w:r>
              <w:rPr>
                <w:rFonts w:ascii="宋体" w:hAnsi="宋体" w:eastAsia="宋体" w:cs="宋体"/>
                <w:spacing w:val="7"/>
                <w:sz w:val="23"/>
                <w:szCs w:val="23"/>
              </w:rPr>
              <w:t>量要求</w:t>
            </w:r>
          </w:p>
        </w:tc>
        <w:tc>
          <w:tcPr>
            <w:tcW w:w="7059" w:type="dxa"/>
            <w:noWrap w:val="0"/>
            <w:vAlign w:val="top"/>
          </w:tcPr>
          <w:p w14:paraId="34C71FC3">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16"/>
                <w:sz w:val="23"/>
                <w:szCs w:val="23"/>
              </w:rPr>
              <w:t>合</w:t>
            </w:r>
            <w:r>
              <w:rPr>
                <w:rFonts w:ascii="宋体" w:hAnsi="宋体" w:eastAsia="宋体" w:cs="宋体"/>
                <w:spacing w:val="9"/>
                <w:sz w:val="23"/>
                <w:szCs w:val="23"/>
              </w:rPr>
              <w:t>格，必须达到国家和行业规定标准及招标文件中规定的标准。</w:t>
            </w:r>
          </w:p>
        </w:tc>
      </w:tr>
      <w:tr w14:paraId="1DC79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1021" w:type="dxa"/>
            <w:noWrap w:val="0"/>
            <w:vAlign w:val="top"/>
          </w:tcPr>
          <w:p w14:paraId="0A2B45D9">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7CA546E9">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38C107DD">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3</w:t>
            </w:r>
          </w:p>
        </w:tc>
        <w:tc>
          <w:tcPr>
            <w:tcW w:w="1487" w:type="dxa"/>
            <w:noWrap w:val="0"/>
            <w:vAlign w:val="top"/>
          </w:tcPr>
          <w:p w14:paraId="352A820A">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项目采购标</w:t>
            </w:r>
          </w:p>
          <w:p w14:paraId="6FB066F4">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的对应的中</w:t>
            </w:r>
          </w:p>
          <w:p w14:paraId="39EC725C">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小企业划分</w:t>
            </w:r>
          </w:p>
          <w:p w14:paraId="757972A7">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标准所属行</w:t>
            </w:r>
          </w:p>
          <w:p w14:paraId="1534EFEC">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业</w:t>
            </w:r>
          </w:p>
        </w:tc>
        <w:tc>
          <w:tcPr>
            <w:tcW w:w="7059" w:type="dxa"/>
            <w:noWrap w:val="0"/>
            <w:vAlign w:val="top"/>
          </w:tcPr>
          <w:p w14:paraId="03B50513">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31ACA569">
            <w:pPr>
              <w:pStyle w:val="14"/>
              <w:pageBreakBefore w:val="0"/>
              <w:wordWrap/>
              <w:overflowPunct/>
              <w:topLinePunct w:val="0"/>
              <w:bidi w:val="0"/>
              <w:spacing w:before="75" w:line="320" w:lineRule="exact"/>
              <w:ind w:left="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其他未列明行业</w:t>
            </w:r>
          </w:p>
        </w:tc>
      </w:tr>
      <w:tr w14:paraId="056BD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1021" w:type="dxa"/>
            <w:noWrap w:val="0"/>
            <w:vAlign w:val="top"/>
          </w:tcPr>
          <w:p w14:paraId="05B58530">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52FCF9D0">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417373C9">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4</w:t>
            </w:r>
          </w:p>
        </w:tc>
        <w:tc>
          <w:tcPr>
            <w:tcW w:w="1487" w:type="dxa"/>
            <w:noWrap w:val="0"/>
            <w:vAlign w:val="top"/>
          </w:tcPr>
          <w:p w14:paraId="57F01990">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7883357D">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highlight w:val="none"/>
                <w:lang w:val="en-US" w:eastAsia="en-US" w:bidi="ar-SA"/>
              </w:rPr>
              <w:t>投标人资格 要求</w:t>
            </w:r>
          </w:p>
        </w:tc>
        <w:tc>
          <w:tcPr>
            <w:tcW w:w="7059" w:type="dxa"/>
            <w:noWrap w:val="0"/>
            <w:vAlign w:val="top"/>
          </w:tcPr>
          <w:p w14:paraId="72D24786">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1.满足《中华人民共和国政府采购法》第二十二条规定；</w:t>
            </w:r>
          </w:p>
          <w:p w14:paraId="5F688BFB">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2.落实政府采购政策需满足的资格要求：（1）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财政部、工业和信息化部《关于印发《政府采购促进中小企业发展管理办法》的通知》（财库[2020]46号文）、《关于进一步加大政府采购支持中小企业力度的通知》（财库〔2022〕19号）；财政部、民政部、中国残疾人联合会《关于促进残疾人就业政府采购政策的通知》（财库[2017]141号）；财政部、司法部《关于政府采购支持监狱企业发展有关问题的通知》（财库[2014]68号文）（2）根据《政府采购促进中小企业发展管理办法》规定，本项目专门面向小微企业采购。（3）根据财政部发布的《关于政府采购支持监狱企业发展有关问题的通知》规定，监狱企业视同小型、微型企业。（4）根据财政部、民政部、中国残疾人联合会发布的《关于促进残疾人就业政府采购政策的通知》规定，残疾人福利性单位视同小型、微型企业。</w:t>
            </w:r>
          </w:p>
          <w:p w14:paraId="31DB1837">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p>
          <w:p w14:paraId="68DD4ECD">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注：小微企业以供应商填写的《中小企业声明函》为判定标准，监狱企业须供应商提供由省级以上监狱管理局、戒毒管理局(含新疆生产建设兵团)出具的属于监狱企业的证明文件，残疾人福利性单位以供应商填写的《残疾人福利性单位声明函》为判定标准，否则不予认定。以上政策不重复享受。</w:t>
            </w:r>
          </w:p>
          <w:p w14:paraId="7D36F33E">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lang w:val="en-US" w:eastAsia="en-US" w:bidi="ar-SA"/>
              </w:rPr>
            </w:pPr>
          </w:p>
        </w:tc>
      </w:tr>
      <w:tr w14:paraId="12A2D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21" w:type="dxa"/>
            <w:noWrap w:val="0"/>
            <w:vAlign w:val="top"/>
          </w:tcPr>
          <w:p w14:paraId="44C17416">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5</w:t>
            </w:r>
          </w:p>
        </w:tc>
        <w:tc>
          <w:tcPr>
            <w:tcW w:w="1487" w:type="dxa"/>
            <w:noWrap w:val="0"/>
            <w:vAlign w:val="top"/>
          </w:tcPr>
          <w:p w14:paraId="0E137038">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是否接受联合体投标</w:t>
            </w:r>
          </w:p>
        </w:tc>
        <w:tc>
          <w:tcPr>
            <w:tcW w:w="7059" w:type="dxa"/>
            <w:noWrap w:val="0"/>
            <w:vAlign w:val="top"/>
          </w:tcPr>
          <w:p w14:paraId="7848B656">
            <w:pPr>
              <w:pStyle w:val="14"/>
              <w:pageBreakBefore w:val="0"/>
              <w:wordWrap/>
              <w:overflowPunct/>
              <w:topLinePunct w:val="0"/>
              <w:bidi w:val="0"/>
              <w:spacing w:before="74" w:line="320" w:lineRule="exact"/>
              <w:ind w:right="107"/>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不接受</w:t>
            </w:r>
          </w:p>
        </w:tc>
      </w:tr>
      <w:tr w14:paraId="418B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1" w:hRule="atLeast"/>
        </w:trPr>
        <w:tc>
          <w:tcPr>
            <w:tcW w:w="1021" w:type="dxa"/>
            <w:noWrap w:val="0"/>
            <w:vAlign w:val="top"/>
          </w:tcPr>
          <w:p w14:paraId="1262751D">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4B4D1C15">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53CFB091">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0973DC47">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A7874FF">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02F43A97">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529EAC4">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5211FF6">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6</w:t>
            </w:r>
          </w:p>
        </w:tc>
        <w:tc>
          <w:tcPr>
            <w:tcW w:w="1487" w:type="dxa"/>
            <w:noWrap w:val="0"/>
            <w:vAlign w:val="top"/>
          </w:tcPr>
          <w:p w14:paraId="476C7A48">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4B160A8D">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01B46B76">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0EFBC0E7">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1C1E3F6E">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790E6E0A">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041F5028">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资格证明文 件组成</w:t>
            </w:r>
          </w:p>
        </w:tc>
        <w:tc>
          <w:tcPr>
            <w:tcW w:w="7059" w:type="dxa"/>
            <w:noWrap w:val="0"/>
            <w:vAlign w:val="top"/>
          </w:tcPr>
          <w:p w14:paraId="515463EA">
            <w:pPr>
              <w:pStyle w:val="14"/>
              <w:pageBreakBefore w:val="0"/>
              <w:wordWrap/>
              <w:overflowPunct/>
              <w:topLinePunct w:val="0"/>
              <w:bidi w:val="0"/>
              <w:spacing w:before="144" w:line="320" w:lineRule="exact"/>
              <w:ind w:right="119"/>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1、具备有效的营业执照</w:t>
            </w:r>
          </w:p>
          <w:p w14:paraId="131C4348">
            <w:pPr>
              <w:pStyle w:val="14"/>
              <w:pageBreakBefore w:val="0"/>
              <w:wordWrap/>
              <w:overflowPunct/>
              <w:topLinePunct w:val="0"/>
              <w:bidi w:val="0"/>
              <w:spacing w:before="138" w:line="320" w:lineRule="exact"/>
              <w:ind w:right="107"/>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2、具有法定代表人的有效身份证明或法人授权委托书及被授 权人身份证（法定代表人授权委托书必须由法定代表人及委托 代理人签字，并加盖供应商公章或电子公章）</w:t>
            </w:r>
          </w:p>
          <w:p w14:paraId="7FE6BCD6">
            <w:pPr>
              <w:pStyle w:val="14"/>
              <w:pageBreakBefore w:val="0"/>
              <w:wordWrap/>
              <w:overflowPunct/>
              <w:topLinePunct w:val="0"/>
              <w:bidi w:val="0"/>
              <w:spacing w:before="134"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3、提供中小企业声明函</w:t>
            </w:r>
          </w:p>
          <w:p w14:paraId="2DCEDC1F">
            <w:pPr>
              <w:pStyle w:val="14"/>
              <w:pageBreakBefore w:val="0"/>
              <w:wordWrap/>
              <w:overflowPunct/>
              <w:topLinePunct w:val="0"/>
              <w:bidi w:val="0"/>
              <w:spacing w:before="28" w:line="320" w:lineRule="exact"/>
              <w:ind w:right="4"/>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4、“信用中国 ”（www.creditchina.gov.cn）和中国政府采购 网（www.ccgp.gov.cn）网站上未被列入失信被执行人、重大税 收违法案件当事人名单以及政府采购严重违法失信行为记录名 单。</w:t>
            </w:r>
          </w:p>
          <w:p w14:paraId="02275CF1">
            <w:pPr>
              <w:pStyle w:val="14"/>
              <w:pageBreakBefore w:val="0"/>
              <w:wordWrap/>
              <w:overflowPunct/>
              <w:topLinePunct w:val="0"/>
              <w:bidi w:val="0"/>
              <w:spacing w:before="135" w:line="320" w:lineRule="exact"/>
              <w:ind w:left="120" w:right="107" w:hanging="7"/>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注 ：以上材料属于复印件的扫描件的，必须加盖供应商电子公章，否则响应文件按无效响应处理。</w:t>
            </w:r>
          </w:p>
        </w:tc>
      </w:tr>
      <w:tr w14:paraId="4CC2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4" w:hRule="atLeast"/>
        </w:trPr>
        <w:tc>
          <w:tcPr>
            <w:tcW w:w="1021" w:type="dxa"/>
            <w:noWrap w:val="0"/>
            <w:vAlign w:val="top"/>
          </w:tcPr>
          <w:p w14:paraId="459BC1E6">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25A4196A">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5DA5756E">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5A00DF6F">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128CBEB7">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0A5ABDB8">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17</w:t>
            </w:r>
          </w:p>
        </w:tc>
        <w:tc>
          <w:tcPr>
            <w:tcW w:w="1487" w:type="dxa"/>
            <w:noWrap w:val="0"/>
            <w:vAlign w:val="top"/>
          </w:tcPr>
          <w:p w14:paraId="1B26B88C">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4401BFB1">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43A8D5CF">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5F8EC16A">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77EBD959">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商务文件及 报价组成</w:t>
            </w:r>
          </w:p>
        </w:tc>
        <w:tc>
          <w:tcPr>
            <w:tcW w:w="7059" w:type="dxa"/>
            <w:noWrap w:val="0"/>
            <w:vAlign w:val="top"/>
          </w:tcPr>
          <w:p w14:paraId="5886B03A">
            <w:pPr>
              <w:pStyle w:val="14"/>
              <w:pageBreakBefore w:val="0"/>
              <w:wordWrap/>
              <w:overflowPunct/>
              <w:topLinePunct w:val="0"/>
              <w:bidi w:val="0"/>
              <w:spacing w:before="141"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☆投标函；</w:t>
            </w:r>
          </w:p>
          <w:p w14:paraId="2F3D9BAA">
            <w:pPr>
              <w:pStyle w:val="14"/>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☆售后服务承诺书；</w:t>
            </w:r>
          </w:p>
          <w:p w14:paraId="4031D99C">
            <w:pPr>
              <w:pStyle w:val="14"/>
              <w:pageBreakBefore w:val="0"/>
              <w:wordWrap/>
              <w:overflowPunct/>
              <w:topLinePunct w:val="0"/>
              <w:bidi w:val="0"/>
              <w:spacing w:before="138"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☆商务条款偏离说明表；</w:t>
            </w:r>
          </w:p>
          <w:p w14:paraId="16793C88">
            <w:pPr>
              <w:pStyle w:val="14"/>
              <w:pageBreakBefore w:val="0"/>
              <w:wordWrap/>
              <w:overflowPunct/>
              <w:topLinePunct w:val="0"/>
              <w:bidi w:val="0"/>
              <w:spacing w:before="134" w:line="320" w:lineRule="exact"/>
              <w:ind w:left="113"/>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供应商认为有必要提供的声明及文件资料；</w:t>
            </w:r>
          </w:p>
          <w:p w14:paraId="2E2E9CCF">
            <w:pPr>
              <w:pStyle w:val="14"/>
              <w:pageBreakBefore w:val="0"/>
              <w:wordWrap/>
              <w:overflowPunct/>
              <w:topLinePunct w:val="0"/>
              <w:bidi w:val="0"/>
              <w:spacing w:before="139" w:line="320" w:lineRule="exact"/>
              <w:ind w:left="114"/>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其他：可根据项目招标参数要求自行编写标书内容</w:t>
            </w:r>
          </w:p>
        </w:tc>
      </w:tr>
      <w:tr w14:paraId="1AA1A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021" w:type="dxa"/>
            <w:noWrap w:val="0"/>
            <w:vAlign w:val="top"/>
          </w:tcPr>
          <w:p w14:paraId="20FD58A8">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1D3DD8B9">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5982E769">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2E3870CC">
            <w:pPr>
              <w:pStyle w:val="14"/>
              <w:pageBreakBefore w:val="0"/>
              <w:wordWrap/>
              <w:overflowPunct/>
              <w:topLinePunct w:val="0"/>
              <w:bidi w:val="0"/>
              <w:spacing w:line="320" w:lineRule="exact"/>
              <w:ind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18</w:t>
            </w:r>
          </w:p>
        </w:tc>
        <w:tc>
          <w:tcPr>
            <w:tcW w:w="1487" w:type="dxa"/>
            <w:noWrap w:val="0"/>
            <w:vAlign w:val="top"/>
          </w:tcPr>
          <w:p w14:paraId="15CFE00A">
            <w:pPr>
              <w:pageBreakBefore w:val="0"/>
              <w:wordWrap/>
              <w:overflowPunct/>
              <w:topLinePunct w:val="0"/>
              <w:bidi w:val="0"/>
              <w:spacing w:line="320" w:lineRule="exact"/>
              <w:jc w:val="both"/>
              <w:rPr>
                <w:rFonts w:hint="eastAsia" w:ascii="宋体" w:hAnsi="宋体" w:eastAsia="宋体" w:cs="宋体"/>
                <w:spacing w:val="22"/>
                <w:kern w:val="2"/>
                <w:sz w:val="24"/>
                <w:szCs w:val="24"/>
                <w:highlight w:val="none"/>
                <w:lang w:val="en-US" w:eastAsia="en-US" w:bidi="ar-SA"/>
              </w:rPr>
            </w:pPr>
          </w:p>
          <w:p w14:paraId="5698C0A1">
            <w:pPr>
              <w:pageBreakBefore w:val="0"/>
              <w:wordWrap/>
              <w:overflowPunct/>
              <w:topLinePunct w:val="0"/>
              <w:bidi w:val="0"/>
              <w:spacing w:line="320" w:lineRule="exact"/>
              <w:jc w:val="both"/>
              <w:rPr>
                <w:rFonts w:hint="eastAsia" w:ascii="宋体" w:hAnsi="宋体" w:eastAsia="宋体" w:cs="宋体"/>
                <w:spacing w:val="22"/>
                <w:kern w:val="2"/>
                <w:sz w:val="24"/>
                <w:szCs w:val="24"/>
                <w:highlight w:val="none"/>
                <w:lang w:val="en-US" w:eastAsia="en-US" w:bidi="ar-SA"/>
              </w:rPr>
            </w:pPr>
          </w:p>
          <w:p w14:paraId="2216EEE8">
            <w:pPr>
              <w:pageBreakBefore w:val="0"/>
              <w:wordWrap/>
              <w:overflowPunct/>
              <w:topLinePunct w:val="0"/>
              <w:bidi w:val="0"/>
              <w:spacing w:line="320" w:lineRule="exact"/>
              <w:jc w:val="both"/>
              <w:rPr>
                <w:rFonts w:hint="eastAsia" w:ascii="宋体" w:hAnsi="宋体" w:eastAsia="宋体" w:cs="宋体"/>
                <w:spacing w:val="22"/>
                <w:kern w:val="2"/>
                <w:sz w:val="24"/>
                <w:szCs w:val="24"/>
                <w:highlight w:val="none"/>
                <w:lang w:val="en-US" w:eastAsia="en-US" w:bidi="ar-SA"/>
              </w:rPr>
            </w:pPr>
          </w:p>
          <w:p w14:paraId="5D859ECD">
            <w:pPr>
              <w:pStyle w:val="14"/>
              <w:pageBreakBefore w:val="0"/>
              <w:wordWrap/>
              <w:overflowPunct/>
              <w:topLinePunct w:val="0"/>
              <w:bidi w:val="0"/>
              <w:spacing w:before="75" w:line="320" w:lineRule="exact"/>
              <w:ind w:right="107"/>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技术文件组 成</w:t>
            </w:r>
          </w:p>
        </w:tc>
        <w:tc>
          <w:tcPr>
            <w:tcW w:w="7059" w:type="dxa"/>
            <w:noWrap w:val="0"/>
            <w:vAlign w:val="top"/>
          </w:tcPr>
          <w:p w14:paraId="608B9550">
            <w:pPr>
              <w:pStyle w:val="14"/>
              <w:pageBreakBefore w:val="0"/>
              <w:wordWrap/>
              <w:overflowPunct/>
              <w:topLinePunct w:val="0"/>
              <w:bidi w:val="0"/>
              <w:spacing w:before="142" w:line="320" w:lineRule="exact"/>
              <w:ind w:left="113"/>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供应商自行编写的技术文件：</w:t>
            </w:r>
          </w:p>
          <w:p w14:paraId="1288EEB0">
            <w:pPr>
              <w:pStyle w:val="14"/>
              <w:pageBreakBefore w:val="0"/>
              <w:wordWrap/>
              <w:overflowPunct/>
              <w:topLinePunct w:val="0"/>
              <w:bidi w:val="0"/>
              <w:spacing w:line="320" w:lineRule="exact"/>
              <w:ind w:left="112"/>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①</w:t>
            </w:r>
            <w:r>
              <w:rPr>
                <w:rFonts w:hint="eastAsia" w:cs="宋体"/>
                <w:spacing w:val="22"/>
                <w:kern w:val="2"/>
                <w:sz w:val="24"/>
                <w:szCs w:val="24"/>
                <w:highlight w:val="none"/>
                <w:lang w:val="en-US" w:eastAsia="zh-CN" w:bidi="ar-SA"/>
              </w:rPr>
              <w:t>服务</w:t>
            </w:r>
            <w:r>
              <w:rPr>
                <w:rFonts w:hint="eastAsia" w:ascii="宋体" w:hAnsi="宋体" w:eastAsia="宋体" w:cs="宋体"/>
                <w:spacing w:val="22"/>
                <w:kern w:val="2"/>
                <w:sz w:val="24"/>
                <w:szCs w:val="24"/>
                <w:highlight w:val="none"/>
                <w:lang w:val="en-US" w:eastAsia="en-US" w:bidi="ar-SA"/>
              </w:rPr>
              <w:t>主要技术指标：</w:t>
            </w:r>
          </w:p>
          <w:p w14:paraId="6C183608">
            <w:pPr>
              <w:pStyle w:val="14"/>
              <w:pageBreakBefore w:val="0"/>
              <w:wordWrap/>
              <w:overflowPunct/>
              <w:topLinePunct w:val="0"/>
              <w:bidi w:val="0"/>
              <w:spacing w:before="135" w:line="320" w:lineRule="exact"/>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w:t>
            </w:r>
            <w:r>
              <w:rPr>
                <w:rFonts w:hint="eastAsia" w:cs="宋体"/>
                <w:spacing w:val="22"/>
                <w:kern w:val="2"/>
                <w:sz w:val="24"/>
                <w:szCs w:val="24"/>
                <w:highlight w:val="none"/>
                <w:lang w:val="en-US" w:eastAsia="zh-CN" w:bidi="ar-SA"/>
              </w:rPr>
              <w:t>服务</w:t>
            </w:r>
            <w:r>
              <w:rPr>
                <w:rFonts w:hint="eastAsia" w:ascii="宋体" w:hAnsi="宋体" w:eastAsia="宋体" w:cs="宋体"/>
                <w:spacing w:val="22"/>
                <w:kern w:val="2"/>
                <w:sz w:val="24"/>
                <w:szCs w:val="24"/>
                <w:highlight w:val="none"/>
                <w:lang w:val="en-US" w:eastAsia="en-US" w:bidi="ar-SA"/>
              </w:rPr>
              <w:t>技术规范偏离表；</w:t>
            </w:r>
          </w:p>
          <w:p w14:paraId="02893CD8">
            <w:pPr>
              <w:pStyle w:val="14"/>
              <w:pageBreakBefore w:val="0"/>
              <w:wordWrap/>
              <w:overflowPunct/>
              <w:topLinePunct w:val="0"/>
              <w:bidi w:val="0"/>
              <w:spacing w:before="137" w:line="320" w:lineRule="exact"/>
              <w:ind w:left="111" w:firstLine="568" w:firstLineChars="20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质量保证措施；</w:t>
            </w:r>
          </w:p>
          <w:p w14:paraId="0DCFF646">
            <w:pPr>
              <w:pStyle w:val="14"/>
              <w:pageBreakBefore w:val="0"/>
              <w:wordWrap/>
              <w:overflowPunct/>
              <w:topLinePunct w:val="0"/>
              <w:bidi w:val="0"/>
              <w:spacing w:before="140" w:line="320" w:lineRule="exact"/>
              <w:ind w:left="111"/>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其他：可根据项目招标参数要求及评分标准自行编写标书内容</w:t>
            </w:r>
          </w:p>
        </w:tc>
      </w:tr>
      <w:tr w14:paraId="2B3FB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1021" w:type="dxa"/>
            <w:noWrap w:val="0"/>
            <w:vAlign w:val="top"/>
          </w:tcPr>
          <w:p w14:paraId="59FB4439">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3E705F75">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2561F604">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1</w:t>
            </w:r>
            <w:r>
              <w:rPr>
                <w:rFonts w:hint="eastAsia" w:cs="宋体"/>
                <w:spacing w:val="22"/>
                <w:kern w:val="2"/>
                <w:sz w:val="24"/>
                <w:szCs w:val="24"/>
                <w:lang w:val="en-US" w:eastAsia="zh-CN" w:bidi="ar-SA"/>
              </w:rPr>
              <w:t>9</w:t>
            </w:r>
          </w:p>
        </w:tc>
        <w:tc>
          <w:tcPr>
            <w:tcW w:w="1487" w:type="dxa"/>
            <w:noWrap w:val="0"/>
            <w:vAlign w:val="top"/>
          </w:tcPr>
          <w:p w14:paraId="75BB5161">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5D1E8163">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2AB25EA7">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响应文件电子版要求</w:t>
            </w:r>
          </w:p>
        </w:tc>
        <w:tc>
          <w:tcPr>
            <w:tcW w:w="7059" w:type="dxa"/>
            <w:noWrap w:val="0"/>
            <w:vAlign w:val="top"/>
          </w:tcPr>
          <w:p w14:paraId="1CD82924">
            <w:pPr>
              <w:pStyle w:val="14"/>
              <w:pageBreakBefore w:val="0"/>
              <w:numPr>
                <w:ilvl w:val="0"/>
                <w:numId w:val="4"/>
              </w:numPr>
              <w:wordWrap/>
              <w:overflowPunct/>
              <w:topLinePunct w:val="0"/>
              <w:bidi w:val="0"/>
              <w:spacing w:before="144" w:line="320" w:lineRule="exact"/>
              <w:ind w:left="112" w:right="107" w:firstLine="18"/>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 xml:space="preserve">响应文件电子版要求：投标文件按照本采购文件“响应文件格式”编写(未附格式的，由供应商自行拟定)，不可涂改并按照要求加盖电子公章，否则响应文件按无效响应处理。 </w:t>
            </w:r>
          </w:p>
          <w:p w14:paraId="7A211C1F">
            <w:pPr>
              <w:pStyle w:val="14"/>
              <w:pageBreakBefore w:val="0"/>
              <w:numPr>
                <w:ilvl w:val="0"/>
                <w:numId w:val="0"/>
              </w:numPr>
              <w:wordWrap/>
              <w:overflowPunct/>
              <w:topLinePunct w:val="0"/>
              <w:bidi w:val="0"/>
              <w:spacing w:before="144" w:line="320" w:lineRule="exact"/>
              <w:ind w:left="130" w:leftChars="0" w:right="107" w:rightChars="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2.响应文件电子版密封方式：电子响应文件通过平台制作完成，使用有效CA证书进行加密，加密完成后在“政采云”平台递交。</w:t>
            </w:r>
          </w:p>
        </w:tc>
      </w:tr>
      <w:tr w14:paraId="6BA92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21" w:type="dxa"/>
            <w:noWrap w:val="0"/>
            <w:vAlign w:val="top"/>
          </w:tcPr>
          <w:p w14:paraId="3F6C1622">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20</w:t>
            </w:r>
          </w:p>
        </w:tc>
        <w:tc>
          <w:tcPr>
            <w:tcW w:w="1487" w:type="dxa"/>
            <w:noWrap w:val="0"/>
            <w:vAlign w:val="top"/>
          </w:tcPr>
          <w:p w14:paraId="5DE947CE">
            <w:pPr>
              <w:pStyle w:val="14"/>
              <w:pageBreakBefore w:val="0"/>
              <w:wordWrap/>
              <w:overflowPunct/>
              <w:topLinePunct w:val="0"/>
              <w:bidi w:val="0"/>
              <w:spacing w:before="75" w:line="320" w:lineRule="exact"/>
              <w:ind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评标方法</w:t>
            </w:r>
          </w:p>
        </w:tc>
        <w:tc>
          <w:tcPr>
            <w:tcW w:w="7059" w:type="dxa"/>
            <w:noWrap w:val="0"/>
            <w:vAlign w:val="top"/>
          </w:tcPr>
          <w:p w14:paraId="5D8DE006">
            <w:pPr>
              <w:pStyle w:val="14"/>
              <w:pageBreakBefore w:val="0"/>
              <w:wordWrap/>
              <w:overflowPunct/>
              <w:topLinePunct w:val="0"/>
              <w:bidi w:val="0"/>
              <w:spacing w:before="145" w:line="320" w:lineRule="exact"/>
              <w:ind w:right="107"/>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适用最低投标报价法</w:t>
            </w:r>
          </w:p>
        </w:tc>
      </w:tr>
      <w:tr w14:paraId="5DF4D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1" w:type="dxa"/>
            <w:noWrap w:val="0"/>
            <w:vAlign w:val="top"/>
          </w:tcPr>
          <w:p w14:paraId="0619494D">
            <w:pPr>
              <w:pStyle w:val="14"/>
              <w:pageBreakBefore w:val="0"/>
              <w:wordWrap/>
              <w:overflowPunct/>
              <w:topLinePunct w:val="0"/>
              <w:bidi w:val="0"/>
              <w:spacing w:line="320" w:lineRule="exact"/>
              <w:ind w:left="0" w:right="0" w:firstLine="0"/>
              <w:jc w:val="center"/>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21</w:t>
            </w:r>
          </w:p>
        </w:tc>
        <w:tc>
          <w:tcPr>
            <w:tcW w:w="1487" w:type="dxa"/>
            <w:noWrap w:val="0"/>
            <w:vAlign w:val="top"/>
          </w:tcPr>
          <w:p w14:paraId="55CAB04B">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竞标有效期</w:t>
            </w:r>
          </w:p>
        </w:tc>
        <w:tc>
          <w:tcPr>
            <w:tcW w:w="7059" w:type="dxa"/>
            <w:noWrap w:val="0"/>
            <w:vAlign w:val="top"/>
          </w:tcPr>
          <w:p w14:paraId="62461C7B">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highlight w:val="yellow"/>
                <w:lang w:val="en-US" w:eastAsia="en-US" w:bidi="ar-SA"/>
              </w:rPr>
            </w:pPr>
            <w:r>
              <w:rPr>
                <w:rFonts w:hint="eastAsia" w:ascii="宋体" w:hAnsi="宋体" w:eastAsia="宋体" w:cs="宋体"/>
                <w:spacing w:val="-3"/>
                <w:sz w:val="24"/>
                <w:szCs w:val="24"/>
                <w:highlight w:val="none"/>
              </w:rPr>
              <w:t>60 日</w:t>
            </w:r>
          </w:p>
        </w:tc>
      </w:tr>
      <w:tr w14:paraId="369F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1" w:type="dxa"/>
            <w:noWrap w:val="0"/>
            <w:vAlign w:val="top"/>
          </w:tcPr>
          <w:p w14:paraId="72EA978D">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5C178CA6">
            <w:pPr>
              <w:pStyle w:val="14"/>
              <w:pageBreakBefore w:val="0"/>
              <w:wordWrap/>
              <w:overflowPunct/>
              <w:topLinePunct w:val="0"/>
              <w:bidi w:val="0"/>
              <w:spacing w:line="320" w:lineRule="exact"/>
              <w:ind w:left="0" w:right="0" w:firstLine="0"/>
              <w:jc w:val="center"/>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22</w:t>
            </w:r>
          </w:p>
        </w:tc>
        <w:tc>
          <w:tcPr>
            <w:tcW w:w="1487" w:type="dxa"/>
            <w:noWrap w:val="0"/>
            <w:vAlign w:val="top"/>
          </w:tcPr>
          <w:p w14:paraId="7CC65D92">
            <w:pPr>
              <w:pStyle w:val="14"/>
              <w:pageBreakBefore w:val="0"/>
              <w:wordWrap/>
              <w:overflowPunct/>
              <w:topLinePunct w:val="0"/>
              <w:bidi w:val="0"/>
              <w:spacing w:before="287" w:line="320" w:lineRule="exact"/>
              <w:ind w:right="30"/>
              <w:jc w:val="both"/>
              <w:rPr>
                <w:rFonts w:hint="eastAsia" w:ascii="宋体" w:hAnsi="宋体" w:eastAsia="宋体" w:cs="宋体"/>
                <w:spacing w:val="22"/>
                <w:kern w:val="2"/>
                <w:sz w:val="24"/>
                <w:szCs w:val="24"/>
                <w:highlight w:val="none"/>
                <w:lang w:val="en-US" w:eastAsia="en-US" w:bidi="ar-SA"/>
              </w:rPr>
            </w:pPr>
            <w:r>
              <w:rPr>
                <w:rFonts w:ascii="宋体" w:hAnsi="宋体" w:eastAsia="宋体" w:cs="宋体"/>
                <w:spacing w:val="8"/>
                <w:sz w:val="23"/>
                <w:szCs w:val="23"/>
                <w:highlight w:val="none"/>
              </w:rPr>
              <w:t>履</w:t>
            </w:r>
            <w:r>
              <w:rPr>
                <w:rFonts w:ascii="宋体" w:hAnsi="宋体" w:eastAsia="宋体" w:cs="宋体"/>
                <w:spacing w:val="7"/>
                <w:sz w:val="23"/>
                <w:szCs w:val="23"/>
                <w:highlight w:val="none"/>
              </w:rPr>
              <w:t>约保证金</w:t>
            </w:r>
          </w:p>
        </w:tc>
        <w:tc>
          <w:tcPr>
            <w:tcW w:w="7059" w:type="dxa"/>
            <w:noWrap w:val="0"/>
            <w:vAlign w:val="top"/>
          </w:tcPr>
          <w:p w14:paraId="2E8123D4">
            <w:pPr>
              <w:pStyle w:val="14"/>
              <w:pageBreakBefore w:val="0"/>
              <w:wordWrap/>
              <w:overflowPunct/>
              <w:topLinePunct w:val="0"/>
              <w:bidi w:val="0"/>
              <w:spacing w:before="286" w:line="320" w:lineRule="exact"/>
              <w:ind w:left="11"/>
              <w:jc w:val="both"/>
              <w:rPr>
                <w:rFonts w:hint="default" w:ascii="宋体" w:hAnsi="宋体" w:eastAsia="宋体" w:cs="宋体"/>
                <w:spacing w:val="22"/>
                <w:kern w:val="2"/>
                <w:sz w:val="24"/>
                <w:szCs w:val="24"/>
                <w:highlight w:val="none"/>
                <w:lang w:val="en-US" w:eastAsia="zh-CN" w:bidi="ar-SA"/>
              </w:rPr>
            </w:pPr>
            <w:r>
              <w:rPr>
                <w:rFonts w:hint="eastAsia" w:cs="宋体"/>
                <w:spacing w:val="22"/>
                <w:kern w:val="2"/>
                <w:sz w:val="24"/>
                <w:szCs w:val="24"/>
                <w:highlight w:val="none"/>
                <w:lang w:val="en-US" w:eastAsia="zh-CN" w:bidi="ar-SA"/>
              </w:rPr>
              <w:t>20000元</w:t>
            </w:r>
          </w:p>
        </w:tc>
      </w:tr>
      <w:tr w14:paraId="09F6C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21" w:type="dxa"/>
            <w:noWrap w:val="0"/>
            <w:vAlign w:val="top"/>
          </w:tcPr>
          <w:p w14:paraId="66085DEE">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3</w:t>
            </w:r>
          </w:p>
        </w:tc>
        <w:tc>
          <w:tcPr>
            <w:tcW w:w="1487" w:type="dxa"/>
            <w:noWrap w:val="0"/>
            <w:vAlign w:val="top"/>
          </w:tcPr>
          <w:p w14:paraId="4928EF9B">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投标截止 时间</w:t>
            </w:r>
          </w:p>
        </w:tc>
        <w:tc>
          <w:tcPr>
            <w:tcW w:w="7059" w:type="dxa"/>
            <w:noWrap w:val="0"/>
            <w:vAlign w:val="top"/>
          </w:tcPr>
          <w:p w14:paraId="02AEAB82">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截止时间：</w:t>
            </w:r>
            <w:r>
              <w:rPr>
                <w:rFonts w:hint="eastAsia" w:cs="宋体"/>
                <w:spacing w:val="22"/>
                <w:kern w:val="2"/>
                <w:sz w:val="24"/>
                <w:szCs w:val="24"/>
                <w:highlight w:val="none"/>
                <w:lang w:val="en-US" w:eastAsia="zh-CN" w:bidi="ar-SA"/>
              </w:rPr>
              <w:t>2024年11月01日</w:t>
            </w:r>
            <w:r>
              <w:rPr>
                <w:rFonts w:hint="eastAsia" w:ascii="宋体" w:hAnsi="宋体" w:eastAsia="宋体" w:cs="宋体"/>
                <w:spacing w:val="22"/>
                <w:kern w:val="2"/>
                <w:sz w:val="24"/>
                <w:szCs w:val="24"/>
                <w:highlight w:val="none"/>
                <w:lang w:val="en-US" w:eastAsia="en-US" w:bidi="ar-SA"/>
              </w:rPr>
              <w:t>1</w:t>
            </w:r>
            <w:r>
              <w:rPr>
                <w:rFonts w:hint="eastAsia" w:cs="宋体"/>
                <w:spacing w:val="22"/>
                <w:kern w:val="2"/>
                <w:sz w:val="24"/>
                <w:szCs w:val="24"/>
                <w:highlight w:val="none"/>
                <w:lang w:val="en-US" w:eastAsia="zh-CN" w:bidi="ar-SA"/>
              </w:rPr>
              <w:t>1</w:t>
            </w:r>
            <w:r>
              <w:rPr>
                <w:rFonts w:hint="eastAsia" w:ascii="宋体" w:hAnsi="宋体" w:eastAsia="宋体" w:cs="宋体"/>
                <w:spacing w:val="22"/>
                <w:kern w:val="2"/>
                <w:sz w:val="24"/>
                <w:szCs w:val="24"/>
                <w:highlight w:val="none"/>
                <w:lang w:val="en-US" w:eastAsia="en-US" w:bidi="ar-SA"/>
              </w:rPr>
              <w:t>时</w:t>
            </w:r>
            <w:r>
              <w:rPr>
                <w:rFonts w:hint="eastAsia" w:cs="宋体"/>
                <w:spacing w:val="22"/>
                <w:kern w:val="2"/>
                <w:sz w:val="24"/>
                <w:szCs w:val="24"/>
                <w:highlight w:val="none"/>
                <w:lang w:val="en-US" w:eastAsia="zh-CN" w:bidi="ar-SA"/>
              </w:rPr>
              <w:t>0</w:t>
            </w:r>
            <w:r>
              <w:rPr>
                <w:rFonts w:hint="eastAsia" w:ascii="宋体" w:hAnsi="宋体" w:eastAsia="宋体" w:cs="宋体"/>
                <w:spacing w:val="22"/>
                <w:kern w:val="2"/>
                <w:sz w:val="24"/>
                <w:szCs w:val="24"/>
                <w:highlight w:val="none"/>
                <w:lang w:val="en-US" w:eastAsia="en-US" w:bidi="ar-SA"/>
              </w:rPr>
              <w:t>0 分（北京时间）</w:t>
            </w:r>
          </w:p>
        </w:tc>
      </w:tr>
      <w:tr w14:paraId="4F8F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21" w:type="dxa"/>
            <w:noWrap w:val="0"/>
            <w:vAlign w:val="top"/>
          </w:tcPr>
          <w:p w14:paraId="75D8FA91">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4</w:t>
            </w:r>
          </w:p>
        </w:tc>
        <w:tc>
          <w:tcPr>
            <w:tcW w:w="1487" w:type="dxa"/>
            <w:noWrap w:val="0"/>
            <w:vAlign w:val="top"/>
          </w:tcPr>
          <w:p w14:paraId="24F9902A">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开标时间 和地点</w:t>
            </w:r>
          </w:p>
        </w:tc>
        <w:tc>
          <w:tcPr>
            <w:tcW w:w="7059" w:type="dxa"/>
            <w:noWrap w:val="0"/>
            <w:vAlign w:val="top"/>
          </w:tcPr>
          <w:p w14:paraId="160BAC6F">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截止时间：</w:t>
            </w:r>
            <w:r>
              <w:rPr>
                <w:rFonts w:hint="eastAsia" w:cs="宋体"/>
                <w:spacing w:val="22"/>
                <w:kern w:val="2"/>
                <w:sz w:val="24"/>
                <w:szCs w:val="24"/>
                <w:highlight w:val="none"/>
                <w:lang w:val="en-US" w:eastAsia="zh-CN" w:bidi="ar-SA"/>
              </w:rPr>
              <w:t>2024年11月01日</w:t>
            </w:r>
            <w:r>
              <w:rPr>
                <w:rFonts w:hint="eastAsia" w:ascii="宋体" w:hAnsi="宋体" w:eastAsia="宋体" w:cs="宋体"/>
                <w:spacing w:val="22"/>
                <w:kern w:val="2"/>
                <w:sz w:val="24"/>
                <w:szCs w:val="24"/>
                <w:highlight w:val="none"/>
                <w:lang w:val="en-US" w:eastAsia="en-US" w:bidi="ar-SA"/>
              </w:rPr>
              <w:t>1</w:t>
            </w:r>
            <w:r>
              <w:rPr>
                <w:rFonts w:hint="eastAsia" w:cs="宋体"/>
                <w:spacing w:val="22"/>
                <w:kern w:val="2"/>
                <w:sz w:val="24"/>
                <w:szCs w:val="24"/>
                <w:highlight w:val="none"/>
                <w:lang w:val="en-US" w:eastAsia="zh-CN" w:bidi="ar-SA"/>
              </w:rPr>
              <w:t>1</w:t>
            </w:r>
            <w:r>
              <w:rPr>
                <w:rFonts w:hint="eastAsia" w:ascii="宋体" w:hAnsi="宋体" w:eastAsia="宋体" w:cs="宋体"/>
                <w:spacing w:val="22"/>
                <w:kern w:val="2"/>
                <w:sz w:val="24"/>
                <w:szCs w:val="24"/>
                <w:highlight w:val="none"/>
                <w:lang w:val="en-US" w:eastAsia="en-US" w:bidi="ar-SA"/>
              </w:rPr>
              <w:t>时</w:t>
            </w:r>
            <w:r>
              <w:rPr>
                <w:rFonts w:hint="eastAsia" w:cs="宋体"/>
                <w:spacing w:val="22"/>
                <w:kern w:val="2"/>
                <w:sz w:val="24"/>
                <w:szCs w:val="24"/>
                <w:highlight w:val="none"/>
                <w:lang w:val="en-US" w:eastAsia="zh-CN" w:bidi="ar-SA"/>
              </w:rPr>
              <w:t>0</w:t>
            </w:r>
            <w:r>
              <w:rPr>
                <w:rFonts w:hint="eastAsia" w:ascii="宋体" w:hAnsi="宋体" w:eastAsia="宋体" w:cs="宋体"/>
                <w:spacing w:val="22"/>
                <w:kern w:val="2"/>
                <w:sz w:val="24"/>
                <w:szCs w:val="24"/>
                <w:highlight w:val="none"/>
                <w:lang w:val="en-US" w:eastAsia="en-US" w:bidi="ar-SA"/>
              </w:rPr>
              <w:t>0分（北京时间）开标地点：新疆政府采购网政采云平台（</w:t>
            </w:r>
            <w:r>
              <w:rPr>
                <w:rFonts w:hint="eastAsia" w:ascii="宋体" w:hAnsi="宋体" w:eastAsia="宋体" w:cs="宋体"/>
                <w:spacing w:val="22"/>
                <w:kern w:val="2"/>
                <w:sz w:val="24"/>
                <w:szCs w:val="24"/>
                <w:highlight w:val="none"/>
                <w:lang w:val="en-US" w:eastAsia="en-US" w:bidi="ar-SA"/>
              </w:rPr>
              <w:fldChar w:fldCharType="begin"/>
            </w:r>
            <w:r>
              <w:rPr>
                <w:rFonts w:hint="eastAsia" w:ascii="宋体" w:hAnsi="宋体" w:eastAsia="宋体" w:cs="宋体"/>
                <w:spacing w:val="22"/>
                <w:kern w:val="2"/>
                <w:sz w:val="24"/>
                <w:szCs w:val="24"/>
                <w:highlight w:val="none"/>
                <w:lang w:val="en-US" w:eastAsia="en-US" w:bidi="ar-SA"/>
              </w:rPr>
              <w:instrText xml:space="preserve"> HYPERLINK "http://www.ccgp-xinjiang.gov.cn/" </w:instrText>
            </w:r>
            <w:r>
              <w:rPr>
                <w:rFonts w:hint="eastAsia" w:ascii="宋体" w:hAnsi="宋体" w:eastAsia="宋体" w:cs="宋体"/>
                <w:spacing w:val="22"/>
                <w:kern w:val="2"/>
                <w:sz w:val="24"/>
                <w:szCs w:val="24"/>
                <w:highlight w:val="none"/>
                <w:lang w:val="en-US" w:eastAsia="en-US" w:bidi="ar-SA"/>
              </w:rPr>
              <w:fldChar w:fldCharType="separate"/>
            </w:r>
            <w:r>
              <w:rPr>
                <w:rFonts w:hint="eastAsia" w:ascii="宋体" w:hAnsi="宋体" w:eastAsia="宋体" w:cs="宋体"/>
                <w:spacing w:val="22"/>
                <w:kern w:val="2"/>
                <w:sz w:val="24"/>
                <w:szCs w:val="24"/>
                <w:highlight w:val="none"/>
                <w:lang w:val="en-US" w:eastAsia="en-US" w:bidi="ar-SA"/>
              </w:rPr>
              <w:t>http://www.ccgp-xinjiang.gov.cn/</w:t>
            </w:r>
            <w:r>
              <w:rPr>
                <w:rFonts w:hint="eastAsia" w:ascii="宋体" w:hAnsi="宋体" w:eastAsia="宋体" w:cs="宋体"/>
                <w:spacing w:val="22"/>
                <w:kern w:val="2"/>
                <w:sz w:val="24"/>
                <w:szCs w:val="24"/>
                <w:highlight w:val="none"/>
                <w:lang w:val="en-US" w:eastAsia="en-US" w:bidi="ar-SA"/>
              </w:rPr>
              <w:fldChar w:fldCharType="end"/>
            </w:r>
            <w:r>
              <w:rPr>
                <w:rFonts w:hint="eastAsia" w:ascii="宋体" w:hAnsi="宋体" w:eastAsia="宋体" w:cs="宋体"/>
                <w:spacing w:val="22"/>
                <w:kern w:val="2"/>
                <w:sz w:val="24"/>
                <w:szCs w:val="24"/>
                <w:highlight w:val="none"/>
                <w:lang w:val="en-US" w:eastAsia="en-US" w:bidi="ar-SA"/>
              </w:rPr>
              <w:t>）</w:t>
            </w:r>
          </w:p>
        </w:tc>
      </w:tr>
      <w:tr w14:paraId="02CDA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1" w:type="dxa"/>
            <w:noWrap w:val="0"/>
            <w:vAlign w:val="top"/>
          </w:tcPr>
          <w:p w14:paraId="77DA5A73">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en-US" w:bidi="ar-SA"/>
              </w:rPr>
            </w:pPr>
          </w:p>
          <w:p w14:paraId="0037C182">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5</w:t>
            </w:r>
          </w:p>
        </w:tc>
        <w:tc>
          <w:tcPr>
            <w:tcW w:w="1487" w:type="dxa"/>
            <w:noWrap w:val="0"/>
            <w:vAlign w:val="top"/>
          </w:tcPr>
          <w:p w14:paraId="14C48CEF">
            <w:pPr>
              <w:pStyle w:val="14"/>
              <w:pageBreakBefore w:val="0"/>
              <w:wordWrap/>
              <w:overflowPunct/>
              <w:topLinePunct w:val="0"/>
              <w:bidi w:val="0"/>
              <w:spacing w:before="74" w:line="320" w:lineRule="exact"/>
              <w:ind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付款方式</w:t>
            </w:r>
          </w:p>
        </w:tc>
        <w:tc>
          <w:tcPr>
            <w:tcW w:w="7059" w:type="dxa"/>
            <w:noWrap w:val="0"/>
            <w:vAlign w:val="center"/>
          </w:tcPr>
          <w:p w14:paraId="1C72CC79">
            <w:pPr>
              <w:pageBreakBefore w:val="0"/>
              <w:wordWrap/>
              <w:overflowPunct/>
              <w:topLinePunct w:val="0"/>
              <w:bidi w:val="0"/>
              <w:snapToGrid w:val="0"/>
              <w:spacing w:line="320" w:lineRule="exact"/>
              <w:jc w:val="both"/>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甲方通过市场询价已经确定各广告图文涉及事项最高限价，成交供应商根据投标承诺的下浮率，以最高限价作为基准价并进行下浮，为最终结算单价。（如：成交折扣率为 10%，横幅 70 厘米宽（含设计费）最高限价为 11元 ，即：横幅最终结算价格为：11 元×（1-10%）=9.9元。且折扣率为单次服务全部费用进行打折，采购人无需再支付打折后总金额外的其他费用）。另外，自合同签订之日起，以90日为周期，定期对各级拟制作的广告项目进行梳理汇总并及时进行市场询价，及时对协议价格高于市场价格的品目进行协议价格调整，若市场调查后单价低于最高限价，则以市场调查后为准作为基准价进行下浮后结算，若市场调查后单价高于最高限价，则以招标文件中的最高限价作为基准价进行下浮后结算。</w:t>
            </w:r>
          </w:p>
        </w:tc>
      </w:tr>
      <w:tr w14:paraId="116C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021" w:type="dxa"/>
            <w:noWrap w:val="0"/>
            <w:vAlign w:val="top"/>
          </w:tcPr>
          <w:p w14:paraId="796CC29C">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0B0EBA49">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p>
          <w:p w14:paraId="5FC0E81F">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p>
          <w:p w14:paraId="03802248">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2</w:t>
            </w:r>
            <w:r>
              <w:rPr>
                <w:rFonts w:hint="eastAsia" w:cs="宋体"/>
                <w:spacing w:val="22"/>
                <w:kern w:val="2"/>
                <w:sz w:val="24"/>
                <w:szCs w:val="24"/>
                <w:lang w:val="en-US" w:eastAsia="zh-CN" w:bidi="ar-SA"/>
              </w:rPr>
              <w:t>6</w:t>
            </w:r>
          </w:p>
        </w:tc>
        <w:tc>
          <w:tcPr>
            <w:tcW w:w="1487" w:type="dxa"/>
            <w:noWrap w:val="0"/>
            <w:vAlign w:val="top"/>
          </w:tcPr>
          <w:p w14:paraId="5C8885F4">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en-US" w:bidi="ar-SA"/>
              </w:rPr>
            </w:pPr>
          </w:p>
          <w:p w14:paraId="6B74A792">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验收方式及</w:t>
            </w:r>
            <w:r>
              <w:rPr>
                <w:rFonts w:hint="eastAsia" w:ascii="宋体" w:hAnsi="宋体" w:eastAsia="宋体" w:cs="宋体"/>
                <w:spacing w:val="22"/>
                <w:kern w:val="2"/>
                <w:sz w:val="24"/>
                <w:szCs w:val="24"/>
                <w:lang w:val="en-US" w:eastAsia="zh-CN" w:bidi="ar-SA"/>
              </w:rPr>
              <w:t>标准</w:t>
            </w:r>
          </w:p>
        </w:tc>
        <w:tc>
          <w:tcPr>
            <w:tcW w:w="7059" w:type="dxa"/>
            <w:noWrap w:val="0"/>
            <w:vAlign w:val="top"/>
          </w:tcPr>
          <w:p w14:paraId="550436A9">
            <w:pPr>
              <w:pStyle w:val="14"/>
              <w:pageBreakBefore w:val="0"/>
              <w:wordWrap/>
              <w:overflowPunct/>
              <w:topLinePunct w:val="0"/>
              <w:bidi w:val="0"/>
              <w:spacing w:before="113" w:line="320" w:lineRule="exact"/>
              <w:ind w:left="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分为当场验收、季度验收年度验收，其中当场验收为每次完成广告图文制作，甲方及所属单位对乙方制作的广告图文开展当场验收，验收通过的双方填写确认单并作为支付依据。季度验收为甲方每季度对广告图文制作单位进行服务评估，超过三分之一以上单位服务评估合格率低于90%的，扣除25%履约保证金，累计2个季度评估合格率低于90%的甲乙双方解除合同并扣除履约保证金。年度验收为合同到期后甲方组织所属单位对广告图文制作单位全年服务情况进行综合验收，满意度达到90%以上的，退付履约保证金。</w:t>
            </w:r>
          </w:p>
        </w:tc>
      </w:tr>
      <w:tr w14:paraId="40D1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21" w:type="dxa"/>
            <w:noWrap w:val="0"/>
            <w:vAlign w:val="top"/>
          </w:tcPr>
          <w:p w14:paraId="284CFD2D">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27</w:t>
            </w:r>
          </w:p>
        </w:tc>
        <w:tc>
          <w:tcPr>
            <w:tcW w:w="1487" w:type="dxa"/>
            <w:noWrap w:val="0"/>
            <w:vAlign w:val="top"/>
          </w:tcPr>
          <w:p w14:paraId="5283F379">
            <w:pPr>
              <w:pStyle w:val="14"/>
              <w:pageBreakBefore w:val="0"/>
              <w:wordWrap/>
              <w:overflowPunct/>
              <w:topLinePunct w:val="0"/>
              <w:bidi w:val="0"/>
              <w:spacing w:line="320" w:lineRule="exact"/>
              <w:ind w:left="0"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质保时间</w:t>
            </w:r>
          </w:p>
        </w:tc>
        <w:tc>
          <w:tcPr>
            <w:tcW w:w="7059" w:type="dxa"/>
            <w:noWrap w:val="0"/>
            <w:vAlign w:val="top"/>
          </w:tcPr>
          <w:p w14:paraId="02689F61">
            <w:pPr>
              <w:pStyle w:val="14"/>
              <w:pageBreakBefore w:val="0"/>
              <w:wordWrap/>
              <w:overflowPunct/>
              <w:topLinePunct w:val="0"/>
              <w:bidi w:val="0"/>
              <w:spacing w:before="113" w:line="320" w:lineRule="exact"/>
              <w:ind w:left="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所有广告图文制作产品质保期为1年。</w:t>
            </w:r>
          </w:p>
        </w:tc>
      </w:tr>
      <w:tr w14:paraId="0CEA6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021" w:type="dxa"/>
            <w:noWrap w:val="0"/>
            <w:vAlign w:val="top"/>
          </w:tcPr>
          <w:p w14:paraId="7883729A">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2</w:t>
            </w:r>
            <w:r>
              <w:rPr>
                <w:rFonts w:hint="eastAsia" w:cs="宋体"/>
                <w:spacing w:val="22"/>
                <w:kern w:val="2"/>
                <w:sz w:val="24"/>
                <w:szCs w:val="24"/>
                <w:lang w:val="en-US" w:eastAsia="zh-CN" w:bidi="ar-SA"/>
              </w:rPr>
              <w:t>8</w:t>
            </w:r>
          </w:p>
        </w:tc>
        <w:tc>
          <w:tcPr>
            <w:tcW w:w="1487" w:type="dxa"/>
            <w:noWrap w:val="0"/>
            <w:vAlign w:val="top"/>
          </w:tcPr>
          <w:p w14:paraId="3BA97191">
            <w:pPr>
              <w:pStyle w:val="14"/>
              <w:pageBreakBefore w:val="0"/>
              <w:wordWrap/>
              <w:overflowPunct/>
              <w:topLinePunct w:val="0"/>
              <w:bidi w:val="0"/>
              <w:spacing w:before="75" w:line="320" w:lineRule="exact"/>
              <w:ind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其他要求</w:t>
            </w:r>
          </w:p>
        </w:tc>
        <w:tc>
          <w:tcPr>
            <w:tcW w:w="7059" w:type="dxa"/>
            <w:noWrap w:val="0"/>
            <w:vAlign w:val="top"/>
          </w:tcPr>
          <w:p w14:paraId="2D0A8A9C">
            <w:pPr>
              <w:pStyle w:val="14"/>
              <w:pageBreakBefore w:val="0"/>
              <w:wordWrap/>
              <w:overflowPunct/>
              <w:topLinePunct w:val="0"/>
              <w:bidi w:val="0"/>
              <w:spacing w:line="320" w:lineRule="exact"/>
              <w:ind w:left="39"/>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 xml:space="preserve">为确保服务质量，该项目要求供应商兼投不兼中。 </w:t>
            </w:r>
          </w:p>
        </w:tc>
      </w:tr>
      <w:tr w14:paraId="0DF64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021" w:type="dxa"/>
            <w:noWrap w:val="0"/>
            <w:vAlign w:val="top"/>
          </w:tcPr>
          <w:p w14:paraId="4FA7095B">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7518FA78">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9</w:t>
            </w:r>
          </w:p>
        </w:tc>
        <w:tc>
          <w:tcPr>
            <w:tcW w:w="1487" w:type="dxa"/>
            <w:noWrap w:val="0"/>
            <w:vAlign w:val="top"/>
          </w:tcPr>
          <w:p w14:paraId="1BFF78AA">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highlight w:val="none"/>
                <w:lang w:val="en-US" w:eastAsia="en-US" w:bidi="ar-SA"/>
              </w:rPr>
            </w:pPr>
          </w:p>
          <w:p w14:paraId="488B58D5">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highlight w:val="none"/>
                <w:lang w:val="en-US" w:eastAsia="zh-CN" w:bidi="ar-SA"/>
              </w:rPr>
            </w:pPr>
            <w:r>
              <w:rPr>
                <w:rFonts w:hint="eastAsia" w:ascii="宋体" w:hAnsi="宋体" w:eastAsia="宋体" w:cs="宋体"/>
                <w:spacing w:val="22"/>
                <w:kern w:val="2"/>
                <w:sz w:val="24"/>
                <w:szCs w:val="24"/>
                <w:highlight w:val="none"/>
                <w:lang w:val="en-US" w:eastAsia="en-US" w:bidi="ar-SA"/>
              </w:rPr>
              <w:t>评标委员会</w:t>
            </w:r>
            <w:r>
              <w:rPr>
                <w:rFonts w:hint="eastAsia" w:ascii="宋体" w:hAnsi="宋体" w:eastAsia="宋体" w:cs="宋体"/>
                <w:spacing w:val="22"/>
                <w:kern w:val="2"/>
                <w:sz w:val="24"/>
                <w:szCs w:val="24"/>
                <w:highlight w:val="none"/>
                <w:lang w:val="en-US" w:eastAsia="zh-CN" w:bidi="ar-SA"/>
              </w:rPr>
              <w:t>的组成</w:t>
            </w:r>
          </w:p>
        </w:tc>
        <w:tc>
          <w:tcPr>
            <w:tcW w:w="7059" w:type="dxa"/>
            <w:noWrap w:val="0"/>
            <w:vAlign w:val="top"/>
          </w:tcPr>
          <w:p w14:paraId="3D6FE3D4">
            <w:pPr>
              <w:pStyle w:val="14"/>
              <w:pageBreakBefore w:val="0"/>
              <w:wordWrap/>
              <w:overflowPunct/>
              <w:topLinePunct w:val="0"/>
              <w:bidi w:val="0"/>
              <w:spacing w:before="112" w:line="320" w:lineRule="exact"/>
              <w:ind w:left="9"/>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评标委员会构成：3人，</w:t>
            </w:r>
            <w:r>
              <w:rPr>
                <w:rFonts w:hint="eastAsia" w:ascii="宋体" w:hAnsi="宋体" w:eastAsia="宋体" w:cs="宋体"/>
                <w:b w:val="0"/>
                <w:bCs w:val="0"/>
                <w:color w:val="000000"/>
                <w:sz w:val="24"/>
                <w:szCs w:val="24"/>
              </w:rPr>
              <w:t>其中采购人代表 1 人,专家 2 人</w:t>
            </w:r>
          </w:p>
          <w:p w14:paraId="2340C83A">
            <w:pPr>
              <w:pStyle w:val="14"/>
              <w:pageBreakBefore w:val="0"/>
              <w:wordWrap/>
              <w:overflowPunct/>
              <w:topLinePunct w:val="0"/>
              <w:bidi w:val="0"/>
              <w:spacing w:before="185" w:line="320" w:lineRule="exact"/>
              <w:ind w:left="9"/>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评委确定方式：政采云专家库内随机抽取</w:t>
            </w:r>
          </w:p>
        </w:tc>
      </w:tr>
      <w:tr w14:paraId="10D94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1" w:type="dxa"/>
            <w:noWrap w:val="0"/>
            <w:vAlign w:val="top"/>
          </w:tcPr>
          <w:p w14:paraId="19F8F81A">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4438C35D">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30</w:t>
            </w:r>
          </w:p>
        </w:tc>
        <w:tc>
          <w:tcPr>
            <w:tcW w:w="1487" w:type="dxa"/>
            <w:noWrap w:val="0"/>
            <w:vAlign w:val="top"/>
          </w:tcPr>
          <w:p w14:paraId="32C47660">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en-US" w:bidi="ar-SA"/>
              </w:rPr>
            </w:pPr>
          </w:p>
          <w:p w14:paraId="705981B9">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是否允许投</w:t>
            </w:r>
            <w:r>
              <w:rPr>
                <w:rFonts w:hint="eastAsia" w:ascii="宋体" w:hAnsi="宋体" w:eastAsia="宋体" w:cs="宋体"/>
                <w:spacing w:val="22"/>
                <w:kern w:val="2"/>
                <w:sz w:val="24"/>
                <w:szCs w:val="24"/>
                <w:lang w:val="en-US" w:eastAsia="zh-CN" w:bidi="ar-SA"/>
              </w:rPr>
              <w:t>报进口产品</w:t>
            </w:r>
          </w:p>
        </w:tc>
        <w:tc>
          <w:tcPr>
            <w:tcW w:w="7059" w:type="dxa"/>
            <w:noWrap w:val="0"/>
            <w:vAlign w:val="top"/>
          </w:tcPr>
          <w:p w14:paraId="3F6574F4">
            <w:pPr>
              <w:pStyle w:val="14"/>
              <w:pageBreakBefore w:val="0"/>
              <w:wordWrap/>
              <w:overflowPunct/>
              <w:topLinePunct w:val="0"/>
              <w:bidi w:val="0"/>
              <w:spacing w:before="113" w:line="320" w:lineRule="exact"/>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zh-CN" w:bidi="ar-SA"/>
              </w:rPr>
              <w:t>□</w:t>
            </w:r>
            <w:r>
              <w:rPr>
                <w:rFonts w:hint="eastAsia" w:ascii="宋体" w:hAnsi="宋体" w:eastAsia="宋体" w:cs="宋体"/>
                <w:spacing w:val="22"/>
                <w:kern w:val="2"/>
                <w:sz w:val="24"/>
                <w:szCs w:val="24"/>
                <w:lang w:val="en-US" w:eastAsia="en-US" w:bidi="ar-SA"/>
              </w:rPr>
              <w:t>是。</w:t>
            </w:r>
          </w:p>
          <w:p w14:paraId="43BD8139">
            <w:pPr>
              <w:pStyle w:val="14"/>
              <w:pageBreakBefore w:val="0"/>
              <w:wordWrap/>
              <w:overflowPunct/>
              <w:topLinePunct w:val="0"/>
              <w:bidi w:val="0"/>
              <w:spacing w:line="320" w:lineRule="exact"/>
              <w:ind w:left="1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☑否：</w:t>
            </w:r>
          </w:p>
        </w:tc>
      </w:tr>
      <w:tr w14:paraId="42031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021" w:type="dxa"/>
            <w:noWrap w:val="0"/>
            <w:vAlign w:val="top"/>
          </w:tcPr>
          <w:p w14:paraId="61F2A07C">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37FDF2DA">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74CCA112">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6E09E127">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31B59C65">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3</w:t>
            </w:r>
            <w:r>
              <w:rPr>
                <w:rFonts w:hint="eastAsia" w:cs="宋体"/>
                <w:spacing w:val="22"/>
                <w:kern w:val="2"/>
                <w:sz w:val="24"/>
                <w:szCs w:val="24"/>
                <w:lang w:val="en-US" w:eastAsia="zh-CN" w:bidi="ar-SA"/>
              </w:rPr>
              <w:t>1</w:t>
            </w:r>
          </w:p>
        </w:tc>
        <w:tc>
          <w:tcPr>
            <w:tcW w:w="1487" w:type="dxa"/>
            <w:noWrap w:val="0"/>
            <w:vAlign w:val="top"/>
          </w:tcPr>
          <w:p w14:paraId="539FF57D">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624C2C06">
            <w:pPr>
              <w:pStyle w:val="14"/>
              <w:pageBreakBefore w:val="0"/>
              <w:wordWrap/>
              <w:overflowPunct/>
              <w:topLinePunct w:val="0"/>
              <w:bidi w:val="0"/>
              <w:spacing w:before="75" w:line="320" w:lineRule="exact"/>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采购代理费</w:t>
            </w:r>
          </w:p>
        </w:tc>
        <w:tc>
          <w:tcPr>
            <w:tcW w:w="7059" w:type="dxa"/>
            <w:noWrap w:val="0"/>
            <w:vAlign w:val="top"/>
          </w:tcPr>
          <w:p w14:paraId="410D831A">
            <w:pPr>
              <w:pStyle w:val="14"/>
              <w:pageBreakBefore w:val="0"/>
              <w:wordWrap/>
              <w:overflowPunct/>
              <w:topLinePunct w:val="0"/>
              <w:bidi w:val="0"/>
              <w:spacing w:before="141" w:line="320" w:lineRule="exact"/>
              <w:ind w:left="112" w:right="107"/>
              <w:jc w:val="both"/>
              <w:rPr>
                <w:rFonts w:hint="eastAsia" w:ascii="宋体" w:hAnsi="宋体" w:eastAsia="宋体" w:cs="宋体"/>
                <w:spacing w:val="22"/>
                <w:kern w:val="2"/>
                <w:sz w:val="24"/>
                <w:szCs w:val="24"/>
                <w:lang w:val="en-US" w:eastAsia="en-US" w:bidi="ar-SA"/>
              </w:rPr>
            </w:pPr>
            <w:bookmarkStart w:id="33" w:name="EB61747f1953474773bc4afe96f1735977"/>
            <w:r>
              <w:rPr>
                <w:rFonts w:hint="eastAsia" w:ascii="宋体" w:hAnsi="宋体" w:eastAsia="宋体" w:cs="宋体"/>
                <w:spacing w:val="22"/>
                <w:kern w:val="2"/>
                <w:sz w:val="24"/>
                <w:szCs w:val="24"/>
                <w:lang w:val="en-US" w:eastAsia="en-US" w:bidi="ar-SA"/>
              </w:rPr>
              <w:t xml:space="preserve">□不交纳 </w:t>
            </w:r>
          </w:p>
          <w:p w14:paraId="56D62A0A">
            <w:pPr>
              <w:pStyle w:val="14"/>
              <w:pageBreakBefore w:val="0"/>
              <w:wordWrap/>
              <w:overflowPunct/>
              <w:topLinePunct w:val="0"/>
              <w:bidi w:val="0"/>
              <w:spacing w:before="141" w:line="320" w:lineRule="exact"/>
              <w:ind w:left="112"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☑交纳</w:t>
            </w:r>
            <w:bookmarkEnd w:id="33"/>
          </w:p>
          <w:p w14:paraId="556CDFAA">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交纳时间：</w:t>
            </w:r>
            <w:bookmarkStart w:id="34" w:name="EB80018a400e2944cca35737b83cee6afa"/>
            <w:r>
              <w:rPr>
                <w:rFonts w:hint="eastAsia" w:cs="宋体"/>
                <w:spacing w:val="22"/>
                <w:kern w:val="2"/>
                <w:sz w:val="24"/>
                <w:szCs w:val="24"/>
                <w:lang w:val="en-US" w:eastAsia="zh-CN" w:bidi="ar-SA"/>
              </w:rPr>
              <w:t>成交</w:t>
            </w:r>
            <w:r>
              <w:rPr>
                <w:rFonts w:hint="eastAsia" w:ascii="宋体" w:hAnsi="宋体" w:eastAsia="宋体" w:cs="宋体"/>
                <w:spacing w:val="22"/>
                <w:kern w:val="2"/>
                <w:sz w:val="24"/>
                <w:szCs w:val="24"/>
                <w:lang w:val="en-US" w:eastAsia="en-US" w:bidi="ar-SA"/>
              </w:rPr>
              <w:t>公示后5日内</w:t>
            </w:r>
            <w:bookmarkEnd w:id="34"/>
          </w:p>
          <w:p w14:paraId="09F9919B">
            <w:pPr>
              <w:pStyle w:val="14"/>
              <w:pageBreakBefore w:val="0"/>
              <w:wordWrap/>
              <w:overflowPunct/>
              <w:topLinePunct w:val="0"/>
              <w:bidi w:val="0"/>
              <w:spacing w:before="141" w:line="320" w:lineRule="exact"/>
              <w:ind w:right="107" w:firstLine="284" w:firstLineChars="100"/>
              <w:jc w:val="both"/>
              <w:rPr>
                <w:rFonts w:hint="default"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交纳金额：</w:t>
            </w:r>
            <w:r>
              <w:rPr>
                <w:rFonts w:hint="eastAsia" w:cs="宋体"/>
                <w:spacing w:val="22"/>
                <w:kern w:val="2"/>
                <w:sz w:val="24"/>
                <w:szCs w:val="24"/>
                <w:lang w:val="en-US" w:eastAsia="zh-CN" w:bidi="ar-SA"/>
              </w:rPr>
              <w:t>本项目以成交金额作为收费基数（即预算金额作*下浮率），收费标准为成交金额*下浮率*1.5%。</w:t>
            </w:r>
          </w:p>
          <w:p w14:paraId="2D2FBA68">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账户名称：新疆博超工程项目管理有限责任公司</w:t>
            </w:r>
          </w:p>
          <w:p w14:paraId="0C316AB1">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开户行名称：中国银行北京路支行</w:t>
            </w:r>
          </w:p>
          <w:p w14:paraId="5993A53C">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帐号：107073480527</w:t>
            </w:r>
          </w:p>
          <w:p w14:paraId="2EF81789">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行号：104887001043</w:t>
            </w:r>
          </w:p>
        </w:tc>
      </w:tr>
      <w:tr w14:paraId="58206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1021" w:type="dxa"/>
            <w:noWrap w:val="0"/>
            <w:vAlign w:val="top"/>
          </w:tcPr>
          <w:p w14:paraId="1C60F3B5">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76BDEC3B">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6987522C">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41A7A84E">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225798F4">
            <w:pPr>
              <w:pStyle w:val="14"/>
              <w:pageBreakBefore w:val="0"/>
              <w:wordWrap/>
              <w:overflowPunct/>
              <w:topLinePunct w:val="0"/>
              <w:bidi w:val="0"/>
              <w:spacing w:line="320" w:lineRule="exact"/>
              <w:ind w:left="0" w:right="0" w:firstLine="0"/>
              <w:jc w:val="center"/>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32</w:t>
            </w:r>
          </w:p>
        </w:tc>
        <w:tc>
          <w:tcPr>
            <w:tcW w:w="1487" w:type="dxa"/>
            <w:noWrap w:val="0"/>
            <w:vAlign w:val="top"/>
          </w:tcPr>
          <w:p w14:paraId="10461DA5">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078D726A">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0D1C2588">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174DB601">
            <w:pPr>
              <w:pStyle w:val="14"/>
              <w:pageBreakBefore w:val="0"/>
              <w:wordWrap/>
              <w:overflowPunct/>
              <w:topLinePunct w:val="0"/>
              <w:bidi w:val="0"/>
              <w:spacing w:line="320" w:lineRule="exact"/>
              <w:ind w:left="0" w:firstLine="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w w:val="90"/>
                <w:kern w:val="2"/>
                <w:sz w:val="24"/>
                <w:szCs w:val="24"/>
                <w:lang w:val="en-US" w:eastAsia="en-US" w:bidi="ar-SA"/>
              </w:rPr>
              <w:t>“</w:t>
            </w:r>
            <w:r>
              <w:rPr>
                <w:rFonts w:hint="eastAsia" w:ascii="宋体" w:hAnsi="宋体" w:eastAsia="宋体" w:cs="宋体"/>
                <w:spacing w:val="22"/>
                <w:kern w:val="2"/>
                <w:sz w:val="24"/>
                <w:szCs w:val="24"/>
                <w:lang w:val="en-US" w:eastAsia="en-US" w:bidi="ar-SA"/>
              </w:rPr>
              <w:t>不见面 ” 电子开评标</w:t>
            </w:r>
          </w:p>
        </w:tc>
        <w:tc>
          <w:tcPr>
            <w:tcW w:w="7059" w:type="dxa"/>
            <w:noWrap w:val="0"/>
            <w:vAlign w:val="top"/>
          </w:tcPr>
          <w:p w14:paraId="7E6F47DA">
            <w:pPr>
              <w:pStyle w:val="14"/>
              <w:pageBreakBefore w:val="0"/>
              <w:wordWrap/>
              <w:overflowPunct/>
              <w:topLinePunct w:val="0"/>
              <w:bidi w:val="0"/>
              <w:spacing w:before="144" w:line="320" w:lineRule="exact"/>
              <w:ind w:left="112"/>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采用不见面开标：</w:t>
            </w:r>
          </w:p>
          <w:p w14:paraId="40EA6676">
            <w:pPr>
              <w:pStyle w:val="14"/>
              <w:pageBreakBefore w:val="0"/>
              <w:wordWrap/>
              <w:overflowPunct/>
              <w:topLinePunct w:val="0"/>
              <w:bidi w:val="0"/>
              <w:spacing w:before="135" w:line="320" w:lineRule="exact"/>
              <w:ind w:left="1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响应文件提交时间：同投标截止时间</w:t>
            </w:r>
          </w:p>
          <w:p w14:paraId="52FF8A19">
            <w:pPr>
              <w:pStyle w:val="14"/>
              <w:pageBreakBefore w:val="0"/>
              <w:wordWrap/>
              <w:overflowPunct/>
              <w:topLinePunct w:val="0"/>
              <w:bidi w:val="0"/>
              <w:spacing w:before="135" w:line="320" w:lineRule="exact"/>
              <w:ind w:left="1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开标地点：政采云远程不见面开标大厅</w:t>
            </w:r>
          </w:p>
          <w:p w14:paraId="17672D71">
            <w:pPr>
              <w:pStyle w:val="14"/>
              <w:pageBreakBefore w:val="0"/>
              <w:wordWrap/>
              <w:overflowPunct/>
              <w:topLinePunct w:val="0"/>
              <w:bidi w:val="0"/>
              <w:spacing w:line="320" w:lineRule="exact"/>
              <w:ind w:left="11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不见面开标默认解密时长：30分钟</w:t>
            </w:r>
          </w:p>
          <w:p w14:paraId="3324DE84">
            <w:pPr>
              <w:pStyle w:val="14"/>
              <w:pageBreakBefore w:val="0"/>
              <w:wordWrap/>
              <w:overflowPunct/>
              <w:topLinePunct w:val="0"/>
              <w:bidi w:val="0"/>
              <w:spacing w:before="136" w:line="320" w:lineRule="exact"/>
              <w:ind w:left="117"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关于能否延长解密时间的约定：开标现场若发现默认解密时长不足，由采购人决定是否延长解密时长。</w:t>
            </w:r>
          </w:p>
        </w:tc>
      </w:tr>
      <w:tr w14:paraId="30CE1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9" w:hRule="atLeast"/>
        </w:trPr>
        <w:tc>
          <w:tcPr>
            <w:tcW w:w="1021" w:type="dxa"/>
            <w:noWrap w:val="0"/>
            <w:vAlign w:val="top"/>
          </w:tcPr>
          <w:p w14:paraId="680FC29C">
            <w:pPr>
              <w:pageBreakBefore w:val="0"/>
              <w:wordWrap/>
              <w:overflowPunct/>
              <w:topLinePunct w:val="0"/>
              <w:bidi w:val="0"/>
              <w:spacing w:line="320" w:lineRule="exact"/>
              <w:jc w:val="both"/>
              <w:rPr>
                <w:rFonts w:hint="eastAsia" w:ascii="宋体" w:hAnsi="宋体" w:eastAsia="宋体" w:cs="宋体"/>
                <w:sz w:val="24"/>
                <w:szCs w:val="24"/>
              </w:rPr>
            </w:pPr>
          </w:p>
        </w:tc>
        <w:tc>
          <w:tcPr>
            <w:tcW w:w="1487" w:type="dxa"/>
            <w:noWrap w:val="0"/>
            <w:vAlign w:val="top"/>
          </w:tcPr>
          <w:p w14:paraId="739B634F">
            <w:pPr>
              <w:pageBreakBefore w:val="0"/>
              <w:wordWrap/>
              <w:overflowPunct/>
              <w:topLinePunct w:val="0"/>
              <w:bidi w:val="0"/>
              <w:spacing w:line="320" w:lineRule="exact"/>
              <w:jc w:val="both"/>
              <w:rPr>
                <w:rFonts w:hint="eastAsia" w:ascii="宋体" w:hAnsi="宋体" w:eastAsia="宋体" w:cs="宋体"/>
                <w:sz w:val="24"/>
                <w:szCs w:val="24"/>
              </w:rPr>
            </w:pPr>
          </w:p>
        </w:tc>
        <w:tc>
          <w:tcPr>
            <w:tcW w:w="7059" w:type="dxa"/>
            <w:noWrap w:val="0"/>
            <w:vAlign w:val="top"/>
          </w:tcPr>
          <w:p w14:paraId="1A1C0F2B">
            <w:pPr>
              <w:pStyle w:val="14"/>
              <w:pageBreakBefore w:val="0"/>
              <w:wordWrap/>
              <w:overflowPunct/>
              <w:topLinePunct w:val="0"/>
              <w:bidi w:val="0"/>
              <w:spacing w:before="140" w:line="320" w:lineRule="exact"/>
              <w:ind w:left="114" w:right="107" w:hanging="1"/>
              <w:jc w:val="both"/>
              <w:rPr>
                <w:rFonts w:hint="eastAsia" w:ascii="宋体" w:hAnsi="宋体" w:eastAsia="宋体" w:cs="宋体"/>
                <w:sz w:val="24"/>
                <w:szCs w:val="24"/>
              </w:rPr>
            </w:pPr>
            <w:r>
              <w:rPr>
                <w:rFonts w:hint="eastAsia" w:ascii="宋体" w:hAnsi="宋体" w:eastAsia="宋体" w:cs="宋体"/>
                <w:spacing w:val="9"/>
                <w:sz w:val="24"/>
                <w:szCs w:val="24"/>
              </w:rPr>
              <w:t>注：供应商可通过账号密码或</w:t>
            </w:r>
            <w:r>
              <w:rPr>
                <w:rFonts w:hint="eastAsia" w:ascii="宋体" w:hAnsi="宋体" w:eastAsia="宋体" w:cs="宋体"/>
                <w:spacing w:val="-38"/>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登录政采云客户端进行投标</w:t>
            </w:r>
            <w:r>
              <w:rPr>
                <w:rFonts w:hint="eastAsia" w:ascii="宋体" w:hAnsi="宋体" w:eastAsia="宋体" w:cs="宋体"/>
                <w:spacing w:val="7"/>
                <w:sz w:val="24"/>
                <w:szCs w:val="24"/>
              </w:rPr>
              <w:t>文件的制作，本项目采用电子版投标文件。</w:t>
            </w:r>
          </w:p>
          <w:p w14:paraId="56D8CF09">
            <w:pPr>
              <w:pStyle w:val="14"/>
              <w:pageBreakBefore w:val="0"/>
              <w:wordWrap/>
              <w:overflowPunct/>
              <w:topLinePunct w:val="0"/>
              <w:bidi w:val="0"/>
              <w:spacing w:before="137" w:line="320" w:lineRule="exact"/>
              <w:ind w:left="112"/>
              <w:jc w:val="both"/>
              <w:rPr>
                <w:rFonts w:hint="eastAsia" w:ascii="宋体" w:hAnsi="宋体" w:eastAsia="宋体" w:cs="宋体"/>
                <w:sz w:val="24"/>
                <w:szCs w:val="24"/>
              </w:rPr>
            </w:pPr>
            <w:r>
              <w:rPr>
                <w:rFonts w:hint="eastAsia" w:ascii="宋体" w:hAnsi="宋体" w:eastAsia="宋体" w:cs="宋体"/>
                <w:spacing w:val="1"/>
                <w:sz w:val="24"/>
                <w:szCs w:val="24"/>
              </w:rPr>
              <w:t>采用不见面开标：</w:t>
            </w:r>
          </w:p>
          <w:p w14:paraId="291BC2A9">
            <w:pPr>
              <w:pStyle w:val="14"/>
              <w:pageBreakBefore w:val="0"/>
              <w:wordWrap/>
              <w:overflowPunct/>
              <w:topLinePunct w:val="0"/>
              <w:bidi w:val="0"/>
              <w:spacing w:before="135" w:line="320" w:lineRule="exact"/>
              <w:ind w:left="113" w:right="107" w:firstLine="17"/>
              <w:jc w:val="both"/>
              <w:rPr>
                <w:rFonts w:hint="eastAsia" w:ascii="宋体" w:hAnsi="宋体" w:eastAsia="宋体" w:cs="宋体"/>
                <w:sz w:val="24"/>
                <w:szCs w:val="24"/>
              </w:rPr>
            </w:pPr>
            <w:r>
              <w:rPr>
                <w:rFonts w:hint="eastAsia" w:ascii="宋体" w:hAnsi="宋体" w:eastAsia="宋体" w:cs="宋体"/>
                <w:spacing w:val="7"/>
                <w:sz w:val="24"/>
                <w:szCs w:val="24"/>
              </w:rPr>
              <w:t>1．本项目采用不见面开标、投标人需要递交电子响应文</w:t>
            </w:r>
            <w:r>
              <w:rPr>
                <w:rFonts w:hint="eastAsia" w:ascii="宋体" w:hAnsi="宋体" w:eastAsia="宋体" w:cs="宋体"/>
                <w:spacing w:val="6"/>
                <w:sz w:val="24"/>
                <w:szCs w:val="24"/>
              </w:rPr>
              <w:t>件，</w:t>
            </w:r>
            <w:r>
              <w:rPr>
                <w:rFonts w:hint="eastAsia" w:ascii="宋体" w:hAnsi="宋体" w:eastAsia="宋体" w:cs="宋体"/>
                <w:sz w:val="24"/>
                <w:szCs w:val="24"/>
              </w:rPr>
              <w:t xml:space="preserve"> </w:t>
            </w:r>
            <w:r>
              <w:rPr>
                <w:rFonts w:hint="eastAsia" w:ascii="宋体" w:hAnsi="宋体" w:eastAsia="宋体" w:cs="宋体"/>
                <w:spacing w:val="22"/>
                <w:sz w:val="24"/>
                <w:szCs w:val="24"/>
              </w:rPr>
              <w:t>加密的电子响应文件，</w:t>
            </w:r>
            <w:r>
              <w:rPr>
                <w:rFonts w:hint="eastAsia" w:ascii="宋体" w:hAnsi="宋体" w:eastAsia="宋体" w:cs="宋体"/>
                <w:spacing w:val="-56"/>
                <w:sz w:val="24"/>
                <w:szCs w:val="24"/>
              </w:rPr>
              <w:t xml:space="preserve"> </w:t>
            </w:r>
            <w:r>
              <w:rPr>
                <w:rFonts w:hint="eastAsia" w:ascii="宋体" w:hAnsi="宋体" w:eastAsia="宋体" w:cs="宋体"/>
                <w:spacing w:val="22"/>
                <w:sz w:val="24"/>
                <w:szCs w:val="24"/>
              </w:rPr>
              <w:t>在投标截止时间前通过政采云平台</w:t>
            </w:r>
            <w:r>
              <w:rPr>
                <w:rFonts w:hint="eastAsia" w:ascii="宋体" w:hAnsi="宋体" w:eastAsia="宋体" w:cs="宋体"/>
                <w:spacing w:val="6"/>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zcygov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pacing w:val="6"/>
                <w:sz w:val="24"/>
                <w:szCs w:val="24"/>
              </w:rPr>
              <w:t>/</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）上传到指定位置。无需递交纸质</w:t>
            </w:r>
            <w:r>
              <w:rPr>
                <w:rFonts w:hint="eastAsia" w:ascii="宋体" w:hAnsi="宋体" w:eastAsia="宋体" w:cs="宋体"/>
                <w:spacing w:val="-5"/>
                <w:sz w:val="24"/>
                <w:szCs w:val="24"/>
              </w:rPr>
              <w:t>文件。</w:t>
            </w:r>
          </w:p>
          <w:p w14:paraId="53AD81C6">
            <w:pPr>
              <w:pStyle w:val="14"/>
              <w:pageBreakBefore w:val="0"/>
              <w:wordWrap/>
              <w:overflowPunct/>
              <w:topLinePunct w:val="0"/>
              <w:bidi w:val="0"/>
              <w:spacing w:before="138" w:line="320" w:lineRule="exact"/>
              <w:ind w:left="112" w:firstLine="3"/>
              <w:jc w:val="both"/>
              <w:rPr>
                <w:rFonts w:hint="eastAsia" w:ascii="宋体" w:hAnsi="宋体" w:eastAsia="宋体" w:cs="宋体"/>
                <w:sz w:val="24"/>
                <w:szCs w:val="24"/>
              </w:rPr>
            </w:pPr>
            <w:r>
              <w:rPr>
                <w:rFonts w:hint="eastAsia" w:ascii="宋体" w:hAnsi="宋体" w:eastAsia="宋体" w:cs="宋体"/>
                <w:spacing w:val="1"/>
                <w:sz w:val="24"/>
                <w:szCs w:val="24"/>
              </w:rPr>
              <w:t xml:space="preserve">2.本项目采用远程不见面交易的模式。开标当日，投标人无需  </w:t>
            </w:r>
            <w:r>
              <w:rPr>
                <w:rFonts w:hint="eastAsia" w:ascii="宋体" w:hAnsi="宋体" w:eastAsia="宋体" w:cs="宋体"/>
                <w:spacing w:val="-7"/>
                <w:sz w:val="24"/>
                <w:szCs w:val="24"/>
              </w:rPr>
              <w:t>到</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达</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开</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标</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现</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场</w:t>
            </w:r>
            <w:r>
              <w:rPr>
                <w:rFonts w:hint="eastAsia" w:ascii="宋体" w:hAnsi="宋体" w:eastAsia="宋体" w:cs="宋体"/>
                <w:spacing w:val="-22"/>
                <w:sz w:val="24"/>
                <w:szCs w:val="24"/>
              </w:rPr>
              <w:t xml:space="preserve"> </w:t>
            </w:r>
            <w:r>
              <w:rPr>
                <w:rFonts w:hint="eastAsia" w:ascii="宋体" w:hAnsi="宋体" w:eastAsia="宋体" w:cs="宋体"/>
                <w:spacing w:val="-7"/>
                <w:sz w:val="24"/>
                <w:szCs w:val="24"/>
              </w:rPr>
              <w:t>，仅</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需</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在</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任</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意</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地</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点</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通</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过</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政</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采</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云</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平台</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）完成远程解密、提疑澄清、开标</w:t>
            </w:r>
            <w:r>
              <w:rPr>
                <w:rFonts w:hint="eastAsia" w:ascii="宋体" w:hAnsi="宋体" w:eastAsia="宋体" w:cs="宋体"/>
                <w:spacing w:val="1"/>
                <w:sz w:val="24"/>
                <w:szCs w:val="24"/>
              </w:rPr>
              <w:t>唱标、结果公布等交互环节。投标人必须使用能正确解密响应</w:t>
            </w:r>
            <w:r>
              <w:rPr>
                <w:rFonts w:hint="eastAsia" w:ascii="宋体" w:hAnsi="宋体" w:eastAsia="宋体" w:cs="宋体"/>
                <w:spacing w:val="6"/>
                <w:sz w:val="24"/>
                <w:szCs w:val="24"/>
              </w:rPr>
              <w:t>文件的“</w:t>
            </w:r>
            <w:r>
              <w:rPr>
                <w:rFonts w:hint="eastAsia" w:ascii="宋体" w:hAnsi="宋体" w:eastAsia="宋体" w:cs="宋体"/>
                <w:sz w:val="24"/>
                <w:szCs w:val="24"/>
              </w:rPr>
              <w:t>CA</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锁</w:t>
            </w:r>
            <w:r>
              <w:rPr>
                <w:rFonts w:hint="eastAsia" w:ascii="宋体" w:hAnsi="宋体" w:eastAsia="宋体" w:cs="宋体"/>
                <w:spacing w:val="-81"/>
                <w:sz w:val="24"/>
                <w:szCs w:val="24"/>
              </w:rPr>
              <w:t xml:space="preserve"> </w:t>
            </w:r>
            <w:r>
              <w:rPr>
                <w:rFonts w:hint="eastAsia" w:ascii="宋体" w:hAnsi="宋体" w:eastAsia="宋体" w:cs="宋体"/>
                <w:spacing w:val="6"/>
                <w:sz w:val="24"/>
                <w:szCs w:val="24"/>
              </w:rPr>
              <w:t>”在规定的时间内完成远程解密，因投标人原</w:t>
            </w:r>
            <w:r>
              <w:rPr>
                <w:rFonts w:hint="eastAsia" w:ascii="宋体" w:hAnsi="宋体" w:eastAsia="宋体" w:cs="宋体"/>
                <w:spacing w:val="1"/>
                <w:sz w:val="24"/>
                <w:szCs w:val="24"/>
              </w:rPr>
              <w:t>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6D44C5D0">
            <w:pPr>
              <w:pStyle w:val="14"/>
              <w:pageBreakBefore w:val="0"/>
              <w:wordWrap/>
              <w:overflowPunct/>
              <w:topLinePunct w:val="0"/>
              <w:bidi w:val="0"/>
              <w:spacing w:before="139" w:line="320" w:lineRule="exact"/>
              <w:ind w:left="112" w:right="104" w:firstLine="5"/>
              <w:jc w:val="both"/>
              <w:rPr>
                <w:rFonts w:hint="eastAsia" w:ascii="宋体" w:hAnsi="宋体" w:eastAsia="宋体" w:cs="宋体"/>
                <w:sz w:val="24"/>
                <w:szCs w:val="24"/>
              </w:rPr>
            </w:pPr>
            <w:r>
              <w:rPr>
                <w:rFonts w:hint="eastAsia" w:ascii="宋体" w:hAnsi="宋体" w:eastAsia="宋体" w:cs="宋体"/>
                <w:spacing w:val="-2"/>
                <w:sz w:val="24"/>
                <w:szCs w:val="24"/>
              </w:rPr>
              <w:t>3. 远 程</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开</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标</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前，投</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标</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人</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务</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必</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在</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政</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采</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云</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平</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台</w:t>
            </w:r>
            <w:r>
              <w:rPr>
                <w:rFonts w:hint="eastAsia" w:ascii="宋体" w:hAnsi="宋体" w:eastAsia="宋体" w:cs="宋体"/>
                <w:sz w:val="24"/>
                <w:szCs w:val="24"/>
              </w:rPr>
              <w:t xml:space="preserve"> </w:t>
            </w:r>
            <w:r>
              <w:rPr>
                <w:rFonts w:hint="eastAsia" w:ascii="宋体" w:hAnsi="宋体" w:eastAsia="宋体" w:cs="宋体"/>
                <w:spacing w:val="6"/>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zcygov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pacing w:val="6"/>
                <w:sz w:val="24"/>
                <w:szCs w:val="24"/>
              </w:rPr>
              <w:t>/</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）响应文件上传模块中使用“模拟</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解密</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”功能，验证本机远程自助解密环境</w:t>
            </w:r>
            <w:r>
              <w:rPr>
                <w:rFonts w:hint="eastAsia" w:ascii="宋体" w:hAnsi="宋体" w:eastAsia="宋体" w:cs="宋体"/>
                <w:spacing w:val="5"/>
                <w:sz w:val="24"/>
                <w:szCs w:val="24"/>
              </w:rPr>
              <w:t>响应文件格式文件要求盖单位章和（或）签字的地方，供应商</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均应使用</w:t>
            </w:r>
            <w:r>
              <w:rPr>
                <w:rFonts w:hint="eastAsia" w:ascii="宋体" w:hAnsi="宋体" w:eastAsia="宋体" w:cs="宋体"/>
                <w:spacing w:val="-36"/>
                <w:sz w:val="24"/>
                <w:szCs w:val="24"/>
              </w:rPr>
              <w:t xml:space="preserve"> </w:t>
            </w:r>
            <w:r>
              <w:rPr>
                <w:rFonts w:hint="eastAsia" w:ascii="宋体" w:hAnsi="宋体" w:eastAsia="宋体" w:cs="宋体"/>
                <w:sz w:val="24"/>
                <w:szCs w:val="24"/>
              </w:rPr>
              <w:t>CA</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数字证书加盖供应商的单位电子签章和（或）法</w:t>
            </w:r>
            <w:r>
              <w:rPr>
                <w:rFonts w:hint="eastAsia" w:ascii="宋体" w:hAnsi="宋体" w:eastAsia="宋体" w:cs="宋体"/>
                <w:sz w:val="24"/>
                <w:szCs w:val="24"/>
              </w:rPr>
              <w:t xml:space="preserve"> </w:t>
            </w:r>
            <w:r>
              <w:rPr>
                <w:rFonts w:hint="eastAsia" w:ascii="宋体" w:hAnsi="宋体" w:eastAsia="宋体" w:cs="宋体"/>
                <w:spacing w:val="5"/>
                <w:sz w:val="24"/>
                <w:szCs w:val="24"/>
              </w:rPr>
              <w:t>定代表人的个人电子签名。</w:t>
            </w:r>
          </w:p>
        </w:tc>
      </w:tr>
      <w:tr w14:paraId="262B2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021" w:type="dxa"/>
            <w:noWrap w:val="0"/>
            <w:vAlign w:val="top"/>
          </w:tcPr>
          <w:p w14:paraId="2172677B">
            <w:pPr>
              <w:pageBreakBefore w:val="0"/>
              <w:wordWrap/>
              <w:overflowPunct/>
              <w:topLinePunct w:val="0"/>
              <w:bidi w:val="0"/>
              <w:spacing w:line="320" w:lineRule="exact"/>
              <w:jc w:val="both"/>
              <w:rPr>
                <w:rFonts w:hint="eastAsia" w:ascii="宋体" w:hAnsi="宋体" w:eastAsia="宋体" w:cs="宋体"/>
                <w:sz w:val="24"/>
                <w:szCs w:val="24"/>
              </w:rPr>
            </w:pPr>
          </w:p>
        </w:tc>
        <w:tc>
          <w:tcPr>
            <w:tcW w:w="1487" w:type="dxa"/>
            <w:noWrap w:val="0"/>
            <w:vAlign w:val="top"/>
          </w:tcPr>
          <w:p w14:paraId="2CF2420B">
            <w:pPr>
              <w:pageBreakBefore w:val="0"/>
              <w:wordWrap/>
              <w:overflowPunct/>
              <w:topLinePunct w:val="0"/>
              <w:bidi w:val="0"/>
              <w:spacing w:line="320" w:lineRule="exact"/>
              <w:jc w:val="both"/>
              <w:rPr>
                <w:rFonts w:hint="eastAsia" w:ascii="宋体" w:hAnsi="宋体" w:eastAsia="宋体" w:cs="宋体"/>
                <w:sz w:val="24"/>
                <w:szCs w:val="24"/>
              </w:rPr>
            </w:pPr>
          </w:p>
          <w:p w14:paraId="52352FF3">
            <w:pPr>
              <w:pageBreakBefore w:val="0"/>
              <w:wordWrap/>
              <w:overflowPunct/>
              <w:topLinePunct w:val="0"/>
              <w:bidi w:val="0"/>
              <w:spacing w:line="320" w:lineRule="exact"/>
              <w:jc w:val="both"/>
              <w:rPr>
                <w:rFonts w:hint="eastAsia" w:ascii="宋体" w:hAnsi="宋体" w:eastAsia="宋体" w:cs="宋体"/>
                <w:sz w:val="24"/>
                <w:szCs w:val="24"/>
              </w:rPr>
            </w:pPr>
          </w:p>
          <w:p w14:paraId="363E65A7">
            <w:pPr>
              <w:pageBreakBefore w:val="0"/>
              <w:wordWrap/>
              <w:overflowPunct/>
              <w:topLinePunct w:val="0"/>
              <w:bidi w:val="0"/>
              <w:spacing w:line="320" w:lineRule="exact"/>
              <w:jc w:val="both"/>
              <w:rPr>
                <w:rFonts w:hint="eastAsia" w:ascii="宋体" w:hAnsi="宋体" w:eastAsia="宋体" w:cs="宋体"/>
                <w:sz w:val="24"/>
                <w:szCs w:val="24"/>
              </w:rPr>
            </w:pPr>
          </w:p>
          <w:p w14:paraId="0980792B">
            <w:pPr>
              <w:pageBreakBefore w:val="0"/>
              <w:wordWrap/>
              <w:overflowPunct/>
              <w:topLinePunct w:val="0"/>
              <w:bidi w:val="0"/>
              <w:spacing w:line="320" w:lineRule="exact"/>
              <w:jc w:val="both"/>
              <w:rPr>
                <w:rFonts w:hint="eastAsia" w:ascii="宋体" w:hAnsi="宋体" w:eastAsia="宋体" w:cs="宋体"/>
                <w:sz w:val="24"/>
                <w:szCs w:val="24"/>
              </w:rPr>
            </w:pPr>
          </w:p>
          <w:p w14:paraId="4AE23ED6">
            <w:pPr>
              <w:pageBreakBefore w:val="0"/>
              <w:wordWrap/>
              <w:overflowPunct/>
              <w:topLinePunct w:val="0"/>
              <w:bidi w:val="0"/>
              <w:spacing w:line="320" w:lineRule="exact"/>
              <w:jc w:val="both"/>
              <w:rPr>
                <w:rFonts w:hint="eastAsia" w:ascii="宋体" w:hAnsi="宋体" w:eastAsia="宋体" w:cs="宋体"/>
                <w:sz w:val="24"/>
                <w:szCs w:val="24"/>
              </w:rPr>
            </w:pPr>
          </w:p>
          <w:p w14:paraId="41ED74D6">
            <w:pPr>
              <w:pageBreakBefore w:val="0"/>
              <w:wordWrap/>
              <w:overflowPunct/>
              <w:topLinePunct w:val="0"/>
              <w:bidi w:val="0"/>
              <w:spacing w:line="320" w:lineRule="exact"/>
              <w:jc w:val="both"/>
              <w:rPr>
                <w:rFonts w:hint="eastAsia" w:ascii="宋体" w:hAnsi="宋体" w:eastAsia="宋体" w:cs="宋体"/>
                <w:sz w:val="24"/>
                <w:szCs w:val="24"/>
              </w:rPr>
            </w:pPr>
          </w:p>
          <w:p w14:paraId="67FC28A7">
            <w:pPr>
              <w:pageBreakBefore w:val="0"/>
              <w:wordWrap/>
              <w:overflowPunct/>
              <w:topLinePunct w:val="0"/>
              <w:bidi w:val="0"/>
              <w:spacing w:line="320" w:lineRule="exact"/>
              <w:jc w:val="both"/>
              <w:rPr>
                <w:rFonts w:hint="eastAsia" w:ascii="宋体" w:hAnsi="宋体" w:eastAsia="宋体" w:cs="宋体"/>
                <w:sz w:val="24"/>
                <w:szCs w:val="24"/>
              </w:rPr>
            </w:pPr>
          </w:p>
          <w:p w14:paraId="4CF5D571">
            <w:pPr>
              <w:pageBreakBefore w:val="0"/>
              <w:wordWrap/>
              <w:overflowPunct/>
              <w:topLinePunct w:val="0"/>
              <w:bidi w:val="0"/>
              <w:spacing w:line="320" w:lineRule="exact"/>
              <w:jc w:val="both"/>
              <w:rPr>
                <w:rFonts w:hint="eastAsia" w:ascii="宋体" w:hAnsi="宋体" w:eastAsia="宋体" w:cs="宋体"/>
                <w:sz w:val="24"/>
                <w:szCs w:val="24"/>
              </w:rPr>
            </w:pPr>
          </w:p>
          <w:p w14:paraId="42B75BB9">
            <w:pPr>
              <w:pageBreakBefore w:val="0"/>
              <w:wordWrap/>
              <w:overflowPunct/>
              <w:topLinePunct w:val="0"/>
              <w:bidi w:val="0"/>
              <w:spacing w:line="320" w:lineRule="exact"/>
              <w:jc w:val="both"/>
              <w:rPr>
                <w:rFonts w:hint="eastAsia" w:ascii="宋体" w:hAnsi="宋体" w:eastAsia="宋体" w:cs="宋体"/>
                <w:sz w:val="24"/>
                <w:szCs w:val="24"/>
              </w:rPr>
            </w:pPr>
          </w:p>
          <w:p w14:paraId="2196A4A0">
            <w:pPr>
              <w:pageBreakBefore w:val="0"/>
              <w:wordWrap/>
              <w:overflowPunct/>
              <w:topLinePunct w:val="0"/>
              <w:bidi w:val="0"/>
              <w:spacing w:line="320" w:lineRule="exact"/>
              <w:jc w:val="both"/>
              <w:rPr>
                <w:rFonts w:hint="eastAsia" w:ascii="宋体" w:hAnsi="宋体" w:eastAsia="宋体" w:cs="宋体"/>
                <w:sz w:val="24"/>
                <w:szCs w:val="24"/>
              </w:rPr>
            </w:pPr>
          </w:p>
          <w:p w14:paraId="31C721BE">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5DD420BF">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318FB976">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309916E1">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65052C32">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2383D39C">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265CBDB6">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6B6DAFF5">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484702C5">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7EC48F42">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00EE3356">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0C797510">
            <w:pPr>
              <w:pStyle w:val="14"/>
              <w:pageBreakBefore w:val="0"/>
              <w:wordWrap/>
              <w:overflowPunct/>
              <w:topLinePunct w:val="0"/>
              <w:bidi w:val="0"/>
              <w:spacing w:before="74" w:line="320" w:lineRule="exact"/>
              <w:ind w:left="122" w:right="107" w:hanging="11"/>
              <w:jc w:val="both"/>
              <w:rPr>
                <w:rFonts w:hint="eastAsia" w:ascii="宋体" w:hAnsi="宋体" w:eastAsia="宋体" w:cs="宋体"/>
                <w:sz w:val="24"/>
                <w:szCs w:val="24"/>
              </w:rPr>
            </w:pPr>
            <w:r>
              <w:rPr>
                <w:rFonts w:hint="eastAsia" w:ascii="宋体" w:hAnsi="宋体" w:eastAsia="宋体" w:cs="宋体"/>
                <w:spacing w:val="22"/>
                <w:sz w:val="24"/>
                <w:szCs w:val="24"/>
              </w:rPr>
              <w:t>政府采购优</w:t>
            </w:r>
            <w:r>
              <w:rPr>
                <w:rFonts w:hint="eastAsia" w:ascii="宋体" w:hAnsi="宋体" w:eastAsia="宋体" w:cs="宋体"/>
                <w:spacing w:val="3"/>
                <w:sz w:val="24"/>
                <w:szCs w:val="24"/>
              </w:rPr>
              <w:t>惠政策</w:t>
            </w:r>
          </w:p>
        </w:tc>
        <w:tc>
          <w:tcPr>
            <w:tcW w:w="7059" w:type="dxa"/>
            <w:noWrap w:val="0"/>
            <w:vAlign w:val="top"/>
          </w:tcPr>
          <w:p w14:paraId="069D7D63">
            <w:pPr>
              <w:pStyle w:val="14"/>
              <w:pageBreakBefore w:val="0"/>
              <w:wordWrap/>
              <w:overflowPunct/>
              <w:topLinePunct w:val="0"/>
              <w:bidi w:val="0"/>
              <w:spacing w:before="147" w:line="320" w:lineRule="exact"/>
              <w:ind w:left="111" w:right="103" w:firstLine="19"/>
              <w:jc w:val="both"/>
              <w:rPr>
                <w:rFonts w:hint="eastAsia" w:ascii="宋体" w:hAnsi="宋体" w:eastAsia="宋体" w:cs="宋体"/>
                <w:sz w:val="24"/>
                <w:szCs w:val="24"/>
              </w:rPr>
            </w:pPr>
            <w:r>
              <w:rPr>
                <w:rFonts w:hint="eastAsia" w:ascii="宋体" w:hAnsi="宋体" w:eastAsia="宋体" w:cs="宋体"/>
                <w:spacing w:val="9"/>
                <w:sz w:val="24"/>
                <w:szCs w:val="24"/>
              </w:rPr>
              <w:t>1、符合政府采购优先采购节能产品、环境标志产品的，实行</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价格评审优惠（由投标人在报价文件中选择并填报，评标时进</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行价格评审优惠</w:t>
            </w:r>
            <w:r>
              <w:rPr>
                <w:rFonts w:hint="eastAsia" w:ascii="宋体" w:hAnsi="宋体" w:eastAsia="宋体" w:cs="宋体"/>
                <w:spacing w:val="-12"/>
                <w:sz w:val="24"/>
                <w:szCs w:val="24"/>
              </w:rPr>
              <w:t>）；</w:t>
            </w:r>
            <w:r>
              <w:rPr>
                <w:rFonts w:hint="eastAsia" w:ascii="宋体" w:hAnsi="宋体" w:eastAsia="宋体" w:cs="宋体"/>
                <w:spacing w:val="7"/>
                <w:sz w:val="24"/>
                <w:szCs w:val="24"/>
              </w:rPr>
              <w:t>投标人符合政府采购促进中小企业（监狱</w:t>
            </w:r>
            <w:r>
              <w:rPr>
                <w:rFonts w:hint="eastAsia" w:ascii="宋体" w:hAnsi="宋体" w:eastAsia="宋体" w:cs="宋体"/>
                <w:sz w:val="24"/>
                <w:szCs w:val="24"/>
              </w:rPr>
              <w:t xml:space="preserve"> </w:t>
            </w:r>
            <w:r>
              <w:rPr>
                <w:rFonts w:hint="eastAsia" w:ascii="宋体" w:hAnsi="宋体" w:eastAsia="宋体" w:cs="宋体"/>
                <w:spacing w:val="5"/>
                <w:sz w:val="24"/>
                <w:szCs w:val="24"/>
              </w:rPr>
              <w:t>企业、残疾人福利性单位）发展政策的，其评标时给予价格评</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审优惠，用扣除后的价格参与评审打分。财政部门关于政府采</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购 优 先 采 购 的 政 策 规 定 可 在 中 国 政 府 采 购</w:t>
            </w:r>
            <w:r>
              <w:rPr>
                <w:rFonts w:hint="eastAsia" w:ascii="宋体" w:hAnsi="宋体" w:eastAsia="宋体" w:cs="宋体"/>
                <w:spacing w:val="-3"/>
                <w:sz w:val="24"/>
                <w:szCs w:val="24"/>
              </w:rPr>
              <w:t xml:space="preserve"> 网</w:t>
            </w:r>
            <w:r>
              <w:rPr>
                <w:rFonts w:hint="eastAsia" w:ascii="宋体" w:hAnsi="宋体" w:eastAsia="宋体" w:cs="宋体"/>
                <w:sz w:val="24"/>
                <w:szCs w:val="24"/>
              </w:rPr>
              <w:t xml:space="preserve"> </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)查询。同一项目中部分产品属于优先采购</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政策的，评标时只对该部分产品的报价实行价格优惠。</w:t>
            </w:r>
          </w:p>
          <w:p w14:paraId="6B3012AB">
            <w:pPr>
              <w:pStyle w:val="14"/>
              <w:pageBreakBefore w:val="0"/>
              <w:wordWrap/>
              <w:overflowPunct/>
              <w:topLinePunct w:val="0"/>
              <w:bidi w:val="0"/>
              <w:spacing w:before="141" w:line="320" w:lineRule="exact"/>
              <w:ind w:left="112" w:right="107" w:firstLine="12"/>
              <w:jc w:val="both"/>
              <w:rPr>
                <w:rFonts w:hint="eastAsia" w:ascii="宋体" w:hAnsi="宋体" w:eastAsia="宋体" w:cs="宋体"/>
                <w:sz w:val="24"/>
                <w:szCs w:val="24"/>
              </w:rPr>
            </w:pPr>
            <w:r>
              <w:rPr>
                <w:rFonts w:hint="eastAsia" w:ascii="宋体" w:hAnsi="宋体" w:eastAsia="宋体" w:cs="宋体"/>
                <w:spacing w:val="2"/>
                <w:sz w:val="24"/>
                <w:szCs w:val="24"/>
              </w:rPr>
              <w:t>（1）支持中小企业发展：</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对于经主管预算单位统筹后未预留</w:t>
            </w:r>
            <w:r>
              <w:rPr>
                <w:rFonts w:hint="eastAsia" w:ascii="宋体" w:hAnsi="宋体" w:eastAsia="宋体" w:cs="宋体"/>
                <w:sz w:val="24"/>
                <w:szCs w:val="24"/>
              </w:rPr>
              <w:t xml:space="preserve"> </w:t>
            </w:r>
            <w:r>
              <w:rPr>
                <w:rFonts w:hint="eastAsia" w:ascii="宋体" w:hAnsi="宋体" w:eastAsia="宋体" w:cs="宋体"/>
                <w:spacing w:val="10"/>
                <w:sz w:val="24"/>
                <w:szCs w:val="24"/>
              </w:rPr>
              <w:t>份额专门 面向中小企业采购的采购项目，以及预留</w:t>
            </w:r>
            <w:r>
              <w:rPr>
                <w:rFonts w:hint="eastAsia" w:ascii="宋体" w:hAnsi="宋体" w:eastAsia="宋体" w:cs="宋体"/>
                <w:spacing w:val="9"/>
                <w:sz w:val="24"/>
                <w:szCs w:val="24"/>
              </w:rPr>
              <w:t>份额项目</w:t>
            </w:r>
            <w:r>
              <w:rPr>
                <w:rFonts w:hint="eastAsia" w:ascii="宋体" w:hAnsi="宋体" w:eastAsia="宋体" w:cs="宋体"/>
                <w:sz w:val="24"/>
                <w:szCs w:val="24"/>
              </w:rPr>
              <w:t xml:space="preserve"> </w:t>
            </w:r>
            <w:r>
              <w:rPr>
                <w:rFonts w:hint="eastAsia" w:ascii="宋体" w:hAnsi="宋体" w:eastAsia="宋体" w:cs="宋体"/>
                <w:spacing w:val="10"/>
                <w:sz w:val="24"/>
                <w:szCs w:val="24"/>
              </w:rPr>
              <w:t>中的非预 留部分采购包，给予小型和微型企业产品</w:t>
            </w:r>
            <w:r>
              <w:rPr>
                <w:rFonts w:hint="eastAsia" w:ascii="宋体" w:hAnsi="宋体" w:eastAsia="宋体" w:cs="宋体"/>
                <w:spacing w:val="9"/>
                <w:sz w:val="24"/>
                <w:szCs w:val="24"/>
              </w:rPr>
              <w:t>的价格给</w:t>
            </w:r>
            <w:r>
              <w:rPr>
                <w:rFonts w:hint="eastAsia" w:ascii="宋体" w:hAnsi="宋体" w:eastAsia="宋体" w:cs="宋体"/>
                <w:sz w:val="24"/>
                <w:szCs w:val="24"/>
              </w:rPr>
              <w:t xml:space="preserve"> </w:t>
            </w:r>
            <w:r>
              <w:rPr>
                <w:rFonts w:hint="eastAsia" w:ascii="宋体" w:hAnsi="宋体" w:eastAsia="宋体" w:cs="宋体"/>
                <w:spacing w:val="6"/>
                <w:sz w:val="24"/>
                <w:szCs w:val="24"/>
              </w:rPr>
              <w:t>予</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10%-20%的扣除，用扣除后的价格参与评标，监狱企业</w:t>
            </w:r>
            <w:r>
              <w:rPr>
                <w:rFonts w:hint="eastAsia" w:ascii="宋体" w:hAnsi="宋体" w:eastAsia="宋体" w:cs="宋体"/>
                <w:spacing w:val="5"/>
                <w:sz w:val="24"/>
                <w:szCs w:val="24"/>
              </w:rPr>
              <w:t>参加</w:t>
            </w:r>
            <w:r>
              <w:rPr>
                <w:rFonts w:hint="eastAsia" w:ascii="宋体" w:hAnsi="宋体" w:eastAsia="宋体" w:cs="宋体"/>
                <w:sz w:val="24"/>
                <w:szCs w:val="24"/>
              </w:rPr>
              <w:t xml:space="preserve"> </w:t>
            </w:r>
            <w:r>
              <w:rPr>
                <w:rFonts w:hint="eastAsia" w:ascii="宋体" w:hAnsi="宋体" w:eastAsia="宋体" w:cs="宋体"/>
                <w:spacing w:val="5"/>
                <w:sz w:val="24"/>
                <w:szCs w:val="24"/>
              </w:rPr>
              <w:t>政府采购活动时，应当提供由省级以上监狱管理局、戒毒管理</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局（含新疆生产建设兵团）出具的属于监狱企业的证明文件。</w:t>
            </w:r>
            <w:r>
              <w:rPr>
                <w:rFonts w:hint="eastAsia" w:ascii="宋体" w:hAnsi="宋体" w:eastAsia="宋体" w:cs="宋体"/>
                <w:spacing w:val="5"/>
                <w:sz w:val="24"/>
                <w:szCs w:val="24"/>
              </w:rPr>
              <w:t xml:space="preserve"> 在政府采购活动中，监狱企业视同小型、微型企业，享受预留</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份额、评标中价格扣除等政府采购促进中小企业发展的政府采</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购政策。本项目具体扣除比例为</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 xml:space="preserve">）政府采购促进残疾人就业：符合条件的残疾人福利性单 </w:t>
            </w:r>
            <w:r>
              <w:rPr>
                <w:rFonts w:hint="eastAsia" w:ascii="宋体" w:hAnsi="宋体" w:eastAsia="宋体" w:cs="宋体"/>
                <w:spacing w:val="5"/>
                <w:sz w:val="24"/>
                <w:szCs w:val="24"/>
              </w:rPr>
              <w:t>位在参加政府采购活动时，应当提供规定的《残疾人福利性单</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位声明函》（见附件</w:t>
            </w:r>
            <w:r>
              <w:rPr>
                <w:rFonts w:hint="eastAsia" w:ascii="宋体" w:hAnsi="宋体" w:eastAsia="宋体" w:cs="宋体"/>
                <w:sz w:val="24"/>
                <w:szCs w:val="24"/>
              </w:rPr>
              <w:t>），</w:t>
            </w:r>
            <w:r>
              <w:rPr>
                <w:rFonts w:hint="eastAsia" w:ascii="宋体" w:hAnsi="宋体" w:eastAsia="宋体" w:cs="宋体"/>
                <w:spacing w:val="6"/>
                <w:sz w:val="24"/>
                <w:szCs w:val="24"/>
              </w:rPr>
              <w:t>并对声明的真实性负责。任何单位或</w:t>
            </w:r>
            <w:r>
              <w:rPr>
                <w:rFonts w:hint="eastAsia" w:ascii="宋体" w:hAnsi="宋体" w:eastAsia="宋体" w:cs="宋体"/>
                <w:spacing w:val="14"/>
                <w:sz w:val="24"/>
                <w:szCs w:val="24"/>
              </w:rPr>
              <w:t>者个人在政府采购活动中均不得要求残疾人福利性单位提供</w:t>
            </w:r>
            <w:r>
              <w:rPr>
                <w:rFonts w:hint="eastAsia" w:ascii="宋体" w:hAnsi="宋体" w:eastAsia="宋体" w:cs="宋体"/>
                <w:spacing w:val="5"/>
                <w:sz w:val="24"/>
                <w:szCs w:val="24"/>
              </w:rPr>
              <w:t>其他证明声明函内容的材料。残疾人福利性单位视同小型、微型企业，享受评标中价格扣除等促进中小企业发展的政府采购</w:t>
            </w:r>
            <w:r>
              <w:rPr>
                <w:rFonts w:hint="eastAsia" w:ascii="宋体" w:hAnsi="宋体" w:eastAsia="宋体" w:cs="宋体"/>
                <w:spacing w:val="6"/>
                <w:sz w:val="24"/>
                <w:szCs w:val="24"/>
              </w:rPr>
              <w:t>政策。本项目具体扣除比例为</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10%。</w:t>
            </w:r>
          </w:p>
          <w:p w14:paraId="1F623659">
            <w:pPr>
              <w:pStyle w:val="14"/>
              <w:pageBreakBefore w:val="0"/>
              <w:wordWrap/>
              <w:overflowPunct/>
              <w:topLinePunct w:val="0"/>
              <w:bidi w:val="0"/>
              <w:spacing w:before="137" w:line="320" w:lineRule="exact"/>
              <w:ind w:left="113" w:right="24" w:firstLine="11"/>
              <w:jc w:val="both"/>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）节能产品、环境标志产品的产品优惠：按</w:t>
            </w:r>
            <w:r>
              <w:rPr>
                <w:rFonts w:hint="eastAsia" w:ascii="宋体" w:hAnsi="宋体" w:eastAsia="宋体" w:cs="宋体"/>
                <w:spacing w:val="3"/>
                <w:sz w:val="24"/>
                <w:szCs w:val="24"/>
              </w:rPr>
              <w:t>国家有关节能、</w:t>
            </w:r>
            <w:r>
              <w:rPr>
                <w:rFonts w:hint="eastAsia" w:ascii="宋体" w:hAnsi="宋体" w:eastAsia="宋体" w:cs="宋体"/>
                <w:sz w:val="24"/>
                <w:szCs w:val="24"/>
              </w:rPr>
              <w:t xml:space="preserve"> </w:t>
            </w:r>
            <w:r>
              <w:rPr>
                <w:rFonts w:hint="eastAsia" w:ascii="宋体" w:hAnsi="宋体" w:eastAsia="宋体" w:cs="宋体"/>
                <w:spacing w:val="2"/>
                <w:sz w:val="24"/>
                <w:szCs w:val="24"/>
              </w:rPr>
              <w:t>环保政策执行。</w:t>
            </w:r>
          </w:p>
          <w:p w14:paraId="201348FC">
            <w:pPr>
              <w:pStyle w:val="14"/>
              <w:pageBreakBefore w:val="0"/>
              <w:wordWrap/>
              <w:overflowPunct/>
              <w:topLinePunct w:val="0"/>
              <w:bidi w:val="0"/>
              <w:spacing w:before="135" w:line="320" w:lineRule="exact"/>
              <w:ind w:left="112" w:right="107"/>
              <w:jc w:val="both"/>
              <w:rPr>
                <w:rFonts w:hint="eastAsia" w:ascii="宋体" w:hAnsi="宋体" w:eastAsia="宋体" w:cs="宋体"/>
                <w:sz w:val="24"/>
                <w:szCs w:val="24"/>
              </w:rPr>
            </w:pPr>
            <w:r>
              <w:rPr>
                <w:rFonts w:hint="eastAsia" w:ascii="宋体" w:hAnsi="宋体" w:eastAsia="宋体" w:cs="宋体"/>
                <w:spacing w:val="5"/>
                <w:sz w:val="24"/>
                <w:szCs w:val="24"/>
              </w:rPr>
              <w:t>注：当面向中小企业采购时，根据《政府采购促进中小企业发</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展管理办法》第十一条中小企业参加政府采购活动，应当出</w:t>
            </w:r>
            <w:r>
              <w:rPr>
                <w:rFonts w:hint="eastAsia" w:ascii="宋体" w:hAnsi="宋体" w:eastAsia="宋体" w:cs="宋体"/>
                <w:spacing w:val="5"/>
                <w:sz w:val="24"/>
                <w:szCs w:val="24"/>
              </w:rPr>
              <w:t>具本办法规定的《中小企业声明函》，否则不得享受相关中小企业扶持政策。任何单位和个人不得要求供应商提供《中小企</w:t>
            </w:r>
            <w:r>
              <w:rPr>
                <w:rFonts w:hint="eastAsia" w:ascii="宋体" w:hAnsi="宋体" w:eastAsia="宋体" w:cs="宋体"/>
                <w:spacing w:val="7"/>
                <w:sz w:val="24"/>
                <w:szCs w:val="24"/>
              </w:rPr>
              <w:t>业声明函》之外的中小企业身份证明文件。</w:t>
            </w:r>
          </w:p>
          <w:p w14:paraId="7520C8A8">
            <w:pPr>
              <w:pStyle w:val="14"/>
              <w:pageBreakBefore w:val="0"/>
              <w:wordWrap/>
              <w:overflowPunct/>
              <w:topLinePunct w:val="0"/>
              <w:bidi w:val="0"/>
              <w:spacing w:before="133" w:line="320" w:lineRule="exact"/>
              <w:ind w:left="120" w:right="105" w:hanging="8"/>
              <w:jc w:val="both"/>
              <w:rPr>
                <w:rFonts w:hint="eastAsia" w:ascii="宋体" w:hAnsi="宋体" w:eastAsia="宋体" w:cs="宋体"/>
                <w:sz w:val="24"/>
                <w:szCs w:val="24"/>
              </w:rPr>
            </w:pPr>
            <w:r>
              <w:rPr>
                <w:rFonts w:hint="eastAsia" w:ascii="宋体" w:hAnsi="宋体" w:eastAsia="宋体" w:cs="宋体"/>
                <w:spacing w:val="10"/>
                <w:sz w:val="24"/>
                <w:szCs w:val="24"/>
              </w:rPr>
              <w:t>在政府采购活动中，供应商提供的货物、工程或者服</w:t>
            </w:r>
            <w:r>
              <w:rPr>
                <w:rFonts w:hint="eastAsia" w:ascii="宋体" w:hAnsi="宋体" w:eastAsia="宋体" w:cs="宋体"/>
                <w:spacing w:val="9"/>
                <w:sz w:val="24"/>
                <w:szCs w:val="24"/>
              </w:rPr>
              <w:t>务符合</w:t>
            </w:r>
            <w:r>
              <w:rPr>
                <w:rFonts w:hint="eastAsia" w:ascii="宋体" w:hAnsi="宋体" w:eastAsia="宋体" w:cs="宋体"/>
                <w:spacing w:val="7"/>
                <w:sz w:val="24"/>
                <w:szCs w:val="24"/>
              </w:rPr>
              <w:t>下列情形的，享受本办法规定的中小企业扶持政策：</w:t>
            </w:r>
          </w:p>
          <w:p w14:paraId="6211757D">
            <w:pPr>
              <w:pStyle w:val="14"/>
              <w:pageBreakBefore w:val="0"/>
              <w:wordWrap/>
              <w:overflowPunct/>
              <w:topLinePunct w:val="0"/>
              <w:bidi w:val="0"/>
              <w:spacing w:before="137" w:line="320" w:lineRule="exact"/>
              <w:ind w:left="119" w:right="107" w:firstLine="4"/>
              <w:jc w:val="both"/>
              <w:rPr>
                <w:rFonts w:hint="eastAsia" w:ascii="宋体" w:hAnsi="宋体" w:eastAsia="宋体" w:cs="宋体"/>
                <w:sz w:val="24"/>
                <w:szCs w:val="24"/>
              </w:rPr>
            </w:pPr>
            <w:r>
              <w:rPr>
                <w:rFonts w:hint="eastAsia" w:ascii="宋体" w:hAnsi="宋体" w:eastAsia="宋体" w:cs="宋体"/>
                <w:spacing w:val="5"/>
                <w:sz w:val="24"/>
                <w:szCs w:val="24"/>
              </w:rPr>
              <w:t>（一）在货物采购项目中，货物由中小企业制造，即货物由中</w:t>
            </w:r>
            <w:r>
              <w:rPr>
                <w:rFonts w:hint="eastAsia" w:ascii="宋体" w:hAnsi="宋体" w:eastAsia="宋体" w:cs="宋体"/>
                <w:spacing w:val="6"/>
                <w:sz w:val="24"/>
                <w:szCs w:val="24"/>
              </w:rPr>
              <w:t>小企业生产且使用该中小企业商号或者注册商标；</w:t>
            </w:r>
          </w:p>
          <w:p w14:paraId="4DCFEB13">
            <w:pPr>
              <w:pStyle w:val="14"/>
              <w:pageBreakBefore w:val="0"/>
              <w:wordWrap/>
              <w:overflowPunct/>
              <w:topLinePunct w:val="0"/>
              <w:bidi w:val="0"/>
              <w:spacing w:before="135" w:line="320" w:lineRule="exact"/>
              <w:ind w:left="115" w:right="107" w:firstLine="9"/>
              <w:jc w:val="both"/>
              <w:rPr>
                <w:rFonts w:hint="eastAsia" w:ascii="宋体" w:hAnsi="宋体" w:eastAsia="宋体" w:cs="宋体"/>
                <w:sz w:val="24"/>
                <w:szCs w:val="24"/>
              </w:rPr>
            </w:pPr>
            <w:r>
              <w:rPr>
                <w:rFonts w:hint="eastAsia" w:ascii="宋体" w:hAnsi="宋体" w:eastAsia="宋体" w:cs="宋体"/>
                <w:spacing w:val="5"/>
                <w:sz w:val="24"/>
                <w:szCs w:val="24"/>
              </w:rPr>
              <w:t>（二）在工程采购项目中</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工程由中小企业承建，即工程施工</w:t>
            </w:r>
            <w:r>
              <w:rPr>
                <w:rFonts w:hint="eastAsia" w:ascii="宋体" w:hAnsi="宋体" w:eastAsia="宋体" w:cs="宋体"/>
                <w:sz w:val="24"/>
                <w:szCs w:val="24"/>
              </w:rPr>
              <w:t>单位为中小企业；</w:t>
            </w:r>
          </w:p>
          <w:p w14:paraId="35B5FC13">
            <w:pPr>
              <w:pStyle w:val="14"/>
              <w:pageBreakBefore w:val="0"/>
              <w:wordWrap/>
              <w:overflowPunct/>
              <w:topLinePunct w:val="0"/>
              <w:bidi w:val="0"/>
              <w:spacing w:before="135" w:line="320" w:lineRule="exact"/>
              <w:ind w:left="119" w:right="107" w:firstLine="5"/>
              <w:jc w:val="both"/>
              <w:rPr>
                <w:rFonts w:hint="eastAsia" w:ascii="宋体" w:hAnsi="宋体" w:eastAsia="宋体" w:cs="宋体"/>
                <w:sz w:val="24"/>
                <w:szCs w:val="24"/>
              </w:rPr>
            </w:pPr>
            <w:r>
              <w:rPr>
                <w:rFonts w:hint="eastAsia" w:ascii="宋体" w:hAnsi="宋体" w:eastAsia="宋体" w:cs="宋体"/>
                <w:spacing w:val="5"/>
                <w:sz w:val="24"/>
                <w:szCs w:val="24"/>
              </w:rPr>
              <w:t>（三）在服务采购项目中，服务由中小企业承接，即提供服务</w:t>
            </w:r>
            <w:r>
              <w:rPr>
                <w:rFonts w:hint="eastAsia" w:ascii="宋体" w:hAnsi="宋体" w:eastAsia="宋体" w:cs="宋体"/>
                <w:spacing w:val="6"/>
                <w:sz w:val="24"/>
                <w:szCs w:val="24"/>
              </w:rPr>
              <w:t>的人员为中小企业依照《中华人民共和国劳动合同法》</w:t>
            </w:r>
            <w:r>
              <w:rPr>
                <w:rFonts w:hint="eastAsia" w:ascii="宋体" w:hAnsi="宋体" w:eastAsia="宋体" w:cs="宋体"/>
                <w:spacing w:val="102"/>
                <w:sz w:val="24"/>
                <w:szCs w:val="24"/>
              </w:rPr>
              <w:t xml:space="preserve"> </w:t>
            </w:r>
            <w:r>
              <w:rPr>
                <w:rFonts w:hint="eastAsia" w:ascii="宋体" w:hAnsi="宋体" w:eastAsia="宋体" w:cs="宋体"/>
                <w:spacing w:val="6"/>
                <w:sz w:val="24"/>
                <w:szCs w:val="24"/>
              </w:rPr>
              <w:t>订立</w:t>
            </w:r>
            <w:r>
              <w:rPr>
                <w:rFonts w:hint="eastAsia" w:ascii="宋体" w:hAnsi="宋体" w:eastAsia="宋体" w:cs="宋体"/>
                <w:spacing w:val="4"/>
                <w:sz w:val="24"/>
                <w:szCs w:val="24"/>
              </w:rPr>
              <w:t>劳动合同的从业人员。</w:t>
            </w:r>
          </w:p>
          <w:p w14:paraId="2E811628">
            <w:pPr>
              <w:pStyle w:val="14"/>
              <w:pageBreakBefore w:val="0"/>
              <w:wordWrap/>
              <w:overflowPunct/>
              <w:topLinePunct w:val="0"/>
              <w:bidi w:val="0"/>
              <w:spacing w:before="136" w:line="320" w:lineRule="exact"/>
              <w:ind w:left="111" w:right="107"/>
              <w:jc w:val="both"/>
              <w:rPr>
                <w:rFonts w:hint="eastAsia" w:ascii="宋体" w:hAnsi="宋体" w:eastAsia="宋体" w:cs="宋体"/>
                <w:sz w:val="24"/>
                <w:szCs w:val="24"/>
              </w:rPr>
            </w:pPr>
            <w:r>
              <w:rPr>
                <w:rFonts w:hint="eastAsia" w:ascii="宋体" w:hAnsi="宋体" w:eastAsia="宋体" w:cs="宋体"/>
                <w:spacing w:val="14"/>
                <w:sz w:val="24"/>
                <w:szCs w:val="24"/>
              </w:rPr>
              <w:t>在货物采购项目中，供应商提供的货物既有中小企业制造货</w:t>
            </w:r>
            <w:r>
              <w:rPr>
                <w:rFonts w:hint="eastAsia" w:ascii="宋体" w:hAnsi="宋体" w:eastAsia="宋体" w:cs="宋体"/>
                <w:spacing w:val="5"/>
                <w:sz w:val="24"/>
                <w:szCs w:val="24"/>
              </w:rPr>
              <w:t>物，也有大型企业制造货物的，不享受本办法规定的中小企业</w:t>
            </w:r>
            <w:r>
              <w:rPr>
                <w:rFonts w:hint="eastAsia" w:ascii="宋体" w:hAnsi="宋体" w:eastAsia="宋体" w:cs="宋体"/>
                <w:sz w:val="24"/>
                <w:szCs w:val="24"/>
              </w:rPr>
              <w:t>扶持政策。</w:t>
            </w:r>
          </w:p>
          <w:p w14:paraId="0173E796">
            <w:pPr>
              <w:pStyle w:val="14"/>
              <w:pageBreakBefore w:val="0"/>
              <w:wordWrap/>
              <w:overflowPunct/>
              <w:topLinePunct w:val="0"/>
              <w:bidi w:val="0"/>
              <w:spacing w:before="138" w:line="320" w:lineRule="exact"/>
              <w:ind w:left="111" w:right="36" w:firstLine="13"/>
              <w:jc w:val="both"/>
              <w:rPr>
                <w:rFonts w:hint="eastAsia" w:ascii="宋体" w:hAnsi="宋体" w:eastAsia="宋体" w:cs="宋体"/>
                <w:sz w:val="24"/>
                <w:szCs w:val="24"/>
              </w:rPr>
            </w:pPr>
            <w:r>
              <w:rPr>
                <w:rFonts w:hint="eastAsia" w:ascii="宋体" w:hAnsi="宋体" w:eastAsia="宋体" w:cs="宋体"/>
                <w:spacing w:val="13"/>
                <w:sz w:val="24"/>
                <w:szCs w:val="24"/>
              </w:rPr>
              <w:t>以联合体形式参加政府采购活动，联合体各方均为中小企业</w:t>
            </w:r>
            <w:r>
              <w:rPr>
                <w:rFonts w:hint="eastAsia" w:ascii="宋体" w:hAnsi="宋体" w:eastAsia="宋体" w:cs="宋体"/>
                <w:spacing w:val="-1"/>
                <w:sz w:val="24"/>
                <w:szCs w:val="24"/>
              </w:rPr>
              <w:t>的，联合体视同中小企业。其中，联合体各方均为小微企业的，</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联合体视同小微企业。</w:t>
            </w:r>
          </w:p>
        </w:tc>
      </w:tr>
      <w:tr w14:paraId="25F8C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1021" w:type="dxa"/>
            <w:noWrap w:val="0"/>
            <w:vAlign w:val="top"/>
          </w:tcPr>
          <w:p w14:paraId="28E9011B">
            <w:pPr>
              <w:pageBreakBefore w:val="0"/>
              <w:wordWrap/>
              <w:overflowPunct/>
              <w:topLinePunct w:val="0"/>
              <w:bidi w:val="0"/>
              <w:spacing w:line="320" w:lineRule="exact"/>
              <w:jc w:val="both"/>
              <w:rPr>
                <w:rFonts w:hint="eastAsia" w:ascii="宋体" w:hAnsi="宋体" w:eastAsia="宋体" w:cs="宋体"/>
                <w:sz w:val="24"/>
                <w:szCs w:val="24"/>
              </w:rPr>
            </w:pPr>
          </w:p>
          <w:p w14:paraId="2F464F9E">
            <w:pPr>
              <w:pageBreakBefore w:val="0"/>
              <w:wordWrap/>
              <w:overflowPunct/>
              <w:topLinePunct w:val="0"/>
              <w:bidi w:val="0"/>
              <w:spacing w:line="320" w:lineRule="exact"/>
              <w:jc w:val="both"/>
              <w:rPr>
                <w:rFonts w:hint="eastAsia" w:ascii="宋体" w:hAnsi="宋体" w:eastAsia="宋体" w:cs="宋体"/>
                <w:sz w:val="24"/>
                <w:szCs w:val="24"/>
              </w:rPr>
            </w:pPr>
          </w:p>
          <w:p w14:paraId="09B2AFD6">
            <w:pPr>
              <w:pageBreakBefore w:val="0"/>
              <w:wordWrap/>
              <w:overflowPunct/>
              <w:topLinePunct w:val="0"/>
              <w:bidi w:val="0"/>
              <w:spacing w:line="320" w:lineRule="exact"/>
              <w:jc w:val="both"/>
              <w:rPr>
                <w:rFonts w:hint="eastAsia" w:ascii="宋体" w:hAnsi="宋体" w:eastAsia="宋体" w:cs="宋体"/>
                <w:sz w:val="24"/>
                <w:szCs w:val="24"/>
              </w:rPr>
            </w:pPr>
          </w:p>
          <w:p w14:paraId="37FAEA77">
            <w:pPr>
              <w:pStyle w:val="14"/>
              <w:pageBreakBefore w:val="0"/>
              <w:wordWrap/>
              <w:overflowPunct/>
              <w:topLinePunct w:val="0"/>
              <w:bidi w:val="0"/>
              <w:spacing w:line="320" w:lineRule="exact"/>
              <w:ind w:left="0" w:firstLine="236" w:firstLineChars="100"/>
              <w:jc w:val="both"/>
              <w:rPr>
                <w:rFonts w:hint="eastAsia" w:ascii="宋体" w:hAnsi="宋体" w:eastAsia="宋体" w:cs="宋体"/>
                <w:spacing w:val="-2"/>
                <w:sz w:val="24"/>
                <w:szCs w:val="24"/>
              </w:rPr>
            </w:pPr>
          </w:p>
          <w:p w14:paraId="5F7981CD">
            <w:pPr>
              <w:pStyle w:val="14"/>
              <w:pageBreakBefore w:val="0"/>
              <w:wordWrap/>
              <w:overflowPunct/>
              <w:topLinePunct w:val="0"/>
              <w:bidi w:val="0"/>
              <w:spacing w:line="320" w:lineRule="exact"/>
              <w:ind w:left="0" w:firstLine="236" w:firstLineChars="100"/>
              <w:jc w:val="both"/>
              <w:rPr>
                <w:rFonts w:hint="eastAsia" w:ascii="宋体" w:hAnsi="宋体" w:eastAsia="宋体" w:cs="宋体"/>
                <w:spacing w:val="-2"/>
                <w:sz w:val="24"/>
                <w:szCs w:val="24"/>
              </w:rPr>
            </w:pPr>
          </w:p>
          <w:p w14:paraId="0E03F81F">
            <w:pPr>
              <w:pStyle w:val="14"/>
              <w:pageBreakBefore w:val="0"/>
              <w:wordWrap/>
              <w:overflowPunct/>
              <w:topLinePunct w:val="0"/>
              <w:bidi w:val="0"/>
              <w:spacing w:line="320" w:lineRule="exact"/>
              <w:ind w:left="0" w:firstLine="236" w:firstLineChars="100"/>
              <w:jc w:val="both"/>
              <w:rPr>
                <w:rFonts w:hint="eastAsia" w:ascii="宋体" w:hAnsi="宋体" w:eastAsia="宋体" w:cs="宋体"/>
                <w:spacing w:val="-2"/>
                <w:sz w:val="24"/>
                <w:szCs w:val="24"/>
              </w:rPr>
            </w:pPr>
          </w:p>
          <w:p w14:paraId="0B9423FA">
            <w:pPr>
              <w:pStyle w:val="14"/>
              <w:pageBreakBefore w:val="0"/>
              <w:wordWrap/>
              <w:overflowPunct/>
              <w:topLinePunct w:val="0"/>
              <w:bidi w:val="0"/>
              <w:spacing w:line="320" w:lineRule="exact"/>
              <w:ind w:left="0" w:firstLine="240" w:firstLineChars="100"/>
              <w:jc w:val="both"/>
              <w:rPr>
                <w:rFonts w:hint="default" w:ascii="宋体" w:hAnsi="宋体" w:eastAsia="宋体" w:cs="宋体"/>
                <w:sz w:val="24"/>
                <w:szCs w:val="24"/>
                <w:lang w:val="en-US" w:eastAsia="zh-CN"/>
              </w:rPr>
            </w:pPr>
            <w:r>
              <w:rPr>
                <w:rFonts w:hint="eastAsia" w:cs="宋体"/>
                <w:sz w:val="24"/>
                <w:szCs w:val="24"/>
                <w:lang w:val="en-US" w:eastAsia="zh-CN"/>
              </w:rPr>
              <w:t>33</w:t>
            </w:r>
          </w:p>
        </w:tc>
        <w:tc>
          <w:tcPr>
            <w:tcW w:w="1487" w:type="dxa"/>
            <w:noWrap w:val="0"/>
            <w:vAlign w:val="top"/>
          </w:tcPr>
          <w:p w14:paraId="41F2591E">
            <w:pPr>
              <w:pageBreakBefore w:val="0"/>
              <w:wordWrap/>
              <w:overflowPunct/>
              <w:topLinePunct w:val="0"/>
              <w:bidi w:val="0"/>
              <w:spacing w:line="320" w:lineRule="exact"/>
              <w:jc w:val="both"/>
              <w:rPr>
                <w:rFonts w:hint="eastAsia" w:ascii="宋体" w:hAnsi="宋体" w:eastAsia="宋体" w:cs="宋体"/>
                <w:sz w:val="24"/>
                <w:szCs w:val="24"/>
              </w:rPr>
            </w:pPr>
          </w:p>
          <w:p w14:paraId="0102552D">
            <w:pPr>
              <w:pageBreakBefore w:val="0"/>
              <w:wordWrap/>
              <w:overflowPunct/>
              <w:topLinePunct w:val="0"/>
              <w:bidi w:val="0"/>
              <w:spacing w:line="320" w:lineRule="exact"/>
              <w:jc w:val="both"/>
              <w:rPr>
                <w:rFonts w:hint="eastAsia" w:ascii="宋体" w:hAnsi="宋体" w:eastAsia="宋体" w:cs="宋体"/>
                <w:sz w:val="24"/>
                <w:szCs w:val="24"/>
              </w:rPr>
            </w:pPr>
          </w:p>
          <w:p w14:paraId="436D9E35">
            <w:pPr>
              <w:pageBreakBefore w:val="0"/>
              <w:wordWrap/>
              <w:overflowPunct/>
              <w:topLinePunct w:val="0"/>
              <w:bidi w:val="0"/>
              <w:spacing w:line="320" w:lineRule="exact"/>
              <w:jc w:val="both"/>
              <w:rPr>
                <w:rFonts w:hint="eastAsia" w:ascii="宋体" w:hAnsi="宋体" w:eastAsia="宋体" w:cs="宋体"/>
                <w:sz w:val="24"/>
                <w:szCs w:val="24"/>
              </w:rPr>
            </w:pPr>
          </w:p>
          <w:p w14:paraId="7E7D5CCB">
            <w:pPr>
              <w:pageBreakBefore w:val="0"/>
              <w:wordWrap/>
              <w:overflowPunct/>
              <w:topLinePunct w:val="0"/>
              <w:bidi w:val="0"/>
              <w:spacing w:line="320" w:lineRule="exact"/>
              <w:jc w:val="both"/>
              <w:rPr>
                <w:rFonts w:hint="eastAsia" w:ascii="宋体" w:hAnsi="宋体" w:eastAsia="宋体" w:cs="宋体"/>
                <w:sz w:val="24"/>
                <w:szCs w:val="24"/>
              </w:rPr>
            </w:pPr>
          </w:p>
          <w:p w14:paraId="15E7612C">
            <w:pPr>
              <w:pageBreakBefore w:val="0"/>
              <w:wordWrap/>
              <w:overflowPunct/>
              <w:topLinePunct w:val="0"/>
              <w:bidi w:val="0"/>
              <w:spacing w:line="320" w:lineRule="exact"/>
              <w:jc w:val="both"/>
              <w:rPr>
                <w:rFonts w:hint="eastAsia" w:ascii="宋体" w:hAnsi="宋体" w:eastAsia="宋体" w:cs="宋体"/>
                <w:sz w:val="24"/>
                <w:szCs w:val="24"/>
              </w:rPr>
            </w:pPr>
          </w:p>
          <w:p w14:paraId="06401EA1">
            <w:pPr>
              <w:pageBreakBefore w:val="0"/>
              <w:wordWrap/>
              <w:overflowPunct/>
              <w:topLinePunct w:val="0"/>
              <w:bidi w:val="0"/>
              <w:spacing w:line="320" w:lineRule="exact"/>
              <w:jc w:val="both"/>
              <w:rPr>
                <w:rFonts w:hint="eastAsia" w:ascii="宋体" w:hAnsi="宋体" w:eastAsia="宋体" w:cs="宋体"/>
                <w:sz w:val="24"/>
                <w:szCs w:val="24"/>
              </w:rPr>
            </w:pPr>
          </w:p>
          <w:p w14:paraId="530F7267">
            <w:pPr>
              <w:pStyle w:val="14"/>
              <w:pageBreakBefore w:val="0"/>
              <w:wordWrap/>
              <w:overflowPunct/>
              <w:topLinePunct w:val="0"/>
              <w:bidi w:val="0"/>
              <w:spacing w:before="74" w:line="320" w:lineRule="exact"/>
              <w:ind w:left="28"/>
              <w:jc w:val="both"/>
              <w:rPr>
                <w:rFonts w:hint="eastAsia" w:ascii="宋体" w:hAnsi="宋体" w:eastAsia="宋体" w:cs="宋体"/>
                <w:sz w:val="24"/>
                <w:szCs w:val="24"/>
              </w:rPr>
            </w:pPr>
            <w:r>
              <w:rPr>
                <w:rFonts w:hint="eastAsia" w:ascii="宋体" w:hAnsi="宋体" w:eastAsia="宋体" w:cs="宋体"/>
                <w:spacing w:val="8"/>
                <w:sz w:val="24"/>
                <w:szCs w:val="24"/>
              </w:rPr>
              <w:t>答疑接受时间</w:t>
            </w:r>
          </w:p>
        </w:tc>
        <w:tc>
          <w:tcPr>
            <w:tcW w:w="7059" w:type="dxa"/>
            <w:noWrap w:val="0"/>
            <w:vAlign w:val="top"/>
          </w:tcPr>
          <w:p w14:paraId="38B27EFE">
            <w:pPr>
              <w:pStyle w:val="14"/>
              <w:pageBreakBefore w:val="0"/>
              <w:wordWrap/>
              <w:overflowPunct/>
              <w:topLinePunct w:val="0"/>
              <w:bidi w:val="0"/>
              <w:spacing w:before="115" w:line="320" w:lineRule="exact"/>
              <w:ind w:left="12"/>
              <w:jc w:val="both"/>
              <w:rPr>
                <w:rFonts w:hint="eastAsia" w:ascii="宋体" w:hAnsi="宋体" w:eastAsia="宋体" w:cs="宋体"/>
                <w:sz w:val="24"/>
                <w:szCs w:val="24"/>
              </w:rPr>
            </w:pPr>
            <w:r>
              <w:rPr>
                <w:rFonts w:hint="eastAsia" w:ascii="宋体" w:hAnsi="宋体" w:eastAsia="宋体" w:cs="宋体"/>
                <w:spacing w:val="3"/>
                <w:sz w:val="24"/>
                <w:szCs w:val="24"/>
                <w:highlight w:val="none"/>
                <w:u w:val="none" w:color="auto"/>
              </w:rPr>
              <w:t>2024</w:t>
            </w:r>
            <w:r>
              <w:rPr>
                <w:rFonts w:hint="eastAsia" w:ascii="宋体" w:hAnsi="宋体" w:eastAsia="宋体" w:cs="宋体"/>
                <w:spacing w:val="-35"/>
                <w:sz w:val="24"/>
                <w:szCs w:val="24"/>
                <w:highlight w:val="none"/>
                <w:u w:val="none" w:color="auto"/>
              </w:rPr>
              <w:t xml:space="preserve"> </w:t>
            </w:r>
            <w:r>
              <w:rPr>
                <w:rFonts w:hint="eastAsia" w:ascii="宋体" w:hAnsi="宋体" w:eastAsia="宋体" w:cs="宋体"/>
                <w:spacing w:val="3"/>
                <w:sz w:val="24"/>
                <w:szCs w:val="24"/>
                <w:highlight w:val="none"/>
                <w:u w:val="none" w:color="auto"/>
              </w:rPr>
              <w:t>年</w:t>
            </w:r>
            <w:r>
              <w:rPr>
                <w:rFonts w:hint="eastAsia" w:cs="宋体"/>
                <w:spacing w:val="3"/>
                <w:sz w:val="24"/>
                <w:szCs w:val="24"/>
                <w:highlight w:val="none"/>
                <w:u w:val="none" w:color="auto"/>
                <w:lang w:val="en-US" w:eastAsia="zh-CN"/>
              </w:rPr>
              <w:t>10</w:t>
            </w:r>
            <w:r>
              <w:rPr>
                <w:rFonts w:hint="eastAsia" w:ascii="宋体" w:hAnsi="宋体" w:eastAsia="宋体" w:cs="宋体"/>
                <w:spacing w:val="-40"/>
                <w:sz w:val="24"/>
                <w:szCs w:val="24"/>
                <w:highlight w:val="none"/>
                <w:u w:val="none" w:color="auto"/>
              </w:rPr>
              <w:t xml:space="preserve"> </w:t>
            </w:r>
            <w:r>
              <w:rPr>
                <w:rFonts w:hint="eastAsia" w:ascii="宋体" w:hAnsi="宋体" w:eastAsia="宋体" w:cs="宋体"/>
                <w:spacing w:val="3"/>
                <w:sz w:val="24"/>
                <w:szCs w:val="24"/>
                <w:highlight w:val="none"/>
                <w:u w:val="none" w:color="auto"/>
              </w:rPr>
              <w:t>月</w:t>
            </w:r>
            <w:r>
              <w:rPr>
                <w:rFonts w:hint="eastAsia" w:cs="宋体"/>
                <w:spacing w:val="3"/>
                <w:sz w:val="24"/>
                <w:szCs w:val="24"/>
                <w:highlight w:val="none"/>
                <w:u w:val="none" w:color="auto"/>
                <w:lang w:val="en-US" w:eastAsia="zh-CN"/>
              </w:rPr>
              <w:t>31日</w:t>
            </w:r>
            <w:r>
              <w:rPr>
                <w:rFonts w:hint="eastAsia" w:ascii="宋体" w:hAnsi="宋体" w:eastAsia="宋体" w:cs="宋体"/>
                <w:spacing w:val="-43"/>
                <w:sz w:val="24"/>
                <w:szCs w:val="24"/>
                <w:highlight w:val="none"/>
                <w:u w:val="none" w:color="auto"/>
              </w:rPr>
              <w:t xml:space="preserve"> </w:t>
            </w:r>
            <w:r>
              <w:rPr>
                <w:rFonts w:hint="eastAsia" w:ascii="宋体" w:hAnsi="宋体" w:eastAsia="宋体" w:cs="宋体"/>
                <w:spacing w:val="3"/>
                <w:sz w:val="24"/>
                <w:szCs w:val="24"/>
                <w:highlight w:val="none"/>
                <w:u w:val="none" w:color="auto"/>
              </w:rPr>
              <w:t>20:00</w:t>
            </w:r>
            <w:r>
              <w:rPr>
                <w:rFonts w:hint="eastAsia" w:ascii="宋体" w:hAnsi="宋体" w:eastAsia="宋体" w:cs="宋体"/>
                <w:spacing w:val="3"/>
                <w:sz w:val="24"/>
                <w:szCs w:val="24"/>
                <w:highlight w:val="none"/>
              </w:rPr>
              <w:t>（北</w:t>
            </w:r>
            <w:r>
              <w:rPr>
                <w:rFonts w:hint="eastAsia" w:ascii="宋体" w:hAnsi="宋体" w:eastAsia="宋体" w:cs="宋体"/>
                <w:spacing w:val="3"/>
                <w:sz w:val="24"/>
                <w:szCs w:val="24"/>
              </w:rPr>
              <w:t>京时间）前接受供应商疑问或澄清</w:t>
            </w:r>
            <w:r>
              <w:rPr>
                <w:rFonts w:hint="eastAsia" w:ascii="宋体" w:hAnsi="宋体" w:eastAsia="宋体" w:cs="宋体"/>
                <w:spacing w:val="5"/>
                <w:sz w:val="24"/>
                <w:szCs w:val="24"/>
              </w:rPr>
              <w:t>要求（逾期不予受理）。</w:t>
            </w:r>
          </w:p>
          <w:p w14:paraId="5E5A2126">
            <w:pPr>
              <w:pStyle w:val="14"/>
              <w:pageBreakBefore w:val="0"/>
              <w:wordWrap/>
              <w:overflowPunct/>
              <w:topLinePunct w:val="0"/>
              <w:bidi w:val="0"/>
              <w:spacing w:before="183" w:line="320" w:lineRule="exact"/>
              <w:ind w:left="11"/>
              <w:jc w:val="both"/>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rPr>
              <w:t>联系人：</w:t>
            </w:r>
            <w:r>
              <w:rPr>
                <w:rFonts w:hint="eastAsia" w:cs="宋体"/>
                <w:spacing w:val="-14"/>
                <w:sz w:val="24"/>
                <w:szCs w:val="24"/>
                <w:lang w:val="en-US" w:eastAsia="zh-CN"/>
              </w:rPr>
              <w:t>阿丽</w:t>
            </w:r>
          </w:p>
          <w:p w14:paraId="18F786CF">
            <w:pPr>
              <w:pStyle w:val="14"/>
              <w:pageBreakBefore w:val="0"/>
              <w:wordWrap/>
              <w:overflowPunct/>
              <w:topLinePunct w:val="0"/>
              <w:bidi w:val="0"/>
              <w:spacing w:before="183" w:line="320" w:lineRule="exact"/>
              <w:ind w:left="11"/>
              <w:jc w:val="both"/>
              <w:rPr>
                <w:rFonts w:hint="default" w:ascii="宋体" w:hAnsi="宋体" w:eastAsia="宋体" w:cs="宋体"/>
                <w:sz w:val="24"/>
                <w:szCs w:val="24"/>
                <w:lang w:val="en-US"/>
              </w:rPr>
            </w:pPr>
            <w:r>
              <w:rPr>
                <w:rFonts w:hint="eastAsia" w:ascii="宋体" w:hAnsi="宋体" w:eastAsia="宋体" w:cs="宋体"/>
                <w:spacing w:val="-14"/>
                <w:sz w:val="24"/>
                <w:szCs w:val="24"/>
                <w:lang w:val="zh-CN" w:eastAsia="zh-CN"/>
              </w:rPr>
              <w:t>联系方式：</w:t>
            </w:r>
            <w:r>
              <w:rPr>
                <w:rFonts w:hint="eastAsia" w:cs="宋体"/>
                <w:spacing w:val="-14"/>
                <w:sz w:val="24"/>
                <w:szCs w:val="24"/>
                <w:lang w:val="en-US" w:eastAsia="zh-CN"/>
              </w:rPr>
              <w:t>15509099373</w:t>
            </w:r>
          </w:p>
          <w:p w14:paraId="6E86C26D">
            <w:pPr>
              <w:pStyle w:val="14"/>
              <w:pageBreakBefore w:val="0"/>
              <w:wordWrap/>
              <w:overflowPunct/>
              <w:topLinePunct w:val="0"/>
              <w:bidi w:val="0"/>
              <w:spacing w:before="181" w:line="320" w:lineRule="exact"/>
              <w:ind w:left="29" w:right="4" w:hanging="18"/>
              <w:jc w:val="both"/>
              <w:rPr>
                <w:rFonts w:hint="eastAsia" w:ascii="宋体" w:hAnsi="宋体" w:eastAsia="宋体" w:cs="宋体"/>
                <w:spacing w:val="6"/>
                <w:sz w:val="24"/>
                <w:szCs w:val="24"/>
              </w:rPr>
            </w:pPr>
            <w:r>
              <w:rPr>
                <w:rFonts w:hint="eastAsia" w:ascii="宋体" w:hAnsi="宋体" w:eastAsia="宋体" w:cs="宋体"/>
                <w:spacing w:val="13"/>
                <w:sz w:val="24"/>
                <w:szCs w:val="24"/>
              </w:rPr>
              <w:t>提交方式：将疑问或澄清文件、授权人证明文件加盖单位公章</w:t>
            </w:r>
            <w:r>
              <w:rPr>
                <w:rFonts w:hint="eastAsia" w:ascii="宋体" w:hAnsi="宋体" w:eastAsia="宋体" w:cs="宋体"/>
                <w:spacing w:val="12"/>
                <w:sz w:val="24"/>
                <w:szCs w:val="24"/>
              </w:rPr>
              <w:t>的纸质资料递交至</w:t>
            </w:r>
            <w:r>
              <w:rPr>
                <w:rFonts w:hint="eastAsia" w:ascii="宋体" w:hAnsi="宋体" w:eastAsia="宋体" w:cs="宋体"/>
                <w:spacing w:val="12"/>
                <w:sz w:val="24"/>
                <w:szCs w:val="24"/>
                <w:lang w:val="zh-CN" w:eastAsia="zh-CN"/>
              </w:rPr>
              <w:t>新疆博超工程项目管理有限责任公司</w:t>
            </w:r>
            <w:r>
              <w:rPr>
                <w:rFonts w:hint="eastAsia" w:ascii="宋体" w:hAnsi="宋体" w:eastAsia="宋体" w:cs="宋体"/>
                <w:spacing w:val="12"/>
                <w:sz w:val="24"/>
                <w:szCs w:val="24"/>
              </w:rPr>
              <w:t>或发</w:t>
            </w:r>
            <w:r>
              <w:rPr>
                <w:rFonts w:hint="eastAsia" w:ascii="宋体" w:hAnsi="宋体" w:eastAsia="宋体" w:cs="宋体"/>
                <w:spacing w:val="6"/>
                <w:sz w:val="24"/>
                <w:szCs w:val="24"/>
              </w:rPr>
              <w:t>送至邮箱</w:t>
            </w:r>
            <w:r>
              <w:rPr>
                <w:rFonts w:hint="eastAsia" w:cs="宋体"/>
                <w:spacing w:val="6"/>
                <w:sz w:val="24"/>
                <w:szCs w:val="24"/>
                <w:lang w:val="en-US" w:eastAsia="zh-CN"/>
              </w:rPr>
              <w:t>15966661</w:t>
            </w:r>
            <w:r>
              <w:rPr>
                <w:rFonts w:hint="eastAsia" w:ascii="宋体" w:hAnsi="宋体" w:eastAsia="宋体" w:cs="宋体"/>
                <w:spacing w:val="6"/>
                <w:sz w:val="24"/>
                <w:szCs w:val="24"/>
              </w:rPr>
              <w:t>@</w:t>
            </w:r>
            <w:r>
              <w:rPr>
                <w:rFonts w:hint="eastAsia" w:ascii="宋体" w:hAnsi="宋体" w:eastAsia="宋体" w:cs="宋体"/>
                <w:sz w:val="24"/>
                <w:szCs w:val="24"/>
              </w:rPr>
              <w:t>qq</w:t>
            </w:r>
            <w:r>
              <w:rPr>
                <w:rFonts w:hint="eastAsia" w:ascii="宋体" w:hAnsi="宋体" w:eastAsia="宋体" w:cs="宋体"/>
                <w:spacing w:val="6"/>
                <w:sz w:val="24"/>
                <w:szCs w:val="24"/>
              </w:rPr>
              <w:t>.</w:t>
            </w:r>
            <w:r>
              <w:rPr>
                <w:rFonts w:hint="eastAsia" w:ascii="宋体" w:hAnsi="宋体" w:eastAsia="宋体" w:cs="宋体"/>
                <w:sz w:val="24"/>
                <w:szCs w:val="24"/>
              </w:rPr>
              <w:t>com</w:t>
            </w:r>
            <w:r>
              <w:rPr>
                <w:rFonts w:hint="eastAsia" w:ascii="宋体" w:hAnsi="宋体" w:eastAsia="宋体" w:cs="宋体"/>
                <w:spacing w:val="6"/>
                <w:sz w:val="24"/>
                <w:szCs w:val="24"/>
              </w:rPr>
              <w:t>。</w:t>
            </w:r>
          </w:p>
          <w:p w14:paraId="1B1B61C3">
            <w:pPr>
              <w:pStyle w:val="14"/>
              <w:pageBreakBefore w:val="0"/>
              <w:wordWrap/>
              <w:overflowPunct/>
              <w:topLinePunct w:val="0"/>
              <w:bidi w:val="0"/>
              <w:spacing w:before="181" w:line="320" w:lineRule="exact"/>
              <w:ind w:left="29" w:right="4" w:hanging="18"/>
              <w:jc w:val="both"/>
              <w:rPr>
                <w:rFonts w:hint="eastAsia" w:ascii="宋体" w:hAnsi="宋体" w:eastAsia="宋体" w:cs="宋体"/>
                <w:sz w:val="24"/>
                <w:szCs w:val="24"/>
              </w:rPr>
            </w:pPr>
            <w:r>
              <w:rPr>
                <w:rFonts w:hint="eastAsia" w:ascii="宋体" w:hAnsi="宋体" w:eastAsia="宋体" w:cs="宋体"/>
                <w:spacing w:val="13"/>
                <w:sz w:val="24"/>
                <w:szCs w:val="24"/>
              </w:rPr>
              <w:t>注：澄清、修改文件发出后，供应商必须使用最新的澄清文件</w:t>
            </w:r>
            <w:r>
              <w:rPr>
                <w:rFonts w:hint="eastAsia" w:ascii="宋体" w:hAnsi="宋体" w:eastAsia="宋体" w:cs="宋体"/>
                <w:spacing w:val="7"/>
                <w:sz w:val="24"/>
                <w:szCs w:val="24"/>
              </w:rPr>
              <w:t>制作电子投标文件，否则将无法完成上传。</w:t>
            </w:r>
          </w:p>
        </w:tc>
      </w:tr>
      <w:tr w14:paraId="26B10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1" w:type="dxa"/>
            <w:noWrap w:val="0"/>
            <w:vAlign w:val="top"/>
          </w:tcPr>
          <w:p w14:paraId="6ADBD169">
            <w:pPr>
              <w:pageBreakBefore w:val="0"/>
              <w:wordWrap/>
              <w:overflowPunct/>
              <w:topLinePunct w:val="0"/>
              <w:bidi w:val="0"/>
              <w:spacing w:line="320" w:lineRule="exact"/>
              <w:jc w:val="both"/>
              <w:rPr>
                <w:rFonts w:hint="eastAsia" w:ascii="宋体" w:hAnsi="宋体" w:eastAsia="宋体" w:cs="宋体"/>
                <w:sz w:val="24"/>
                <w:szCs w:val="24"/>
              </w:rPr>
            </w:pPr>
          </w:p>
          <w:p w14:paraId="092E0839">
            <w:pPr>
              <w:pageBreakBefore w:val="0"/>
              <w:wordWrap/>
              <w:overflowPunct/>
              <w:topLinePunct w:val="0"/>
              <w:bidi w:val="0"/>
              <w:spacing w:line="320" w:lineRule="exact"/>
              <w:jc w:val="both"/>
              <w:rPr>
                <w:rFonts w:hint="eastAsia" w:ascii="宋体" w:hAnsi="宋体" w:eastAsia="宋体" w:cs="宋体"/>
                <w:sz w:val="24"/>
                <w:szCs w:val="24"/>
              </w:rPr>
            </w:pPr>
          </w:p>
          <w:p w14:paraId="4746B6D4">
            <w:pPr>
              <w:pageBreakBefore w:val="0"/>
              <w:wordWrap/>
              <w:overflowPunct/>
              <w:topLinePunct w:val="0"/>
              <w:bidi w:val="0"/>
              <w:spacing w:line="320" w:lineRule="exact"/>
              <w:jc w:val="both"/>
              <w:rPr>
                <w:rFonts w:hint="eastAsia" w:ascii="宋体" w:hAnsi="宋体" w:eastAsia="宋体" w:cs="宋体"/>
                <w:sz w:val="24"/>
                <w:szCs w:val="24"/>
              </w:rPr>
            </w:pPr>
          </w:p>
          <w:p w14:paraId="1A914323">
            <w:pPr>
              <w:pageBreakBefore w:val="0"/>
              <w:wordWrap/>
              <w:overflowPunct/>
              <w:topLinePunct w:val="0"/>
              <w:bidi w:val="0"/>
              <w:spacing w:line="320" w:lineRule="exact"/>
              <w:jc w:val="both"/>
              <w:rPr>
                <w:rFonts w:hint="eastAsia" w:ascii="宋体" w:hAnsi="宋体" w:eastAsia="宋体" w:cs="宋体"/>
                <w:sz w:val="24"/>
                <w:szCs w:val="24"/>
              </w:rPr>
            </w:pPr>
          </w:p>
          <w:p w14:paraId="7D1A7157">
            <w:pPr>
              <w:pageBreakBefore w:val="0"/>
              <w:wordWrap/>
              <w:overflowPunct/>
              <w:topLinePunct w:val="0"/>
              <w:bidi w:val="0"/>
              <w:spacing w:line="320" w:lineRule="exact"/>
              <w:jc w:val="both"/>
              <w:rPr>
                <w:rFonts w:hint="eastAsia" w:ascii="宋体" w:hAnsi="宋体" w:eastAsia="宋体" w:cs="宋体"/>
                <w:sz w:val="24"/>
                <w:szCs w:val="24"/>
              </w:rPr>
            </w:pPr>
          </w:p>
          <w:p w14:paraId="79E06FC4">
            <w:pPr>
              <w:pageBreakBefore w:val="0"/>
              <w:wordWrap/>
              <w:overflowPunct/>
              <w:topLinePunct w:val="0"/>
              <w:bidi w:val="0"/>
              <w:spacing w:line="320" w:lineRule="exact"/>
              <w:jc w:val="both"/>
              <w:rPr>
                <w:rFonts w:hint="eastAsia" w:ascii="宋体" w:hAnsi="宋体" w:eastAsia="宋体" w:cs="宋体"/>
                <w:sz w:val="24"/>
                <w:szCs w:val="24"/>
              </w:rPr>
            </w:pPr>
          </w:p>
          <w:p w14:paraId="7A0E1733">
            <w:pPr>
              <w:pageBreakBefore w:val="0"/>
              <w:wordWrap/>
              <w:overflowPunct/>
              <w:topLinePunct w:val="0"/>
              <w:bidi w:val="0"/>
              <w:spacing w:line="320" w:lineRule="exact"/>
              <w:jc w:val="both"/>
              <w:rPr>
                <w:rFonts w:hint="eastAsia" w:ascii="宋体" w:hAnsi="宋体" w:eastAsia="宋体" w:cs="宋体"/>
                <w:sz w:val="24"/>
                <w:szCs w:val="24"/>
              </w:rPr>
            </w:pPr>
          </w:p>
          <w:p w14:paraId="6053C68F">
            <w:pPr>
              <w:pageBreakBefore w:val="0"/>
              <w:wordWrap/>
              <w:overflowPunct/>
              <w:topLinePunct w:val="0"/>
              <w:bidi w:val="0"/>
              <w:spacing w:line="320" w:lineRule="exact"/>
              <w:jc w:val="both"/>
              <w:rPr>
                <w:rFonts w:hint="eastAsia" w:ascii="宋体" w:hAnsi="宋体" w:eastAsia="宋体" w:cs="宋体"/>
                <w:sz w:val="24"/>
                <w:szCs w:val="24"/>
              </w:rPr>
            </w:pPr>
          </w:p>
          <w:p w14:paraId="2254AECA">
            <w:pPr>
              <w:pageBreakBefore w:val="0"/>
              <w:wordWrap/>
              <w:overflowPunct/>
              <w:topLinePunct w:val="0"/>
              <w:bidi w:val="0"/>
              <w:spacing w:line="320" w:lineRule="exact"/>
              <w:jc w:val="both"/>
              <w:rPr>
                <w:rFonts w:hint="eastAsia" w:ascii="宋体" w:hAnsi="宋体" w:eastAsia="宋体" w:cs="宋体"/>
                <w:sz w:val="24"/>
                <w:szCs w:val="24"/>
              </w:rPr>
            </w:pPr>
          </w:p>
          <w:p w14:paraId="24AB6E74">
            <w:pPr>
              <w:pageBreakBefore w:val="0"/>
              <w:wordWrap/>
              <w:overflowPunct/>
              <w:topLinePunct w:val="0"/>
              <w:bidi w:val="0"/>
              <w:spacing w:line="320" w:lineRule="exact"/>
              <w:jc w:val="both"/>
              <w:rPr>
                <w:rFonts w:hint="eastAsia" w:ascii="宋体" w:hAnsi="宋体" w:eastAsia="宋体" w:cs="宋体"/>
                <w:sz w:val="24"/>
                <w:szCs w:val="24"/>
              </w:rPr>
            </w:pPr>
          </w:p>
          <w:p w14:paraId="6FC00BF7">
            <w:pPr>
              <w:pageBreakBefore w:val="0"/>
              <w:wordWrap/>
              <w:overflowPunct/>
              <w:topLinePunct w:val="0"/>
              <w:bidi w:val="0"/>
              <w:spacing w:line="320" w:lineRule="exact"/>
              <w:jc w:val="both"/>
              <w:rPr>
                <w:rFonts w:hint="eastAsia" w:ascii="宋体" w:hAnsi="宋体" w:eastAsia="宋体" w:cs="宋体"/>
                <w:sz w:val="24"/>
                <w:szCs w:val="24"/>
              </w:rPr>
            </w:pPr>
          </w:p>
          <w:p w14:paraId="52A7E889">
            <w:pPr>
              <w:pageBreakBefore w:val="0"/>
              <w:wordWrap/>
              <w:overflowPunct/>
              <w:topLinePunct w:val="0"/>
              <w:bidi w:val="0"/>
              <w:spacing w:line="320" w:lineRule="exact"/>
              <w:jc w:val="both"/>
              <w:rPr>
                <w:rFonts w:hint="eastAsia" w:ascii="宋体" w:hAnsi="宋体" w:eastAsia="宋体" w:cs="宋体"/>
                <w:sz w:val="24"/>
                <w:szCs w:val="24"/>
              </w:rPr>
            </w:pPr>
          </w:p>
          <w:p w14:paraId="650C8629">
            <w:pPr>
              <w:pageBreakBefore w:val="0"/>
              <w:wordWrap/>
              <w:overflowPunct/>
              <w:topLinePunct w:val="0"/>
              <w:bidi w:val="0"/>
              <w:spacing w:line="320" w:lineRule="exact"/>
              <w:jc w:val="both"/>
              <w:rPr>
                <w:rFonts w:hint="eastAsia" w:ascii="宋体" w:hAnsi="宋体" w:eastAsia="宋体" w:cs="宋体"/>
                <w:sz w:val="24"/>
                <w:szCs w:val="24"/>
              </w:rPr>
            </w:pPr>
          </w:p>
          <w:p w14:paraId="74C046E9">
            <w:pPr>
              <w:pageBreakBefore w:val="0"/>
              <w:wordWrap/>
              <w:overflowPunct/>
              <w:topLinePunct w:val="0"/>
              <w:bidi w:val="0"/>
              <w:spacing w:line="320" w:lineRule="exact"/>
              <w:jc w:val="both"/>
              <w:rPr>
                <w:rFonts w:hint="eastAsia" w:ascii="宋体" w:hAnsi="宋体" w:eastAsia="宋体" w:cs="宋体"/>
                <w:sz w:val="24"/>
                <w:szCs w:val="24"/>
              </w:rPr>
            </w:pPr>
          </w:p>
          <w:p w14:paraId="064B0B23">
            <w:pPr>
              <w:pageBreakBefore w:val="0"/>
              <w:wordWrap/>
              <w:overflowPunct/>
              <w:topLinePunct w:val="0"/>
              <w:bidi w:val="0"/>
              <w:spacing w:line="320" w:lineRule="exact"/>
              <w:jc w:val="both"/>
              <w:rPr>
                <w:rFonts w:hint="eastAsia" w:ascii="宋体" w:hAnsi="宋体" w:eastAsia="宋体" w:cs="宋体"/>
                <w:sz w:val="24"/>
                <w:szCs w:val="24"/>
              </w:rPr>
            </w:pPr>
          </w:p>
          <w:p w14:paraId="3746C0DB">
            <w:pPr>
              <w:pageBreakBefore w:val="0"/>
              <w:wordWrap/>
              <w:overflowPunct/>
              <w:topLinePunct w:val="0"/>
              <w:bidi w:val="0"/>
              <w:spacing w:line="320" w:lineRule="exact"/>
              <w:jc w:val="both"/>
              <w:rPr>
                <w:rFonts w:hint="eastAsia" w:ascii="宋体" w:hAnsi="宋体" w:eastAsia="宋体" w:cs="宋体"/>
                <w:sz w:val="24"/>
                <w:szCs w:val="24"/>
              </w:rPr>
            </w:pPr>
          </w:p>
          <w:p w14:paraId="5135B0D1">
            <w:pPr>
              <w:pageBreakBefore w:val="0"/>
              <w:wordWrap/>
              <w:overflowPunct/>
              <w:topLinePunct w:val="0"/>
              <w:bidi w:val="0"/>
              <w:spacing w:line="320" w:lineRule="exact"/>
              <w:jc w:val="both"/>
              <w:rPr>
                <w:rFonts w:hint="eastAsia" w:ascii="宋体" w:hAnsi="宋体" w:eastAsia="宋体" w:cs="宋体"/>
                <w:sz w:val="24"/>
                <w:szCs w:val="24"/>
              </w:rPr>
            </w:pPr>
          </w:p>
          <w:p w14:paraId="7F8876F2">
            <w:pPr>
              <w:pageBreakBefore w:val="0"/>
              <w:wordWrap/>
              <w:overflowPunct/>
              <w:topLinePunct w:val="0"/>
              <w:bidi w:val="0"/>
              <w:spacing w:line="320" w:lineRule="exact"/>
              <w:jc w:val="both"/>
              <w:rPr>
                <w:rFonts w:hint="eastAsia" w:ascii="宋体" w:hAnsi="宋体" w:eastAsia="宋体" w:cs="宋体"/>
                <w:sz w:val="24"/>
                <w:szCs w:val="24"/>
              </w:rPr>
            </w:pPr>
          </w:p>
          <w:p w14:paraId="4C8544ED">
            <w:pPr>
              <w:pStyle w:val="14"/>
              <w:pageBreakBefore w:val="0"/>
              <w:wordWrap/>
              <w:overflowPunct/>
              <w:topLinePunct w:val="0"/>
              <w:bidi w:val="0"/>
              <w:spacing w:line="320" w:lineRule="exact"/>
              <w:ind w:firstLine="232" w:firstLineChars="100"/>
              <w:jc w:val="both"/>
              <w:rPr>
                <w:rFonts w:hint="default" w:ascii="宋体" w:hAnsi="宋体" w:eastAsia="宋体" w:cs="宋体"/>
                <w:sz w:val="24"/>
                <w:szCs w:val="24"/>
                <w:lang w:val="en-US" w:eastAsia="zh-CN"/>
              </w:rPr>
            </w:pPr>
            <w:r>
              <w:rPr>
                <w:rFonts w:hint="eastAsia" w:cs="宋体"/>
                <w:spacing w:val="-4"/>
                <w:sz w:val="24"/>
                <w:szCs w:val="24"/>
                <w:lang w:val="en-US" w:eastAsia="zh-CN"/>
              </w:rPr>
              <w:t>34</w:t>
            </w:r>
          </w:p>
        </w:tc>
        <w:tc>
          <w:tcPr>
            <w:tcW w:w="1487" w:type="dxa"/>
            <w:noWrap w:val="0"/>
            <w:vAlign w:val="top"/>
          </w:tcPr>
          <w:p w14:paraId="59FFE955">
            <w:pPr>
              <w:pageBreakBefore w:val="0"/>
              <w:wordWrap/>
              <w:overflowPunct/>
              <w:topLinePunct w:val="0"/>
              <w:bidi w:val="0"/>
              <w:spacing w:line="320" w:lineRule="exact"/>
              <w:jc w:val="both"/>
              <w:rPr>
                <w:rFonts w:hint="eastAsia" w:ascii="宋体" w:hAnsi="宋体" w:eastAsia="宋体" w:cs="宋体"/>
                <w:sz w:val="24"/>
                <w:szCs w:val="24"/>
              </w:rPr>
            </w:pPr>
          </w:p>
          <w:p w14:paraId="13963811">
            <w:pPr>
              <w:pageBreakBefore w:val="0"/>
              <w:wordWrap/>
              <w:overflowPunct/>
              <w:topLinePunct w:val="0"/>
              <w:bidi w:val="0"/>
              <w:spacing w:line="320" w:lineRule="exact"/>
              <w:jc w:val="both"/>
              <w:rPr>
                <w:rFonts w:hint="eastAsia" w:ascii="宋体" w:hAnsi="宋体" w:eastAsia="宋体" w:cs="宋体"/>
                <w:sz w:val="24"/>
                <w:szCs w:val="24"/>
              </w:rPr>
            </w:pPr>
          </w:p>
          <w:p w14:paraId="563CA0B7">
            <w:pPr>
              <w:pageBreakBefore w:val="0"/>
              <w:wordWrap/>
              <w:overflowPunct/>
              <w:topLinePunct w:val="0"/>
              <w:bidi w:val="0"/>
              <w:spacing w:line="320" w:lineRule="exact"/>
              <w:jc w:val="both"/>
              <w:rPr>
                <w:rFonts w:hint="eastAsia" w:ascii="宋体" w:hAnsi="宋体" w:eastAsia="宋体" w:cs="宋体"/>
                <w:sz w:val="24"/>
                <w:szCs w:val="24"/>
              </w:rPr>
            </w:pPr>
          </w:p>
          <w:p w14:paraId="7556E3E4">
            <w:pPr>
              <w:pageBreakBefore w:val="0"/>
              <w:wordWrap/>
              <w:overflowPunct/>
              <w:topLinePunct w:val="0"/>
              <w:bidi w:val="0"/>
              <w:spacing w:line="320" w:lineRule="exact"/>
              <w:jc w:val="both"/>
              <w:rPr>
                <w:rFonts w:hint="eastAsia" w:ascii="宋体" w:hAnsi="宋体" w:eastAsia="宋体" w:cs="宋体"/>
                <w:sz w:val="24"/>
                <w:szCs w:val="24"/>
              </w:rPr>
            </w:pPr>
          </w:p>
          <w:p w14:paraId="3D9744FA">
            <w:pPr>
              <w:pageBreakBefore w:val="0"/>
              <w:wordWrap/>
              <w:overflowPunct/>
              <w:topLinePunct w:val="0"/>
              <w:bidi w:val="0"/>
              <w:spacing w:line="320" w:lineRule="exact"/>
              <w:jc w:val="both"/>
              <w:rPr>
                <w:rFonts w:hint="eastAsia" w:ascii="宋体" w:hAnsi="宋体" w:eastAsia="宋体" w:cs="宋体"/>
                <w:sz w:val="24"/>
                <w:szCs w:val="24"/>
              </w:rPr>
            </w:pPr>
          </w:p>
          <w:p w14:paraId="474F605D">
            <w:pPr>
              <w:pageBreakBefore w:val="0"/>
              <w:wordWrap/>
              <w:overflowPunct/>
              <w:topLinePunct w:val="0"/>
              <w:bidi w:val="0"/>
              <w:spacing w:line="320" w:lineRule="exact"/>
              <w:jc w:val="both"/>
              <w:rPr>
                <w:rFonts w:hint="eastAsia" w:ascii="宋体" w:hAnsi="宋体" w:eastAsia="宋体" w:cs="宋体"/>
                <w:sz w:val="24"/>
                <w:szCs w:val="24"/>
              </w:rPr>
            </w:pPr>
          </w:p>
          <w:p w14:paraId="71E6C61D">
            <w:pPr>
              <w:pageBreakBefore w:val="0"/>
              <w:wordWrap/>
              <w:overflowPunct/>
              <w:topLinePunct w:val="0"/>
              <w:bidi w:val="0"/>
              <w:spacing w:line="320" w:lineRule="exact"/>
              <w:jc w:val="both"/>
              <w:rPr>
                <w:rFonts w:hint="eastAsia" w:ascii="宋体" w:hAnsi="宋体" w:eastAsia="宋体" w:cs="宋体"/>
                <w:sz w:val="24"/>
                <w:szCs w:val="24"/>
              </w:rPr>
            </w:pPr>
          </w:p>
          <w:p w14:paraId="5FEA2EFE">
            <w:pPr>
              <w:pageBreakBefore w:val="0"/>
              <w:wordWrap/>
              <w:overflowPunct/>
              <w:topLinePunct w:val="0"/>
              <w:bidi w:val="0"/>
              <w:spacing w:line="320" w:lineRule="exact"/>
              <w:jc w:val="both"/>
              <w:rPr>
                <w:rFonts w:hint="eastAsia" w:ascii="宋体" w:hAnsi="宋体" w:eastAsia="宋体" w:cs="宋体"/>
                <w:sz w:val="24"/>
                <w:szCs w:val="24"/>
              </w:rPr>
            </w:pPr>
          </w:p>
          <w:p w14:paraId="67691093">
            <w:pPr>
              <w:pageBreakBefore w:val="0"/>
              <w:wordWrap/>
              <w:overflowPunct/>
              <w:topLinePunct w:val="0"/>
              <w:bidi w:val="0"/>
              <w:spacing w:line="320" w:lineRule="exact"/>
              <w:jc w:val="both"/>
              <w:rPr>
                <w:rFonts w:hint="eastAsia" w:ascii="宋体" w:hAnsi="宋体" w:eastAsia="宋体" w:cs="宋体"/>
                <w:sz w:val="24"/>
                <w:szCs w:val="24"/>
              </w:rPr>
            </w:pPr>
          </w:p>
          <w:p w14:paraId="00B5CDFD">
            <w:pPr>
              <w:pageBreakBefore w:val="0"/>
              <w:wordWrap/>
              <w:overflowPunct/>
              <w:topLinePunct w:val="0"/>
              <w:bidi w:val="0"/>
              <w:spacing w:line="320" w:lineRule="exact"/>
              <w:jc w:val="both"/>
              <w:rPr>
                <w:rFonts w:hint="eastAsia" w:ascii="宋体" w:hAnsi="宋体" w:eastAsia="宋体" w:cs="宋体"/>
                <w:sz w:val="24"/>
                <w:szCs w:val="24"/>
              </w:rPr>
            </w:pPr>
          </w:p>
          <w:p w14:paraId="3F56B490">
            <w:pPr>
              <w:pageBreakBefore w:val="0"/>
              <w:wordWrap/>
              <w:overflowPunct/>
              <w:topLinePunct w:val="0"/>
              <w:bidi w:val="0"/>
              <w:spacing w:line="320" w:lineRule="exact"/>
              <w:jc w:val="both"/>
              <w:rPr>
                <w:rFonts w:hint="eastAsia" w:ascii="宋体" w:hAnsi="宋体" w:eastAsia="宋体" w:cs="宋体"/>
                <w:sz w:val="24"/>
                <w:szCs w:val="24"/>
              </w:rPr>
            </w:pPr>
          </w:p>
          <w:p w14:paraId="0EA74213">
            <w:pPr>
              <w:pageBreakBefore w:val="0"/>
              <w:wordWrap/>
              <w:overflowPunct/>
              <w:topLinePunct w:val="0"/>
              <w:bidi w:val="0"/>
              <w:spacing w:line="320" w:lineRule="exact"/>
              <w:jc w:val="both"/>
              <w:rPr>
                <w:rFonts w:hint="eastAsia" w:ascii="宋体" w:hAnsi="宋体" w:eastAsia="宋体" w:cs="宋体"/>
                <w:sz w:val="24"/>
                <w:szCs w:val="24"/>
              </w:rPr>
            </w:pPr>
          </w:p>
          <w:p w14:paraId="66ECCA59">
            <w:pPr>
              <w:pageBreakBefore w:val="0"/>
              <w:wordWrap/>
              <w:overflowPunct/>
              <w:topLinePunct w:val="0"/>
              <w:bidi w:val="0"/>
              <w:spacing w:line="320" w:lineRule="exact"/>
              <w:jc w:val="both"/>
              <w:rPr>
                <w:rFonts w:hint="eastAsia" w:ascii="宋体" w:hAnsi="宋体" w:eastAsia="宋体" w:cs="宋体"/>
                <w:sz w:val="24"/>
                <w:szCs w:val="24"/>
              </w:rPr>
            </w:pPr>
          </w:p>
          <w:p w14:paraId="7C6B9624">
            <w:pPr>
              <w:pageBreakBefore w:val="0"/>
              <w:wordWrap/>
              <w:overflowPunct/>
              <w:topLinePunct w:val="0"/>
              <w:bidi w:val="0"/>
              <w:spacing w:line="320" w:lineRule="exact"/>
              <w:jc w:val="both"/>
              <w:rPr>
                <w:rFonts w:hint="eastAsia" w:ascii="宋体" w:hAnsi="宋体" w:eastAsia="宋体" w:cs="宋体"/>
                <w:sz w:val="24"/>
                <w:szCs w:val="24"/>
              </w:rPr>
            </w:pPr>
          </w:p>
          <w:p w14:paraId="63273CD5">
            <w:pPr>
              <w:pageBreakBefore w:val="0"/>
              <w:wordWrap/>
              <w:overflowPunct/>
              <w:topLinePunct w:val="0"/>
              <w:bidi w:val="0"/>
              <w:spacing w:line="320" w:lineRule="exact"/>
              <w:jc w:val="both"/>
              <w:rPr>
                <w:rFonts w:hint="eastAsia" w:ascii="宋体" w:hAnsi="宋体" w:eastAsia="宋体" w:cs="宋体"/>
                <w:sz w:val="24"/>
                <w:szCs w:val="24"/>
              </w:rPr>
            </w:pPr>
          </w:p>
          <w:p w14:paraId="1795C1DC">
            <w:pPr>
              <w:pageBreakBefore w:val="0"/>
              <w:wordWrap/>
              <w:overflowPunct/>
              <w:topLinePunct w:val="0"/>
              <w:bidi w:val="0"/>
              <w:spacing w:line="320" w:lineRule="exact"/>
              <w:jc w:val="both"/>
              <w:rPr>
                <w:rFonts w:hint="eastAsia" w:ascii="宋体" w:hAnsi="宋体" w:eastAsia="宋体" w:cs="宋体"/>
                <w:sz w:val="24"/>
                <w:szCs w:val="24"/>
              </w:rPr>
            </w:pPr>
          </w:p>
          <w:p w14:paraId="491DAA16">
            <w:pPr>
              <w:pageBreakBefore w:val="0"/>
              <w:wordWrap/>
              <w:overflowPunct/>
              <w:topLinePunct w:val="0"/>
              <w:bidi w:val="0"/>
              <w:spacing w:line="320" w:lineRule="exact"/>
              <w:jc w:val="both"/>
              <w:rPr>
                <w:rFonts w:hint="eastAsia" w:ascii="宋体" w:hAnsi="宋体" w:eastAsia="宋体" w:cs="宋体"/>
                <w:sz w:val="24"/>
                <w:szCs w:val="24"/>
              </w:rPr>
            </w:pPr>
          </w:p>
          <w:p w14:paraId="31722E33">
            <w:pPr>
              <w:pageBreakBefore w:val="0"/>
              <w:wordWrap/>
              <w:overflowPunct/>
              <w:topLinePunct w:val="0"/>
              <w:bidi w:val="0"/>
              <w:spacing w:line="320" w:lineRule="exact"/>
              <w:jc w:val="both"/>
              <w:rPr>
                <w:rFonts w:hint="eastAsia" w:ascii="宋体" w:hAnsi="宋体" w:eastAsia="宋体" w:cs="宋体"/>
                <w:sz w:val="24"/>
                <w:szCs w:val="24"/>
              </w:rPr>
            </w:pPr>
          </w:p>
          <w:p w14:paraId="38E952C0">
            <w:pPr>
              <w:pStyle w:val="14"/>
              <w:pageBreakBefore w:val="0"/>
              <w:wordWrap/>
              <w:overflowPunct/>
              <w:topLinePunct w:val="0"/>
              <w:bidi w:val="0"/>
              <w:spacing w:before="75" w:line="320" w:lineRule="exact"/>
              <w:jc w:val="both"/>
              <w:rPr>
                <w:rFonts w:hint="eastAsia" w:ascii="宋体" w:hAnsi="宋体" w:eastAsia="宋体" w:cs="宋体"/>
                <w:sz w:val="24"/>
                <w:szCs w:val="24"/>
              </w:rPr>
            </w:pPr>
            <w:r>
              <w:rPr>
                <w:rFonts w:hint="eastAsia" w:ascii="宋体" w:hAnsi="宋体" w:eastAsia="宋体" w:cs="宋体"/>
                <w:spacing w:val="7"/>
                <w:sz w:val="24"/>
                <w:szCs w:val="24"/>
              </w:rPr>
              <w:t>注意事项</w:t>
            </w:r>
          </w:p>
        </w:tc>
        <w:tc>
          <w:tcPr>
            <w:tcW w:w="7059" w:type="dxa"/>
            <w:noWrap w:val="0"/>
            <w:vAlign w:val="top"/>
          </w:tcPr>
          <w:p w14:paraId="18A75C63">
            <w:pPr>
              <w:pStyle w:val="14"/>
              <w:pageBreakBefore w:val="0"/>
              <w:wordWrap/>
              <w:overflowPunct/>
              <w:topLinePunct w:val="0"/>
              <w:bidi w:val="0"/>
              <w:spacing w:before="137" w:line="320" w:lineRule="exact"/>
              <w:ind w:left="115" w:right="36" w:firstLine="15"/>
              <w:jc w:val="both"/>
              <w:rPr>
                <w:rFonts w:hint="eastAsia" w:ascii="宋体" w:hAnsi="宋体" w:eastAsia="宋体" w:cs="宋体"/>
                <w:sz w:val="24"/>
                <w:szCs w:val="24"/>
              </w:rPr>
            </w:pPr>
            <w:r>
              <w:rPr>
                <w:rFonts w:hint="eastAsia" w:ascii="宋体" w:hAnsi="宋体" w:eastAsia="宋体" w:cs="宋体"/>
                <w:spacing w:val="2"/>
                <w:sz w:val="24"/>
                <w:szCs w:val="24"/>
              </w:rPr>
              <w:t>1.投标人需办理政采云</w:t>
            </w:r>
            <w:r>
              <w:rPr>
                <w:rFonts w:hint="eastAsia" w:ascii="宋体" w:hAnsi="宋体" w:eastAsia="宋体" w:cs="宋体"/>
                <w:spacing w:val="-29"/>
                <w:sz w:val="24"/>
                <w:szCs w:val="24"/>
              </w:rPr>
              <w:t xml:space="preserve"> </w:t>
            </w:r>
            <w:r>
              <w:rPr>
                <w:rFonts w:hint="eastAsia" w:ascii="宋体" w:hAnsi="宋体" w:eastAsia="宋体" w:cs="宋体"/>
                <w:sz w:val="24"/>
                <w:szCs w:val="24"/>
              </w:rPr>
              <w:t>CA</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投标锁，在新疆政府采购网下载专</w:t>
            </w:r>
            <w:r>
              <w:rPr>
                <w:rFonts w:hint="eastAsia" w:ascii="宋体" w:hAnsi="宋体" w:eastAsia="宋体" w:cs="宋体"/>
                <w:sz w:val="24"/>
                <w:szCs w:val="24"/>
              </w:rPr>
              <w:t xml:space="preserve"> </w:t>
            </w:r>
            <w:r>
              <w:rPr>
                <w:rFonts w:hint="eastAsia" w:ascii="宋体" w:hAnsi="宋体" w:eastAsia="宋体" w:cs="宋体"/>
                <w:spacing w:val="14"/>
                <w:sz w:val="24"/>
                <w:szCs w:val="24"/>
              </w:rPr>
              <w:t>区下载进入“新疆维吾尔自治区全流程电子招投标项目管理</w:t>
            </w:r>
            <w:r>
              <w:rPr>
                <w:rFonts w:hint="eastAsia" w:ascii="宋体" w:hAnsi="宋体" w:eastAsia="宋体" w:cs="宋体"/>
                <w:spacing w:val="4"/>
                <w:sz w:val="24"/>
                <w:szCs w:val="24"/>
              </w:rPr>
              <w:t>系统--供应商客户端</w:t>
            </w:r>
            <w:r>
              <w:rPr>
                <w:rFonts w:hint="eastAsia" w:ascii="宋体" w:hAnsi="宋体" w:eastAsia="宋体" w:cs="宋体"/>
                <w:spacing w:val="-80"/>
                <w:sz w:val="24"/>
                <w:szCs w:val="24"/>
              </w:rPr>
              <w:t xml:space="preserve"> </w:t>
            </w:r>
            <w:r>
              <w:rPr>
                <w:rFonts w:hint="eastAsia" w:ascii="宋体" w:hAnsi="宋体" w:eastAsia="宋体" w:cs="宋体"/>
                <w:spacing w:val="4"/>
                <w:sz w:val="24"/>
                <w:szCs w:val="24"/>
              </w:rPr>
              <w:t>”，了解学习投标文件的制作，制作投标</w:t>
            </w:r>
            <w:r>
              <w:rPr>
                <w:rFonts w:hint="eastAsia" w:ascii="宋体" w:hAnsi="宋体" w:eastAsia="宋体" w:cs="宋体"/>
                <w:sz w:val="24"/>
                <w:szCs w:val="24"/>
              </w:rPr>
              <w:t xml:space="preserve"> </w:t>
            </w:r>
            <w:r>
              <w:rPr>
                <w:rFonts w:hint="eastAsia" w:ascii="宋体" w:hAnsi="宋体" w:eastAsia="宋体" w:cs="宋体"/>
                <w:spacing w:val="20"/>
                <w:sz w:val="24"/>
                <w:szCs w:val="24"/>
              </w:rPr>
              <w:t>文件，</w:t>
            </w:r>
            <w:r>
              <w:rPr>
                <w:rFonts w:hint="eastAsia" w:ascii="宋体" w:hAnsi="宋体" w:eastAsia="宋体" w:cs="宋体"/>
                <w:spacing w:val="-62"/>
                <w:sz w:val="24"/>
                <w:szCs w:val="24"/>
              </w:rPr>
              <w:t xml:space="preserve"> </w:t>
            </w:r>
            <w:r>
              <w:rPr>
                <w:rFonts w:hint="eastAsia" w:ascii="宋体" w:hAnsi="宋体" w:eastAsia="宋体" w:cs="宋体"/>
                <w:spacing w:val="20"/>
                <w:sz w:val="24"/>
                <w:szCs w:val="24"/>
              </w:rPr>
              <w:t>递交电子加密投标书，</w:t>
            </w:r>
            <w:r>
              <w:rPr>
                <w:rFonts w:hint="eastAsia" w:ascii="宋体" w:hAnsi="宋体" w:eastAsia="宋体" w:cs="宋体"/>
                <w:spacing w:val="-61"/>
                <w:sz w:val="24"/>
                <w:szCs w:val="24"/>
              </w:rPr>
              <w:t xml:space="preserve"> </w:t>
            </w:r>
            <w:r>
              <w:rPr>
                <w:rFonts w:hint="eastAsia" w:ascii="宋体" w:hAnsi="宋体" w:eastAsia="宋体" w:cs="宋体"/>
                <w:spacing w:val="20"/>
                <w:sz w:val="24"/>
                <w:szCs w:val="24"/>
              </w:rPr>
              <w:t>投标企业须通过政采云平台</w:t>
            </w:r>
            <w:r>
              <w:rPr>
                <w:rFonts w:hint="eastAsia" w:ascii="宋体" w:hAnsi="宋体" w:eastAsia="宋体" w:cs="宋体"/>
                <w:spacing w:val="11"/>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xinjiang</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）上传电子投标文件。</w:t>
            </w:r>
          </w:p>
          <w:p w14:paraId="68940666">
            <w:pPr>
              <w:pStyle w:val="14"/>
              <w:pageBreakBefore w:val="0"/>
              <w:wordWrap/>
              <w:overflowPunct/>
              <w:topLinePunct w:val="0"/>
              <w:bidi w:val="0"/>
              <w:spacing w:before="143" w:line="320" w:lineRule="exact"/>
              <w:ind w:left="113" w:right="36" w:firstLine="2"/>
              <w:jc w:val="both"/>
              <w:rPr>
                <w:rFonts w:hint="eastAsia" w:ascii="宋体" w:hAnsi="宋体" w:eastAsia="宋体" w:cs="宋体"/>
                <w:sz w:val="24"/>
                <w:szCs w:val="24"/>
              </w:rPr>
            </w:pPr>
            <w:r>
              <w:rPr>
                <w:rFonts w:hint="eastAsia" w:ascii="宋体" w:hAnsi="宋体" w:eastAsia="宋体" w:cs="宋体"/>
                <w:spacing w:val="5"/>
                <w:sz w:val="24"/>
                <w:szCs w:val="24"/>
              </w:rPr>
              <w:t>2.采购文件中要求在线投标的项目，必须下载投标客户端进行</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投标文件的编制。并按照本采购文件和投标客户端的要求编制</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并加密投标文件在左侧菜单【投标文件上传】页面进行上传。</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未按规定加密的投标文件，投标文件将被拒收。逾期上传或者</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未上传指定地点的响应文件，采购人不予受理。“电子招投标</w:t>
            </w:r>
            <w:r>
              <w:rPr>
                <w:rFonts w:hint="eastAsia" w:ascii="宋体" w:hAnsi="宋体" w:eastAsia="宋体" w:cs="宋体"/>
                <w:spacing w:val="14"/>
                <w:sz w:val="24"/>
                <w:szCs w:val="24"/>
              </w:rPr>
              <w:t xml:space="preserve"> </w:t>
            </w:r>
            <w:r>
              <w:rPr>
                <w:rFonts w:hint="eastAsia" w:ascii="宋体" w:hAnsi="宋体" w:eastAsia="宋体" w:cs="宋体"/>
                <w:spacing w:val="13"/>
                <w:sz w:val="24"/>
                <w:szCs w:val="24"/>
              </w:rPr>
              <w:t>供应商客户端</w:t>
            </w:r>
            <w:r>
              <w:rPr>
                <w:rFonts w:hint="eastAsia" w:ascii="宋体" w:hAnsi="宋体" w:eastAsia="宋体" w:cs="宋体"/>
                <w:spacing w:val="-74"/>
                <w:sz w:val="24"/>
                <w:szCs w:val="24"/>
              </w:rPr>
              <w:t xml:space="preserve"> </w:t>
            </w:r>
            <w:r>
              <w:rPr>
                <w:rFonts w:hint="eastAsia" w:ascii="宋体" w:hAnsi="宋体" w:eastAsia="宋体" w:cs="宋体"/>
                <w:spacing w:val="13"/>
                <w:sz w:val="24"/>
                <w:szCs w:val="24"/>
              </w:rPr>
              <w:t>”请供应商自行前往“新疆政府采购网—下载</w:t>
            </w:r>
            <w:r>
              <w:rPr>
                <w:rFonts w:hint="eastAsia" w:ascii="宋体" w:hAnsi="宋体" w:eastAsia="宋体" w:cs="宋体"/>
                <w:sz w:val="24"/>
                <w:szCs w:val="24"/>
              </w:rPr>
              <w:t xml:space="preserve"> </w:t>
            </w:r>
            <w:r>
              <w:rPr>
                <w:rFonts w:hint="eastAsia" w:ascii="宋体" w:hAnsi="宋体" w:eastAsia="宋体" w:cs="宋体"/>
                <w:spacing w:val="14"/>
                <w:sz w:val="24"/>
                <w:szCs w:val="24"/>
              </w:rPr>
              <w:t>专区—新疆维吾尔自治区全流程电子招投标项目管理系统</w:t>
            </w:r>
            <w:r>
              <w:rPr>
                <w:rFonts w:hint="eastAsia" w:ascii="宋体" w:hAnsi="宋体" w:eastAsia="宋体" w:cs="宋体"/>
                <w:spacing w:val="13"/>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电子招投标供应商客户端</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”版块获取。投标文件开启当日，供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应商需通过政采云平台“不见面</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”开标大厅完成远程解密、开</w:t>
            </w:r>
            <w:r>
              <w:rPr>
                <w:rFonts w:hint="eastAsia" w:ascii="宋体" w:hAnsi="宋体" w:eastAsia="宋体" w:cs="宋体"/>
                <w:sz w:val="24"/>
                <w:szCs w:val="24"/>
              </w:rPr>
              <w:t xml:space="preserve"> </w:t>
            </w:r>
            <w:r>
              <w:rPr>
                <w:rFonts w:hint="eastAsia" w:ascii="宋体" w:hAnsi="宋体" w:eastAsia="宋体" w:cs="宋体"/>
                <w:spacing w:val="5"/>
                <w:sz w:val="24"/>
                <w:szCs w:val="24"/>
              </w:rPr>
              <w:t>标（谈判）、澄清、在线多轮报价、结果公布等交互环节。供</w:t>
            </w:r>
            <w:r>
              <w:rPr>
                <w:rFonts w:hint="eastAsia" w:ascii="宋体" w:hAnsi="宋体" w:eastAsia="宋体" w:cs="宋体"/>
                <w:spacing w:val="18"/>
                <w:sz w:val="24"/>
                <w:szCs w:val="24"/>
              </w:rPr>
              <w:t xml:space="preserve"> </w:t>
            </w:r>
            <w:r>
              <w:rPr>
                <w:rFonts w:hint="eastAsia" w:ascii="宋体" w:hAnsi="宋体" w:eastAsia="宋体" w:cs="宋体"/>
                <w:spacing w:val="10"/>
                <w:sz w:val="24"/>
                <w:szCs w:val="24"/>
              </w:rPr>
              <w:t>应商必须使用能正确解密响应文件的“</w:t>
            </w:r>
            <w:r>
              <w:rPr>
                <w:rFonts w:hint="eastAsia" w:ascii="宋体" w:hAnsi="宋体" w:eastAsia="宋体" w:cs="宋体"/>
                <w:sz w:val="24"/>
                <w:szCs w:val="24"/>
              </w:rPr>
              <w:t>CA</w:t>
            </w:r>
            <w:r>
              <w:rPr>
                <w:rFonts w:hint="eastAsia" w:ascii="宋体" w:hAnsi="宋体" w:eastAsia="宋体" w:cs="宋体"/>
                <w:spacing w:val="-21"/>
                <w:sz w:val="24"/>
                <w:szCs w:val="24"/>
              </w:rPr>
              <w:t xml:space="preserve"> </w:t>
            </w:r>
            <w:r>
              <w:rPr>
                <w:rFonts w:hint="eastAsia" w:ascii="宋体" w:hAnsi="宋体" w:eastAsia="宋体" w:cs="宋体"/>
                <w:spacing w:val="10"/>
                <w:sz w:val="24"/>
                <w:szCs w:val="24"/>
              </w:rPr>
              <w:t>锁</w:t>
            </w:r>
            <w:r>
              <w:rPr>
                <w:rFonts w:hint="eastAsia" w:ascii="宋体" w:hAnsi="宋体" w:eastAsia="宋体" w:cs="宋体"/>
                <w:spacing w:val="-80"/>
                <w:sz w:val="24"/>
                <w:szCs w:val="24"/>
              </w:rPr>
              <w:t xml:space="preserve"> </w:t>
            </w:r>
            <w:r>
              <w:rPr>
                <w:rFonts w:hint="eastAsia" w:ascii="宋体" w:hAnsi="宋体" w:eastAsia="宋体" w:cs="宋体"/>
                <w:spacing w:val="10"/>
                <w:sz w:val="24"/>
                <w:szCs w:val="24"/>
              </w:rPr>
              <w:t>”在规定的时间</w:t>
            </w:r>
            <w:r>
              <w:rPr>
                <w:rFonts w:hint="eastAsia" w:ascii="宋体" w:hAnsi="宋体" w:eastAsia="宋体" w:cs="宋体"/>
                <w:sz w:val="24"/>
                <w:szCs w:val="24"/>
              </w:rPr>
              <w:t xml:space="preserve"> </w:t>
            </w:r>
            <w:r>
              <w:rPr>
                <w:rFonts w:hint="eastAsia" w:ascii="宋体" w:hAnsi="宋体" w:eastAsia="宋体" w:cs="宋体"/>
                <w:spacing w:val="5"/>
                <w:sz w:val="24"/>
                <w:szCs w:val="24"/>
              </w:rPr>
              <w:t>内完成远程解密，因供应商原因未能解密、解密失败或解密超</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时，视为供应商撤销其响应文件。务必使用生成投标文件的那把锁解密，请在互联网网络环境较稳定的电脑端登录，因投标人网络环境或硬件配备不达标等原因影响开标的，造成的后果</w:t>
            </w:r>
            <w:r>
              <w:rPr>
                <w:rFonts w:hint="eastAsia" w:ascii="宋体" w:hAnsi="宋体" w:eastAsia="宋体" w:cs="宋体"/>
                <w:spacing w:val="4"/>
                <w:sz w:val="24"/>
                <w:szCs w:val="24"/>
              </w:rPr>
              <w:t>由投标人自行承担。</w:t>
            </w:r>
          </w:p>
          <w:p w14:paraId="379DB733">
            <w:pPr>
              <w:pStyle w:val="14"/>
              <w:pageBreakBefore w:val="0"/>
              <w:wordWrap/>
              <w:overflowPunct/>
              <w:topLinePunct w:val="0"/>
              <w:bidi w:val="0"/>
              <w:spacing w:before="134" w:line="320" w:lineRule="exact"/>
              <w:ind w:left="111" w:right="107" w:firstLine="6"/>
              <w:jc w:val="both"/>
              <w:rPr>
                <w:rFonts w:hint="eastAsia" w:ascii="宋体" w:hAnsi="宋体" w:eastAsia="宋体" w:cs="宋体"/>
                <w:sz w:val="24"/>
                <w:szCs w:val="24"/>
              </w:rPr>
            </w:pPr>
            <w:r>
              <w:rPr>
                <w:rFonts w:hint="eastAsia" w:ascii="宋体" w:hAnsi="宋体" w:eastAsia="宋体" w:cs="宋体"/>
                <w:spacing w:val="5"/>
                <w:sz w:val="24"/>
                <w:szCs w:val="24"/>
              </w:rPr>
              <w:t>3.投标人将政采云电子交易客户端下载、安装完成后，可通过</w:t>
            </w:r>
            <w:r>
              <w:rPr>
                <w:rFonts w:hint="eastAsia" w:ascii="宋体" w:hAnsi="宋体" w:eastAsia="宋体" w:cs="宋体"/>
                <w:spacing w:val="4"/>
                <w:sz w:val="24"/>
                <w:szCs w:val="24"/>
              </w:rPr>
              <w:t xml:space="preserve"> </w:t>
            </w:r>
            <w:r>
              <w:rPr>
                <w:rFonts w:hint="eastAsia" w:ascii="宋体" w:hAnsi="宋体" w:eastAsia="宋体" w:cs="宋体"/>
                <w:spacing w:val="9"/>
                <w:sz w:val="24"/>
                <w:szCs w:val="24"/>
              </w:rPr>
              <w:t>账号密码或</w:t>
            </w:r>
            <w:r>
              <w:rPr>
                <w:rFonts w:hint="eastAsia" w:ascii="宋体" w:hAnsi="宋体" w:eastAsia="宋体" w:cs="宋体"/>
                <w:spacing w:val="-36"/>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登录客户端进行投标响应文件制作。在使用政</w:t>
            </w:r>
            <w:r>
              <w:rPr>
                <w:rFonts w:hint="eastAsia" w:ascii="宋体" w:hAnsi="宋体" w:eastAsia="宋体" w:cs="宋体"/>
                <w:spacing w:val="2"/>
                <w:sz w:val="24"/>
                <w:szCs w:val="24"/>
              </w:rPr>
              <w:t>采云投标客户端时，建议使用</w:t>
            </w:r>
            <w:r>
              <w:rPr>
                <w:rFonts w:hint="eastAsia" w:ascii="宋体" w:hAnsi="宋体" w:eastAsia="宋体" w:cs="宋体"/>
                <w:spacing w:val="-53"/>
                <w:sz w:val="24"/>
                <w:szCs w:val="24"/>
              </w:rPr>
              <w:t xml:space="preserve"> </w:t>
            </w:r>
            <w:r>
              <w:rPr>
                <w:rFonts w:hint="eastAsia" w:ascii="宋体" w:hAnsi="宋体" w:eastAsia="宋体" w:cs="宋体"/>
                <w:sz w:val="24"/>
                <w:szCs w:val="24"/>
              </w:rPr>
              <w:t>WIN</w:t>
            </w:r>
            <w:r>
              <w:rPr>
                <w:rFonts w:hint="eastAsia" w:ascii="宋体" w:hAnsi="宋体" w:eastAsia="宋体" w:cs="宋体"/>
                <w:spacing w:val="2"/>
                <w:sz w:val="24"/>
                <w:szCs w:val="24"/>
              </w:rPr>
              <w:t>7</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及以上操作系统。客户端</w:t>
            </w:r>
            <w:r>
              <w:rPr>
                <w:rFonts w:hint="eastAsia" w:ascii="宋体" w:hAnsi="宋体" w:eastAsia="宋体" w:cs="宋体"/>
                <w:spacing w:val="8"/>
                <w:sz w:val="24"/>
                <w:szCs w:val="24"/>
              </w:rPr>
              <w:t>请至政采云平台（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8"/>
                <w:sz w:val="24"/>
                <w:szCs w:val="24"/>
              </w:rPr>
              <w:t>://</w:t>
            </w:r>
            <w:r>
              <w:rPr>
                <w:rFonts w:hint="eastAsia" w:ascii="宋体" w:hAnsi="宋体" w:eastAsia="宋体" w:cs="宋体"/>
                <w:sz w:val="24"/>
                <w:szCs w:val="24"/>
              </w:rPr>
              <w:t>www</w:t>
            </w:r>
            <w:r>
              <w:rPr>
                <w:rFonts w:hint="eastAsia" w:ascii="宋体" w:hAnsi="宋体" w:eastAsia="宋体" w:cs="宋体"/>
                <w:spacing w:val="8"/>
                <w:sz w:val="24"/>
                <w:szCs w:val="24"/>
              </w:rPr>
              <w:t>.</w:t>
            </w:r>
            <w:r>
              <w:rPr>
                <w:rFonts w:hint="eastAsia" w:ascii="宋体" w:hAnsi="宋体" w:eastAsia="宋体" w:cs="宋体"/>
                <w:sz w:val="24"/>
                <w:szCs w:val="24"/>
              </w:rPr>
              <w:t>ccgp</w:t>
            </w:r>
            <w:r>
              <w:rPr>
                <w:rFonts w:hint="eastAsia" w:ascii="宋体" w:hAnsi="宋体" w:eastAsia="宋体" w:cs="宋体"/>
                <w:spacing w:val="8"/>
                <w:sz w:val="24"/>
                <w:szCs w:val="24"/>
              </w:rPr>
              <w:t>-</w:t>
            </w:r>
            <w:r>
              <w:rPr>
                <w:rFonts w:hint="eastAsia" w:ascii="宋体" w:hAnsi="宋体" w:eastAsia="宋体" w:cs="宋体"/>
                <w:sz w:val="24"/>
                <w:szCs w:val="24"/>
              </w:rPr>
              <w:t>xinjiang</w:t>
            </w:r>
            <w:r>
              <w:rPr>
                <w:rFonts w:hint="eastAsia" w:ascii="宋体" w:hAnsi="宋体" w:eastAsia="宋体" w:cs="宋体"/>
                <w:spacing w:val="8"/>
                <w:sz w:val="24"/>
                <w:szCs w:val="24"/>
              </w:rPr>
              <w:t>.</w:t>
            </w:r>
            <w:r>
              <w:rPr>
                <w:rFonts w:hint="eastAsia" w:ascii="宋体" w:hAnsi="宋体" w:eastAsia="宋体" w:cs="宋体"/>
                <w:sz w:val="24"/>
                <w:szCs w:val="24"/>
              </w:rPr>
              <w:t>gov</w:t>
            </w:r>
            <w:r>
              <w:rPr>
                <w:rFonts w:hint="eastAsia" w:ascii="宋体" w:hAnsi="宋体" w:eastAsia="宋体" w:cs="宋体"/>
                <w:spacing w:val="8"/>
                <w:sz w:val="24"/>
                <w:szCs w:val="24"/>
              </w:rPr>
              <w:t>.</w:t>
            </w:r>
            <w:r>
              <w:rPr>
                <w:rFonts w:hint="eastAsia" w:ascii="宋体" w:hAnsi="宋体" w:eastAsia="宋体" w:cs="宋体"/>
                <w:sz w:val="24"/>
                <w:szCs w:val="24"/>
              </w:rPr>
              <w:t>cn</w:t>
            </w:r>
            <w:r>
              <w:rPr>
                <w:rFonts w:hint="eastAsia" w:ascii="宋体" w:hAnsi="宋体" w:eastAsia="宋体" w:cs="宋体"/>
                <w:spacing w:val="8"/>
                <w:sz w:val="24"/>
                <w:szCs w:val="24"/>
              </w:rPr>
              <w:t>/</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）下载</w:t>
            </w:r>
            <w:r>
              <w:rPr>
                <w:rFonts w:hint="eastAsia" w:ascii="宋体" w:hAnsi="宋体" w:eastAsia="宋体" w:cs="宋体"/>
                <w:spacing w:val="4"/>
                <w:sz w:val="24"/>
                <w:szCs w:val="24"/>
              </w:rPr>
              <w:t>专区查看，如有问题可拨打政采云客户服务热线</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95763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进行咨询。供应商应当在投标截止时间前，将“</w:t>
            </w:r>
            <w:r>
              <w:rPr>
                <w:rFonts w:hint="eastAsia" w:ascii="宋体" w:hAnsi="宋体" w:eastAsia="宋体" w:cs="宋体"/>
                <w:spacing w:val="-72"/>
                <w:sz w:val="24"/>
                <w:szCs w:val="24"/>
              </w:rPr>
              <w:t xml:space="preserve"> </w:t>
            </w:r>
            <w:r>
              <w:rPr>
                <w:rFonts w:hint="eastAsia" w:ascii="宋体" w:hAnsi="宋体" w:eastAsia="宋体" w:cs="宋体"/>
                <w:spacing w:val="4"/>
                <w:sz w:val="24"/>
                <w:szCs w:val="24"/>
              </w:rPr>
              <w:t>电子招投标供应商客户端</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”生成的“</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电子加密投标文件</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”上传电子交易平台。</w:t>
            </w:r>
          </w:p>
        </w:tc>
      </w:tr>
      <w:tr w14:paraId="62124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021" w:type="dxa"/>
            <w:noWrap w:val="0"/>
            <w:vAlign w:val="top"/>
          </w:tcPr>
          <w:p w14:paraId="5A3D2A9C">
            <w:pPr>
              <w:pStyle w:val="14"/>
              <w:pageBreakBefore w:val="0"/>
              <w:wordWrap/>
              <w:overflowPunct/>
              <w:topLinePunct w:val="0"/>
              <w:bidi w:val="0"/>
              <w:spacing w:before="182" w:line="320" w:lineRule="exact"/>
              <w:ind w:left="122"/>
              <w:jc w:val="both"/>
              <w:rPr>
                <w:rFonts w:hint="eastAsia" w:ascii="宋体" w:hAnsi="宋体" w:eastAsia="宋体" w:cs="宋体"/>
                <w:spacing w:val="-4"/>
                <w:sz w:val="24"/>
                <w:szCs w:val="24"/>
              </w:rPr>
            </w:pPr>
          </w:p>
          <w:p w14:paraId="5FCE2844">
            <w:pPr>
              <w:pStyle w:val="14"/>
              <w:pageBreakBefore w:val="0"/>
              <w:wordWrap/>
              <w:overflowPunct/>
              <w:topLinePunct w:val="0"/>
              <w:bidi w:val="0"/>
              <w:spacing w:before="182" w:line="320" w:lineRule="exact"/>
              <w:ind w:left="122" w:firstLine="232" w:firstLineChars="100"/>
              <w:jc w:val="both"/>
              <w:rPr>
                <w:rFonts w:hint="default" w:ascii="宋体" w:hAnsi="宋体" w:eastAsia="宋体" w:cs="宋体"/>
                <w:sz w:val="24"/>
                <w:szCs w:val="24"/>
                <w:lang w:val="en-US" w:eastAsia="zh-CN"/>
              </w:rPr>
            </w:pPr>
            <w:r>
              <w:rPr>
                <w:rFonts w:hint="eastAsia" w:cs="宋体"/>
                <w:spacing w:val="-4"/>
                <w:sz w:val="24"/>
                <w:szCs w:val="24"/>
                <w:lang w:val="en-US" w:eastAsia="zh-CN"/>
              </w:rPr>
              <w:t>35</w:t>
            </w:r>
          </w:p>
        </w:tc>
        <w:tc>
          <w:tcPr>
            <w:tcW w:w="1487" w:type="dxa"/>
            <w:noWrap w:val="0"/>
            <w:vAlign w:val="top"/>
          </w:tcPr>
          <w:p w14:paraId="5118653F">
            <w:pPr>
              <w:pStyle w:val="14"/>
              <w:pageBreakBefore w:val="0"/>
              <w:wordWrap/>
              <w:overflowPunct/>
              <w:topLinePunct w:val="0"/>
              <w:bidi w:val="0"/>
              <w:spacing w:before="145" w:line="320" w:lineRule="exact"/>
              <w:ind w:left="113"/>
              <w:jc w:val="both"/>
              <w:rPr>
                <w:rFonts w:hint="eastAsia" w:ascii="宋体" w:hAnsi="宋体" w:eastAsia="宋体" w:cs="宋体"/>
                <w:spacing w:val="4"/>
                <w:sz w:val="24"/>
                <w:szCs w:val="24"/>
              </w:rPr>
            </w:pPr>
          </w:p>
          <w:p w14:paraId="75AB8BD5">
            <w:pPr>
              <w:pStyle w:val="14"/>
              <w:pageBreakBefore w:val="0"/>
              <w:wordWrap/>
              <w:overflowPunct/>
              <w:topLinePunct w:val="0"/>
              <w:bidi w:val="0"/>
              <w:spacing w:before="145" w:line="320" w:lineRule="exact"/>
              <w:ind w:left="113" w:firstLine="248" w:firstLineChars="100"/>
              <w:jc w:val="both"/>
              <w:rPr>
                <w:rFonts w:hint="eastAsia" w:ascii="宋体" w:hAnsi="宋体" w:eastAsia="宋体" w:cs="宋体"/>
                <w:sz w:val="24"/>
                <w:szCs w:val="24"/>
              </w:rPr>
            </w:pPr>
            <w:r>
              <w:rPr>
                <w:rFonts w:hint="eastAsia" w:ascii="宋体" w:hAnsi="宋体" w:eastAsia="宋体" w:cs="宋体"/>
                <w:spacing w:val="4"/>
                <w:sz w:val="24"/>
                <w:szCs w:val="24"/>
              </w:rPr>
              <w:t>其他</w:t>
            </w:r>
          </w:p>
        </w:tc>
        <w:tc>
          <w:tcPr>
            <w:tcW w:w="7059" w:type="dxa"/>
            <w:noWrap w:val="0"/>
            <w:vAlign w:val="top"/>
          </w:tcPr>
          <w:p w14:paraId="04093A7E">
            <w:pPr>
              <w:pStyle w:val="14"/>
              <w:pageBreakBefore w:val="0"/>
              <w:wordWrap/>
              <w:overflowPunct/>
              <w:topLinePunct w:val="0"/>
              <w:bidi w:val="0"/>
              <w:spacing w:before="146" w:line="320" w:lineRule="exact"/>
              <w:ind w:left="114" w:right="27" w:firstLine="21"/>
              <w:jc w:val="both"/>
              <w:rPr>
                <w:rFonts w:hint="eastAsia" w:ascii="宋体" w:hAnsi="宋体" w:eastAsia="宋体" w:cs="宋体"/>
                <w:sz w:val="24"/>
                <w:szCs w:val="24"/>
              </w:rPr>
            </w:pPr>
            <w:r>
              <w:rPr>
                <w:rFonts w:hint="eastAsia" w:cs="宋体"/>
                <w:spacing w:val="4"/>
                <w:sz w:val="24"/>
                <w:szCs w:val="24"/>
                <w:lang w:eastAsia="zh-CN"/>
              </w:rPr>
              <w:t>成交</w:t>
            </w:r>
            <w:r>
              <w:rPr>
                <w:rFonts w:hint="eastAsia" w:ascii="宋体" w:hAnsi="宋体" w:eastAsia="宋体" w:cs="宋体"/>
                <w:spacing w:val="4"/>
                <w:sz w:val="24"/>
                <w:szCs w:val="24"/>
              </w:rPr>
              <w:t>人须在领取</w:t>
            </w:r>
            <w:r>
              <w:rPr>
                <w:rFonts w:hint="eastAsia" w:cs="宋体"/>
                <w:spacing w:val="4"/>
                <w:sz w:val="24"/>
                <w:szCs w:val="24"/>
                <w:lang w:eastAsia="zh-CN"/>
              </w:rPr>
              <w:t>成交</w:t>
            </w:r>
            <w:r>
              <w:rPr>
                <w:rFonts w:hint="eastAsia" w:ascii="宋体" w:hAnsi="宋体" w:eastAsia="宋体" w:cs="宋体"/>
                <w:spacing w:val="4"/>
                <w:sz w:val="24"/>
                <w:szCs w:val="24"/>
              </w:rPr>
              <w:t>通知书前，提供与电子投标文件一致的纸 质</w:t>
            </w:r>
            <w:r>
              <w:rPr>
                <w:rFonts w:hint="eastAsia" w:ascii="宋体" w:hAnsi="宋体" w:eastAsia="宋体" w:cs="宋体"/>
                <w:spacing w:val="4"/>
                <w:sz w:val="24"/>
                <w:szCs w:val="24"/>
                <w:highlight w:val="none"/>
              </w:rPr>
              <w:t>版投标文件</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3</w:t>
            </w:r>
            <w:r>
              <w:rPr>
                <w:rFonts w:hint="eastAsia" w:ascii="宋体" w:hAnsi="宋体" w:eastAsia="宋体" w:cs="宋体"/>
                <w:spacing w:val="-45"/>
                <w:sz w:val="24"/>
                <w:szCs w:val="24"/>
                <w:highlight w:val="none"/>
              </w:rPr>
              <w:t xml:space="preserve"> </w:t>
            </w:r>
            <w:r>
              <w:rPr>
                <w:rFonts w:hint="eastAsia" w:ascii="宋体" w:hAnsi="宋体" w:eastAsia="宋体" w:cs="宋体"/>
                <w:spacing w:val="4"/>
                <w:sz w:val="24"/>
                <w:szCs w:val="24"/>
                <w:highlight w:val="none"/>
              </w:rPr>
              <w:t>套（加盖电子签章的，采用</w:t>
            </w:r>
            <w:r>
              <w:rPr>
                <w:rFonts w:hint="eastAsia" w:ascii="宋体" w:hAnsi="宋体" w:eastAsia="宋体" w:cs="宋体"/>
                <w:spacing w:val="3"/>
                <w:sz w:val="24"/>
                <w:szCs w:val="24"/>
                <w:highlight w:val="none"/>
              </w:rPr>
              <w:t>胶装方式装订）及</w:t>
            </w:r>
            <w:r>
              <w:rPr>
                <w:rFonts w:hint="eastAsia" w:ascii="宋体" w:hAnsi="宋体" w:eastAsia="宋体" w:cs="宋体"/>
                <w:spacing w:val="10"/>
                <w:sz w:val="24"/>
                <w:szCs w:val="24"/>
                <w:highlight w:val="none"/>
              </w:rPr>
              <w:t>未加密的电子投标文件</w:t>
            </w:r>
            <w:r>
              <w:rPr>
                <w:rFonts w:hint="eastAsia" w:ascii="宋体" w:hAnsi="宋体" w:eastAsia="宋体" w:cs="宋体"/>
                <w:spacing w:val="-38"/>
                <w:sz w:val="24"/>
                <w:szCs w:val="24"/>
                <w:highlight w:val="none"/>
              </w:rPr>
              <w:t xml:space="preserve"> </w:t>
            </w:r>
            <w:r>
              <w:rPr>
                <w:rFonts w:hint="eastAsia" w:ascii="宋体" w:hAnsi="宋体" w:eastAsia="宋体" w:cs="宋体"/>
                <w:spacing w:val="10"/>
                <w:sz w:val="24"/>
                <w:szCs w:val="24"/>
                <w:highlight w:val="none"/>
              </w:rPr>
              <w:t>3</w:t>
            </w:r>
            <w:r>
              <w:rPr>
                <w:rFonts w:hint="eastAsia" w:ascii="宋体" w:hAnsi="宋体" w:eastAsia="宋体" w:cs="宋体"/>
                <w:spacing w:val="-41"/>
                <w:sz w:val="24"/>
                <w:szCs w:val="24"/>
                <w:highlight w:val="none"/>
              </w:rPr>
              <w:t xml:space="preserve"> </w:t>
            </w:r>
            <w:r>
              <w:rPr>
                <w:rFonts w:hint="eastAsia" w:ascii="宋体" w:hAnsi="宋体" w:eastAsia="宋体" w:cs="宋体"/>
                <w:spacing w:val="10"/>
                <w:sz w:val="24"/>
                <w:szCs w:val="24"/>
                <w:highlight w:val="none"/>
              </w:rPr>
              <w:t>份（</w:t>
            </w:r>
            <w:r>
              <w:rPr>
                <w:rFonts w:hint="eastAsia" w:ascii="宋体" w:hAnsi="宋体" w:eastAsia="宋体" w:cs="宋体"/>
                <w:spacing w:val="10"/>
                <w:sz w:val="24"/>
                <w:szCs w:val="24"/>
              </w:rPr>
              <w:t>U</w:t>
            </w:r>
            <w:r>
              <w:rPr>
                <w:rFonts w:hint="eastAsia" w:ascii="宋体" w:hAnsi="宋体" w:eastAsia="宋体" w:cs="宋体"/>
                <w:spacing w:val="-43"/>
                <w:sz w:val="24"/>
                <w:szCs w:val="24"/>
              </w:rPr>
              <w:t xml:space="preserve"> </w:t>
            </w:r>
            <w:r>
              <w:rPr>
                <w:rFonts w:hint="eastAsia" w:ascii="宋体" w:hAnsi="宋体" w:eastAsia="宋体" w:cs="宋体"/>
                <w:spacing w:val="10"/>
                <w:sz w:val="24"/>
                <w:szCs w:val="24"/>
              </w:rPr>
              <w:t>盘，文件格式为</w:t>
            </w:r>
            <w:r>
              <w:rPr>
                <w:rFonts w:hint="eastAsia" w:ascii="宋体" w:hAnsi="宋体" w:eastAsia="宋体" w:cs="宋体"/>
                <w:spacing w:val="9"/>
                <w:sz w:val="24"/>
                <w:szCs w:val="24"/>
              </w:rPr>
              <w:t>.</w:t>
            </w:r>
            <w:r>
              <w:rPr>
                <w:rFonts w:hint="eastAsia" w:ascii="宋体" w:hAnsi="宋体" w:eastAsia="宋体" w:cs="宋体"/>
                <w:sz w:val="24"/>
                <w:szCs w:val="24"/>
              </w:rPr>
              <w:t>bfbs</w:t>
            </w:r>
            <w:r>
              <w:rPr>
                <w:rFonts w:hint="eastAsia" w:ascii="宋体" w:hAnsi="宋体" w:eastAsia="宋体" w:cs="宋体"/>
                <w:spacing w:val="9"/>
                <w:sz w:val="24"/>
                <w:szCs w:val="24"/>
              </w:rPr>
              <w:t>）。并</w:t>
            </w:r>
            <w:r>
              <w:rPr>
                <w:rFonts w:hint="eastAsia" w:ascii="宋体" w:hAnsi="宋体" w:eastAsia="宋体" w:cs="宋体"/>
                <w:sz w:val="24"/>
                <w:szCs w:val="24"/>
              </w:rPr>
              <w:t>标识好项目名称、项目编号等内容，递交至招标代理公司备</w:t>
            </w:r>
            <w:r>
              <w:rPr>
                <w:rFonts w:hint="eastAsia" w:ascii="宋体" w:hAnsi="宋体" w:eastAsia="宋体" w:cs="宋体"/>
                <w:spacing w:val="-1"/>
                <w:sz w:val="24"/>
                <w:szCs w:val="24"/>
              </w:rPr>
              <w:t>案。</w:t>
            </w:r>
          </w:p>
        </w:tc>
      </w:tr>
    </w:tbl>
    <w:p w14:paraId="28D51E0E">
      <w:pPr>
        <w:pageBreakBefore w:val="0"/>
        <w:numPr>
          <w:ilvl w:val="0"/>
          <w:numId w:val="0"/>
        </w:numPr>
        <w:wordWrap/>
        <w:overflowPunct/>
        <w:topLinePunct w:val="0"/>
        <w:bidi w:val="0"/>
        <w:spacing w:line="320" w:lineRule="exact"/>
        <w:ind w:leftChars="500"/>
        <w:jc w:val="both"/>
        <w:rPr>
          <w:rFonts w:hint="eastAsia" w:ascii="微软雅黑" w:hAnsi="微软雅黑" w:eastAsia="微软雅黑" w:cs="微软雅黑"/>
          <w:color w:val="000000"/>
          <w:sz w:val="32"/>
          <w:szCs w:val="21"/>
          <w:lang w:val="zh-CN"/>
        </w:rPr>
      </w:pPr>
    </w:p>
    <w:p w14:paraId="15B3008A">
      <w:pPr>
        <w:numPr>
          <w:ilvl w:val="0"/>
          <w:numId w:val="5"/>
        </w:numPr>
        <w:spacing w:before="143" w:line="218" w:lineRule="auto"/>
        <w:jc w:val="center"/>
        <w:outlineLvl w:val="0"/>
        <w:rPr>
          <w:rFonts w:hint="default" w:hAnsi="宋体" w:cs="宋体"/>
          <w:b/>
          <w:spacing w:val="-1"/>
          <w:sz w:val="32"/>
          <w:szCs w:val="32"/>
        </w:rPr>
      </w:pPr>
      <w:r>
        <w:rPr>
          <w:rFonts w:hint="default" w:hAnsi="宋体" w:cs="宋体"/>
          <w:b/>
          <w:spacing w:val="-1"/>
          <w:sz w:val="32"/>
          <w:szCs w:val="32"/>
        </w:rPr>
        <w:t>采购需求</w:t>
      </w:r>
      <w:r>
        <w:rPr>
          <w:rFonts w:hint="eastAsia" w:hAnsi="宋体" w:cs="宋体"/>
          <w:b/>
          <w:spacing w:val="-1"/>
          <w:sz w:val="32"/>
          <w:szCs w:val="32"/>
          <w:lang w:val="en-US" w:eastAsia="zh-CN"/>
        </w:rPr>
        <w:t>及基准价（最高限价）</w:t>
      </w:r>
    </w:p>
    <w:p w14:paraId="0544D700">
      <w:pPr>
        <w:pStyle w:val="2"/>
        <w:rPr>
          <w:rFonts w:hint="default"/>
        </w:rPr>
      </w:pPr>
    </w:p>
    <w:tbl>
      <w:tblPr>
        <w:tblStyle w:val="10"/>
        <w:tblW w:w="86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4"/>
        <w:gridCol w:w="534"/>
        <w:gridCol w:w="963"/>
        <w:gridCol w:w="468"/>
        <w:gridCol w:w="5234"/>
        <w:gridCol w:w="1070"/>
      </w:tblGrid>
      <w:tr w14:paraId="12CE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56465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2024年图文广告制作价格参数及最高限价</w:t>
            </w:r>
          </w:p>
        </w:tc>
      </w:tr>
      <w:tr w14:paraId="48B4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58D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1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项目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名称 </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8E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C6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技术指标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6A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r>
      <w:tr w14:paraId="3966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B07A5">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F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9A0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展板</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4F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81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室外写真布（含设计制作和运输安装）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6C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73</w:t>
            </w:r>
          </w:p>
        </w:tc>
      </w:tr>
      <w:tr w14:paraId="60EE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3C8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1EC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E0A6">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282E1">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17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室内写真布（含设计制作和运输安装）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B6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475A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F89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1B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86F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4811">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14B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喷绘布（含设计制作和运输安装）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8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42</w:t>
            </w:r>
          </w:p>
        </w:tc>
      </w:tr>
      <w:tr w14:paraId="0FE0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155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94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656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8F87">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AF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灯箱片（含设计制作和运输安装）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1D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82</w:t>
            </w:r>
          </w:p>
        </w:tc>
      </w:tr>
      <w:tr w14:paraId="33E7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EA40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B7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C4DF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横幅</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B0D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米</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526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材质为激光布，规格尺寸为70cm宽（含设计费）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B9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w:t>
            </w:r>
          </w:p>
        </w:tc>
      </w:tr>
      <w:tr w14:paraId="2631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B34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CE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8FE1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861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A33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材质为激光布，规格尺寸为90cm宽（含设计费）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FF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w:t>
            </w:r>
          </w:p>
        </w:tc>
      </w:tr>
      <w:tr w14:paraId="5E71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467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B9B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15F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B663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68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材质为激光布，规格尺寸为100cm宽（含设计费）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8A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w:t>
            </w:r>
          </w:p>
        </w:tc>
      </w:tr>
      <w:tr w14:paraId="0411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9DAF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FB4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D1E7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发光字</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831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CCD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冲孔发光字，镀锌板或钢板用数控机床压制，表面安装ｌｅｄ发光灯珠（含设计制作、固定钢架和运输安装）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B1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650</w:t>
            </w:r>
          </w:p>
        </w:tc>
      </w:tr>
      <w:tr w14:paraId="124C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2A81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0C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CC7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5F4C">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61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吸塑发光字，用亚克力板吸塑成型，底板为铝板或镀锌板，内装ｌｅｄ模组（含设计制作、固定钢架和运输安装）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0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730</w:t>
            </w:r>
          </w:p>
        </w:tc>
      </w:tr>
      <w:tr w14:paraId="3E79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EBE8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1B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75A1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折页</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ADC2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30E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A4(210*285MM)，材质为铜版纸国标105克，双语双面彩印（含设计制作费）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E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w:t>
            </w:r>
          </w:p>
        </w:tc>
      </w:tr>
      <w:tr w14:paraId="4BFF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BBA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6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CC9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D2C44">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75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A4(210*285MM)，材质为铜版纸国标128克，双语双面彩印（含设计制作费）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D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r>
      <w:tr w14:paraId="1C2A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166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564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5AF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A660">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66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00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w:t>
            </w:r>
          </w:p>
        </w:tc>
      </w:tr>
      <w:tr w14:paraId="567D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50B03">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F9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EB2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6C3A">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212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A4(210*285MM)，材质为铜版纸国标200克，双语双面彩印（含设计制作费）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49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w:t>
            </w:r>
          </w:p>
        </w:tc>
      </w:tr>
      <w:tr w14:paraId="249B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CD1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1D3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4F4C">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D19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9D6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A4(210*285MM)，材质为铜版纸国标250克，双语双面彩印（含设计制作费）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8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3996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277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718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B7DC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6EE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32E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A5(140*210MM)，材质为铜版纸国标105克，双语双面彩印（含设计制作费）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C0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w:t>
            </w:r>
          </w:p>
        </w:tc>
      </w:tr>
      <w:tr w14:paraId="7A4C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8D2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23A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CC8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46ED">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38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A5(140*210MM)，材质为铜版纸国标128克，双语双面彩印（含设计制作费）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3E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w:t>
            </w:r>
          </w:p>
        </w:tc>
      </w:tr>
      <w:tr w14:paraId="052E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015D">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B1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7C5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FBB6">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5E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E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w:t>
            </w:r>
          </w:p>
        </w:tc>
      </w:tr>
      <w:tr w14:paraId="1668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B788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D6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1CA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6AF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CAE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A5(140*210MM)，材质为铜版纸国标200克，双语双面彩印（含设计制作费）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0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w:t>
            </w:r>
          </w:p>
        </w:tc>
      </w:tr>
      <w:tr w14:paraId="40BF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7A9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AD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2D1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3049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3ED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A5(140*210MM)，材质为铜版纸国标250克，双语双面彩印（含设计制作费）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C8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w:t>
            </w:r>
          </w:p>
        </w:tc>
      </w:tr>
      <w:tr w14:paraId="3CA3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4F56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16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2363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宣传单</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7AC6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1F2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A3(420*285MM)材质为铜版纸行标157克，双语双面彩印（含设计制作费）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34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w:t>
            </w:r>
          </w:p>
        </w:tc>
      </w:tr>
      <w:tr w14:paraId="0108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D4B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29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D62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314B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A38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A4(210*285MM)材质为铜版纸行标157克，双语双面彩印（含设计制作费）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B3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r>
      <w:tr w14:paraId="31FD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442A">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467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59D3C">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5B21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75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A5(140*210MM)材质为铜版纸行标157克，双语双面彩印（含设计制作费）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21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w:t>
            </w:r>
          </w:p>
        </w:tc>
      </w:tr>
      <w:tr w14:paraId="0CDD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079D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1D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C82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宣传册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BD5F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页</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0E8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105g铜版纸双面彩印，尺寸16k,即为210*285mm，胶装（含设计费）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9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w:t>
            </w:r>
          </w:p>
        </w:tc>
      </w:tr>
      <w:tr w14:paraId="2DA8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A990D">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B3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36E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D544">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406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128g铜版纸双面彩印，尺寸16k,即为210*285mm，胶装（含设计费）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35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r>
      <w:tr w14:paraId="308E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1EA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202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449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F57C">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EE8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157g铜版纸双面彩印，尺寸16k,即为210*285mm，胶装（含设计费）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02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4.4</w:t>
            </w:r>
          </w:p>
        </w:tc>
      </w:tr>
      <w:tr w14:paraId="6276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278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18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79A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0B41">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99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200g铜版纸双面彩印，尺寸16k,即为210*285mm，胶装（含设计费）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54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w:t>
            </w:r>
          </w:p>
        </w:tc>
      </w:tr>
      <w:tr w14:paraId="3712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9CA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23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94A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3875">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C90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250g铜版纸双面彩印，尺寸16k,即为210*285mm，胶装（含设计费）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B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5BA1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F92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A1D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CC8B">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961B">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13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300g铜版纸双面彩印，尺寸16k,即为210*285mm，胶装（含设计费）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9D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r>
      <w:tr w14:paraId="6CA3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985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BF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29</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E8D5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宣传海报</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7220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03D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*29.7</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不干胶双语彩印（含设计制作费）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E8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w:t>
            </w:r>
          </w:p>
        </w:tc>
      </w:tr>
      <w:tr w14:paraId="1D49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58D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5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DF1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5B8A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E73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*21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不干胶双语彩印（含设计制作费）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D9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w:t>
            </w:r>
          </w:p>
        </w:tc>
      </w:tr>
      <w:tr w14:paraId="3C5A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872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E2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F0726">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C7EA8">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AA8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*40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不干胶双语彩印（含设计制作费）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C9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w:t>
            </w:r>
          </w:p>
        </w:tc>
      </w:tr>
      <w:tr w14:paraId="6212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F3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E6B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FF1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派出所指引灯箱</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AF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CF1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材质亚克力吸塑双面灯箱，发光灯条，规格大小为60cm*120cm（含设计制作、固定架和运输安装）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60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888</w:t>
            </w:r>
          </w:p>
        </w:tc>
      </w:tr>
      <w:tr w14:paraId="7FCB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4A6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1D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8C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网格化巡逻防控部署图板</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2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0D7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哑光不锈钢边框，亚克力背喷＋ｐｖｃ，规格非标１５＋３mm（含设计制作和运输安装）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C0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499</w:t>
            </w:r>
          </w:p>
        </w:tc>
      </w:tr>
      <w:tr w14:paraId="71FF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FED8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45A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28C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制度牌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BBF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6F1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哑光不锈钢边框，0.3mm亚克力彩色背喷（含设计制作和运输安装）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1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415</w:t>
            </w:r>
          </w:p>
        </w:tc>
      </w:tr>
      <w:tr w14:paraId="1651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3AC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BF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723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1AFE">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F30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亚克力材质，0.3mm彩色背喷（含设计制作和运输安装）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3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325</w:t>
            </w:r>
          </w:p>
        </w:tc>
      </w:tr>
      <w:tr w14:paraId="4142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399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E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9D6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EFAD">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29F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PVC材质，1.2cm彩色喷印（含设计制作和运输安装）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7F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290</w:t>
            </w:r>
          </w:p>
        </w:tc>
      </w:tr>
      <w:tr w14:paraId="1563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7CE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9C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A3C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桌签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143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8D8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强磁亚克力25cm*13cm(含框架、设计制作和运输安装）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5D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80</w:t>
            </w:r>
          </w:p>
        </w:tc>
      </w:tr>
      <w:tr w14:paraId="1D98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0D7A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B2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38</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21D5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门牌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8AED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A3E">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弧形钢琴烤漆30cm*15cm（含设计制作和运输安装）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C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70</w:t>
            </w:r>
          </w:p>
        </w:tc>
      </w:tr>
      <w:tr w14:paraId="399F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903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7C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6D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997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921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PVC材质,30cm*15cm（含设计制作和运输安装）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AD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w:t>
            </w:r>
          </w:p>
        </w:tc>
      </w:tr>
      <w:tr w14:paraId="11F2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E87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61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789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文化灯箱</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80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117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立地式太阳能灯箱，材质为镀锌铁皮，蓝白烤漆，整体规格≥高2.4米*宽1.5米，画面尺寸≥1.8米*1.1米（含设计、固定底座和运输安装）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CA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3500</w:t>
            </w:r>
          </w:p>
        </w:tc>
      </w:tr>
      <w:tr w14:paraId="02BF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52C2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C00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6C6C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PVC彩喷</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1B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37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0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345</w:t>
            </w:r>
          </w:p>
        </w:tc>
      </w:tr>
      <w:tr w14:paraId="1E66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B58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7D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1A6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C5C99">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8E3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D2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320</w:t>
            </w:r>
          </w:p>
        </w:tc>
      </w:tr>
      <w:tr w14:paraId="41D0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6C99">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9A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F5D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AE20">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090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1D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300</w:t>
            </w:r>
          </w:p>
        </w:tc>
      </w:tr>
      <w:tr w14:paraId="04C2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5643">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E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7371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732C">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1DA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0.8</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8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270</w:t>
            </w:r>
          </w:p>
        </w:tc>
      </w:tr>
      <w:tr w14:paraId="1656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D75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3B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841E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PVC+亚克力彩喷</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1E2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8D6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D8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580</w:t>
            </w:r>
          </w:p>
        </w:tc>
      </w:tr>
      <w:tr w14:paraId="3324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89B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6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5F4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D65C">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88B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2B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545</w:t>
            </w:r>
          </w:p>
        </w:tc>
      </w:tr>
      <w:tr w14:paraId="1989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E6D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98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77A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34EF3">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5C6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92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510</w:t>
            </w:r>
          </w:p>
        </w:tc>
      </w:tr>
      <w:tr w14:paraId="66FC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9DF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4B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8C25">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7A0B">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D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0.8</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5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480</w:t>
            </w:r>
          </w:p>
        </w:tc>
      </w:tr>
      <w:tr w14:paraId="528F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E64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2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E48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511B8">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3A0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B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w:t>
            </w:r>
          </w:p>
        </w:tc>
      </w:tr>
      <w:tr w14:paraId="3584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E6D7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BFB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D35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6748">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D82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9F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485</w:t>
            </w:r>
          </w:p>
        </w:tc>
      </w:tr>
      <w:tr w14:paraId="2AEE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455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EDE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E355">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6A35">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11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6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450</w:t>
            </w:r>
          </w:p>
        </w:tc>
      </w:tr>
      <w:tr w14:paraId="66A6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FBAF">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81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A67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8EA89">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24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0.8</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99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430</w:t>
            </w:r>
          </w:p>
        </w:tc>
      </w:tr>
      <w:tr w14:paraId="737C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0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92E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08C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泡沫塑料有机玻璃字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C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B0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泡沫塑料、有机玻璃，发光（含设计制作、墙面处理和运输安装）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5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450</w:t>
            </w:r>
          </w:p>
        </w:tc>
      </w:tr>
      <w:tr w14:paraId="02B9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ECC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15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00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钛金标语字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C9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5DC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钛金材质（含设计制作和运输安装）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77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460</w:t>
            </w:r>
          </w:p>
        </w:tc>
      </w:tr>
      <w:tr w14:paraId="3496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BFE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0FD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2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文化墙</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D1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彩绘，防水、防晒、防冻（含设计制作）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7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240</w:t>
            </w:r>
          </w:p>
        </w:tc>
      </w:tr>
      <w:tr w14:paraId="35EA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C91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B81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47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登记簿</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CEE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2B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A4纸质，100页胶装（含设计费）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74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46C6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B9C8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271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57</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22D7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Pvc雕刻字</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32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17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Pvc材质0.3cm厚（含设计制作和运输安装）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DB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w:t>
            </w:r>
          </w:p>
        </w:tc>
      </w:tr>
      <w:tr w14:paraId="4CDB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18FA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C4D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5940">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DFCE">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3DC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Pvc材质0.5cm厚（含设计制作和运输安装）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1E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210</w:t>
            </w:r>
          </w:p>
        </w:tc>
      </w:tr>
      <w:tr w14:paraId="734B0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F57A9">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346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CFE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5560">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7F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Pvc材质0.8cm厚（含设计制作和运输安装）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D9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230</w:t>
            </w:r>
          </w:p>
        </w:tc>
      </w:tr>
      <w:tr w14:paraId="31A7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DDF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2A5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CB5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8677">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BB1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Pvc材质1cm厚（含设计制作和运输安装）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FB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260</w:t>
            </w:r>
          </w:p>
        </w:tc>
      </w:tr>
      <w:tr w14:paraId="1FCE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880D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A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A518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水晶字</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4F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834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亚克力材质0.3cm厚（含设计制作和运输安装）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D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350</w:t>
            </w:r>
          </w:p>
        </w:tc>
      </w:tr>
      <w:tr w14:paraId="728F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5DE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87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FBFC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D04A">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4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亚克力材质0.5cm厚（含设计制作和运输安装）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8C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380</w:t>
            </w:r>
          </w:p>
        </w:tc>
      </w:tr>
      <w:tr w14:paraId="2C82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29F3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202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0355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D6FB">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256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亚克力材质0.8cm厚（含设计制作和运输安装）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F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430</w:t>
            </w:r>
          </w:p>
        </w:tc>
      </w:tr>
      <w:tr w14:paraId="4191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F61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E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8422">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CD66">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5E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亚克力材质1cm厚（含设计制作和运输安装）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F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460</w:t>
            </w:r>
          </w:p>
        </w:tc>
      </w:tr>
      <w:tr w14:paraId="2B24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EC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8CA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8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大理石背景</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8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98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镶嵌式钢架构框架＋干挂大理石+背景（含设计制作和运输安装）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A9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950</w:t>
            </w:r>
          </w:p>
        </w:tc>
      </w:tr>
      <w:tr w14:paraId="7B28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19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5FC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78A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文化石刻字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2A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cm</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257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采用阳刻或阴刻手法并描红（含设计制作）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BF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r>
      <w:tr w14:paraId="563F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720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60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A8D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牧民备查证</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89D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D4A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PVC材质，规格大小为8.56cm*5.4cm（含设计制作）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A1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w:t>
            </w:r>
          </w:p>
        </w:tc>
      </w:tr>
      <w:tr w14:paraId="5234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DE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97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5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警民联系卡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9E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58F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背贴、不干胶材质，规格大小为A5(140*210MM)（含设计制作）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26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7EFC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048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6D1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FDD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警民联系牌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F09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603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材质为KT板+写真,规格大小为40cm*60cm（含设计制作）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CB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w:t>
            </w:r>
          </w:p>
        </w:tc>
      </w:tr>
      <w:tr w14:paraId="57C4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35A9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66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70</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D85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荣誉证书</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AB5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51C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材质：红色绒面、烫金工艺，规格：大12K,合上尺寸16*22.8cm;展开尺寸31.8*22.8cm；内页展开21*29.7cm（含内页设计制作）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9A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w:t>
            </w:r>
          </w:p>
        </w:tc>
      </w:tr>
      <w:tr w14:paraId="2F64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9E4F">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DE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45F0">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6FEF">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B09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材质：红色绒面、烫金工艺，规格：8K,合上尺寸18*25.28cm;展开尺寸36.3*22.8cm；内页展开23.7*33.5cm（含内页设计制作）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1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w:t>
            </w:r>
          </w:p>
        </w:tc>
      </w:tr>
      <w:tr w14:paraId="6308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18C59">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9F7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222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B21F">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3E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材质：红色绒面、烫金工艺，规格：6K,合上尺寸21.5*29.5cm;展开尺寸43*29.5cm；内页展开27.9*40cm（含内页设计制作）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7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w:t>
            </w:r>
          </w:p>
        </w:tc>
      </w:tr>
      <w:tr w14:paraId="6BF9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9D94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DC9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73</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C9D0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奖杯</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B39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915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水晶材质，大号32*7cm（含设计制作运输费）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F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w:t>
            </w:r>
          </w:p>
        </w:tc>
      </w:tr>
      <w:tr w14:paraId="2E3C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26F5">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22C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730D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A5D8">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BC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水晶材质，中号30*7cm（含设计制作运输费）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AD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w:t>
            </w:r>
          </w:p>
        </w:tc>
      </w:tr>
      <w:tr w14:paraId="284F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7FF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1B1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C6C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B8866">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FB9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水晶材质，小号28*7cm（含设计制作运输费）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5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w:t>
            </w:r>
          </w:p>
        </w:tc>
      </w:tr>
      <w:tr w14:paraId="42D3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91D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EF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F2730">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0F4E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57C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金属材质，大号50cm高（含设计制作运输费）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1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w:t>
            </w:r>
          </w:p>
        </w:tc>
      </w:tr>
      <w:tr w14:paraId="14A4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7ED1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9E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E63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07AF">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AC3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金属材质，中号45cm高（含设计制作运输费）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2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w:t>
            </w:r>
          </w:p>
        </w:tc>
      </w:tr>
      <w:tr w14:paraId="1D59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783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9D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E1E7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E3F1">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E8E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金属材质，小号40cm高（含设计制作运输费）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EF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w:t>
            </w:r>
          </w:p>
        </w:tc>
      </w:tr>
      <w:tr w14:paraId="1674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AE8D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0E2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79</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1ABD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奖牌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033F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块</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EC8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20*25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50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60</w:t>
            </w:r>
          </w:p>
        </w:tc>
      </w:tr>
      <w:tr w14:paraId="3450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2527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D6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51426">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ED0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3B9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30*40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DC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75</w:t>
            </w:r>
          </w:p>
        </w:tc>
      </w:tr>
      <w:tr w14:paraId="36F3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F5B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A37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7CB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F329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DA6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35*50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A3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90</w:t>
            </w:r>
          </w:p>
        </w:tc>
      </w:tr>
      <w:tr w14:paraId="77D7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1A6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2FC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C113">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BC4A">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1C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40*60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60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w:t>
            </w:r>
          </w:p>
        </w:tc>
      </w:tr>
      <w:tr w14:paraId="3B62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267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D4A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431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地图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15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AA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室内卡布（含设计制作和运输安装）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44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175</w:t>
            </w:r>
          </w:p>
        </w:tc>
      </w:tr>
      <w:tr w14:paraId="0D0B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87A1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77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8B0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背景墙</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0C9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4D4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不锈钢边框+室内喷绘布（含设计制作和运输安装）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DB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240</w:t>
            </w:r>
          </w:p>
        </w:tc>
      </w:tr>
      <w:tr w14:paraId="5952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D27F">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C8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C165">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D149">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0D1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卷帘架子+室内喷绘（含设计制作和运输安装）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E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315</w:t>
            </w:r>
          </w:p>
        </w:tc>
      </w:tr>
      <w:tr w14:paraId="2F85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3E4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9F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54B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27D1">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D0D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隔音棉材质，警蓝色。参考色卡：蓝 C100 M80 Y20 K20。（原有背景墙需乙方拆除）（含设计制作和运输安装）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2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835</w:t>
            </w:r>
          </w:p>
        </w:tc>
      </w:tr>
      <w:tr w14:paraId="1B42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3D0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B0F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45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意见箱</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835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1E5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纤维板+铝合金边框材质，33cm*25cm*12cm（含设计制作和运输安装）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D5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80</w:t>
            </w:r>
          </w:p>
        </w:tc>
      </w:tr>
      <w:tr w14:paraId="2BF4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28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5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903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驻站手册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C12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230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皮革烫金封皮，A4纸张大小，100页/双面，胶装（含设计费）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DC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5F55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0B9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61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29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汇报材料封皮</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6B8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1C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A3铜版纸（含设计费）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F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r>
      <w:tr w14:paraId="05DA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513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1E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563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人员定位牌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41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3FC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包括卡槽，铝合金材质，尺寸24cm*9.5cm；卡片，亚克力材质，尺寸24*9cm。（含设计制作和运输安装）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F1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w:t>
            </w:r>
          </w:p>
        </w:tc>
      </w:tr>
      <w:tr w14:paraId="5F3F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6D1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99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1BD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楼层指引牌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60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6EA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亚克力板背喷，警蓝色。参考 色卡：蓝 C100 M80 Y20 K20 白 C0 M0 Y0 K0。（原有楼层指引需乙方拆除）（含设计制作和运输安装）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7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300</w:t>
            </w:r>
          </w:p>
        </w:tc>
      </w:tr>
      <w:tr w14:paraId="350E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09D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D52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019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装备柜标签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43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30F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材质为普通相纸，尺寸大小为9cm*6cm（含设计制作）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B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w:t>
            </w:r>
          </w:p>
        </w:tc>
      </w:tr>
      <w:tr w14:paraId="52DE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36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712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8EC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红头A3文件印刷</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D9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1B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红头A3文件，单页（含设计费）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34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w:t>
            </w:r>
          </w:p>
        </w:tc>
      </w:tr>
      <w:tr w14:paraId="3156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15D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EF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F71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风景画</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5D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6F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油画布，彩色打印+仿实木竹木纤维边框（含设计制作和运输安装）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20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390</w:t>
            </w:r>
          </w:p>
        </w:tc>
      </w:tr>
      <w:tr w14:paraId="7AE3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E9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E1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6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A4彩印纸张</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336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966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使用≥70克A4纸印刷，内容根据实际需求制定（含设计费）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F2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1D9E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FD9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9A6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D18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机房日常巡检登记本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C9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8D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A4幅面，张数≥185张/本/双面，封面采用≥200克铜版纸彩色打印胶装，内页具体内容及格式根据实际需求制定（含设计费）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E9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40</w:t>
            </w:r>
          </w:p>
        </w:tc>
      </w:tr>
      <w:tr w14:paraId="73CD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672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624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FF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印章使用登记本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3D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FB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E4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1A9C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D77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2A9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47D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印章交接登记本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1B1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A5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3F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5704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A0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2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9B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会议记录本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83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F9B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 80张/本/双面，封面采用≥250克白卡扉页胶装，内页具体内容及格式根据实际需求制定（含设计费）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2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5EFB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0A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21C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C22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收文登记本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7C3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E96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张数≥80张/本/双面，封面采用≥120克牛皮纸，胶装，内页具体内容及格式根据实际需求制定（含设计费）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D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w:t>
            </w:r>
          </w:p>
        </w:tc>
      </w:tr>
      <w:tr w14:paraId="6C6A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801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2D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634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文件借阅登记本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EC2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CA7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A4幅面，张数≥80张/本/单面，封面≥120克牛皮纸，胶装，内页具体内容及格式根据实际需求制定（含设计费）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17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25B2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87E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38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A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政治教育笔记本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27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25A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A5幅面，封皮为人造革烫金，内页为≥70g双胶纸（专用笔记本纸），内页97-100张，前后白卡纸，装订为锁线胶装（含设计费）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AB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w:t>
            </w:r>
          </w:p>
        </w:tc>
      </w:tr>
      <w:tr w14:paraId="4DE1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97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4EE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8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党委理论学习中心组学习记录本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452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12B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A4幅面，封皮为人造革烫金，内页97-100张，前后白卡纸，装订为锁线胶装（含设计费）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03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649A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CA1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ED3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36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执法功能区本表薄册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5A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75D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D0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0AA4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1E8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B3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B9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武器库室本表簿册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37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33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尺寸≥24*18cm，张数≥100张/本/双面，封面采用≥200克铜版纸彩色打印胶装，内页具体内容及格式根据实际需求制定（含设计费）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9F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w:t>
            </w:r>
          </w:p>
        </w:tc>
      </w:tr>
      <w:tr w14:paraId="6C8B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4FE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E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B6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公务用车档案袋</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68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347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尺寸≥235*335*30mm ，牛皮纸材质（含设计费）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1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r>
      <w:tr w14:paraId="4FA6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E55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D9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2B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驾驶员档案袋</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EE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CBD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尺寸≥235*335*30mm ，牛皮纸材质（含设计费）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5D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r>
      <w:tr w14:paraId="0EBA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18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233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0EB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公务用车相关簿册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CDB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9B8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尺寸≥24*18cm，张数≥100张/本/双面，封面采用≥200克铜版纸彩色打印胶装，内页具体内容及格式根据实际需求制定（含设计费）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83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lang w:val="en-US"/>
              </w:rPr>
            </w:pPr>
            <w:r>
              <w:rPr>
                <w:rFonts w:hint="eastAsia" w:cs="Times New Roman"/>
                <w:b/>
                <w:bCs/>
                <w:i w:val="0"/>
                <w:iCs w:val="0"/>
                <w:color w:val="000000"/>
                <w:kern w:val="0"/>
                <w:sz w:val="16"/>
                <w:szCs w:val="16"/>
                <w:u w:val="none"/>
                <w:lang w:val="en-US" w:eastAsia="zh-CN" w:bidi="ar"/>
              </w:rPr>
              <w:t>35</w:t>
            </w:r>
          </w:p>
        </w:tc>
      </w:tr>
      <w:tr w14:paraId="39D5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69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8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0E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主副食库检查）登记本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219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1DA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 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32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5E40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8F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DE0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36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装备（物资）出入库登记薄</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DAA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7E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 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6E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6C6A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C6C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049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CA1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装备场日登记簿</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302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3A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 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D1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3F49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2FD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CEB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A7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综合勤务指挥室本表簿册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7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F3E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3C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w:t>
            </w:r>
          </w:p>
        </w:tc>
      </w:tr>
      <w:tr w14:paraId="6434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242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789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50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值班日志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3D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3E2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E9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w:t>
            </w:r>
          </w:p>
        </w:tc>
      </w:tr>
      <w:tr w14:paraId="6C19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C0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A20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B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出入营门登记本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62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072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91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1E15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2C3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9F3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77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光盘标识</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831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04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圆形幅面，彩色印刷，材质为不干胶，半径约5.2cm，印刷具体内容及格式根据实际需求制定（含设计费）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92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w:t>
            </w:r>
          </w:p>
        </w:tc>
      </w:tr>
      <w:tr w14:paraId="6A10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9D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3C4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AF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显示屏保密标识</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A63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C02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长方形幅面，彩色印刷，材质为不干胶，尺寸≥8.5*1.5cm，印刷具体内容及格式根据实际需求制定（含设计费）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2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w:t>
            </w:r>
          </w:p>
        </w:tc>
      </w:tr>
      <w:tr w14:paraId="1448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56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0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FD1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主机箱保密标识</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76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B98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长方形幅面，彩色印刷，材质为pvc+不干胶，尺寸≥8.5*4cm，印刷具体内容及格式根据实际需求制定（含设计费）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FC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w:t>
            </w:r>
          </w:p>
        </w:tc>
      </w:tr>
      <w:tr w14:paraId="2AD9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627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5E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9AF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档案盒标识条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FA4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D73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长方形幅面，彩色印刷，材质为铜版纸，尺寸≥15*3cm，印刷具体内容及格式根据实际需求制定（含设计费）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01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w:t>
            </w:r>
          </w:p>
        </w:tc>
      </w:tr>
      <w:tr w14:paraId="03AD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4B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3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CB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文件夹标识条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843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E2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长方形幅面，彩色印刷，材质为铜版纸，尺寸≥31*5.8cm，印刷具体内容及格式根据实际需求制定（含设计费）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108A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00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C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901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电话保密标识条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41C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429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长方形幅面，彩色印刷，材质为不干胶，尺寸≥10*2.5cm，印刷具体内容及格式根据实际需求制定（含设计费）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EB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0CF3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035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C9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49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派出所门牌制作</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3315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不锈钢材质，汽车烤漆工艺（含设计制作和运输安装）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45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w:t>
            </w:r>
          </w:p>
        </w:tc>
      </w:tr>
      <w:tr w14:paraId="75D8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C0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243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E8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警务室门牌制作</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1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612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不锈钢材质，汽车烤漆工艺（含设计制作和运输安装）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8F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w:t>
            </w:r>
          </w:p>
        </w:tc>
      </w:tr>
      <w:tr w14:paraId="1FBB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0A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1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8C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袖标</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F79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3A4E">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三角连肩套袖标，规格高2cm8*宽46cm，颜色红或蓝，材质加厚双层布料，舒适透气耐用耐水洗（含设计费）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22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w:t>
            </w:r>
          </w:p>
        </w:tc>
      </w:tr>
      <w:tr w14:paraId="5155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4375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B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AD96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绶带</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570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条</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AED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单面，贡缎金边材质，规格大小13cm*190cm（含设计制作）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B4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w:t>
            </w:r>
          </w:p>
        </w:tc>
      </w:tr>
      <w:tr w14:paraId="0100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03F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6E5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31701">
            <w:pPr>
              <w:jc w:val="center"/>
              <w:rPr>
                <w:rFonts w:hint="eastAsia" w:ascii="仿宋_GB2312" w:hAnsi="宋体" w:eastAsia="仿宋_GB2312" w:cs="仿宋_GB2312"/>
                <w:i w:val="0"/>
                <w:iCs w:val="0"/>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3E3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条</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A65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双面，贡缎金边材质，规格大小13cm*190cm（含设计制作）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94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w:t>
            </w:r>
          </w:p>
        </w:tc>
      </w:tr>
      <w:tr w14:paraId="45BB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BDC6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8DB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126</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B182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相片</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153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4E6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7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w:t>
            </w:r>
          </w:p>
        </w:tc>
      </w:tr>
      <w:tr w14:paraId="4E99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B528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1C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B0E2">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E0181">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7A9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D9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w:t>
            </w:r>
          </w:p>
        </w:tc>
      </w:tr>
      <w:tr w14:paraId="0048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93913">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994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BAC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BCD10">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998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EB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w:t>
            </w:r>
          </w:p>
        </w:tc>
      </w:tr>
      <w:tr w14:paraId="66E5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C24E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B2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7B6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1C3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660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7C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8.8</w:t>
            </w:r>
          </w:p>
        </w:tc>
      </w:tr>
      <w:tr w14:paraId="2E53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F503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86C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416B">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5C0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F14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9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w:t>
            </w:r>
          </w:p>
        </w:tc>
      </w:tr>
      <w:tr w14:paraId="4EDA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FF56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F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57F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787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68B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2C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w:t>
            </w:r>
          </w:p>
        </w:tc>
      </w:tr>
      <w:tr w14:paraId="4504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9510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8C8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132</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662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钛金牌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D23A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65B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不锈钢材质，喷漆，规格大小220cm*45cm（含设计制作和运输安装）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FA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580</w:t>
            </w:r>
          </w:p>
        </w:tc>
      </w:tr>
      <w:tr w14:paraId="77F4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7450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8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383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5A7D">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CC4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不锈钢材质，喷漆，规格大小80cm*60cm（含设计制作和运输安装）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BE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270</w:t>
            </w:r>
          </w:p>
        </w:tc>
      </w:tr>
      <w:tr w14:paraId="6AE8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2A2B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F6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76D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B60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A8BE">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不锈钢材质，喷漆，规格大小60cm*40cm（含设计制作和运输安装）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CC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w:t>
            </w:r>
          </w:p>
        </w:tc>
      </w:tr>
      <w:tr w14:paraId="48B3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BA5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150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D41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旗子</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A80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面</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17DC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旗纶材质，红色，色泽亮丽，纳米涂层，防水防晒，可印字，规格大小128*192cm（3号）（含设计制作）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5B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6EE4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2F7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8E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32A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430F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D34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旗纶材质，红色，色泽亮丽，纳米涂层，防水防晒，可印字，规格大小160*240cm（2号）（含设计制作）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6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r>
      <w:tr w14:paraId="51D1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6B63A">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451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4CA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151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0DE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旗纶材质，红色，色泽亮丽，纳米涂层，防水防晒，可印字，规格大小192*288cm（1号）（含设计制作）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D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6C4C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5655">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9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3DB6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442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CED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三角旗（流动红旗），贡缎金边材质，规格大小35*45cm（含设计制作）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5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40</w:t>
            </w:r>
          </w:p>
        </w:tc>
      </w:tr>
      <w:tr w14:paraId="6C26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943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785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12F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A43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060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彩旗，旗纶材质，色泽亮丽，纳米涂层，防水防晒，可印字，规格大小60*90cm；含1.5米长竹竿（含设计制作）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4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w:t>
            </w:r>
          </w:p>
        </w:tc>
      </w:tr>
    </w:tbl>
    <w:p w14:paraId="2B0A6696">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5C1D3D29">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5F9E8DF3">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7BDB3C61">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6AB9AD45">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5B6F18B9">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73709DD7">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r>
        <w:rPr>
          <w:rFonts w:hint="eastAsia" w:ascii="微软雅黑" w:hAnsi="微软雅黑" w:eastAsia="微软雅黑" w:cs="微软雅黑"/>
          <w:b/>
          <w:bCs/>
          <w:color w:val="000000"/>
          <w:sz w:val="28"/>
          <w:szCs w:val="28"/>
          <w:lang w:val="zh-CN"/>
        </w:rPr>
        <w:t>一、总则</w:t>
      </w:r>
    </w:p>
    <w:p w14:paraId="7F276ED0">
      <w:pPr>
        <w:pStyle w:val="5"/>
        <w:pageBreakBefore w:val="0"/>
        <w:wordWrap/>
        <w:overflowPunct/>
        <w:topLinePunct w:val="0"/>
        <w:bidi w:val="0"/>
        <w:spacing w:before="183" w:line="320" w:lineRule="exact"/>
        <w:ind w:left="518"/>
        <w:jc w:val="both"/>
        <w:rPr>
          <w:rFonts w:hint="eastAsia" w:ascii="宋体" w:hAnsi="宋体" w:eastAsia="宋体" w:cs="宋体"/>
          <w:spacing w:val="4"/>
          <w:kern w:val="2"/>
          <w:sz w:val="24"/>
          <w:szCs w:val="24"/>
          <w:highlight w:val="none"/>
          <w:lang w:val="en-US" w:eastAsia="en-US" w:bidi="ar-SA"/>
        </w:rPr>
      </w:pPr>
      <w:r>
        <w:rPr>
          <w:rFonts w:hint="eastAsia" w:ascii="宋体" w:hAnsi="宋体" w:eastAsia="宋体" w:cs="宋体"/>
          <w:spacing w:val="4"/>
          <w:kern w:val="2"/>
          <w:sz w:val="24"/>
          <w:szCs w:val="24"/>
          <w:highlight w:val="none"/>
          <w:lang w:val="en-US" w:eastAsia="en-US" w:bidi="ar-SA"/>
        </w:rPr>
        <w:t>1、适用范围</w:t>
      </w:r>
    </w:p>
    <w:p w14:paraId="4C52013F">
      <w:pPr>
        <w:pStyle w:val="5"/>
        <w:pageBreakBefore w:val="0"/>
        <w:wordWrap/>
        <w:overflowPunct/>
        <w:topLinePunct w:val="0"/>
        <w:bidi w:val="0"/>
        <w:spacing w:before="182" w:line="320" w:lineRule="exact"/>
        <w:ind w:left="22" w:right="1791" w:firstLine="496"/>
        <w:jc w:val="both"/>
        <w:rPr>
          <w:rFonts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highlight w:val="none"/>
          <w:lang w:val="en-US" w:eastAsia="en-US" w:bidi="ar-SA"/>
        </w:rPr>
        <w:t>1.1 本项目采购人、采购代理机构、供应商、谈判小组的相关行为均受《中华人民共和国政府采购法》《中华人民共和国政府采购法实施条例》有关问题的补充通知及本项目本级和上级财政部门政府采购有关规定的</w:t>
      </w:r>
      <w:r>
        <w:rPr>
          <w:rFonts w:hint="eastAsia" w:ascii="宋体" w:hAnsi="宋体" w:eastAsia="宋体" w:cs="宋体"/>
          <w:spacing w:val="10"/>
          <w:kern w:val="2"/>
          <w:sz w:val="24"/>
          <w:szCs w:val="24"/>
          <w:highlight w:val="none"/>
          <w:lang w:val="en-US" w:eastAsia="en-US" w:bidi="ar-SA"/>
        </w:rPr>
        <w:t>约束和</w:t>
      </w:r>
      <w:r>
        <w:rPr>
          <w:rFonts w:ascii="宋体" w:hAnsi="宋体" w:eastAsia="宋体" w:cs="宋体"/>
          <w:spacing w:val="4"/>
          <w:kern w:val="2"/>
          <w:sz w:val="24"/>
          <w:szCs w:val="24"/>
          <w:lang w:val="en-US" w:eastAsia="en-US" w:bidi="ar-SA"/>
        </w:rPr>
        <w:t>保护。</w:t>
      </w:r>
    </w:p>
    <w:p w14:paraId="1744409B">
      <w:pPr>
        <w:pStyle w:val="5"/>
        <w:pageBreakBefore w:val="0"/>
        <w:wordWrap/>
        <w:overflowPunct/>
        <w:topLinePunct w:val="0"/>
        <w:bidi w:val="0"/>
        <w:spacing w:before="182" w:line="320" w:lineRule="exact"/>
        <w:ind w:left="22" w:right="1791" w:firstLine="496"/>
        <w:jc w:val="both"/>
        <w:rPr>
          <w:rFonts w:hint="eastAsia" w:ascii="宋体" w:hAnsi="宋体" w:eastAsia="宋体" w:cs="宋体"/>
          <w:spacing w:val="4"/>
          <w:kern w:val="2"/>
          <w:sz w:val="24"/>
          <w:szCs w:val="24"/>
          <w:highlight w:val="none"/>
          <w:lang w:val="en-US" w:eastAsia="en-US" w:bidi="ar-SA"/>
        </w:rPr>
      </w:pPr>
      <w:r>
        <w:rPr>
          <w:rFonts w:hint="eastAsia" w:ascii="宋体" w:hAnsi="宋体" w:eastAsia="宋体" w:cs="宋体"/>
          <w:spacing w:val="4"/>
          <w:kern w:val="2"/>
          <w:sz w:val="24"/>
          <w:szCs w:val="24"/>
          <w:highlight w:val="none"/>
          <w:lang w:val="en-US" w:eastAsia="en-US" w:bidi="ar-SA"/>
        </w:rPr>
        <w:t>1.2 本竞争性谈判文件(以下简称谈判文件) 适用于本项目的所有采购程序和环节(法律、法规另有规定的，从其规定) 。</w:t>
      </w:r>
    </w:p>
    <w:p w14:paraId="1A708745">
      <w:pPr>
        <w:pStyle w:val="5"/>
        <w:pageBreakBefore w:val="0"/>
        <w:wordWrap/>
        <w:overflowPunct/>
        <w:topLinePunct w:val="0"/>
        <w:bidi w:val="0"/>
        <w:spacing w:before="183" w:line="320" w:lineRule="exact"/>
        <w:ind w:left="21" w:right="1791" w:firstLine="497"/>
        <w:jc w:val="both"/>
        <w:rPr>
          <w:rFonts w:hint="eastAsia" w:ascii="宋体" w:hAnsi="宋体" w:eastAsia="宋体" w:cs="宋体"/>
          <w:spacing w:val="4"/>
          <w:kern w:val="2"/>
          <w:sz w:val="24"/>
          <w:szCs w:val="24"/>
          <w:highlight w:val="none"/>
          <w:lang w:val="en-US" w:eastAsia="en-US" w:bidi="ar-SA"/>
        </w:rPr>
      </w:pPr>
      <w:r>
        <w:rPr>
          <w:rFonts w:hint="eastAsia" w:ascii="宋体" w:hAnsi="宋体" w:eastAsia="宋体" w:cs="宋体"/>
          <w:spacing w:val="4"/>
          <w:kern w:val="2"/>
          <w:sz w:val="24"/>
          <w:szCs w:val="24"/>
          <w:highlight w:val="none"/>
          <w:lang w:val="en-US" w:eastAsia="en-US" w:bidi="ar-SA"/>
        </w:rPr>
        <w:t>1.3 谈判是指采购人、</w:t>
      </w:r>
      <w:r>
        <w:rPr>
          <w:rFonts w:hint="eastAsia" w:ascii="宋体" w:hAnsi="宋体" w:eastAsia="宋体" w:cs="宋体"/>
          <w:spacing w:val="4"/>
          <w:kern w:val="2"/>
          <w:sz w:val="24"/>
          <w:szCs w:val="24"/>
          <w:highlight w:val="none"/>
          <w:lang w:val="en-US" w:eastAsia="zh-CN" w:bidi="ar-SA"/>
        </w:rPr>
        <w:t>政采云抽取专家</w:t>
      </w:r>
      <w:r>
        <w:rPr>
          <w:rFonts w:hint="eastAsia" w:ascii="宋体" w:hAnsi="宋体" w:eastAsia="宋体" w:cs="宋体"/>
          <w:spacing w:val="4"/>
          <w:kern w:val="2"/>
          <w:sz w:val="24"/>
          <w:szCs w:val="24"/>
          <w:highlight w:val="none"/>
          <w:lang w:val="en-US" w:eastAsia="en-US" w:bidi="ar-SA"/>
        </w:rPr>
        <w:t>通过组建谈判小组与符合条件的供应商就采购服务事宜进行谈判，供应商按照谈判文件的要求提交响应文件和报价，采购人从谈判小组评审后提出的候选供应商名单中确定成交供应商的采购方式。</w:t>
      </w:r>
    </w:p>
    <w:p w14:paraId="0C6AA559">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2、定义</w:t>
      </w:r>
    </w:p>
    <w:p w14:paraId="76FEE7ED">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2.1“采购人”是指依法进行政府采购的国家机关、事业单位、团体组织。</w:t>
      </w:r>
    </w:p>
    <w:p w14:paraId="61332580">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2.2“采购代理机构”是指政府采购集中采购机构和集中采购机构以外的采</w:t>
      </w:r>
    </w:p>
    <w:p w14:paraId="6BEA68A4">
      <w:pPr>
        <w:pStyle w:val="5"/>
        <w:pageBreakBefore w:val="0"/>
        <w:wordWrap/>
        <w:overflowPunct/>
        <w:topLinePunct w:val="0"/>
        <w:bidi w:val="0"/>
        <w:spacing w:before="1" w:line="320" w:lineRule="exact"/>
        <w:ind w:left="19"/>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购代理机构。</w:t>
      </w:r>
    </w:p>
    <w:p w14:paraId="025B90C8">
      <w:pPr>
        <w:pStyle w:val="5"/>
        <w:pageBreakBefore w:val="0"/>
        <w:wordWrap/>
        <w:overflowPunct/>
        <w:topLinePunct w:val="0"/>
        <w:bidi w:val="0"/>
        <w:spacing w:before="1" w:line="320" w:lineRule="exact"/>
        <w:ind w:left="19" w:firstLine="496" w:firstLineChars="2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2.3“供应商”是指向采购人提供货物、工程或者服务的法人、其他组织或</w:t>
      </w:r>
    </w:p>
    <w:p w14:paraId="60B86565">
      <w:pPr>
        <w:pStyle w:val="5"/>
        <w:pageBreakBefore w:val="0"/>
        <w:wordWrap/>
        <w:overflowPunct/>
        <w:topLinePunct w:val="0"/>
        <w:bidi w:val="0"/>
        <w:spacing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者自然人。</w:t>
      </w:r>
    </w:p>
    <w:p w14:paraId="1ADEEC79">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2.4“服务”是指除货物和工程以外的其他政府采购对象。</w:t>
      </w:r>
    </w:p>
    <w:p w14:paraId="2F696A15">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2.5“竞标”是指供应商按照本项目谈判公告或者邀请函规定的方式获取谈</w:t>
      </w:r>
    </w:p>
    <w:p w14:paraId="4EDCED83">
      <w:pPr>
        <w:pStyle w:val="5"/>
        <w:pageBreakBefore w:val="0"/>
        <w:wordWrap/>
        <w:overflowPunct/>
        <w:topLinePunct w:val="0"/>
        <w:bidi w:val="0"/>
        <w:spacing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判文件、提交响应文件并希望获得标的的行为。</w:t>
      </w:r>
    </w:p>
    <w:p w14:paraId="4CE54BCF">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2.6“响应文件”是指：供应商根据本谈判文件要求，编制包含资格证明、</w:t>
      </w:r>
    </w:p>
    <w:p w14:paraId="56F36807">
      <w:pPr>
        <w:pStyle w:val="5"/>
        <w:pageBreakBefore w:val="0"/>
        <w:wordWrap/>
        <w:overflowPunct/>
        <w:topLinePunct w:val="0"/>
        <w:bidi w:val="0"/>
        <w:spacing w:before="1" w:line="320" w:lineRule="exact"/>
        <w:ind w:left="19"/>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报价商务技术等所有内容的文件</w:t>
      </w:r>
    </w:p>
    <w:p w14:paraId="506327FC">
      <w:pPr>
        <w:pStyle w:val="5"/>
        <w:pageBreakBefore w:val="0"/>
        <w:wordWrap/>
        <w:overflowPunct/>
        <w:topLinePunct w:val="0"/>
        <w:bidi w:val="0"/>
        <w:spacing w:before="187"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2.7“实质性要求”是指谈判文件中已经指明不满足则响应文件按无效响应</w:t>
      </w:r>
    </w:p>
    <w:p w14:paraId="63D3DAE5">
      <w:pPr>
        <w:pStyle w:val="5"/>
        <w:pageBreakBefore w:val="0"/>
        <w:wordWrap/>
        <w:overflowPunct/>
        <w:topLinePunct w:val="0"/>
        <w:bidi w:val="0"/>
        <w:spacing w:line="320" w:lineRule="exact"/>
        <w:ind w:left="2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处理的条款，或者不能负偏离的条款，或者采购需求中带星标的条款。</w:t>
      </w:r>
    </w:p>
    <w:p w14:paraId="3A049FC9">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2.8“正偏离”，是指响应文件对谈判文件“采购需求”中有关条款作出的</w:t>
      </w:r>
    </w:p>
    <w:p w14:paraId="61895271">
      <w:pPr>
        <w:pStyle w:val="5"/>
        <w:pageBreakBefore w:val="0"/>
        <w:wordWrap/>
        <w:overflowPunct/>
        <w:topLinePunct w:val="0"/>
        <w:bidi w:val="0"/>
        <w:spacing w:before="1" w:line="320" w:lineRule="exact"/>
        <w:ind w:left="3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响应优于条款要 求并有利于采购人的情形。</w:t>
      </w:r>
    </w:p>
    <w:p w14:paraId="3DFDB129">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2.9“负偏离”，是指响应文件对谈判文件“采购需求”中有关条款作出的</w:t>
      </w:r>
    </w:p>
    <w:p w14:paraId="6A18B1F2">
      <w:pPr>
        <w:pStyle w:val="5"/>
        <w:pageBreakBefore w:val="0"/>
        <w:wordWrap/>
        <w:overflowPunct/>
        <w:topLinePunct w:val="0"/>
        <w:bidi w:val="0"/>
        <w:spacing w:before="1" w:line="320" w:lineRule="exact"/>
        <w:ind w:left="3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响应不满足条款 要求，导致采购人要求不能得到满足的情形。</w:t>
      </w:r>
    </w:p>
    <w:p w14:paraId="5404C322">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2.10“允许负偏离的条款”是指采购需求中的不属于“实质性要求”的条</w:t>
      </w:r>
    </w:p>
    <w:p w14:paraId="52C0D860">
      <w:pPr>
        <w:pStyle w:val="5"/>
        <w:pageBreakBefore w:val="0"/>
        <w:wordWrap/>
        <w:overflowPunct/>
        <w:topLinePunct w:val="0"/>
        <w:bidi w:val="0"/>
        <w:spacing w:before="1" w:line="320" w:lineRule="exact"/>
        <w:ind w:left="2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款。</w:t>
      </w:r>
    </w:p>
    <w:p w14:paraId="7DA28819">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2.11“书面形式”是指合同书、信件和数据电文(包括电报、电传、传真、</w:t>
      </w:r>
    </w:p>
    <w:p w14:paraId="7437CD42">
      <w:pPr>
        <w:pStyle w:val="5"/>
        <w:pageBreakBefore w:val="0"/>
        <w:wordWrap/>
        <w:overflowPunct/>
        <w:topLinePunct w:val="0"/>
        <w:bidi w:val="0"/>
        <w:spacing w:line="320" w:lineRule="exact"/>
        <w:ind w:left="49"/>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电子数据交换和电 子邮件)等可以有形地表现所载内容的形式。</w:t>
      </w:r>
    </w:p>
    <w:p w14:paraId="6053BBFE">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2.12“首次报价”是指供应商提交的首次响应文件中的报价。</w:t>
      </w:r>
    </w:p>
    <w:p w14:paraId="73FC1AA5">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2.13“评审报价”是指供应商提交的最后报价并经修正(如有) 和政策功能</w:t>
      </w:r>
    </w:p>
    <w:p w14:paraId="112D72D6">
      <w:pPr>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价格扣除(如有)后的价格。</w:t>
      </w:r>
    </w:p>
    <w:p w14:paraId="75519E08">
      <w:pPr>
        <w:pStyle w:val="5"/>
        <w:pageBreakBefore w:val="0"/>
        <w:wordWrap/>
        <w:overflowPunct/>
        <w:topLinePunct w:val="0"/>
        <w:bidi w:val="0"/>
        <w:spacing w:line="320" w:lineRule="exact"/>
        <w:ind w:left="505"/>
        <w:jc w:val="both"/>
        <w:rPr>
          <w:rFonts w:ascii="宋体" w:hAnsi="宋体" w:eastAsia="宋体" w:cs="宋体"/>
          <w:spacing w:val="4"/>
          <w:kern w:val="2"/>
          <w:sz w:val="24"/>
          <w:szCs w:val="24"/>
          <w:lang w:val="en-US" w:eastAsia="en-US" w:bidi="ar-SA"/>
        </w:rPr>
      </w:pPr>
    </w:p>
    <w:p w14:paraId="007F4F48">
      <w:pPr>
        <w:pStyle w:val="5"/>
        <w:pageBreakBefore w:val="0"/>
        <w:wordWrap/>
        <w:overflowPunct/>
        <w:topLinePunct w:val="0"/>
        <w:bidi w:val="0"/>
        <w:spacing w:line="320" w:lineRule="exact"/>
        <w:ind w:left="50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3.供应商的资格条件</w:t>
      </w:r>
    </w:p>
    <w:p w14:paraId="729D500B">
      <w:pPr>
        <w:pStyle w:val="5"/>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p>
    <w:p w14:paraId="283B4253">
      <w:pPr>
        <w:pStyle w:val="5"/>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供应商的资格条件详见“供应商须知前附表”。</w:t>
      </w:r>
    </w:p>
    <w:p w14:paraId="6E8B7B49">
      <w:pPr>
        <w:pStyle w:val="5"/>
        <w:pageBreakBefore w:val="0"/>
        <w:wordWrap/>
        <w:overflowPunct/>
        <w:topLinePunct w:val="0"/>
        <w:bidi w:val="0"/>
        <w:spacing w:line="320" w:lineRule="exact"/>
        <w:ind w:left="500"/>
        <w:jc w:val="both"/>
        <w:rPr>
          <w:rFonts w:ascii="宋体" w:hAnsi="宋体" w:eastAsia="宋体" w:cs="宋体"/>
          <w:spacing w:val="4"/>
          <w:kern w:val="2"/>
          <w:sz w:val="24"/>
          <w:szCs w:val="24"/>
          <w:lang w:val="en-US" w:eastAsia="en-US" w:bidi="ar-SA"/>
        </w:rPr>
      </w:pPr>
    </w:p>
    <w:p w14:paraId="635FD235">
      <w:pPr>
        <w:pStyle w:val="5"/>
        <w:pageBreakBefore w:val="0"/>
        <w:wordWrap/>
        <w:overflowPunct/>
        <w:topLinePunct w:val="0"/>
        <w:bidi w:val="0"/>
        <w:spacing w:line="320" w:lineRule="exact"/>
        <w:ind w:left="5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4.谈判费用</w:t>
      </w:r>
    </w:p>
    <w:p w14:paraId="7A691F07">
      <w:pPr>
        <w:pStyle w:val="5"/>
        <w:pageBreakBefore w:val="0"/>
        <w:wordWrap/>
        <w:overflowPunct/>
        <w:topLinePunct w:val="0"/>
        <w:bidi w:val="0"/>
        <w:spacing w:before="183" w:line="320" w:lineRule="exact"/>
        <w:ind w:left="21" w:right="179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供应商应承担参与本次采购活动有关的所有费用，包括但不限于、勘查现场、编 制和提交响应文件、参加谈判与应答、签订合同等，不论竞标结果如何，均应自行承担。</w:t>
      </w:r>
    </w:p>
    <w:p w14:paraId="1C6EB4EA">
      <w:pPr>
        <w:pStyle w:val="5"/>
        <w:pageBreakBefore w:val="0"/>
        <w:wordWrap/>
        <w:overflowPunct/>
        <w:topLinePunct w:val="0"/>
        <w:bidi w:val="0"/>
        <w:spacing w:before="183" w:line="320" w:lineRule="exact"/>
        <w:ind w:left="21" w:right="1791" w:firstLine="496" w:firstLineChars="2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5.联合体竞标</w:t>
      </w:r>
    </w:p>
    <w:p w14:paraId="3BB341D9">
      <w:pPr>
        <w:pStyle w:val="5"/>
        <w:pageBreakBefore w:val="0"/>
        <w:wordWrap/>
        <w:overflowPunct/>
        <w:topLinePunct w:val="0"/>
        <w:bidi w:val="0"/>
        <w:spacing w:before="183" w:line="320" w:lineRule="exact"/>
        <w:ind w:left="50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5.1 本项目是否接受联合体竞标，详见“供应商须知前附表”。</w:t>
      </w:r>
    </w:p>
    <w:p w14:paraId="689FE04F">
      <w:pPr>
        <w:pStyle w:val="5"/>
        <w:pageBreakBefore w:val="0"/>
        <w:wordWrap/>
        <w:overflowPunct/>
        <w:topLinePunct w:val="0"/>
        <w:bidi w:val="0"/>
        <w:spacing w:before="186" w:line="320" w:lineRule="exact"/>
        <w:ind w:left="50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5.2 如接受联合体竞标，联合体竞标要求详见“供应商须知前附表。</w:t>
      </w:r>
    </w:p>
    <w:p w14:paraId="53A4F834">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6.分包</w:t>
      </w:r>
    </w:p>
    <w:p w14:paraId="4A198832">
      <w:pPr>
        <w:pStyle w:val="5"/>
        <w:pageBreakBefore w:val="0"/>
        <w:wordWrap/>
        <w:overflowPunct/>
        <w:topLinePunct w:val="0"/>
        <w:bidi w:val="0"/>
        <w:spacing w:before="184"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6.1 本项目不允许违法分包。</w:t>
      </w:r>
    </w:p>
    <w:p w14:paraId="59F3CEAD">
      <w:pPr>
        <w:pStyle w:val="5"/>
        <w:pageBreakBefore w:val="0"/>
        <w:wordWrap/>
        <w:overflowPunct/>
        <w:topLinePunct w:val="0"/>
        <w:bidi w:val="0"/>
        <w:spacing w:before="186"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7.特别说明</w:t>
      </w:r>
    </w:p>
    <w:p w14:paraId="7ECD7D2E">
      <w:pPr>
        <w:pStyle w:val="5"/>
        <w:pageBreakBefore w:val="0"/>
        <w:wordWrap/>
        <w:overflowPunct/>
        <w:topLinePunct w:val="0"/>
        <w:bidi w:val="0"/>
        <w:spacing w:before="184"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7.1 如果本谈判文件要求提供投标人的资格、信誉、业绩等材料的，资格、</w:t>
      </w:r>
    </w:p>
    <w:p w14:paraId="2470D1E1">
      <w:pPr>
        <w:pStyle w:val="5"/>
        <w:pageBreakBefore w:val="0"/>
        <w:wordWrap/>
        <w:overflowPunct/>
        <w:topLinePunct w:val="0"/>
        <w:bidi w:val="0"/>
        <w:spacing w:before="1"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信誉、业绩等必须为投标人所拥有或自身获得。</w:t>
      </w:r>
    </w:p>
    <w:p w14:paraId="0C1C5A32">
      <w:pPr>
        <w:pStyle w:val="5"/>
        <w:pageBreakBefore w:val="0"/>
        <w:wordWrap/>
        <w:overflowPunct/>
        <w:topLinePunct w:val="0"/>
        <w:bidi w:val="0"/>
        <w:spacing w:before="186"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7.2 供应商应仔细阅读谈判文件的所有内容，按照谈判文件的要求提交响应</w:t>
      </w:r>
    </w:p>
    <w:p w14:paraId="229E6113">
      <w:pPr>
        <w:pStyle w:val="5"/>
        <w:pageBreakBefore w:val="0"/>
        <w:wordWrap/>
        <w:overflowPunct/>
        <w:topLinePunct w:val="0"/>
        <w:bidi w:val="0"/>
        <w:spacing w:before="1"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文件，并对所提供的全部资料的真实性承担法律责任。</w:t>
      </w:r>
    </w:p>
    <w:p w14:paraId="26D66E3C">
      <w:pPr>
        <w:pStyle w:val="5"/>
        <w:pageBreakBefore w:val="0"/>
        <w:wordWrap/>
        <w:overflowPunct/>
        <w:topLinePunct w:val="0"/>
        <w:bidi w:val="0"/>
        <w:spacing w:before="184" w:line="320" w:lineRule="exact"/>
        <w:ind w:left="22" w:right="1791" w:firstLine="484"/>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7.3 供应商在竞标活动中提供任何疑似虚假材料，将报监管部门查处；签订 合同后发现的，成交供应商须依照《中华人民共和国消费者权益保护法》规定赔偿采购人，且民事赔偿并不免除违法供应商的行政与刑事责任。</w:t>
      </w:r>
    </w:p>
    <w:p w14:paraId="68C89580">
      <w:pPr>
        <w:pStyle w:val="5"/>
        <w:pageBreakBefore w:val="0"/>
        <w:wordWrap/>
        <w:overflowPunct/>
        <w:topLinePunct w:val="0"/>
        <w:bidi w:val="0"/>
        <w:spacing w:before="184" w:line="320" w:lineRule="exact"/>
        <w:ind w:left="22" w:right="1791" w:firstLine="484"/>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7.4 在政府采购活动中，采购人员及相关人员与供应商有下列利害关系之一的，应当回避：</w:t>
      </w:r>
    </w:p>
    <w:p w14:paraId="58A2C356">
      <w:pPr>
        <w:pStyle w:val="5"/>
        <w:pageBreakBefore w:val="0"/>
        <w:wordWrap/>
        <w:overflowPunct/>
        <w:topLinePunct w:val="0"/>
        <w:bidi w:val="0"/>
        <w:spacing w:before="181"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(1)参加采购活动前 3 年内与供应商存在劳动关系；</w:t>
      </w:r>
    </w:p>
    <w:p w14:paraId="50DA5471">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(2)参加采购活动前 3 年内担任供应商的董事、监事；</w:t>
      </w:r>
    </w:p>
    <w:p w14:paraId="366191FF">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(3)参加采购活动前 3 年内是供应商的控股股东或者实际控制人；</w:t>
      </w:r>
    </w:p>
    <w:p w14:paraId="0A07EFAD">
      <w:pPr>
        <w:pStyle w:val="5"/>
        <w:pageBreakBefore w:val="0"/>
        <w:wordWrap/>
        <w:overflowPunct/>
        <w:topLinePunct w:val="0"/>
        <w:bidi w:val="0"/>
        <w:spacing w:before="186"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(4)与供应商的法定代表人或者负责人有夫妻、直系血亲、三代以内旁系血</w:t>
      </w:r>
    </w:p>
    <w:p w14:paraId="0F11791A">
      <w:pPr>
        <w:pStyle w:val="5"/>
        <w:pageBreakBefore w:val="0"/>
        <w:wordWrap/>
        <w:overflowPunct/>
        <w:topLinePunct w:val="0"/>
        <w:bidi w:val="0"/>
        <w:spacing w:before="1"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亲或者近姻亲关系；</w:t>
      </w:r>
    </w:p>
    <w:p w14:paraId="3A14C88A">
      <w:pPr>
        <w:pStyle w:val="5"/>
        <w:pageBreakBefore w:val="0"/>
        <w:wordWrap/>
        <w:overflowPunct/>
        <w:topLinePunct w:val="0"/>
        <w:bidi w:val="0"/>
        <w:spacing w:before="184"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(5)与供应商有其他可能影响政府采购活动公平、公正进行的关系。</w:t>
      </w:r>
    </w:p>
    <w:p w14:paraId="3D9AD3D2">
      <w:pPr>
        <w:pStyle w:val="5"/>
        <w:pageBreakBefore w:val="0"/>
        <w:wordWrap/>
        <w:overflowPunct/>
        <w:topLinePunct w:val="0"/>
        <w:bidi w:val="0"/>
        <w:spacing w:before="185"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供应商认为采购人员及相关人员与其他供应商有利害关系的，可以向采购人或者</w:t>
      </w:r>
    </w:p>
    <w:p w14:paraId="08821721">
      <w:pPr>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采购代理机构书面提出回避申请，并说明理由。采购人或者采购代理机构应当</w:t>
      </w:r>
    </w:p>
    <w:p w14:paraId="01093F85">
      <w:pPr>
        <w:pStyle w:val="5"/>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及时询问被申请回避人员，有利害关系的被申请回避人员应当回避。</w:t>
      </w:r>
    </w:p>
    <w:p w14:paraId="733C44C9">
      <w:pPr>
        <w:pStyle w:val="5"/>
        <w:pageBreakBefore w:val="0"/>
        <w:wordWrap/>
        <w:overflowPunct/>
        <w:topLinePunct w:val="0"/>
        <w:bidi w:val="0"/>
        <w:spacing w:before="184"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7.5 有下列情形之一的视为供应商相互串通竞标，响应文件将被视为无效：</w:t>
      </w:r>
    </w:p>
    <w:p w14:paraId="2A3C75A5">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（一）不同投标人的投标文件由同一单位或者个人编制：</w:t>
      </w:r>
    </w:p>
    <w:p w14:paraId="05779AC0">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1.采用电子招投标的，不同投标人编制电子投标文件或者资格预审申请文件</w:t>
      </w:r>
    </w:p>
    <w:p w14:paraId="3F06A4B9">
      <w:pPr>
        <w:pStyle w:val="5"/>
        <w:pageBreakBefore w:val="0"/>
        <w:wordWrap/>
        <w:overflowPunct/>
        <w:topLinePunct w:val="0"/>
        <w:bidi w:val="0"/>
        <w:spacing w:before="1" w:line="320" w:lineRule="exact"/>
        <w:ind w:left="2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使用的计算机网卡 MAC 地址、CPU 序列号和硬盘序列号等硬件识别信息均相同的；</w:t>
      </w:r>
    </w:p>
    <w:p w14:paraId="5F8E7A56">
      <w:pPr>
        <w:pStyle w:val="5"/>
        <w:pageBreakBefore w:val="0"/>
        <w:numPr>
          <w:ilvl w:val="0"/>
          <w:numId w:val="0"/>
        </w:numPr>
        <w:wordWrap/>
        <w:overflowPunct/>
        <w:topLinePunct w:val="0"/>
        <w:bidi w:val="0"/>
        <w:spacing w:before="184" w:line="320" w:lineRule="exact"/>
        <w:ind w:left="130" w:leftChars="0" w:right="1791" w:rightChars="0"/>
        <w:jc w:val="both"/>
        <w:rPr>
          <w:rFonts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zh-CN" w:bidi="ar-SA"/>
        </w:rPr>
        <w:t xml:space="preserve">  2.</w:t>
      </w:r>
      <w:r>
        <w:rPr>
          <w:rFonts w:ascii="宋体" w:hAnsi="宋体" w:eastAsia="宋体" w:cs="宋体"/>
          <w:spacing w:val="4"/>
          <w:kern w:val="2"/>
          <w:sz w:val="24"/>
          <w:szCs w:val="24"/>
          <w:lang w:val="en-US" w:eastAsia="en-US" w:bidi="ar-SA"/>
        </w:rPr>
        <w:t>采用电子招投标的，不同投标人的电子投标文件或者资格预审申请文件上 传、解密计算机的网卡 MAC 地址、CPU 序列号和硬盘序列号等硬件识别信息均相同的（开标现场上传电子投标文件的除外）；</w:t>
      </w:r>
    </w:p>
    <w:p w14:paraId="5F381DD9">
      <w:pPr>
        <w:pStyle w:val="5"/>
        <w:pageBreakBefore w:val="0"/>
        <w:numPr>
          <w:ilvl w:val="0"/>
          <w:numId w:val="0"/>
        </w:numPr>
        <w:wordWrap/>
        <w:overflowPunct/>
        <w:topLinePunct w:val="0"/>
        <w:bidi w:val="0"/>
        <w:spacing w:before="184" w:line="320" w:lineRule="exact"/>
        <w:ind w:left="130" w:leftChars="0" w:right="1791" w:rightChars="0" w:firstLine="248" w:firstLineChars="100"/>
        <w:jc w:val="both"/>
        <w:rPr>
          <w:rFonts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zh-CN" w:bidi="ar-SA"/>
        </w:rPr>
        <w:t>3、</w:t>
      </w:r>
      <w:r>
        <w:rPr>
          <w:rFonts w:ascii="宋体" w:hAnsi="宋体" w:eastAsia="宋体" w:cs="宋体"/>
          <w:spacing w:val="4"/>
          <w:kern w:val="2"/>
          <w:sz w:val="24"/>
          <w:szCs w:val="24"/>
          <w:lang w:val="en-US" w:eastAsia="en-US" w:bidi="ar-SA"/>
        </w:rPr>
        <w:t>不同投标人的投标文件异常一致或者投标报价呈规律性差异；</w:t>
      </w:r>
    </w:p>
    <w:p w14:paraId="3D7806C7">
      <w:pPr>
        <w:pStyle w:val="5"/>
        <w:pageBreakBefore w:val="0"/>
        <w:wordWrap/>
        <w:overflowPunct/>
        <w:topLinePunct w:val="0"/>
        <w:bidi w:val="0"/>
        <w:spacing w:before="187"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（1）不同投标人的投标文件经查重分析，存在两处及以上细节错误的；</w:t>
      </w:r>
    </w:p>
    <w:p w14:paraId="0074674F">
      <w:pPr>
        <w:pStyle w:val="5"/>
        <w:pageBreakBefore w:val="0"/>
        <w:wordWrap/>
        <w:overflowPunct/>
        <w:topLinePunct w:val="0"/>
        <w:bidi w:val="0"/>
        <w:spacing w:before="184"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（2）不同投标人的投标报价呈等差数列或者规律性的百分比；</w:t>
      </w:r>
    </w:p>
    <w:p w14:paraId="14DF7CD7">
      <w:pPr>
        <w:pStyle w:val="5"/>
        <w:pageBreakBefore w:val="0"/>
        <w:wordWrap/>
        <w:overflowPunct/>
        <w:topLinePunct w:val="0"/>
        <w:bidi w:val="0"/>
        <w:spacing w:before="187"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（3）不同投标人的投标文件异常一致或者投标报价呈规律性差异的其他情</w:t>
      </w:r>
    </w:p>
    <w:p w14:paraId="64F152EA">
      <w:pPr>
        <w:pStyle w:val="5"/>
        <w:pageBreakBefore w:val="0"/>
        <w:wordWrap/>
        <w:overflowPunct/>
        <w:topLinePunct w:val="0"/>
        <w:bidi w:val="0"/>
        <w:spacing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形。</w:t>
      </w:r>
    </w:p>
    <w:p w14:paraId="33AD5B20">
      <w:pPr>
        <w:pStyle w:val="5"/>
        <w:pageBreakBefore w:val="0"/>
        <w:wordWrap/>
        <w:overflowPunct/>
        <w:topLinePunct w:val="0"/>
        <w:bidi w:val="0"/>
        <w:spacing w:before="182" w:line="320" w:lineRule="exact"/>
        <w:ind w:left="5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4、不同投标人的投标文件由同一投标人的附属设备打印、复印的。</w:t>
      </w:r>
    </w:p>
    <w:p w14:paraId="12140E99">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（一）不同投标人委托同一单位或者个人办理投标事宜；</w:t>
      </w:r>
    </w:p>
    <w:p w14:paraId="1A7CBE29">
      <w:pPr>
        <w:pStyle w:val="5"/>
        <w:pageBreakBefore w:val="0"/>
        <w:wordWrap/>
        <w:overflowPunct/>
        <w:topLinePunct w:val="0"/>
        <w:bidi w:val="0"/>
        <w:spacing w:before="185"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（二）不同投标人的法定代表人、委托代理人、项目负责人等人员有在同一</w:t>
      </w:r>
    </w:p>
    <w:p w14:paraId="78C85724">
      <w:pPr>
        <w:pStyle w:val="5"/>
        <w:pageBreakBefore w:val="0"/>
        <w:wordWrap/>
        <w:overflowPunct/>
        <w:topLinePunct w:val="0"/>
        <w:bidi w:val="0"/>
        <w:spacing w:before="1"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个单位缴纳社会保险；</w:t>
      </w:r>
    </w:p>
    <w:p w14:paraId="6CEEDD39">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（三）不同投标人的投标文件载明的项目管理成员为同一人或同一单位；</w:t>
      </w:r>
    </w:p>
    <w:p w14:paraId="0A8D1B74">
      <w:pPr>
        <w:pStyle w:val="5"/>
        <w:pageBreakBefore w:val="0"/>
        <w:wordWrap/>
        <w:overflowPunct/>
        <w:topLinePunct w:val="0"/>
        <w:bidi w:val="0"/>
        <w:spacing w:before="185"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（四）不同投标人的投标文件内容相互混合；</w:t>
      </w:r>
    </w:p>
    <w:p w14:paraId="6E5B2CA0">
      <w:pPr>
        <w:pStyle w:val="5"/>
        <w:pageBreakBefore w:val="0"/>
        <w:wordWrap/>
        <w:overflowPunct/>
        <w:topLinePunct w:val="0"/>
        <w:bidi w:val="0"/>
        <w:spacing w:before="184"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7.6 供应商有下列情形之一的，属于恶意串通行为，将报同级监督管理部门：</w:t>
      </w:r>
    </w:p>
    <w:p w14:paraId="39A9CF6B">
      <w:pPr>
        <w:pStyle w:val="5"/>
        <w:pageBreakBefore w:val="0"/>
        <w:wordWrap/>
        <w:overflowPunct/>
        <w:topLinePunct w:val="0"/>
        <w:bidi w:val="0"/>
        <w:spacing w:before="186"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(1)供应商直接或者间接从采购人或者采购代理机构处获得其他供应商的相</w:t>
      </w:r>
    </w:p>
    <w:p w14:paraId="4836064D">
      <w:pPr>
        <w:pStyle w:val="5"/>
        <w:pageBreakBefore w:val="0"/>
        <w:wordWrap/>
        <w:overflowPunct/>
        <w:topLinePunct w:val="0"/>
        <w:bidi w:val="0"/>
        <w:spacing w:line="320" w:lineRule="exact"/>
        <w:ind w:left="24"/>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关信息并修改其响应文件；</w:t>
      </w:r>
    </w:p>
    <w:p w14:paraId="1A4C4E82">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(2)供应商按照采购人或者采购代理机构的授意撤换、修改响应文件；</w:t>
      </w:r>
    </w:p>
    <w:p w14:paraId="558E44C8">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(3)供应商之间协商报价、技术方案等响应文件或者响应文件的实质性内容；</w:t>
      </w:r>
    </w:p>
    <w:p w14:paraId="44DBCA64">
      <w:pPr>
        <w:pStyle w:val="5"/>
        <w:pageBreakBefore w:val="0"/>
        <w:wordWrap/>
        <w:overflowPunct/>
        <w:topLinePunct w:val="0"/>
        <w:bidi w:val="0"/>
        <w:spacing w:before="187"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(4)属于同一集团、协会、商会等组织成员的供应商按照该组织要求协同参</w:t>
      </w:r>
    </w:p>
    <w:p w14:paraId="2080374C">
      <w:pPr>
        <w:pStyle w:val="5"/>
        <w:pageBreakBefore w:val="0"/>
        <w:wordWrap/>
        <w:overflowPunct/>
        <w:topLinePunct w:val="0"/>
        <w:bidi w:val="0"/>
        <w:spacing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加政府采购活动；</w:t>
      </w:r>
    </w:p>
    <w:p w14:paraId="01F385C5">
      <w:pPr>
        <w:pStyle w:val="5"/>
        <w:pageBreakBefore w:val="0"/>
        <w:wordWrap/>
        <w:overflowPunct/>
        <w:topLinePunct w:val="0"/>
        <w:bidi w:val="0"/>
        <w:spacing w:before="186"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(5)供应商之间事先约定一致抬高或者压低报价， 或者在政府采购活动中事</w:t>
      </w:r>
    </w:p>
    <w:p w14:paraId="1766F8FA">
      <w:pPr>
        <w:pStyle w:val="5"/>
        <w:pageBreakBefore w:val="0"/>
        <w:wordWrap/>
        <w:overflowPunct/>
        <w:topLinePunct w:val="0"/>
        <w:bidi w:val="0"/>
        <w:spacing w:before="1" w:line="320" w:lineRule="exact"/>
        <w:ind w:left="2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先约定轮流以 高价位或者低价位成交，或者事先约定由某一特定供应商成交，</w:t>
      </w:r>
    </w:p>
    <w:p w14:paraId="580BF8F7">
      <w:pPr>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然后再参加竞标；</w:t>
      </w:r>
    </w:p>
    <w:p w14:paraId="39EF73A5">
      <w:pPr>
        <w:pStyle w:val="5"/>
        <w:pageBreakBefore w:val="0"/>
        <w:wordWrap/>
        <w:overflowPunct/>
        <w:topLinePunct w:val="0"/>
        <w:bidi w:val="0"/>
        <w:spacing w:before="183"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(6)供应商之间商定部分供应商放弃参加政府采购活动或者放弃成交；</w:t>
      </w:r>
    </w:p>
    <w:p w14:paraId="7DAA3ED2">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(7)供应商与采购人或者采购代理机构之间、供应商相互之间，为谋求特定</w:t>
      </w:r>
    </w:p>
    <w:p w14:paraId="5DF67B92">
      <w:pPr>
        <w:pStyle w:val="5"/>
        <w:pageBreakBefore w:val="0"/>
        <w:wordWrap/>
        <w:overflowPunct/>
        <w:topLinePunct w:val="0"/>
        <w:bidi w:val="0"/>
        <w:spacing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供应商成交或者排斥其他供应商的其他串通行为。</w:t>
      </w:r>
    </w:p>
    <w:p w14:paraId="0BA22573">
      <w:pPr>
        <w:pStyle w:val="5"/>
        <w:pageBreakBefore w:val="0"/>
        <w:wordWrap/>
        <w:overflowPunct/>
        <w:topLinePunct w:val="0"/>
        <w:bidi w:val="0"/>
        <w:spacing w:before="186" w:line="320" w:lineRule="exact"/>
        <w:ind w:left="504"/>
        <w:jc w:val="both"/>
        <w:rPr>
          <w:rFonts w:hint="eastAsia" w:ascii="微软雅黑" w:hAnsi="微软雅黑" w:eastAsia="微软雅黑" w:cs="微软雅黑"/>
          <w:b/>
          <w:bCs/>
          <w:color w:val="000000"/>
          <w:kern w:val="2"/>
          <w:sz w:val="28"/>
          <w:szCs w:val="28"/>
          <w:lang w:val="en-US" w:eastAsia="en-US" w:bidi="ar-SA"/>
        </w:rPr>
      </w:pPr>
      <w:r>
        <w:rPr>
          <w:rFonts w:hint="eastAsia" w:ascii="微软雅黑" w:hAnsi="微软雅黑" w:eastAsia="微软雅黑" w:cs="微软雅黑"/>
          <w:b/>
          <w:bCs/>
          <w:color w:val="000000"/>
          <w:kern w:val="2"/>
          <w:sz w:val="28"/>
          <w:szCs w:val="28"/>
          <w:lang w:val="en-US" w:eastAsia="en-US" w:bidi="ar-SA"/>
        </w:rPr>
        <w:t>二、 谈判文件</w:t>
      </w:r>
    </w:p>
    <w:p w14:paraId="77007AE8">
      <w:pPr>
        <w:pStyle w:val="5"/>
        <w:pageBreakBefore w:val="0"/>
        <w:wordWrap/>
        <w:overflowPunct/>
        <w:topLinePunct w:val="0"/>
        <w:bidi w:val="0"/>
        <w:spacing w:before="185"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8、谈判文件说明</w:t>
      </w:r>
    </w:p>
    <w:p w14:paraId="6CB060D9">
      <w:pPr>
        <w:pStyle w:val="5"/>
        <w:pageBreakBefore w:val="0"/>
        <w:wordWrap/>
        <w:overflowPunct/>
        <w:topLinePunct w:val="0"/>
        <w:bidi w:val="0"/>
        <w:spacing w:before="185"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8.1 本谈判文件阐明了供应商所需提供项目范围和项目谈判的程序，是本次</w:t>
      </w:r>
    </w:p>
    <w:p w14:paraId="042F7946">
      <w:pPr>
        <w:pStyle w:val="5"/>
        <w:pageBreakBefore w:val="0"/>
        <w:wordWrap/>
        <w:overflowPunct/>
        <w:topLinePunct w:val="0"/>
        <w:bidi w:val="0"/>
        <w:spacing w:before="1" w:line="320" w:lineRule="exact"/>
        <w:ind w:left="2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采购活动具有法律效力的文件。</w:t>
      </w:r>
    </w:p>
    <w:p w14:paraId="0FD81E82">
      <w:pPr>
        <w:pStyle w:val="5"/>
        <w:pageBreakBefore w:val="0"/>
        <w:wordWrap/>
        <w:overflowPunct/>
        <w:topLinePunct w:val="0"/>
        <w:bidi w:val="0"/>
        <w:spacing w:before="184" w:line="320" w:lineRule="exact"/>
        <w:ind w:left="21" w:right="1791" w:firstLine="48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8.2 供应商应认真阅读谈判文件中所有的事项、格式条款和规范等要求。供应商没有按照谈判文件要求提交资料，或者响应文件没有对谈判文件做出实质性响应而导致发生影响竞争、响应文件被拒绝或按照无效标处理的不利后果，由供应商自行承担相关风险。</w:t>
      </w:r>
    </w:p>
    <w:p w14:paraId="79E2F8A7">
      <w:pPr>
        <w:pStyle w:val="5"/>
        <w:pageBreakBefore w:val="0"/>
        <w:wordWrap/>
        <w:overflowPunct/>
        <w:topLinePunct w:val="0"/>
        <w:bidi w:val="0"/>
        <w:spacing w:before="184"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8.3 谈判文件的构成</w:t>
      </w:r>
    </w:p>
    <w:p w14:paraId="005424E2">
      <w:pPr>
        <w:pStyle w:val="5"/>
        <w:pageBreakBefore w:val="0"/>
        <w:wordWrap/>
        <w:overflowPunct/>
        <w:topLinePunct w:val="0"/>
        <w:bidi w:val="0"/>
        <w:spacing w:before="2"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第一章 谈判公告；</w:t>
      </w:r>
    </w:p>
    <w:p w14:paraId="29C63FAC">
      <w:pPr>
        <w:pStyle w:val="5"/>
        <w:pageBreakBefore w:val="0"/>
        <w:wordWrap/>
        <w:overflowPunct/>
        <w:topLinePunct w:val="0"/>
        <w:bidi w:val="0"/>
        <w:spacing w:before="186"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第二章 采购需求；</w:t>
      </w:r>
    </w:p>
    <w:p w14:paraId="76B864FD">
      <w:pPr>
        <w:pStyle w:val="5"/>
        <w:pageBreakBefore w:val="0"/>
        <w:wordWrap/>
        <w:overflowPunct/>
        <w:topLinePunct w:val="0"/>
        <w:bidi w:val="0"/>
        <w:spacing w:before="185"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第三章 供应商须知；</w:t>
      </w:r>
    </w:p>
    <w:p w14:paraId="224DDB71">
      <w:pPr>
        <w:pStyle w:val="5"/>
        <w:pageBreakBefore w:val="0"/>
        <w:wordWrap/>
        <w:overflowPunct/>
        <w:topLinePunct w:val="0"/>
        <w:bidi w:val="0"/>
        <w:spacing w:before="185"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第四章 评审程序、评审方法和评审标准；</w:t>
      </w:r>
    </w:p>
    <w:p w14:paraId="4D14393A">
      <w:pPr>
        <w:pStyle w:val="5"/>
        <w:pageBreakBefore w:val="0"/>
        <w:wordWrap/>
        <w:overflowPunct/>
        <w:topLinePunct w:val="0"/>
        <w:bidi w:val="0"/>
        <w:spacing w:before="1"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第五章 合同文本；</w:t>
      </w:r>
    </w:p>
    <w:p w14:paraId="7A7CE427">
      <w:pPr>
        <w:pStyle w:val="5"/>
        <w:pageBreakBefore w:val="0"/>
        <w:wordWrap/>
        <w:overflowPunct/>
        <w:topLinePunct w:val="0"/>
        <w:bidi w:val="0"/>
        <w:spacing w:before="1"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第六章 响应文件格式；</w:t>
      </w:r>
    </w:p>
    <w:p w14:paraId="1918A926">
      <w:pPr>
        <w:pStyle w:val="5"/>
        <w:pageBreakBefore w:val="0"/>
        <w:wordWrap/>
        <w:overflowPunct/>
        <w:topLinePunct w:val="0"/>
        <w:bidi w:val="0"/>
        <w:spacing w:before="1"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9.供应商的询问</w:t>
      </w:r>
    </w:p>
    <w:p w14:paraId="3E60960B">
      <w:pPr>
        <w:pStyle w:val="5"/>
        <w:pageBreakBefore w:val="0"/>
        <w:wordWrap/>
        <w:overflowPunct/>
        <w:topLinePunct w:val="0"/>
        <w:bidi w:val="0"/>
        <w:spacing w:before="184" w:line="320" w:lineRule="exact"/>
        <w:ind w:left="22" w:right="1791" w:firstLine="479"/>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供应商应认真阅读谈判文件的采购需求，如供应商对谈判文件有疑问的，如要求采购人作出澄清或者修改的，供应商应在提交首次响应文件截止之日前，以电子形式或纸质形式向采购人、采购代理机构提出。</w:t>
      </w:r>
    </w:p>
    <w:p w14:paraId="3B6D1B6A">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10.谈判文件的澄清和修改</w:t>
      </w:r>
    </w:p>
    <w:p w14:paraId="254F9060">
      <w:pPr>
        <w:pStyle w:val="5"/>
        <w:pageBreakBefore w:val="0"/>
        <w:wordWrap/>
        <w:overflowPunct/>
        <w:topLinePunct w:val="0"/>
        <w:bidi w:val="0"/>
        <w:spacing w:before="184" w:line="320" w:lineRule="exact"/>
        <w:ind w:left="21"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10.1 提交首次响应文件截止之日前，采购人、采购代理机构或者谈判小组 可以对已发出的谈判文件进行必要的澄清或者修改，澄清或者修改的内容作为谈 判文件的组成部分。澄清或者修改的内容可能影响响应文件编制的，采购人、采购代理机构应当在提交首次响应文件截止时间至少3个工作日前，通知所有获取谈判文件的供应商；不足3个工作日的，采购人、采购代理机构应当顺延提交首次响应文件截止时间。</w:t>
      </w:r>
    </w:p>
    <w:p w14:paraId="0F25317E">
      <w:pPr>
        <w:pStyle w:val="5"/>
        <w:pageBreakBefore w:val="0"/>
        <w:wordWrap/>
        <w:overflowPunct/>
        <w:topLinePunct w:val="0"/>
        <w:bidi w:val="0"/>
        <w:spacing w:before="183" w:line="320" w:lineRule="exact"/>
        <w:ind w:left="21"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10.2 谈判文件的澄清或修改将以发布澄清或变更公告为准（同招标公告发布网站），所有供应商应关注网站及时查看，采购人不再进行书面或其他形式通知，未看变更或澄清公告并由此导致的一切后果均由投标供应商自负。</w:t>
      </w:r>
    </w:p>
    <w:p w14:paraId="50EF77DA">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10.3 谈判文件有多次澄清或修改时，以最后发出的澄清或修改公告为准。</w:t>
      </w:r>
    </w:p>
    <w:p w14:paraId="22A232A3">
      <w:pPr>
        <w:pStyle w:val="5"/>
        <w:pageBreakBefore w:val="0"/>
        <w:wordWrap/>
        <w:overflowPunct/>
        <w:topLinePunct w:val="0"/>
        <w:bidi w:val="0"/>
        <w:spacing w:before="184" w:line="320" w:lineRule="exact"/>
        <w:ind w:left="21" w:right="1708"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10.4 谈判文件解释权： 构成本谈判文件的各个组成文件应互为解释，互为 说明；除谈判文件中有特别规定外，仅适用于竞标阶段的规定，按更正公告(澄清公告)、谈判公告、供应商须知、采购需求、评审程序、评审方法和评审标准、 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 按本款前述规定仍不能形成结论的，由采购人或者采购代理机构负责解释。</w:t>
      </w:r>
    </w:p>
    <w:p w14:paraId="32FA3948">
      <w:pPr>
        <w:pStyle w:val="5"/>
        <w:pageBreakBefore w:val="0"/>
        <w:wordWrap/>
        <w:overflowPunct/>
        <w:topLinePunct w:val="0"/>
        <w:bidi w:val="0"/>
        <w:spacing w:before="186"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三、 响应文件的编制</w:t>
      </w:r>
    </w:p>
    <w:p w14:paraId="31C0DA29">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11.响应文件的编制原则</w:t>
      </w:r>
    </w:p>
    <w:p w14:paraId="54A5C98E">
      <w:pPr>
        <w:pStyle w:val="5"/>
        <w:pageBreakBefore w:val="0"/>
        <w:wordWrap/>
        <w:overflowPunct/>
        <w:topLinePunct w:val="0"/>
        <w:bidi w:val="0"/>
        <w:spacing w:before="184"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供应商必须按照谈判文件的要求编制响应文件，并对其提交的响应文件的真</w:t>
      </w:r>
    </w:p>
    <w:p w14:paraId="09EB4553">
      <w:pPr>
        <w:pStyle w:val="5"/>
        <w:pageBreakBefore w:val="0"/>
        <w:wordWrap/>
        <w:overflowPunct/>
        <w:topLinePunct w:val="0"/>
        <w:bidi w:val="0"/>
        <w:spacing w:before="1" w:line="320" w:lineRule="exact"/>
        <w:ind w:left="26"/>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实性、合法性承担法律责任。响应文件必须对谈判文件作出实质性响应。</w:t>
      </w:r>
    </w:p>
    <w:p w14:paraId="19B38709">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12.响应文件的组成</w:t>
      </w:r>
    </w:p>
    <w:p w14:paraId="05B7D03C">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 响应文件由资格证明文件、报价文件、商务和技术文件三部分组成。</w:t>
      </w:r>
    </w:p>
    <w:p w14:paraId="25909EB2">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12.1.1 资格证明文件：详见须知前附表</w:t>
      </w:r>
    </w:p>
    <w:p w14:paraId="5046765E">
      <w:pPr>
        <w:pStyle w:val="5"/>
        <w:pageBreakBefore w:val="0"/>
        <w:wordWrap/>
        <w:overflowPunct/>
        <w:topLinePunct w:val="0"/>
        <w:bidi w:val="0"/>
        <w:spacing w:before="1"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12.1.2 商务技术文件：详见须知前附表</w:t>
      </w:r>
    </w:p>
    <w:p w14:paraId="0285D455">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12.1.3 报价文件：详见须知前附表</w:t>
      </w:r>
    </w:p>
    <w:p w14:paraId="349C870C">
      <w:pPr>
        <w:pStyle w:val="5"/>
        <w:pageBreakBefore w:val="0"/>
        <w:wordWrap/>
        <w:overflowPunct/>
        <w:topLinePunct w:val="0"/>
        <w:bidi w:val="0"/>
        <w:spacing w:before="187"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12.2 响应文件电子版：详见须知前附表</w:t>
      </w:r>
    </w:p>
    <w:p w14:paraId="73B3FB8B">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13.计量单位</w:t>
      </w:r>
    </w:p>
    <w:p w14:paraId="317910B1">
      <w:pPr>
        <w:pStyle w:val="5"/>
        <w:pageBreakBefore w:val="0"/>
        <w:wordWrap/>
        <w:overflowPunct/>
        <w:topLinePunct w:val="0"/>
        <w:bidi w:val="0"/>
        <w:spacing w:before="183" w:line="320" w:lineRule="exact"/>
        <w:ind w:left="26" w:right="1791" w:firstLine="47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谈判文件已有明确规定的，使用谈判文件规定的计量单位；谈判文件没有规定的，应采用中华人民共和国法定计量单位，货币种类为人民币，否则视同未响应。</w:t>
      </w:r>
    </w:p>
    <w:p w14:paraId="335466FE">
      <w:pPr>
        <w:pStyle w:val="5"/>
        <w:pageBreakBefore w:val="0"/>
        <w:wordWrap/>
        <w:overflowPunct/>
        <w:topLinePunct w:val="0"/>
        <w:bidi w:val="0"/>
        <w:spacing w:before="182"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14.竞标的风险</w:t>
      </w:r>
    </w:p>
    <w:p w14:paraId="2AD354D4">
      <w:pPr>
        <w:pageBreakBefore w:val="0"/>
        <w:wordWrap/>
        <w:overflowPunct/>
        <w:topLinePunct w:val="0"/>
        <w:bidi w:val="0"/>
        <w:spacing w:line="320" w:lineRule="exact"/>
        <w:ind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供应商没有按照谈判文件要求提供全部资料，或者供应商没有对谈判文件在各方</w:t>
      </w:r>
    </w:p>
    <w:p w14:paraId="0494114D">
      <w:pPr>
        <w:pStyle w:val="5"/>
        <w:pageBreakBefore w:val="0"/>
        <w:wordWrap/>
        <w:overflowPunct/>
        <w:topLinePunct w:val="0"/>
        <w:bidi w:val="0"/>
        <w:spacing w:line="320" w:lineRule="exact"/>
        <w:ind w:left="2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面作出实质性响应可能导致其响应无效，是供应商应当考虑的风险。</w:t>
      </w:r>
    </w:p>
    <w:p w14:paraId="3D01B1E9">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15.响应报价要求和构成</w:t>
      </w:r>
    </w:p>
    <w:p w14:paraId="701052E5">
      <w:pPr>
        <w:pStyle w:val="5"/>
        <w:pageBreakBefore w:val="0"/>
        <w:wordWrap/>
        <w:overflowPunct/>
        <w:topLinePunct w:val="0"/>
        <w:bidi w:val="0"/>
        <w:spacing w:before="186" w:line="320" w:lineRule="exact"/>
        <w:ind w:left="51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响应报价的价格构成见“供应商须知前附表 ”。</w:t>
      </w:r>
    </w:p>
    <w:p w14:paraId="39AF8E61">
      <w:pPr>
        <w:pStyle w:val="5"/>
        <w:pageBreakBefore w:val="0"/>
        <w:wordWrap/>
        <w:overflowPunct/>
        <w:topLinePunct w:val="0"/>
        <w:bidi w:val="0"/>
        <w:spacing w:before="186"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供应商的响应报价应符合以下要求，否则响应文件按无效响应处理：</w:t>
      </w:r>
    </w:p>
    <w:p w14:paraId="53E85F77">
      <w:pPr>
        <w:pStyle w:val="5"/>
        <w:pageBreakBefore w:val="0"/>
        <w:wordWrap/>
        <w:overflowPunct/>
        <w:topLinePunct w:val="0"/>
        <w:bidi w:val="0"/>
        <w:spacing w:before="187"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(1)供应商必须就“采购需求”中所竞标的每个分标的全部内容分别作完整</w:t>
      </w:r>
    </w:p>
    <w:p w14:paraId="31A7E98D">
      <w:pPr>
        <w:pStyle w:val="5"/>
        <w:pageBreakBefore w:val="0"/>
        <w:wordWrap/>
        <w:overflowPunct/>
        <w:topLinePunct w:val="0"/>
        <w:bidi w:val="0"/>
        <w:spacing w:before="1" w:line="320" w:lineRule="exact"/>
        <w:ind w:left="3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唯一总价报价，不得存在漏项报价；</w:t>
      </w:r>
    </w:p>
    <w:p w14:paraId="47C8BC73">
      <w:pPr>
        <w:pStyle w:val="5"/>
        <w:pageBreakBefore w:val="0"/>
        <w:wordWrap/>
        <w:overflowPunct/>
        <w:topLinePunct w:val="0"/>
        <w:bidi w:val="0"/>
        <w:spacing w:before="186"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(2)供应商必须就所竞标的分标的单项内容作唯一报价。</w:t>
      </w:r>
    </w:p>
    <w:p w14:paraId="45A4AA12">
      <w:pPr>
        <w:pStyle w:val="5"/>
        <w:pageBreakBefore w:val="0"/>
        <w:wordWrap/>
        <w:overflowPunct/>
        <w:topLinePunct w:val="0"/>
        <w:bidi w:val="0"/>
        <w:spacing w:before="187" w:line="320" w:lineRule="exact"/>
        <w:ind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w:t>
      </w:r>
      <w:r>
        <w:rPr>
          <w:rFonts w:hint="eastAsia" w:ascii="宋体" w:hAnsi="宋体" w:eastAsia="宋体" w:cs="宋体"/>
          <w:spacing w:val="4"/>
          <w:kern w:val="2"/>
          <w:sz w:val="24"/>
          <w:szCs w:val="24"/>
          <w:lang w:val="en-US" w:eastAsia="zh-CN" w:bidi="ar-SA"/>
        </w:rPr>
        <w:t>3</w:t>
      </w:r>
      <w:r>
        <w:rPr>
          <w:rFonts w:hint="eastAsia" w:ascii="宋体" w:hAnsi="宋体" w:eastAsia="宋体" w:cs="宋体"/>
          <w:spacing w:val="4"/>
          <w:kern w:val="2"/>
          <w:sz w:val="24"/>
          <w:szCs w:val="24"/>
          <w:lang w:val="en-US" w:eastAsia="en-US" w:bidi="ar-SA"/>
        </w:rPr>
        <w:t>)响应报价(包含首次报价、二次报价) 超过所竞标规定的采购预算金额</w:t>
      </w:r>
    </w:p>
    <w:p w14:paraId="666FF0FF">
      <w:pPr>
        <w:pStyle w:val="5"/>
        <w:pageBreakBefore w:val="0"/>
        <w:wordWrap/>
        <w:overflowPunct/>
        <w:topLinePunct w:val="0"/>
        <w:bidi w:val="0"/>
        <w:spacing w:before="1" w:line="320" w:lineRule="exact"/>
        <w:ind w:left="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或者最 高限价的，其响应文件将作无效处理。</w:t>
      </w:r>
    </w:p>
    <w:p w14:paraId="1A65DBA9">
      <w:pPr>
        <w:pStyle w:val="5"/>
        <w:pageBreakBefore w:val="0"/>
        <w:wordWrap/>
        <w:overflowPunct/>
        <w:topLinePunct w:val="0"/>
        <w:bidi w:val="0"/>
        <w:spacing w:before="187"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16.竞标有效期</w:t>
      </w:r>
    </w:p>
    <w:p w14:paraId="48873FB4">
      <w:pPr>
        <w:pStyle w:val="5"/>
        <w:pageBreakBefore w:val="0"/>
        <w:wordWrap/>
        <w:overflowPunct/>
        <w:topLinePunct w:val="0"/>
        <w:bidi w:val="0"/>
        <w:spacing w:before="183" w:line="320" w:lineRule="exact"/>
        <w:ind w:left="33" w:right="1791" w:firstLine="48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16.1 竞标有效期是指为保证采购人有足够的时间在提交响应文件后完成评 审、确定成交供应商、合同签订等工作而要求供应商提交的响应文件在一定时间内保持有效的期限。</w:t>
      </w:r>
    </w:p>
    <w:p w14:paraId="5168A948">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16.2 竞标有效期应由供应商按“供应商须知前附表”规定的期限作出响</w:t>
      </w:r>
    </w:p>
    <w:p w14:paraId="4BBEF81D">
      <w:pPr>
        <w:pStyle w:val="5"/>
        <w:pageBreakBefore w:val="0"/>
        <w:wordWrap/>
        <w:overflowPunct/>
        <w:topLinePunct w:val="0"/>
        <w:bidi w:val="0"/>
        <w:spacing w:before="1" w:line="320" w:lineRule="exact"/>
        <w:ind w:left="2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应。</w:t>
      </w:r>
    </w:p>
    <w:p w14:paraId="6635D314">
      <w:pPr>
        <w:pStyle w:val="5"/>
        <w:pageBreakBefore w:val="0"/>
        <w:wordWrap/>
        <w:overflowPunct/>
        <w:topLinePunct w:val="0"/>
        <w:bidi w:val="0"/>
        <w:spacing w:before="182"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16.3 供应商的响应文件在竞标有效期内均保持有效。</w:t>
      </w:r>
    </w:p>
    <w:p w14:paraId="3F4972D2">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p>
    <w:p w14:paraId="11101AFC">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17.谈判保证金</w:t>
      </w:r>
      <w:r>
        <w:rPr>
          <w:rFonts w:hint="eastAsia" w:ascii="宋体" w:hAnsi="宋体" w:eastAsia="宋体" w:cs="宋体"/>
          <w:spacing w:val="4"/>
          <w:kern w:val="2"/>
          <w:sz w:val="24"/>
          <w:szCs w:val="24"/>
          <w:lang w:val="en-US" w:eastAsia="zh-CN" w:bidi="ar-SA"/>
        </w:rPr>
        <w:t xml:space="preserve">  </w:t>
      </w:r>
      <w:r>
        <w:rPr>
          <w:rFonts w:hint="eastAsia" w:ascii="宋体" w:hAnsi="宋体" w:eastAsia="宋体" w:cs="宋体"/>
          <w:spacing w:val="4"/>
          <w:kern w:val="2"/>
          <w:sz w:val="24"/>
          <w:szCs w:val="24"/>
          <w:lang w:val="en-US" w:eastAsia="en-US" w:bidi="ar-SA"/>
        </w:rPr>
        <w:t>详见“供应商须知前附表”。</w:t>
      </w:r>
    </w:p>
    <w:p w14:paraId="58AC4232">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p>
    <w:p w14:paraId="75B91EE3">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18.响应文件编制的要求</w:t>
      </w:r>
    </w:p>
    <w:p w14:paraId="090B0FB9">
      <w:pPr>
        <w:pStyle w:val="5"/>
        <w:pageBreakBefore w:val="0"/>
        <w:wordWrap/>
        <w:overflowPunct/>
        <w:topLinePunct w:val="0"/>
        <w:bidi w:val="0"/>
        <w:spacing w:before="183" w:line="320" w:lineRule="exact"/>
        <w:ind w:left="33" w:right="1791" w:firstLine="48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18.1 各供应商在编制响应文件时请按照谈判文件“响应文件格式”规定的格式进行，混乱的编排导致响应文件被误读或谈判小组查找不到有效文件是供应商的风险。不完整、编排混乱导致响应文件被误读、漏读或者查找不到相关内容的，由此引发的后果由供应商承担。</w:t>
      </w:r>
    </w:p>
    <w:p w14:paraId="22BA6A83">
      <w:pPr>
        <w:pStyle w:val="5"/>
        <w:pageBreakBefore w:val="0"/>
        <w:wordWrap/>
        <w:overflowPunct/>
        <w:topLinePunct w:val="0"/>
        <w:bidi w:val="0"/>
        <w:spacing w:before="1" w:line="320" w:lineRule="exact"/>
        <w:ind w:left="28"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18.2 响应文件应按资格证明、报价分别编制，商务技术文件合并编制。</w:t>
      </w:r>
    </w:p>
    <w:p w14:paraId="6279B4BA">
      <w:pPr>
        <w:pStyle w:val="5"/>
        <w:pageBreakBefore w:val="0"/>
        <w:wordWrap/>
        <w:overflowPunct/>
        <w:topLinePunct w:val="0"/>
        <w:bidi w:val="0"/>
        <w:spacing w:before="1" w:line="320" w:lineRule="exact"/>
        <w:ind w:left="28"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18.3 响应文件须由供应商在“响应文件格式”规定位置进行签署、盖章。</w:t>
      </w:r>
    </w:p>
    <w:p w14:paraId="45683790">
      <w:pPr>
        <w:pStyle w:val="5"/>
        <w:pageBreakBefore w:val="0"/>
        <w:wordWrap/>
        <w:overflowPunct/>
        <w:topLinePunct w:val="0"/>
        <w:bidi w:val="0"/>
        <w:spacing w:before="183" w:line="320" w:lineRule="exact"/>
        <w:ind w:left="33" w:right="1791" w:firstLine="48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18.4 响应文件</w:t>
      </w:r>
      <w:r>
        <w:rPr>
          <w:rFonts w:hint="eastAsia" w:ascii="宋体" w:hAnsi="宋体" w:eastAsia="宋体" w:cs="宋体"/>
          <w:spacing w:val="4"/>
          <w:kern w:val="2"/>
          <w:sz w:val="24"/>
          <w:szCs w:val="24"/>
          <w:lang w:val="en-US" w:eastAsia="zh-CN" w:bidi="ar-SA"/>
        </w:rPr>
        <w:t>成交</w:t>
      </w:r>
      <w:r>
        <w:rPr>
          <w:rFonts w:hint="eastAsia" w:ascii="宋体" w:hAnsi="宋体" w:eastAsia="宋体" w:cs="宋体"/>
          <w:spacing w:val="4"/>
          <w:kern w:val="2"/>
          <w:sz w:val="24"/>
          <w:szCs w:val="24"/>
          <w:lang w:val="en-US" w:eastAsia="en-US" w:bidi="ar-SA"/>
        </w:rPr>
        <w:t>注的供应商名称应与营业执照(事业单位法人证书、执业许可证、自然人身份证)及电子公章一致，否则其响应文件按无效响应处理。</w:t>
      </w:r>
    </w:p>
    <w:p w14:paraId="08D650DB">
      <w:pPr>
        <w:pStyle w:val="5"/>
        <w:pageBreakBefore w:val="0"/>
        <w:wordWrap/>
        <w:overflowPunct/>
        <w:topLinePunct w:val="0"/>
        <w:bidi w:val="0"/>
        <w:spacing w:line="320" w:lineRule="exact"/>
        <w:ind w:left="21"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18.5 响应文件应避免涂改、行间插字或者删除。</w:t>
      </w:r>
    </w:p>
    <w:p w14:paraId="66648B2E">
      <w:pPr>
        <w:pStyle w:val="5"/>
        <w:pageBreakBefore w:val="0"/>
        <w:wordWrap/>
        <w:overflowPunct/>
        <w:topLinePunct w:val="0"/>
        <w:bidi w:val="0"/>
        <w:spacing w:before="182"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19、响应文件的编写</w:t>
      </w:r>
    </w:p>
    <w:p w14:paraId="55984601">
      <w:pPr>
        <w:pStyle w:val="5"/>
        <w:pageBreakBefore w:val="0"/>
        <w:wordWrap/>
        <w:overflowPunct/>
        <w:topLinePunct w:val="0"/>
        <w:bidi w:val="0"/>
        <w:spacing w:before="183" w:line="320" w:lineRule="exact"/>
        <w:ind w:left="23" w:right="1791" w:firstLine="47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供应商应按本章“1、响应文件的组成”中的要求提供响应文件，文件格式 可参考“响应文件格式”。若表格的栏目设计不够，供应商可按照同一格式自制表格填写；未提出的格式，供应商应自行拟定格式佐证响应。</w:t>
      </w:r>
    </w:p>
    <w:p w14:paraId="2EB03A2C">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20.响应文件的密封和标记</w:t>
      </w:r>
    </w:p>
    <w:p w14:paraId="49025720">
      <w:pPr>
        <w:pStyle w:val="5"/>
        <w:pageBreakBefore w:val="0"/>
        <w:wordWrap/>
        <w:overflowPunct/>
        <w:topLinePunct w:val="0"/>
        <w:bidi w:val="0"/>
        <w:spacing w:before="184" w:line="320" w:lineRule="exact"/>
        <w:ind w:left="22" w:right="1791" w:firstLine="48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20.1 供应商进行电子交易应安装客户端软件 —“政采云电子交易客户 端”，并按照谈判文件和电子交易平台的要求编制并加密响应文件。供应商未按规定加密的响应文件，电子交易平台将拒收并提示。</w:t>
      </w:r>
    </w:p>
    <w:p w14:paraId="1303CC72">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20.2 使用“政采云电子交易客户端”需要提前申领 CA 数字证书，申领流程</w:t>
      </w:r>
    </w:p>
    <w:p w14:paraId="0F679DB0">
      <w:pPr>
        <w:pStyle w:val="5"/>
        <w:pageBreakBefore w:val="0"/>
        <w:wordWrap/>
        <w:overflowPunct/>
        <w:topLinePunct w:val="0"/>
        <w:bidi w:val="0"/>
        <w:spacing w:before="1" w:line="320" w:lineRule="exact"/>
        <w:ind w:left="24"/>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见政采云平台。</w:t>
      </w:r>
    </w:p>
    <w:p w14:paraId="57016A1C">
      <w:pPr>
        <w:pStyle w:val="5"/>
        <w:pageBreakBefore w:val="0"/>
        <w:wordWrap/>
        <w:overflowPunct/>
        <w:topLinePunct w:val="0"/>
        <w:bidi w:val="0"/>
        <w:spacing w:before="185" w:line="320" w:lineRule="exact"/>
        <w:ind w:left="32" w:right="1791" w:firstLine="47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20.3 为确保网上操作合法、有效和安全，供应商应当在响应文件提交截止 时间前完成在“政府采购云平台”的身份认证，确保在电子交易过程中能够对相关数据电文进行加密和使用电子签名。</w:t>
      </w:r>
    </w:p>
    <w:p w14:paraId="008ABCA8">
      <w:pPr>
        <w:pStyle w:val="5"/>
        <w:pageBreakBefore w:val="0"/>
        <w:wordWrap/>
        <w:overflowPunct/>
        <w:topLinePunct w:val="0"/>
        <w:bidi w:val="0"/>
        <w:spacing w:before="185" w:line="320" w:lineRule="exact"/>
        <w:ind w:left="32" w:right="1791" w:firstLine="47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20.4 供应商应按本谈判文件所规定的格式、内容等编制响应文件， 纸质响 应文件（可由电子投标文件直接打印生成）须在封面清楚标明“正本”或“副本”字样，并在每本响应文件封面标明正本（或副本）、项目名称及编号、供应商名称、时间。每本谈判文件装订方式应为左侧装订。</w:t>
      </w:r>
    </w:p>
    <w:p w14:paraId="5CCAA797">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21.响应文件的提交</w:t>
      </w:r>
    </w:p>
    <w:p w14:paraId="4E154847">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21.1 供应商必须在“供应商须知前附表”规定的时间和地点提交响应文</w:t>
      </w:r>
    </w:p>
    <w:p w14:paraId="567B8A2E">
      <w:pPr>
        <w:pStyle w:val="5"/>
        <w:pageBreakBefore w:val="0"/>
        <w:wordWrap/>
        <w:overflowPunct/>
        <w:topLinePunct w:val="0"/>
        <w:bidi w:val="0"/>
        <w:spacing w:before="1" w:line="320" w:lineRule="exact"/>
        <w:ind w:left="2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件。</w:t>
      </w:r>
    </w:p>
    <w:p w14:paraId="49CCFA70">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21.2 在响应文件提交截止时间以后，不能补充、修改响应文件。</w:t>
      </w:r>
    </w:p>
    <w:p w14:paraId="514BE388">
      <w:pPr>
        <w:pStyle w:val="5"/>
        <w:pageBreakBefore w:val="0"/>
        <w:wordWrap/>
        <w:overflowPunct/>
        <w:topLinePunct w:val="0"/>
        <w:bidi w:val="0"/>
        <w:spacing w:before="185" w:line="320" w:lineRule="exact"/>
        <w:ind w:left="5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四、评审与谈判</w:t>
      </w:r>
    </w:p>
    <w:p w14:paraId="3E42F315">
      <w:pPr>
        <w:pStyle w:val="5"/>
        <w:pageBreakBefore w:val="0"/>
        <w:wordWrap/>
        <w:overflowPunct/>
        <w:topLinePunct w:val="0"/>
        <w:bidi w:val="0"/>
        <w:spacing w:before="184"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22、谈判小组</w:t>
      </w:r>
    </w:p>
    <w:p w14:paraId="1E85D900">
      <w:pPr>
        <w:pStyle w:val="5"/>
        <w:pageBreakBefore w:val="0"/>
        <w:wordWrap/>
        <w:overflowPunct/>
        <w:topLinePunct w:val="0"/>
        <w:bidi w:val="0"/>
        <w:spacing w:before="182" w:line="320" w:lineRule="exact"/>
        <w:ind w:left="22" w:right="1791" w:firstLine="48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22.1 谈判小组由采购人代表和评审专家共 3 人以上单数组成，其中评审专家人数不得少于</w:t>
      </w:r>
      <w:r>
        <w:rPr>
          <w:rFonts w:hint="eastAsia" w:ascii="宋体" w:hAnsi="宋体" w:eastAsia="宋体" w:cs="宋体"/>
          <w:spacing w:val="4"/>
          <w:kern w:val="2"/>
          <w:sz w:val="24"/>
          <w:szCs w:val="24"/>
          <w:lang w:val="en-US" w:eastAsia="zh-CN" w:bidi="ar-SA"/>
        </w:rPr>
        <w:t>谈判</w:t>
      </w:r>
      <w:r>
        <w:rPr>
          <w:rFonts w:hint="eastAsia" w:ascii="宋体" w:hAnsi="宋体" w:eastAsia="宋体" w:cs="宋体"/>
          <w:spacing w:val="4"/>
          <w:kern w:val="2"/>
          <w:sz w:val="24"/>
          <w:szCs w:val="24"/>
          <w:lang w:val="en-US" w:eastAsia="en-US" w:bidi="ar-SA"/>
        </w:rPr>
        <w:t>小组成员总数的 2/3。采购代理机构人员不得参加本机构代理的采购项目的评审。</w:t>
      </w:r>
    </w:p>
    <w:p w14:paraId="19F2586A">
      <w:pPr>
        <w:pageBreakBefore w:val="0"/>
        <w:wordWrap/>
        <w:overflowPunct/>
        <w:topLinePunct w:val="0"/>
        <w:bidi w:val="0"/>
        <w:spacing w:line="320" w:lineRule="exact"/>
        <w:ind w:right="1415" w:rightChars="674"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1名法律专家。</w:t>
      </w:r>
    </w:p>
    <w:p w14:paraId="7241D266">
      <w:pPr>
        <w:pageBreakBefore w:val="0"/>
        <w:wordWrap/>
        <w:overflowPunct/>
        <w:topLinePunct w:val="0"/>
        <w:bidi w:val="0"/>
        <w:spacing w:line="320" w:lineRule="exact"/>
        <w:ind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22.3 谈判小组将在谈判文件规定的时间和地点集中与单一供应商分别进行</w:t>
      </w:r>
    </w:p>
    <w:p w14:paraId="0CCC8CFF">
      <w:pPr>
        <w:pStyle w:val="5"/>
        <w:pageBreakBefore w:val="0"/>
        <w:wordWrap/>
        <w:overflowPunct/>
        <w:topLinePunct w:val="0"/>
        <w:bidi w:val="0"/>
        <w:spacing w:line="320" w:lineRule="exact"/>
        <w:ind w:left="2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谈判。并给予所有参加谈判的供应商平等的谈判机会。</w:t>
      </w:r>
    </w:p>
    <w:p w14:paraId="53813C8B">
      <w:pPr>
        <w:pStyle w:val="5"/>
        <w:pageBreakBefore w:val="0"/>
        <w:wordWrap/>
        <w:overflowPunct/>
        <w:topLinePunct w:val="0"/>
        <w:bidi w:val="0"/>
        <w:spacing w:before="184" w:line="320" w:lineRule="exact"/>
        <w:ind w:left="22" w:right="1791" w:firstLine="48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22.4 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规定时间内完成对电子响应文件在线解密。</w:t>
      </w:r>
    </w:p>
    <w:p w14:paraId="7DFA8B60">
      <w:pPr>
        <w:pStyle w:val="5"/>
        <w:pageBreakBefore w:val="0"/>
        <w:wordWrap/>
        <w:overflowPunct/>
        <w:topLinePunct w:val="0"/>
        <w:bidi w:val="0"/>
        <w:spacing w:before="185" w:line="320" w:lineRule="exact"/>
        <w:ind w:left="529"/>
        <w:jc w:val="both"/>
        <w:rPr>
          <w:rFonts w:hint="eastAsia" w:ascii="宋体" w:hAnsi="宋体" w:eastAsia="宋体" w:cs="宋体"/>
          <w:spacing w:val="4"/>
          <w:kern w:val="2"/>
          <w:sz w:val="24"/>
          <w:szCs w:val="24"/>
          <w:lang w:val="en-US" w:eastAsia="en-US" w:bidi="ar-SA"/>
        </w:rPr>
      </w:pPr>
      <w:r>
        <w:rPr>
          <w:rFonts w:hint="eastAsia" w:ascii="宋体" w:hAnsi="宋体" w:eastAsia="宋体" w:cs="宋体"/>
          <w:b/>
          <w:bCs/>
          <w:spacing w:val="4"/>
          <w:kern w:val="2"/>
          <w:sz w:val="24"/>
          <w:szCs w:val="24"/>
          <w:lang w:val="en-US" w:eastAsia="en-US" w:bidi="ar-SA"/>
        </w:rPr>
        <w:t>电子交易活动的中止</w:t>
      </w:r>
      <w:r>
        <w:rPr>
          <w:rFonts w:hint="eastAsia" w:ascii="宋体" w:hAnsi="宋体" w:eastAsia="宋体" w:cs="宋体"/>
          <w:spacing w:val="4"/>
          <w:kern w:val="2"/>
          <w:sz w:val="24"/>
          <w:szCs w:val="24"/>
          <w:lang w:val="en-US" w:eastAsia="en-US" w:bidi="ar-SA"/>
        </w:rPr>
        <w:t>：</w:t>
      </w:r>
    </w:p>
    <w:p w14:paraId="4FB626C0">
      <w:pPr>
        <w:pStyle w:val="5"/>
        <w:pageBreakBefore w:val="0"/>
        <w:wordWrap/>
        <w:overflowPunct/>
        <w:topLinePunct w:val="0"/>
        <w:bidi w:val="0"/>
        <w:spacing w:before="183" w:line="320" w:lineRule="exact"/>
        <w:ind w:left="5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采购过程中出现以下情形，导致电子交易平台无法正常运行，或者无法保证</w:t>
      </w:r>
    </w:p>
    <w:p w14:paraId="38F9BE6C">
      <w:pPr>
        <w:pStyle w:val="5"/>
        <w:pageBreakBefore w:val="0"/>
        <w:wordWrap/>
        <w:overflowPunct/>
        <w:topLinePunct w:val="0"/>
        <w:bidi w:val="0"/>
        <w:spacing w:before="1" w:line="320" w:lineRule="exact"/>
        <w:ind w:left="49"/>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电子交易的公平、公正和安全时，采购机构可中止电子交易活动：</w:t>
      </w:r>
    </w:p>
    <w:p w14:paraId="45573E47">
      <w:pPr>
        <w:pStyle w:val="5"/>
        <w:pageBreakBefore w:val="0"/>
        <w:wordWrap/>
        <w:overflowPunct/>
        <w:topLinePunct w:val="0"/>
        <w:bidi w:val="0"/>
        <w:spacing w:before="186"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(1)电子交易平台发生故障而无法登录访问的；</w:t>
      </w:r>
    </w:p>
    <w:p w14:paraId="4AAF543B">
      <w:pPr>
        <w:pStyle w:val="5"/>
        <w:pageBreakBefore w:val="0"/>
        <w:wordWrap/>
        <w:overflowPunct/>
        <w:topLinePunct w:val="0"/>
        <w:bidi w:val="0"/>
        <w:spacing w:before="185"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(2)电子交易平台应用或数据库出现错误，不能进行正常操作的；</w:t>
      </w:r>
    </w:p>
    <w:p w14:paraId="0829A577">
      <w:pPr>
        <w:pStyle w:val="5"/>
        <w:pageBreakBefore w:val="0"/>
        <w:wordWrap/>
        <w:overflowPunct/>
        <w:topLinePunct w:val="0"/>
        <w:bidi w:val="0"/>
        <w:spacing w:before="185"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(3)电子交易平台发现严重安全漏洞，有潜在泄密危险的；</w:t>
      </w:r>
    </w:p>
    <w:p w14:paraId="74EED866">
      <w:pPr>
        <w:pStyle w:val="5"/>
        <w:pageBreakBefore w:val="0"/>
        <w:wordWrap/>
        <w:overflowPunct/>
        <w:topLinePunct w:val="0"/>
        <w:bidi w:val="0"/>
        <w:spacing w:before="185"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(4) 病毒发作导致不能进行正常操作的；</w:t>
      </w:r>
    </w:p>
    <w:p w14:paraId="236964FE">
      <w:pPr>
        <w:pStyle w:val="5"/>
        <w:pageBreakBefore w:val="0"/>
        <w:wordWrap/>
        <w:overflowPunct/>
        <w:topLinePunct w:val="0"/>
        <w:bidi w:val="0"/>
        <w:spacing w:before="184"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(5)其他无法保证电子交易的公平、公正和安全的情况。</w:t>
      </w:r>
    </w:p>
    <w:p w14:paraId="0D6E286C">
      <w:pPr>
        <w:pStyle w:val="5"/>
        <w:pageBreakBefore w:val="0"/>
        <w:wordWrap/>
        <w:overflowPunct/>
        <w:topLinePunct w:val="0"/>
        <w:bidi w:val="0"/>
        <w:spacing w:before="183" w:line="320" w:lineRule="exact"/>
        <w:ind w:left="23"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出现以上情形，不影响采购公平、公正性的，采购组织机构可以待上述情形 消除后继续组织电子交易活动；影响或可能影响采购公平、公正性的，经采购代 理机构确认后，应当重新采购。采购代理机构必须对原有的资料及信息作出妥善保密处理，并报财政部门备案。</w:t>
      </w:r>
    </w:p>
    <w:p w14:paraId="22C16093">
      <w:pPr>
        <w:pStyle w:val="5"/>
        <w:pageBreakBefore w:val="0"/>
        <w:wordWrap/>
        <w:overflowPunct/>
        <w:topLinePunct w:val="0"/>
        <w:bidi w:val="0"/>
        <w:spacing w:before="183" w:line="320" w:lineRule="exact"/>
        <w:ind w:left="23"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如供应商成功解密响应文件，但未在“政采云 ”电子开标大厅参加谈判的，视同认可谈判过程和结果，由此产生的后果由供应商自行负责。</w:t>
      </w:r>
    </w:p>
    <w:p w14:paraId="2A9E4BA9">
      <w:pPr>
        <w:pStyle w:val="5"/>
        <w:pageBreakBefore w:val="0"/>
        <w:wordWrap/>
        <w:overflowPunct/>
        <w:topLinePunct w:val="0"/>
        <w:bidi w:val="0"/>
        <w:spacing w:before="1" w:line="320" w:lineRule="exact"/>
        <w:ind w:left="20"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22.4 谈判过程中，谈判小组成员不得与供应商私下交换意见，并在谈判工</w:t>
      </w:r>
    </w:p>
    <w:p w14:paraId="46A35368">
      <w:pPr>
        <w:pStyle w:val="5"/>
        <w:pageBreakBefore w:val="0"/>
        <w:wordWrap/>
        <w:overflowPunct/>
        <w:topLinePunct w:val="0"/>
        <w:bidi w:val="0"/>
        <w:spacing w:line="320" w:lineRule="exact"/>
        <w:ind w:left="2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作结束后，不得将谈判情况进行泄露。</w:t>
      </w:r>
    </w:p>
    <w:p w14:paraId="171D2B38">
      <w:pPr>
        <w:pStyle w:val="5"/>
        <w:pageBreakBefore w:val="0"/>
        <w:wordWrap/>
        <w:overflowPunct/>
        <w:topLinePunct w:val="0"/>
        <w:bidi w:val="0"/>
        <w:spacing w:line="320" w:lineRule="exact"/>
        <w:ind w:left="0"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22.5 回避</w:t>
      </w:r>
    </w:p>
    <w:p w14:paraId="0A939BAD">
      <w:pPr>
        <w:pStyle w:val="5"/>
        <w:pageBreakBefore w:val="0"/>
        <w:wordWrap/>
        <w:overflowPunct/>
        <w:topLinePunct w:val="0"/>
        <w:bidi w:val="0"/>
        <w:spacing w:line="320" w:lineRule="exact"/>
        <w:ind w:left="0" w:firstLine="496" w:firstLineChars="200"/>
        <w:jc w:val="both"/>
        <w:rPr>
          <w:rFonts w:hint="eastAsia" w:ascii="宋体" w:hAnsi="宋体" w:eastAsia="宋体" w:cs="宋体"/>
          <w:spacing w:val="4"/>
          <w:kern w:val="2"/>
          <w:sz w:val="24"/>
          <w:szCs w:val="24"/>
          <w:lang w:val="en-US" w:eastAsia="en-US" w:bidi="ar-SA"/>
        </w:rPr>
      </w:pPr>
    </w:p>
    <w:p w14:paraId="38640563">
      <w:pPr>
        <w:pageBreakBefore w:val="0"/>
        <w:wordWrap/>
        <w:overflowPunct/>
        <w:topLinePunct w:val="0"/>
        <w:bidi w:val="0"/>
        <w:spacing w:line="320" w:lineRule="exact"/>
        <w:ind w:right="1140" w:rightChars="543" w:firstLine="480" w:firstLineChars="20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评审专家不得参加与自己有利害关系的政府采购项目的评审活动。对与自己 有利害关系的评审项目，如受到邀请，应主动提出回避。采购人或采购代理机构</w:t>
      </w:r>
    </w:p>
    <w:p w14:paraId="0183ED0D">
      <w:pPr>
        <w:pStyle w:val="5"/>
        <w:pageBreakBefore w:val="0"/>
        <w:wordWrap/>
        <w:overflowPunct/>
        <w:topLinePunct w:val="0"/>
        <w:bidi w:val="0"/>
        <w:spacing w:line="320" w:lineRule="exact"/>
        <w:ind w:left="2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也可要求该评审专家回避。</w:t>
      </w:r>
    </w:p>
    <w:p w14:paraId="5A2555DE">
      <w:pPr>
        <w:pStyle w:val="5"/>
        <w:pageBreakBefore w:val="0"/>
        <w:numPr>
          <w:ilvl w:val="0"/>
          <w:numId w:val="6"/>
        </w:numPr>
        <w:wordWrap/>
        <w:overflowPunct/>
        <w:topLinePunct w:val="0"/>
        <w:bidi w:val="0"/>
        <w:spacing w:line="320" w:lineRule="exact"/>
        <w:ind w:left="25"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谈判程序</w:t>
      </w:r>
    </w:p>
    <w:p w14:paraId="20EF0AC4">
      <w:pPr>
        <w:pStyle w:val="5"/>
        <w:pageBreakBefore w:val="0"/>
        <w:numPr>
          <w:ilvl w:val="0"/>
          <w:numId w:val="0"/>
        </w:numPr>
        <w:wordWrap/>
        <w:overflowPunct/>
        <w:topLinePunct w:val="0"/>
        <w:bidi w:val="0"/>
        <w:spacing w:line="320" w:lineRule="exact"/>
        <w:ind w:left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谈判小组将依照以下程序进行谈判评审，首先对响应文件进行资格性和符合</w:t>
      </w:r>
    </w:p>
    <w:p w14:paraId="03A7DE1B">
      <w:pPr>
        <w:pStyle w:val="5"/>
        <w:pageBreakBefore w:val="0"/>
        <w:wordWrap/>
        <w:overflowPunct/>
        <w:topLinePunct w:val="0"/>
        <w:bidi w:val="0"/>
        <w:spacing w:before="1" w:line="320" w:lineRule="exact"/>
        <w:ind w:left="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性的初步审查：</w:t>
      </w:r>
    </w:p>
    <w:p w14:paraId="7F221D38">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 资格性检查</w:t>
      </w:r>
    </w:p>
    <w:p w14:paraId="3E74D186">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1、营业执照是否有效</w:t>
      </w:r>
    </w:p>
    <w:p w14:paraId="024586F4">
      <w:pPr>
        <w:pStyle w:val="5"/>
        <w:pageBreakBefore w:val="0"/>
        <w:wordWrap/>
        <w:overflowPunct/>
        <w:topLinePunct w:val="0"/>
        <w:bidi w:val="0"/>
        <w:spacing w:before="184"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2、采购政策按照采购文件等相关要求落实（含中小企业声明函）</w:t>
      </w:r>
    </w:p>
    <w:p w14:paraId="4C407426">
      <w:pPr>
        <w:pStyle w:val="5"/>
        <w:pageBreakBefore w:val="0"/>
        <w:wordWrap/>
        <w:overflowPunct/>
        <w:topLinePunct w:val="0"/>
        <w:bidi w:val="0"/>
        <w:spacing w:before="185" w:line="320" w:lineRule="exact"/>
        <w:ind w:left="50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3、特定资质是否符合采购文件要求</w:t>
      </w:r>
    </w:p>
    <w:p w14:paraId="71262195">
      <w:pPr>
        <w:pStyle w:val="5"/>
        <w:pageBreakBefore w:val="0"/>
        <w:wordWrap/>
        <w:overflowPunct/>
        <w:topLinePunct w:val="0"/>
        <w:bidi w:val="0"/>
        <w:spacing w:before="186" w:line="320" w:lineRule="exact"/>
        <w:ind w:left="5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4、其他要求（法人证明书或授权委托书、信用要求）等</w:t>
      </w:r>
    </w:p>
    <w:p w14:paraId="0AEECEE4">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23.1.1谈判小组依据法律法规和谈判文件的规定,对响应文件中的资格证明</w:t>
      </w:r>
    </w:p>
    <w:p w14:paraId="1A8F923A">
      <w:pPr>
        <w:pStyle w:val="5"/>
        <w:pageBreakBefore w:val="0"/>
        <w:wordWrap/>
        <w:overflowPunct/>
        <w:topLinePunct w:val="0"/>
        <w:bidi w:val="0"/>
        <w:spacing w:before="1" w:line="320" w:lineRule="exact"/>
        <w:ind w:left="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文件是否齐全、以及证件有效性进行审查,以确定供应商是否具合格供应商资格：</w:t>
      </w:r>
    </w:p>
    <w:p w14:paraId="285D05BD">
      <w:pPr>
        <w:pStyle w:val="5"/>
        <w:pageBreakBefore w:val="0"/>
        <w:wordWrap/>
        <w:overflowPunct/>
        <w:topLinePunct w:val="0"/>
        <w:bidi w:val="0"/>
        <w:spacing w:before="188"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23.1.2 供应商法定代表人或其代理人须参加谈判，随时准备对谈判小组的</w:t>
      </w:r>
    </w:p>
    <w:p w14:paraId="0A925BB9">
      <w:pPr>
        <w:pStyle w:val="5"/>
        <w:pageBreakBefore w:val="0"/>
        <w:wordWrap/>
        <w:overflowPunct/>
        <w:topLinePunct w:val="0"/>
        <w:bidi w:val="0"/>
        <w:spacing w:line="320" w:lineRule="exact"/>
        <w:ind w:left="2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询问进行解答。</w:t>
      </w:r>
    </w:p>
    <w:p w14:paraId="5059E651">
      <w:pPr>
        <w:pStyle w:val="5"/>
        <w:pageBreakBefore w:val="0"/>
        <w:wordWrap/>
        <w:overflowPunct/>
        <w:topLinePunct w:val="0"/>
        <w:bidi w:val="0"/>
        <w:spacing w:line="320" w:lineRule="exact"/>
        <w:ind w:left="0" w:right="840" w:rightChars="400" w:firstLine="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23.1.3 参与谈判的供应商以他人的名义参加谈判、串通、以行贿手段谋取 成交或者以其他弄虚作假方式参加谈判的，该参与谈判的供应商的响应文件将作无效响应文件处理。</w:t>
      </w:r>
    </w:p>
    <w:p w14:paraId="7B065767">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 符合性检查</w:t>
      </w:r>
    </w:p>
    <w:p w14:paraId="3023392A">
      <w:pPr>
        <w:pStyle w:val="5"/>
        <w:pageBreakBefore w:val="0"/>
        <w:wordWrap/>
        <w:overflowPunct/>
        <w:topLinePunct w:val="0"/>
        <w:bidi w:val="0"/>
        <w:spacing w:line="320" w:lineRule="exact"/>
        <w:ind w:left="0" w:right="911" w:rightChars="434" w:firstLine="248" w:firstLineChars="1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依据谈判文件的规定，从响应文件的有效性、完整性和对谈判文件的响应程 度进行审查，以确定是否对谈判文件的实质性要求作出响应。符合性审查的内容</w:t>
      </w:r>
    </w:p>
    <w:p w14:paraId="1E8674F3">
      <w:pPr>
        <w:pStyle w:val="5"/>
        <w:pageBreakBefore w:val="0"/>
        <w:wordWrap/>
        <w:overflowPunct/>
        <w:topLinePunct w:val="0"/>
        <w:bidi w:val="0"/>
        <w:spacing w:line="320" w:lineRule="exact"/>
        <w:ind w:left="21"/>
        <w:jc w:val="both"/>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en-US" w:bidi="ar-SA"/>
        </w:rPr>
        <w:t>包括：</w:t>
      </w:r>
      <w:r>
        <w:rPr>
          <w:rFonts w:hint="eastAsia" w:ascii="宋体" w:hAnsi="宋体" w:eastAsia="宋体" w:cs="宋体"/>
          <w:spacing w:val="4"/>
          <w:kern w:val="2"/>
          <w:sz w:val="24"/>
          <w:szCs w:val="24"/>
          <w:lang w:val="en-US" w:eastAsia="zh-CN" w:bidi="ar-SA"/>
        </w:rPr>
        <w:t xml:space="preserve"> </w:t>
      </w:r>
    </w:p>
    <w:p w14:paraId="5B32D5D9">
      <w:pPr>
        <w:pStyle w:val="5"/>
        <w:pageBreakBefore w:val="0"/>
        <w:wordWrap/>
        <w:overflowPunct/>
        <w:topLinePunct w:val="0"/>
        <w:bidi w:val="0"/>
        <w:spacing w:before="182"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23.2.1 响应文件内容是否齐全；</w:t>
      </w:r>
    </w:p>
    <w:p w14:paraId="427640A1">
      <w:pPr>
        <w:pStyle w:val="5"/>
        <w:pageBreakBefore w:val="0"/>
        <w:wordWrap/>
        <w:overflowPunct/>
        <w:topLinePunct w:val="0"/>
        <w:bidi w:val="0"/>
        <w:spacing w:before="184"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23.2.2 是否按照谈判文件的要求签署、盖章；</w:t>
      </w:r>
    </w:p>
    <w:p w14:paraId="1309EC60">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23.2.3 响应文件是否有采购人不能接收的条件；</w:t>
      </w:r>
    </w:p>
    <w:p w14:paraId="4F84788A">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23.2.4 满足投标产品的服务要求及其配套服务</w:t>
      </w:r>
    </w:p>
    <w:p w14:paraId="60F256ED">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23.2.5 投标报价未超过采购预算最高限价金额，且只有一个有效报价， 不</w:t>
      </w:r>
    </w:p>
    <w:p w14:paraId="090F865F">
      <w:pPr>
        <w:pStyle w:val="5"/>
        <w:pageBreakBefore w:val="0"/>
        <w:wordWrap/>
        <w:overflowPunct/>
        <w:topLinePunct w:val="0"/>
        <w:bidi w:val="0"/>
        <w:spacing w:before="1" w:line="320" w:lineRule="exact"/>
        <w:ind w:left="2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得提交选择性报价。</w:t>
      </w:r>
    </w:p>
    <w:p w14:paraId="00163B16">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sectPr>
          <w:footerReference r:id="rId6" w:type="default"/>
          <w:pgSz w:w="11906" w:h="16838"/>
          <w:pgMar w:top="400" w:right="5" w:bottom="1405" w:left="1785" w:header="0" w:footer="1229" w:gutter="0"/>
          <w:pgNumType w:fmt="decimal"/>
          <w:cols w:space="720" w:num="1"/>
        </w:sectPr>
      </w:pPr>
      <w:r>
        <w:rPr>
          <w:rFonts w:hint="eastAsia" w:ascii="宋体" w:hAnsi="宋体" w:eastAsia="宋体" w:cs="宋体"/>
          <w:spacing w:val="4"/>
          <w:kern w:val="2"/>
          <w:sz w:val="24"/>
          <w:szCs w:val="24"/>
          <w:lang w:val="en-US" w:eastAsia="en-US" w:bidi="ar-SA"/>
        </w:rPr>
        <w:t>23.2.6 符合法律、法规和采购文件中规定的其他实质性要求；</w:t>
      </w:r>
    </w:p>
    <w:p w14:paraId="1B61233F">
      <w:pPr>
        <w:keepNext w:val="0"/>
        <w:keepLines w:val="0"/>
        <w:pageBreakBefore w:val="0"/>
        <w:widowControl/>
        <w:kinsoku/>
        <w:wordWrap/>
        <w:overflowPunct/>
        <w:topLinePunct w:val="0"/>
        <w:bidi w:val="0"/>
        <w:spacing w:line="320" w:lineRule="exact"/>
        <w:jc w:val="cente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资格</w:t>
      </w:r>
      <w:r>
        <w:rPr>
          <w:rFonts w:hint="eastAsia" w:ascii="宋体" w:hAnsi="宋体" w:eastAsia="宋体" w:cs="宋体"/>
          <w:b/>
          <w:bCs w:val="0"/>
          <w:color w:val="000000"/>
          <w:sz w:val="28"/>
          <w:szCs w:val="28"/>
          <w:lang w:eastAsia="zh-CN"/>
        </w:rPr>
        <w:t>性</w:t>
      </w:r>
      <w:r>
        <w:rPr>
          <w:rFonts w:hint="eastAsia" w:ascii="宋体" w:hAnsi="宋体" w:eastAsia="宋体" w:cs="宋体"/>
          <w:b/>
          <w:bCs w:val="0"/>
          <w:color w:val="000000"/>
          <w:sz w:val="28"/>
          <w:szCs w:val="28"/>
        </w:rPr>
        <w:t>检查表</w:t>
      </w:r>
    </w:p>
    <w:tbl>
      <w:tblPr>
        <w:tblStyle w:val="13"/>
        <w:tblpPr w:leftFromText="180" w:rightFromText="180" w:vertAnchor="text" w:horzAnchor="page" w:tblpX="1872" w:tblpY="334"/>
        <w:tblOverlap w:val="never"/>
        <w:tblW w:w="90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6B61C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0" w:type="dxa"/>
            <w:noWrap w:val="0"/>
            <w:vAlign w:val="top"/>
          </w:tcPr>
          <w:p w14:paraId="553D1F48">
            <w:pPr>
              <w:pStyle w:val="14"/>
              <w:pageBreakBefore w:val="0"/>
              <w:wordWrap/>
              <w:overflowPunct/>
              <w:topLinePunct w:val="0"/>
              <w:bidi w:val="0"/>
              <w:spacing w:before="173" w:line="320" w:lineRule="exact"/>
              <w:ind w:left="115"/>
              <w:jc w:val="both"/>
              <w:rPr>
                <w:rFonts w:hint="eastAsia" w:ascii="宋体" w:hAnsi="宋体" w:eastAsia="宋体" w:cs="宋体"/>
                <w:sz w:val="24"/>
                <w:szCs w:val="24"/>
              </w:rPr>
            </w:pPr>
            <w:r>
              <w:rPr>
                <w:rFonts w:hint="eastAsia" w:ascii="宋体" w:hAnsi="宋体" w:eastAsia="宋体" w:cs="宋体"/>
                <w:spacing w:val="5"/>
                <w:sz w:val="24"/>
                <w:szCs w:val="24"/>
              </w:rPr>
              <w:t>序号</w:t>
            </w:r>
          </w:p>
        </w:tc>
        <w:tc>
          <w:tcPr>
            <w:tcW w:w="2136" w:type="dxa"/>
            <w:noWrap w:val="0"/>
            <w:vAlign w:val="top"/>
          </w:tcPr>
          <w:p w14:paraId="70FF0BD9">
            <w:pPr>
              <w:pStyle w:val="14"/>
              <w:pageBreakBefore w:val="0"/>
              <w:wordWrap/>
              <w:overflowPunct/>
              <w:topLinePunct w:val="0"/>
              <w:bidi w:val="0"/>
              <w:spacing w:before="174" w:line="320" w:lineRule="exact"/>
              <w:ind w:left="110" w:firstLine="254" w:firstLineChars="100"/>
              <w:jc w:val="both"/>
              <w:rPr>
                <w:rFonts w:hint="eastAsia" w:ascii="宋体" w:hAnsi="宋体" w:eastAsia="宋体" w:cs="宋体"/>
                <w:sz w:val="24"/>
                <w:szCs w:val="24"/>
              </w:rPr>
            </w:pPr>
            <w:r>
              <w:rPr>
                <w:rFonts w:hint="eastAsia" w:ascii="宋体" w:hAnsi="宋体" w:eastAsia="宋体" w:cs="宋体"/>
                <w:spacing w:val="7"/>
                <w:sz w:val="24"/>
                <w:szCs w:val="24"/>
              </w:rPr>
              <w:t>评审要求</w:t>
            </w:r>
          </w:p>
        </w:tc>
        <w:tc>
          <w:tcPr>
            <w:tcW w:w="6164" w:type="dxa"/>
            <w:noWrap w:val="0"/>
            <w:vAlign w:val="top"/>
          </w:tcPr>
          <w:p w14:paraId="13F90CF0">
            <w:pPr>
              <w:pStyle w:val="14"/>
              <w:pageBreakBefore w:val="0"/>
              <w:wordWrap/>
              <w:overflowPunct/>
              <w:topLinePunct w:val="0"/>
              <w:bidi w:val="0"/>
              <w:spacing w:before="174" w:line="320" w:lineRule="exact"/>
              <w:ind w:left="113" w:firstLine="1778" w:firstLineChars="700"/>
              <w:jc w:val="both"/>
              <w:rPr>
                <w:rFonts w:hint="eastAsia" w:ascii="宋体" w:hAnsi="宋体" w:eastAsia="宋体" w:cs="宋体"/>
                <w:sz w:val="24"/>
                <w:szCs w:val="24"/>
              </w:rPr>
            </w:pPr>
            <w:r>
              <w:rPr>
                <w:rFonts w:hint="eastAsia" w:ascii="宋体" w:hAnsi="宋体" w:eastAsia="宋体" w:cs="宋体"/>
                <w:spacing w:val="7"/>
                <w:sz w:val="24"/>
                <w:szCs w:val="24"/>
              </w:rPr>
              <w:t>评标标准</w:t>
            </w:r>
          </w:p>
        </w:tc>
      </w:tr>
      <w:tr w14:paraId="586B1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0" w:type="dxa"/>
            <w:noWrap w:val="0"/>
            <w:vAlign w:val="top"/>
          </w:tcPr>
          <w:p w14:paraId="351E2E81">
            <w:pPr>
              <w:pageBreakBefore w:val="0"/>
              <w:wordWrap/>
              <w:overflowPunct/>
              <w:topLinePunct w:val="0"/>
              <w:bidi w:val="0"/>
              <w:spacing w:line="320" w:lineRule="exact"/>
              <w:jc w:val="both"/>
              <w:rPr>
                <w:rFonts w:hint="eastAsia" w:ascii="宋体" w:hAnsi="宋体" w:eastAsia="宋体" w:cs="宋体"/>
                <w:sz w:val="24"/>
                <w:szCs w:val="24"/>
              </w:rPr>
            </w:pPr>
          </w:p>
          <w:p w14:paraId="26BF5FFC">
            <w:pPr>
              <w:pStyle w:val="14"/>
              <w:pageBreakBefore w:val="0"/>
              <w:wordWrap/>
              <w:overflowPunct/>
              <w:topLinePunct w:val="0"/>
              <w:bidi w:val="0"/>
              <w:spacing w:before="65" w:line="320" w:lineRule="exact"/>
              <w:ind w:left="328"/>
              <w:jc w:val="both"/>
              <w:rPr>
                <w:rFonts w:hint="eastAsia" w:ascii="宋体" w:hAnsi="宋体" w:eastAsia="宋体" w:cs="宋体"/>
                <w:sz w:val="24"/>
                <w:szCs w:val="24"/>
              </w:rPr>
            </w:pPr>
            <w:r>
              <w:rPr>
                <w:rFonts w:hint="eastAsia" w:ascii="宋体" w:hAnsi="宋体" w:eastAsia="宋体" w:cs="宋体"/>
                <w:sz w:val="24"/>
                <w:szCs w:val="24"/>
              </w:rPr>
              <w:t>1</w:t>
            </w:r>
          </w:p>
        </w:tc>
        <w:tc>
          <w:tcPr>
            <w:tcW w:w="2136" w:type="dxa"/>
            <w:noWrap w:val="0"/>
            <w:vAlign w:val="top"/>
          </w:tcPr>
          <w:p w14:paraId="462C9D30">
            <w:pPr>
              <w:pStyle w:val="14"/>
              <w:pageBreakBefore w:val="0"/>
              <w:wordWrap/>
              <w:overflowPunct/>
              <w:topLinePunct w:val="0"/>
              <w:bidi w:val="0"/>
              <w:spacing w:before="262" w:line="320" w:lineRule="exact"/>
              <w:ind w:left="118" w:firstLine="232" w:firstLineChars="100"/>
              <w:jc w:val="both"/>
              <w:rPr>
                <w:rFonts w:hint="eastAsia" w:ascii="宋体" w:hAnsi="宋体" w:eastAsia="宋体" w:cs="宋体"/>
                <w:sz w:val="24"/>
                <w:szCs w:val="24"/>
              </w:rPr>
            </w:pPr>
            <w:r>
              <w:rPr>
                <w:rFonts w:hint="eastAsia" w:ascii="宋体" w:hAnsi="宋体" w:eastAsia="宋体" w:cs="宋体"/>
                <w:spacing w:val="-4"/>
                <w:sz w:val="24"/>
                <w:szCs w:val="24"/>
              </w:rPr>
              <w:t>营业执照</w:t>
            </w:r>
          </w:p>
        </w:tc>
        <w:tc>
          <w:tcPr>
            <w:tcW w:w="6164" w:type="dxa"/>
            <w:noWrap w:val="0"/>
            <w:vAlign w:val="top"/>
          </w:tcPr>
          <w:p w14:paraId="7E4A781D">
            <w:pPr>
              <w:pStyle w:val="14"/>
              <w:pageBreakBefore w:val="0"/>
              <w:wordWrap/>
              <w:overflowPunct/>
              <w:topLinePunct w:val="0"/>
              <w:bidi w:val="0"/>
              <w:spacing w:before="262" w:line="320" w:lineRule="exact"/>
              <w:ind w:left="117"/>
              <w:jc w:val="both"/>
              <w:rPr>
                <w:rFonts w:hint="eastAsia" w:ascii="宋体" w:hAnsi="宋体" w:eastAsia="宋体" w:cs="宋体"/>
                <w:sz w:val="24"/>
                <w:szCs w:val="24"/>
              </w:rPr>
            </w:pPr>
            <w:r>
              <w:rPr>
                <w:rFonts w:hint="eastAsia" w:ascii="宋体" w:hAnsi="宋体" w:eastAsia="宋体" w:cs="宋体"/>
                <w:spacing w:val="-1"/>
                <w:sz w:val="24"/>
                <w:szCs w:val="24"/>
              </w:rPr>
              <w:t>是否具备有效的营业执照</w:t>
            </w:r>
          </w:p>
        </w:tc>
      </w:tr>
      <w:tr w14:paraId="00975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720" w:type="dxa"/>
            <w:noWrap w:val="0"/>
            <w:vAlign w:val="top"/>
          </w:tcPr>
          <w:p w14:paraId="3D3F3D64">
            <w:pPr>
              <w:pageBreakBefore w:val="0"/>
              <w:wordWrap/>
              <w:overflowPunct/>
              <w:topLinePunct w:val="0"/>
              <w:bidi w:val="0"/>
              <w:spacing w:line="320" w:lineRule="exact"/>
              <w:jc w:val="both"/>
              <w:rPr>
                <w:rFonts w:hint="eastAsia" w:ascii="宋体" w:hAnsi="宋体" w:eastAsia="宋体" w:cs="宋体"/>
                <w:sz w:val="24"/>
                <w:szCs w:val="24"/>
              </w:rPr>
            </w:pPr>
          </w:p>
          <w:p w14:paraId="21D88172">
            <w:pPr>
              <w:pageBreakBefore w:val="0"/>
              <w:wordWrap/>
              <w:overflowPunct/>
              <w:topLinePunct w:val="0"/>
              <w:bidi w:val="0"/>
              <w:spacing w:line="320" w:lineRule="exact"/>
              <w:jc w:val="both"/>
              <w:rPr>
                <w:rFonts w:hint="eastAsia" w:ascii="宋体" w:hAnsi="宋体" w:eastAsia="宋体" w:cs="宋体"/>
                <w:sz w:val="24"/>
                <w:szCs w:val="24"/>
              </w:rPr>
            </w:pPr>
          </w:p>
          <w:p w14:paraId="15519685">
            <w:pPr>
              <w:pageBreakBefore w:val="0"/>
              <w:wordWrap/>
              <w:overflowPunct/>
              <w:topLinePunct w:val="0"/>
              <w:bidi w:val="0"/>
              <w:spacing w:line="320" w:lineRule="exact"/>
              <w:jc w:val="both"/>
              <w:rPr>
                <w:rFonts w:hint="eastAsia" w:ascii="宋体" w:hAnsi="宋体" w:eastAsia="宋体" w:cs="宋体"/>
                <w:sz w:val="24"/>
                <w:szCs w:val="24"/>
              </w:rPr>
            </w:pPr>
          </w:p>
          <w:p w14:paraId="679018D4">
            <w:pPr>
              <w:pageBreakBefore w:val="0"/>
              <w:wordWrap/>
              <w:overflowPunct/>
              <w:topLinePunct w:val="0"/>
              <w:bidi w:val="0"/>
              <w:spacing w:line="320" w:lineRule="exact"/>
              <w:jc w:val="both"/>
              <w:rPr>
                <w:rFonts w:hint="eastAsia" w:ascii="宋体" w:hAnsi="宋体" w:eastAsia="宋体" w:cs="宋体"/>
                <w:sz w:val="24"/>
                <w:szCs w:val="24"/>
              </w:rPr>
            </w:pPr>
          </w:p>
          <w:p w14:paraId="6FB272FF">
            <w:pPr>
              <w:pStyle w:val="14"/>
              <w:pageBreakBefore w:val="0"/>
              <w:wordWrap/>
              <w:overflowPunct/>
              <w:topLinePunct w:val="0"/>
              <w:bidi w:val="0"/>
              <w:spacing w:before="65" w:line="320" w:lineRule="exact"/>
              <w:ind w:left="315"/>
              <w:jc w:val="both"/>
              <w:rPr>
                <w:rFonts w:hint="eastAsia" w:ascii="宋体" w:hAnsi="宋体" w:eastAsia="宋体" w:cs="宋体"/>
                <w:sz w:val="24"/>
                <w:szCs w:val="24"/>
              </w:rPr>
            </w:pPr>
            <w:r>
              <w:rPr>
                <w:rFonts w:hint="eastAsia" w:ascii="宋体" w:hAnsi="宋体" w:eastAsia="宋体" w:cs="宋体"/>
                <w:sz w:val="24"/>
                <w:szCs w:val="24"/>
              </w:rPr>
              <w:t>2</w:t>
            </w:r>
          </w:p>
        </w:tc>
        <w:tc>
          <w:tcPr>
            <w:tcW w:w="2136" w:type="dxa"/>
            <w:noWrap w:val="0"/>
            <w:vAlign w:val="top"/>
          </w:tcPr>
          <w:p w14:paraId="43E3E720">
            <w:pPr>
              <w:pageBreakBefore w:val="0"/>
              <w:wordWrap/>
              <w:overflowPunct/>
              <w:topLinePunct w:val="0"/>
              <w:bidi w:val="0"/>
              <w:spacing w:line="320" w:lineRule="exact"/>
              <w:jc w:val="both"/>
              <w:rPr>
                <w:rFonts w:hint="eastAsia" w:ascii="宋体" w:hAnsi="宋体" w:eastAsia="宋体" w:cs="宋体"/>
                <w:sz w:val="24"/>
                <w:szCs w:val="24"/>
              </w:rPr>
            </w:pPr>
          </w:p>
          <w:p w14:paraId="37C09E6F">
            <w:pPr>
              <w:pageBreakBefore w:val="0"/>
              <w:wordWrap/>
              <w:overflowPunct/>
              <w:topLinePunct w:val="0"/>
              <w:bidi w:val="0"/>
              <w:spacing w:line="320" w:lineRule="exact"/>
              <w:jc w:val="both"/>
              <w:rPr>
                <w:rFonts w:hint="eastAsia" w:ascii="宋体" w:hAnsi="宋体" w:eastAsia="宋体" w:cs="宋体"/>
                <w:sz w:val="24"/>
                <w:szCs w:val="24"/>
              </w:rPr>
            </w:pPr>
          </w:p>
          <w:p w14:paraId="6E3CD37B">
            <w:pPr>
              <w:pStyle w:val="14"/>
              <w:pageBreakBefore w:val="0"/>
              <w:wordWrap/>
              <w:overflowPunct/>
              <w:topLinePunct w:val="0"/>
              <w:bidi w:val="0"/>
              <w:spacing w:line="320" w:lineRule="exact"/>
              <w:ind w:left="0" w:right="0" w:firstLine="0"/>
              <w:jc w:val="both"/>
              <w:rPr>
                <w:rFonts w:hint="eastAsia" w:ascii="宋体" w:hAnsi="宋体" w:eastAsia="宋体" w:cs="宋体"/>
                <w:sz w:val="24"/>
                <w:szCs w:val="24"/>
              </w:rPr>
            </w:pPr>
            <w:r>
              <w:rPr>
                <w:rFonts w:hint="eastAsia" w:ascii="宋体" w:hAnsi="宋体" w:eastAsia="宋体" w:cs="宋体"/>
                <w:spacing w:val="19"/>
                <w:sz w:val="24"/>
                <w:szCs w:val="24"/>
              </w:rPr>
              <w:t>法定代表人或单位</w:t>
            </w:r>
            <w:r>
              <w:rPr>
                <w:rFonts w:hint="eastAsia" w:ascii="宋体" w:hAnsi="宋体" w:eastAsia="宋体" w:cs="宋体"/>
                <w:spacing w:val="18"/>
                <w:sz w:val="24"/>
                <w:szCs w:val="24"/>
              </w:rPr>
              <w:t>负责人身份证明和</w:t>
            </w:r>
            <w:r>
              <w:rPr>
                <w:rFonts w:hint="eastAsia" w:ascii="宋体" w:hAnsi="宋体" w:eastAsia="宋体" w:cs="宋体"/>
                <w:spacing w:val="-2"/>
                <w:sz w:val="24"/>
                <w:szCs w:val="24"/>
              </w:rPr>
              <w:t>授权委托书</w:t>
            </w:r>
          </w:p>
        </w:tc>
        <w:tc>
          <w:tcPr>
            <w:tcW w:w="6164" w:type="dxa"/>
            <w:noWrap w:val="0"/>
            <w:vAlign w:val="top"/>
          </w:tcPr>
          <w:p w14:paraId="5B0B16C6">
            <w:pPr>
              <w:pStyle w:val="14"/>
              <w:pageBreakBefore w:val="0"/>
              <w:wordWrap/>
              <w:overflowPunct/>
              <w:topLinePunct w:val="0"/>
              <w:bidi w:val="0"/>
              <w:spacing w:before="123" w:line="320" w:lineRule="exact"/>
              <w:ind w:right="100"/>
              <w:jc w:val="both"/>
              <w:rPr>
                <w:rFonts w:hint="eastAsia" w:ascii="宋体" w:hAnsi="宋体" w:eastAsia="宋体" w:cs="宋体"/>
                <w:sz w:val="24"/>
                <w:szCs w:val="24"/>
              </w:rPr>
            </w:pPr>
            <w:r>
              <w:rPr>
                <w:rFonts w:hint="eastAsia" w:ascii="宋体" w:hAnsi="宋体" w:eastAsia="宋体" w:cs="宋体"/>
                <w:sz w:val="24"/>
                <w:szCs w:val="24"/>
              </w:rPr>
              <w:t>是否提供了法定代表人或单位负责人身份证明和授权委托 书，且委托书加盖供应商电子公章及法定代表人或单位负责人电子签名、身份证明加盖供应商电子公章。供应商代表由法定代表人或单位负责人本人担任的只需提供法定代表人或单位负</w:t>
            </w:r>
            <w:r>
              <w:rPr>
                <w:rFonts w:hint="eastAsia" w:ascii="宋体" w:hAnsi="宋体" w:eastAsia="宋体" w:cs="宋体"/>
                <w:spacing w:val="-6"/>
                <w:sz w:val="24"/>
                <w:szCs w:val="24"/>
              </w:rPr>
              <w:t>责人身份证明；</w:t>
            </w:r>
          </w:p>
        </w:tc>
      </w:tr>
      <w:tr w14:paraId="3CA3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720" w:type="dxa"/>
            <w:noWrap w:val="0"/>
            <w:vAlign w:val="top"/>
          </w:tcPr>
          <w:p w14:paraId="3F047C05">
            <w:pPr>
              <w:pageBreakBefore w:val="0"/>
              <w:wordWrap/>
              <w:overflowPunct/>
              <w:topLinePunct w:val="0"/>
              <w:bidi w:val="0"/>
              <w:spacing w:line="320" w:lineRule="exact"/>
              <w:jc w:val="both"/>
              <w:rPr>
                <w:rFonts w:hint="eastAsia" w:ascii="宋体" w:hAnsi="宋体" w:eastAsia="宋体" w:cs="宋体"/>
                <w:sz w:val="24"/>
                <w:szCs w:val="24"/>
              </w:rPr>
            </w:pPr>
          </w:p>
          <w:p w14:paraId="319E5432">
            <w:pPr>
              <w:pageBreakBefore w:val="0"/>
              <w:wordWrap/>
              <w:overflowPunct/>
              <w:topLinePunct w:val="0"/>
              <w:bidi w:val="0"/>
              <w:spacing w:line="320" w:lineRule="exact"/>
              <w:jc w:val="both"/>
              <w:rPr>
                <w:rFonts w:hint="eastAsia" w:ascii="宋体" w:hAnsi="宋体" w:eastAsia="宋体" w:cs="宋体"/>
                <w:sz w:val="24"/>
                <w:szCs w:val="24"/>
              </w:rPr>
            </w:pPr>
          </w:p>
          <w:p w14:paraId="16D9D732">
            <w:pPr>
              <w:pageBreakBefore w:val="0"/>
              <w:wordWrap/>
              <w:overflowPunct/>
              <w:topLinePunct w:val="0"/>
              <w:bidi w:val="0"/>
              <w:spacing w:line="320" w:lineRule="exact"/>
              <w:jc w:val="both"/>
              <w:rPr>
                <w:rFonts w:hint="eastAsia" w:ascii="宋体" w:hAnsi="宋体" w:eastAsia="宋体" w:cs="宋体"/>
                <w:sz w:val="24"/>
                <w:szCs w:val="24"/>
              </w:rPr>
            </w:pPr>
          </w:p>
          <w:p w14:paraId="7E38C580">
            <w:pPr>
              <w:pStyle w:val="14"/>
              <w:pageBreakBefore w:val="0"/>
              <w:wordWrap/>
              <w:overflowPunct/>
              <w:topLinePunct w:val="0"/>
              <w:bidi w:val="0"/>
              <w:spacing w:before="65" w:line="320" w:lineRule="exact"/>
              <w:ind w:left="317"/>
              <w:jc w:val="both"/>
              <w:rPr>
                <w:rFonts w:hint="eastAsia" w:ascii="宋体" w:hAnsi="宋体" w:eastAsia="宋体" w:cs="宋体"/>
                <w:sz w:val="24"/>
                <w:szCs w:val="24"/>
              </w:rPr>
            </w:pPr>
            <w:r>
              <w:rPr>
                <w:rFonts w:hint="eastAsia" w:ascii="宋体" w:hAnsi="宋体" w:eastAsia="宋体" w:cs="宋体"/>
                <w:sz w:val="24"/>
                <w:szCs w:val="24"/>
              </w:rPr>
              <w:t>3</w:t>
            </w:r>
          </w:p>
        </w:tc>
        <w:tc>
          <w:tcPr>
            <w:tcW w:w="2136" w:type="dxa"/>
            <w:noWrap w:val="0"/>
            <w:vAlign w:val="top"/>
          </w:tcPr>
          <w:p w14:paraId="5846962B">
            <w:pPr>
              <w:pageBreakBefore w:val="0"/>
              <w:wordWrap/>
              <w:overflowPunct/>
              <w:topLinePunct w:val="0"/>
              <w:bidi w:val="0"/>
              <w:spacing w:line="320" w:lineRule="exact"/>
              <w:jc w:val="both"/>
              <w:rPr>
                <w:rFonts w:hint="eastAsia" w:ascii="宋体" w:hAnsi="宋体" w:eastAsia="宋体" w:cs="宋体"/>
                <w:sz w:val="24"/>
                <w:szCs w:val="24"/>
              </w:rPr>
            </w:pPr>
          </w:p>
          <w:p w14:paraId="3B64CAD2">
            <w:pPr>
              <w:pageBreakBefore w:val="0"/>
              <w:wordWrap/>
              <w:overflowPunct/>
              <w:topLinePunct w:val="0"/>
              <w:bidi w:val="0"/>
              <w:spacing w:line="320" w:lineRule="exact"/>
              <w:jc w:val="both"/>
              <w:rPr>
                <w:rFonts w:hint="eastAsia" w:ascii="宋体" w:hAnsi="宋体" w:eastAsia="宋体" w:cs="宋体"/>
                <w:sz w:val="24"/>
                <w:szCs w:val="24"/>
              </w:rPr>
            </w:pPr>
          </w:p>
          <w:p w14:paraId="58E01FD7">
            <w:pPr>
              <w:pageBreakBefore w:val="0"/>
              <w:wordWrap/>
              <w:overflowPunct/>
              <w:topLinePunct w:val="0"/>
              <w:bidi w:val="0"/>
              <w:spacing w:line="320" w:lineRule="exact"/>
              <w:jc w:val="both"/>
              <w:rPr>
                <w:rFonts w:hint="eastAsia" w:ascii="宋体" w:hAnsi="宋体" w:eastAsia="宋体" w:cs="宋体"/>
                <w:sz w:val="24"/>
                <w:szCs w:val="24"/>
              </w:rPr>
            </w:pPr>
          </w:p>
          <w:p w14:paraId="3115F89A">
            <w:pPr>
              <w:pStyle w:val="14"/>
              <w:pageBreakBefore w:val="0"/>
              <w:wordWrap/>
              <w:overflowPunct/>
              <w:topLinePunct w:val="0"/>
              <w:bidi w:val="0"/>
              <w:spacing w:before="71" w:line="320" w:lineRule="exact"/>
              <w:ind w:left="111"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rPr>
              <w:t>信用要求</w:t>
            </w:r>
          </w:p>
        </w:tc>
        <w:tc>
          <w:tcPr>
            <w:tcW w:w="6164" w:type="dxa"/>
            <w:noWrap w:val="0"/>
            <w:vAlign w:val="top"/>
          </w:tcPr>
          <w:p w14:paraId="6CB3FE45">
            <w:pPr>
              <w:pStyle w:val="14"/>
              <w:pageBreakBefore w:val="0"/>
              <w:wordWrap/>
              <w:overflowPunct/>
              <w:topLinePunct w:val="0"/>
              <w:bidi w:val="0"/>
              <w:spacing w:before="125" w:line="320" w:lineRule="exact"/>
              <w:ind w:right="100"/>
              <w:jc w:val="both"/>
              <w:rPr>
                <w:rFonts w:hint="eastAsia" w:ascii="宋体" w:hAnsi="宋体" w:eastAsia="宋体" w:cs="宋体"/>
                <w:sz w:val="24"/>
                <w:szCs w:val="24"/>
              </w:rPr>
            </w:pPr>
            <w:r>
              <w:rPr>
                <w:rFonts w:hint="eastAsia" w:ascii="宋体" w:hAnsi="宋体" w:eastAsia="宋体" w:cs="宋体"/>
                <w:sz w:val="24"/>
                <w:szCs w:val="24"/>
              </w:rPr>
              <w:t>“信用中国”（www.creditchina.gov.cn）和中国政府采</w:t>
            </w:r>
            <w:r>
              <w:rPr>
                <w:rFonts w:hint="eastAsia" w:ascii="宋体" w:hAnsi="宋体" w:eastAsia="宋体" w:cs="宋体"/>
                <w:spacing w:val="-3"/>
                <w:sz w:val="24"/>
                <w:szCs w:val="24"/>
              </w:rPr>
              <w:t>购网（www.ccgp.gov.cn）网站上未被列入失信被执行人</w:t>
            </w:r>
            <w:r>
              <w:rPr>
                <w:rFonts w:hint="eastAsia" w:ascii="宋体" w:hAnsi="宋体" w:eastAsia="宋体" w:cs="宋体"/>
                <w:spacing w:val="-4"/>
                <w:sz w:val="24"/>
                <w:szCs w:val="24"/>
              </w:rPr>
              <w:t>、重大</w:t>
            </w:r>
            <w:r>
              <w:rPr>
                <w:rFonts w:hint="eastAsia" w:ascii="宋体" w:hAnsi="宋体" w:eastAsia="宋体" w:cs="宋体"/>
                <w:sz w:val="24"/>
                <w:szCs w:val="24"/>
              </w:rPr>
              <w:t>税收违法案件当事人名单以及政府采购严重违法失信行为记录</w:t>
            </w:r>
            <w:r>
              <w:rPr>
                <w:rFonts w:hint="eastAsia" w:ascii="宋体" w:hAnsi="宋体" w:eastAsia="宋体" w:cs="宋体"/>
                <w:spacing w:val="-3"/>
                <w:sz w:val="24"/>
                <w:szCs w:val="24"/>
              </w:rPr>
              <w:t>名单</w:t>
            </w:r>
          </w:p>
        </w:tc>
      </w:tr>
      <w:tr w14:paraId="2A7C0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20" w:type="dxa"/>
            <w:noWrap w:val="0"/>
            <w:vAlign w:val="top"/>
          </w:tcPr>
          <w:p w14:paraId="74FBDFC9">
            <w:pPr>
              <w:pageBreakBefore w:val="0"/>
              <w:wordWrap/>
              <w:overflowPunct/>
              <w:topLinePunct w:val="0"/>
              <w:bidi w:val="0"/>
              <w:spacing w:line="320" w:lineRule="exact"/>
              <w:jc w:val="both"/>
              <w:rPr>
                <w:rFonts w:hint="eastAsia" w:ascii="宋体" w:hAnsi="宋体" w:eastAsia="宋体" w:cs="宋体"/>
                <w:sz w:val="24"/>
                <w:szCs w:val="24"/>
              </w:rPr>
            </w:pPr>
          </w:p>
          <w:p w14:paraId="10ACC604">
            <w:pPr>
              <w:pStyle w:val="14"/>
              <w:pageBreakBefore w:val="0"/>
              <w:wordWrap/>
              <w:overflowPunct/>
              <w:topLinePunct w:val="0"/>
              <w:bidi w:val="0"/>
              <w:spacing w:before="65" w:line="320" w:lineRule="exact"/>
              <w:ind w:left="312"/>
              <w:jc w:val="both"/>
              <w:rPr>
                <w:rFonts w:hint="eastAsia" w:ascii="宋体" w:hAnsi="宋体" w:eastAsia="宋体" w:cs="宋体"/>
                <w:sz w:val="24"/>
                <w:szCs w:val="24"/>
              </w:rPr>
            </w:pPr>
            <w:r>
              <w:rPr>
                <w:rFonts w:hint="eastAsia" w:ascii="宋体" w:hAnsi="宋体" w:eastAsia="宋体" w:cs="宋体"/>
                <w:sz w:val="24"/>
                <w:szCs w:val="24"/>
              </w:rPr>
              <w:t>4</w:t>
            </w:r>
          </w:p>
        </w:tc>
        <w:tc>
          <w:tcPr>
            <w:tcW w:w="2136" w:type="dxa"/>
            <w:noWrap w:val="0"/>
            <w:vAlign w:val="center"/>
          </w:tcPr>
          <w:p w14:paraId="5AC5C6DE">
            <w:pPr>
              <w:pageBreakBefore w:val="0"/>
              <w:wordWrap/>
              <w:overflowPunct/>
              <w:topLinePunct w:val="0"/>
              <w:bidi w:val="0"/>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采购政策</w:t>
            </w:r>
          </w:p>
        </w:tc>
        <w:tc>
          <w:tcPr>
            <w:tcW w:w="6164" w:type="dxa"/>
            <w:noWrap w:val="0"/>
            <w:vAlign w:val="center"/>
          </w:tcPr>
          <w:p w14:paraId="2855E49B">
            <w:pPr>
              <w:pageBreakBefore w:val="0"/>
              <w:wordWrap/>
              <w:overflowPunct/>
              <w:topLinePunct w:val="0"/>
              <w:bidi w:val="0"/>
              <w:spacing w:line="32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本项目全额面向中小企业（是否提供中小企业声明函）</w:t>
            </w:r>
          </w:p>
        </w:tc>
      </w:tr>
    </w:tbl>
    <w:p w14:paraId="67C4BD7E">
      <w:pPr>
        <w:keepNext w:val="0"/>
        <w:keepLines w:val="0"/>
        <w:pageBreakBefore w:val="0"/>
        <w:widowControl/>
        <w:kinsoku/>
        <w:wordWrap/>
        <w:overflowPunct/>
        <w:topLinePunct w:val="0"/>
        <w:bidi w:val="0"/>
        <w:spacing w:line="320" w:lineRule="exact"/>
        <w:ind w:firstLine="2530" w:firstLineChars="1100"/>
        <w:jc w:val="both"/>
        <w:rPr>
          <w:rFonts w:hint="eastAsia" w:ascii="微软雅黑" w:hAnsi="微软雅黑" w:eastAsia="微软雅黑" w:cs="微软雅黑"/>
          <w:bCs/>
          <w:color w:val="000000"/>
          <w:sz w:val="23"/>
          <w:szCs w:val="23"/>
        </w:rPr>
      </w:pPr>
    </w:p>
    <w:p w14:paraId="1A3AA7CC">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2451AA8">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7EDA43C1">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155172BF">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r>
        <w:rPr>
          <w:rFonts w:hint="eastAsia" w:ascii="微软雅黑" w:hAnsi="微软雅黑" w:eastAsia="微软雅黑" w:cs="微软雅黑"/>
          <w:bCs/>
          <w:color w:val="000000"/>
          <w:sz w:val="28"/>
          <w:szCs w:val="28"/>
        </w:rPr>
        <w:t>符</w:t>
      </w:r>
    </w:p>
    <w:p w14:paraId="50A8E7FA">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498D6E9">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4D89B01">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CAB46A9">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55B3EBB6">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008EEF82">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0FD607ED">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3659B405">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64B0B02">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6E4E9C76">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14575996">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0DE32222">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7BF482D">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3AAD4448">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28BC74D">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58011C07">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72B15C32">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76FECC58">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5C921A0">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7641DC3">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8AC0656">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1461A7EA">
      <w:pPr>
        <w:keepNext w:val="0"/>
        <w:keepLines w:val="0"/>
        <w:pageBreakBefore w:val="0"/>
        <w:widowControl/>
        <w:kinsoku/>
        <w:wordWrap/>
        <w:overflowPunct/>
        <w:topLinePunct w:val="0"/>
        <w:bidi w:val="0"/>
        <w:spacing w:line="320" w:lineRule="exact"/>
        <w:ind w:firstLine="3654" w:firstLineChars="1300"/>
        <w:jc w:val="both"/>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eastAsia="zh-CN"/>
        </w:rPr>
        <w:t>符</w:t>
      </w:r>
      <w:r>
        <w:rPr>
          <w:rFonts w:hint="eastAsia" w:ascii="宋体" w:hAnsi="宋体" w:eastAsia="宋体" w:cs="宋体"/>
          <w:b/>
          <w:bCs w:val="0"/>
          <w:color w:val="000000"/>
          <w:sz w:val="28"/>
          <w:szCs w:val="28"/>
        </w:rPr>
        <w:t>合性检查表</w:t>
      </w:r>
    </w:p>
    <w:p w14:paraId="5D3C2632">
      <w:pPr>
        <w:keepNext w:val="0"/>
        <w:keepLines w:val="0"/>
        <w:pageBreakBefore w:val="0"/>
        <w:widowControl/>
        <w:kinsoku/>
        <w:wordWrap/>
        <w:overflowPunct/>
        <w:topLinePunct w:val="0"/>
        <w:bidi w:val="0"/>
        <w:spacing w:line="320" w:lineRule="exact"/>
        <w:ind w:firstLine="3654" w:firstLineChars="1300"/>
        <w:jc w:val="both"/>
        <w:rPr>
          <w:rFonts w:hint="eastAsia" w:ascii="宋体" w:hAnsi="宋体" w:eastAsia="宋体" w:cs="宋体"/>
          <w:b/>
          <w:bCs w:val="0"/>
          <w:color w:val="000000"/>
          <w:sz w:val="28"/>
          <w:szCs w:val="28"/>
        </w:rPr>
      </w:pPr>
    </w:p>
    <w:tbl>
      <w:tblPr>
        <w:tblStyle w:val="13"/>
        <w:tblW w:w="9307"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2136"/>
        <w:gridCol w:w="6530"/>
      </w:tblGrid>
      <w:tr w14:paraId="3FDB0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1" w:type="dxa"/>
            <w:noWrap w:val="0"/>
            <w:vAlign w:val="top"/>
          </w:tcPr>
          <w:p w14:paraId="1E8A91BB">
            <w:pPr>
              <w:pageBreakBefore w:val="0"/>
              <w:wordWrap/>
              <w:overflowPunct/>
              <w:topLinePunct w:val="0"/>
              <w:bidi w:val="0"/>
              <w:spacing w:line="320" w:lineRule="exact"/>
              <w:jc w:val="both"/>
              <w:rPr>
                <w:rFonts w:hint="eastAsia" w:ascii="宋体" w:hAnsi="宋体" w:eastAsia="宋体" w:cs="宋体"/>
                <w:sz w:val="24"/>
                <w:szCs w:val="24"/>
              </w:rPr>
            </w:pPr>
          </w:p>
          <w:p w14:paraId="12B54E3E">
            <w:pPr>
              <w:pStyle w:val="14"/>
              <w:pageBreakBefore w:val="0"/>
              <w:wordWrap/>
              <w:overflowPunct/>
              <w:topLinePunct w:val="0"/>
              <w:bidi w:val="0"/>
              <w:spacing w:before="65" w:line="320" w:lineRule="exact"/>
              <w:ind w:left="328"/>
              <w:jc w:val="both"/>
              <w:rPr>
                <w:rFonts w:hint="eastAsia" w:ascii="宋体" w:hAnsi="宋体" w:eastAsia="宋体" w:cs="宋体"/>
                <w:sz w:val="24"/>
                <w:szCs w:val="24"/>
              </w:rPr>
            </w:pPr>
            <w:r>
              <w:rPr>
                <w:rFonts w:hint="eastAsia" w:ascii="宋体" w:hAnsi="宋体" w:eastAsia="宋体" w:cs="宋体"/>
                <w:sz w:val="24"/>
                <w:szCs w:val="24"/>
              </w:rPr>
              <w:t>1</w:t>
            </w:r>
          </w:p>
        </w:tc>
        <w:tc>
          <w:tcPr>
            <w:tcW w:w="2136" w:type="dxa"/>
            <w:noWrap w:val="0"/>
            <w:vAlign w:val="top"/>
          </w:tcPr>
          <w:p w14:paraId="5E26955D">
            <w:pPr>
              <w:pStyle w:val="14"/>
              <w:pageBreakBefore w:val="0"/>
              <w:wordWrap/>
              <w:overflowPunct/>
              <w:topLinePunct w:val="0"/>
              <w:bidi w:val="0"/>
              <w:spacing w:before="287" w:line="320" w:lineRule="exact"/>
              <w:ind w:left="109"/>
              <w:jc w:val="both"/>
              <w:rPr>
                <w:rFonts w:hint="eastAsia" w:ascii="宋体" w:hAnsi="宋体" w:eastAsia="宋体" w:cs="宋体"/>
                <w:sz w:val="24"/>
                <w:szCs w:val="24"/>
              </w:rPr>
            </w:pPr>
            <w:r>
              <w:rPr>
                <w:rFonts w:hint="eastAsia" w:ascii="宋体" w:hAnsi="宋体" w:eastAsia="宋体" w:cs="宋体"/>
                <w:spacing w:val="8"/>
                <w:sz w:val="24"/>
                <w:szCs w:val="24"/>
              </w:rPr>
              <w:t>报价唯一</w:t>
            </w:r>
          </w:p>
        </w:tc>
        <w:tc>
          <w:tcPr>
            <w:tcW w:w="6530" w:type="dxa"/>
            <w:noWrap w:val="0"/>
            <w:vAlign w:val="top"/>
          </w:tcPr>
          <w:p w14:paraId="2C7B03CA">
            <w:pPr>
              <w:pStyle w:val="14"/>
              <w:pageBreakBefore w:val="0"/>
              <w:wordWrap/>
              <w:overflowPunct/>
              <w:topLinePunct w:val="0"/>
              <w:bidi w:val="0"/>
              <w:spacing w:before="108" w:line="320" w:lineRule="exact"/>
              <w:ind w:left="116" w:right="158"/>
              <w:jc w:val="both"/>
              <w:rPr>
                <w:rFonts w:hint="eastAsia" w:ascii="宋体" w:hAnsi="宋体" w:eastAsia="宋体" w:cs="宋体"/>
                <w:sz w:val="24"/>
                <w:szCs w:val="24"/>
              </w:rPr>
            </w:pPr>
            <w:r>
              <w:rPr>
                <w:rFonts w:hint="eastAsia" w:ascii="宋体" w:hAnsi="宋体" w:eastAsia="宋体" w:cs="宋体"/>
                <w:spacing w:val="10"/>
                <w:sz w:val="24"/>
                <w:szCs w:val="24"/>
              </w:rPr>
              <w:t>投标报价</w:t>
            </w:r>
            <w:r>
              <w:rPr>
                <w:rFonts w:hint="eastAsia" w:cs="宋体"/>
                <w:spacing w:val="10"/>
                <w:sz w:val="24"/>
                <w:szCs w:val="24"/>
                <w:lang w:eastAsia="zh-CN"/>
              </w:rPr>
              <w:t>（下浮率）</w:t>
            </w:r>
            <w:r>
              <w:rPr>
                <w:rFonts w:hint="eastAsia" w:ascii="宋体" w:hAnsi="宋体" w:eastAsia="宋体" w:cs="宋体"/>
                <w:spacing w:val="10"/>
                <w:sz w:val="24"/>
                <w:szCs w:val="24"/>
              </w:rPr>
              <w:t>只有一个有效报价，</w:t>
            </w:r>
            <w:r>
              <w:rPr>
                <w:rFonts w:hint="eastAsia" w:ascii="宋体" w:hAnsi="宋体" w:eastAsia="宋体" w:cs="宋体"/>
                <w:spacing w:val="6"/>
                <w:sz w:val="24"/>
                <w:szCs w:val="24"/>
              </w:rPr>
              <w:t>不得提交选择性报价。</w:t>
            </w:r>
          </w:p>
        </w:tc>
      </w:tr>
      <w:tr w14:paraId="2CDD4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1" w:type="dxa"/>
            <w:noWrap w:val="0"/>
            <w:vAlign w:val="top"/>
          </w:tcPr>
          <w:p w14:paraId="0CEF183B">
            <w:pPr>
              <w:pageBreakBefore w:val="0"/>
              <w:wordWrap/>
              <w:overflowPunct/>
              <w:topLinePunct w:val="0"/>
              <w:bidi w:val="0"/>
              <w:spacing w:line="320" w:lineRule="exact"/>
              <w:jc w:val="both"/>
              <w:rPr>
                <w:rFonts w:hint="eastAsia" w:ascii="宋体" w:hAnsi="宋体" w:eastAsia="宋体" w:cs="宋体"/>
                <w:sz w:val="24"/>
                <w:szCs w:val="24"/>
              </w:rPr>
            </w:pPr>
          </w:p>
          <w:p w14:paraId="0C00DFD6">
            <w:pPr>
              <w:pStyle w:val="14"/>
              <w:pageBreakBefore w:val="0"/>
              <w:wordWrap/>
              <w:overflowPunct/>
              <w:topLinePunct w:val="0"/>
              <w:bidi w:val="0"/>
              <w:spacing w:before="65" w:line="320" w:lineRule="exact"/>
              <w:ind w:left="315"/>
              <w:jc w:val="both"/>
              <w:rPr>
                <w:rFonts w:hint="eastAsia" w:ascii="宋体" w:hAnsi="宋体" w:eastAsia="宋体" w:cs="宋体"/>
                <w:sz w:val="24"/>
                <w:szCs w:val="24"/>
              </w:rPr>
            </w:pPr>
            <w:r>
              <w:rPr>
                <w:rFonts w:hint="eastAsia" w:ascii="宋体" w:hAnsi="宋体" w:eastAsia="宋体" w:cs="宋体"/>
                <w:sz w:val="24"/>
                <w:szCs w:val="24"/>
              </w:rPr>
              <w:t>2</w:t>
            </w:r>
          </w:p>
        </w:tc>
        <w:tc>
          <w:tcPr>
            <w:tcW w:w="2136" w:type="dxa"/>
            <w:noWrap w:val="0"/>
            <w:vAlign w:val="top"/>
          </w:tcPr>
          <w:p w14:paraId="2D7050AD">
            <w:pPr>
              <w:pStyle w:val="14"/>
              <w:pageBreakBefore w:val="0"/>
              <w:wordWrap/>
              <w:overflowPunct/>
              <w:topLinePunct w:val="0"/>
              <w:bidi w:val="0"/>
              <w:spacing w:before="107" w:line="320" w:lineRule="exact"/>
              <w:ind w:left="111" w:right="107" w:firstLine="10"/>
              <w:jc w:val="both"/>
              <w:rPr>
                <w:rFonts w:hint="eastAsia" w:ascii="宋体" w:hAnsi="宋体" w:eastAsia="宋体" w:cs="宋体"/>
                <w:sz w:val="24"/>
                <w:szCs w:val="24"/>
              </w:rPr>
            </w:pPr>
            <w:r>
              <w:rPr>
                <w:rFonts w:hint="eastAsia" w:ascii="宋体" w:hAnsi="宋体" w:eastAsia="宋体" w:cs="宋体"/>
                <w:spacing w:val="11"/>
                <w:sz w:val="24"/>
                <w:szCs w:val="24"/>
              </w:rPr>
              <w:t>响应文件内容是否齐</w:t>
            </w:r>
            <w:r>
              <w:rPr>
                <w:rFonts w:hint="eastAsia" w:ascii="宋体" w:hAnsi="宋体" w:eastAsia="宋体" w:cs="宋体"/>
                <w:sz w:val="24"/>
                <w:szCs w:val="24"/>
              </w:rPr>
              <w:t>全</w:t>
            </w:r>
          </w:p>
        </w:tc>
        <w:tc>
          <w:tcPr>
            <w:tcW w:w="6530" w:type="dxa"/>
            <w:noWrap w:val="0"/>
            <w:vAlign w:val="top"/>
          </w:tcPr>
          <w:p w14:paraId="7DAF952D">
            <w:pPr>
              <w:pStyle w:val="14"/>
              <w:pageBreakBefore w:val="0"/>
              <w:wordWrap/>
              <w:overflowPunct/>
              <w:topLinePunct w:val="0"/>
              <w:bidi w:val="0"/>
              <w:spacing w:before="288" w:line="320" w:lineRule="exact"/>
              <w:ind w:left="117"/>
              <w:jc w:val="both"/>
              <w:rPr>
                <w:rFonts w:hint="eastAsia" w:ascii="宋体" w:hAnsi="宋体" w:eastAsia="宋体" w:cs="宋体"/>
                <w:sz w:val="24"/>
                <w:szCs w:val="24"/>
              </w:rPr>
            </w:pPr>
            <w:r>
              <w:rPr>
                <w:rFonts w:hint="eastAsia" w:ascii="宋体" w:hAnsi="宋体" w:eastAsia="宋体" w:cs="宋体"/>
                <w:spacing w:val="9"/>
                <w:sz w:val="24"/>
                <w:szCs w:val="24"/>
              </w:rPr>
              <w:t>是否按照采购文件的要求提供资料</w:t>
            </w:r>
          </w:p>
        </w:tc>
      </w:tr>
      <w:tr w14:paraId="02FB1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41" w:type="dxa"/>
            <w:noWrap w:val="0"/>
            <w:vAlign w:val="top"/>
          </w:tcPr>
          <w:p w14:paraId="20840057">
            <w:pPr>
              <w:pageBreakBefore w:val="0"/>
              <w:wordWrap/>
              <w:overflowPunct/>
              <w:topLinePunct w:val="0"/>
              <w:bidi w:val="0"/>
              <w:spacing w:line="320" w:lineRule="exact"/>
              <w:jc w:val="both"/>
              <w:rPr>
                <w:rFonts w:hint="eastAsia" w:ascii="宋体" w:hAnsi="宋体" w:eastAsia="宋体" w:cs="宋体"/>
                <w:sz w:val="24"/>
                <w:szCs w:val="24"/>
              </w:rPr>
            </w:pPr>
          </w:p>
          <w:p w14:paraId="7AFEE4AE">
            <w:pPr>
              <w:pStyle w:val="14"/>
              <w:pageBreakBefore w:val="0"/>
              <w:wordWrap/>
              <w:overflowPunct/>
              <w:topLinePunct w:val="0"/>
              <w:bidi w:val="0"/>
              <w:spacing w:before="65" w:line="320" w:lineRule="exact"/>
              <w:ind w:left="317"/>
              <w:jc w:val="both"/>
              <w:rPr>
                <w:rFonts w:hint="eastAsia" w:ascii="宋体" w:hAnsi="宋体" w:eastAsia="宋体" w:cs="宋体"/>
                <w:sz w:val="24"/>
                <w:szCs w:val="24"/>
              </w:rPr>
            </w:pPr>
            <w:r>
              <w:rPr>
                <w:rFonts w:hint="eastAsia" w:ascii="宋体" w:hAnsi="宋体" w:eastAsia="宋体" w:cs="宋体"/>
                <w:sz w:val="24"/>
                <w:szCs w:val="24"/>
              </w:rPr>
              <w:t>3</w:t>
            </w:r>
          </w:p>
        </w:tc>
        <w:tc>
          <w:tcPr>
            <w:tcW w:w="2136" w:type="dxa"/>
            <w:noWrap w:val="0"/>
            <w:vAlign w:val="top"/>
          </w:tcPr>
          <w:p w14:paraId="02B34F12">
            <w:pPr>
              <w:pStyle w:val="14"/>
              <w:pageBreakBefore w:val="0"/>
              <w:wordWrap/>
              <w:overflowPunct/>
              <w:topLinePunct w:val="0"/>
              <w:bidi w:val="0"/>
              <w:spacing w:before="290" w:line="320" w:lineRule="exact"/>
              <w:ind w:left="112" w:right="107" w:firstLine="2"/>
              <w:jc w:val="both"/>
              <w:rPr>
                <w:rFonts w:hint="eastAsia" w:ascii="宋体" w:hAnsi="宋体" w:eastAsia="宋体" w:cs="宋体"/>
                <w:sz w:val="24"/>
                <w:szCs w:val="24"/>
              </w:rPr>
            </w:pPr>
            <w:r>
              <w:rPr>
                <w:rFonts w:hint="eastAsia" w:ascii="宋体" w:hAnsi="宋体" w:eastAsia="宋体" w:cs="宋体"/>
                <w:spacing w:val="12"/>
                <w:sz w:val="24"/>
                <w:szCs w:val="24"/>
              </w:rPr>
              <w:t>是否按照谈判文件的</w:t>
            </w:r>
            <w:r>
              <w:rPr>
                <w:rFonts w:hint="eastAsia" w:ascii="宋体" w:hAnsi="宋体" w:eastAsia="宋体" w:cs="宋体"/>
                <w:spacing w:val="8"/>
                <w:sz w:val="24"/>
                <w:szCs w:val="24"/>
              </w:rPr>
              <w:t>要求签署、盖章</w:t>
            </w:r>
          </w:p>
        </w:tc>
        <w:tc>
          <w:tcPr>
            <w:tcW w:w="6530" w:type="dxa"/>
            <w:noWrap w:val="0"/>
            <w:vAlign w:val="top"/>
          </w:tcPr>
          <w:p w14:paraId="2BA183D2">
            <w:pPr>
              <w:pStyle w:val="14"/>
              <w:pageBreakBefore w:val="0"/>
              <w:wordWrap/>
              <w:overflowPunct/>
              <w:topLinePunct w:val="0"/>
              <w:bidi w:val="0"/>
              <w:spacing w:before="112" w:line="320" w:lineRule="exact"/>
              <w:ind w:left="112" w:right="107" w:firstLine="3"/>
              <w:jc w:val="both"/>
              <w:rPr>
                <w:rFonts w:hint="eastAsia" w:ascii="宋体" w:hAnsi="宋体" w:eastAsia="宋体" w:cs="宋体"/>
                <w:sz w:val="24"/>
                <w:szCs w:val="24"/>
              </w:rPr>
            </w:pPr>
            <w:r>
              <w:rPr>
                <w:rFonts w:hint="eastAsia" w:ascii="宋体" w:hAnsi="宋体" w:eastAsia="宋体" w:cs="宋体"/>
                <w:spacing w:val="12"/>
                <w:sz w:val="24"/>
                <w:szCs w:val="24"/>
              </w:rPr>
              <w:t>按照采购文件的要求在规定的地方完成签字、盖章，投标文件上法定代表人或其授权代理人的签字、投标人的单位章齐全符合采</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购文件规定。</w:t>
            </w:r>
          </w:p>
        </w:tc>
      </w:tr>
      <w:tr w14:paraId="48617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1" w:type="dxa"/>
            <w:noWrap w:val="0"/>
            <w:vAlign w:val="top"/>
          </w:tcPr>
          <w:p w14:paraId="33D416AD">
            <w:pPr>
              <w:pageBreakBefore w:val="0"/>
              <w:wordWrap/>
              <w:overflowPunct/>
              <w:topLinePunct w:val="0"/>
              <w:bidi w:val="0"/>
              <w:spacing w:line="320" w:lineRule="exact"/>
              <w:jc w:val="both"/>
              <w:rPr>
                <w:rFonts w:hint="eastAsia" w:ascii="宋体" w:hAnsi="宋体" w:eastAsia="宋体" w:cs="宋体"/>
                <w:sz w:val="24"/>
                <w:szCs w:val="24"/>
              </w:rPr>
            </w:pPr>
          </w:p>
          <w:p w14:paraId="45717833">
            <w:pPr>
              <w:pStyle w:val="14"/>
              <w:pageBreakBefore w:val="0"/>
              <w:wordWrap/>
              <w:overflowPunct/>
              <w:topLinePunct w:val="0"/>
              <w:bidi w:val="0"/>
              <w:spacing w:before="65" w:line="320" w:lineRule="exact"/>
              <w:ind w:left="312"/>
              <w:jc w:val="both"/>
              <w:rPr>
                <w:rFonts w:hint="eastAsia" w:ascii="宋体" w:hAnsi="宋体" w:eastAsia="宋体" w:cs="宋体"/>
                <w:sz w:val="24"/>
                <w:szCs w:val="24"/>
              </w:rPr>
            </w:pPr>
            <w:r>
              <w:rPr>
                <w:rFonts w:hint="eastAsia" w:ascii="宋体" w:hAnsi="宋体" w:eastAsia="宋体" w:cs="宋体"/>
                <w:sz w:val="24"/>
                <w:szCs w:val="24"/>
              </w:rPr>
              <w:t>4</w:t>
            </w:r>
          </w:p>
        </w:tc>
        <w:tc>
          <w:tcPr>
            <w:tcW w:w="2136" w:type="dxa"/>
            <w:noWrap w:val="0"/>
            <w:vAlign w:val="top"/>
          </w:tcPr>
          <w:p w14:paraId="6366C691">
            <w:pPr>
              <w:pStyle w:val="14"/>
              <w:pageBreakBefore w:val="0"/>
              <w:wordWrap/>
              <w:overflowPunct/>
              <w:topLinePunct w:val="0"/>
              <w:bidi w:val="0"/>
              <w:spacing w:before="111" w:line="320" w:lineRule="exact"/>
              <w:ind w:left="113" w:right="107" w:firstLine="8"/>
              <w:jc w:val="both"/>
              <w:rPr>
                <w:rFonts w:hint="eastAsia" w:ascii="宋体" w:hAnsi="宋体" w:eastAsia="宋体" w:cs="宋体"/>
                <w:sz w:val="24"/>
                <w:szCs w:val="24"/>
              </w:rPr>
            </w:pPr>
            <w:r>
              <w:rPr>
                <w:rFonts w:hint="eastAsia" w:ascii="宋体" w:hAnsi="宋体" w:eastAsia="宋体" w:cs="宋体"/>
                <w:spacing w:val="11"/>
                <w:sz w:val="24"/>
                <w:szCs w:val="24"/>
              </w:rPr>
              <w:t>响应文件是否有采购</w:t>
            </w:r>
            <w:r>
              <w:rPr>
                <w:rFonts w:hint="eastAsia" w:ascii="宋体" w:hAnsi="宋体" w:eastAsia="宋体" w:cs="宋体"/>
                <w:spacing w:val="8"/>
                <w:sz w:val="24"/>
                <w:szCs w:val="24"/>
              </w:rPr>
              <w:t>人不能接收的条件</w:t>
            </w:r>
          </w:p>
        </w:tc>
        <w:tc>
          <w:tcPr>
            <w:tcW w:w="6530" w:type="dxa"/>
            <w:noWrap w:val="0"/>
            <w:vAlign w:val="top"/>
          </w:tcPr>
          <w:p w14:paraId="45C84FF8">
            <w:pPr>
              <w:pStyle w:val="14"/>
              <w:pageBreakBefore w:val="0"/>
              <w:wordWrap/>
              <w:overflowPunct/>
              <w:topLinePunct w:val="0"/>
              <w:bidi w:val="0"/>
              <w:spacing w:before="111" w:line="320" w:lineRule="exact"/>
              <w:ind w:left="115" w:right="107"/>
              <w:jc w:val="both"/>
              <w:rPr>
                <w:rFonts w:hint="eastAsia" w:ascii="宋体" w:hAnsi="宋体" w:eastAsia="宋体" w:cs="宋体"/>
                <w:sz w:val="24"/>
                <w:szCs w:val="24"/>
              </w:rPr>
            </w:pPr>
            <w:r>
              <w:rPr>
                <w:rFonts w:hint="eastAsia" w:ascii="宋体" w:hAnsi="宋体" w:eastAsia="宋体" w:cs="宋体"/>
                <w:spacing w:val="12"/>
                <w:sz w:val="24"/>
                <w:szCs w:val="24"/>
              </w:rPr>
              <w:t>投标文件未附有采购人不能接受的附加条件及法律、法规和</w:t>
            </w:r>
            <w:r>
              <w:rPr>
                <w:rFonts w:hint="eastAsia" w:ascii="宋体" w:hAnsi="宋体" w:eastAsia="宋体" w:cs="宋体"/>
                <w:spacing w:val="11"/>
                <w:sz w:val="24"/>
                <w:szCs w:val="24"/>
              </w:rPr>
              <w:t>招标</w:t>
            </w:r>
            <w:r>
              <w:rPr>
                <w:rFonts w:hint="eastAsia" w:ascii="宋体" w:hAnsi="宋体" w:eastAsia="宋体" w:cs="宋体"/>
                <w:spacing w:val="6"/>
                <w:sz w:val="24"/>
                <w:szCs w:val="24"/>
              </w:rPr>
              <w:t>文件规定的其他无效情形。</w:t>
            </w:r>
          </w:p>
        </w:tc>
      </w:tr>
      <w:tr w14:paraId="2EC34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41" w:type="dxa"/>
            <w:noWrap w:val="0"/>
            <w:vAlign w:val="top"/>
          </w:tcPr>
          <w:p w14:paraId="47C3A8B5">
            <w:pPr>
              <w:pStyle w:val="14"/>
              <w:pageBreakBefore w:val="0"/>
              <w:wordWrap/>
              <w:overflowPunct/>
              <w:topLinePunct w:val="0"/>
              <w:bidi w:val="0"/>
              <w:spacing w:before="276" w:line="320" w:lineRule="exact"/>
              <w:ind w:left="317"/>
              <w:jc w:val="both"/>
              <w:rPr>
                <w:rFonts w:hint="eastAsia" w:ascii="宋体" w:hAnsi="宋体" w:eastAsia="宋体" w:cs="宋体"/>
                <w:sz w:val="24"/>
                <w:szCs w:val="24"/>
              </w:rPr>
            </w:pPr>
            <w:r>
              <w:rPr>
                <w:rFonts w:hint="eastAsia" w:ascii="宋体" w:hAnsi="宋体" w:eastAsia="宋体" w:cs="宋体"/>
                <w:sz w:val="24"/>
                <w:szCs w:val="24"/>
              </w:rPr>
              <w:t>5</w:t>
            </w:r>
          </w:p>
        </w:tc>
        <w:tc>
          <w:tcPr>
            <w:tcW w:w="2136" w:type="dxa"/>
            <w:noWrap w:val="0"/>
            <w:vAlign w:val="top"/>
          </w:tcPr>
          <w:p w14:paraId="694F7713">
            <w:pPr>
              <w:pStyle w:val="14"/>
              <w:pageBreakBefore w:val="0"/>
              <w:wordWrap/>
              <w:overflowPunct/>
              <w:topLinePunct w:val="0"/>
              <w:bidi w:val="0"/>
              <w:spacing w:before="242" w:line="320" w:lineRule="exact"/>
              <w:ind w:left="112" w:firstLine="496" w:firstLineChars="200"/>
              <w:jc w:val="both"/>
              <w:rPr>
                <w:rFonts w:hint="eastAsia" w:ascii="宋体" w:hAnsi="宋体" w:eastAsia="宋体" w:cs="宋体"/>
                <w:sz w:val="24"/>
                <w:szCs w:val="24"/>
              </w:rPr>
            </w:pPr>
            <w:r>
              <w:rPr>
                <w:rFonts w:hint="eastAsia" w:ascii="宋体" w:hAnsi="宋体" w:eastAsia="宋体" w:cs="宋体"/>
                <w:spacing w:val="4"/>
                <w:sz w:val="24"/>
                <w:szCs w:val="24"/>
              </w:rPr>
              <w:t>其他</w:t>
            </w:r>
          </w:p>
        </w:tc>
        <w:tc>
          <w:tcPr>
            <w:tcW w:w="6530" w:type="dxa"/>
            <w:noWrap w:val="0"/>
            <w:vAlign w:val="top"/>
          </w:tcPr>
          <w:p w14:paraId="0DF85D96">
            <w:pPr>
              <w:pStyle w:val="14"/>
              <w:pageBreakBefore w:val="0"/>
              <w:wordWrap/>
              <w:overflowPunct/>
              <w:topLinePunct w:val="0"/>
              <w:bidi w:val="0"/>
              <w:spacing w:before="241" w:line="320" w:lineRule="exact"/>
              <w:ind w:left="115"/>
              <w:jc w:val="both"/>
              <w:rPr>
                <w:rFonts w:hint="eastAsia" w:ascii="宋体" w:hAnsi="宋体" w:eastAsia="宋体" w:cs="宋体"/>
                <w:sz w:val="24"/>
                <w:szCs w:val="24"/>
              </w:rPr>
            </w:pPr>
            <w:r>
              <w:rPr>
                <w:rFonts w:hint="eastAsia" w:ascii="宋体" w:hAnsi="宋体" w:eastAsia="宋体" w:cs="宋体"/>
                <w:spacing w:val="8"/>
                <w:sz w:val="24"/>
                <w:szCs w:val="24"/>
              </w:rPr>
              <w:t>符合法律、法规和采购文件中规定的其他实质性要求；</w:t>
            </w:r>
          </w:p>
        </w:tc>
      </w:tr>
    </w:tbl>
    <w:p w14:paraId="737F2AEE">
      <w:pPr>
        <w:pStyle w:val="5"/>
        <w:pageBreakBefore w:val="0"/>
        <w:wordWrap/>
        <w:overflowPunct/>
        <w:topLinePunct w:val="0"/>
        <w:bidi w:val="0"/>
        <w:spacing w:line="320" w:lineRule="exact"/>
        <w:jc w:val="both"/>
        <w:rPr>
          <w:rFonts w:ascii="宋体" w:hAnsi="宋体" w:eastAsia="宋体" w:cs="宋体"/>
          <w:spacing w:val="11"/>
          <w:kern w:val="2"/>
          <w:sz w:val="24"/>
          <w:szCs w:val="24"/>
          <w:lang w:val="en-US" w:eastAsia="en-US" w:bidi="ar-SA"/>
        </w:rPr>
      </w:pPr>
    </w:p>
    <w:p w14:paraId="2B8702D4">
      <w:pPr>
        <w:pStyle w:val="5"/>
        <w:keepNext w:val="0"/>
        <w:keepLines w:val="0"/>
        <w:pageBreakBefore w:val="0"/>
        <w:widowControl w:val="0"/>
        <w:kinsoku/>
        <w:wordWrap/>
        <w:overflowPunct/>
        <w:topLinePunct w:val="0"/>
        <w:autoSpaceDE/>
        <w:autoSpaceDN/>
        <w:bidi w:val="0"/>
        <w:adjustRightInd/>
        <w:snapToGrid/>
        <w:spacing w:line="320" w:lineRule="exact"/>
        <w:ind w:firstLine="524" w:firstLineChars="200"/>
        <w:jc w:val="both"/>
        <w:textAlignment w:val="auto"/>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23.3 本</w:t>
      </w:r>
      <w:r>
        <w:rPr>
          <w:rFonts w:hint="eastAsia" w:ascii="宋体" w:hAnsi="宋体" w:eastAsia="宋体" w:cs="宋体"/>
          <w:spacing w:val="11"/>
          <w:kern w:val="2"/>
          <w:sz w:val="24"/>
          <w:szCs w:val="24"/>
          <w:lang w:val="en-US" w:eastAsia="en-US" w:bidi="ar-SA"/>
        </w:rPr>
        <w:t>次评标采用最低评标价法。即在符合采购需求、参数，最低报价者（所报下浮率最高者）成交，明显高于市场价或低于成本，投标供应商需要书面解释或承诺。</w:t>
      </w:r>
    </w:p>
    <w:p w14:paraId="0E2EF7E4">
      <w:pPr>
        <w:pStyle w:val="5"/>
        <w:pageBreakBefore w:val="0"/>
        <w:wordWrap/>
        <w:overflowPunct/>
        <w:topLinePunct w:val="0"/>
        <w:bidi w:val="0"/>
        <w:spacing w:before="183" w:line="320" w:lineRule="exact"/>
        <w:ind w:left="503"/>
        <w:jc w:val="both"/>
        <w:rPr>
          <w:rFonts w:ascii="宋体" w:hAnsi="宋体" w:eastAsia="宋体" w:cs="宋体"/>
          <w:b/>
          <w:bCs/>
          <w:spacing w:val="11"/>
          <w:kern w:val="2"/>
          <w:sz w:val="24"/>
          <w:szCs w:val="24"/>
          <w:lang w:val="en-US" w:eastAsia="en-US" w:bidi="ar-SA"/>
        </w:rPr>
      </w:pPr>
      <w:r>
        <w:rPr>
          <w:rFonts w:hint="eastAsia" w:ascii="宋体" w:hAnsi="宋体" w:eastAsia="宋体" w:cs="宋体"/>
          <w:b/>
          <w:bCs/>
          <w:spacing w:val="11"/>
          <w:kern w:val="2"/>
          <w:sz w:val="24"/>
          <w:szCs w:val="24"/>
          <w:lang w:val="en-US" w:eastAsia="zh-CN" w:bidi="ar-SA"/>
        </w:rPr>
        <w:t>三</w:t>
      </w:r>
      <w:r>
        <w:rPr>
          <w:rFonts w:ascii="宋体" w:hAnsi="宋体" w:eastAsia="宋体" w:cs="宋体"/>
          <w:b/>
          <w:bCs/>
          <w:spacing w:val="11"/>
          <w:kern w:val="2"/>
          <w:sz w:val="24"/>
          <w:szCs w:val="24"/>
          <w:lang w:val="en-US" w:eastAsia="en-US" w:bidi="ar-SA"/>
        </w:rPr>
        <w:t>、质疑</w:t>
      </w:r>
    </w:p>
    <w:p w14:paraId="44000D4A">
      <w:pPr>
        <w:pStyle w:val="5"/>
        <w:pageBreakBefore w:val="0"/>
        <w:wordWrap/>
        <w:overflowPunct/>
        <w:topLinePunct w:val="0"/>
        <w:bidi w:val="0"/>
        <w:spacing w:line="320" w:lineRule="exact"/>
        <w:ind w:left="0" w:right="0" w:firstLine="524" w:firstLineChars="20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1、供应商认为采购文件、采购过程和</w:t>
      </w:r>
      <w:r>
        <w:rPr>
          <w:rFonts w:hint="eastAsia" w:ascii="宋体" w:hAnsi="宋体" w:eastAsia="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结果使自己的权益受到损害的，</w:t>
      </w:r>
    </w:p>
    <w:p w14:paraId="1E071A89">
      <w:pPr>
        <w:pStyle w:val="5"/>
        <w:pageBreakBefore w:val="0"/>
        <w:wordWrap/>
        <w:overflowPunct/>
        <w:topLinePunct w:val="0"/>
        <w:bidi w:val="0"/>
        <w:spacing w:line="320" w:lineRule="exact"/>
        <w:ind w:right="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可以在知道或者应知其权益受到损害之日起七个工作日内，以书面形式向采购人</w:t>
      </w:r>
    </w:p>
    <w:p w14:paraId="75305B04">
      <w:pPr>
        <w:pStyle w:val="5"/>
        <w:pageBreakBefore w:val="0"/>
        <w:wordWrap/>
        <w:overflowPunct/>
        <w:topLinePunct w:val="0"/>
        <w:bidi w:val="0"/>
        <w:spacing w:line="320" w:lineRule="exact"/>
        <w:ind w:right="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或采购代理机构提出质疑。</w:t>
      </w:r>
    </w:p>
    <w:p w14:paraId="2C20E083">
      <w:pPr>
        <w:pStyle w:val="5"/>
        <w:pageBreakBefore w:val="0"/>
        <w:wordWrap/>
        <w:overflowPunct/>
        <w:topLinePunct w:val="0"/>
        <w:bidi w:val="0"/>
        <w:spacing w:before="186"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（1）对采购文件提出质疑的，应当在获取采购文件之日或者采购文件公告</w:t>
      </w:r>
    </w:p>
    <w:p w14:paraId="3F5E05EA">
      <w:pPr>
        <w:pStyle w:val="5"/>
        <w:pageBreakBefore w:val="0"/>
        <w:wordWrap/>
        <w:overflowPunct/>
        <w:topLinePunct w:val="0"/>
        <w:bidi w:val="0"/>
        <w:spacing w:line="320" w:lineRule="exact"/>
        <w:ind w:left="23"/>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期限届满之日起7个工作日内提出。</w:t>
      </w:r>
    </w:p>
    <w:p w14:paraId="0DA71BDA">
      <w:pPr>
        <w:pStyle w:val="5"/>
        <w:pageBreakBefore w:val="0"/>
        <w:wordWrap/>
        <w:overflowPunct/>
        <w:topLinePunct w:val="0"/>
        <w:bidi w:val="0"/>
        <w:spacing w:before="185"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（2）对采购过程提出质疑的，应当在各采购程序环节结束之日起7个工作</w:t>
      </w:r>
    </w:p>
    <w:p w14:paraId="360852D2">
      <w:pPr>
        <w:pStyle w:val="5"/>
        <w:pageBreakBefore w:val="0"/>
        <w:wordWrap/>
        <w:overflowPunct/>
        <w:topLinePunct w:val="0"/>
        <w:bidi w:val="0"/>
        <w:spacing w:before="1" w:line="320" w:lineRule="exact"/>
        <w:ind w:left="6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日内提出。</w:t>
      </w:r>
    </w:p>
    <w:p w14:paraId="44AB5E0E">
      <w:pPr>
        <w:pStyle w:val="5"/>
        <w:pageBreakBefore w:val="0"/>
        <w:wordWrap/>
        <w:overflowPunct/>
        <w:topLinePunct w:val="0"/>
        <w:bidi w:val="0"/>
        <w:spacing w:before="184"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（3）对</w:t>
      </w:r>
      <w:r>
        <w:rPr>
          <w:rFonts w:hint="eastAsia" w:ascii="宋体" w:hAnsi="宋体" w:eastAsia="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结果提出质疑的，应当在</w:t>
      </w:r>
      <w:r>
        <w:rPr>
          <w:rFonts w:hint="eastAsia" w:ascii="宋体" w:hAnsi="宋体" w:eastAsia="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结果公告期限届满之日起7个工</w:t>
      </w:r>
    </w:p>
    <w:p w14:paraId="5820CFA7">
      <w:pPr>
        <w:pStyle w:val="5"/>
        <w:pageBreakBefore w:val="0"/>
        <w:wordWrap/>
        <w:overflowPunct/>
        <w:topLinePunct w:val="0"/>
        <w:bidi w:val="0"/>
        <w:spacing w:before="1" w:line="320" w:lineRule="exact"/>
        <w:ind w:left="2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作日内提出。</w:t>
      </w:r>
    </w:p>
    <w:p w14:paraId="54CB2563">
      <w:pPr>
        <w:pStyle w:val="5"/>
        <w:pageBreakBefore w:val="0"/>
        <w:wordWrap/>
        <w:overflowPunct/>
        <w:topLinePunct w:val="0"/>
        <w:bidi w:val="0"/>
        <w:spacing w:before="184" w:line="320" w:lineRule="exact"/>
        <w:ind w:left="503"/>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2、提出质疑的供应商应当是参与所质疑项目采购活动的供应商。</w:t>
      </w:r>
    </w:p>
    <w:p w14:paraId="632DF2E9">
      <w:pPr>
        <w:pStyle w:val="5"/>
        <w:pageBreakBefore w:val="0"/>
        <w:wordWrap/>
        <w:overflowPunct/>
        <w:topLinePunct w:val="0"/>
        <w:bidi w:val="0"/>
        <w:spacing w:before="185" w:line="320" w:lineRule="exact"/>
        <w:ind w:left="505"/>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3、供应商应知其权益受到损害之日，是指：</w:t>
      </w:r>
    </w:p>
    <w:p w14:paraId="186D73D6">
      <w:pPr>
        <w:pStyle w:val="5"/>
        <w:pageBreakBefore w:val="0"/>
        <w:wordWrap/>
        <w:overflowPunct/>
        <w:topLinePunct w:val="0"/>
        <w:bidi w:val="0"/>
        <w:spacing w:before="186"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（1）对可以质疑的采购文件提出质疑的，为收到采购文件之日或者采购文</w:t>
      </w:r>
    </w:p>
    <w:p w14:paraId="02FECF89">
      <w:pPr>
        <w:pStyle w:val="5"/>
        <w:pageBreakBefore w:val="0"/>
        <w:wordWrap/>
        <w:overflowPunct/>
        <w:topLinePunct w:val="0"/>
        <w:bidi w:val="0"/>
        <w:spacing w:before="1" w:line="320" w:lineRule="exact"/>
        <w:ind w:left="2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件公告期限届满之日；</w:t>
      </w:r>
    </w:p>
    <w:p w14:paraId="3A7DD488">
      <w:pPr>
        <w:pStyle w:val="5"/>
        <w:pageBreakBefore w:val="0"/>
        <w:wordWrap/>
        <w:overflowPunct/>
        <w:topLinePunct w:val="0"/>
        <w:bidi w:val="0"/>
        <w:spacing w:before="186"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（2）对采购过程提出质疑的，为各采购程序环节结束之日；</w:t>
      </w:r>
    </w:p>
    <w:p w14:paraId="00F7375C">
      <w:pPr>
        <w:keepNext w:val="0"/>
        <w:keepLines w:val="0"/>
        <w:pageBreakBefore w:val="0"/>
        <w:widowControl/>
        <w:kinsoku/>
        <w:wordWrap/>
        <w:overflowPunct/>
        <w:topLinePunct w:val="0"/>
        <w:bidi w:val="0"/>
        <w:spacing w:line="320" w:lineRule="exact"/>
        <w:ind w:firstLine="524" w:firstLineChars="20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（3）对</w:t>
      </w:r>
      <w:r>
        <w:rPr>
          <w:rFonts w:hint="eastAsia" w:ascii="宋体" w:hAnsi="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结果提出质疑的，为</w:t>
      </w:r>
      <w:r>
        <w:rPr>
          <w:rFonts w:hint="eastAsia" w:ascii="宋体" w:hAnsi="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结果公告期限届满之日</w:t>
      </w:r>
    </w:p>
    <w:p w14:paraId="6FD6E3E3">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4、供应商应当向采购人或者采购代理机构一次性提出针对同一采购程</w:t>
      </w:r>
    </w:p>
    <w:p w14:paraId="62542D94">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序环节的质疑。</w:t>
      </w:r>
    </w:p>
    <w:p w14:paraId="1A6B4F14">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5、供应商提出质疑应当提交质疑函和必要的证明材料。质疑函应当包括下</w:t>
      </w:r>
    </w:p>
    <w:p w14:paraId="3D4B7E1E">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列内容：</w:t>
      </w:r>
    </w:p>
    <w:p w14:paraId="0196B673">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（1）供应商的姓名或者名称、地址、邮编、联系人及联系电话；</w:t>
      </w:r>
    </w:p>
    <w:p w14:paraId="11561DFF">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（2）质疑项目的名称、编号；</w:t>
      </w:r>
    </w:p>
    <w:p w14:paraId="2A042BAC">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（3）具体、明确的质疑事项和与质疑事项相关的请求；</w:t>
      </w:r>
    </w:p>
    <w:p w14:paraId="3DFD3A11">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（4）事实依据；</w:t>
      </w:r>
    </w:p>
    <w:p w14:paraId="08973B12">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（5）必要的法律依据；</w:t>
      </w:r>
    </w:p>
    <w:p w14:paraId="41E4E9BA">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（6）提出质疑的日期。</w:t>
      </w:r>
    </w:p>
    <w:p w14:paraId="412B68F3">
      <w:pPr>
        <w:keepNext w:val="0"/>
        <w:keepLines w:val="0"/>
        <w:pageBreakBefore w:val="0"/>
        <w:widowControl/>
        <w:kinsoku/>
        <w:wordWrap/>
        <w:overflowPunct/>
        <w:topLinePunct w:val="0"/>
        <w:bidi w:val="0"/>
        <w:spacing w:line="320" w:lineRule="exact"/>
        <w:ind w:right="1115" w:rightChars="531"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6、供应商为自然人的，质疑函应当由本人签字；供应商为法人或者其他组织的，应当由法定代表人、主要负责人或授权代表签字或者盖章，并加盖供应商公章。</w:t>
      </w:r>
    </w:p>
    <w:p w14:paraId="5C0DE094">
      <w:pPr>
        <w:keepNext w:val="0"/>
        <w:keepLines w:val="0"/>
        <w:pageBreakBefore w:val="0"/>
        <w:widowControl/>
        <w:numPr>
          <w:ilvl w:val="0"/>
          <w:numId w:val="7"/>
        </w:numPr>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供应商若委托代理人进行提出质疑的，质疑函应按要求列明“授权代表”</w:t>
      </w:r>
    </w:p>
    <w:p w14:paraId="6D7059A6">
      <w:pPr>
        <w:keepNext w:val="0"/>
        <w:keepLines w:val="0"/>
        <w:pageBreakBefore w:val="0"/>
        <w:widowControl/>
        <w:numPr>
          <w:ilvl w:val="0"/>
          <w:numId w:val="0"/>
        </w:numPr>
        <w:kinsoku/>
        <w:wordWrap/>
        <w:overflowPunct/>
        <w:topLinePunct w:val="0"/>
        <w:bidi w:val="0"/>
        <w:spacing w:line="320" w:lineRule="exact"/>
        <w:ind w:right="1105" w:rightChars="526"/>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的有关内容，并提交由供应商签署的授权委托书及代理人身份证复印件，并加盖供应商公章。授权委托书应载明代理人的姓名或者名称、代理事项、具体权限、期限和相关事项。</w:t>
      </w:r>
    </w:p>
    <w:p w14:paraId="72B14C03">
      <w:pPr>
        <w:keepNext w:val="0"/>
        <w:keepLines w:val="0"/>
        <w:pageBreakBefore w:val="0"/>
        <w:widowControl/>
        <w:kinsoku/>
        <w:wordWrap/>
        <w:overflowPunct/>
        <w:topLinePunct w:val="0"/>
        <w:bidi w:val="0"/>
        <w:spacing w:line="320" w:lineRule="exact"/>
        <w:ind w:right="1050" w:rightChars="500"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8、以联合体形式参加采购活动的，其质疑应当由组成联合体的所有供应商共同提出。</w:t>
      </w:r>
    </w:p>
    <w:p w14:paraId="332C3976">
      <w:pPr>
        <w:keepNext w:val="0"/>
        <w:keepLines w:val="0"/>
        <w:pageBreakBefore w:val="0"/>
        <w:widowControl/>
        <w:kinsoku/>
        <w:wordWrap/>
        <w:overflowPunct/>
        <w:topLinePunct w:val="0"/>
        <w:bidi w:val="0"/>
        <w:spacing w:line="320" w:lineRule="exact"/>
        <w:ind w:right="1050" w:rightChars="500"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9、供应商捏造事实、提供虚假材料或者以非法手段取得证明材料不能作为质疑的证明材料。</w:t>
      </w:r>
    </w:p>
    <w:p w14:paraId="67097C89">
      <w:pPr>
        <w:keepNext w:val="0"/>
        <w:keepLines w:val="0"/>
        <w:pageBreakBefore w:val="0"/>
        <w:widowControl/>
        <w:numPr>
          <w:ilvl w:val="0"/>
          <w:numId w:val="8"/>
        </w:numPr>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采购人、采购代理机构不得拒收质疑供应商在法定质疑期内发出的质疑函，</w:t>
      </w:r>
    </w:p>
    <w:p w14:paraId="1817133A">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应当在收到质疑函后7个工作日内作出答复，并以书面形式通知质疑供应商和其他</w:t>
      </w:r>
    </w:p>
    <w:p w14:paraId="0D5E053D">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有关供应商。</w:t>
      </w:r>
    </w:p>
    <w:p w14:paraId="3A316AB8">
      <w:pPr>
        <w:keepNext w:val="0"/>
        <w:keepLines w:val="0"/>
        <w:pageBreakBefore w:val="0"/>
        <w:widowControl/>
        <w:kinsoku/>
        <w:wordWrap/>
        <w:overflowPunct/>
        <w:topLinePunct w:val="0"/>
        <w:bidi w:val="0"/>
        <w:spacing w:line="320" w:lineRule="exact"/>
        <w:ind w:firstLine="526" w:firstLineChars="200"/>
        <w:jc w:val="both"/>
        <w:rPr>
          <w:rFonts w:hint="eastAsia" w:ascii="宋体" w:hAnsi="宋体" w:eastAsia="宋体" w:cs="宋体"/>
          <w:b/>
          <w:bCs/>
          <w:spacing w:val="11"/>
          <w:kern w:val="2"/>
          <w:sz w:val="24"/>
          <w:szCs w:val="24"/>
          <w:lang w:val="en-US" w:eastAsia="en-US" w:bidi="ar-SA"/>
        </w:rPr>
      </w:pPr>
      <w:r>
        <w:rPr>
          <w:rFonts w:hint="eastAsia" w:ascii="宋体" w:hAnsi="宋体" w:eastAsia="宋体" w:cs="宋体"/>
          <w:b/>
          <w:bCs/>
          <w:spacing w:val="11"/>
          <w:kern w:val="2"/>
          <w:sz w:val="24"/>
          <w:szCs w:val="24"/>
          <w:lang w:val="en-US" w:eastAsia="zh-CN" w:bidi="ar-SA"/>
        </w:rPr>
        <w:t>四</w:t>
      </w:r>
      <w:r>
        <w:rPr>
          <w:rFonts w:hint="eastAsia" w:ascii="宋体" w:hAnsi="宋体" w:eastAsia="宋体" w:cs="宋体"/>
          <w:b/>
          <w:bCs/>
          <w:spacing w:val="11"/>
          <w:kern w:val="2"/>
          <w:sz w:val="24"/>
          <w:szCs w:val="24"/>
          <w:lang w:val="en-US" w:eastAsia="en-US" w:bidi="ar-SA"/>
        </w:rPr>
        <w:t>、恶意行为的处理细则</w:t>
      </w:r>
    </w:p>
    <w:p w14:paraId="1A483263">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1 若供应商的响应文件中合格供应商应符合条件缺少任何一项，供应商将承</w:t>
      </w:r>
    </w:p>
    <w:p w14:paraId="74E08B82">
      <w:pPr>
        <w:keepNext w:val="0"/>
        <w:keepLines w:val="0"/>
        <w:pageBreakBefore w:val="0"/>
        <w:widowControl/>
        <w:kinsoku/>
        <w:wordWrap/>
        <w:overflowPunct/>
        <w:topLinePunct w:val="0"/>
        <w:bidi w:val="0"/>
        <w:spacing w:line="320" w:lineRule="exact"/>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担谈判无效的风险。</w:t>
      </w:r>
    </w:p>
    <w:p w14:paraId="61DB0A7E">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2 经查实，若供应商有提供虚假证明文件的行为，采购人将再视情节轻重和</w:t>
      </w:r>
    </w:p>
    <w:p w14:paraId="02892EEA">
      <w:pPr>
        <w:keepNext w:val="0"/>
        <w:keepLines w:val="0"/>
        <w:pageBreakBefore w:val="0"/>
        <w:widowControl/>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en-US" w:bidi="ar-SA"/>
        </w:rPr>
        <w:t>影响程度做出：在政府采购相关网站予以曝光、向有关部门通报</w:t>
      </w:r>
      <w:r>
        <w:rPr>
          <w:rFonts w:hint="eastAsia" w:ascii="宋体" w:hAnsi="宋体" w:eastAsia="宋体" w:cs="宋体"/>
          <w:spacing w:val="11"/>
          <w:kern w:val="2"/>
          <w:sz w:val="24"/>
          <w:szCs w:val="24"/>
          <w:lang w:val="en-US" w:eastAsia="zh-CN" w:bidi="ar-SA"/>
        </w:rPr>
        <w:t>。</w:t>
      </w:r>
    </w:p>
    <w:p w14:paraId="20393792">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 供应商认为谈判文件、采购过程、成交结果使自己的合法权益受到损害的，</w:t>
      </w:r>
    </w:p>
    <w:p w14:paraId="7E7DA0E2">
      <w:pPr>
        <w:keepNext w:val="0"/>
        <w:keepLines w:val="0"/>
        <w:pageBreakBefore w:val="0"/>
        <w:widowControl/>
        <w:kinsoku/>
        <w:wordWrap/>
        <w:overflowPunct/>
        <w:topLinePunct w:val="0"/>
        <w:bidi w:val="0"/>
        <w:spacing w:line="320" w:lineRule="exact"/>
        <w:ind w:right="1157" w:rightChars="551"/>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应当在七个工作日内，按照相关的规定以书面形式向采购人提出质疑，但质疑供 应商行使质疑权时，必须坚持“谁主张谁举证”，遵守“实事求是”和“谨慎性”原则，承担使用虚假材料或恶意方式质疑的法律责任，采购人将遵循“谁过错谁负担”的原则，由过错方负责承担相关的调查论证费用。</w:t>
      </w:r>
    </w:p>
    <w:p w14:paraId="03B835E8">
      <w:pPr>
        <w:keepNext w:val="0"/>
        <w:keepLines w:val="0"/>
        <w:pageBreakBefore w:val="0"/>
        <w:widowControl/>
        <w:kinsoku/>
        <w:wordWrap/>
        <w:overflowPunct/>
        <w:topLinePunct w:val="0"/>
        <w:bidi w:val="0"/>
        <w:spacing w:line="320" w:lineRule="exact"/>
        <w:ind w:firstLine="526" w:firstLineChars="200"/>
        <w:jc w:val="both"/>
        <w:rPr>
          <w:rFonts w:hint="eastAsia" w:ascii="宋体" w:hAnsi="宋体" w:eastAsia="宋体" w:cs="宋体"/>
          <w:b/>
          <w:bCs/>
          <w:spacing w:val="11"/>
          <w:kern w:val="2"/>
          <w:sz w:val="24"/>
          <w:szCs w:val="24"/>
          <w:lang w:val="en-US" w:eastAsia="zh-CN" w:bidi="ar-SA"/>
        </w:rPr>
      </w:pPr>
      <w:r>
        <w:rPr>
          <w:rFonts w:hint="eastAsia" w:ascii="宋体" w:hAnsi="宋体" w:eastAsia="宋体" w:cs="宋体"/>
          <w:b/>
          <w:bCs/>
          <w:spacing w:val="11"/>
          <w:kern w:val="2"/>
          <w:sz w:val="24"/>
          <w:szCs w:val="24"/>
          <w:lang w:val="en-US" w:eastAsia="zh-CN" w:bidi="ar-SA"/>
        </w:rPr>
        <w:t>五、成交与合同</w:t>
      </w:r>
    </w:p>
    <w:p w14:paraId="70351E47">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确定成交供应商及结果公告</w:t>
      </w:r>
    </w:p>
    <w:p w14:paraId="0FF60DAE">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1.采购代理机构应当在评审结束后2个工作日内将评审报告送采购人确认。</w:t>
      </w:r>
    </w:p>
    <w:p w14:paraId="756618C8">
      <w:pPr>
        <w:keepNext w:val="0"/>
        <w:keepLines w:val="0"/>
        <w:pageBreakBefore w:val="0"/>
        <w:widowControl/>
        <w:kinsoku/>
        <w:wordWrap/>
        <w:overflowPunct/>
        <w:topLinePunct w:val="0"/>
        <w:bidi w:val="0"/>
        <w:spacing w:line="320" w:lineRule="exact"/>
        <w:ind w:right="1405" w:rightChars="669"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2. 采购人应当在收到评审报告后5个工作日内，从评审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w:t>
      </w:r>
    </w:p>
    <w:p w14:paraId="4EF780A5">
      <w:pPr>
        <w:keepNext w:val="0"/>
        <w:keepLines w:val="0"/>
        <w:pageBreakBefore w:val="0"/>
        <w:widowControl/>
        <w:kinsoku/>
        <w:wordWrap/>
        <w:overflowPunct/>
        <w:topLinePunct w:val="0"/>
        <w:bidi w:val="0"/>
        <w:spacing w:line="320" w:lineRule="exact"/>
        <w:ind w:right="1308" w:rightChars="623"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采购人将把排名第一的成交候选人定为成交人。排名第一的成交候选人若放弃成交、因不可抗力提出不能履行合同或者在规定的期限内未按照谈判文件规定提交履约保证金的，采购人可以确定排名第二的成交候选人为成交人。排名第二的成交候选人因前款原因不能签订合同的，采购人可以确定排名第三的成交候选人为成交人。</w:t>
      </w:r>
    </w:p>
    <w:p w14:paraId="4633BE11">
      <w:pPr>
        <w:keepNext w:val="0"/>
        <w:keepLines w:val="0"/>
        <w:pageBreakBefore w:val="0"/>
        <w:widowControl/>
        <w:kinsoku/>
        <w:wordWrap/>
        <w:overflowPunct/>
        <w:topLinePunct w:val="0"/>
        <w:bidi w:val="0"/>
        <w:spacing w:line="320" w:lineRule="exact"/>
        <w:ind w:right="1260" w:rightChars="6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4. 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1E332384">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签订合同</w:t>
      </w:r>
    </w:p>
    <w:p w14:paraId="5038DD71">
      <w:pPr>
        <w:keepNext w:val="0"/>
        <w:keepLines w:val="0"/>
        <w:pageBreakBefore w:val="0"/>
        <w:widowControl/>
        <w:kinsoku/>
        <w:wordWrap/>
        <w:overflowPunct/>
        <w:topLinePunct w:val="0"/>
        <w:bidi w:val="0"/>
        <w:spacing w:line="320" w:lineRule="exact"/>
        <w:ind w:right="1260" w:rightChars="6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1.在合同签订之前， 招标代理机构有权对</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人的履约能力及</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的产品的质量进行最后审查，如发现</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人提供的材料虚假或对标书所要求说明的情况故意隐瞒或虚报，则招标采购单位有权取消其</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资格，并另行决定评标得分（或价格）居其后的投标人</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（在标书有效期内）或由招标代理机构组织重新招标。</w:t>
      </w:r>
    </w:p>
    <w:p w14:paraId="4334CC50">
      <w:pPr>
        <w:keepNext w:val="0"/>
        <w:keepLines w:val="0"/>
        <w:pageBreakBefore w:val="0"/>
        <w:widowControl/>
        <w:kinsoku/>
        <w:wordWrap/>
        <w:overflowPunct/>
        <w:topLinePunct w:val="0"/>
        <w:bidi w:val="0"/>
        <w:spacing w:line="320" w:lineRule="exact"/>
        <w:ind w:right="1050" w:rightChars="5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2.采购人与成交供应商应当在成交通知书发出之日起30日内，按照谈判文件确定的合同文本以及采购标的、采购金额、技术和服务要求等事项签订政府采购合同。采购人不得向成交供应商提出超出谈判文件以外的任何要求作为签订合同的条件，不得与成交供应商订立背离谈判文件确定的合同文本以及采购标的、采购金额、技术和服务要求等实质性内容的协议。谈判文件所附《合同主要条款》是采购人与成交供应商签订合同的基本条款，成交供应商应认真阅读，在没有实质性违反谈判文件及响应文件的前提下，采购人有权在合同签订前对合同条款进行适当修改、增加、删除，成交供应商不得以此为由拒绝签订合同。对此，请供应商参加谈判前慎重考虑相关商业风险。</w:t>
      </w:r>
    </w:p>
    <w:p w14:paraId="7298FE3C">
      <w:pPr>
        <w:keepNext w:val="0"/>
        <w:keepLines w:val="0"/>
        <w:pageBreakBefore w:val="0"/>
        <w:widowControl/>
        <w:kinsoku/>
        <w:wordWrap/>
        <w:overflowPunct/>
        <w:topLinePunct w:val="0"/>
        <w:bidi w:val="0"/>
        <w:spacing w:line="320" w:lineRule="exact"/>
        <w:ind w:right="1105" w:rightChars="52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通知书是购销合同的组成部分，对采购人和</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人均具有法律效力。</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通知书发出后招标代理机构改变</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结果或</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人放弃</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项目的，均应依法承担法律责任。</w:t>
      </w:r>
    </w:p>
    <w:p w14:paraId="50DDADF4">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4.谈判文件、成交供应商的响应文件及修改或澄清文件等，均为签订合</w:t>
      </w:r>
    </w:p>
    <w:p w14:paraId="195B2929">
      <w:pPr>
        <w:keepNext w:val="0"/>
        <w:keepLines w:val="0"/>
        <w:pageBreakBefore w:val="0"/>
        <w:widowControl/>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同的依据。</w:t>
      </w:r>
    </w:p>
    <w:p w14:paraId="558CED54">
      <w:pPr>
        <w:keepNext w:val="0"/>
        <w:keepLines w:val="0"/>
        <w:pageBreakBefore w:val="0"/>
        <w:widowControl/>
        <w:kinsoku/>
        <w:wordWrap/>
        <w:overflowPunct/>
        <w:topLinePunct w:val="0"/>
        <w:bidi w:val="0"/>
        <w:spacing w:line="320" w:lineRule="exact"/>
        <w:ind w:right="1153" w:rightChars="549"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5.签订合同时，</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人须按</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金额的10%向采购单位交纳履约保证金，履约保证金到采购单位帐户后，合同正式生效。履约保证金待合同全部履行完毕且在</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人向保证金收取部门开具收款收据后5日内由保证金收取部门全额退回（不计息）。</w:t>
      </w:r>
    </w:p>
    <w:p w14:paraId="3DE86D5D">
      <w:pPr>
        <w:keepNext w:val="0"/>
        <w:keepLines w:val="0"/>
        <w:pageBreakBefore w:val="0"/>
        <w:widowControl/>
        <w:kinsoku/>
        <w:wordWrap/>
        <w:overflowPunct/>
        <w:topLinePunct w:val="0"/>
        <w:bidi w:val="0"/>
        <w:spacing w:line="320" w:lineRule="exact"/>
        <w:ind w:right="1105" w:rightChars="52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6.招标代理机构监督合同的执行，协调和处理履约过程中的问题，同时对售后服务进行评价，如果在购销过程中，</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人不能按照其投标书所作的承诺履行义务的，则招标代理机构有权申请政府采购监督管理部门取消该投标人在本次招标活动中的所有</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资格，并没收其履约保证金。</w:t>
      </w:r>
    </w:p>
    <w:p w14:paraId="21155348">
      <w:pPr>
        <w:keepNext w:val="0"/>
        <w:keepLines w:val="0"/>
        <w:pageBreakBefore w:val="0"/>
        <w:widowControl/>
        <w:kinsoku/>
        <w:wordWrap/>
        <w:overflowPunct/>
        <w:topLinePunct w:val="0"/>
        <w:bidi w:val="0"/>
        <w:spacing w:line="320" w:lineRule="exact"/>
        <w:ind w:right="1199" w:rightChars="571"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7.政府采购合同履行中，采购人需追加与合同标的相同的货物、工程或者服务的，在不改变合同其他条款的前提下，经政府监管部门同意，可以与</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人协商签定补充合同，但所有补充合同的采购金额不得超过原合同采购金额的百分之十。</w:t>
      </w:r>
    </w:p>
    <w:p w14:paraId="6D306EE6">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8.政府采购合同的双方当事人不得擅自变更、中止或终止合同。</w:t>
      </w:r>
    </w:p>
    <w:p w14:paraId="36021BC8">
      <w:pPr>
        <w:keepNext w:val="0"/>
        <w:keepLines w:val="0"/>
        <w:pageBreakBefore w:val="0"/>
        <w:widowControl/>
        <w:kinsoku/>
        <w:wordWrap/>
        <w:overflowPunct/>
        <w:topLinePunct w:val="0"/>
        <w:bidi w:val="0"/>
        <w:spacing w:line="320" w:lineRule="exact"/>
        <w:ind w:right="1260" w:rightChars="6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9.政府采购合同继续履行将损害国家利益和社会公共利益的，双方当事人应当变更、中止或终止合同，有过错的一方应当承担赔赏责任，双方都有过错的，各自承担相应的责任。</w:t>
      </w:r>
    </w:p>
    <w:p w14:paraId="4D2EFDD9">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10.合同份数</w:t>
      </w:r>
    </w:p>
    <w:p w14:paraId="7A84E59D">
      <w:pPr>
        <w:keepNext w:val="0"/>
        <w:keepLines w:val="0"/>
        <w:pageBreakBefore w:val="0"/>
        <w:widowControl/>
        <w:kinsoku/>
        <w:wordWrap/>
        <w:overflowPunct/>
        <w:topLinePunct w:val="0"/>
        <w:bidi w:val="0"/>
        <w:spacing w:line="320" w:lineRule="exact"/>
        <w:ind w:right="1296" w:rightChars="617"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本合同正本2份，副本3份，具有同等法律效力，标供应商所需合同份数需自行酌情签订。</w:t>
      </w:r>
    </w:p>
    <w:p w14:paraId="269C9908">
      <w:pPr>
        <w:keepNext w:val="0"/>
        <w:keepLines w:val="0"/>
        <w:pageBreakBefore w:val="0"/>
        <w:kinsoku/>
        <w:wordWrap/>
        <w:overflowPunct/>
        <w:topLinePunct w:val="0"/>
        <w:autoSpaceDE w:val="0"/>
        <w:autoSpaceDN w:val="0"/>
        <w:bidi w:val="0"/>
        <w:adjustRightInd w:val="0"/>
        <w:spacing w:line="320" w:lineRule="exact"/>
        <w:ind w:firstLine="281" w:firstLineChars="100"/>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六、验收</w:t>
      </w:r>
    </w:p>
    <w:p w14:paraId="3A03D569">
      <w:pPr>
        <w:keepNext w:val="0"/>
        <w:keepLines w:val="0"/>
        <w:pageBreakBefore w:val="0"/>
        <w:widowControl/>
        <w:kinsoku/>
        <w:wordWrap/>
        <w:overflowPunct/>
        <w:topLinePunct w:val="0"/>
        <w:bidi w:val="0"/>
        <w:spacing w:line="320" w:lineRule="exact"/>
        <w:ind w:right="1140" w:rightChars="543"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1.采购人会同实际使用人组织对供应商履约的验收。验收方成员应当在验收书上签字，并承担相应的法律责任。如果发现与合同中要求不符，供应商须承担由此发生的一切损失和费用，并接受相应的处理。</w:t>
      </w:r>
    </w:p>
    <w:p w14:paraId="1165D8AD">
      <w:pPr>
        <w:keepNext w:val="0"/>
        <w:keepLines w:val="0"/>
        <w:pageBreakBefore w:val="0"/>
        <w:widowControl/>
        <w:kinsoku/>
        <w:wordWrap/>
        <w:overflowPunct/>
        <w:topLinePunct w:val="0"/>
        <w:bidi w:val="0"/>
        <w:spacing w:line="320" w:lineRule="exact"/>
        <w:ind w:right="1189" w:rightChars="56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2.采购人可以邀请参加本项目的其他供应商或者第三方机构参与验收。参与验收的供应商或者第三方机构的意见作为验收书的参考资料一并存档。</w:t>
      </w:r>
    </w:p>
    <w:p w14:paraId="7D0ADC99">
      <w:pPr>
        <w:keepNext w:val="0"/>
        <w:keepLines w:val="0"/>
        <w:pageBreakBefore w:val="0"/>
        <w:widowControl/>
        <w:kinsoku/>
        <w:wordWrap/>
        <w:overflowPunct/>
        <w:topLinePunct w:val="0"/>
        <w:bidi w:val="0"/>
        <w:spacing w:line="320" w:lineRule="exact"/>
        <w:ind w:right="1189" w:rightChars="56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验收合格的项目，实际使用人将根据采购合同的约定及时向供应商支付采购资金。验收不合格的项目，采购将依法及时处理。采购合同的履行、违约责任和解决争议的方式等适用《中华人民共和国民法典》。供应商在履约过程中 有政府采购法律法规规定的违法违规情形的，采购人应当及时报告本级财政部门。</w:t>
      </w:r>
    </w:p>
    <w:p w14:paraId="02870246">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本谈判文件的未尽事项，按现行的有关法律、法规及规章执行。</w:t>
      </w:r>
    </w:p>
    <w:p w14:paraId="058E2BE0">
      <w:pPr>
        <w:keepNext w:val="0"/>
        <w:keepLines w:val="0"/>
        <w:pageBreakBefore w:val="0"/>
        <w:widowControl/>
        <w:numPr>
          <w:ilvl w:val="0"/>
          <w:numId w:val="9"/>
        </w:numPr>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验收方式及标准：</w:t>
      </w:r>
      <w:bookmarkStart w:id="35" w:name="OLE_LINK11"/>
      <w:r>
        <w:rPr>
          <w:rFonts w:hint="eastAsia" w:ascii="宋体" w:hAnsi="宋体" w:eastAsia="宋体" w:cs="宋体"/>
          <w:spacing w:val="11"/>
          <w:kern w:val="2"/>
          <w:sz w:val="24"/>
          <w:szCs w:val="24"/>
          <w:lang w:val="en-US" w:eastAsia="zh-CN" w:bidi="ar-SA"/>
        </w:rPr>
        <w:t>分为当场验收、季度验收年度验收，其中当场验收</w:t>
      </w:r>
    </w:p>
    <w:p w14:paraId="0121010B">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为每次完成广告图文制作，甲方及所属单位对乙方制作的广告图文开展当场验</w:t>
      </w:r>
    </w:p>
    <w:p w14:paraId="1D5288C2">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收，验收通过的双方填写确认单并作为支付依据。季度验收为甲方每季度对广</w:t>
      </w:r>
    </w:p>
    <w:p w14:paraId="50E7E866">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告图文制作单位进行服务评估，超过三分之一以上单位服务评估合格率低于90%</w:t>
      </w:r>
    </w:p>
    <w:p w14:paraId="07ACB4C3">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的，扣除25%履约保证金，累计2个季度评估合格率低于90%的甲乙双方解除合</w:t>
      </w:r>
    </w:p>
    <w:p w14:paraId="2630AFA4">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同并扣除履约保证金。年度验收为合同到期后甲方组织所属单位对广告图文制作</w:t>
      </w:r>
    </w:p>
    <w:p w14:paraId="39C55680">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单位全年服务情况进行综合验收，满意度达到90%以上的，退付履约保证金。</w:t>
      </w:r>
      <w:bookmarkEnd w:id="35"/>
    </w:p>
    <w:p w14:paraId="34A6B65A">
      <w:pPr>
        <w:keepNext w:val="0"/>
        <w:keepLines w:val="0"/>
        <w:pageBreakBefore w:val="0"/>
        <w:kinsoku/>
        <w:wordWrap/>
        <w:overflowPunct/>
        <w:topLinePunct w:val="0"/>
        <w:autoSpaceDE w:val="0"/>
        <w:autoSpaceDN w:val="0"/>
        <w:bidi w:val="0"/>
        <w:adjustRightInd w:val="0"/>
        <w:spacing w:line="320" w:lineRule="exact"/>
        <w:ind w:firstLine="281" w:firstLineChars="100"/>
        <w:jc w:val="both"/>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七</w:t>
      </w:r>
      <w:r>
        <w:rPr>
          <w:rFonts w:hint="eastAsia" w:ascii="宋体" w:hAnsi="宋体" w:eastAsia="宋体" w:cs="宋体"/>
          <w:b/>
          <w:color w:val="000000"/>
          <w:sz w:val="28"/>
          <w:szCs w:val="28"/>
        </w:rPr>
        <w:t>、报价</w:t>
      </w:r>
    </w:p>
    <w:p w14:paraId="2AB3922C">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有关说明：</w:t>
      </w:r>
    </w:p>
    <w:p w14:paraId="574FFC45">
      <w:pPr>
        <w:keepNext w:val="0"/>
        <w:keepLines w:val="0"/>
        <w:pageBreakBefore w:val="0"/>
        <w:tabs>
          <w:tab w:val="left" w:pos="8280"/>
        </w:tabs>
        <w:kinsoku/>
        <w:wordWrap/>
        <w:overflowPunct/>
        <w:topLinePunct w:val="0"/>
        <w:bidi w:val="0"/>
        <w:spacing w:line="320" w:lineRule="exact"/>
        <w:ind w:left="0" w:leftChars="0" w:right="1296" w:rightChars="0" w:firstLine="600" w:firstLine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投标人在投标文件应注明其所投标的标书编号及投标企业名称，投标报价（</w:t>
      </w:r>
      <w:r>
        <w:rPr>
          <w:rFonts w:hint="eastAsia" w:ascii="宋体" w:hAnsi="宋体" w:eastAsia="宋体" w:cs="宋体"/>
          <w:color w:val="000000"/>
          <w:sz w:val="24"/>
          <w:szCs w:val="24"/>
          <w:lang w:val="en-US" w:eastAsia="zh-CN"/>
        </w:rPr>
        <w:t>投标报价下浮率报价</w:t>
      </w:r>
      <w:r>
        <w:rPr>
          <w:rFonts w:hint="eastAsia" w:ascii="宋体" w:hAnsi="宋体" w:eastAsia="宋体" w:cs="宋体"/>
          <w:color w:val="000000"/>
          <w:sz w:val="24"/>
          <w:szCs w:val="24"/>
        </w:rPr>
        <w:t>）。</w:t>
      </w:r>
    </w:p>
    <w:p w14:paraId="1CC3CCF6">
      <w:pPr>
        <w:keepNext w:val="0"/>
        <w:keepLines w:val="0"/>
        <w:pageBreakBefore w:val="0"/>
        <w:tabs>
          <w:tab w:val="left" w:pos="8280"/>
        </w:tabs>
        <w:kinsoku/>
        <w:wordWrap/>
        <w:overflowPunct/>
        <w:topLinePunct w:val="0"/>
        <w:bidi w:val="0"/>
        <w:spacing w:line="320" w:lineRule="exact"/>
        <w:ind w:left="0" w:leftChars="0" w:right="-1" w:firstLine="360" w:firstLineChars="150"/>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供应商应按照</w:t>
      </w:r>
      <w:r>
        <w:rPr>
          <w:rFonts w:hint="eastAsia" w:ascii="宋体" w:hAnsi="宋体" w:cs="宋体"/>
          <w:color w:val="000000"/>
          <w:sz w:val="24"/>
          <w:szCs w:val="24"/>
          <w:highlight w:val="none"/>
          <w:lang w:eastAsia="zh-CN"/>
        </w:rPr>
        <w:t>下浮率报价，参与投标即承认竞争性谈判文件中招标方所设定的最高限价</w:t>
      </w:r>
      <w:r>
        <w:rPr>
          <w:rFonts w:hint="eastAsia" w:ascii="宋体" w:hAnsi="宋体" w:eastAsia="宋体" w:cs="宋体"/>
          <w:color w:val="000000"/>
          <w:sz w:val="24"/>
          <w:szCs w:val="24"/>
        </w:rPr>
        <w:t>。</w:t>
      </w:r>
    </w:p>
    <w:p w14:paraId="105F6887">
      <w:pPr>
        <w:keepNext w:val="0"/>
        <w:keepLines w:val="0"/>
        <w:pageBreakBefore w:val="0"/>
        <w:tabs>
          <w:tab w:val="left" w:pos="8280"/>
        </w:tabs>
        <w:kinsoku/>
        <w:wordWrap/>
        <w:overflowPunct/>
        <w:topLinePunct w:val="0"/>
        <w:bidi w:val="0"/>
        <w:spacing w:line="320" w:lineRule="exact"/>
        <w:ind w:left="0" w:leftChars="0" w:right="-1" w:firstLine="360" w:firstLineChars="150"/>
        <w:jc w:val="both"/>
        <w:rPr>
          <w:rFonts w:hint="eastAsia" w:ascii="宋体" w:hAnsi="宋体" w:eastAsia="宋体" w:cs="宋体"/>
          <w:color w:val="000000"/>
          <w:sz w:val="24"/>
          <w:szCs w:val="24"/>
        </w:rPr>
      </w:pPr>
      <w:r>
        <w:rPr>
          <w:rFonts w:hint="eastAsia" w:ascii="宋体" w:hAnsi="宋体" w:eastAsia="宋体" w:cs="宋体"/>
          <w:color w:val="000000"/>
          <w:sz w:val="24"/>
          <w:szCs w:val="24"/>
        </w:rPr>
        <w:t>（2）各项报价应包括拟提供</w:t>
      </w:r>
      <w:r>
        <w:rPr>
          <w:rFonts w:hint="eastAsia" w:ascii="宋体" w:hAnsi="宋体" w:eastAsia="宋体" w:cs="宋体"/>
          <w:color w:val="000000"/>
          <w:sz w:val="24"/>
          <w:szCs w:val="24"/>
          <w:highlight w:val="none"/>
        </w:rPr>
        <w:t>服务</w:t>
      </w:r>
      <w:r>
        <w:rPr>
          <w:rFonts w:hint="eastAsia" w:ascii="宋体" w:hAnsi="宋体" w:eastAsia="宋体" w:cs="宋体"/>
          <w:color w:val="000000"/>
          <w:sz w:val="24"/>
          <w:szCs w:val="24"/>
        </w:rPr>
        <w:t>全部费用。</w:t>
      </w:r>
    </w:p>
    <w:p w14:paraId="11AB510D">
      <w:pPr>
        <w:keepNext w:val="0"/>
        <w:keepLines w:val="0"/>
        <w:pageBreakBefore w:val="0"/>
        <w:tabs>
          <w:tab w:val="left" w:pos="8280"/>
        </w:tabs>
        <w:kinsoku/>
        <w:wordWrap/>
        <w:overflowPunct/>
        <w:topLinePunct w:val="0"/>
        <w:bidi w:val="0"/>
        <w:spacing w:line="320" w:lineRule="exact"/>
        <w:ind w:left="0" w:leftChars="0" w:right="-1" w:firstLine="600" w:firstLine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凡涉及招标文件的补充说明或修正，均以招标代理机构在新疆政府采</w:t>
      </w:r>
    </w:p>
    <w:p w14:paraId="3FF715D5">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购网政采云平台（</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"http://www.ccgp-xinjiang.gov.cn/"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http://www.ccgp-xinjiang.gov.cn/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）发布澄清文件为准。</w:t>
      </w:r>
    </w:p>
    <w:p w14:paraId="354F4803">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3.商务条款：</w:t>
      </w:r>
    </w:p>
    <w:p w14:paraId="50C8B099">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4.报价方式与价格：</w:t>
      </w:r>
    </w:p>
    <w:p w14:paraId="7DA947B3">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供应商提交报价以《谈判报价一览表》为准，只允许有一个报价，不接受</w:t>
      </w:r>
    </w:p>
    <w:p w14:paraId="6B424DB8">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有选择性的报价。</w:t>
      </w:r>
    </w:p>
    <w:p w14:paraId="10F88B16">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经过答疑及谈判后，供应商可结合自身实际情况进行最终（二次</w:t>
      </w:r>
      <w:r>
        <w:rPr>
          <w:rFonts w:hint="eastAsia" w:ascii="宋体" w:hAnsi="宋体" w:cs="宋体"/>
          <w:color w:val="000000"/>
          <w:sz w:val="24"/>
          <w:szCs w:val="24"/>
          <w:lang w:eastAsia="zh-CN"/>
        </w:rPr>
        <w:t>及以上</w:t>
      </w:r>
      <w:r>
        <w:rPr>
          <w:rFonts w:hint="eastAsia" w:ascii="宋体" w:hAnsi="宋体" w:eastAsia="宋体" w:cs="宋体"/>
          <w:color w:val="000000"/>
          <w:sz w:val="24"/>
          <w:szCs w:val="24"/>
        </w:rPr>
        <w:t>） 报价，</w:t>
      </w:r>
    </w:p>
    <w:p w14:paraId="54712E0C">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最终谈判报价以供应商在线签章确认的为准。</w:t>
      </w:r>
    </w:p>
    <w:p w14:paraId="5ED88587">
      <w:pPr>
        <w:keepNext w:val="0"/>
        <w:keepLines w:val="0"/>
        <w:pageBreakBefore w:val="0"/>
        <w:kinsoku/>
        <w:wordWrap/>
        <w:overflowPunct/>
        <w:topLinePunct w:val="0"/>
        <w:bidi w:val="0"/>
        <w:spacing w:line="320" w:lineRule="exact"/>
        <w:ind w:firstLine="471"/>
        <w:jc w:val="both"/>
        <w:rPr>
          <w:rFonts w:hint="eastAsia" w:ascii="宋体" w:hAnsi="宋体" w:eastAsia="宋体" w:cs="宋体"/>
          <w:b/>
          <w:color w:val="000000"/>
          <w:sz w:val="24"/>
          <w:szCs w:val="24"/>
          <w:lang w:val="zh-CN"/>
        </w:rPr>
      </w:pPr>
      <w:r>
        <w:rPr>
          <w:rFonts w:hint="eastAsia" w:ascii="宋体" w:hAnsi="宋体" w:eastAsia="宋体" w:cs="宋体"/>
          <w:b/>
          <w:color w:val="000000"/>
          <w:sz w:val="28"/>
          <w:szCs w:val="28"/>
          <w:lang w:val="en-US" w:eastAsia="zh-CN"/>
        </w:rPr>
        <w:t>八</w:t>
      </w:r>
      <w:r>
        <w:rPr>
          <w:rFonts w:hint="eastAsia" w:ascii="宋体" w:hAnsi="宋体" w:eastAsia="宋体" w:cs="宋体"/>
          <w:b/>
          <w:color w:val="000000"/>
          <w:sz w:val="28"/>
          <w:szCs w:val="28"/>
          <w:lang w:val="zh-CN"/>
        </w:rPr>
        <w:t>、付款方式</w:t>
      </w:r>
      <w:r>
        <w:rPr>
          <w:rFonts w:hint="eastAsia" w:ascii="宋体" w:hAnsi="宋体" w:eastAsia="宋体" w:cs="宋体"/>
          <w:b/>
          <w:color w:val="000000"/>
          <w:sz w:val="24"/>
          <w:szCs w:val="24"/>
          <w:lang w:val="zh-CN"/>
        </w:rPr>
        <w:t xml:space="preserve">： </w:t>
      </w:r>
    </w:p>
    <w:p w14:paraId="12482B00">
      <w:pPr>
        <w:keepNext w:val="0"/>
        <w:keepLines w:val="0"/>
        <w:pageBreakBefore w:val="0"/>
        <w:kinsoku/>
        <w:wordWrap/>
        <w:overflowPunct/>
        <w:topLinePunct w:val="0"/>
        <w:bidi w:val="0"/>
        <w:spacing w:line="320" w:lineRule="exact"/>
        <w:ind w:firstLine="471"/>
        <w:jc w:val="both"/>
        <w:rPr>
          <w:rFonts w:hint="eastAsia" w:ascii="宋体" w:hAnsi="宋体" w:eastAsia="宋体" w:cs="宋体"/>
          <w:color w:val="000000"/>
          <w:sz w:val="24"/>
          <w:szCs w:val="24"/>
          <w:lang w:val="en-US" w:eastAsia="zh-CN"/>
        </w:rPr>
      </w:pPr>
      <w:bookmarkStart w:id="36" w:name="OLE_LINK18"/>
      <w:bookmarkStart w:id="37" w:name="OLE_LINK16"/>
      <w:bookmarkStart w:id="38" w:name="OLE_LINK10"/>
      <w:r>
        <w:rPr>
          <w:rFonts w:hint="eastAsia" w:ascii="宋体" w:hAnsi="宋体" w:eastAsia="宋体" w:cs="宋体"/>
          <w:color w:val="000000"/>
          <w:sz w:val="24"/>
          <w:szCs w:val="24"/>
          <w:lang w:val="en-US" w:eastAsia="zh-CN"/>
        </w:rPr>
        <w:t>甲方</w:t>
      </w:r>
      <w:bookmarkEnd w:id="36"/>
      <w:r>
        <w:rPr>
          <w:rFonts w:hint="eastAsia" w:ascii="宋体" w:hAnsi="宋体" w:eastAsia="宋体" w:cs="宋体"/>
          <w:color w:val="000000"/>
          <w:sz w:val="24"/>
          <w:szCs w:val="24"/>
          <w:lang w:val="en-US" w:eastAsia="zh-CN"/>
        </w:rPr>
        <w:t>通过市场询价已经确定各广告图文涉及事项最高限价，成交供应商根据投</w:t>
      </w:r>
    </w:p>
    <w:p w14:paraId="3324E2FB">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标承诺的下浮率，以最高限价作为基准价并进行下浮，为最终结算单价。（如：成交</w:t>
      </w:r>
    </w:p>
    <w:p w14:paraId="3ABF32EC">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折扣率为 10%，横幅 70 厘米宽（含设计费）最高限价为 11元 ，即：横幅最终结</w:t>
      </w:r>
    </w:p>
    <w:p w14:paraId="17776794">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算价格为：11 元×（1-10%）=9.9元。且折扣率为单次服务全部费用进行打折，采购</w:t>
      </w:r>
    </w:p>
    <w:p w14:paraId="5DDAC91F">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人无需再支付打折后总金额外的其他费用）。另外，自合同签订之日起，以90日为周</w:t>
      </w:r>
    </w:p>
    <w:p w14:paraId="234FB308">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期，</w:t>
      </w:r>
      <w:bookmarkEnd w:id="37"/>
      <w:r>
        <w:rPr>
          <w:rFonts w:hint="eastAsia" w:ascii="宋体" w:hAnsi="宋体" w:eastAsia="宋体" w:cs="宋体"/>
          <w:color w:val="000000"/>
          <w:sz w:val="24"/>
          <w:szCs w:val="24"/>
          <w:lang w:val="en-US" w:eastAsia="zh-CN"/>
        </w:rPr>
        <w:t>定期对各级拟制作的广告项目进行梳理汇总并及时进行市场询价，及时对协议价</w:t>
      </w:r>
    </w:p>
    <w:p w14:paraId="27229E14">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格高于市场价格的品目进行协议价格调整，若市场调查后单价低于最高限价，则以市</w:t>
      </w:r>
    </w:p>
    <w:p w14:paraId="31E11EA1">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场调查后为准作为基准价进行下浮后结算，若市场调查后单价高于最高限价，则以招</w:t>
      </w:r>
    </w:p>
    <w:p w14:paraId="506ABA55">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标文件中的最高限价作为基准价进行下浮后结算。</w:t>
      </w:r>
      <w:bookmarkEnd w:id="38"/>
    </w:p>
    <w:p w14:paraId="0A34C21A">
      <w:pPr>
        <w:keepNext w:val="0"/>
        <w:keepLines w:val="0"/>
        <w:pageBreakBefore w:val="0"/>
        <w:kinsoku/>
        <w:wordWrap/>
        <w:overflowPunct/>
        <w:topLinePunct w:val="0"/>
        <w:bidi w:val="0"/>
        <w:spacing w:line="320" w:lineRule="exact"/>
        <w:ind w:firstLine="471"/>
        <w:jc w:val="both"/>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九、履约期限</w:t>
      </w:r>
      <w:r>
        <w:rPr>
          <w:rFonts w:hint="default" w:ascii="宋体" w:hAnsi="宋体" w:eastAsia="宋体" w:cs="宋体"/>
          <w:b/>
          <w:color w:val="000000"/>
          <w:sz w:val="28"/>
          <w:szCs w:val="28"/>
          <w:lang w:val="en-US" w:eastAsia="zh-CN"/>
        </w:rPr>
        <w:t>：</w:t>
      </w:r>
    </w:p>
    <w:p w14:paraId="49CDB5AB">
      <w:pPr>
        <w:keepNext w:val="0"/>
        <w:keepLines w:val="0"/>
        <w:pageBreakBefore w:val="0"/>
        <w:kinsoku/>
        <w:wordWrap/>
        <w:overflowPunct/>
        <w:topLinePunct w:val="0"/>
        <w:bidi w:val="0"/>
        <w:spacing w:line="320" w:lineRule="exact"/>
        <w:ind w:firstLine="471"/>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合同签订后1年。</w:t>
      </w:r>
    </w:p>
    <w:p w14:paraId="1D2341F0">
      <w:pPr>
        <w:keepNext w:val="0"/>
        <w:keepLines w:val="0"/>
        <w:pageBreakBefore w:val="0"/>
        <w:tabs>
          <w:tab w:val="left" w:pos="8280"/>
        </w:tabs>
        <w:kinsoku/>
        <w:wordWrap/>
        <w:overflowPunct/>
        <w:topLinePunct w:val="0"/>
        <w:bidi w:val="0"/>
        <w:spacing w:line="320" w:lineRule="exact"/>
        <w:ind w:right="0" w:firstLine="562"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十、 评审程序、评审方法和评审标准</w:t>
      </w:r>
    </w:p>
    <w:p w14:paraId="7D3EE6C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1、确认谈判文件</w:t>
      </w:r>
    </w:p>
    <w:p w14:paraId="578174F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由谈判小组确认谈判文件。</w:t>
      </w:r>
    </w:p>
    <w:p w14:paraId="3DCCDC20">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2、资格审查</w:t>
      </w:r>
    </w:p>
    <w:p w14:paraId="6BA62568">
      <w:pPr>
        <w:keepNext w:val="0"/>
        <w:keepLines w:val="0"/>
        <w:pageBreakBefore w:val="0"/>
        <w:tabs>
          <w:tab w:val="left" w:pos="8280"/>
        </w:tabs>
        <w:kinsoku/>
        <w:wordWrap/>
        <w:overflowPunct/>
        <w:topLinePunct w:val="0"/>
        <w:bidi w:val="0"/>
        <w:spacing w:line="320" w:lineRule="exact"/>
        <w:ind w:left="0" w:leftChars="0" w:right="911" w:rightChars="434"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 响应文件开启后， 谈判小组依法对供应商的资格证明文件进行审查第四章违约责任（3）采购政策按照采购文件等相关要求落实（含中小企业声明函）</w:t>
      </w:r>
    </w:p>
    <w:p w14:paraId="3649D02C">
      <w:pPr>
        <w:keepNext w:val="0"/>
        <w:keepLines w:val="0"/>
        <w:pageBreakBefore w:val="0"/>
        <w:tabs>
          <w:tab w:val="left" w:pos="8280"/>
        </w:tabs>
        <w:kinsoku/>
        <w:wordWrap/>
        <w:overflowPunct/>
        <w:topLinePunct w:val="0"/>
        <w:bidi w:val="0"/>
        <w:spacing w:line="320" w:lineRule="exact"/>
        <w:ind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 资格审查标准为本谈判文件中载明对供应商资格要求的条件。资格审查采用合格制，凡符合谈判文件规定的供应商资格要求的响应文件均通过资格审查。</w:t>
      </w:r>
    </w:p>
    <w:p w14:paraId="2D10111B">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 供应商有下列情形之一的，资格审查不通过，其响应文件按无效响应处理：</w:t>
      </w:r>
    </w:p>
    <w:p w14:paraId="44BD5A5C">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不具备谈判文件中规定的资格要求的；</w:t>
      </w:r>
    </w:p>
    <w:p w14:paraId="4A19480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响应文件未提供任一项“供应商须知前附表 ”资格证明文件规定的文件资料的；</w:t>
      </w:r>
    </w:p>
    <w:p w14:paraId="74E5ADC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响应文件提供的资格证明文件出现任一项不符合“供应商须知前附</w:t>
      </w:r>
    </w:p>
    <w:p w14:paraId="644A4265">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表 ”资格证明文件规定的“必须提供 ”的文件资料要求或者无效的。</w:t>
      </w:r>
    </w:p>
    <w:p w14:paraId="1E1BC40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(4)同一合同项下的不同供应商， 单位负责人为同一人或者存在直接控股、</w:t>
      </w:r>
    </w:p>
    <w:p w14:paraId="029A2BDF">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管理关系的；</w:t>
      </w:r>
    </w:p>
    <w:p w14:paraId="1136BB0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 通过资格审查的合格供应商不足 3 家的，不得进入符合性审查环节，采购人</w:t>
      </w:r>
    </w:p>
    <w:p w14:paraId="7D94AF95">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或者采购代理机构应当重新开展采购活动。</w:t>
      </w:r>
    </w:p>
    <w:p w14:paraId="60AFD983">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3.符合性审查</w:t>
      </w:r>
    </w:p>
    <w:p w14:paraId="77502947">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 由谈判小组对通过资格审查的合格供应商的响应文件的响应报价等实质性要求进行符合性审查，以确定其是否满足谈判文件的实质性要求。</w:t>
      </w:r>
    </w:p>
    <w:p w14:paraId="3997B55A">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 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1EF2A2">
      <w:pPr>
        <w:keepNext w:val="0"/>
        <w:keepLines w:val="0"/>
        <w:pageBreakBefore w:val="0"/>
        <w:tabs>
          <w:tab w:val="left" w:pos="8280"/>
        </w:tabs>
        <w:kinsoku/>
        <w:wordWrap/>
        <w:overflowPunct/>
        <w:topLinePunct w:val="0"/>
        <w:bidi w:val="0"/>
        <w:spacing w:line="320" w:lineRule="exact"/>
        <w:ind w:left="0" w:leftChars="0" w:right="972" w:rightChars="463"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 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供应商为自然人的，必须由本人签字并附身份证明。</w:t>
      </w:r>
    </w:p>
    <w:p w14:paraId="5CC7338C">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 首次响应文件报价出现前后不一致的，按照下列规定修正：</w:t>
      </w:r>
    </w:p>
    <w:p w14:paraId="0F44F58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响应文件中报价表内容与响应文件中相应内容不一致的， 以报价表为准；</w:t>
      </w:r>
    </w:p>
    <w:p w14:paraId="6B78CAB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大写金额和小写金额不一致的，以大写金额为准；</w:t>
      </w:r>
    </w:p>
    <w:p w14:paraId="3E3FB80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单价金额小数点或者百分比有明显错位的，以报价表的总价为准，并修改单价；</w:t>
      </w:r>
    </w:p>
    <w:p w14:paraId="59A3C575">
      <w:pPr>
        <w:keepNext w:val="0"/>
        <w:keepLines w:val="0"/>
        <w:pageBreakBefore w:val="0"/>
        <w:tabs>
          <w:tab w:val="left" w:pos="8280"/>
        </w:tabs>
        <w:kinsoku/>
        <w:wordWrap/>
        <w:overflowPunct/>
        <w:topLinePunct w:val="0"/>
        <w:bidi w:val="0"/>
        <w:spacing w:line="320" w:lineRule="exact"/>
        <w:ind w:left="0" w:leftChars="0" w:right="972" w:rightChars="463"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 总价金额与按单价汇总金额不一致的，以单价金额计算结果为准。同时出现两种以上不一致的，按照以上(1)-(4)规定的顺序逐条进行修正。修正后的报价经供应商确认后产生约束力，供应商不确认的，其响应文件按无效响应处理。</w:t>
      </w:r>
    </w:p>
    <w:p w14:paraId="35EDC44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 商务技术、报价评审</w:t>
      </w:r>
    </w:p>
    <w:p w14:paraId="184D180B">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在评审时，如发现下列情形之一的，将被视为响应文件无效处理：</w:t>
      </w:r>
    </w:p>
    <w:p w14:paraId="2953A87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(1)商务技术评审</w:t>
      </w:r>
    </w:p>
    <w:p w14:paraId="1304AE4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响应文件未按谈判文件要求签署、盖章；</w:t>
      </w:r>
    </w:p>
    <w:p w14:paraId="60832B25">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委托代理人未能出具有效身份证明或者出具的身份证明与授权委托书中的信息不符；</w:t>
      </w:r>
    </w:p>
    <w:p w14:paraId="677C50A8">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7C1B39C9">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4)商务条款</w:t>
      </w:r>
      <w:r>
        <w:rPr>
          <w:rFonts w:hint="eastAsia" w:ascii="宋体" w:hAnsi="宋体" w:cs="宋体"/>
          <w:color w:val="000000"/>
          <w:sz w:val="24"/>
          <w:szCs w:val="24"/>
          <w:lang w:val="en-US" w:eastAsia="zh-CN"/>
        </w:rPr>
        <w:t>成交</w:t>
      </w:r>
      <w:r>
        <w:rPr>
          <w:rFonts w:hint="eastAsia" w:ascii="宋体" w:hAnsi="宋体" w:eastAsia="宋体" w:cs="宋体"/>
          <w:color w:val="000000"/>
          <w:sz w:val="24"/>
          <w:szCs w:val="24"/>
          <w:lang w:val="en-US" w:eastAsia="zh-CN"/>
        </w:rPr>
        <w:t>“▲”的条款发生负偏离的或者允许负偏离的条款数超过“供应商</w:t>
      </w:r>
    </w:p>
    <w:p w14:paraId="6BC8C594">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须知前附表”规定项数的或者标明实质性的要求发生负偏离；</w:t>
      </w:r>
    </w:p>
    <w:p w14:paraId="3F48FF98">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 未对竞标有效期作出响应或者响应文件承诺的竞标有效期不满足谈判文件要求；</w:t>
      </w:r>
    </w:p>
    <w:p w14:paraId="6769B424">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 响应文件的实质性内容未使用中文表述、使用计量单位不符合谈判文件要求；</w:t>
      </w:r>
    </w:p>
    <w:p w14:paraId="6CD293DC">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 响应文件中的文件资料因填写不齐全或者内容虚假或者出现其他情形而导致被</w:t>
      </w:r>
    </w:p>
    <w:p w14:paraId="2CF159C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谈判小组认定无效；</w:t>
      </w:r>
    </w:p>
    <w:p w14:paraId="29CC856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 响应文件含有采购人不能接受的附加条件；</w:t>
      </w:r>
    </w:p>
    <w:p w14:paraId="629AA78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 属于“供应商须知正文”第 7.5 条情形；</w:t>
      </w:r>
    </w:p>
    <w:p w14:paraId="4A7E870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 技术需求允许负偏离的条款数超过“供应商须知前附表”规定项数；</w:t>
      </w:r>
    </w:p>
    <w:p w14:paraId="59FDA04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 虚假竞标，或者出现其他情形而导致被谈判小组认定无效；</w:t>
      </w:r>
    </w:p>
    <w:p w14:paraId="097B637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 竞标技术方案不明确，谈判文件未允许但响应文件中存在一个或者一个</w:t>
      </w:r>
    </w:p>
    <w:p w14:paraId="4F40A653">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以上备选(替代)竞标方案；</w:t>
      </w:r>
    </w:p>
    <w:p w14:paraId="2D1B00CB">
      <w:pPr>
        <w:keepNext w:val="0"/>
        <w:keepLines w:val="0"/>
        <w:pageBreakBefore w:val="0"/>
        <w:numPr>
          <w:ilvl w:val="0"/>
          <w:numId w:val="10"/>
        </w:numPr>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响应文件标注的项目名称或者项目编号与谈判文件标注的项目名称或者</w:t>
      </w:r>
    </w:p>
    <w:p w14:paraId="39070E4C">
      <w:pPr>
        <w:keepNext w:val="0"/>
        <w:keepLines w:val="0"/>
        <w:pageBreakBefore w:val="0"/>
        <w:numPr>
          <w:ilvl w:val="0"/>
          <w:numId w:val="0"/>
        </w:numPr>
        <w:tabs>
          <w:tab w:val="left" w:pos="8280"/>
        </w:tabs>
        <w:kinsoku/>
        <w:wordWrap/>
        <w:overflowPunct/>
        <w:topLinePunct w:val="0"/>
        <w:bidi w:val="0"/>
        <w:spacing w:line="320" w:lineRule="exact"/>
        <w:ind w:leftChars="200" w:right="0" w:right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项目编号不一致的；</w:t>
      </w:r>
    </w:p>
    <w:p w14:paraId="675BC9E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 未响应谈判文件实质性要求；</w:t>
      </w:r>
    </w:p>
    <w:p w14:paraId="52BC857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15)法律、法规和谈判文件规定的其他无效情形。</w:t>
      </w:r>
    </w:p>
    <w:p w14:paraId="660AC858">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(2)报价评审</w:t>
      </w:r>
    </w:p>
    <w:p w14:paraId="2915D65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响应文件未提供“供应商须知前附表 ” 报价文件中规定的“响应报价</w:t>
      </w:r>
    </w:p>
    <w:p w14:paraId="41862AA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表 ”；</w:t>
      </w:r>
    </w:p>
    <w:p w14:paraId="3EDA00A4">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未采用人民币报价或者未按照谈判文件标明的币种报价；</w:t>
      </w:r>
    </w:p>
    <w:p w14:paraId="4BB1D64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响应文件响应的标的数量及单位与谈判采购文件要求实质性不一致的。</w:t>
      </w:r>
    </w:p>
    <w:p w14:paraId="07383D53">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 谈判小组对响应文件进行评审，未实质性响应谈判文件的响应文件按无效处理，谈判小组应当将资格和符合性不通过的情况告知有关供应商。谈判小组从符合谈判文件规定的相应资格条件的供应商名单中确定不少于 3 家的供应商参加谈判。</w:t>
      </w:r>
    </w:p>
    <w:p w14:paraId="300DBF42">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 非政府购买服务项目，通过符合性审查的合格供应商不足3家的，不得进入谈判环节，采购人或者采购代理机构应当重新开展采购活动。政府购买服务项目，按《财政部关于政府采购谈判采购方式管理暂行办法有关问题的补充通知》(财库〔2015〕124 号)规定，采购过程中通过符合性审查的供应商(社会资本)只有2家的，谈判采购活动可以继续进行。</w:t>
      </w:r>
    </w:p>
    <w:p w14:paraId="1C77D7C4">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4.谈判程序</w:t>
      </w:r>
    </w:p>
    <w:p w14:paraId="6080BD1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  对谈判文件作出的实质性变动是谈判文件的有效组成部分，由谈判小组及时</w:t>
      </w:r>
    </w:p>
    <w:p w14:paraId="0A57B80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以电子澄清函形式同时通知所有参加谈判的供应商。</w:t>
      </w:r>
    </w:p>
    <w:p w14:paraId="3C20E67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 报价</w:t>
      </w:r>
    </w:p>
    <w:p w14:paraId="72588950">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 报价是供应商响应文件的有效组成部分。本项目采用二次报价。</w:t>
      </w:r>
    </w:p>
    <w:p w14:paraId="23C453A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6.比较与评价6.1 评审方法： 最低评标价法。</w:t>
      </w:r>
    </w:p>
    <w:p w14:paraId="38754E73">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6.2 经评审确定最终采购需求和合格供应商后，符合采购需求、参数和技术服务</w:t>
      </w:r>
    </w:p>
    <w:p w14:paraId="543C467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相同的情况，最低报价成为本项目供应商。</w:t>
      </w:r>
    </w:p>
    <w:p w14:paraId="562B466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6.3 评审时， 谈判小组各成员应当独立对每个有效响应的文件进行评价</w:t>
      </w:r>
    </w:p>
    <w:p w14:paraId="674CBDE9">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6.4 由谈判小组根据评分情况，按照报价由低到高顺序推荐 3 名以上成交候</w:t>
      </w:r>
    </w:p>
    <w:p w14:paraId="057A6AA9">
      <w:pPr>
        <w:keepNext w:val="0"/>
        <w:keepLines w:val="0"/>
        <w:pageBreakBefore w:val="0"/>
        <w:tabs>
          <w:tab w:val="left" w:pos="8280"/>
        </w:tabs>
        <w:kinsoku/>
        <w:wordWrap/>
        <w:overflowPunct/>
        <w:topLinePunct w:val="0"/>
        <w:bidi w:val="0"/>
        <w:spacing w:line="320" w:lineRule="exact"/>
        <w:ind w:left="0" w:leftChars="0" w:right="1199" w:rightChars="571"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选供应商，并编写评审报告。最后报价相同的，按照技术指标优劣顺序推荐。</w:t>
      </w:r>
    </w:p>
    <w:p w14:paraId="18D4B132">
      <w:pPr>
        <w:keepNext w:val="0"/>
        <w:keepLines w:val="0"/>
        <w:pageBreakBefore w:val="0"/>
        <w:tabs>
          <w:tab w:val="left" w:pos="8280"/>
        </w:tabs>
        <w:kinsoku/>
        <w:wordWrap/>
        <w:overflowPunct/>
        <w:topLinePunct w:val="0"/>
        <w:bidi w:val="0"/>
        <w:spacing w:line="320" w:lineRule="exact"/>
        <w:ind w:left="0" w:leftChars="0" w:right="1199" w:rightChars="571"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终止谈判采购活动的条款出现下列情形之一的，采购代理机构将终止谈判采购活动，发布项目终止公告并说明原因，重新开展采购活动：</w:t>
      </w:r>
    </w:p>
    <w:p w14:paraId="682F30F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（1）因情况变化，不再符合规定的谈判采购方式适用情形的；</w:t>
      </w:r>
    </w:p>
    <w:p w14:paraId="5CD4F94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（2）出现影响采购公正的违法、违规行为的；</w:t>
      </w:r>
    </w:p>
    <w:p w14:paraId="29AB7CA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（3）在采购过程中符合要求的供应商不足 3 家的。</w:t>
      </w:r>
    </w:p>
    <w:p w14:paraId="696EE863">
      <w:pPr>
        <w:keepNext w:val="0"/>
        <w:keepLines w:val="0"/>
        <w:pageBreakBefore w:val="0"/>
        <w:tabs>
          <w:tab w:val="left" w:pos="8280"/>
        </w:tabs>
        <w:kinsoku/>
        <w:wordWrap/>
        <w:overflowPunct/>
        <w:topLinePunct w:val="0"/>
        <w:bidi w:val="0"/>
        <w:spacing w:line="320" w:lineRule="exact"/>
        <w:ind w:left="0" w:leftChars="0" w:right="1199" w:rightChars="571"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6.5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1D90814">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7.评审复核</w:t>
      </w:r>
    </w:p>
    <w:p w14:paraId="4CA46BAE">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7.1 评审报告签署前，评审委员会要对评审结果进行复核，复核意见要体现</w:t>
      </w:r>
    </w:p>
    <w:p w14:paraId="6C9C5E7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在评审报告中。</w:t>
      </w:r>
    </w:p>
    <w:p w14:paraId="6E46A8A6">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7.2 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75D5385">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8.评审标准</w:t>
      </w:r>
    </w:p>
    <w:p w14:paraId="340B48DE">
      <w:pPr>
        <w:keepNext w:val="0"/>
        <w:keepLines w:val="0"/>
        <w:pageBreakBefore w:val="0"/>
        <w:tabs>
          <w:tab w:val="left" w:pos="8280"/>
        </w:tabs>
        <w:kinsoku/>
        <w:wordWrap/>
        <w:overflowPunct/>
        <w:topLinePunct w:val="0"/>
        <w:bidi w:val="0"/>
        <w:spacing w:line="320" w:lineRule="exact"/>
        <w:ind w:left="0" w:leftChars="0" w:right="985" w:rightChars="469"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 评审依据：谈判小组将以谈判响应文件为评审依据，对供应商的报价、技术、商务等方面进行打分。(计分方法按四舍五入取至百分位)谈判小组发现谈判文件存在歧义、重大缺陷导致评审工作无法进行，或者谈判文件内容违反国家有关规定的，要停止评审工作并向采购人或采购代理机构书面说明情况，采购人或采购代理机构应当修改谈判文件后重新组织采购活动；发现供应商提供虚假材料、串通等违法违规行为的，要及时向采购人或采购代理机构报告。</w:t>
      </w:r>
    </w:p>
    <w:p w14:paraId="42FF4C44">
      <w:pPr>
        <w:pageBreakBefore w:val="0"/>
        <w:wordWrap/>
        <w:overflowPunct/>
        <w:topLinePunct w:val="0"/>
        <w:bidi w:val="0"/>
        <w:spacing w:line="320" w:lineRule="exact"/>
        <w:jc w:val="both"/>
        <w:rPr>
          <w:rFonts w:ascii="Arial"/>
          <w:sz w:val="21"/>
        </w:rPr>
      </w:pPr>
    </w:p>
    <w:p w14:paraId="4BF361E1">
      <w:pPr>
        <w:pStyle w:val="5"/>
        <w:pageBreakBefore w:val="0"/>
        <w:wordWrap/>
        <w:overflowPunct/>
        <w:topLinePunct w:val="0"/>
        <w:bidi w:val="0"/>
        <w:spacing w:before="91" w:line="320" w:lineRule="exact"/>
        <w:ind w:left="3697"/>
        <w:jc w:val="both"/>
      </w:pPr>
    </w:p>
    <w:p w14:paraId="5508B79B">
      <w:pPr>
        <w:pStyle w:val="5"/>
        <w:pageBreakBefore w:val="0"/>
        <w:wordWrap/>
        <w:overflowPunct/>
        <w:topLinePunct w:val="0"/>
        <w:bidi w:val="0"/>
        <w:spacing w:before="91" w:line="320" w:lineRule="exact"/>
        <w:ind w:left="3697"/>
        <w:jc w:val="both"/>
      </w:pPr>
    </w:p>
    <w:p w14:paraId="0A162BDC">
      <w:pPr>
        <w:pStyle w:val="5"/>
        <w:pageBreakBefore w:val="0"/>
        <w:wordWrap/>
        <w:overflowPunct/>
        <w:topLinePunct w:val="0"/>
        <w:bidi w:val="0"/>
        <w:spacing w:before="91" w:line="320" w:lineRule="exact"/>
        <w:ind w:left="3697"/>
        <w:jc w:val="both"/>
      </w:pPr>
    </w:p>
    <w:p w14:paraId="2D12183B">
      <w:pPr>
        <w:pStyle w:val="5"/>
        <w:pageBreakBefore w:val="0"/>
        <w:wordWrap/>
        <w:overflowPunct/>
        <w:topLinePunct w:val="0"/>
        <w:bidi w:val="0"/>
        <w:spacing w:before="91" w:line="320" w:lineRule="exact"/>
        <w:ind w:left="3697"/>
        <w:jc w:val="both"/>
      </w:pPr>
    </w:p>
    <w:p w14:paraId="1342C055">
      <w:pPr>
        <w:pStyle w:val="5"/>
        <w:pageBreakBefore w:val="0"/>
        <w:wordWrap/>
        <w:overflowPunct/>
        <w:topLinePunct w:val="0"/>
        <w:bidi w:val="0"/>
        <w:spacing w:before="91" w:line="320" w:lineRule="exact"/>
        <w:ind w:left="3697"/>
        <w:jc w:val="both"/>
      </w:pPr>
    </w:p>
    <w:p w14:paraId="05E1664B">
      <w:pPr>
        <w:pStyle w:val="5"/>
        <w:pageBreakBefore w:val="0"/>
        <w:wordWrap/>
        <w:overflowPunct/>
        <w:topLinePunct w:val="0"/>
        <w:bidi w:val="0"/>
        <w:spacing w:before="91" w:line="320" w:lineRule="exact"/>
        <w:ind w:left="3697"/>
        <w:jc w:val="both"/>
      </w:pPr>
    </w:p>
    <w:p w14:paraId="2F391A4B">
      <w:pPr>
        <w:pStyle w:val="5"/>
        <w:pageBreakBefore w:val="0"/>
        <w:wordWrap/>
        <w:overflowPunct/>
        <w:topLinePunct w:val="0"/>
        <w:bidi w:val="0"/>
        <w:spacing w:before="91" w:line="320" w:lineRule="exact"/>
        <w:ind w:left="3697"/>
        <w:jc w:val="both"/>
      </w:pPr>
    </w:p>
    <w:p w14:paraId="4C18C2C6">
      <w:pPr>
        <w:pageBreakBefore w:val="0"/>
        <w:numPr>
          <w:ilvl w:val="0"/>
          <w:numId w:val="0"/>
        </w:numPr>
        <w:wordWrap/>
        <w:overflowPunct/>
        <w:topLinePunct w:val="0"/>
        <w:bidi w:val="0"/>
        <w:spacing w:line="320" w:lineRule="exact"/>
        <w:jc w:val="both"/>
        <w:rPr>
          <w:rFonts w:hint="eastAsia" w:ascii="宋体" w:hAnsi="宋体" w:eastAsia="宋体" w:cs="宋体"/>
          <w:b/>
          <w:bCs w:val="0"/>
          <w:sz w:val="32"/>
          <w:szCs w:val="32"/>
          <w:lang w:val="en-US" w:eastAsia="zh-CN"/>
        </w:rPr>
      </w:pPr>
    </w:p>
    <w:p w14:paraId="6BC7C309">
      <w:pPr>
        <w:pageBreakBefore w:val="0"/>
        <w:numPr>
          <w:ilvl w:val="0"/>
          <w:numId w:val="0"/>
        </w:numPr>
        <w:wordWrap/>
        <w:overflowPunct/>
        <w:topLinePunct w:val="0"/>
        <w:bidi w:val="0"/>
        <w:spacing w:line="320" w:lineRule="exact"/>
        <w:ind w:left="2100" w:leftChars="0" w:firstLine="643" w:firstLineChars="200"/>
        <w:jc w:val="both"/>
        <w:rPr>
          <w:rFonts w:hint="eastAsia" w:ascii="宋体" w:hAnsi="宋体" w:eastAsia="宋体" w:cs="宋体"/>
          <w:b/>
          <w:bCs w:val="0"/>
          <w:sz w:val="32"/>
          <w:szCs w:val="32"/>
          <w:lang w:val="en-US" w:eastAsia="zh-CN"/>
        </w:rPr>
      </w:pPr>
    </w:p>
    <w:p w14:paraId="3486F87B">
      <w:pPr>
        <w:pageBreakBefore w:val="0"/>
        <w:numPr>
          <w:ilvl w:val="0"/>
          <w:numId w:val="0"/>
        </w:numPr>
        <w:wordWrap/>
        <w:overflowPunct/>
        <w:topLinePunct w:val="0"/>
        <w:bidi w:val="0"/>
        <w:spacing w:line="320" w:lineRule="exact"/>
        <w:ind w:left="2100" w:leftChars="0" w:firstLine="643" w:firstLineChars="200"/>
        <w:jc w:val="both"/>
        <w:rPr>
          <w:rFonts w:hint="default" w:ascii="仿宋" w:hAnsi="仿宋" w:eastAsia="仿宋" w:cs="仿宋"/>
          <w:sz w:val="32"/>
          <w:szCs w:val="32"/>
          <w:u w:val="single"/>
          <w:lang w:val="en-US" w:eastAsia="zh-CN"/>
        </w:rPr>
      </w:pPr>
      <w:r>
        <w:rPr>
          <w:rFonts w:hint="eastAsia" w:ascii="宋体" w:hAnsi="宋体" w:eastAsia="宋体" w:cs="宋体"/>
          <w:b/>
          <w:bCs w:val="0"/>
          <w:sz w:val="32"/>
          <w:szCs w:val="32"/>
          <w:lang w:val="en-US" w:eastAsia="zh-CN"/>
        </w:rPr>
        <w:t xml:space="preserve">第三章   </w:t>
      </w:r>
      <w:r>
        <w:rPr>
          <w:rFonts w:hint="default" w:ascii="宋体" w:hAnsi="宋体" w:eastAsia="宋体" w:cs="宋体"/>
          <w:b/>
          <w:bCs w:val="0"/>
          <w:sz w:val="32"/>
          <w:szCs w:val="32"/>
        </w:rPr>
        <w:t xml:space="preserve"> 合同条款</w:t>
      </w:r>
    </w:p>
    <w:p w14:paraId="5B63C5FD">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41482EC2">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746ED33B">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15F82524">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19174645">
      <w:pPr>
        <w:pageBreakBefore w:val="0"/>
        <w:numPr>
          <w:ilvl w:val="0"/>
          <w:numId w:val="0"/>
        </w:numPr>
        <w:wordWrap/>
        <w:overflowPunct/>
        <w:topLinePunct w:val="0"/>
        <w:bidi w:val="0"/>
        <w:spacing w:line="320" w:lineRule="exact"/>
        <w:jc w:val="both"/>
        <w:rPr>
          <w:rFonts w:hint="default" w:ascii="仿宋" w:hAnsi="仿宋" w:eastAsia="仿宋" w:cs="仿宋"/>
          <w:sz w:val="32"/>
          <w:szCs w:val="32"/>
          <w:u w:val="single"/>
          <w:lang w:val="en-US" w:eastAsia="zh-CN"/>
        </w:rPr>
      </w:pPr>
      <w:r>
        <w:rPr>
          <w:rFonts w:hint="eastAsia" w:ascii="仿宋" w:hAnsi="仿宋" w:eastAsia="仿宋" w:cs="仿宋"/>
          <w:sz w:val="32"/>
          <w:szCs w:val="32"/>
        </w:rPr>
        <w:t>合同编号:</w:t>
      </w:r>
      <w:r>
        <w:rPr>
          <w:rFonts w:hint="eastAsia" w:ascii="仿宋" w:hAnsi="仿宋" w:eastAsia="仿宋" w:cs="仿宋"/>
          <w:sz w:val="32"/>
          <w:szCs w:val="32"/>
          <w:u w:val="single"/>
          <w:lang w:val="en-US" w:eastAsia="zh-CN"/>
        </w:rPr>
        <w:t xml:space="preserve">          </w:t>
      </w:r>
    </w:p>
    <w:p w14:paraId="26693296">
      <w:pPr>
        <w:keepNext w:val="0"/>
        <w:keepLines w:val="0"/>
        <w:pageBreakBefore w:val="0"/>
        <w:widowControl w:val="0"/>
        <w:kinsoku/>
        <w:wordWrap/>
        <w:overflowPunct/>
        <w:topLinePunct w:val="0"/>
        <w:autoSpaceDE/>
        <w:autoSpaceDN/>
        <w:bidi w:val="0"/>
        <w:adjustRightInd/>
        <w:snapToGrid/>
        <w:spacing w:after="313" w:afterLines="100" w:line="620" w:lineRule="exact"/>
        <w:jc w:val="center"/>
        <w:textAlignment w:val="auto"/>
        <w:rPr>
          <w:rFonts w:hint="eastAsia" w:ascii="Times New Roman" w:hAnsi="Times New Roman" w:eastAsia="方正小标宋简体" w:cs="方正小标宋简体"/>
          <w:sz w:val="44"/>
          <w:szCs w:val="44"/>
          <w:lang w:val="en-US" w:eastAsia="zh-CN"/>
        </w:rPr>
      </w:pPr>
    </w:p>
    <w:p w14:paraId="496608BC">
      <w:pPr>
        <w:pStyle w:val="9"/>
        <w:spacing w:before="0" w:beforeAutospacing="0" w:after="0" w:afterAutospacing="0" w:line="360" w:lineRule="auto"/>
        <w:jc w:val="both"/>
        <w:outlineLvl w:val="0"/>
        <w:rPr>
          <w:rFonts w:hint="eastAsia"/>
          <w:b/>
          <w:bCs/>
          <w:sz w:val="44"/>
          <w:szCs w:val="44"/>
        </w:rPr>
      </w:pPr>
    </w:p>
    <w:p w14:paraId="6E70F82F">
      <w:pPr>
        <w:pStyle w:val="9"/>
        <w:spacing w:before="0" w:beforeAutospacing="0" w:after="0" w:afterAutospacing="0" w:line="360" w:lineRule="auto"/>
        <w:ind w:firstLine="3092" w:firstLineChars="700"/>
        <w:jc w:val="both"/>
        <w:outlineLvl w:val="0"/>
        <w:rPr>
          <w:rFonts w:hint="eastAsia"/>
          <w:b/>
          <w:bCs/>
          <w:sz w:val="44"/>
          <w:szCs w:val="44"/>
        </w:rPr>
      </w:pPr>
      <w:r>
        <w:rPr>
          <w:rFonts w:hint="eastAsia"/>
          <w:b/>
          <w:bCs/>
          <w:sz w:val="44"/>
          <w:szCs w:val="44"/>
          <w:lang w:val="en-US" w:eastAsia="zh-CN"/>
        </w:rPr>
        <w:t xml:space="preserve"> </w:t>
      </w:r>
      <w:r>
        <w:rPr>
          <w:rFonts w:hint="eastAsia"/>
          <w:b/>
          <w:bCs/>
          <w:sz w:val="44"/>
          <w:szCs w:val="44"/>
        </w:rPr>
        <w:t xml:space="preserve">合 </w:t>
      </w:r>
      <w:r>
        <w:rPr>
          <w:rFonts w:hint="eastAsia"/>
          <w:b/>
          <w:bCs/>
          <w:sz w:val="44"/>
          <w:szCs w:val="44"/>
          <w:lang w:val="en-US" w:eastAsia="zh-CN"/>
        </w:rPr>
        <w:t xml:space="preserve"> </w:t>
      </w:r>
      <w:r>
        <w:rPr>
          <w:rFonts w:hint="eastAsia"/>
          <w:b/>
          <w:bCs/>
          <w:sz w:val="44"/>
          <w:szCs w:val="44"/>
        </w:rPr>
        <w:t xml:space="preserve"> 同</w:t>
      </w:r>
    </w:p>
    <w:p w14:paraId="3FBB50D8">
      <w:pPr>
        <w:tabs>
          <w:tab w:val="left" w:pos="2820"/>
          <w:tab w:val="center" w:pos="4677"/>
        </w:tabs>
        <w:spacing w:line="440" w:lineRule="exact"/>
        <w:rPr>
          <w:rFonts w:hint="eastAsia" w:ascii="宋体" w:hAnsi="宋体" w:cs="宋体"/>
          <w:sz w:val="44"/>
          <w:szCs w:val="44"/>
        </w:rPr>
      </w:pPr>
      <w:r>
        <w:rPr>
          <w:rFonts w:hint="eastAsia" w:ascii="宋体" w:hAnsi="宋体" w:cs="宋体"/>
          <w:sz w:val="44"/>
          <w:szCs w:val="44"/>
        </w:rPr>
        <w:t xml:space="preserve">  </w:t>
      </w:r>
    </w:p>
    <w:p w14:paraId="0E45FD9F">
      <w:pPr>
        <w:spacing w:line="360" w:lineRule="auto"/>
        <w:rPr>
          <w:rFonts w:ascii="宋体" w:hAnsi="宋体" w:cs="宋体"/>
          <w:sz w:val="24"/>
        </w:rPr>
      </w:pPr>
    </w:p>
    <w:p w14:paraId="77859D94">
      <w:pPr>
        <w:spacing w:line="360" w:lineRule="auto"/>
        <w:ind w:left="2391" w:leftChars="456" w:hanging="1433" w:hangingChars="448"/>
        <w:rPr>
          <w:rFonts w:ascii="宋体" w:hAnsi="宋体" w:cs="宋体"/>
          <w:sz w:val="32"/>
          <w:szCs w:val="32"/>
        </w:rPr>
      </w:pPr>
    </w:p>
    <w:p w14:paraId="7226009C">
      <w:pPr>
        <w:adjustRightInd w:val="0"/>
        <w:snapToGrid w:val="0"/>
        <w:spacing w:line="800" w:lineRule="exact"/>
        <w:ind w:firstLine="320" w:firstLineChars="100"/>
        <w:textAlignment w:val="baseline"/>
        <w:rPr>
          <w:rFonts w:hint="eastAsia" w:ascii="仿宋" w:hAnsi="仿宋" w:eastAsia="仿宋" w:cs="仿宋"/>
          <w:sz w:val="32"/>
          <w:szCs w:val="32"/>
          <w:u w:val="single"/>
        </w:rPr>
      </w:pPr>
    </w:p>
    <w:p w14:paraId="10301EB3">
      <w:pPr>
        <w:spacing w:line="360" w:lineRule="auto"/>
        <w:ind w:left="2558" w:leftChars="304" w:hanging="1920" w:hangingChars="600"/>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项目名称：博州边境管理支队广告图文采购项目（二标段）</w:t>
      </w:r>
    </w:p>
    <w:p w14:paraId="6076E138">
      <w:pPr>
        <w:pStyle w:val="6"/>
        <w:rPr>
          <w:rFonts w:hint="eastAsia"/>
        </w:rPr>
      </w:pPr>
    </w:p>
    <w:p w14:paraId="389CD5F6">
      <w:pPr>
        <w:adjustRightInd w:val="0"/>
        <w:snapToGrid w:val="0"/>
        <w:spacing w:line="800" w:lineRule="exact"/>
        <w:ind w:firstLine="320" w:firstLineChars="100"/>
        <w:textAlignment w:val="baseline"/>
        <w:rPr>
          <w:rFonts w:hint="default" w:ascii="仿宋" w:hAnsi="仿宋" w:eastAsia="仿宋" w:cs="仿宋"/>
          <w:sz w:val="32"/>
          <w:szCs w:val="32"/>
          <w:u w:val="single"/>
          <w:lang w:val="en-US"/>
        </w:rPr>
      </w:pPr>
      <w:r>
        <w:rPr>
          <w:rFonts w:hint="eastAsia" w:ascii="仿宋" w:hAnsi="仿宋" w:eastAsia="仿宋" w:cs="仿宋"/>
          <w:sz w:val="32"/>
          <w:szCs w:val="32"/>
        </w:rPr>
        <w:t>（甲方）：</w:t>
      </w:r>
      <w:r>
        <w:rPr>
          <w:rFonts w:hint="eastAsia" w:ascii="仿宋" w:hAnsi="仿宋" w:eastAsia="仿宋" w:cs="仿宋"/>
          <w:sz w:val="32"/>
          <w:szCs w:val="32"/>
          <w:u w:val="single"/>
          <w:lang w:eastAsia="zh-CN"/>
        </w:rPr>
        <w:t>博州边境管理支队</w:t>
      </w:r>
      <w:r>
        <w:rPr>
          <w:rFonts w:hint="eastAsia" w:ascii="仿宋" w:hAnsi="仿宋" w:eastAsia="仿宋" w:cs="仿宋"/>
          <w:sz w:val="32"/>
          <w:szCs w:val="32"/>
          <w:u w:val="single"/>
          <w:lang w:val="en-US" w:eastAsia="zh-CN"/>
        </w:rPr>
        <w:t xml:space="preserve">       </w:t>
      </w:r>
    </w:p>
    <w:p w14:paraId="60420BB9">
      <w:pPr>
        <w:spacing w:line="360" w:lineRule="auto"/>
        <w:ind w:left="0" w:firstLine="320" w:firstLineChars="100"/>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lang w:val="en-US" w:eastAsia="zh-CN"/>
        </w:rPr>
        <w:t xml:space="preserve">                        </w:t>
      </w:r>
    </w:p>
    <w:p w14:paraId="303616DD">
      <w:pPr>
        <w:spacing w:line="360" w:lineRule="auto"/>
        <w:ind w:firstLine="320" w:firstLineChars="100"/>
        <w:rPr>
          <w:rFonts w:hint="eastAsia" w:ascii="仿宋" w:hAnsi="仿宋" w:eastAsia="仿宋" w:cs="仿宋"/>
          <w:sz w:val="32"/>
          <w:szCs w:val="32"/>
        </w:rPr>
      </w:pPr>
    </w:p>
    <w:p w14:paraId="1A6D368E">
      <w:pPr>
        <w:spacing w:line="360" w:lineRule="auto"/>
        <w:ind w:firstLine="320" w:firstLineChars="100"/>
        <w:rPr>
          <w:rFonts w:hint="eastAsia" w:ascii="仿宋" w:hAnsi="仿宋" w:eastAsia="仿宋" w:cs="仿宋"/>
          <w:sz w:val="32"/>
          <w:szCs w:val="32"/>
          <w:u w:val="single"/>
          <w:lang w:val="en-US" w:eastAsia="zh-CN"/>
        </w:rPr>
      </w:pPr>
      <w:r>
        <w:rPr>
          <w:rFonts w:hint="eastAsia" w:ascii="仿宋" w:hAnsi="仿宋" w:eastAsia="仿宋" w:cs="仿宋"/>
          <w:sz w:val="32"/>
          <w:szCs w:val="32"/>
        </w:rPr>
        <w:t>签署日期：</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年</w:t>
      </w:r>
      <w:r>
        <w:rPr>
          <w:rFonts w:hint="eastAsia" w:ascii="仿宋" w:hAnsi="仿宋" w:eastAsia="仿宋" w:cs="仿宋"/>
          <w:sz w:val="32"/>
          <w:szCs w:val="32"/>
          <w:u w:val="single"/>
          <w:lang w:val="en-US" w:eastAsia="zh-CN"/>
        </w:rPr>
        <w:t xml:space="preserve">   月    日</w:t>
      </w:r>
      <w:r>
        <w:rPr>
          <w:rFonts w:hint="eastAsia" w:ascii="仿宋" w:hAnsi="仿宋" w:eastAsia="仿宋" w:cs="仿宋"/>
          <w:sz w:val="32"/>
          <w:szCs w:val="32"/>
          <w:u w:val="single"/>
        </w:rPr>
        <w:t>　　　</w:t>
      </w:r>
    </w:p>
    <w:p w14:paraId="2F995AC1">
      <w:pPr>
        <w:spacing w:line="360" w:lineRule="auto"/>
        <w:rPr>
          <w:rFonts w:ascii="宋体" w:hAnsi="宋体" w:cs="宋体"/>
          <w:sz w:val="24"/>
        </w:rPr>
      </w:pPr>
    </w:p>
    <w:p w14:paraId="46085CAA">
      <w:pPr>
        <w:adjustRightInd w:val="0"/>
        <w:snapToGrid w:val="0"/>
        <w:spacing w:line="800" w:lineRule="exact"/>
        <w:ind w:left="1369" w:leftChars="152" w:hanging="1050" w:hangingChars="500"/>
        <w:textAlignment w:val="baseline"/>
        <w:rPr>
          <w:rFonts w:hint="eastAsia"/>
          <w:lang w:val="en-US" w:eastAsia="zh-CN"/>
        </w:rPr>
      </w:pPr>
      <w:r>
        <w:br w:type="page"/>
      </w:r>
      <w:r>
        <w:rPr>
          <w:rFonts w:hint="eastAsia"/>
          <w:lang w:val="en-US" w:eastAsia="zh-CN"/>
        </w:rPr>
        <w:t xml:space="preserve">                </w:t>
      </w:r>
    </w:p>
    <w:p w14:paraId="5F8E9CF0">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甲方（采购方）：博州边境管理支队                               </w:t>
      </w:r>
    </w:p>
    <w:p w14:paraId="43C6F59D">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地          址 ： 博乐市和平路183号                             </w:t>
      </w:r>
    </w:p>
    <w:p w14:paraId="10D6D278">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乙方（供货方）：</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p>
    <w:p w14:paraId="495505C3">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地          址：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p>
    <w:p w14:paraId="0622CAA5">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根据《中华人民共和国民法典》及相关法律规定，甲乙双方就广告图文类产品采购配送事宜协商订立本合同，以资各方遵照执行。</w:t>
      </w:r>
    </w:p>
    <w:p w14:paraId="262D4EF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第一条 合同内容</w:t>
      </w:r>
    </w:p>
    <w:p w14:paraId="4E508FC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日至</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日期间，由乙方负责有偿供应甲方所属</w:t>
      </w:r>
      <w:r>
        <w:rPr>
          <w:rFonts w:hint="eastAsia" w:ascii="宋体" w:hAnsi="宋体" w:cs="宋体"/>
          <w:color w:val="000000"/>
          <w:sz w:val="24"/>
          <w:szCs w:val="24"/>
          <w:lang w:val="en-US" w:eastAsia="zh-CN"/>
        </w:rPr>
        <w:t>温泉边境管理大队及扎勒木特、道浪特、安格里格、加肯布拉克、哈尔墩、哈日布呼、查干屯格、沙雷比留克边境派出所等9个单位</w:t>
      </w:r>
      <w:r>
        <w:rPr>
          <w:rFonts w:hint="eastAsia" w:ascii="宋体" w:hAnsi="宋体" w:eastAsia="宋体" w:cs="宋体"/>
          <w:color w:val="000000"/>
          <w:sz w:val="24"/>
          <w:szCs w:val="24"/>
          <w:lang w:val="en-US" w:eastAsia="zh-CN"/>
        </w:rPr>
        <w:t>所需的日常广告图文类产品（详见本合同第三条），乙方在执行供应服务前向甲方指定账户缴纳履约保证金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元整）。</w:t>
      </w:r>
    </w:p>
    <w:p w14:paraId="346C0672">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第二条 资质保证</w:t>
      </w:r>
    </w:p>
    <w:p w14:paraId="07C6A9C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1.乙方保证具有从事本合同约定的合法经营权，已合法取得涵盖本合同所涉及广告制作的经营资质，包括营业执照、经营许可证、银行账户开户许可证在内的相关资质证明。</w:t>
      </w:r>
    </w:p>
    <w:p w14:paraId="4BF2E751">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2.因乙方违法经营和超范围经营所引起的一切后果由乙方自行承担，乙方所供产品质量不达标，造成甲方民警出现疾病的，医疗费用由乙方全额负担，并承担相应责任。</w:t>
      </w:r>
    </w:p>
    <w:p w14:paraId="4454EF3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第三条 广告图文类产品制作内容的标准、规格、数量及价格</w:t>
      </w:r>
    </w:p>
    <w:p w14:paraId="38D73FDA">
      <w:pPr>
        <w:pStyle w:val="2"/>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根据乙方投标文件承诺，合同价格为在甲方确定的最高限价基础上进行整体下浮（最高限价不是固定不变价格，需根据市场行情变化进行动态调整，乙方需承认甲方市场调研后的价格）。下浮率为    %。</w:t>
      </w:r>
    </w:p>
    <w:tbl>
      <w:tblPr>
        <w:tblStyle w:val="10"/>
        <w:tblpPr w:leftFromText="180" w:rightFromText="180" w:vertAnchor="text" w:horzAnchor="page" w:tblpX="1865" w:tblpY="59"/>
        <w:tblOverlap w:val="never"/>
        <w:tblW w:w="8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
        <w:gridCol w:w="1420"/>
        <w:gridCol w:w="1025"/>
        <w:gridCol w:w="4112"/>
        <w:gridCol w:w="842"/>
        <w:gridCol w:w="842"/>
      </w:tblGrid>
      <w:tr w14:paraId="7F9E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878CCE">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序号</w:t>
            </w: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A3EF9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96281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单位</w:t>
            </w: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8B4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技术指标</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48B280">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最高限价(元)</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1DF209">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下浮后单价（元）</w:t>
            </w:r>
          </w:p>
        </w:tc>
      </w:tr>
      <w:tr w14:paraId="4C71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DC1E05">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10C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708093">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7C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92FA9D">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724367">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7FA8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5628AB">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CD6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CD80DF">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E95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339130">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34FA6D">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50B7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B440CF">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DA8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FF3333">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CC8A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ECF55A">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0199E6">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04F3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89547C">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DB1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620D1">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11D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F6C7BE">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34625">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79C1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A95CA7">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CE81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B12CD9">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834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7454E5">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8D8064">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6D63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0C3E91">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E4F6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48DDE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A3FF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08E207">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3BE9BA">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1614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144553">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B57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36F71">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57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9B90F4">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6F3A1E">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13C5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C9AA91">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A04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FC72B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8A3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652298">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D3FEE4">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7A6E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DD2DB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EC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573B6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51F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F38732">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AC5D5B">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38FE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AE5023">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5BF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54B2E9">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F54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F060D">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1C8370">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1093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F253E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A42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690BC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51C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70982F">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278E1F">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673E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B68959">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F0A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30212F">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7FF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92AD9D">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B2D4AC">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3800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096D0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5964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57722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32E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A9EC03">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D9812F">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030F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9CE9A5">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BC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AE07D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002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BAF44">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BC2C99">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323B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AFE456">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9E0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AA67C2">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CB8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7607B0">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72027A">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bl>
    <w:p w14:paraId="28A493AC">
      <w:pPr>
        <w:pStyle w:val="2"/>
        <w:rPr>
          <w:rFonts w:hint="eastAsia" w:ascii="宋体" w:hAnsi="宋体" w:eastAsia="宋体" w:cs="宋体"/>
          <w:color w:val="000000"/>
          <w:sz w:val="24"/>
          <w:szCs w:val="24"/>
          <w:lang w:val="en-US" w:eastAsia="zh-CN"/>
        </w:rPr>
      </w:pPr>
    </w:p>
    <w:p w14:paraId="3E3E80D2">
      <w:pPr>
        <w:pStyle w:val="2"/>
        <w:rPr>
          <w:rFonts w:hint="eastAsia" w:ascii="宋体" w:hAnsi="宋体" w:eastAsia="宋体" w:cs="宋体"/>
          <w:color w:val="000000"/>
          <w:sz w:val="24"/>
          <w:szCs w:val="24"/>
          <w:lang w:val="en-US" w:eastAsia="zh-CN"/>
        </w:rPr>
      </w:pPr>
    </w:p>
    <w:p w14:paraId="4EE66908">
      <w:pPr>
        <w:pStyle w:val="2"/>
        <w:rPr>
          <w:rFonts w:hint="eastAsia" w:ascii="宋体" w:hAnsi="宋体" w:eastAsia="宋体" w:cs="宋体"/>
          <w:color w:val="000000"/>
          <w:sz w:val="24"/>
          <w:szCs w:val="24"/>
          <w:lang w:val="en-US" w:eastAsia="zh-CN"/>
        </w:rPr>
      </w:pPr>
    </w:p>
    <w:p w14:paraId="62BAF214">
      <w:pPr>
        <w:pStyle w:val="2"/>
        <w:rPr>
          <w:rFonts w:hint="eastAsia" w:ascii="宋体" w:hAnsi="宋体" w:eastAsia="宋体" w:cs="宋体"/>
          <w:color w:val="000000"/>
          <w:sz w:val="24"/>
          <w:szCs w:val="24"/>
          <w:lang w:val="en-US" w:eastAsia="zh-CN"/>
        </w:rPr>
      </w:pPr>
    </w:p>
    <w:p w14:paraId="61EAF116">
      <w:pPr>
        <w:pStyle w:val="2"/>
        <w:rPr>
          <w:rFonts w:hint="eastAsia" w:ascii="宋体" w:hAnsi="宋体" w:eastAsia="宋体" w:cs="宋体"/>
          <w:color w:val="000000"/>
          <w:sz w:val="24"/>
          <w:szCs w:val="24"/>
          <w:lang w:val="en-US" w:eastAsia="zh-CN"/>
        </w:rPr>
      </w:pPr>
    </w:p>
    <w:p w14:paraId="3BE03B5E">
      <w:pPr>
        <w:pageBreakBefore w:val="0"/>
        <w:numPr>
          <w:ilvl w:val="0"/>
          <w:numId w:val="0"/>
        </w:numPr>
        <w:wordWrap/>
        <w:overflowPunct/>
        <w:topLinePunct w:val="0"/>
        <w:bidi w:val="0"/>
        <w:spacing w:line="320" w:lineRule="exact"/>
        <w:jc w:val="both"/>
        <w:rPr>
          <w:rFonts w:hint="eastAsia" w:ascii="宋体" w:hAnsi="宋体" w:eastAsia="宋体" w:cs="宋体"/>
          <w:b/>
          <w:bCs w:val="0"/>
          <w:sz w:val="32"/>
          <w:szCs w:val="32"/>
        </w:rPr>
      </w:pPr>
    </w:p>
    <w:p w14:paraId="7A483C75">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02BDB29E">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51B57427">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2D795676">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54A908BF">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3CF74688">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04FBF5D6">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w:t>
      </w:r>
    </w:p>
    <w:p w14:paraId="2644D7EA">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5E414504">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331F994E">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2E3A5913">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46F662C7">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162F3CF8">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6AEF2449">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第四条  采购程序：</w:t>
      </w:r>
    </w:p>
    <w:p w14:paraId="61A3D94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1.若甲方有广告图文制作需求则以书面形式或口头方式向乙方下达订单，订单内容应详细说明广告图文产品的类别、数量、交货时间地点和特殊要求等。</w:t>
      </w:r>
    </w:p>
    <w:p w14:paraId="10AB719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2.如甲方临时对订单进行变更制作类别和增减用量，需及时通知乙方，乙方必须按照甲方的要求制作并安装。</w:t>
      </w:r>
    </w:p>
    <w:p w14:paraId="4607AF2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3.乙方每次制作和安装时应自备一式贰份的制作安装清单，一份供甲方验货签字确认使用，甲、乙双方各持一份，作为甲乙双方核对账目的凭证，过期的不予补签。</w:t>
      </w:r>
    </w:p>
    <w:p w14:paraId="167B135B">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第五条 供货方式</w:t>
      </w:r>
    </w:p>
    <w:p w14:paraId="1ED83D07">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1.交货地点：博州边境管理支队机关及所属基层单位。</w:t>
      </w:r>
    </w:p>
    <w:p w14:paraId="5D4F9BFB">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2.运输及安装调试及产生费用由供货方承担。</w:t>
      </w:r>
    </w:p>
    <w:p w14:paraId="48EC19C5">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3.交货日期，根据实际情况确定。</w:t>
      </w:r>
    </w:p>
    <w:p w14:paraId="323FBCD7">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第六条 质量保证：符合国家标准级技术协议的要求，按照厂家质保单或产品实际属性进行质保。</w:t>
      </w:r>
    </w:p>
    <w:p w14:paraId="02C57997">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第七条 争议的解决</w:t>
      </w:r>
    </w:p>
    <w:p w14:paraId="3C90EE4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1.争议确认期限：若在验收或使用过程中出现异议，自购货方书面或电话通知之日起十日内，供货方派人前来解决，否则视为默认购货方提出的异议及处理意见。</w:t>
      </w:r>
    </w:p>
    <w:p w14:paraId="3371301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2.争议的解决：双方在履行本合同约定事宜期间，如出现争议，应由双方及时协商解决，协商结果不能一致时，可向当地人民法院诉讼解决。</w:t>
      </w:r>
    </w:p>
    <w:p w14:paraId="0205EA6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第八条 乙方义务</w:t>
      </w:r>
    </w:p>
    <w:p w14:paraId="77B544E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1.乙方严格遵守国家有关法律、法规，依法规范经营，严禁销售假冒伪劣产品、严禁以次充好，确保广告类产品的质量安全。</w:t>
      </w:r>
    </w:p>
    <w:p w14:paraId="514878D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2.乙方由专人负责与甲方协调、组织和实施对货物的供应及售后服务。</w:t>
      </w:r>
    </w:p>
    <w:p w14:paraId="4ADFABFB">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3.甲方在阶段重点工作或因承办大型会议期间，急需乙方制作广告产品时，乙方应在本合同广告制作内容的标准、规格、数量范围内无条件满足甲方需求。</w:t>
      </w:r>
    </w:p>
    <w:p w14:paraId="37AB16A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第九条 验收与结算</w:t>
      </w:r>
    </w:p>
    <w:p w14:paraId="52C793A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1.验收。由甲方逐品种、逐数量，核对质量规格，并做好产品留验检查，验收合格后，甲乙双方共同填写产品验收报告（一式三份），报甲方相关办公室备案一份。</w:t>
      </w:r>
    </w:p>
    <w:p w14:paraId="6B82E28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结算。按照合同报价，每月或定期集中付款，供货方需提供正规发票，并安装POS机，便于公务卡结算。乙方所供货物价格未按照合同约定价格结算或供货时间慢、质量不高的，取消本月定点制作资格，由甲方所属单位自行选择其他供应商。若供货期间累计超过2次（含2次），扣除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元；供货期间累计超过3次（含3次），甲方有权停止合约。</w:t>
      </w:r>
    </w:p>
    <w:p w14:paraId="1DD141AB">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第十条 合同的变更和解除</w:t>
      </w:r>
    </w:p>
    <w:p w14:paraId="1C374DBB">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1.经甲乙双方一致同意，可以变更或解除合同。</w:t>
      </w:r>
    </w:p>
    <w:p w14:paraId="6960CB6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因不可抗力导致合同不能履行或不能完全履行，发生不可抗力的一方应在不可抗力发生后十日内将情况通知对方，并采取措施减少或消除不可抗力对履行合同的影响。合同双方应根据不可抗力对合同的影响程度，协调确定是否终止或继续履行合同。</w:t>
      </w:r>
    </w:p>
    <w:p w14:paraId="4EC67663">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第十一条 保密条款</w:t>
      </w:r>
    </w:p>
    <w:p w14:paraId="15DE4BC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1.任何一方对其获知的本合同及附件中其他各方的国家秘密和商业秘密赋有保密义务。</w:t>
      </w:r>
    </w:p>
    <w:p w14:paraId="606E7772">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2.除非法律、法规另有规定或得到本合同另一方的书面许可，任何一方不得向第三者泄露前款规定。</w:t>
      </w:r>
    </w:p>
    <w:p w14:paraId="0DEC2B32">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第十二条 违约责任</w:t>
      </w:r>
    </w:p>
    <w:p w14:paraId="0914EEC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1.因乙方不具备本合同约定的相关资质或乙方交付的产品存在质量问题或造成安全事故时，乙方无权要求甲方支付剩余货款，且甲方有权解除本合同，并扣除履约保证金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元整），乙方应当赔偿因此给甲方造成的一切损失。</w:t>
      </w:r>
    </w:p>
    <w:p w14:paraId="301A83E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2.乙方延期或不能提供合格产品而影响甲方工作需要时，按照当次货款3倍金额向甲方支付违约金，履约保证金扣除至尽，本供货合同自行解除。</w:t>
      </w:r>
    </w:p>
    <w:p w14:paraId="5462A6E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3.甲方对乙方提供的产品有任何意见，可随时向乙方提出，乙方应及时改进。</w:t>
      </w:r>
    </w:p>
    <w:p w14:paraId="30EE6C2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4.本合同履行过程中，乙方解除合同前需提前一个月书面通知甲方（起算时间以甲方收到告知书当日为准），否则乙方承担因此给甲方造成的一切损失。</w:t>
      </w:r>
    </w:p>
    <w:p w14:paraId="17C36CF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第十三条 履约保证金</w:t>
      </w:r>
    </w:p>
    <w:p w14:paraId="4CEB3590">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本合同自双方签字生效之日起，乙方向甲方指定账户（户名：博州边境管理支队，账号：3009258109200189</w:t>
      </w:r>
      <w:r>
        <w:rPr>
          <w:rFonts w:hint="eastAsia" w:ascii="宋体" w:hAnsi="宋体" w:cs="宋体"/>
          <w:color w:val="000000"/>
          <w:sz w:val="24"/>
          <w:szCs w:val="24"/>
          <w:lang w:val="en-US" w:eastAsia="zh-CN"/>
        </w:rPr>
        <w:t>72</w:t>
      </w:r>
      <w:r>
        <w:rPr>
          <w:rFonts w:hint="eastAsia" w:ascii="宋体" w:hAnsi="宋体" w:eastAsia="宋体" w:cs="宋体"/>
          <w:color w:val="000000"/>
          <w:sz w:val="24"/>
          <w:szCs w:val="24"/>
          <w:lang w:val="en-US" w:eastAsia="zh-CN"/>
        </w:rPr>
        <w:t>5，银行：中国工商银行新疆博尔塔拉蒙古自治州分行营业部）缴纳的履约保证金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元整），在本合同期满后无息退还。</w:t>
      </w:r>
    </w:p>
    <w:p w14:paraId="11B0EB1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第十四条 未尽事宜</w:t>
      </w:r>
    </w:p>
    <w:p w14:paraId="1A1C689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本合同如有未尽事宜，甲乙双方应本着平等互利、友好协商的原则解决。如需修改或补充本合同内容，双方经协商签定补充合同，补充合同将作为本合同的组成部分。</w:t>
      </w:r>
    </w:p>
    <w:p w14:paraId="24F7E019">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第十五条 合同有效期</w:t>
      </w:r>
    </w:p>
    <w:p w14:paraId="0B97CC3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本合同有效期为12个月，即：</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日至</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w:t>
      </w:r>
    </w:p>
    <w:p w14:paraId="3E3B56E9">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第十六条、合同留存</w:t>
      </w:r>
    </w:p>
    <w:p w14:paraId="07F20AE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本合同经甲乙双方签字盖章后，并经甲方上级主管部门批准后生效。合同一式肆份，甲方留存叁份，乙方留存壹份。</w:t>
      </w:r>
    </w:p>
    <w:p w14:paraId="663DC526">
      <w:pPr>
        <w:pStyle w:val="2"/>
        <w:rPr>
          <w:rFonts w:hint="eastAsia" w:ascii="宋体" w:hAnsi="宋体" w:eastAsia="宋体" w:cs="宋体"/>
          <w:color w:val="000000"/>
          <w:sz w:val="24"/>
          <w:szCs w:val="24"/>
          <w:lang w:val="en-US" w:eastAsia="zh-CN"/>
        </w:rPr>
      </w:pPr>
    </w:p>
    <w:p w14:paraId="10DE9F21">
      <w:pPr>
        <w:pStyle w:val="2"/>
        <w:rPr>
          <w:rFonts w:hint="eastAsia" w:ascii="宋体" w:hAnsi="宋体" w:eastAsia="宋体" w:cs="宋体"/>
          <w:color w:val="000000"/>
          <w:sz w:val="24"/>
          <w:szCs w:val="24"/>
          <w:lang w:val="en-US" w:eastAsia="zh-CN"/>
        </w:rPr>
      </w:pPr>
    </w:p>
    <w:p w14:paraId="68D6B863">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甲方单位（签章）              乙方单位（签章）</w:t>
      </w:r>
    </w:p>
    <w:p w14:paraId="21F43904">
      <w:pPr>
        <w:pStyle w:val="2"/>
        <w:rPr>
          <w:rFonts w:hint="eastAsia" w:ascii="宋体" w:hAnsi="宋体" w:eastAsia="宋体" w:cs="宋体"/>
          <w:color w:val="000000"/>
          <w:sz w:val="24"/>
          <w:szCs w:val="24"/>
          <w:lang w:val="en-US" w:eastAsia="zh-CN"/>
        </w:rPr>
      </w:pPr>
    </w:p>
    <w:p w14:paraId="14916274">
      <w:pPr>
        <w:pStyle w:val="2"/>
        <w:rPr>
          <w:rFonts w:hint="eastAsia" w:ascii="宋体" w:hAnsi="宋体" w:eastAsia="宋体" w:cs="宋体"/>
          <w:color w:val="000000"/>
          <w:sz w:val="24"/>
          <w:szCs w:val="24"/>
          <w:lang w:val="en-US" w:eastAsia="zh-CN"/>
        </w:rPr>
      </w:pPr>
    </w:p>
    <w:p w14:paraId="5D2CB3FF">
      <w:pPr>
        <w:pStyle w:val="2"/>
        <w:rPr>
          <w:rFonts w:hint="eastAsia" w:ascii="宋体" w:hAnsi="宋体" w:eastAsia="宋体" w:cs="宋体"/>
          <w:color w:val="000000"/>
          <w:sz w:val="24"/>
          <w:szCs w:val="24"/>
          <w:lang w:val="en-US" w:eastAsia="zh-CN"/>
        </w:rPr>
      </w:pPr>
    </w:p>
    <w:p w14:paraId="4A11976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甲方法定代表人或其委托代理人      乙方法定代表人或其委托代理人</w:t>
      </w:r>
    </w:p>
    <w:p w14:paraId="328E9B57">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（签名）                     （签名）</w:t>
      </w:r>
    </w:p>
    <w:p w14:paraId="5B0C274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14:paraId="7D88D459">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14:paraId="4DEC0510">
      <w:pPr>
        <w:pStyle w:val="2"/>
        <w:rPr>
          <w:rFonts w:hint="eastAsia" w:ascii="宋体" w:hAnsi="宋体" w:eastAsia="宋体" w:cs="宋体"/>
          <w:color w:val="000000"/>
          <w:sz w:val="24"/>
          <w:szCs w:val="24"/>
          <w:lang w:val="en-US" w:eastAsia="zh-CN"/>
        </w:rPr>
      </w:pPr>
    </w:p>
    <w:p w14:paraId="68E20EE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签约日期：   年  月  日      签约日期：   年  月  日 </w:t>
      </w:r>
    </w:p>
    <w:p w14:paraId="565CC41D">
      <w:pPr>
        <w:pStyle w:val="2"/>
        <w:rPr>
          <w:rFonts w:hint="eastAsia" w:ascii="宋体" w:hAnsi="宋体" w:eastAsia="宋体" w:cs="宋体"/>
          <w:color w:val="000000"/>
          <w:sz w:val="24"/>
          <w:szCs w:val="24"/>
          <w:lang w:val="en-US" w:eastAsia="zh-CN"/>
        </w:rPr>
      </w:pPr>
    </w:p>
    <w:p w14:paraId="1DB21FAC">
      <w:pPr>
        <w:pStyle w:val="2"/>
        <w:rPr>
          <w:rFonts w:hint="eastAsia" w:ascii="宋体" w:hAnsi="宋体" w:eastAsia="宋体" w:cs="宋体"/>
          <w:color w:val="000000"/>
          <w:sz w:val="24"/>
          <w:szCs w:val="24"/>
          <w:lang w:val="en-US" w:eastAsia="zh-CN"/>
        </w:rPr>
      </w:pPr>
    </w:p>
    <w:p w14:paraId="38733461">
      <w:pPr>
        <w:pageBreakBefore w:val="0"/>
        <w:numPr>
          <w:ilvl w:val="0"/>
          <w:numId w:val="0"/>
        </w:numPr>
        <w:wordWrap/>
        <w:overflowPunct/>
        <w:topLinePunct w:val="0"/>
        <w:bidi w:val="0"/>
        <w:spacing w:line="320" w:lineRule="exact"/>
        <w:ind w:firstLine="2570" w:firstLineChars="800"/>
        <w:jc w:val="both"/>
        <w:rPr>
          <w:rFonts w:hint="eastAsia" w:ascii="宋体" w:hAnsi="宋体" w:cs="宋体"/>
          <w:b/>
          <w:bCs w:val="0"/>
          <w:sz w:val="32"/>
          <w:szCs w:val="32"/>
          <w:lang w:val="en-US" w:eastAsia="zh-CN"/>
        </w:rPr>
      </w:pPr>
    </w:p>
    <w:p w14:paraId="2F3E1211">
      <w:pPr>
        <w:pageBreakBefore w:val="0"/>
        <w:numPr>
          <w:ilvl w:val="0"/>
          <w:numId w:val="0"/>
        </w:numPr>
        <w:wordWrap/>
        <w:overflowPunct/>
        <w:topLinePunct w:val="0"/>
        <w:bidi w:val="0"/>
        <w:spacing w:line="320" w:lineRule="exact"/>
        <w:ind w:firstLine="2570" w:firstLineChars="800"/>
        <w:jc w:val="both"/>
        <w:rPr>
          <w:rFonts w:hint="eastAsia" w:ascii="宋体" w:hAnsi="宋体" w:cs="宋体"/>
          <w:b/>
          <w:bCs w:val="0"/>
          <w:sz w:val="32"/>
          <w:szCs w:val="32"/>
          <w:lang w:val="en-US" w:eastAsia="zh-CN"/>
        </w:rPr>
      </w:pPr>
    </w:p>
    <w:p w14:paraId="0452C28C">
      <w:pPr>
        <w:pageBreakBefore w:val="0"/>
        <w:numPr>
          <w:ilvl w:val="0"/>
          <w:numId w:val="0"/>
        </w:numPr>
        <w:wordWrap/>
        <w:overflowPunct/>
        <w:topLinePunct w:val="0"/>
        <w:bidi w:val="0"/>
        <w:spacing w:line="320" w:lineRule="exact"/>
        <w:ind w:firstLine="2570" w:firstLineChars="800"/>
        <w:jc w:val="both"/>
        <w:rPr>
          <w:rFonts w:hint="eastAsia" w:ascii="宋体" w:hAnsi="宋体" w:cs="宋体"/>
          <w:b/>
          <w:bCs w:val="0"/>
          <w:sz w:val="32"/>
          <w:szCs w:val="32"/>
          <w:lang w:val="en-US" w:eastAsia="zh-CN"/>
        </w:rPr>
      </w:pPr>
    </w:p>
    <w:p w14:paraId="0731C594">
      <w:pPr>
        <w:pStyle w:val="2"/>
        <w:rPr>
          <w:rFonts w:hint="eastAsia" w:ascii="宋体" w:hAnsi="宋体" w:cs="宋体"/>
          <w:b/>
          <w:bCs w:val="0"/>
          <w:sz w:val="32"/>
          <w:szCs w:val="32"/>
          <w:lang w:val="en-US" w:eastAsia="zh-CN"/>
        </w:rPr>
      </w:pPr>
    </w:p>
    <w:p w14:paraId="6149839F">
      <w:pPr>
        <w:pStyle w:val="2"/>
        <w:rPr>
          <w:rFonts w:hint="eastAsia" w:ascii="宋体" w:hAnsi="宋体" w:cs="宋体"/>
          <w:b/>
          <w:bCs w:val="0"/>
          <w:sz w:val="32"/>
          <w:szCs w:val="32"/>
          <w:lang w:val="en-US" w:eastAsia="zh-CN"/>
        </w:rPr>
      </w:pPr>
    </w:p>
    <w:p w14:paraId="696CFBF6">
      <w:pPr>
        <w:pStyle w:val="2"/>
        <w:rPr>
          <w:rFonts w:hint="eastAsia" w:ascii="宋体" w:hAnsi="宋体" w:cs="宋体"/>
          <w:b/>
          <w:bCs w:val="0"/>
          <w:sz w:val="32"/>
          <w:szCs w:val="32"/>
          <w:lang w:val="en-US" w:eastAsia="zh-CN"/>
        </w:rPr>
      </w:pPr>
    </w:p>
    <w:p w14:paraId="6F3B2794">
      <w:pPr>
        <w:pStyle w:val="2"/>
        <w:rPr>
          <w:rFonts w:hint="eastAsia" w:ascii="宋体" w:hAnsi="宋体" w:cs="宋体"/>
          <w:b/>
          <w:bCs w:val="0"/>
          <w:sz w:val="32"/>
          <w:szCs w:val="32"/>
          <w:lang w:val="en-US" w:eastAsia="zh-CN"/>
        </w:rPr>
      </w:pPr>
    </w:p>
    <w:p w14:paraId="61B5D6F7">
      <w:pPr>
        <w:pStyle w:val="2"/>
        <w:rPr>
          <w:rFonts w:hint="eastAsia" w:ascii="宋体" w:hAnsi="宋体" w:cs="宋体"/>
          <w:b/>
          <w:bCs w:val="0"/>
          <w:sz w:val="32"/>
          <w:szCs w:val="32"/>
          <w:lang w:val="en-US" w:eastAsia="zh-CN"/>
        </w:rPr>
      </w:pPr>
    </w:p>
    <w:p w14:paraId="43637732">
      <w:pPr>
        <w:pStyle w:val="2"/>
        <w:rPr>
          <w:rFonts w:hint="eastAsia" w:ascii="宋体" w:hAnsi="宋体" w:cs="宋体"/>
          <w:b/>
          <w:bCs w:val="0"/>
          <w:sz w:val="32"/>
          <w:szCs w:val="32"/>
          <w:lang w:val="en-US" w:eastAsia="zh-CN"/>
        </w:rPr>
      </w:pPr>
    </w:p>
    <w:p w14:paraId="75CCA23C">
      <w:pPr>
        <w:pStyle w:val="2"/>
        <w:rPr>
          <w:rFonts w:hint="eastAsia" w:ascii="宋体" w:hAnsi="宋体" w:cs="宋体"/>
          <w:b/>
          <w:bCs w:val="0"/>
          <w:sz w:val="32"/>
          <w:szCs w:val="32"/>
          <w:lang w:val="en-US" w:eastAsia="zh-CN"/>
        </w:rPr>
      </w:pPr>
    </w:p>
    <w:p w14:paraId="1440C576">
      <w:pPr>
        <w:pStyle w:val="2"/>
        <w:rPr>
          <w:rFonts w:hint="eastAsia" w:ascii="宋体" w:hAnsi="宋体" w:cs="宋体"/>
          <w:b/>
          <w:bCs w:val="0"/>
          <w:sz w:val="32"/>
          <w:szCs w:val="32"/>
          <w:lang w:val="en-US" w:eastAsia="zh-CN"/>
        </w:rPr>
      </w:pPr>
    </w:p>
    <w:p w14:paraId="7455842F">
      <w:pPr>
        <w:pStyle w:val="2"/>
        <w:rPr>
          <w:rFonts w:hint="eastAsia" w:ascii="宋体" w:hAnsi="宋体" w:cs="宋体"/>
          <w:b/>
          <w:bCs w:val="0"/>
          <w:sz w:val="32"/>
          <w:szCs w:val="32"/>
          <w:lang w:val="en-US" w:eastAsia="zh-CN"/>
        </w:rPr>
      </w:pPr>
    </w:p>
    <w:p w14:paraId="23071F79">
      <w:pPr>
        <w:pStyle w:val="2"/>
        <w:rPr>
          <w:rFonts w:hint="eastAsia" w:ascii="宋体" w:hAnsi="宋体" w:cs="宋体"/>
          <w:b/>
          <w:bCs w:val="0"/>
          <w:sz w:val="32"/>
          <w:szCs w:val="32"/>
          <w:lang w:val="en-US" w:eastAsia="zh-CN"/>
        </w:rPr>
      </w:pPr>
    </w:p>
    <w:p w14:paraId="1DEEE1ED">
      <w:pPr>
        <w:pStyle w:val="2"/>
        <w:rPr>
          <w:rFonts w:hint="eastAsia" w:ascii="宋体" w:hAnsi="宋体" w:cs="宋体"/>
          <w:b/>
          <w:bCs w:val="0"/>
          <w:sz w:val="32"/>
          <w:szCs w:val="32"/>
          <w:lang w:val="en-US" w:eastAsia="zh-CN"/>
        </w:rPr>
      </w:pPr>
    </w:p>
    <w:p w14:paraId="45DD26AE">
      <w:pPr>
        <w:pStyle w:val="2"/>
        <w:rPr>
          <w:rFonts w:hint="eastAsia" w:ascii="宋体" w:hAnsi="宋体" w:cs="宋体"/>
          <w:b/>
          <w:bCs w:val="0"/>
          <w:sz w:val="32"/>
          <w:szCs w:val="32"/>
          <w:lang w:val="en-US" w:eastAsia="zh-CN"/>
        </w:rPr>
      </w:pPr>
    </w:p>
    <w:p w14:paraId="40170D17">
      <w:pPr>
        <w:pStyle w:val="2"/>
        <w:rPr>
          <w:rFonts w:hint="eastAsia" w:ascii="宋体" w:hAnsi="宋体" w:cs="宋体"/>
          <w:b/>
          <w:bCs w:val="0"/>
          <w:sz w:val="32"/>
          <w:szCs w:val="32"/>
          <w:lang w:val="en-US" w:eastAsia="zh-CN"/>
        </w:rPr>
      </w:pPr>
    </w:p>
    <w:p w14:paraId="6AD5F260">
      <w:pPr>
        <w:pStyle w:val="2"/>
        <w:rPr>
          <w:rFonts w:hint="eastAsia" w:ascii="宋体" w:hAnsi="宋体" w:cs="宋体"/>
          <w:b/>
          <w:bCs w:val="0"/>
          <w:sz w:val="32"/>
          <w:szCs w:val="32"/>
          <w:lang w:val="en-US" w:eastAsia="zh-CN"/>
        </w:rPr>
      </w:pPr>
    </w:p>
    <w:p w14:paraId="5A21A2F8">
      <w:pPr>
        <w:pStyle w:val="2"/>
        <w:rPr>
          <w:rFonts w:hint="eastAsia" w:ascii="宋体" w:hAnsi="宋体" w:cs="宋体"/>
          <w:b/>
          <w:bCs w:val="0"/>
          <w:sz w:val="32"/>
          <w:szCs w:val="32"/>
          <w:lang w:val="en-US" w:eastAsia="zh-CN"/>
        </w:rPr>
      </w:pPr>
    </w:p>
    <w:p w14:paraId="0458B047">
      <w:pPr>
        <w:pStyle w:val="2"/>
        <w:rPr>
          <w:rFonts w:hint="eastAsia" w:ascii="宋体" w:hAnsi="宋体" w:cs="宋体"/>
          <w:b/>
          <w:bCs w:val="0"/>
          <w:sz w:val="32"/>
          <w:szCs w:val="32"/>
          <w:lang w:val="en-US" w:eastAsia="zh-CN"/>
        </w:rPr>
      </w:pPr>
    </w:p>
    <w:p w14:paraId="1343183D">
      <w:pPr>
        <w:pStyle w:val="2"/>
        <w:rPr>
          <w:rFonts w:hint="eastAsia" w:ascii="宋体" w:hAnsi="宋体" w:cs="宋体"/>
          <w:b/>
          <w:bCs w:val="0"/>
          <w:sz w:val="32"/>
          <w:szCs w:val="32"/>
          <w:lang w:val="en-US" w:eastAsia="zh-CN"/>
        </w:rPr>
      </w:pPr>
    </w:p>
    <w:p w14:paraId="13BCED07">
      <w:pPr>
        <w:pStyle w:val="2"/>
        <w:rPr>
          <w:rFonts w:hint="eastAsia" w:ascii="宋体" w:hAnsi="宋体" w:cs="宋体"/>
          <w:b/>
          <w:bCs w:val="0"/>
          <w:sz w:val="32"/>
          <w:szCs w:val="32"/>
          <w:lang w:val="en-US" w:eastAsia="zh-CN"/>
        </w:rPr>
      </w:pPr>
    </w:p>
    <w:p w14:paraId="0A362B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570" w:firstLineChars="800"/>
        <w:jc w:val="both"/>
        <w:textAlignment w:val="auto"/>
        <w:rPr>
          <w:rFonts w:hint="eastAsia" w:ascii="宋体" w:hAnsi="宋体" w:eastAsia="宋体" w:cs="宋体"/>
          <w:b/>
          <w:bCs w:val="0"/>
          <w:sz w:val="32"/>
          <w:szCs w:val="32"/>
        </w:rPr>
      </w:pPr>
      <w:r>
        <w:rPr>
          <w:rFonts w:hint="eastAsia" w:ascii="宋体" w:hAnsi="宋体" w:cs="宋体"/>
          <w:b/>
          <w:bCs w:val="0"/>
          <w:sz w:val="32"/>
          <w:szCs w:val="32"/>
          <w:lang w:val="en-US" w:eastAsia="zh-CN"/>
        </w:rPr>
        <w:t>第</w:t>
      </w:r>
      <w:r>
        <w:rPr>
          <w:rFonts w:hint="eastAsia" w:ascii="宋体" w:hAnsi="宋体" w:eastAsia="宋体" w:cs="宋体"/>
          <w:b/>
          <w:bCs w:val="0"/>
          <w:sz w:val="32"/>
          <w:szCs w:val="32"/>
          <w:lang w:val="en-US" w:eastAsia="zh-CN"/>
        </w:rPr>
        <w:t xml:space="preserve">四章   </w:t>
      </w:r>
      <w:r>
        <w:rPr>
          <w:rFonts w:hint="eastAsia" w:ascii="宋体" w:hAnsi="宋体" w:eastAsia="宋体" w:cs="宋体"/>
          <w:b/>
          <w:bCs w:val="0"/>
          <w:sz w:val="32"/>
          <w:szCs w:val="32"/>
        </w:rPr>
        <w:t xml:space="preserve"> 响应文件格式</w:t>
      </w:r>
    </w:p>
    <w:p w14:paraId="1FE95798">
      <w:pPr>
        <w:pageBreakBefore w:val="0"/>
        <w:widowControl w:val="0"/>
        <w:numPr>
          <w:ilvl w:val="0"/>
          <w:numId w:val="0"/>
        </w:numPr>
        <w:wordWrap/>
        <w:overflowPunct/>
        <w:topLinePunct w:val="0"/>
        <w:bidi w:val="0"/>
        <w:spacing w:line="320" w:lineRule="exact"/>
        <w:jc w:val="both"/>
        <w:rPr>
          <w:rFonts w:hint="eastAsia" w:ascii="宋体" w:hAnsi="宋体" w:eastAsia="宋体" w:cs="宋体"/>
          <w:b/>
          <w:bCs w:val="0"/>
          <w:sz w:val="32"/>
          <w:szCs w:val="32"/>
        </w:rPr>
      </w:pPr>
    </w:p>
    <w:p w14:paraId="76FA6C65">
      <w:pPr>
        <w:pageBreakBefore w:val="0"/>
        <w:widowControl w:val="0"/>
        <w:numPr>
          <w:ilvl w:val="0"/>
          <w:numId w:val="0"/>
        </w:numPr>
        <w:wordWrap/>
        <w:overflowPunct/>
        <w:topLinePunct w:val="0"/>
        <w:bidi w:val="0"/>
        <w:spacing w:line="320" w:lineRule="exact"/>
        <w:jc w:val="both"/>
        <w:rPr>
          <w:rFonts w:hint="eastAsia" w:ascii="宋体" w:hAnsi="宋体" w:eastAsia="宋体" w:cs="宋体"/>
          <w:b/>
          <w:bCs w:val="0"/>
          <w:sz w:val="32"/>
          <w:szCs w:val="32"/>
        </w:rPr>
      </w:pPr>
    </w:p>
    <w:p w14:paraId="0AB32BD8">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p>
    <w:p w14:paraId="33D2F2E3">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p>
    <w:p w14:paraId="7DE1A0DD">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p>
    <w:p w14:paraId="23866CFF">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r>
        <w:rPr>
          <w:rFonts w:hint="eastAsia" w:ascii="宋体" w:hAnsi="宋体" w:eastAsia="宋体" w:cs="宋体"/>
          <w:b/>
          <w:bCs w:val="0"/>
          <w:sz w:val="32"/>
          <w:szCs w:val="32"/>
        </w:rPr>
        <w:t>目 录</w:t>
      </w:r>
    </w:p>
    <w:p w14:paraId="3D5E72EC">
      <w:pPr>
        <w:pageBreakBefore w:val="0"/>
        <w:wordWrap/>
        <w:overflowPunct/>
        <w:topLinePunct w:val="0"/>
        <w:bidi w:val="0"/>
        <w:spacing w:line="320" w:lineRule="exact"/>
        <w:ind w:firstLine="3520" w:firstLineChars="1100"/>
        <w:jc w:val="both"/>
        <w:rPr>
          <w:rFonts w:hint="eastAsia" w:ascii="宋体" w:hAnsi="宋体" w:eastAsia="宋体" w:cs="宋体"/>
          <w:bCs/>
          <w:sz w:val="32"/>
          <w:szCs w:val="32"/>
        </w:rPr>
      </w:pPr>
    </w:p>
    <w:p w14:paraId="0B5DFDAA">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一、投标文件封面</w:t>
      </w:r>
    </w:p>
    <w:p w14:paraId="3664D717">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二、资格审查材料</w:t>
      </w:r>
    </w:p>
    <w:p w14:paraId="4837B907">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、资格审查申请函</w:t>
      </w:r>
    </w:p>
    <w:p w14:paraId="5C9CA0F6">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 xml:space="preserve"> 、法定代表人身份证明及授权委托书</w:t>
      </w:r>
    </w:p>
    <w:p w14:paraId="60231EBA">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三、投标人基本情况</w:t>
      </w:r>
    </w:p>
    <w:p w14:paraId="55C63F6D">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四、</w:t>
      </w:r>
      <w:r>
        <w:rPr>
          <w:rFonts w:hint="eastAsia" w:ascii="宋体" w:hAnsi="宋体" w:eastAsia="宋体" w:cs="宋体"/>
          <w:bCs/>
          <w:sz w:val="28"/>
          <w:szCs w:val="28"/>
          <w:lang w:val="en-US" w:eastAsia="zh-CN"/>
        </w:rPr>
        <w:t>中小企业声明函（服务类、工程类）</w:t>
      </w:r>
    </w:p>
    <w:p w14:paraId="4E1C1EDE">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rPr>
        <w:t>五、符合《中华人民共和国政府采购法》第二十二条规</w:t>
      </w:r>
      <w:r>
        <w:rPr>
          <w:rFonts w:hint="eastAsia" w:ascii="宋体" w:hAnsi="宋体" w:eastAsia="宋体" w:cs="宋体"/>
          <w:bCs/>
          <w:sz w:val="28"/>
          <w:szCs w:val="28"/>
          <w:lang w:val="en-US" w:eastAsia="zh-CN"/>
        </w:rPr>
        <w:t>定</w:t>
      </w:r>
    </w:p>
    <w:p w14:paraId="02609255">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1、无重大违法记录声明</w:t>
      </w:r>
    </w:p>
    <w:p w14:paraId="5744C613">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2、自觉抵制政府采购领域商业贿赂行为承诺书</w:t>
      </w:r>
    </w:p>
    <w:p w14:paraId="681C40EF">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3、在政府采购活动中查询及使用信用记录</w:t>
      </w:r>
    </w:p>
    <w:p w14:paraId="35FA9E22">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4、不参与围标串标承诺书</w:t>
      </w:r>
    </w:p>
    <w:p w14:paraId="3226437A">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5、投标人根据招标文件要求或投标人认为需要提交的资料</w:t>
      </w:r>
    </w:p>
    <w:p w14:paraId="55DEF8AB">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六、投标函</w:t>
      </w:r>
    </w:p>
    <w:p w14:paraId="2ECA41D7">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七</w:t>
      </w:r>
      <w:r>
        <w:rPr>
          <w:rFonts w:hint="eastAsia" w:ascii="宋体" w:hAnsi="宋体" w:eastAsia="宋体" w:cs="宋体"/>
          <w:bCs/>
          <w:sz w:val="28"/>
          <w:szCs w:val="28"/>
        </w:rPr>
        <w:t>、</w:t>
      </w:r>
      <w:r>
        <w:rPr>
          <w:rFonts w:hint="eastAsia" w:ascii="宋体" w:hAnsi="宋体" w:eastAsia="宋体" w:cs="宋体"/>
          <w:bCs/>
          <w:sz w:val="28"/>
          <w:szCs w:val="28"/>
          <w:lang w:val="en-US" w:eastAsia="zh-CN"/>
        </w:rPr>
        <w:t>技术文件</w:t>
      </w:r>
    </w:p>
    <w:p w14:paraId="3C837D65">
      <w:pPr>
        <w:pageBreakBefore w:val="0"/>
        <w:wordWrap/>
        <w:overflowPunct/>
        <w:topLinePunct w:val="0"/>
        <w:bidi w:val="0"/>
        <w:spacing w:line="320" w:lineRule="exact"/>
        <w:jc w:val="both"/>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八、服务文件</w:t>
      </w:r>
    </w:p>
    <w:p w14:paraId="048BF211">
      <w:pPr>
        <w:pageBreakBefore w:val="0"/>
        <w:wordWrap/>
        <w:overflowPunct/>
        <w:topLinePunct w:val="0"/>
        <w:bidi w:val="0"/>
        <w:spacing w:line="320" w:lineRule="exact"/>
        <w:jc w:val="both"/>
        <w:rPr>
          <w:rFonts w:hint="eastAsia" w:ascii="宋体" w:hAnsi="宋体" w:eastAsia="宋体" w:cs="宋体"/>
          <w:bCs/>
          <w:sz w:val="28"/>
          <w:szCs w:val="28"/>
          <w:lang w:val="zh-CN"/>
        </w:rPr>
      </w:pPr>
      <w:r>
        <w:rPr>
          <w:rFonts w:hint="eastAsia" w:ascii="宋体" w:hAnsi="宋体" w:eastAsia="宋体" w:cs="宋体"/>
          <w:bCs/>
          <w:sz w:val="28"/>
          <w:szCs w:val="28"/>
          <w:lang w:val="en-US" w:eastAsia="zh-CN"/>
        </w:rPr>
        <w:t>九、</w:t>
      </w:r>
      <w:r>
        <w:rPr>
          <w:rFonts w:hint="eastAsia" w:ascii="宋体" w:hAnsi="宋体" w:eastAsia="宋体" w:cs="宋体"/>
          <w:bCs/>
          <w:sz w:val="28"/>
          <w:szCs w:val="28"/>
          <w:lang w:val="zh-CN"/>
        </w:rPr>
        <w:t>投标廉政承诺书</w:t>
      </w:r>
    </w:p>
    <w:p w14:paraId="6EE488E3">
      <w:pPr>
        <w:pageBreakBefore w:val="0"/>
        <w:wordWrap/>
        <w:overflowPunct/>
        <w:topLinePunct w:val="0"/>
        <w:bidi w:val="0"/>
        <w:spacing w:line="320" w:lineRule="exact"/>
        <w:jc w:val="both"/>
        <w:rPr>
          <w:rFonts w:hint="eastAsia" w:ascii="宋体" w:hAnsi="宋体" w:eastAsia="宋体" w:cs="宋体"/>
          <w:bCs/>
          <w:sz w:val="28"/>
          <w:szCs w:val="28"/>
        </w:rPr>
      </w:pPr>
    </w:p>
    <w:p w14:paraId="4F60EE95">
      <w:pPr>
        <w:pageBreakBefore w:val="0"/>
        <w:wordWrap/>
        <w:overflowPunct/>
        <w:topLinePunct w:val="0"/>
        <w:bidi w:val="0"/>
        <w:spacing w:line="320" w:lineRule="exact"/>
        <w:jc w:val="both"/>
        <w:rPr>
          <w:rFonts w:hint="eastAsia" w:ascii="宋体" w:hAnsi="宋体" w:eastAsia="宋体" w:cs="宋体"/>
          <w:bCs/>
          <w:sz w:val="28"/>
          <w:szCs w:val="28"/>
        </w:rPr>
        <w:sectPr>
          <w:footerReference r:id="rId7" w:type="default"/>
          <w:pgSz w:w="11906" w:h="16838"/>
          <w:pgMar w:top="400" w:right="289" w:bottom="1404" w:left="1785" w:header="0" w:footer="1229" w:gutter="0"/>
          <w:pgNumType w:fmt="decimal"/>
          <w:cols w:space="720" w:num="1"/>
        </w:sectPr>
      </w:pPr>
    </w:p>
    <w:p w14:paraId="590F47C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081B86E">
      <w:pPr>
        <w:pageBreakBefore w:val="0"/>
        <w:wordWrap/>
        <w:overflowPunct/>
        <w:topLinePunct w:val="0"/>
        <w:bidi w:val="0"/>
        <w:spacing w:line="320" w:lineRule="exact"/>
        <w:ind w:firstLine="1968" w:firstLineChars="700"/>
        <w:jc w:val="both"/>
        <w:rPr>
          <w:rFonts w:hint="eastAsia" w:ascii="宋体" w:hAnsi="宋体" w:eastAsia="宋体" w:cs="宋体"/>
          <w:b/>
          <w:bCs w:val="0"/>
          <w:sz w:val="28"/>
          <w:szCs w:val="28"/>
        </w:rPr>
      </w:pPr>
      <w:r>
        <w:rPr>
          <w:rFonts w:hint="eastAsia" w:ascii="宋体" w:hAnsi="宋体" w:eastAsia="宋体" w:cs="宋体"/>
          <w:b/>
          <w:bCs w:val="0"/>
          <w:sz w:val="28"/>
          <w:szCs w:val="28"/>
        </w:rPr>
        <w:t>一、投标文件封面</w:t>
      </w:r>
    </w:p>
    <w:p w14:paraId="6A5C30E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1E446A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5391CB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43C865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3307D14">
      <w:pPr>
        <w:pageBreakBefore w:val="0"/>
        <w:wordWrap/>
        <w:overflowPunct/>
        <w:topLinePunct w:val="0"/>
        <w:bidi w:val="0"/>
        <w:spacing w:line="320" w:lineRule="exact"/>
        <w:jc w:val="both"/>
        <w:rPr>
          <w:rFonts w:hint="eastAsia" w:ascii="微软雅黑" w:hAnsi="微软雅黑" w:eastAsia="微软雅黑" w:cs="微软雅黑"/>
          <w:bCs/>
          <w:sz w:val="28"/>
          <w:szCs w:val="28"/>
          <w:lang w:val="en-US" w:eastAsia="zh-CN"/>
        </w:rPr>
      </w:pPr>
      <w:r>
        <w:rPr>
          <w:rFonts w:hint="eastAsia" w:ascii="微软雅黑" w:hAnsi="微软雅黑" w:eastAsia="微软雅黑" w:cs="微软雅黑"/>
          <w:bCs/>
          <w:sz w:val="28"/>
          <w:szCs w:val="28"/>
        </w:rPr>
        <w:tab/>
      </w:r>
      <w:r>
        <w:rPr>
          <w:rFonts w:hint="eastAsia" w:ascii="微软雅黑" w:hAnsi="微软雅黑" w:eastAsia="微软雅黑" w:cs="微软雅黑"/>
          <w:bCs/>
          <w:sz w:val="28"/>
          <w:szCs w:val="28"/>
        </w:rPr>
        <w:t xml:space="preserve"> </w:t>
      </w:r>
      <w:r>
        <w:rPr>
          <w:rFonts w:hint="eastAsia" w:ascii="微软雅黑" w:hAnsi="微软雅黑" w:eastAsia="微软雅黑" w:cs="微软雅黑"/>
          <w:bCs/>
          <w:sz w:val="28"/>
          <w:szCs w:val="28"/>
          <w:lang w:val="en-US" w:eastAsia="zh-CN"/>
        </w:rPr>
        <w:t xml:space="preserve">   </w:t>
      </w:r>
    </w:p>
    <w:p w14:paraId="1578D403">
      <w:pPr>
        <w:pageBreakBefore w:val="0"/>
        <w:wordWrap/>
        <w:overflowPunct/>
        <w:topLinePunct w:val="0"/>
        <w:bidi w:val="0"/>
        <w:spacing w:line="320" w:lineRule="exact"/>
        <w:jc w:val="both"/>
        <w:rPr>
          <w:rFonts w:hint="eastAsia" w:ascii="微软雅黑" w:hAnsi="微软雅黑" w:eastAsia="微软雅黑" w:cs="微软雅黑"/>
          <w:bCs/>
          <w:sz w:val="28"/>
          <w:szCs w:val="28"/>
          <w:lang w:val="en-US" w:eastAsia="zh-CN"/>
        </w:rPr>
      </w:pPr>
    </w:p>
    <w:p w14:paraId="5C1C73ED">
      <w:pPr>
        <w:pageBreakBefore w:val="0"/>
        <w:wordWrap/>
        <w:overflowPunct/>
        <w:topLinePunct w:val="0"/>
        <w:bidi w:val="0"/>
        <w:spacing w:line="320" w:lineRule="exact"/>
        <w:ind w:firstLine="840" w:firstLineChars="3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lang w:val="en-US" w:eastAsia="zh-CN"/>
        </w:rPr>
        <w:t xml:space="preserve"> </w:t>
      </w:r>
      <w:r>
        <w:rPr>
          <w:rFonts w:hint="eastAsia" w:ascii="微软雅黑" w:hAnsi="微软雅黑" w:eastAsia="微软雅黑" w:cs="微软雅黑"/>
          <w:bCs/>
          <w:sz w:val="28"/>
          <w:szCs w:val="28"/>
          <w:u w:val="single"/>
          <w:lang w:val="en-US" w:eastAsia="zh-CN"/>
        </w:rPr>
        <w:t xml:space="preserve">                         </w:t>
      </w:r>
      <w:r>
        <w:rPr>
          <w:rFonts w:hint="eastAsia" w:ascii="微软雅黑" w:hAnsi="微软雅黑" w:eastAsia="微软雅黑" w:cs="微软雅黑"/>
          <w:bCs/>
          <w:sz w:val="28"/>
          <w:szCs w:val="28"/>
        </w:rPr>
        <w:t>（项目名称）</w:t>
      </w:r>
    </w:p>
    <w:p w14:paraId="6F599E5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6F864A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9DD77F3">
      <w:pPr>
        <w:pageBreakBefore w:val="0"/>
        <w:wordWrap/>
        <w:overflowPunct/>
        <w:topLinePunct w:val="0"/>
        <w:bidi w:val="0"/>
        <w:spacing w:line="320" w:lineRule="exact"/>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ab/>
      </w:r>
      <w:r>
        <w:rPr>
          <w:rFonts w:hint="eastAsia" w:ascii="微软雅黑" w:hAnsi="微软雅黑" w:eastAsia="微软雅黑" w:cs="微软雅黑"/>
          <w:bCs/>
          <w:sz w:val="28"/>
          <w:szCs w:val="28"/>
          <w:lang w:val="en-US" w:eastAsia="zh-CN"/>
        </w:rPr>
        <w:t xml:space="preserve">   </w:t>
      </w:r>
      <w:r>
        <w:rPr>
          <w:rFonts w:hint="eastAsia" w:ascii="微软雅黑" w:hAnsi="微软雅黑" w:eastAsia="微软雅黑" w:cs="微软雅黑"/>
          <w:bCs/>
          <w:sz w:val="28"/>
          <w:szCs w:val="28"/>
        </w:rPr>
        <w:t xml:space="preserve"> </w:t>
      </w:r>
      <w:r>
        <w:rPr>
          <w:rFonts w:hint="eastAsia" w:ascii="微软雅黑" w:hAnsi="微软雅黑" w:eastAsia="微软雅黑" w:cs="微软雅黑"/>
          <w:bCs/>
          <w:sz w:val="28"/>
          <w:szCs w:val="28"/>
          <w:u w:val="single"/>
          <w:lang w:val="en-US" w:eastAsia="zh-CN"/>
        </w:rPr>
        <w:t xml:space="preserve">                          </w:t>
      </w:r>
      <w:r>
        <w:rPr>
          <w:rFonts w:hint="eastAsia" w:ascii="微软雅黑" w:hAnsi="微软雅黑" w:eastAsia="微软雅黑" w:cs="微软雅黑"/>
          <w:bCs/>
          <w:sz w:val="28"/>
          <w:szCs w:val="28"/>
        </w:rPr>
        <w:t>（项目编号）</w:t>
      </w:r>
    </w:p>
    <w:p w14:paraId="3ABEAD0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32781A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1E7077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66B86E2">
      <w:pPr>
        <w:pageBreakBefore w:val="0"/>
        <w:wordWrap/>
        <w:overflowPunct/>
        <w:topLinePunct w:val="0"/>
        <w:bidi w:val="0"/>
        <w:spacing w:line="320" w:lineRule="exact"/>
        <w:ind w:firstLine="2801" w:firstLineChars="1000"/>
        <w:jc w:val="both"/>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响应文件</w:t>
      </w:r>
    </w:p>
    <w:p w14:paraId="1DDC8D6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2EE9A6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8D5DD8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31259F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4946A0B">
      <w:pPr>
        <w:pageBreakBefore w:val="0"/>
        <w:wordWrap/>
        <w:overflowPunct/>
        <w:topLinePunct w:val="0"/>
        <w:bidi w:val="0"/>
        <w:spacing w:line="320" w:lineRule="exact"/>
        <w:ind w:firstLine="1120" w:firstLineChars="4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投标人</w:t>
      </w:r>
      <w:r>
        <w:rPr>
          <w:rFonts w:hint="eastAsia" w:ascii="微软雅黑" w:hAnsi="微软雅黑" w:eastAsia="微软雅黑" w:cs="微软雅黑"/>
          <w:bCs/>
          <w:sz w:val="28"/>
          <w:szCs w:val="28"/>
          <w:u w:val="single"/>
        </w:rPr>
        <w:t xml:space="preserve">                       </w:t>
      </w:r>
      <w:r>
        <w:rPr>
          <w:rFonts w:hint="eastAsia" w:ascii="微软雅黑" w:hAnsi="微软雅黑" w:eastAsia="微软雅黑" w:cs="微软雅黑"/>
          <w:bCs/>
          <w:sz w:val="28"/>
          <w:szCs w:val="28"/>
        </w:rPr>
        <w:t>（盖章）</w:t>
      </w:r>
    </w:p>
    <w:p w14:paraId="7F0AEEDA">
      <w:pPr>
        <w:pageBreakBefore w:val="0"/>
        <w:wordWrap/>
        <w:overflowPunct/>
        <w:topLinePunct w:val="0"/>
        <w:bidi w:val="0"/>
        <w:spacing w:line="320" w:lineRule="exact"/>
        <w:ind w:firstLine="1120" w:firstLineChars="4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法定代表人</w:t>
      </w:r>
    </w:p>
    <w:p w14:paraId="16FC65C8">
      <w:pPr>
        <w:pageBreakBefore w:val="0"/>
        <w:wordWrap/>
        <w:overflowPunct/>
        <w:topLinePunct w:val="0"/>
        <w:bidi w:val="0"/>
        <w:spacing w:line="320" w:lineRule="exact"/>
        <w:ind w:firstLine="1120" w:firstLineChars="4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 xml:space="preserve">日期 </w:t>
      </w:r>
      <w:r>
        <w:rPr>
          <w:rFonts w:hint="eastAsia" w:ascii="微软雅黑" w:hAnsi="微软雅黑" w:eastAsia="微软雅黑" w:cs="微软雅黑"/>
          <w:bCs/>
          <w:sz w:val="28"/>
          <w:szCs w:val="28"/>
          <w:u w:val="single"/>
        </w:rPr>
        <w:t xml:space="preserve">                  </w:t>
      </w:r>
      <w:r>
        <w:rPr>
          <w:rFonts w:hint="eastAsia" w:ascii="微软雅黑" w:hAnsi="微软雅黑" w:eastAsia="微软雅黑" w:cs="微软雅黑"/>
          <w:bCs/>
          <w:sz w:val="28"/>
          <w:szCs w:val="28"/>
          <w:u w:val="single"/>
          <w:lang w:val="en-US" w:eastAsia="zh-CN"/>
        </w:rPr>
        <w:t xml:space="preserve">   </w:t>
      </w:r>
      <w:r>
        <w:rPr>
          <w:rFonts w:hint="eastAsia" w:ascii="微软雅黑" w:hAnsi="微软雅黑" w:eastAsia="微软雅黑" w:cs="微软雅黑"/>
          <w:bCs/>
          <w:sz w:val="28"/>
          <w:szCs w:val="28"/>
          <w:u w:val="single"/>
        </w:rPr>
        <w:t xml:space="preserve"> </w:t>
      </w:r>
      <w:r>
        <w:rPr>
          <w:rFonts w:hint="eastAsia" w:ascii="微软雅黑" w:hAnsi="微软雅黑" w:eastAsia="微软雅黑" w:cs="微软雅黑"/>
          <w:bCs/>
          <w:sz w:val="28"/>
          <w:szCs w:val="28"/>
        </w:rPr>
        <w:t>（年/月/日）</w:t>
      </w:r>
    </w:p>
    <w:p w14:paraId="47E7B47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78AE5DA">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048E72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E5EF8A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0F578CA">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3850A8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E04F84A">
      <w:pPr>
        <w:pageBreakBefore w:val="0"/>
        <w:wordWrap/>
        <w:overflowPunct/>
        <w:topLinePunct w:val="0"/>
        <w:bidi w:val="0"/>
        <w:spacing w:line="320" w:lineRule="exact"/>
        <w:jc w:val="both"/>
        <w:rPr>
          <w:rFonts w:hint="eastAsia" w:ascii="宋体" w:hAnsi="宋体" w:eastAsia="宋体" w:cs="宋体"/>
          <w:b/>
          <w:bCs w:val="0"/>
          <w:sz w:val="28"/>
          <w:szCs w:val="28"/>
        </w:rPr>
      </w:pPr>
    </w:p>
    <w:p w14:paraId="3C77C051">
      <w:pPr>
        <w:pageBreakBefore w:val="0"/>
        <w:wordWrap/>
        <w:overflowPunct/>
        <w:topLinePunct w:val="0"/>
        <w:bidi w:val="0"/>
        <w:spacing w:line="320" w:lineRule="exact"/>
        <w:jc w:val="both"/>
        <w:rPr>
          <w:rFonts w:hint="eastAsia" w:ascii="宋体" w:hAnsi="宋体" w:eastAsia="宋体" w:cs="宋体"/>
          <w:b/>
          <w:bCs w:val="0"/>
          <w:sz w:val="28"/>
          <w:szCs w:val="28"/>
        </w:rPr>
      </w:pPr>
    </w:p>
    <w:p w14:paraId="5D073AE8">
      <w:pPr>
        <w:pageBreakBefore w:val="0"/>
        <w:wordWrap/>
        <w:overflowPunct/>
        <w:topLinePunct w:val="0"/>
        <w:bidi w:val="0"/>
        <w:spacing w:line="320" w:lineRule="exact"/>
        <w:jc w:val="both"/>
        <w:rPr>
          <w:rFonts w:hint="eastAsia" w:ascii="宋体" w:hAnsi="宋体" w:eastAsia="宋体" w:cs="宋体"/>
          <w:b/>
          <w:bCs w:val="0"/>
          <w:sz w:val="28"/>
          <w:szCs w:val="28"/>
        </w:rPr>
      </w:pPr>
    </w:p>
    <w:p w14:paraId="2A4EED4E">
      <w:pPr>
        <w:pageBreakBefore w:val="0"/>
        <w:wordWrap/>
        <w:overflowPunct/>
        <w:topLinePunct w:val="0"/>
        <w:bidi w:val="0"/>
        <w:spacing w:line="320" w:lineRule="exact"/>
        <w:jc w:val="both"/>
        <w:rPr>
          <w:rFonts w:hint="eastAsia" w:ascii="宋体" w:hAnsi="宋体" w:eastAsia="宋体" w:cs="宋体"/>
          <w:b/>
          <w:bCs w:val="0"/>
          <w:sz w:val="28"/>
          <w:szCs w:val="28"/>
        </w:rPr>
      </w:pPr>
    </w:p>
    <w:p w14:paraId="6D18871A">
      <w:pPr>
        <w:pageBreakBefore w:val="0"/>
        <w:wordWrap/>
        <w:overflowPunct/>
        <w:topLinePunct w:val="0"/>
        <w:bidi w:val="0"/>
        <w:spacing w:line="320" w:lineRule="exact"/>
        <w:jc w:val="both"/>
        <w:rPr>
          <w:rFonts w:hint="eastAsia" w:ascii="宋体" w:hAnsi="宋体" w:eastAsia="宋体" w:cs="宋体"/>
          <w:b/>
          <w:bCs w:val="0"/>
          <w:sz w:val="28"/>
          <w:szCs w:val="28"/>
        </w:rPr>
      </w:pPr>
    </w:p>
    <w:p w14:paraId="18F8F38A">
      <w:pPr>
        <w:pageBreakBefore w:val="0"/>
        <w:wordWrap/>
        <w:overflowPunct/>
        <w:topLinePunct w:val="0"/>
        <w:bidi w:val="0"/>
        <w:spacing w:line="320" w:lineRule="exact"/>
        <w:jc w:val="both"/>
        <w:rPr>
          <w:rFonts w:hint="eastAsia" w:ascii="宋体" w:hAnsi="宋体" w:eastAsia="宋体" w:cs="宋体"/>
          <w:b/>
          <w:bCs w:val="0"/>
          <w:sz w:val="28"/>
          <w:szCs w:val="28"/>
        </w:rPr>
      </w:pPr>
    </w:p>
    <w:p w14:paraId="415F422A">
      <w:pPr>
        <w:pageBreakBefore w:val="0"/>
        <w:wordWrap/>
        <w:overflowPunct/>
        <w:topLinePunct w:val="0"/>
        <w:bidi w:val="0"/>
        <w:spacing w:line="320" w:lineRule="exact"/>
        <w:jc w:val="both"/>
        <w:rPr>
          <w:rFonts w:hint="eastAsia" w:ascii="宋体" w:hAnsi="宋体" w:eastAsia="宋体" w:cs="宋体"/>
          <w:b/>
          <w:bCs w:val="0"/>
          <w:sz w:val="28"/>
          <w:szCs w:val="28"/>
        </w:rPr>
      </w:pPr>
    </w:p>
    <w:p w14:paraId="311DCF15">
      <w:pPr>
        <w:pageBreakBefore w:val="0"/>
        <w:wordWrap/>
        <w:overflowPunct/>
        <w:topLinePunct w:val="0"/>
        <w:bidi w:val="0"/>
        <w:spacing w:line="320" w:lineRule="exact"/>
        <w:jc w:val="both"/>
        <w:rPr>
          <w:rFonts w:hint="eastAsia" w:ascii="宋体" w:hAnsi="宋体" w:eastAsia="宋体" w:cs="宋体"/>
          <w:b/>
          <w:bCs w:val="0"/>
          <w:sz w:val="28"/>
          <w:szCs w:val="28"/>
        </w:rPr>
      </w:pPr>
    </w:p>
    <w:p w14:paraId="65D2298C">
      <w:pPr>
        <w:pageBreakBefore w:val="0"/>
        <w:wordWrap/>
        <w:overflowPunct/>
        <w:topLinePunct w:val="0"/>
        <w:bidi w:val="0"/>
        <w:spacing w:line="320" w:lineRule="exact"/>
        <w:jc w:val="both"/>
        <w:rPr>
          <w:rFonts w:hint="eastAsia" w:ascii="宋体" w:hAnsi="宋体" w:eastAsia="宋体" w:cs="宋体"/>
          <w:b/>
          <w:bCs w:val="0"/>
          <w:sz w:val="28"/>
          <w:szCs w:val="28"/>
        </w:rPr>
      </w:pPr>
    </w:p>
    <w:p w14:paraId="01363756">
      <w:pPr>
        <w:pageBreakBefore w:val="0"/>
        <w:wordWrap/>
        <w:overflowPunct/>
        <w:topLinePunct w:val="0"/>
        <w:bidi w:val="0"/>
        <w:spacing w:line="320" w:lineRule="exact"/>
        <w:jc w:val="both"/>
        <w:rPr>
          <w:rFonts w:hint="eastAsia" w:ascii="宋体" w:hAnsi="宋体" w:eastAsia="宋体" w:cs="宋体"/>
          <w:b/>
          <w:bCs w:val="0"/>
          <w:sz w:val="28"/>
          <w:szCs w:val="28"/>
        </w:rPr>
      </w:pPr>
    </w:p>
    <w:p w14:paraId="2157E917">
      <w:pPr>
        <w:pageBreakBefore w:val="0"/>
        <w:wordWrap/>
        <w:overflowPunct/>
        <w:topLinePunct w:val="0"/>
        <w:bidi w:val="0"/>
        <w:spacing w:line="320" w:lineRule="exact"/>
        <w:jc w:val="both"/>
        <w:rPr>
          <w:rFonts w:hint="eastAsia" w:ascii="宋体" w:hAnsi="宋体" w:eastAsia="宋体" w:cs="宋体"/>
          <w:b/>
          <w:bCs w:val="0"/>
          <w:sz w:val="28"/>
          <w:szCs w:val="28"/>
        </w:rPr>
      </w:pPr>
    </w:p>
    <w:p w14:paraId="512BA0C9">
      <w:pPr>
        <w:pageBreakBefore w:val="0"/>
        <w:wordWrap/>
        <w:overflowPunct/>
        <w:topLinePunct w:val="0"/>
        <w:bidi w:val="0"/>
        <w:spacing w:line="320" w:lineRule="exact"/>
        <w:jc w:val="both"/>
        <w:rPr>
          <w:rFonts w:hint="eastAsia" w:ascii="宋体" w:hAnsi="宋体" w:eastAsia="宋体" w:cs="宋体"/>
          <w:b/>
          <w:bCs w:val="0"/>
          <w:sz w:val="28"/>
          <w:szCs w:val="28"/>
        </w:rPr>
      </w:pPr>
    </w:p>
    <w:p w14:paraId="6B318E00">
      <w:pPr>
        <w:pageBreakBefore w:val="0"/>
        <w:wordWrap/>
        <w:overflowPunct/>
        <w:topLinePunct w:val="0"/>
        <w:bidi w:val="0"/>
        <w:spacing w:line="320" w:lineRule="exact"/>
        <w:jc w:val="both"/>
        <w:rPr>
          <w:rFonts w:hint="eastAsia" w:ascii="宋体" w:hAnsi="宋体" w:eastAsia="宋体" w:cs="宋体"/>
          <w:b/>
          <w:bCs w:val="0"/>
          <w:sz w:val="28"/>
          <w:szCs w:val="28"/>
        </w:rPr>
      </w:pPr>
    </w:p>
    <w:p w14:paraId="15BE2A26">
      <w:pPr>
        <w:pageBreakBefore w:val="0"/>
        <w:wordWrap/>
        <w:overflowPunct/>
        <w:topLinePunct w:val="0"/>
        <w:bidi w:val="0"/>
        <w:spacing w:line="320" w:lineRule="exact"/>
        <w:jc w:val="both"/>
        <w:rPr>
          <w:rFonts w:hint="eastAsia" w:ascii="宋体" w:hAnsi="宋体" w:eastAsia="宋体" w:cs="宋体"/>
          <w:b/>
          <w:bCs w:val="0"/>
          <w:sz w:val="28"/>
          <w:szCs w:val="28"/>
        </w:rPr>
      </w:pPr>
    </w:p>
    <w:p w14:paraId="1B704164">
      <w:pPr>
        <w:pageBreakBefore w:val="0"/>
        <w:wordWrap/>
        <w:overflowPunct/>
        <w:topLinePunct w:val="0"/>
        <w:bidi w:val="0"/>
        <w:spacing w:line="320" w:lineRule="exact"/>
        <w:jc w:val="both"/>
        <w:rPr>
          <w:rFonts w:hint="eastAsia" w:ascii="宋体" w:hAnsi="宋体" w:eastAsia="宋体" w:cs="宋体"/>
          <w:b/>
          <w:bCs w:val="0"/>
          <w:sz w:val="28"/>
          <w:szCs w:val="28"/>
        </w:rPr>
      </w:pPr>
    </w:p>
    <w:p w14:paraId="367241D7">
      <w:pPr>
        <w:pageBreakBefore w:val="0"/>
        <w:wordWrap/>
        <w:overflowPunct/>
        <w:topLinePunct w:val="0"/>
        <w:bidi w:val="0"/>
        <w:spacing w:line="320" w:lineRule="exact"/>
        <w:jc w:val="both"/>
        <w:rPr>
          <w:rFonts w:hint="eastAsia" w:ascii="宋体" w:hAnsi="宋体" w:eastAsia="宋体" w:cs="宋体"/>
          <w:b/>
          <w:bCs w:val="0"/>
          <w:sz w:val="28"/>
          <w:szCs w:val="28"/>
        </w:rPr>
      </w:pPr>
    </w:p>
    <w:p w14:paraId="4248ADC2">
      <w:pPr>
        <w:pageBreakBefore w:val="0"/>
        <w:wordWrap/>
        <w:overflowPunct/>
        <w:topLinePunct w:val="0"/>
        <w:bidi w:val="0"/>
        <w:spacing w:line="320" w:lineRule="exact"/>
        <w:jc w:val="both"/>
        <w:rPr>
          <w:rFonts w:hint="eastAsia" w:ascii="宋体" w:hAnsi="宋体" w:eastAsia="宋体" w:cs="宋体"/>
          <w:b/>
          <w:bCs w:val="0"/>
          <w:sz w:val="28"/>
          <w:szCs w:val="28"/>
        </w:rPr>
      </w:pPr>
    </w:p>
    <w:p w14:paraId="7AC0881B">
      <w:pPr>
        <w:pageBreakBefore w:val="0"/>
        <w:wordWrap/>
        <w:overflowPunct/>
        <w:topLinePunct w:val="0"/>
        <w:bidi w:val="0"/>
        <w:spacing w:line="320" w:lineRule="exact"/>
        <w:jc w:val="both"/>
        <w:rPr>
          <w:rFonts w:hint="eastAsia" w:ascii="宋体" w:hAnsi="宋体" w:eastAsia="宋体" w:cs="宋体"/>
          <w:b/>
          <w:bCs w:val="0"/>
          <w:sz w:val="28"/>
          <w:szCs w:val="28"/>
        </w:rPr>
      </w:pPr>
    </w:p>
    <w:p w14:paraId="3863F306">
      <w:pPr>
        <w:pageBreakBefore w:val="0"/>
        <w:wordWrap/>
        <w:overflowPunct/>
        <w:topLinePunct w:val="0"/>
        <w:bidi w:val="0"/>
        <w:spacing w:line="320" w:lineRule="exact"/>
        <w:jc w:val="both"/>
        <w:rPr>
          <w:rFonts w:hint="eastAsia" w:ascii="宋体" w:hAnsi="宋体" w:eastAsia="宋体" w:cs="宋体"/>
          <w:b/>
          <w:bCs w:val="0"/>
          <w:sz w:val="28"/>
          <w:szCs w:val="28"/>
        </w:rPr>
      </w:pPr>
    </w:p>
    <w:p w14:paraId="52255AD8">
      <w:pPr>
        <w:pageBreakBefore w:val="0"/>
        <w:wordWrap/>
        <w:overflowPunct/>
        <w:topLinePunct w:val="0"/>
        <w:bidi w:val="0"/>
        <w:spacing w:line="320" w:lineRule="exact"/>
        <w:jc w:val="both"/>
        <w:rPr>
          <w:rFonts w:hint="eastAsia" w:ascii="宋体" w:hAnsi="宋体" w:eastAsia="宋体" w:cs="宋体"/>
          <w:b/>
          <w:bCs w:val="0"/>
          <w:sz w:val="28"/>
          <w:szCs w:val="28"/>
        </w:rPr>
      </w:pPr>
    </w:p>
    <w:p w14:paraId="0AB032DD">
      <w:pPr>
        <w:pageBreakBefore w:val="0"/>
        <w:wordWrap/>
        <w:overflowPunct/>
        <w:topLinePunct w:val="0"/>
        <w:bidi w:val="0"/>
        <w:spacing w:line="320" w:lineRule="exact"/>
        <w:jc w:val="both"/>
        <w:rPr>
          <w:rFonts w:hint="eastAsia" w:ascii="宋体" w:hAnsi="宋体" w:eastAsia="宋体" w:cs="宋体"/>
          <w:b/>
          <w:bCs w:val="0"/>
          <w:sz w:val="28"/>
          <w:szCs w:val="28"/>
        </w:rPr>
      </w:pPr>
      <w:r>
        <w:rPr>
          <w:rFonts w:hint="eastAsia" w:ascii="宋体" w:hAnsi="宋体" w:eastAsia="宋体" w:cs="宋体"/>
          <w:b/>
          <w:bCs w:val="0"/>
          <w:sz w:val="28"/>
          <w:szCs w:val="28"/>
        </w:rPr>
        <w:t>二、资格审查材料</w:t>
      </w:r>
    </w:p>
    <w:p w14:paraId="76FDCAC8">
      <w:pPr>
        <w:pageBreakBefore w:val="0"/>
        <w:wordWrap/>
        <w:overflowPunct/>
        <w:topLinePunct w:val="0"/>
        <w:bidi w:val="0"/>
        <w:spacing w:line="320" w:lineRule="exact"/>
        <w:jc w:val="both"/>
        <w:rPr>
          <w:rFonts w:hint="eastAsia" w:ascii="微软雅黑" w:hAnsi="微软雅黑" w:eastAsia="微软雅黑" w:cs="微软雅黑"/>
          <w:bCs/>
          <w:sz w:val="24"/>
          <w:szCs w:val="24"/>
        </w:rPr>
      </w:pPr>
    </w:p>
    <w:p w14:paraId="0AC43245">
      <w:pPr>
        <w:pageBreakBefore w:val="0"/>
        <w:wordWrap/>
        <w:overflowPunct/>
        <w:topLinePunct w:val="0"/>
        <w:bidi w:val="0"/>
        <w:spacing w:line="320" w:lineRule="exact"/>
        <w:jc w:val="both"/>
        <w:rPr>
          <w:rFonts w:hint="eastAsia" w:ascii="微软雅黑" w:hAnsi="微软雅黑" w:eastAsia="微软雅黑" w:cs="微软雅黑"/>
          <w:bCs/>
          <w:sz w:val="24"/>
          <w:szCs w:val="24"/>
        </w:rPr>
      </w:pPr>
    </w:p>
    <w:p w14:paraId="304CAF63">
      <w:pPr>
        <w:pageBreakBefore w:val="0"/>
        <w:wordWrap/>
        <w:overflowPunct/>
        <w:topLinePunct w:val="0"/>
        <w:bidi w:val="0"/>
        <w:spacing w:line="320" w:lineRule="exact"/>
        <w:jc w:val="both"/>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（一）、资格审查申请函</w:t>
      </w:r>
    </w:p>
    <w:p w14:paraId="2E08E1BB">
      <w:pPr>
        <w:pageBreakBefore w:val="0"/>
        <w:wordWrap/>
        <w:overflowPunct/>
        <w:topLinePunct w:val="0"/>
        <w:bidi w:val="0"/>
        <w:spacing w:line="320" w:lineRule="exact"/>
        <w:ind w:firstLine="3654" w:firstLineChars="1300"/>
        <w:jc w:val="both"/>
        <w:rPr>
          <w:rFonts w:hint="eastAsia" w:ascii="宋体" w:hAnsi="宋体" w:eastAsia="宋体" w:cs="宋体"/>
          <w:b/>
          <w:bCs w:val="0"/>
          <w:sz w:val="28"/>
          <w:szCs w:val="28"/>
        </w:rPr>
      </w:pPr>
      <w:r>
        <w:rPr>
          <w:rFonts w:hint="eastAsia" w:ascii="宋体" w:hAnsi="宋体" w:eastAsia="宋体" w:cs="宋体"/>
          <w:b/>
          <w:bCs w:val="0"/>
          <w:sz w:val="28"/>
          <w:szCs w:val="28"/>
        </w:rPr>
        <w:t>资格审查申请函</w:t>
      </w:r>
    </w:p>
    <w:p w14:paraId="506D6AE5">
      <w:pPr>
        <w:pageBreakBefore w:val="0"/>
        <w:wordWrap/>
        <w:overflowPunct/>
        <w:topLinePunct w:val="0"/>
        <w:bidi w:val="0"/>
        <w:spacing w:line="320" w:lineRule="exact"/>
        <w:ind w:firstLine="0" w:firstLineChars="0"/>
        <w:jc w:val="both"/>
        <w:rPr>
          <w:rFonts w:hint="eastAsia" w:ascii="宋体" w:hAnsi="宋体" w:eastAsia="宋体" w:cs="宋体"/>
          <w:bCs/>
          <w:sz w:val="28"/>
          <w:szCs w:val="28"/>
        </w:rPr>
      </w:pP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（招标人名称）</w:t>
      </w:r>
    </w:p>
    <w:p w14:paraId="09853FD6">
      <w:pPr>
        <w:pageBreakBefore w:val="0"/>
        <w:wordWrap/>
        <w:overflowPunct/>
        <w:topLinePunct w:val="0"/>
        <w:bidi w:val="0"/>
        <w:spacing w:line="320" w:lineRule="exact"/>
        <w:ind w:right="840" w:rightChars="40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1、按照招标文件资格后审的要求，我方</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（投标人名称</w:t>
      </w:r>
      <w:r>
        <w:rPr>
          <w:rFonts w:hint="eastAsia" w:ascii="宋体" w:hAnsi="宋体" w:eastAsia="宋体" w:cs="宋体"/>
          <w:bCs/>
          <w:sz w:val="28"/>
          <w:szCs w:val="28"/>
          <w:lang w:eastAsia="zh-CN"/>
        </w:rPr>
        <w:t>）</w:t>
      </w:r>
      <w:r>
        <w:rPr>
          <w:rFonts w:hint="eastAsia" w:ascii="宋体" w:hAnsi="宋体" w:eastAsia="宋体" w:cs="宋体"/>
          <w:bCs/>
          <w:sz w:val="28"/>
          <w:szCs w:val="28"/>
        </w:rPr>
        <w:t>递交资格审查材料，用于采购人组建的评标委员会审查我方参加</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（项目名称）投标的资格审查。</w:t>
      </w:r>
    </w:p>
    <w:p w14:paraId="460795C4">
      <w:pPr>
        <w:pageBreakBefore w:val="0"/>
        <w:wordWrap/>
        <w:overflowPunct/>
        <w:topLinePunct w:val="0"/>
        <w:bidi w:val="0"/>
        <w:spacing w:line="32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2、我方的资格审查材料包含本项目招标文件规定的全部内容。</w:t>
      </w:r>
    </w:p>
    <w:p w14:paraId="4FF7A74C">
      <w:pPr>
        <w:pageBreakBefore w:val="0"/>
        <w:wordWrap/>
        <w:overflowPunct/>
        <w:topLinePunct w:val="0"/>
        <w:bidi w:val="0"/>
        <w:spacing w:line="320" w:lineRule="exact"/>
        <w:ind w:right="840" w:rightChars="40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3、若我公司通过资格审查并成交，我方接受招标人授权代表进行调查，通过我方的客户，调查我方的业绩、财务和技术方面的有关情况，若核实我方在资格审查申请文件中提供了虚假资料，我方愿意接受被取消</w:t>
      </w:r>
      <w:r>
        <w:rPr>
          <w:rFonts w:hint="eastAsia" w:ascii="宋体" w:hAnsi="宋体" w:cs="宋体"/>
          <w:bCs/>
          <w:sz w:val="28"/>
          <w:szCs w:val="28"/>
          <w:lang w:eastAsia="zh-CN"/>
        </w:rPr>
        <w:t>成交</w:t>
      </w:r>
      <w:r>
        <w:rPr>
          <w:rFonts w:hint="eastAsia" w:ascii="宋体" w:hAnsi="宋体" w:eastAsia="宋体" w:cs="宋体"/>
          <w:bCs/>
          <w:sz w:val="28"/>
          <w:szCs w:val="28"/>
        </w:rPr>
        <w:t>资格、投标保证不予退还，接受政府采购管理部门和行政主管部门的处罚。</w:t>
      </w:r>
    </w:p>
    <w:p w14:paraId="2AEF6090">
      <w:pPr>
        <w:pageBreakBefore w:val="0"/>
        <w:wordWrap/>
        <w:overflowPunct/>
        <w:topLinePunct w:val="0"/>
        <w:bidi w:val="0"/>
        <w:spacing w:line="32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4、我方在此声明，所递交的资格审查材料内容完整、真实和准确。</w:t>
      </w:r>
    </w:p>
    <w:p w14:paraId="4F5E992D">
      <w:pPr>
        <w:pageBreakBefore w:val="0"/>
        <w:wordWrap/>
        <w:overflowPunct/>
        <w:topLinePunct w:val="0"/>
        <w:bidi w:val="0"/>
        <w:spacing w:line="320" w:lineRule="exact"/>
        <w:ind w:firstLine="0" w:firstLineChars="0"/>
        <w:jc w:val="both"/>
        <w:rPr>
          <w:rFonts w:hint="eastAsia" w:ascii="宋体" w:hAnsi="宋体" w:eastAsia="宋体" w:cs="宋体"/>
          <w:bCs/>
          <w:sz w:val="28"/>
          <w:szCs w:val="28"/>
        </w:rPr>
      </w:pPr>
    </w:p>
    <w:p w14:paraId="3ADBD856">
      <w:pPr>
        <w:pageBreakBefore w:val="0"/>
        <w:wordWrap/>
        <w:overflowPunct/>
        <w:topLinePunct w:val="0"/>
        <w:bidi w:val="0"/>
        <w:spacing w:line="320" w:lineRule="exact"/>
        <w:ind w:firstLine="0" w:firstLineChars="0"/>
        <w:jc w:val="both"/>
        <w:rPr>
          <w:rFonts w:hint="eastAsia" w:ascii="宋体" w:hAnsi="宋体" w:eastAsia="宋体" w:cs="宋体"/>
          <w:bCs/>
          <w:sz w:val="28"/>
          <w:szCs w:val="28"/>
        </w:rPr>
      </w:pPr>
    </w:p>
    <w:p w14:paraId="66D9100D">
      <w:pPr>
        <w:pageBreakBefore w:val="0"/>
        <w:wordWrap/>
        <w:overflowPunct/>
        <w:topLinePunct w:val="0"/>
        <w:bidi w:val="0"/>
        <w:spacing w:line="320" w:lineRule="exact"/>
        <w:jc w:val="both"/>
        <w:rPr>
          <w:rFonts w:hint="eastAsia" w:ascii="宋体" w:hAnsi="宋体" w:eastAsia="宋体" w:cs="宋体"/>
          <w:bCs/>
          <w:sz w:val="28"/>
          <w:szCs w:val="28"/>
        </w:rPr>
      </w:pPr>
    </w:p>
    <w:p w14:paraId="67C078CE">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投标人：</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（电子签章）</w:t>
      </w:r>
    </w:p>
    <w:p w14:paraId="7A708841">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法定代表人或其委托代理人：</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（电子签名）</w:t>
      </w:r>
    </w:p>
    <w:p w14:paraId="6C5DC915">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地址：</w:t>
      </w:r>
    </w:p>
    <w:p w14:paraId="61A82509">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电话：</w:t>
      </w:r>
    </w:p>
    <w:p w14:paraId="5B1DE4F2">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传真：</w:t>
      </w:r>
    </w:p>
    <w:p w14:paraId="6DC2711A">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邮政编码：</w:t>
      </w:r>
    </w:p>
    <w:p w14:paraId="5F6033E4">
      <w:pPr>
        <w:pageBreakBefore w:val="0"/>
        <w:wordWrap/>
        <w:overflowPunct/>
        <w:topLinePunct w:val="0"/>
        <w:bidi w:val="0"/>
        <w:spacing w:line="320" w:lineRule="exact"/>
        <w:ind w:firstLine="4200" w:firstLineChars="1500"/>
        <w:jc w:val="both"/>
        <w:rPr>
          <w:rFonts w:hint="eastAsia" w:ascii="宋体" w:hAnsi="宋体" w:eastAsia="宋体" w:cs="宋体"/>
          <w:bCs/>
          <w:sz w:val="28"/>
          <w:szCs w:val="28"/>
        </w:rPr>
      </w:pPr>
      <w:r>
        <w:rPr>
          <w:rFonts w:hint="eastAsia" w:ascii="宋体" w:hAnsi="宋体" w:eastAsia="宋体" w:cs="宋体"/>
          <w:bCs/>
          <w:sz w:val="28"/>
          <w:szCs w:val="28"/>
        </w:rPr>
        <w:t>年   月   日</w:t>
      </w:r>
    </w:p>
    <w:p w14:paraId="35B47709">
      <w:pPr>
        <w:pageBreakBefore w:val="0"/>
        <w:wordWrap/>
        <w:overflowPunct/>
        <w:topLinePunct w:val="0"/>
        <w:bidi w:val="0"/>
        <w:spacing w:line="320" w:lineRule="exact"/>
        <w:jc w:val="both"/>
        <w:rPr>
          <w:rFonts w:hint="eastAsia" w:ascii="宋体" w:hAnsi="宋体" w:eastAsia="宋体" w:cs="宋体"/>
          <w:bCs/>
          <w:sz w:val="28"/>
          <w:szCs w:val="28"/>
        </w:rPr>
      </w:pPr>
    </w:p>
    <w:p w14:paraId="4D8D9A11">
      <w:pPr>
        <w:pageBreakBefore w:val="0"/>
        <w:wordWrap/>
        <w:overflowPunct/>
        <w:topLinePunct w:val="0"/>
        <w:bidi w:val="0"/>
        <w:spacing w:line="320" w:lineRule="exact"/>
        <w:jc w:val="both"/>
        <w:rPr>
          <w:rFonts w:hint="eastAsia" w:ascii="宋体" w:hAnsi="宋体" w:eastAsia="宋体" w:cs="宋体"/>
          <w:bCs/>
          <w:sz w:val="28"/>
          <w:szCs w:val="28"/>
        </w:rPr>
      </w:pPr>
    </w:p>
    <w:p w14:paraId="651E7DCE">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☆营业执照、组织机构代码证、税务登记证</w:t>
      </w:r>
    </w:p>
    <w:p w14:paraId="66E2039E">
      <w:pPr>
        <w:pageBreakBefore w:val="0"/>
        <w:numPr>
          <w:ilvl w:val="0"/>
          <w:numId w:val="0"/>
        </w:numPr>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kern w:val="2"/>
          <w:sz w:val="28"/>
          <w:szCs w:val="28"/>
          <w:lang w:val="en-US" w:eastAsia="zh-CN" w:bidi="ar-SA"/>
        </w:rPr>
        <w:t>1、</w:t>
      </w:r>
      <w:r>
        <w:rPr>
          <w:rFonts w:hint="eastAsia" w:ascii="宋体" w:hAnsi="宋体" w:eastAsia="宋体" w:cs="宋体"/>
          <w:bCs/>
          <w:sz w:val="28"/>
          <w:szCs w:val="28"/>
        </w:rPr>
        <w:t>此处上传营业执照、组织机构代码证、税务登记证或三证或五证合</w:t>
      </w:r>
    </w:p>
    <w:p w14:paraId="0DD2C951">
      <w:pPr>
        <w:pageBreakBefore w:val="0"/>
        <w:numPr>
          <w:ilvl w:val="0"/>
          <w:numId w:val="0"/>
        </w:numPr>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一的营业执照副本。</w:t>
      </w:r>
    </w:p>
    <w:p w14:paraId="4D8D27C9">
      <w:pPr>
        <w:pageBreakBefore w:val="0"/>
        <w:wordWrap/>
        <w:overflowPunct/>
        <w:topLinePunct w:val="0"/>
        <w:bidi w:val="0"/>
        <w:spacing w:line="320" w:lineRule="exact"/>
        <w:jc w:val="both"/>
        <w:rPr>
          <w:rFonts w:hint="eastAsia" w:ascii="微软雅黑" w:hAnsi="微软雅黑" w:eastAsia="微软雅黑" w:cs="微软雅黑"/>
          <w:bCs/>
          <w:sz w:val="28"/>
          <w:szCs w:val="28"/>
        </w:rPr>
        <w:sectPr>
          <w:footerReference r:id="rId8" w:type="default"/>
          <w:pgSz w:w="11906" w:h="16838"/>
          <w:pgMar w:top="400" w:right="5" w:bottom="1404" w:left="1785" w:header="0" w:footer="1229" w:gutter="0"/>
          <w:pgNumType w:fmt="decimal"/>
          <w:cols w:space="720" w:num="1"/>
        </w:sectPr>
      </w:pPr>
    </w:p>
    <w:p w14:paraId="1926BF5B">
      <w:pPr>
        <w:pageBreakBefore w:val="0"/>
        <w:wordWrap/>
        <w:overflowPunct/>
        <w:topLinePunct w:val="0"/>
        <w:bidi w:val="0"/>
        <w:spacing w:before="75" w:line="320" w:lineRule="exact"/>
        <w:ind w:left="41"/>
        <w:jc w:val="both"/>
        <w:rPr>
          <w:rFonts w:hint="eastAsia" w:ascii="宋体" w:hAnsi="宋体" w:eastAsia="宋体" w:cs="宋体"/>
          <w:sz w:val="28"/>
          <w:szCs w:val="28"/>
        </w:rPr>
      </w:pPr>
      <w:r>
        <w:rPr>
          <w:rFonts w:ascii="黑体" w:hAnsi="黑体" w:eastAsia="黑体" w:cs="黑体"/>
          <w:spacing w:val="6"/>
          <w:sz w:val="23"/>
          <w:szCs w:val="23"/>
        </w:rPr>
        <w:t>（</w:t>
      </w:r>
      <w:r>
        <w:rPr>
          <w:rFonts w:hint="eastAsia" w:ascii="宋体" w:hAnsi="宋体" w:eastAsia="宋体" w:cs="宋体"/>
          <w:spacing w:val="6"/>
          <w:sz w:val="28"/>
          <w:szCs w:val="28"/>
        </w:rPr>
        <w:t>二）</w:t>
      </w:r>
      <w:r>
        <w:rPr>
          <w:rFonts w:hint="eastAsia" w:ascii="宋体" w:hAnsi="宋体" w:eastAsia="宋体" w:cs="宋体"/>
          <w:spacing w:val="-52"/>
          <w:sz w:val="28"/>
          <w:szCs w:val="28"/>
        </w:rPr>
        <w:t xml:space="preserve"> </w:t>
      </w:r>
      <w:r>
        <w:rPr>
          <w:rFonts w:hint="eastAsia" w:ascii="宋体" w:hAnsi="宋体" w:eastAsia="宋体" w:cs="宋体"/>
          <w:spacing w:val="6"/>
          <w:sz w:val="28"/>
          <w:szCs w:val="28"/>
        </w:rPr>
        <w:t>、法定代表人身份证明及授权委托书</w:t>
      </w:r>
    </w:p>
    <w:p w14:paraId="2D4A60A1">
      <w:pPr>
        <w:pStyle w:val="5"/>
        <w:pageBreakBefore w:val="0"/>
        <w:wordWrap/>
        <w:overflowPunct/>
        <w:topLinePunct w:val="0"/>
        <w:bidi w:val="0"/>
        <w:spacing w:before="185" w:line="320" w:lineRule="exact"/>
        <w:ind w:left="2189" w:firstLine="596" w:firstLineChars="200"/>
        <w:jc w:val="both"/>
        <w:rPr>
          <w:rFonts w:hint="eastAsia" w:ascii="宋体" w:hAnsi="宋体" w:eastAsia="宋体" w:cs="宋体"/>
          <w:spacing w:val="9"/>
          <w:position w:val="20"/>
          <w:sz w:val="28"/>
          <w:szCs w:val="28"/>
        </w:rPr>
      </w:pPr>
    </w:p>
    <w:p w14:paraId="7AE0D59A">
      <w:pPr>
        <w:pStyle w:val="5"/>
        <w:pageBreakBefore w:val="0"/>
        <w:wordWrap/>
        <w:overflowPunct/>
        <w:topLinePunct w:val="0"/>
        <w:bidi w:val="0"/>
        <w:spacing w:before="185" w:line="320" w:lineRule="exact"/>
        <w:ind w:left="2189" w:firstLine="596" w:firstLineChars="200"/>
        <w:jc w:val="both"/>
        <w:rPr>
          <w:rFonts w:hint="eastAsia" w:ascii="宋体" w:hAnsi="宋体" w:eastAsia="宋体" w:cs="宋体"/>
          <w:sz w:val="28"/>
          <w:szCs w:val="28"/>
        </w:rPr>
      </w:pPr>
      <w:r>
        <w:rPr>
          <w:rFonts w:hint="eastAsia" w:ascii="宋体" w:hAnsi="宋体" w:eastAsia="宋体" w:cs="宋体"/>
          <w:spacing w:val="9"/>
          <w:position w:val="20"/>
          <w:sz w:val="28"/>
          <w:szCs w:val="28"/>
        </w:rPr>
        <w:t>法定代表人资格证明文件</w:t>
      </w:r>
    </w:p>
    <w:p w14:paraId="062D0207">
      <w:pPr>
        <w:pStyle w:val="5"/>
        <w:pageBreakBefore w:val="0"/>
        <w:tabs>
          <w:tab w:val="left" w:pos="146"/>
        </w:tabs>
        <w:wordWrap/>
        <w:overflowPunct/>
        <w:topLinePunct w:val="0"/>
        <w:bidi w:val="0"/>
        <w:spacing w:line="320" w:lineRule="exact"/>
        <w:jc w:val="both"/>
        <w:rPr>
          <w:rFonts w:hint="eastAsia" w:ascii="宋体" w:hAnsi="宋体" w:eastAsia="宋体" w:cs="宋体"/>
          <w:sz w:val="28"/>
          <w:szCs w:val="28"/>
        </w:rPr>
      </w:pPr>
      <w:r>
        <w:rPr>
          <w:rFonts w:hint="eastAsia" w:ascii="宋体" w:hAnsi="宋体" w:eastAsia="宋体" w:cs="宋体"/>
          <w:spacing w:val="-24"/>
          <w:sz w:val="28"/>
          <w:szCs w:val="28"/>
          <w:u w:val="single" w:color="auto"/>
        </w:rPr>
        <w:t>（代理机构名称</w:t>
      </w:r>
      <w:r>
        <w:rPr>
          <w:rFonts w:hint="eastAsia" w:ascii="宋体" w:hAnsi="宋体" w:eastAsia="宋体" w:cs="宋体"/>
          <w:spacing w:val="-12"/>
          <w:sz w:val="28"/>
          <w:szCs w:val="28"/>
          <w:u w:val="single" w:color="auto"/>
        </w:rPr>
        <w:t>）</w:t>
      </w:r>
      <w:r>
        <w:rPr>
          <w:rFonts w:hint="eastAsia" w:ascii="宋体" w:hAnsi="宋体" w:eastAsia="宋体" w:cs="宋体"/>
          <w:spacing w:val="-12"/>
          <w:sz w:val="28"/>
          <w:szCs w:val="28"/>
          <w:u w:val="single" w:color="auto"/>
          <w:lang w:val="en-US" w:eastAsia="zh-CN"/>
        </w:rPr>
        <w:t xml:space="preserve">                </w:t>
      </w:r>
      <w:r>
        <w:rPr>
          <w:rFonts w:hint="eastAsia" w:ascii="宋体" w:hAnsi="宋体" w:eastAsia="宋体" w:cs="宋体"/>
          <w:spacing w:val="22"/>
          <w:sz w:val="28"/>
          <w:szCs w:val="28"/>
          <w:u w:val="single" w:color="auto"/>
        </w:rPr>
        <w:t xml:space="preserve"> </w:t>
      </w:r>
      <w:r>
        <w:rPr>
          <w:rFonts w:hint="eastAsia" w:ascii="宋体" w:hAnsi="宋体" w:eastAsia="宋体" w:cs="宋体"/>
          <w:spacing w:val="-12"/>
          <w:sz w:val="28"/>
          <w:szCs w:val="28"/>
        </w:rPr>
        <w:t>：</w:t>
      </w:r>
    </w:p>
    <w:p w14:paraId="4A602E33">
      <w:pPr>
        <w:pStyle w:val="5"/>
        <w:pageBreakBefore w:val="0"/>
        <w:wordWrap/>
        <w:overflowPunct/>
        <w:topLinePunct w:val="0"/>
        <w:bidi w:val="0"/>
        <w:spacing w:before="216" w:line="320" w:lineRule="exact"/>
        <w:ind w:left="504" w:right="1260" w:rightChars="600"/>
        <w:jc w:val="both"/>
        <w:rPr>
          <w:rFonts w:hint="eastAsia" w:ascii="宋体" w:hAnsi="宋体" w:eastAsia="宋体" w:cs="宋体"/>
          <w:sz w:val="28"/>
          <w:szCs w:val="28"/>
        </w:rPr>
      </w:pPr>
      <w:r>
        <w:rPr>
          <w:rFonts w:hint="eastAsia" w:ascii="宋体" w:hAnsi="宋体" w:eastAsia="宋体" w:cs="宋体"/>
          <w:spacing w:val="7"/>
          <w:sz w:val="28"/>
          <w:szCs w:val="28"/>
        </w:rPr>
        <w:t>兹有</w:t>
      </w:r>
      <w:r>
        <w:rPr>
          <w:rFonts w:hint="eastAsia" w:ascii="宋体" w:hAnsi="宋体" w:eastAsia="宋体" w:cs="宋体"/>
          <w:spacing w:val="7"/>
          <w:sz w:val="28"/>
          <w:szCs w:val="28"/>
          <w:u w:val="single" w:color="auto"/>
        </w:rPr>
        <w:t xml:space="preserve">          </w:t>
      </w:r>
      <w:r>
        <w:rPr>
          <w:rFonts w:hint="eastAsia" w:ascii="宋体" w:hAnsi="宋体" w:eastAsia="宋体" w:cs="宋体"/>
          <w:spacing w:val="-81"/>
          <w:sz w:val="28"/>
          <w:szCs w:val="28"/>
        </w:rPr>
        <w:t xml:space="preserve"> </w:t>
      </w:r>
      <w:r>
        <w:rPr>
          <w:rFonts w:hint="eastAsia" w:ascii="宋体" w:hAnsi="宋体" w:eastAsia="宋体" w:cs="宋体"/>
          <w:spacing w:val="7"/>
          <w:sz w:val="28"/>
          <w:szCs w:val="28"/>
        </w:rPr>
        <w:t>同志为</w:t>
      </w:r>
      <w:r>
        <w:rPr>
          <w:rFonts w:hint="eastAsia" w:ascii="宋体" w:hAnsi="宋体" w:eastAsia="宋体" w:cs="宋体"/>
          <w:spacing w:val="7"/>
          <w:sz w:val="28"/>
          <w:szCs w:val="28"/>
          <w:u w:val="single" w:color="auto"/>
        </w:rPr>
        <w:t xml:space="preserve">             </w:t>
      </w:r>
      <w:r>
        <w:rPr>
          <w:rFonts w:hint="eastAsia" w:ascii="宋体" w:hAnsi="宋体" w:eastAsia="宋体" w:cs="宋体"/>
          <w:spacing w:val="-97"/>
          <w:sz w:val="28"/>
          <w:szCs w:val="28"/>
        </w:rPr>
        <w:t xml:space="preserve"> </w:t>
      </w:r>
      <w:r>
        <w:rPr>
          <w:rFonts w:hint="eastAsia" w:ascii="宋体" w:hAnsi="宋体" w:eastAsia="宋体" w:cs="宋体"/>
          <w:spacing w:val="7"/>
          <w:sz w:val="28"/>
          <w:szCs w:val="28"/>
        </w:rPr>
        <w:t>公</w:t>
      </w:r>
      <w:r>
        <w:rPr>
          <w:rFonts w:hint="eastAsia" w:ascii="宋体" w:hAnsi="宋体" w:eastAsia="宋体" w:cs="宋体"/>
          <w:spacing w:val="6"/>
          <w:sz w:val="28"/>
          <w:szCs w:val="28"/>
        </w:rPr>
        <w:t>司法定代表人，代表我公司办理一切社会公务事宜，具有法律效力。</w:t>
      </w:r>
    </w:p>
    <w:p w14:paraId="4BF21E00">
      <w:pPr>
        <w:pStyle w:val="5"/>
        <w:pageBreakBefore w:val="0"/>
        <w:wordWrap/>
        <w:overflowPunct/>
        <w:topLinePunct w:val="0"/>
        <w:bidi w:val="0"/>
        <w:spacing w:before="216" w:line="320" w:lineRule="exact"/>
        <w:ind w:left="519"/>
        <w:jc w:val="both"/>
        <w:rPr>
          <w:rFonts w:hint="eastAsia" w:ascii="宋体" w:hAnsi="宋体" w:eastAsia="宋体" w:cs="宋体"/>
          <w:sz w:val="28"/>
          <w:szCs w:val="28"/>
        </w:rPr>
      </w:pPr>
      <w:r>
        <w:rPr>
          <w:rFonts w:hint="eastAsia" w:ascii="宋体" w:hAnsi="宋体" w:eastAsia="宋体" w:cs="宋体"/>
          <w:spacing w:val="1"/>
          <w:sz w:val="28"/>
          <w:szCs w:val="28"/>
        </w:rPr>
        <w:t>附法定代表人基本情况：</w:t>
      </w:r>
    </w:p>
    <w:p w14:paraId="6056BEF2">
      <w:pPr>
        <w:pStyle w:val="5"/>
        <w:pageBreakBefore w:val="0"/>
        <w:wordWrap/>
        <w:overflowPunct/>
        <w:topLinePunct w:val="0"/>
        <w:bidi w:val="0"/>
        <w:spacing w:before="218" w:line="320" w:lineRule="exact"/>
        <w:ind w:left="501"/>
        <w:jc w:val="both"/>
        <w:rPr>
          <w:rFonts w:hint="eastAsia" w:ascii="宋体" w:hAnsi="宋体" w:eastAsia="宋体" w:cs="宋体"/>
          <w:sz w:val="28"/>
          <w:szCs w:val="28"/>
        </w:rPr>
      </w:pPr>
      <w:r>
        <w:rPr>
          <w:rFonts w:hint="eastAsia" w:ascii="宋体" w:hAnsi="宋体" w:eastAsia="宋体" w:cs="宋体"/>
          <w:spacing w:val="-19"/>
          <w:sz w:val="28"/>
          <w:szCs w:val="28"/>
        </w:rPr>
        <w:t xml:space="preserve">姓名： </w:t>
      </w:r>
      <w:r>
        <w:rPr>
          <w:rFonts w:hint="eastAsia" w:ascii="宋体" w:hAnsi="宋体" w:eastAsia="宋体" w:cs="宋体"/>
          <w:spacing w:val="-19"/>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pacing w:val="-19"/>
          <w:sz w:val="28"/>
          <w:szCs w:val="28"/>
        </w:rPr>
        <w:t xml:space="preserve">性别： </w:t>
      </w:r>
      <w:r>
        <w:rPr>
          <w:rFonts w:hint="eastAsia" w:ascii="宋体" w:hAnsi="宋体" w:eastAsia="宋体" w:cs="宋体"/>
          <w:spacing w:val="-19"/>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19"/>
          <w:sz w:val="28"/>
          <w:szCs w:val="28"/>
        </w:rPr>
        <w:t>年龄：</w:t>
      </w:r>
      <w:r>
        <w:rPr>
          <w:rFonts w:hint="eastAsia" w:ascii="宋体" w:hAnsi="宋体" w:eastAsia="宋体" w:cs="宋体"/>
          <w:spacing w:val="7"/>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19"/>
          <w:sz w:val="28"/>
          <w:szCs w:val="28"/>
        </w:rPr>
        <w:t>职务：</w:t>
      </w:r>
    </w:p>
    <w:p w14:paraId="26E92456">
      <w:pPr>
        <w:pStyle w:val="5"/>
        <w:pageBreakBefore w:val="0"/>
        <w:wordWrap/>
        <w:overflowPunct/>
        <w:topLinePunct w:val="0"/>
        <w:bidi w:val="0"/>
        <w:spacing w:before="219" w:line="320" w:lineRule="exact"/>
        <w:ind w:left="507"/>
        <w:jc w:val="both"/>
        <w:rPr>
          <w:rFonts w:hint="eastAsia" w:ascii="宋体" w:hAnsi="宋体" w:eastAsia="宋体" w:cs="宋体"/>
          <w:sz w:val="28"/>
          <w:szCs w:val="28"/>
        </w:rPr>
      </w:pPr>
      <w:r>
        <w:rPr>
          <w:rFonts w:hint="eastAsia" w:ascii="宋体" w:hAnsi="宋体" w:eastAsia="宋体" w:cs="宋体"/>
          <w:spacing w:val="-3"/>
          <w:sz w:val="28"/>
          <w:szCs w:val="28"/>
        </w:rPr>
        <w:t>身份证号码：</w:t>
      </w:r>
    </w:p>
    <w:p w14:paraId="5C8375FD">
      <w:pPr>
        <w:pStyle w:val="5"/>
        <w:pageBreakBefore w:val="0"/>
        <w:wordWrap/>
        <w:overflowPunct/>
        <w:topLinePunct w:val="0"/>
        <w:bidi w:val="0"/>
        <w:spacing w:before="215" w:line="320" w:lineRule="exact"/>
        <w:ind w:left="501"/>
        <w:jc w:val="both"/>
        <w:rPr>
          <w:rFonts w:hint="eastAsia" w:ascii="宋体" w:hAnsi="宋体" w:eastAsia="宋体" w:cs="宋体"/>
          <w:sz w:val="28"/>
          <w:szCs w:val="28"/>
        </w:rPr>
      </w:pPr>
      <w:r>
        <w:rPr>
          <w:rFonts w:hint="eastAsia" w:ascii="宋体" w:hAnsi="宋体" w:eastAsia="宋体" w:cs="宋体"/>
          <w:spacing w:val="-4"/>
          <w:sz w:val="28"/>
          <w:szCs w:val="28"/>
        </w:rPr>
        <w:t>通讯地址：</w:t>
      </w:r>
    </w:p>
    <w:p w14:paraId="70D7741B">
      <w:pPr>
        <w:pStyle w:val="5"/>
        <w:pageBreakBefore w:val="0"/>
        <w:wordWrap/>
        <w:overflowPunct/>
        <w:topLinePunct w:val="0"/>
        <w:bidi w:val="0"/>
        <w:spacing w:before="207" w:line="320" w:lineRule="exact"/>
        <w:ind w:left="529"/>
        <w:jc w:val="both"/>
        <w:rPr>
          <w:rFonts w:hint="eastAsia" w:ascii="宋体" w:hAnsi="宋体" w:eastAsia="宋体" w:cs="宋体"/>
          <w:sz w:val="28"/>
          <w:szCs w:val="28"/>
        </w:rPr>
      </w:pPr>
      <w:r>
        <w:rPr>
          <w:rFonts w:hint="eastAsia" w:ascii="宋体" w:hAnsi="宋体" w:eastAsia="宋体" w:cs="宋体"/>
          <w:spacing w:val="-20"/>
          <w:sz w:val="28"/>
          <w:szCs w:val="28"/>
        </w:rPr>
        <w:t>电话号码：</w:t>
      </w:r>
      <w:r>
        <w:rPr>
          <w:rFonts w:hint="eastAsia" w:ascii="宋体" w:hAnsi="宋体" w:eastAsia="宋体" w:cs="宋体"/>
          <w:spacing w:val="66"/>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88"/>
          <w:sz w:val="28"/>
          <w:szCs w:val="28"/>
        </w:rPr>
        <w:t xml:space="preserve"> </w:t>
      </w:r>
      <w:r>
        <w:rPr>
          <w:rFonts w:hint="eastAsia" w:ascii="宋体" w:hAnsi="宋体" w:eastAsia="宋体" w:cs="宋体"/>
          <w:spacing w:val="-20"/>
          <w:sz w:val="28"/>
          <w:szCs w:val="28"/>
        </w:rPr>
        <w:t>邮政编码：</w:t>
      </w:r>
    </w:p>
    <w:p w14:paraId="65083BF8">
      <w:pPr>
        <w:pageBreakBefore w:val="0"/>
        <w:wordWrap/>
        <w:overflowPunct/>
        <w:topLinePunct w:val="0"/>
        <w:bidi w:val="0"/>
        <w:spacing w:before="21" w:line="320" w:lineRule="exact"/>
        <w:jc w:val="both"/>
        <w:rPr>
          <w:rFonts w:hint="eastAsia" w:ascii="宋体" w:hAnsi="宋体" w:eastAsia="宋体" w:cs="宋体"/>
          <w:sz w:val="28"/>
          <w:szCs w:val="28"/>
        </w:rPr>
      </w:pPr>
    </w:p>
    <w:p w14:paraId="6E247899">
      <w:pPr>
        <w:pageBreakBefore w:val="0"/>
        <w:wordWrap/>
        <w:overflowPunct/>
        <w:topLinePunct w:val="0"/>
        <w:bidi w:val="0"/>
        <w:spacing w:before="20" w:line="320" w:lineRule="exact"/>
        <w:jc w:val="both"/>
        <w:rPr>
          <w:rFonts w:hint="eastAsia" w:ascii="宋体" w:hAnsi="宋体" w:eastAsia="宋体" w:cs="宋体"/>
          <w:sz w:val="28"/>
          <w:szCs w:val="28"/>
        </w:rPr>
      </w:pPr>
    </w:p>
    <w:tbl>
      <w:tblPr>
        <w:tblStyle w:val="13"/>
        <w:tblW w:w="6808" w:type="dxa"/>
        <w:tblInd w:w="128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21DE563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noWrap w:val="0"/>
            <w:vAlign w:val="top"/>
          </w:tcPr>
          <w:p w14:paraId="08CFC940">
            <w:pPr>
              <w:pageBreakBefore w:val="0"/>
              <w:wordWrap/>
              <w:overflowPunct/>
              <w:topLinePunct w:val="0"/>
              <w:bidi w:val="0"/>
              <w:spacing w:line="320" w:lineRule="exact"/>
              <w:jc w:val="both"/>
              <w:rPr>
                <w:rFonts w:hint="eastAsia" w:ascii="宋体" w:hAnsi="宋体" w:eastAsia="宋体" w:cs="宋体"/>
                <w:sz w:val="28"/>
                <w:szCs w:val="28"/>
              </w:rPr>
            </w:pPr>
          </w:p>
          <w:p w14:paraId="5545E8E7">
            <w:pPr>
              <w:pageBreakBefore w:val="0"/>
              <w:wordWrap/>
              <w:overflowPunct/>
              <w:topLinePunct w:val="0"/>
              <w:bidi w:val="0"/>
              <w:spacing w:line="320" w:lineRule="exact"/>
              <w:jc w:val="both"/>
              <w:rPr>
                <w:rFonts w:hint="eastAsia" w:ascii="宋体" w:hAnsi="宋体" w:eastAsia="宋体" w:cs="宋体"/>
                <w:sz w:val="28"/>
                <w:szCs w:val="28"/>
              </w:rPr>
            </w:pPr>
          </w:p>
          <w:p w14:paraId="5D8B20C0">
            <w:pPr>
              <w:pageBreakBefore w:val="0"/>
              <w:wordWrap/>
              <w:overflowPunct/>
              <w:topLinePunct w:val="0"/>
              <w:bidi w:val="0"/>
              <w:spacing w:line="320" w:lineRule="exact"/>
              <w:jc w:val="both"/>
              <w:rPr>
                <w:rFonts w:hint="eastAsia" w:ascii="宋体" w:hAnsi="宋体" w:eastAsia="宋体" w:cs="宋体"/>
                <w:sz w:val="28"/>
                <w:szCs w:val="28"/>
              </w:rPr>
            </w:pPr>
          </w:p>
          <w:p w14:paraId="6D87B0BB">
            <w:pPr>
              <w:pageBreakBefore w:val="0"/>
              <w:wordWrap/>
              <w:overflowPunct/>
              <w:topLinePunct w:val="0"/>
              <w:bidi w:val="0"/>
              <w:spacing w:line="320" w:lineRule="exact"/>
              <w:jc w:val="both"/>
              <w:rPr>
                <w:rFonts w:hint="eastAsia" w:ascii="宋体" w:hAnsi="宋体" w:eastAsia="宋体" w:cs="宋体"/>
                <w:sz w:val="28"/>
                <w:szCs w:val="28"/>
              </w:rPr>
            </w:pPr>
          </w:p>
          <w:p w14:paraId="7E047D21">
            <w:pPr>
              <w:pStyle w:val="14"/>
              <w:pageBreakBefore w:val="0"/>
              <w:wordWrap/>
              <w:overflowPunct/>
              <w:topLinePunct w:val="0"/>
              <w:bidi w:val="0"/>
              <w:spacing w:before="75" w:line="320" w:lineRule="exact"/>
              <w:ind w:left="1612"/>
              <w:jc w:val="both"/>
              <w:rPr>
                <w:rFonts w:hint="eastAsia" w:ascii="宋体" w:hAnsi="宋体" w:eastAsia="宋体" w:cs="宋体"/>
                <w:sz w:val="28"/>
                <w:szCs w:val="28"/>
              </w:rPr>
            </w:pPr>
            <w:r>
              <w:rPr>
                <w:rFonts w:hint="eastAsia" w:ascii="宋体" w:hAnsi="宋体" w:eastAsia="宋体" w:cs="宋体"/>
                <w:spacing w:val="9"/>
                <w:sz w:val="28"/>
                <w:szCs w:val="28"/>
              </w:rPr>
              <w:t>法定代表人《居民身份证》扫描件</w:t>
            </w:r>
          </w:p>
        </w:tc>
      </w:tr>
    </w:tbl>
    <w:p w14:paraId="3931F1AA">
      <w:pPr>
        <w:pageBreakBefore w:val="0"/>
        <w:wordWrap/>
        <w:overflowPunct/>
        <w:topLinePunct w:val="0"/>
        <w:bidi w:val="0"/>
        <w:spacing w:line="320" w:lineRule="exact"/>
        <w:jc w:val="both"/>
        <w:rPr>
          <w:rFonts w:hint="eastAsia" w:ascii="宋体" w:hAnsi="宋体" w:eastAsia="宋体" w:cs="宋体"/>
          <w:sz w:val="28"/>
          <w:szCs w:val="28"/>
        </w:rPr>
      </w:pPr>
    </w:p>
    <w:p w14:paraId="01529994">
      <w:pPr>
        <w:pageBreakBefore w:val="0"/>
        <w:wordWrap/>
        <w:overflowPunct/>
        <w:topLinePunct w:val="0"/>
        <w:bidi w:val="0"/>
        <w:spacing w:line="320" w:lineRule="exact"/>
        <w:jc w:val="both"/>
        <w:rPr>
          <w:rFonts w:hint="eastAsia" w:ascii="宋体" w:hAnsi="宋体" w:eastAsia="宋体" w:cs="宋体"/>
          <w:sz w:val="28"/>
          <w:szCs w:val="28"/>
        </w:rPr>
      </w:pPr>
    </w:p>
    <w:p w14:paraId="353DCEC1">
      <w:pPr>
        <w:pStyle w:val="5"/>
        <w:pageBreakBefore w:val="0"/>
        <w:wordWrap/>
        <w:overflowPunct/>
        <w:topLinePunct w:val="0"/>
        <w:bidi w:val="0"/>
        <w:spacing w:before="75" w:line="320" w:lineRule="exact"/>
        <w:ind w:left="772"/>
        <w:jc w:val="both"/>
        <w:rPr>
          <w:rFonts w:hint="eastAsia" w:ascii="宋体" w:hAnsi="宋体" w:eastAsia="宋体" w:cs="宋体"/>
          <w:sz w:val="28"/>
          <w:szCs w:val="28"/>
        </w:rPr>
      </w:pPr>
      <w:r>
        <w:rPr>
          <w:rFonts w:hint="eastAsia" w:ascii="宋体" w:hAnsi="宋体" w:eastAsia="宋体" w:cs="宋体"/>
          <w:spacing w:val="3"/>
          <w:sz w:val="28"/>
          <w:szCs w:val="28"/>
        </w:rPr>
        <w:t>投标人名称（电子签章</w:t>
      </w:r>
      <w:r>
        <w:rPr>
          <w:rFonts w:hint="eastAsia" w:ascii="宋体" w:hAnsi="宋体" w:eastAsia="宋体" w:cs="宋体"/>
          <w:spacing w:val="8"/>
          <w:sz w:val="28"/>
          <w:szCs w:val="28"/>
        </w:rPr>
        <w:t>）：</w:t>
      </w:r>
    </w:p>
    <w:p w14:paraId="073182BB">
      <w:pPr>
        <w:pageBreakBefore w:val="0"/>
        <w:wordWrap/>
        <w:overflowPunct/>
        <w:topLinePunct w:val="0"/>
        <w:bidi w:val="0"/>
        <w:spacing w:line="320" w:lineRule="exact"/>
        <w:jc w:val="both"/>
        <w:rPr>
          <w:rFonts w:hint="eastAsia" w:ascii="宋体" w:hAnsi="宋体" w:eastAsia="宋体" w:cs="宋体"/>
          <w:sz w:val="28"/>
          <w:szCs w:val="28"/>
        </w:rPr>
      </w:pPr>
    </w:p>
    <w:p w14:paraId="52480DEB">
      <w:pPr>
        <w:pageBreakBefore w:val="0"/>
        <w:wordWrap/>
        <w:overflowPunct/>
        <w:topLinePunct w:val="0"/>
        <w:bidi w:val="0"/>
        <w:spacing w:line="320" w:lineRule="exact"/>
        <w:jc w:val="both"/>
        <w:rPr>
          <w:rFonts w:hint="eastAsia" w:ascii="宋体" w:hAnsi="宋体" w:eastAsia="宋体" w:cs="宋体"/>
          <w:sz w:val="28"/>
          <w:szCs w:val="28"/>
        </w:rPr>
      </w:pPr>
    </w:p>
    <w:p w14:paraId="21B51327">
      <w:pPr>
        <w:pStyle w:val="5"/>
        <w:pageBreakBefore w:val="0"/>
        <w:wordWrap/>
        <w:overflowPunct/>
        <w:topLinePunct w:val="0"/>
        <w:bidi w:val="0"/>
        <w:spacing w:before="75" w:line="320" w:lineRule="exact"/>
        <w:ind w:left="742"/>
        <w:jc w:val="both"/>
        <w:rPr>
          <w:rFonts w:hint="eastAsia" w:ascii="宋体" w:hAnsi="宋体" w:eastAsia="宋体" w:cs="宋体"/>
          <w:sz w:val="28"/>
          <w:szCs w:val="28"/>
        </w:rPr>
      </w:pPr>
      <w:r>
        <w:rPr>
          <w:rFonts w:hint="eastAsia" w:ascii="宋体" w:hAnsi="宋体" w:eastAsia="宋体" w:cs="宋体"/>
          <w:spacing w:val="-4"/>
          <w:sz w:val="28"/>
          <w:szCs w:val="28"/>
        </w:rPr>
        <w:t>法定代表人（电子签名</w:t>
      </w:r>
      <w:r>
        <w:rPr>
          <w:rFonts w:hint="eastAsia" w:ascii="宋体" w:hAnsi="宋体" w:eastAsia="宋体" w:cs="宋体"/>
          <w:spacing w:val="1"/>
          <w:sz w:val="28"/>
          <w:szCs w:val="28"/>
        </w:rPr>
        <w:t>）</w:t>
      </w:r>
      <w:r>
        <w:rPr>
          <w:rFonts w:hint="eastAsia" w:ascii="宋体" w:hAnsi="宋体" w:eastAsia="宋体" w:cs="宋体"/>
          <w:spacing w:val="13"/>
          <w:sz w:val="28"/>
          <w:szCs w:val="28"/>
        </w:rPr>
        <w:t xml:space="preserve">  </w:t>
      </w:r>
      <w:r>
        <w:rPr>
          <w:rFonts w:hint="eastAsia" w:ascii="宋体" w:hAnsi="宋体" w:eastAsia="宋体" w:cs="宋体"/>
          <w:spacing w:val="1"/>
          <w:sz w:val="28"/>
          <w:szCs w:val="28"/>
        </w:rPr>
        <w:t>：</w:t>
      </w:r>
    </w:p>
    <w:p w14:paraId="1D67DE39">
      <w:pPr>
        <w:pageBreakBefore w:val="0"/>
        <w:wordWrap/>
        <w:overflowPunct/>
        <w:topLinePunct w:val="0"/>
        <w:bidi w:val="0"/>
        <w:spacing w:line="320" w:lineRule="exact"/>
        <w:jc w:val="both"/>
        <w:rPr>
          <w:rFonts w:hint="eastAsia" w:ascii="宋体" w:hAnsi="宋体" w:eastAsia="宋体" w:cs="宋体"/>
          <w:sz w:val="28"/>
          <w:szCs w:val="28"/>
        </w:rPr>
      </w:pPr>
    </w:p>
    <w:p w14:paraId="41330CE4">
      <w:pPr>
        <w:pageBreakBefore w:val="0"/>
        <w:wordWrap/>
        <w:overflowPunct/>
        <w:topLinePunct w:val="0"/>
        <w:bidi w:val="0"/>
        <w:spacing w:line="320" w:lineRule="exact"/>
        <w:jc w:val="both"/>
        <w:rPr>
          <w:rFonts w:hint="eastAsia" w:ascii="宋体" w:hAnsi="宋体" w:eastAsia="宋体" w:cs="宋体"/>
          <w:sz w:val="28"/>
          <w:szCs w:val="28"/>
        </w:rPr>
      </w:pPr>
    </w:p>
    <w:p w14:paraId="01E12495">
      <w:pPr>
        <w:pStyle w:val="5"/>
        <w:pageBreakBefore w:val="0"/>
        <w:wordWrap/>
        <w:overflowPunct/>
        <w:topLinePunct w:val="0"/>
        <w:bidi w:val="0"/>
        <w:spacing w:before="75" w:line="320" w:lineRule="exact"/>
        <w:ind w:left="782"/>
        <w:jc w:val="both"/>
        <w:rPr>
          <w:rFonts w:hint="eastAsia" w:ascii="宋体" w:hAnsi="宋体" w:eastAsia="宋体" w:cs="宋体"/>
          <w:sz w:val="28"/>
          <w:szCs w:val="28"/>
        </w:rPr>
      </w:pPr>
      <w:r>
        <w:rPr>
          <w:rFonts w:hint="eastAsia" w:ascii="宋体" w:hAnsi="宋体" w:eastAsia="宋体" w:cs="宋体"/>
          <w:spacing w:val="-21"/>
          <w:sz w:val="28"/>
          <w:szCs w:val="28"/>
        </w:rPr>
        <w:t xml:space="preserve">日期：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00"/>
          <w:sz w:val="28"/>
          <w:szCs w:val="28"/>
        </w:rPr>
        <w:t xml:space="preserve"> </w:t>
      </w:r>
      <w:r>
        <w:rPr>
          <w:rFonts w:hint="eastAsia" w:ascii="宋体" w:hAnsi="宋体" w:eastAsia="宋体" w:cs="宋体"/>
          <w:spacing w:val="-21"/>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pacing w:val="-21"/>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54"/>
          <w:sz w:val="28"/>
          <w:szCs w:val="28"/>
        </w:rPr>
        <w:t xml:space="preserve"> </w:t>
      </w:r>
      <w:r>
        <w:rPr>
          <w:rFonts w:hint="eastAsia" w:ascii="宋体" w:hAnsi="宋体" w:eastAsia="宋体" w:cs="宋体"/>
          <w:spacing w:val="-21"/>
          <w:sz w:val="28"/>
          <w:szCs w:val="28"/>
        </w:rPr>
        <w:t>日</w:t>
      </w:r>
    </w:p>
    <w:p w14:paraId="14B7EF89">
      <w:pPr>
        <w:pageBreakBefore w:val="0"/>
        <w:wordWrap/>
        <w:overflowPunct/>
        <w:topLinePunct w:val="0"/>
        <w:bidi w:val="0"/>
        <w:spacing w:line="320" w:lineRule="exact"/>
        <w:jc w:val="both"/>
        <w:rPr>
          <w:rFonts w:hint="eastAsia" w:ascii="宋体" w:hAnsi="宋体" w:eastAsia="宋体" w:cs="宋体"/>
          <w:sz w:val="28"/>
          <w:szCs w:val="28"/>
        </w:rPr>
        <w:sectPr>
          <w:footerReference r:id="rId9" w:type="default"/>
          <w:pgSz w:w="11906" w:h="16838"/>
          <w:pgMar w:top="400" w:right="5" w:bottom="1405" w:left="1785" w:header="0" w:footer="1229" w:gutter="0"/>
          <w:pgNumType w:fmt="decimal"/>
          <w:cols w:space="720" w:num="1"/>
        </w:sectPr>
      </w:pPr>
    </w:p>
    <w:p w14:paraId="4A31840A">
      <w:pPr>
        <w:pStyle w:val="5"/>
        <w:pageBreakBefore w:val="0"/>
        <w:wordWrap/>
        <w:overflowPunct/>
        <w:topLinePunct w:val="0"/>
        <w:bidi w:val="0"/>
        <w:spacing w:before="75" w:line="320" w:lineRule="exact"/>
        <w:ind w:left="3216"/>
        <w:jc w:val="both"/>
        <w:rPr>
          <w:spacing w:val="8"/>
          <w:sz w:val="28"/>
          <w:szCs w:val="28"/>
        </w:rPr>
      </w:pPr>
    </w:p>
    <w:p w14:paraId="0970E9C4">
      <w:pPr>
        <w:pStyle w:val="5"/>
        <w:pageBreakBefore w:val="0"/>
        <w:wordWrap/>
        <w:overflowPunct/>
        <w:topLinePunct w:val="0"/>
        <w:bidi w:val="0"/>
        <w:spacing w:before="75" w:line="320" w:lineRule="exact"/>
        <w:ind w:left="3216"/>
        <w:jc w:val="both"/>
        <w:rPr>
          <w:rFonts w:hint="eastAsia" w:ascii="宋体" w:hAnsi="宋体" w:eastAsia="宋体" w:cs="宋体"/>
          <w:sz w:val="28"/>
          <w:szCs w:val="28"/>
        </w:rPr>
      </w:pPr>
      <w:r>
        <w:rPr>
          <w:rFonts w:hint="eastAsia" w:ascii="宋体" w:hAnsi="宋体" w:eastAsia="宋体" w:cs="宋体"/>
          <w:spacing w:val="8"/>
          <w:sz w:val="28"/>
          <w:szCs w:val="28"/>
        </w:rPr>
        <w:t>法定代表人授权书</w:t>
      </w:r>
    </w:p>
    <w:p w14:paraId="1B536F94">
      <w:pPr>
        <w:pageBreakBefore w:val="0"/>
        <w:wordWrap/>
        <w:overflowPunct/>
        <w:topLinePunct w:val="0"/>
        <w:bidi w:val="0"/>
        <w:spacing w:line="320" w:lineRule="exact"/>
        <w:jc w:val="both"/>
        <w:rPr>
          <w:rFonts w:hint="eastAsia" w:ascii="宋体" w:hAnsi="宋体" w:eastAsia="宋体" w:cs="宋体"/>
          <w:sz w:val="28"/>
          <w:szCs w:val="28"/>
        </w:rPr>
      </w:pPr>
    </w:p>
    <w:p w14:paraId="1794B706">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8"/>
          <w:szCs w:val="28"/>
          <w:u w:val="single" w:color="auto"/>
        </w:rPr>
      </w:pPr>
    </w:p>
    <w:p w14:paraId="5EBE4DB7">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8"/>
          <w:szCs w:val="28"/>
          <w:u w:val="single" w:color="auto"/>
        </w:rPr>
      </w:pPr>
    </w:p>
    <w:p w14:paraId="4C880704">
      <w:pPr>
        <w:pageBreakBefore w:val="0"/>
        <w:wordWrap/>
        <w:overflowPunct/>
        <w:topLinePunct w:val="0"/>
        <w:bidi w:val="0"/>
        <w:spacing w:line="320" w:lineRule="exact"/>
        <w:jc w:val="both"/>
        <w:rPr>
          <w:rFonts w:hint="eastAsia" w:ascii="宋体" w:hAnsi="宋体" w:eastAsia="宋体" w:cs="宋体"/>
          <w:sz w:val="28"/>
          <w:szCs w:val="28"/>
          <w:u w:val="single"/>
          <w:lang w:val="en-US" w:eastAsia="zh-CN"/>
        </w:rPr>
      </w:pPr>
      <w:r>
        <w:rPr>
          <w:rFonts w:hint="eastAsia" w:ascii="宋体" w:hAnsi="宋体" w:eastAsia="宋体" w:cs="宋体"/>
          <w:sz w:val="28"/>
          <w:szCs w:val="28"/>
        </w:rPr>
        <w:tab/>
      </w:r>
      <w:r>
        <w:rPr>
          <w:rFonts w:hint="eastAsia" w:ascii="宋体" w:hAnsi="宋体" w:eastAsia="宋体" w:cs="宋体"/>
          <w:sz w:val="28"/>
          <w:szCs w:val="28"/>
        </w:rPr>
        <w:t>（代理机构名称）：</w:t>
      </w:r>
      <w:r>
        <w:rPr>
          <w:rFonts w:hint="eastAsia" w:ascii="宋体" w:hAnsi="宋体" w:eastAsia="宋体" w:cs="宋体"/>
          <w:sz w:val="28"/>
          <w:szCs w:val="28"/>
          <w:u w:val="single"/>
          <w:lang w:val="en-US" w:eastAsia="zh-CN"/>
        </w:rPr>
        <w:t xml:space="preserve">        </w:t>
      </w:r>
    </w:p>
    <w:p w14:paraId="56AD126D">
      <w:pPr>
        <w:pageBreakBefore w:val="0"/>
        <w:wordWrap/>
        <w:overflowPunct/>
        <w:topLinePunct w:val="0"/>
        <w:bidi w:val="0"/>
        <w:spacing w:line="320" w:lineRule="exact"/>
        <w:ind w:right="769" w:rightChars="366"/>
        <w:jc w:val="both"/>
        <w:rPr>
          <w:rFonts w:hint="eastAsia" w:ascii="宋体" w:hAnsi="宋体" w:eastAsia="宋体" w:cs="宋体"/>
          <w:sz w:val="28"/>
          <w:szCs w:val="28"/>
        </w:rPr>
      </w:pPr>
      <w:r>
        <w:rPr>
          <w:rFonts w:hint="eastAsia" w:ascii="宋体" w:hAnsi="宋体" w:eastAsia="宋体" w:cs="宋体"/>
          <w:sz w:val="28"/>
          <w:szCs w:val="28"/>
        </w:rPr>
        <w:t>兹授权</w:t>
      </w:r>
      <w:r>
        <w:rPr>
          <w:rFonts w:hint="eastAsia" w:ascii="宋体" w:hAnsi="宋体" w:eastAsia="宋体" w:cs="宋体"/>
          <w:sz w:val="28"/>
          <w:szCs w:val="28"/>
          <w:u w:val="single"/>
        </w:rPr>
        <w:t xml:space="preserve">          </w:t>
      </w:r>
      <w:r>
        <w:rPr>
          <w:rFonts w:hint="eastAsia" w:ascii="宋体" w:hAnsi="宋体" w:eastAsia="宋体" w:cs="宋体"/>
          <w:sz w:val="28"/>
          <w:szCs w:val="28"/>
        </w:rPr>
        <w:t>同志为我公司参加贵单位组织的编号为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（项目编号）的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 目名称）采购活动的投标代表人，全权代表我公司处理在该项目采购活 动中的一切事宜。代理期限从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日起至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14:paraId="75FC7188">
      <w:pPr>
        <w:pageBreakBefore w:val="0"/>
        <w:wordWrap/>
        <w:overflowPunct/>
        <w:topLinePunct w:val="0"/>
        <w:bidi w:val="0"/>
        <w:spacing w:line="320" w:lineRule="exact"/>
        <w:jc w:val="both"/>
        <w:rPr>
          <w:rFonts w:hint="eastAsia" w:ascii="宋体" w:hAnsi="宋体" w:eastAsia="宋体" w:cs="宋体"/>
          <w:sz w:val="28"/>
          <w:szCs w:val="28"/>
        </w:rPr>
      </w:pPr>
    </w:p>
    <w:p w14:paraId="5A8F356D">
      <w:pPr>
        <w:pageBreakBefore w:val="0"/>
        <w:wordWrap/>
        <w:overflowPunct/>
        <w:topLinePunct w:val="0"/>
        <w:bidi w:val="0"/>
        <w:spacing w:line="320" w:lineRule="exact"/>
        <w:jc w:val="both"/>
        <w:rPr>
          <w:rFonts w:hint="eastAsia" w:ascii="宋体" w:hAnsi="宋体" w:eastAsia="宋体" w:cs="宋体"/>
          <w:sz w:val="28"/>
          <w:szCs w:val="28"/>
        </w:rPr>
      </w:pPr>
    </w:p>
    <w:p w14:paraId="25028207">
      <w:pPr>
        <w:pStyle w:val="5"/>
        <w:pageBreakBefore w:val="0"/>
        <w:wordWrap/>
        <w:overflowPunct/>
        <w:topLinePunct w:val="0"/>
        <w:bidi w:val="0"/>
        <w:spacing w:before="75" w:line="320" w:lineRule="exact"/>
        <w:ind w:left="23"/>
        <w:jc w:val="both"/>
        <w:rPr>
          <w:rFonts w:hint="eastAsia" w:ascii="宋体" w:hAnsi="宋体" w:eastAsia="宋体" w:cs="宋体"/>
          <w:spacing w:val="2"/>
          <w:sz w:val="28"/>
          <w:szCs w:val="28"/>
        </w:rPr>
      </w:pPr>
    </w:p>
    <w:p w14:paraId="1A0D8470">
      <w:pPr>
        <w:pStyle w:val="5"/>
        <w:pageBreakBefore w:val="0"/>
        <w:wordWrap/>
        <w:overflowPunct/>
        <w:topLinePunct w:val="0"/>
        <w:bidi w:val="0"/>
        <w:spacing w:before="75" w:line="320" w:lineRule="exact"/>
        <w:ind w:left="23"/>
        <w:jc w:val="both"/>
        <w:rPr>
          <w:rFonts w:hint="eastAsia" w:ascii="宋体" w:hAnsi="宋体" w:eastAsia="宋体" w:cs="宋体"/>
          <w:spacing w:val="2"/>
          <w:sz w:val="28"/>
          <w:szCs w:val="28"/>
        </w:rPr>
      </w:pPr>
    </w:p>
    <w:p w14:paraId="5FB8A0B2">
      <w:pPr>
        <w:pStyle w:val="5"/>
        <w:pageBreakBefore w:val="0"/>
        <w:wordWrap/>
        <w:overflowPunct/>
        <w:topLinePunct w:val="0"/>
        <w:bidi w:val="0"/>
        <w:spacing w:before="75" w:line="320" w:lineRule="exact"/>
        <w:ind w:left="23"/>
        <w:jc w:val="both"/>
        <w:rPr>
          <w:rFonts w:hint="eastAsia" w:ascii="宋体" w:hAnsi="宋体" w:eastAsia="宋体" w:cs="宋体"/>
          <w:sz w:val="28"/>
          <w:szCs w:val="28"/>
        </w:rPr>
      </w:pPr>
      <w:r>
        <w:rPr>
          <w:rFonts w:hint="eastAsia" w:ascii="宋体" w:hAnsi="宋体" w:eastAsia="宋体" w:cs="宋体"/>
          <w:spacing w:val="2"/>
          <w:sz w:val="28"/>
          <w:szCs w:val="28"/>
        </w:rPr>
        <w:t>投标人（电子签章</w:t>
      </w:r>
      <w:r>
        <w:rPr>
          <w:rFonts w:hint="eastAsia" w:ascii="宋体" w:hAnsi="宋体" w:eastAsia="宋体" w:cs="宋体"/>
          <w:spacing w:val="5"/>
          <w:sz w:val="28"/>
          <w:szCs w:val="28"/>
        </w:rPr>
        <w:t>）：</w:t>
      </w:r>
    </w:p>
    <w:p w14:paraId="514B5F4D">
      <w:pPr>
        <w:pStyle w:val="5"/>
        <w:pageBreakBefore w:val="0"/>
        <w:wordWrap/>
        <w:overflowPunct/>
        <w:topLinePunct w:val="0"/>
        <w:bidi w:val="0"/>
        <w:spacing w:before="217" w:line="320" w:lineRule="exact"/>
        <w:ind w:left="22"/>
        <w:jc w:val="both"/>
        <w:rPr>
          <w:rFonts w:hint="eastAsia" w:ascii="宋体" w:hAnsi="宋体" w:eastAsia="宋体" w:cs="宋体"/>
          <w:sz w:val="28"/>
          <w:szCs w:val="28"/>
        </w:rPr>
      </w:pPr>
      <w:r>
        <w:rPr>
          <w:rFonts w:hint="eastAsia" w:ascii="宋体" w:hAnsi="宋体" w:eastAsia="宋体" w:cs="宋体"/>
          <w:spacing w:val="4"/>
          <w:sz w:val="28"/>
          <w:szCs w:val="28"/>
        </w:rPr>
        <w:t>法定代表人（电子签名）：</w:t>
      </w:r>
    </w:p>
    <w:p w14:paraId="5BE5CF8D">
      <w:pPr>
        <w:pStyle w:val="5"/>
        <w:pageBreakBefore w:val="0"/>
        <w:wordWrap/>
        <w:overflowPunct/>
        <w:topLinePunct w:val="0"/>
        <w:bidi w:val="0"/>
        <w:spacing w:before="219" w:line="320" w:lineRule="exact"/>
        <w:ind w:left="21"/>
        <w:jc w:val="both"/>
        <w:rPr>
          <w:rFonts w:hint="eastAsia" w:ascii="宋体" w:hAnsi="宋体" w:eastAsia="宋体" w:cs="宋体"/>
          <w:sz w:val="28"/>
          <w:szCs w:val="28"/>
        </w:rPr>
      </w:pPr>
      <w:r>
        <w:rPr>
          <w:rFonts w:hint="eastAsia" w:ascii="宋体" w:hAnsi="宋体" w:eastAsia="宋体" w:cs="宋体"/>
          <w:spacing w:val="-18"/>
          <w:sz w:val="28"/>
          <w:szCs w:val="28"/>
        </w:rPr>
        <w:t>签发日期：</w:t>
      </w:r>
      <w:r>
        <w:rPr>
          <w:rFonts w:hint="eastAsia" w:ascii="宋体" w:hAnsi="宋体" w:eastAsia="宋体" w:cs="宋体"/>
          <w:spacing w:val="62"/>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18"/>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95"/>
          <w:sz w:val="28"/>
          <w:szCs w:val="28"/>
        </w:rPr>
        <w:t xml:space="preserve"> </w:t>
      </w:r>
      <w:r>
        <w:rPr>
          <w:rFonts w:hint="eastAsia" w:ascii="宋体" w:hAnsi="宋体" w:eastAsia="宋体" w:cs="宋体"/>
          <w:spacing w:val="-18"/>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59"/>
          <w:sz w:val="28"/>
          <w:szCs w:val="28"/>
        </w:rPr>
        <w:t xml:space="preserve"> </w:t>
      </w:r>
      <w:r>
        <w:rPr>
          <w:rFonts w:hint="eastAsia" w:ascii="宋体" w:hAnsi="宋体" w:eastAsia="宋体" w:cs="宋体"/>
          <w:spacing w:val="-18"/>
          <w:sz w:val="28"/>
          <w:szCs w:val="28"/>
        </w:rPr>
        <w:t>日</w:t>
      </w:r>
    </w:p>
    <w:p w14:paraId="60E004A5">
      <w:pPr>
        <w:pStyle w:val="5"/>
        <w:pageBreakBefore w:val="0"/>
        <w:wordWrap/>
        <w:overflowPunct/>
        <w:topLinePunct w:val="0"/>
        <w:bidi w:val="0"/>
        <w:spacing w:before="75" w:line="320" w:lineRule="exact"/>
        <w:jc w:val="both"/>
        <w:rPr>
          <w:rFonts w:hint="eastAsia" w:ascii="宋体" w:hAnsi="宋体" w:eastAsia="宋体" w:cs="宋体"/>
          <w:spacing w:val="-18"/>
          <w:sz w:val="28"/>
          <w:szCs w:val="28"/>
        </w:rPr>
      </w:pPr>
    </w:p>
    <w:p w14:paraId="05CF8C85">
      <w:pPr>
        <w:pStyle w:val="5"/>
        <w:pageBreakBefore w:val="0"/>
        <w:wordWrap/>
        <w:overflowPunct/>
        <w:topLinePunct w:val="0"/>
        <w:bidi w:val="0"/>
        <w:spacing w:before="75" w:line="320" w:lineRule="exact"/>
        <w:jc w:val="both"/>
        <w:rPr>
          <w:rFonts w:hint="eastAsia" w:ascii="宋体" w:hAnsi="宋体" w:eastAsia="宋体" w:cs="宋体"/>
          <w:spacing w:val="-18"/>
          <w:sz w:val="28"/>
          <w:szCs w:val="28"/>
        </w:rPr>
      </w:pPr>
    </w:p>
    <w:p w14:paraId="1E05E649">
      <w:pPr>
        <w:pStyle w:val="5"/>
        <w:pageBreakBefore w:val="0"/>
        <w:wordWrap/>
        <w:overflowPunct/>
        <w:topLinePunct w:val="0"/>
        <w:bidi w:val="0"/>
        <w:spacing w:before="75" w:line="320" w:lineRule="exact"/>
        <w:jc w:val="both"/>
        <w:rPr>
          <w:rFonts w:hint="eastAsia" w:ascii="宋体" w:hAnsi="宋体" w:eastAsia="宋体" w:cs="宋体"/>
          <w:spacing w:val="-18"/>
          <w:sz w:val="28"/>
          <w:szCs w:val="28"/>
        </w:rPr>
      </w:pPr>
    </w:p>
    <w:p w14:paraId="2A011EF5">
      <w:pPr>
        <w:pStyle w:val="5"/>
        <w:pageBreakBefore w:val="0"/>
        <w:wordWrap/>
        <w:overflowPunct/>
        <w:topLinePunct w:val="0"/>
        <w:bidi w:val="0"/>
        <w:spacing w:before="75" w:line="320" w:lineRule="exact"/>
        <w:jc w:val="both"/>
        <w:rPr>
          <w:rFonts w:hint="eastAsia" w:ascii="宋体" w:hAnsi="宋体" w:eastAsia="宋体" w:cs="宋体"/>
          <w:sz w:val="28"/>
          <w:szCs w:val="28"/>
        </w:rPr>
      </w:pPr>
      <w:r>
        <w:rPr>
          <w:rFonts w:hint="eastAsia" w:ascii="宋体" w:hAnsi="宋体" w:eastAsia="宋体" w:cs="宋体"/>
          <w:spacing w:val="-18"/>
          <w:sz w:val="28"/>
          <w:szCs w:val="28"/>
        </w:rPr>
        <w:t>附：</w:t>
      </w:r>
    </w:p>
    <w:p w14:paraId="316C666E">
      <w:pPr>
        <w:pStyle w:val="5"/>
        <w:pageBreakBefore w:val="0"/>
        <w:wordWrap/>
        <w:overflowPunct/>
        <w:topLinePunct w:val="0"/>
        <w:bidi w:val="0"/>
        <w:spacing w:before="219" w:line="320" w:lineRule="exact"/>
        <w:ind w:left="20"/>
        <w:jc w:val="both"/>
        <w:rPr>
          <w:rFonts w:hint="eastAsia" w:ascii="宋体" w:hAnsi="宋体" w:eastAsia="宋体" w:cs="宋体"/>
          <w:sz w:val="28"/>
          <w:szCs w:val="28"/>
        </w:rPr>
      </w:pPr>
      <w:r>
        <w:rPr>
          <w:rFonts w:hint="eastAsia" w:ascii="宋体" w:hAnsi="宋体" w:eastAsia="宋体" w:cs="宋体"/>
          <w:spacing w:val="1"/>
          <w:sz w:val="28"/>
          <w:szCs w:val="28"/>
        </w:rPr>
        <w:t>代理人工作单位：</w:t>
      </w:r>
    </w:p>
    <w:p w14:paraId="7483F40B">
      <w:pPr>
        <w:pStyle w:val="5"/>
        <w:pageBreakBefore w:val="0"/>
        <w:wordWrap/>
        <w:overflowPunct/>
        <w:topLinePunct w:val="0"/>
        <w:bidi w:val="0"/>
        <w:spacing w:before="217" w:line="320" w:lineRule="exact"/>
        <w:ind w:left="22"/>
        <w:jc w:val="both"/>
        <w:rPr>
          <w:rFonts w:hint="eastAsia" w:ascii="宋体" w:hAnsi="宋体" w:eastAsia="宋体" w:cs="宋体"/>
          <w:sz w:val="28"/>
          <w:szCs w:val="28"/>
        </w:rPr>
      </w:pPr>
      <w:r>
        <w:rPr>
          <w:rFonts w:hint="eastAsia" w:ascii="宋体" w:hAnsi="宋体" w:eastAsia="宋体" w:cs="宋体"/>
          <w:spacing w:val="-22"/>
          <w:sz w:val="28"/>
          <w:szCs w:val="28"/>
        </w:rPr>
        <w:t>职务：</w:t>
      </w:r>
      <w:r>
        <w:rPr>
          <w:rFonts w:hint="eastAsia" w:ascii="宋体" w:hAnsi="宋体" w:eastAsia="宋体" w:cs="宋体"/>
          <w:spacing w:val="7"/>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13"/>
          <w:sz w:val="28"/>
          <w:szCs w:val="28"/>
        </w:rPr>
        <w:t xml:space="preserve">    </w:t>
      </w:r>
      <w:r>
        <w:rPr>
          <w:rFonts w:hint="eastAsia" w:ascii="宋体" w:hAnsi="宋体" w:eastAsia="宋体" w:cs="宋体"/>
          <w:spacing w:val="-22"/>
          <w:sz w:val="28"/>
          <w:szCs w:val="28"/>
        </w:rPr>
        <w:t>性别：</w:t>
      </w:r>
    </w:p>
    <w:p w14:paraId="12699422">
      <w:pPr>
        <w:pStyle w:val="5"/>
        <w:pageBreakBefore w:val="0"/>
        <w:wordWrap/>
        <w:overflowPunct/>
        <w:topLinePunct w:val="0"/>
        <w:bidi w:val="0"/>
        <w:spacing w:before="216" w:line="320" w:lineRule="exact"/>
        <w:ind w:left="27"/>
        <w:jc w:val="both"/>
        <w:rPr>
          <w:rFonts w:hint="eastAsia" w:ascii="宋体" w:hAnsi="宋体" w:eastAsia="宋体" w:cs="宋体"/>
          <w:sz w:val="28"/>
          <w:szCs w:val="28"/>
        </w:rPr>
      </w:pPr>
      <w:r>
        <w:rPr>
          <w:rFonts w:hint="eastAsia" w:ascii="宋体" w:hAnsi="宋体" w:eastAsia="宋体" w:cs="宋体"/>
          <w:spacing w:val="-3"/>
          <w:sz w:val="28"/>
          <w:szCs w:val="28"/>
        </w:rPr>
        <w:t>身份证号码：</w:t>
      </w:r>
    </w:p>
    <w:p w14:paraId="4B3BF41C">
      <w:pPr>
        <w:pageBreakBefore w:val="0"/>
        <w:wordWrap/>
        <w:overflowPunct/>
        <w:topLinePunct w:val="0"/>
        <w:bidi w:val="0"/>
        <w:spacing w:before="21" w:line="320" w:lineRule="exact"/>
        <w:jc w:val="both"/>
        <w:rPr>
          <w:rFonts w:hint="eastAsia" w:ascii="宋体" w:hAnsi="宋体" w:eastAsia="宋体" w:cs="宋体"/>
          <w:sz w:val="28"/>
          <w:szCs w:val="28"/>
        </w:rPr>
      </w:pPr>
    </w:p>
    <w:p w14:paraId="3494D4B7">
      <w:pPr>
        <w:pageBreakBefore w:val="0"/>
        <w:wordWrap/>
        <w:overflowPunct/>
        <w:topLinePunct w:val="0"/>
        <w:bidi w:val="0"/>
        <w:spacing w:before="20" w:line="320" w:lineRule="exact"/>
        <w:jc w:val="both"/>
        <w:rPr>
          <w:rFonts w:hint="eastAsia" w:ascii="宋体" w:hAnsi="宋体" w:eastAsia="宋体" w:cs="宋体"/>
          <w:sz w:val="28"/>
          <w:szCs w:val="28"/>
        </w:rPr>
      </w:pPr>
    </w:p>
    <w:tbl>
      <w:tblPr>
        <w:tblStyle w:val="13"/>
        <w:tblW w:w="7672" w:type="dxa"/>
        <w:tblInd w:w="2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72"/>
      </w:tblGrid>
      <w:tr w14:paraId="48F342A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7672" w:type="dxa"/>
            <w:noWrap w:val="0"/>
            <w:vAlign w:val="top"/>
          </w:tcPr>
          <w:p w14:paraId="15716DCD">
            <w:pPr>
              <w:pStyle w:val="14"/>
              <w:pageBreakBefore w:val="0"/>
              <w:wordWrap/>
              <w:overflowPunct/>
              <w:topLinePunct w:val="0"/>
              <w:bidi w:val="0"/>
              <w:spacing w:before="198" w:line="320" w:lineRule="exact"/>
              <w:ind w:left="117"/>
              <w:jc w:val="both"/>
              <w:rPr>
                <w:rFonts w:hint="eastAsia" w:ascii="宋体" w:hAnsi="宋体" w:eastAsia="宋体" w:cs="宋体"/>
                <w:sz w:val="28"/>
                <w:szCs w:val="28"/>
              </w:rPr>
            </w:pPr>
            <w:r>
              <w:rPr>
                <w:rFonts w:hint="eastAsia" w:ascii="宋体" w:hAnsi="宋体" w:eastAsia="宋体" w:cs="宋体"/>
                <w:spacing w:val="7"/>
                <w:sz w:val="28"/>
                <w:szCs w:val="28"/>
              </w:rPr>
              <w:t>粘贴被授权人身份证（扫描件）</w:t>
            </w:r>
          </w:p>
        </w:tc>
      </w:tr>
    </w:tbl>
    <w:p w14:paraId="25E72F79">
      <w:pPr>
        <w:pageBreakBefore w:val="0"/>
        <w:wordWrap/>
        <w:overflowPunct/>
        <w:topLinePunct w:val="0"/>
        <w:bidi w:val="0"/>
        <w:spacing w:line="320" w:lineRule="exact"/>
        <w:jc w:val="both"/>
        <w:rPr>
          <w:rFonts w:hint="eastAsia" w:ascii="宋体" w:hAnsi="宋体" w:eastAsia="宋体" w:cs="宋体"/>
          <w:bCs/>
          <w:sz w:val="28"/>
          <w:szCs w:val="28"/>
        </w:rPr>
      </w:pPr>
    </w:p>
    <w:p w14:paraId="58EDF3B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80A30BA">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30A9CB8">
      <w:pPr>
        <w:pStyle w:val="5"/>
        <w:pageBreakBefore w:val="0"/>
        <w:wordWrap/>
        <w:overflowPunct/>
        <w:topLinePunct w:val="0"/>
        <w:bidi w:val="0"/>
        <w:spacing w:before="75" w:line="320" w:lineRule="exact"/>
        <w:jc w:val="both"/>
        <w:rPr>
          <w:spacing w:val="8"/>
          <w:sz w:val="23"/>
          <w:szCs w:val="23"/>
        </w:rPr>
      </w:pPr>
    </w:p>
    <w:p w14:paraId="12691EED">
      <w:pPr>
        <w:pStyle w:val="5"/>
        <w:pageBreakBefore w:val="0"/>
        <w:wordWrap/>
        <w:overflowPunct/>
        <w:topLinePunct w:val="0"/>
        <w:bidi w:val="0"/>
        <w:spacing w:before="75" w:line="320" w:lineRule="exact"/>
        <w:jc w:val="both"/>
        <w:rPr>
          <w:spacing w:val="8"/>
          <w:sz w:val="23"/>
          <w:szCs w:val="23"/>
        </w:rPr>
      </w:pPr>
    </w:p>
    <w:p w14:paraId="25474EDA">
      <w:pPr>
        <w:pStyle w:val="5"/>
        <w:pageBreakBefore w:val="0"/>
        <w:wordWrap/>
        <w:overflowPunct/>
        <w:topLinePunct w:val="0"/>
        <w:bidi w:val="0"/>
        <w:spacing w:before="75" w:line="320" w:lineRule="exact"/>
        <w:jc w:val="both"/>
        <w:rPr>
          <w:spacing w:val="8"/>
          <w:sz w:val="23"/>
          <w:szCs w:val="23"/>
        </w:rPr>
      </w:pPr>
    </w:p>
    <w:p w14:paraId="5B50E9A5">
      <w:pPr>
        <w:pStyle w:val="5"/>
        <w:pageBreakBefore w:val="0"/>
        <w:wordWrap/>
        <w:overflowPunct/>
        <w:topLinePunct w:val="0"/>
        <w:bidi w:val="0"/>
        <w:spacing w:before="75" w:line="320" w:lineRule="exact"/>
        <w:jc w:val="both"/>
        <w:rPr>
          <w:spacing w:val="8"/>
          <w:sz w:val="23"/>
          <w:szCs w:val="23"/>
        </w:rPr>
      </w:pPr>
    </w:p>
    <w:p w14:paraId="43A8A4EE">
      <w:pPr>
        <w:pStyle w:val="5"/>
        <w:pageBreakBefore w:val="0"/>
        <w:wordWrap/>
        <w:overflowPunct/>
        <w:topLinePunct w:val="0"/>
        <w:bidi w:val="0"/>
        <w:spacing w:before="75" w:line="320" w:lineRule="exact"/>
        <w:ind w:left="428"/>
        <w:jc w:val="both"/>
        <w:rPr>
          <w:spacing w:val="8"/>
          <w:sz w:val="23"/>
          <w:szCs w:val="23"/>
        </w:rPr>
      </w:pPr>
    </w:p>
    <w:p w14:paraId="5FB4BA5F">
      <w:pPr>
        <w:pStyle w:val="5"/>
        <w:pageBreakBefore w:val="0"/>
        <w:wordWrap/>
        <w:overflowPunct/>
        <w:topLinePunct w:val="0"/>
        <w:bidi w:val="0"/>
        <w:spacing w:before="75" w:line="320" w:lineRule="exact"/>
        <w:jc w:val="both"/>
        <w:rPr>
          <w:rFonts w:hint="eastAsia" w:ascii="宋体" w:hAnsi="宋体" w:eastAsia="宋体" w:cs="宋体"/>
          <w:b/>
          <w:bCs w:val="0"/>
          <w:kern w:val="2"/>
          <w:sz w:val="28"/>
          <w:szCs w:val="28"/>
          <w:lang w:val="en-US" w:eastAsia="zh-CN" w:bidi="ar-SA"/>
        </w:rPr>
      </w:pPr>
    </w:p>
    <w:p w14:paraId="25EE9695">
      <w:pPr>
        <w:pStyle w:val="5"/>
        <w:pageBreakBefore w:val="0"/>
        <w:wordWrap/>
        <w:overflowPunct/>
        <w:topLinePunct w:val="0"/>
        <w:bidi w:val="0"/>
        <w:spacing w:before="75" w:line="320" w:lineRule="exact"/>
        <w:jc w:val="both"/>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三、投标人基本情况</w:t>
      </w:r>
    </w:p>
    <w:p w14:paraId="735C9E21">
      <w:pPr>
        <w:pStyle w:val="5"/>
        <w:pageBreakBefore w:val="0"/>
        <w:wordWrap/>
        <w:overflowPunct/>
        <w:topLinePunct w:val="0"/>
        <w:bidi w:val="0"/>
        <w:spacing w:before="293" w:line="320" w:lineRule="exact"/>
        <w:ind w:left="3022"/>
        <w:jc w:val="both"/>
        <w:rPr>
          <w:rFonts w:hint="eastAsia" w:ascii="宋体" w:hAnsi="宋体" w:eastAsia="宋体" w:cs="宋体"/>
          <w:spacing w:val="9"/>
          <w:sz w:val="28"/>
          <w:szCs w:val="28"/>
        </w:rPr>
      </w:pPr>
    </w:p>
    <w:p w14:paraId="140CCA50">
      <w:pPr>
        <w:pStyle w:val="5"/>
        <w:pageBreakBefore w:val="0"/>
        <w:wordWrap/>
        <w:overflowPunct/>
        <w:topLinePunct w:val="0"/>
        <w:bidi w:val="0"/>
        <w:spacing w:before="293" w:line="320" w:lineRule="exact"/>
        <w:ind w:firstLine="2980" w:firstLineChars="1000"/>
        <w:jc w:val="both"/>
        <w:rPr>
          <w:rFonts w:hint="eastAsia" w:ascii="宋体" w:hAnsi="宋体" w:eastAsia="宋体" w:cs="宋体"/>
          <w:sz w:val="23"/>
          <w:szCs w:val="23"/>
        </w:rPr>
      </w:pPr>
      <w:r>
        <w:rPr>
          <w:rFonts w:hint="eastAsia" w:ascii="宋体" w:hAnsi="宋体" w:eastAsia="宋体" w:cs="宋体"/>
          <w:spacing w:val="9"/>
          <w:sz w:val="28"/>
          <w:szCs w:val="28"/>
        </w:rPr>
        <w:t>（一）投标人基本情况表格式</w:t>
      </w:r>
    </w:p>
    <w:p w14:paraId="594A5E53">
      <w:pPr>
        <w:pageBreakBefore w:val="0"/>
        <w:wordWrap/>
        <w:overflowPunct/>
        <w:topLinePunct w:val="0"/>
        <w:bidi w:val="0"/>
        <w:spacing w:line="320" w:lineRule="exact"/>
        <w:jc w:val="both"/>
        <w:rPr>
          <w:rFonts w:hint="eastAsia" w:ascii="宋体" w:hAnsi="宋体" w:eastAsia="宋体" w:cs="宋体"/>
        </w:rPr>
      </w:pPr>
    </w:p>
    <w:tbl>
      <w:tblPr>
        <w:tblStyle w:val="13"/>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1237"/>
        <w:gridCol w:w="1011"/>
        <w:gridCol w:w="1151"/>
        <w:gridCol w:w="708"/>
        <w:gridCol w:w="850"/>
        <w:gridCol w:w="283"/>
        <w:gridCol w:w="709"/>
        <w:gridCol w:w="1611"/>
      </w:tblGrid>
      <w:tr w14:paraId="5079C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9" w:type="dxa"/>
            <w:noWrap w:val="0"/>
            <w:vAlign w:val="top"/>
          </w:tcPr>
          <w:p w14:paraId="78372211">
            <w:pPr>
              <w:pStyle w:val="14"/>
              <w:pageBreakBefore w:val="0"/>
              <w:wordWrap/>
              <w:overflowPunct/>
              <w:topLinePunct w:val="0"/>
              <w:bidi w:val="0"/>
              <w:spacing w:before="164" w:line="320" w:lineRule="exact"/>
              <w:ind w:left="189"/>
              <w:jc w:val="both"/>
              <w:rPr>
                <w:rFonts w:hint="eastAsia" w:ascii="宋体" w:hAnsi="宋体" w:eastAsia="宋体" w:cs="宋体"/>
              </w:rPr>
            </w:pPr>
            <w:r>
              <w:rPr>
                <w:rFonts w:hint="eastAsia" w:ascii="宋体" w:hAnsi="宋体" w:eastAsia="宋体" w:cs="宋体"/>
                <w:spacing w:val="7"/>
              </w:rPr>
              <w:t>投标人名称</w:t>
            </w:r>
          </w:p>
        </w:tc>
        <w:tc>
          <w:tcPr>
            <w:tcW w:w="7560" w:type="dxa"/>
            <w:gridSpan w:val="8"/>
            <w:noWrap w:val="0"/>
            <w:vAlign w:val="top"/>
          </w:tcPr>
          <w:p w14:paraId="5FABDF76">
            <w:pPr>
              <w:pageBreakBefore w:val="0"/>
              <w:wordWrap/>
              <w:overflowPunct/>
              <w:topLinePunct w:val="0"/>
              <w:bidi w:val="0"/>
              <w:spacing w:line="320" w:lineRule="exact"/>
              <w:jc w:val="both"/>
              <w:rPr>
                <w:rFonts w:hint="eastAsia" w:ascii="宋体" w:hAnsi="宋体" w:eastAsia="宋体" w:cs="宋体"/>
                <w:sz w:val="21"/>
              </w:rPr>
            </w:pPr>
          </w:p>
        </w:tc>
      </w:tr>
      <w:tr w14:paraId="723F0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noWrap w:val="0"/>
            <w:vAlign w:val="top"/>
          </w:tcPr>
          <w:p w14:paraId="30CA6FB8">
            <w:pPr>
              <w:pStyle w:val="14"/>
              <w:pageBreakBefore w:val="0"/>
              <w:wordWrap/>
              <w:overflowPunct/>
              <w:topLinePunct w:val="0"/>
              <w:bidi w:val="0"/>
              <w:spacing w:before="193" w:line="320" w:lineRule="exact"/>
              <w:ind w:left="306"/>
              <w:jc w:val="both"/>
              <w:rPr>
                <w:rFonts w:hint="eastAsia" w:ascii="宋体" w:hAnsi="宋体" w:eastAsia="宋体" w:cs="宋体"/>
              </w:rPr>
            </w:pPr>
            <w:r>
              <w:rPr>
                <w:rFonts w:hint="eastAsia" w:ascii="宋体" w:hAnsi="宋体" w:eastAsia="宋体" w:cs="宋体"/>
                <w:spacing w:val="7"/>
              </w:rPr>
              <w:t>注册地址</w:t>
            </w:r>
          </w:p>
        </w:tc>
        <w:tc>
          <w:tcPr>
            <w:tcW w:w="4107" w:type="dxa"/>
            <w:gridSpan w:val="4"/>
            <w:noWrap w:val="0"/>
            <w:vAlign w:val="top"/>
          </w:tcPr>
          <w:p w14:paraId="36DE67CD">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6E85A366">
            <w:pPr>
              <w:pStyle w:val="14"/>
              <w:pageBreakBefore w:val="0"/>
              <w:wordWrap/>
              <w:overflowPunct/>
              <w:topLinePunct w:val="0"/>
              <w:bidi w:val="0"/>
              <w:spacing w:before="37" w:line="320" w:lineRule="exact"/>
              <w:ind w:left="454" w:right="202" w:hanging="221"/>
              <w:jc w:val="both"/>
              <w:rPr>
                <w:rFonts w:hint="eastAsia" w:ascii="宋体" w:hAnsi="宋体" w:eastAsia="宋体" w:cs="宋体"/>
              </w:rPr>
            </w:pPr>
            <w:r>
              <w:rPr>
                <w:rFonts w:hint="eastAsia" w:ascii="宋体" w:hAnsi="宋体" w:eastAsia="宋体" w:cs="宋体"/>
              </w:rPr>
              <w:t>邮政编</w:t>
            </w:r>
            <w:r>
              <w:rPr>
                <w:rFonts w:hint="eastAsia" w:ascii="宋体" w:hAnsi="宋体" w:eastAsia="宋体" w:cs="宋体"/>
                <w:spacing w:val="1"/>
              </w:rPr>
              <w:t xml:space="preserve"> 码</w:t>
            </w:r>
          </w:p>
        </w:tc>
        <w:tc>
          <w:tcPr>
            <w:tcW w:w="2320" w:type="dxa"/>
            <w:gridSpan w:val="2"/>
            <w:noWrap w:val="0"/>
            <w:vAlign w:val="top"/>
          </w:tcPr>
          <w:p w14:paraId="422ED35C">
            <w:pPr>
              <w:pageBreakBefore w:val="0"/>
              <w:wordWrap/>
              <w:overflowPunct/>
              <w:topLinePunct w:val="0"/>
              <w:bidi w:val="0"/>
              <w:spacing w:line="320" w:lineRule="exact"/>
              <w:jc w:val="both"/>
              <w:rPr>
                <w:rFonts w:hint="eastAsia" w:ascii="宋体" w:hAnsi="宋体" w:eastAsia="宋体" w:cs="宋体"/>
                <w:sz w:val="21"/>
              </w:rPr>
            </w:pPr>
          </w:p>
        </w:tc>
      </w:tr>
      <w:tr w14:paraId="7D013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559" w:type="dxa"/>
            <w:vMerge w:val="restart"/>
            <w:tcBorders>
              <w:bottom w:val="nil"/>
            </w:tcBorders>
            <w:noWrap w:val="0"/>
            <w:vAlign w:val="top"/>
          </w:tcPr>
          <w:p w14:paraId="572E81EA">
            <w:pPr>
              <w:pageBreakBefore w:val="0"/>
              <w:wordWrap/>
              <w:overflowPunct/>
              <w:topLinePunct w:val="0"/>
              <w:bidi w:val="0"/>
              <w:spacing w:line="320" w:lineRule="exact"/>
              <w:jc w:val="both"/>
              <w:rPr>
                <w:rFonts w:hint="eastAsia" w:ascii="宋体" w:hAnsi="宋体" w:eastAsia="宋体" w:cs="宋体"/>
                <w:sz w:val="21"/>
              </w:rPr>
            </w:pPr>
          </w:p>
          <w:p w14:paraId="1B65546B">
            <w:pPr>
              <w:pageBreakBefore w:val="0"/>
              <w:wordWrap/>
              <w:overflowPunct/>
              <w:topLinePunct w:val="0"/>
              <w:bidi w:val="0"/>
              <w:spacing w:line="320" w:lineRule="exact"/>
              <w:jc w:val="both"/>
              <w:rPr>
                <w:rFonts w:hint="eastAsia" w:ascii="宋体" w:hAnsi="宋体" w:eastAsia="宋体" w:cs="宋体"/>
                <w:sz w:val="21"/>
              </w:rPr>
            </w:pPr>
          </w:p>
          <w:p w14:paraId="5A5E9101">
            <w:pPr>
              <w:pStyle w:val="14"/>
              <w:pageBreakBefore w:val="0"/>
              <w:wordWrap/>
              <w:overflowPunct/>
              <w:topLinePunct w:val="0"/>
              <w:bidi w:val="0"/>
              <w:spacing w:before="75" w:line="320" w:lineRule="exact"/>
              <w:ind w:left="307"/>
              <w:jc w:val="both"/>
              <w:rPr>
                <w:rFonts w:hint="eastAsia" w:ascii="宋体" w:hAnsi="宋体" w:eastAsia="宋体" w:cs="宋体"/>
              </w:rPr>
            </w:pPr>
            <w:r>
              <w:rPr>
                <w:rFonts w:hint="eastAsia" w:ascii="宋体" w:hAnsi="宋体" w:eastAsia="宋体" w:cs="宋体"/>
                <w:spacing w:val="7"/>
              </w:rPr>
              <w:t>联系方式</w:t>
            </w:r>
          </w:p>
        </w:tc>
        <w:tc>
          <w:tcPr>
            <w:tcW w:w="1237" w:type="dxa"/>
            <w:noWrap w:val="0"/>
            <w:vAlign w:val="top"/>
          </w:tcPr>
          <w:p w14:paraId="623F566E">
            <w:pPr>
              <w:pStyle w:val="14"/>
              <w:pageBreakBefore w:val="0"/>
              <w:wordWrap/>
              <w:overflowPunct/>
              <w:topLinePunct w:val="0"/>
              <w:bidi w:val="0"/>
              <w:spacing w:before="90" w:line="320" w:lineRule="exact"/>
              <w:ind w:left="264"/>
              <w:jc w:val="both"/>
              <w:rPr>
                <w:rFonts w:hint="eastAsia" w:ascii="宋体" w:hAnsi="宋体" w:eastAsia="宋体" w:cs="宋体"/>
              </w:rPr>
            </w:pPr>
            <w:r>
              <w:rPr>
                <w:rFonts w:hint="eastAsia" w:ascii="宋体" w:hAnsi="宋体" w:eastAsia="宋体" w:cs="宋体"/>
                <w:spacing w:val="6"/>
              </w:rPr>
              <w:t>联系人</w:t>
            </w:r>
          </w:p>
        </w:tc>
        <w:tc>
          <w:tcPr>
            <w:tcW w:w="2870" w:type="dxa"/>
            <w:gridSpan w:val="3"/>
            <w:noWrap w:val="0"/>
            <w:vAlign w:val="top"/>
          </w:tcPr>
          <w:p w14:paraId="303BA590">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040F6B98">
            <w:pPr>
              <w:pStyle w:val="14"/>
              <w:pageBreakBefore w:val="0"/>
              <w:wordWrap/>
              <w:overflowPunct/>
              <w:topLinePunct w:val="0"/>
              <w:bidi w:val="0"/>
              <w:spacing w:before="90" w:line="320" w:lineRule="exact"/>
              <w:ind w:left="303"/>
              <w:jc w:val="both"/>
              <w:rPr>
                <w:rFonts w:hint="eastAsia" w:ascii="宋体" w:hAnsi="宋体" w:eastAsia="宋体" w:cs="宋体"/>
              </w:rPr>
            </w:pPr>
            <w:r>
              <w:rPr>
                <w:rFonts w:hint="eastAsia" w:ascii="宋体" w:hAnsi="宋体" w:eastAsia="宋体" w:cs="宋体"/>
                <w:spacing w:val="-14"/>
              </w:rPr>
              <w:t>电</w:t>
            </w:r>
            <w:r>
              <w:rPr>
                <w:rFonts w:hint="eastAsia" w:ascii="宋体" w:hAnsi="宋体" w:eastAsia="宋体" w:cs="宋体"/>
                <w:spacing w:val="14"/>
              </w:rPr>
              <w:t xml:space="preserve"> </w:t>
            </w:r>
            <w:r>
              <w:rPr>
                <w:rFonts w:hint="eastAsia" w:ascii="宋体" w:hAnsi="宋体" w:eastAsia="宋体" w:cs="宋体"/>
                <w:spacing w:val="-14"/>
              </w:rPr>
              <w:t>话</w:t>
            </w:r>
          </w:p>
        </w:tc>
        <w:tc>
          <w:tcPr>
            <w:tcW w:w="2320" w:type="dxa"/>
            <w:gridSpan w:val="2"/>
            <w:noWrap w:val="0"/>
            <w:vAlign w:val="top"/>
          </w:tcPr>
          <w:p w14:paraId="4DA5A6F9">
            <w:pPr>
              <w:pageBreakBefore w:val="0"/>
              <w:wordWrap/>
              <w:overflowPunct/>
              <w:topLinePunct w:val="0"/>
              <w:bidi w:val="0"/>
              <w:spacing w:line="320" w:lineRule="exact"/>
              <w:jc w:val="both"/>
              <w:rPr>
                <w:rFonts w:hint="eastAsia" w:ascii="宋体" w:hAnsi="宋体" w:eastAsia="宋体" w:cs="宋体"/>
                <w:sz w:val="21"/>
              </w:rPr>
            </w:pPr>
          </w:p>
        </w:tc>
      </w:tr>
      <w:tr w14:paraId="56B4F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559" w:type="dxa"/>
            <w:vMerge w:val="continue"/>
            <w:tcBorders>
              <w:top w:val="nil"/>
              <w:bottom w:val="nil"/>
            </w:tcBorders>
            <w:noWrap w:val="0"/>
            <w:vAlign w:val="top"/>
          </w:tcPr>
          <w:p w14:paraId="5D8367FF">
            <w:pPr>
              <w:pageBreakBefore w:val="0"/>
              <w:wordWrap/>
              <w:overflowPunct/>
              <w:topLinePunct w:val="0"/>
              <w:bidi w:val="0"/>
              <w:spacing w:line="320" w:lineRule="exact"/>
              <w:jc w:val="both"/>
              <w:rPr>
                <w:rFonts w:hint="eastAsia" w:ascii="宋体" w:hAnsi="宋体" w:eastAsia="宋体" w:cs="宋体"/>
                <w:sz w:val="21"/>
              </w:rPr>
            </w:pPr>
          </w:p>
        </w:tc>
        <w:tc>
          <w:tcPr>
            <w:tcW w:w="1237" w:type="dxa"/>
            <w:noWrap w:val="0"/>
            <w:vAlign w:val="top"/>
          </w:tcPr>
          <w:p w14:paraId="74FC551B">
            <w:pPr>
              <w:pStyle w:val="14"/>
              <w:pageBreakBefore w:val="0"/>
              <w:wordWrap/>
              <w:overflowPunct/>
              <w:topLinePunct w:val="0"/>
              <w:bidi w:val="0"/>
              <w:spacing w:before="86" w:line="320" w:lineRule="exact"/>
              <w:ind w:left="262"/>
              <w:jc w:val="both"/>
              <w:rPr>
                <w:rFonts w:hint="eastAsia" w:ascii="宋体" w:hAnsi="宋体" w:eastAsia="宋体" w:cs="宋体"/>
              </w:rPr>
            </w:pPr>
            <w:r>
              <w:rPr>
                <w:rFonts w:hint="eastAsia" w:ascii="宋体" w:hAnsi="宋体" w:eastAsia="宋体" w:cs="宋体"/>
                <w:spacing w:val="1"/>
              </w:rPr>
              <w:t>传</w:t>
            </w:r>
            <w:r>
              <w:rPr>
                <w:rFonts w:hint="eastAsia" w:ascii="宋体" w:hAnsi="宋体" w:eastAsia="宋体" w:cs="宋体"/>
                <w:spacing w:val="11"/>
              </w:rPr>
              <w:t xml:space="preserve">  </w:t>
            </w:r>
            <w:r>
              <w:rPr>
                <w:rFonts w:hint="eastAsia" w:ascii="宋体" w:hAnsi="宋体" w:eastAsia="宋体" w:cs="宋体"/>
                <w:spacing w:val="1"/>
              </w:rPr>
              <w:t>真</w:t>
            </w:r>
          </w:p>
        </w:tc>
        <w:tc>
          <w:tcPr>
            <w:tcW w:w="2870" w:type="dxa"/>
            <w:gridSpan w:val="3"/>
            <w:noWrap w:val="0"/>
            <w:vAlign w:val="top"/>
          </w:tcPr>
          <w:p w14:paraId="67330191">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1A5C8F50">
            <w:pPr>
              <w:pStyle w:val="14"/>
              <w:pageBreakBefore w:val="0"/>
              <w:wordWrap/>
              <w:overflowPunct/>
              <w:topLinePunct w:val="0"/>
              <w:bidi w:val="0"/>
              <w:spacing w:before="87" w:line="320" w:lineRule="exact"/>
              <w:ind w:left="293"/>
              <w:jc w:val="both"/>
              <w:rPr>
                <w:rFonts w:hint="eastAsia" w:ascii="宋体" w:hAnsi="宋体" w:eastAsia="宋体" w:cs="宋体"/>
              </w:rPr>
            </w:pPr>
            <w:r>
              <w:rPr>
                <w:rFonts w:hint="eastAsia" w:ascii="宋体" w:hAnsi="宋体" w:eastAsia="宋体" w:cs="宋体"/>
                <w:spacing w:val="-10"/>
              </w:rPr>
              <w:t>网</w:t>
            </w:r>
            <w:r>
              <w:rPr>
                <w:rFonts w:hint="eastAsia" w:ascii="宋体" w:hAnsi="宋体" w:eastAsia="宋体" w:cs="宋体"/>
                <w:spacing w:val="16"/>
              </w:rPr>
              <w:t xml:space="preserve"> </w:t>
            </w:r>
            <w:r>
              <w:rPr>
                <w:rFonts w:hint="eastAsia" w:ascii="宋体" w:hAnsi="宋体" w:eastAsia="宋体" w:cs="宋体"/>
                <w:spacing w:val="-10"/>
              </w:rPr>
              <w:t>址</w:t>
            </w:r>
          </w:p>
        </w:tc>
        <w:tc>
          <w:tcPr>
            <w:tcW w:w="2320" w:type="dxa"/>
            <w:gridSpan w:val="2"/>
            <w:noWrap w:val="0"/>
            <w:vAlign w:val="top"/>
          </w:tcPr>
          <w:p w14:paraId="66E309EE">
            <w:pPr>
              <w:pageBreakBefore w:val="0"/>
              <w:wordWrap/>
              <w:overflowPunct/>
              <w:topLinePunct w:val="0"/>
              <w:bidi w:val="0"/>
              <w:spacing w:line="320" w:lineRule="exact"/>
              <w:jc w:val="both"/>
              <w:rPr>
                <w:rFonts w:hint="eastAsia" w:ascii="宋体" w:hAnsi="宋体" w:eastAsia="宋体" w:cs="宋体"/>
                <w:sz w:val="21"/>
              </w:rPr>
            </w:pPr>
          </w:p>
        </w:tc>
      </w:tr>
      <w:tr w14:paraId="26F4A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vMerge w:val="continue"/>
            <w:tcBorders>
              <w:top w:val="nil"/>
            </w:tcBorders>
            <w:noWrap w:val="0"/>
            <w:vAlign w:val="top"/>
          </w:tcPr>
          <w:p w14:paraId="05464685">
            <w:pPr>
              <w:pageBreakBefore w:val="0"/>
              <w:wordWrap/>
              <w:overflowPunct/>
              <w:topLinePunct w:val="0"/>
              <w:bidi w:val="0"/>
              <w:spacing w:line="320" w:lineRule="exact"/>
              <w:jc w:val="both"/>
              <w:rPr>
                <w:rFonts w:hint="eastAsia" w:ascii="宋体" w:hAnsi="宋体" w:eastAsia="宋体" w:cs="宋体"/>
                <w:sz w:val="21"/>
              </w:rPr>
            </w:pPr>
          </w:p>
        </w:tc>
        <w:tc>
          <w:tcPr>
            <w:tcW w:w="1237" w:type="dxa"/>
            <w:noWrap w:val="0"/>
            <w:vAlign w:val="top"/>
          </w:tcPr>
          <w:p w14:paraId="3BA90B58">
            <w:pPr>
              <w:pStyle w:val="14"/>
              <w:pageBreakBefore w:val="0"/>
              <w:wordWrap/>
              <w:overflowPunct/>
              <w:topLinePunct w:val="0"/>
              <w:bidi w:val="0"/>
              <w:spacing w:before="37" w:line="320" w:lineRule="exact"/>
              <w:ind w:left="142" w:right="137" w:firstLine="1"/>
              <w:jc w:val="both"/>
              <w:rPr>
                <w:rFonts w:hint="eastAsia" w:ascii="宋体" w:hAnsi="宋体" w:eastAsia="宋体" w:cs="宋体"/>
              </w:rPr>
            </w:pPr>
            <w:r>
              <w:rPr>
                <w:rFonts w:hint="eastAsia" w:ascii="宋体" w:hAnsi="宋体" w:eastAsia="宋体" w:cs="宋体"/>
                <w:spacing w:val="7"/>
              </w:rPr>
              <w:t>本项目的</w:t>
            </w:r>
            <w:r>
              <w:rPr>
                <w:rFonts w:hint="eastAsia" w:ascii="宋体" w:hAnsi="宋体" w:eastAsia="宋体" w:cs="宋体"/>
              </w:rPr>
              <w:t xml:space="preserve"> </w:t>
            </w:r>
            <w:r>
              <w:rPr>
                <w:rFonts w:hint="eastAsia" w:ascii="宋体" w:hAnsi="宋体" w:eastAsia="宋体" w:cs="宋体"/>
                <w:spacing w:val="7"/>
              </w:rPr>
              <w:t>授权代表</w:t>
            </w:r>
          </w:p>
        </w:tc>
        <w:tc>
          <w:tcPr>
            <w:tcW w:w="2870" w:type="dxa"/>
            <w:gridSpan w:val="3"/>
            <w:noWrap w:val="0"/>
            <w:vAlign w:val="top"/>
          </w:tcPr>
          <w:p w14:paraId="0A6308F2">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68C54D99">
            <w:pPr>
              <w:pStyle w:val="14"/>
              <w:pageBreakBefore w:val="0"/>
              <w:wordWrap/>
              <w:overflowPunct/>
              <w:topLinePunct w:val="0"/>
              <w:bidi w:val="0"/>
              <w:spacing w:before="193" w:line="320" w:lineRule="exact"/>
              <w:ind w:left="303"/>
              <w:jc w:val="both"/>
              <w:rPr>
                <w:rFonts w:hint="eastAsia" w:ascii="宋体" w:hAnsi="宋体" w:eastAsia="宋体" w:cs="宋体"/>
              </w:rPr>
            </w:pPr>
            <w:r>
              <w:rPr>
                <w:rFonts w:hint="eastAsia" w:ascii="宋体" w:hAnsi="宋体" w:eastAsia="宋体" w:cs="宋体"/>
                <w:spacing w:val="-14"/>
              </w:rPr>
              <w:t>电</w:t>
            </w:r>
            <w:r>
              <w:rPr>
                <w:rFonts w:hint="eastAsia" w:ascii="宋体" w:hAnsi="宋体" w:eastAsia="宋体" w:cs="宋体"/>
                <w:spacing w:val="14"/>
              </w:rPr>
              <w:t xml:space="preserve"> </w:t>
            </w:r>
            <w:r>
              <w:rPr>
                <w:rFonts w:hint="eastAsia" w:ascii="宋体" w:hAnsi="宋体" w:eastAsia="宋体" w:cs="宋体"/>
                <w:spacing w:val="-14"/>
              </w:rPr>
              <w:t>话</w:t>
            </w:r>
          </w:p>
        </w:tc>
        <w:tc>
          <w:tcPr>
            <w:tcW w:w="2320" w:type="dxa"/>
            <w:gridSpan w:val="2"/>
            <w:noWrap w:val="0"/>
            <w:vAlign w:val="top"/>
          </w:tcPr>
          <w:p w14:paraId="5F5D0D4B">
            <w:pPr>
              <w:pageBreakBefore w:val="0"/>
              <w:wordWrap/>
              <w:overflowPunct/>
              <w:topLinePunct w:val="0"/>
              <w:bidi w:val="0"/>
              <w:spacing w:line="320" w:lineRule="exact"/>
              <w:jc w:val="both"/>
              <w:rPr>
                <w:rFonts w:hint="eastAsia" w:ascii="宋体" w:hAnsi="宋体" w:eastAsia="宋体" w:cs="宋体"/>
                <w:sz w:val="21"/>
              </w:rPr>
            </w:pPr>
          </w:p>
        </w:tc>
      </w:tr>
      <w:tr w14:paraId="09C91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559" w:type="dxa"/>
            <w:noWrap w:val="0"/>
            <w:vAlign w:val="top"/>
          </w:tcPr>
          <w:p w14:paraId="7DFF0BAB">
            <w:pPr>
              <w:pStyle w:val="14"/>
              <w:pageBreakBefore w:val="0"/>
              <w:wordWrap/>
              <w:overflowPunct/>
              <w:topLinePunct w:val="0"/>
              <w:bidi w:val="0"/>
              <w:spacing w:before="100" w:line="320" w:lineRule="exact"/>
              <w:ind w:left="309"/>
              <w:jc w:val="both"/>
              <w:rPr>
                <w:rFonts w:hint="eastAsia" w:ascii="宋体" w:hAnsi="宋体" w:eastAsia="宋体" w:cs="宋体"/>
              </w:rPr>
            </w:pPr>
            <w:r>
              <w:rPr>
                <w:rFonts w:hint="eastAsia" w:ascii="宋体" w:hAnsi="宋体" w:eastAsia="宋体" w:cs="宋体"/>
                <w:spacing w:val="6"/>
              </w:rPr>
              <w:t>组织结构</w:t>
            </w:r>
          </w:p>
        </w:tc>
        <w:tc>
          <w:tcPr>
            <w:tcW w:w="7560" w:type="dxa"/>
            <w:gridSpan w:val="8"/>
            <w:noWrap w:val="0"/>
            <w:vAlign w:val="top"/>
          </w:tcPr>
          <w:p w14:paraId="54C55B73">
            <w:pPr>
              <w:pStyle w:val="14"/>
              <w:pageBreakBefore w:val="0"/>
              <w:wordWrap/>
              <w:overflowPunct/>
              <w:topLinePunct w:val="0"/>
              <w:bidi w:val="0"/>
              <w:spacing w:before="100" w:line="320" w:lineRule="exact"/>
              <w:ind w:left="2827"/>
              <w:jc w:val="both"/>
              <w:rPr>
                <w:rFonts w:hint="eastAsia" w:ascii="宋体" w:hAnsi="宋体" w:eastAsia="宋体" w:cs="宋体"/>
              </w:rPr>
            </w:pPr>
            <w:r>
              <w:rPr>
                <w:rFonts w:hint="eastAsia" w:ascii="宋体" w:hAnsi="宋体" w:eastAsia="宋体" w:cs="宋体"/>
                <w:spacing w:val="8"/>
              </w:rPr>
              <w:t>组织结构框图附后</w:t>
            </w:r>
          </w:p>
        </w:tc>
      </w:tr>
      <w:tr w14:paraId="62298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noWrap w:val="0"/>
            <w:vAlign w:val="top"/>
          </w:tcPr>
          <w:p w14:paraId="2125EBD3">
            <w:pPr>
              <w:pStyle w:val="14"/>
              <w:pageBreakBefore w:val="0"/>
              <w:wordWrap/>
              <w:overflowPunct/>
              <w:topLinePunct w:val="0"/>
              <w:bidi w:val="0"/>
              <w:spacing w:before="195" w:line="320" w:lineRule="exact"/>
              <w:ind w:left="187"/>
              <w:jc w:val="both"/>
              <w:rPr>
                <w:rFonts w:hint="eastAsia" w:ascii="宋体" w:hAnsi="宋体" w:eastAsia="宋体" w:cs="宋体"/>
              </w:rPr>
            </w:pPr>
            <w:r>
              <w:rPr>
                <w:rFonts w:hint="eastAsia" w:ascii="宋体" w:hAnsi="宋体" w:eastAsia="宋体" w:cs="宋体"/>
                <w:spacing w:val="7"/>
              </w:rPr>
              <w:t>法定代表人</w:t>
            </w:r>
          </w:p>
        </w:tc>
        <w:tc>
          <w:tcPr>
            <w:tcW w:w="1237" w:type="dxa"/>
            <w:noWrap w:val="0"/>
            <w:vAlign w:val="top"/>
          </w:tcPr>
          <w:p w14:paraId="278BBF06">
            <w:pPr>
              <w:pStyle w:val="14"/>
              <w:pageBreakBefore w:val="0"/>
              <w:wordWrap/>
              <w:overflowPunct/>
              <w:topLinePunct w:val="0"/>
              <w:bidi w:val="0"/>
              <w:spacing w:before="195" w:line="320" w:lineRule="exact"/>
              <w:ind w:left="383"/>
              <w:jc w:val="both"/>
              <w:rPr>
                <w:rFonts w:hint="eastAsia" w:ascii="宋体" w:hAnsi="宋体" w:eastAsia="宋体" w:cs="宋体"/>
              </w:rPr>
            </w:pPr>
            <w:r>
              <w:rPr>
                <w:rFonts w:hint="eastAsia" w:ascii="宋体" w:hAnsi="宋体" w:eastAsia="宋体" w:cs="宋体"/>
                <w:spacing w:val="5"/>
              </w:rPr>
              <w:t>姓名</w:t>
            </w:r>
          </w:p>
        </w:tc>
        <w:tc>
          <w:tcPr>
            <w:tcW w:w="1011" w:type="dxa"/>
            <w:noWrap w:val="0"/>
            <w:vAlign w:val="top"/>
          </w:tcPr>
          <w:p w14:paraId="485C0232">
            <w:pPr>
              <w:pageBreakBefore w:val="0"/>
              <w:wordWrap/>
              <w:overflowPunct/>
              <w:topLinePunct w:val="0"/>
              <w:bidi w:val="0"/>
              <w:spacing w:line="320" w:lineRule="exact"/>
              <w:jc w:val="both"/>
              <w:rPr>
                <w:rFonts w:hint="eastAsia" w:ascii="宋体" w:hAnsi="宋体" w:eastAsia="宋体" w:cs="宋体"/>
                <w:sz w:val="21"/>
              </w:rPr>
            </w:pPr>
          </w:p>
        </w:tc>
        <w:tc>
          <w:tcPr>
            <w:tcW w:w="1151" w:type="dxa"/>
            <w:noWrap w:val="0"/>
            <w:vAlign w:val="top"/>
          </w:tcPr>
          <w:p w14:paraId="77682DC2">
            <w:pPr>
              <w:pStyle w:val="14"/>
              <w:pageBreakBefore w:val="0"/>
              <w:wordWrap/>
              <w:overflowPunct/>
              <w:topLinePunct w:val="0"/>
              <w:bidi w:val="0"/>
              <w:spacing w:before="39" w:line="320" w:lineRule="exact"/>
              <w:ind w:left="462" w:right="211" w:hanging="238"/>
              <w:jc w:val="both"/>
              <w:rPr>
                <w:rFonts w:hint="eastAsia" w:ascii="宋体" w:hAnsi="宋体" w:eastAsia="宋体" w:cs="宋体"/>
              </w:rPr>
            </w:pPr>
            <w:r>
              <w:rPr>
                <w:rFonts w:hint="eastAsia" w:ascii="宋体" w:hAnsi="宋体" w:eastAsia="宋体" w:cs="宋体"/>
                <w:spacing w:val="6"/>
              </w:rPr>
              <w:t>技术职</w:t>
            </w:r>
            <w:r>
              <w:rPr>
                <w:rFonts w:hint="eastAsia" w:ascii="宋体" w:hAnsi="宋体" w:eastAsia="宋体" w:cs="宋体"/>
              </w:rPr>
              <w:t xml:space="preserve"> </w:t>
            </w:r>
            <w:r>
              <w:rPr>
                <w:rFonts w:hint="eastAsia" w:ascii="宋体" w:hAnsi="宋体" w:eastAsia="宋体" w:cs="宋体"/>
                <w:spacing w:val="1"/>
              </w:rPr>
              <w:t>称</w:t>
            </w:r>
          </w:p>
        </w:tc>
        <w:tc>
          <w:tcPr>
            <w:tcW w:w="1558" w:type="dxa"/>
            <w:gridSpan w:val="2"/>
            <w:noWrap w:val="0"/>
            <w:vAlign w:val="top"/>
          </w:tcPr>
          <w:p w14:paraId="05973919">
            <w:pPr>
              <w:pageBreakBefore w:val="0"/>
              <w:wordWrap/>
              <w:overflowPunct/>
              <w:topLinePunct w:val="0"/>
              <w:bidi w:val="0"/>
              <w:spacing w:line="320" w:lineRule="exact"/>
              <w:jc w:val="both"/>
              <w:rPr>
                <w:rFonts w:hint="eastAsia" w:ascii="宋体" w:hAnsi="宋体" w:eastAsia="宋体" w:cs="宋体"/>
                <w:sz w:val="21"/>
              </w:rPr>
            </w:pPr>
          </w:p>
        </w:tc>
        <w:tc>
          <w:tcPr>
            <w:tcW w:w="992" w:type="dxa"/>
            <w:gridSpan w:val="2"/>
            <w:noWrap w:val="0"/>
            <w:vAlign w:val="top"/>
          </w:tcPr>
          <w:p w14:paraId="0E9D6D0D">
            <w:pPr>
              <w:pStyle w:val="14"/>
              <w:pageBreakBefore w:val="0"/>
              <w:wordWrap/>
              <w:overflowPunct/>
              <w:topLinePunct w:val="0"/>
              <w:bidi w:val="0"/>
              <w:spacing w:before="194" w:line="320" w:lineRule="exact"/>
              <w:ind w:left="293"/>
              <w:jc w:val="both"/>
              <w:rPr>
                <w:rFonts w:hint="eastAsia" w:ascii="宋体" w:hAnsi="宋体" w:eastAsia="宋体" w:cs="宋体"/>
              </w:rPr>
            </w:pPr>
            <w:r>
              <w:rPr>
                <w:rFonts w:hint="eastAsia" w:ascii="宋体" w:hAnsi="宋体" w:eastAsia="宋体" w:cs="宋体"/>
                <w:spacing w:val="-5"/>
              </w:rPr>
              <w:t>电话</w:t>
            </w:r>
          </w:p>
        </w:tc>
        <w:tc>
          <w:tcPr>
            <w:tcW w:w="1611" w:type="dxa"/>
            <w:noWrap w:val="0"/>
            <w:vAlign w:val="top"/>
          </w:tcPr>
          <w:p w14:paraId="0FD5AA77">
            <w:pPr>
              <w:pageBreakBefore w:val="0"/>
              <w:wordWrap/>
              <w:overflowPunct/>
              <w:topLinePunct w:val="0"/>
              <w:bidi w:val="0"/>
              <w:spacing w:line="320" w:lineRule="exact"/>
              <w:jc w:val="both"/>
              <w:rPr>
                <w:rFonts w:hint="eastAsia" w:ascii="宋体" w:hAnsi="宋体" w:eastAsia="宋体" w:cs="宋体"/>
                <w:sz w:val="21"/>
              </w:rPr>
            </w:pPr>
          </w:p>
        </w:tc>
      </w:tr>
      <w:tr w14:paraId="7A7E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noWrap w:val="0"/>
            <w:vAlign w:val="top"/>
          </w:tcPr>
          <w:p w14:paraId="41FB572F">
            <w:pPr>
              <w:pStyle w:val="14"/>
              <w:pageBreakBefore w:val="0"/>
              <w:wordWrap/>
              <w:overflowPunct/>
              <w:topLinePunct w:val="0"/>
              <w:bidi w:val="0"/>
              <w:spacing w:before="196" w:line="320" w:lineRule="exact"/>
              <w:ind w:left="189"/>
              <w:jc w:val="both"/>
              <w:rPr>
                <w:rFonts w:hint="eastAsia" w:ascii="宋体" w:hAnsi="宋体" w:eastAsia="宋体" w:cs="宋体"/>
              </w:rPr>
            </w:pPr>
            <w:r>
              <w:rPr>
                <w:rFonts w:hint="eastAsia" w:ascii="宋体" w:hAnsi="宋体" w:eastAsia="宋体" w:cs="宋体"/>
                <w:spacing w:val="7"/>
              </w:rPr>
              <w:t>项目负责人</w:t>
            </w:r>
          </w:p>
        </w:tc>
        <w:tc>
          <w:tcPr>
            <w:tcW w:w="1237" w:type="dxa"/>
            <w:noWrap w:val="0"/>
            <w:vAlign w:val="top"/>
          </w:tcPr>
          <w:p w14:paraId="07F72FAF">
            <w:pPr>
              <w:pStyle w:val="14"/>
              <w:pageBreakBefore w:val="0"/>
              <w:wordWrap/>
              <w:overflowPunct/>
              <w:topLinePunct w:val="0"/>
              <w:bidi w:val="0"/>
              <w:spacing w:before="196" w:line="320" w:lineRule="exact"/>
              <w:ind w:left="383"/>
              <w:jc w:val="both"/>
              <w:rPr>
                <w:rFonts w:hint="eastAsia" w:ascii="宋体" w:hAnsi="宋体" w:eastAsia="宋体" w:cs="宋体"/>
              </w:rPr>
            </w:pPr>
            <w:r>
              <w:rPr>
                <w:rFonts w:hint="eastAsia" w:ascii="宋体" w:hAnsi="宋体" w:eastAsia="宋体" w:cs="宋体"/>
                <w:spacing w:val="5"/>
              </w:rPr>
              <w:t>姓名</w:t>
            </w:r>
          </w:p>
        </w:tc>
        <w:tc>
          <w:tcPr>
            <w:tcW w:w="1011" w:type="dxa"/>
            <w:noWrap w:val="0"/>
            <w:vAlign w:val="top"/>
          </w:tcPr>
          <w:p w14:paraId="6FAB1F93">
            <w:pPr>
              <w:pageBreakBefore w:val="0"/>
              <w:wordWrap/>
              <w:overflowPunct/>
              <w:topLinePunct w:val="0"/>
              <w:bidi w:val="0"/>
              <w:spacing w:line="320" w:lineRule="exact"/>
              <w:jc w:val="both"/>
              <w:rPr>
                <w:rFonts w:hint="eastAsia" w:ascii="宋体" w:hAnsi="宋体" w:eastAsia="宋体" w:cs="宋体"/>
                <w:sz w:val="21"/>
              </w:rPr>
            </w:pPr>
          </w:p>
        </w:tc>
        <w:tc>
          <w:tcPr>
            <w:tcW w:w="1151" w:type="dxa"/>
            <w:noWrap w:val="0"/>
            <w:vAlign w:val="top"/>
          </w:tcPr>
          <w:p w14:paraId="7B29A2F5">
            <w:pPr>
              <w:pStyle w:val="14"/>
              <w:pageBreakBefore w:val="0"/>
              <w:wordWrap/>
              <w:overflowPunct/>
              <w:topLinePunct w:val="0"/>
              <w:bidi w:val="0"/>
              <w:spacing w:before="39" w:line="320" w:lineRule="exact"/>
              <w:ind w:left="462" w:right="211" w:hanging="238"/>
              <w:jc w:val="both"/>
              <w:rPr>
                <w:rFonts w:hint="eastAsia" w:ascii="宋体" w:hAnsi="宋体" w:eastAsia="宋体" w:cs="宋体"/>
              </w:rPr>
            </w:pPr>
            <w:r>
              <w:rPr>
                <w:rFonts w:hint="eastAsia" w:ascii="宋体" w:hAnsi="宋体" w:eastAsia="宋体" w:cs="宋体"/>
                <w:spacing w:val="6"/>
              </w:rPr>
              <w:t>技术职</w:t>
            </w:r>
            <w:r>
              <w:rPr>
                <w:rFonts w:hint="eastAsia" w:ascii="宋体" w:hAnsi="宋体" w:eastAsia="宋体" w:cs="宋体"/>
              </w:rPr>
              <w:t xml:space="preserve"> </w:t>
            </w:r>
            <w:r>
              <w:rPr>
                <w:rFonts w:hint="eastAsia" w:ascii="宋体" w:hAnsi="宋体" w:eastAsia="宋体" w:cs="宋体"/>
                <w:spacing w:val="1"/>
              </w:rPr>
              <w:t>称</w:t>
            </w:r>
          </w:p>
        </w:tc>
        <w:tc>
          <w:tcPr>
            <w:tcW w:w="1558" w:type="dxa"/>
            <w:gridSpan w:val="2"/>
            <w:noWrap w:val="0"/>
            <w:vAlign w:val="top"/>
          </w:tcPr>
          <w:p w14:paraId="7D7D0ECA">
            <w:pPr>
              <w:pageBreakBefore w:val="0"/>
              <w:wordWrap/>
              <w:overflowPunct/>
              <w:topLinePunct w:val="0"/>
              <w:bidi w:val="0"/>
              <w:spacing w:line="320" w:lineRule="exact"/>
              <w:jc w:val="both"/>
              <w:rPr>
                <w:rFonts w:hint="eastAsia" w:ascii="宋体" w:hAnsi="宋体" w:eastAsia="宋体" w:cs="宋体"/>
                <w:sz w:val="21"/>
              </w:rPr>
            </w:pPr>
          </w:p>
        </w:tc>
        <w:tc>
          <w:tcPr>
            <w:tcW w:w="992" w:type="dxa"/>
            <w:gridSpan w:val="2"/>
            <w:noWrap w:val="0"/>
            <w:vAlign w:val="top"/>
          </w:tcPr>
          <w:p w14:paraId="0D4541B4">
            <w:pPr>
              <w:pStyle w:val="14"/>
              <w:pageBreakBefore w:val="0"/>
              <w:wordWrap/>
              <w:overflowPunct/>
              <w:topLinePunct w:val="0"/>
              <w:bidi w:val="0"/>
              <w:spacing w:before="195" w:line="320" w:lineRule="exact"/>
              <w:ind w:left="293"/>
              <w:jc w:val="both"/>
              <w:rPr>
                <w:rFonts w:hint="eastAsia" w:ascii="宋体" w:hAnsi="宋体" w:eastAsia="宋体" w:cs="宋体"/>
              </w:rPr>
            </w:pPr>
            <w:r>
              <w:rPr>
                <w:rFonts w:hint="eastAsia" w:ascii="宋体" w:hAnsi="宋体" w:eastAsia="宋体" w:cs="宋体"/>
                <w:spacing w:val="-5"/>
              </w:rPr>
              <w:t>电话</w:t>
            </w:r>
          </w:p>
        </w:tc>
        <w:tc>
          <w:tcPr>
            <w:tcW w:w="1611" w:type="dxa"/>
            <w:noWrap w:val="0"/>
            <w:vAlign w:val="top"/>
          </w:tcPr>
          <w:p w14:paraId="0C1958EE">
            <w:pPr>
              <w:pageBreakBefore w:val="0"/>
              <w:wordWrap/>
              <w:overflowPunct/>
              <w:topLinePunct w:val="0"/>
              <w:bidi w:val="0"/>
              <w:spacing w:line="320" w:lineRule="exact"/>
              <w:jc w:val="both"/>
              <w:rPr>
                <w:rFonts w:hint="eastAsia" w:ascii="宋体" w:hAnsi="宋体" w:eastAsia="宋体" w:cs="宋体"/>
                <w:sz w:val="21"/>
              </w:rPr>
            </w:pPr>
          </w:p>
        </w:tc>
      </w:tr>
      <w:tr w14:paraId="2B1B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559" w:type="dxa"/>
            <w:noWrap w:val="0"/>
            <w:vAlign w:val="top"/>
          </w:tcPr>
          <w:p w14:paraId="73AFD3A6">
            <w:pPr>
              <w:pStyle w:val="14"/>
              <w:pageBreakBefore w:val="0"/>
              <w:wordWrap/>
              <w:overflowPunct/>
              <w:topLinePunct w:val="0"/>
              <w:bidi w:val="0"/>
              <w:spacing w:before="97" w:line="320" w:lineRule="exact"/>
              <w:ind w:left="308"/>
              <w:jc w:val="both"/>
              <w:rPr>
                <w:rFonts w:hint="eastAsia" w:ascii="宋体" w:hAnsi="宋体" w:eastAsia="宋体" w:cs="宋体"/>
              </w:rPr>
            </w:pPr>
            <w:r>
              <w:rPr>
                <w:rFonts w:hint="eastAsia" w:ascii="宋体" w:hAnsi="宋体" w:eastAsia="宋体" w:cs="宋体"/>
                <w:spacing w:val="7"/>
              </w:rPr>
              <w:t>成立时间</w:t>
            </w:r>
          </w:p>
        </w:tc>
        <w:tc>
          <w:tcPr>
            <w:tcW w:w="2248" w:type="dxa"/>
            <w:gridSpan w:val="2"/>
            <w:noWrap w:val="0"/>
            <w:vAlign w:val="top"/>
          </w:tcPr>
          <w:p w14:paraId="3F2CC281">
            <w:pPr>
              <w:pageBreakBefore w:val="0"/>
              <w:wordWrap/>
              <w:overflowPunct/>
              <w:topLinePunct w:val="0"/>
              <w:bidi w:val="0"/>
              <w:spacing w:line="320" w:lineRule="exact"/>
              <w:jc w:val="both"/>
              <w:rPr>
                <w:rFonts w:hint="eastAsia" w:ascii="宋体" w:hAnsi="宋体" w:eastAsia="宋体" w:cs="宋体"/>
                <w:sz w:val="21"/>
              </w:rPr>
            </w:pPr>
          </w:p>
        </w:tc>
        <w:tc>
          <w:tcPr>
            <w:tcW w:w="5312" w:type="dxa"/>
            <w:gridSpan w:val="6"/>
            <w:noWrap w:val="0"/>
            <w:vAlign w:val="top"/>
          </w:tcPr>
          <w:p w14:paraId="009EFB57">
            <w:pPr>
              <w:pStyle w:val="14"/>
              <w:pageBreakBefore w:val="0"/>
              <w:wordWrap/>
              <w:overflowPunct/>
              <w:topLinePunct w:val="0"/>
              <w:bidi w:val="0"/>
              <w:spacing w:before="98" w:line="320" w:lineRule="exact"/>
              <w:ind w:left="1745"/>
              <w:jc w:val="both"/>
              <w:rPr>
                <w:rFonts w:hint="eastAsia" w:ascii="宋体" w:hAnsi="宋体" w:eastAsia="宋体" w:cs="宋体"/>
              </w:rPr>
            </w:pPr>
            <w:r>
              <w:rPr>
                <w:rFonts w:hint="eastAsia" w:ascii="宋体" w:hAnsi="宋体" w:eastAsia="宋体" w:cs="宋体"/>
                <w:spacing w:val="-20"/>
              </w:rPr>
              <w:t>员工总人数：</w:t>
            </w:r>
            <w:r>
              <w:rPr>
                <w:rFonts w:hint="eastAsia" w:ascii="宋体" w:hAnsi="宋体" w:eastAsia="宋体" w:cs="宋体"/>
                <w:spacing w:val="6"/>
              </w:rPr>
              <w:t xml:space="preserve">    </w:t>
            </w:r>
            <w:r>
              <w:rPr>
                <w:rFonts w:hint="eastAsia" w:ascii="宋体" w:hAnsi="宋体" w:eastAsia="宋体" w:cs="宋体"/>
                <w:spacing w:val="-20"/>
              </w:rPr>
              <w:t>人</w:t>
            </w:r>
          </w:p>
        </w:tc>
      </w:tr>
      <w:tr w14:paraId="7FB4C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59" w:type="dxa"/>
            <w:noWrap w:val="0"/>
            <w:vAlign w:val="top"/>
          </w:tcPr>
          <w:p w14:paraId="3820D45E">
            <w:pPr>
              <w:pStyle w:val="14"/>
              <w:pageBreakBefore w:val="0"/>
              <w:wordWrap/>
              <w:overflowPunct/>
              <w:topLinePunct w:val="0"/>
              <w:bidi w:val="0"/>
              <w:spacing w:before="189" w:line="320" w:lineRule="exact"/>
              <w:ind w:left="193"/>
              <w:jc w:val="both"/>
              <w:rPr>
                <w:rFonts w:hint="eastAsia" w:ascii="宋体" w:hAnsi="宋体" w:eastAsia="宋体" w:cs="宋体"/>
              </w:rPr>
            </w:pPr>
            <w:r>
              <w:rPr>
                <w:rFonts w:hint="eastAsia" w:ascii="宋体" w:hAnsi="宋体" w:eastAsia="宋体" w:cs="宋体"/>
                <w:spacing w:val="6"/>
              </w:rPr>
              <w:t>营业执照号</w:t>
            </w:r>
          </w:p>
        </w:tc>
        <w:tc>
          <w:tcPr>
            <w:tcW w:w="7560" w:type="dxa"/>
            <w:gridSpan w:val="8"/>
            <w:noWrap w:val="0"/>
            <w:vAlign w:val="top"/>
          </w:tcPr>
          <w:p w14:paraId="27BDADFB">
            <w:pPr>
              <w:pageBreakBefore w:val="0"/>
              <w:wordWrap/>
              <w:overflowPunct/>
              <w:topLinePunct w:val="0"/>
              <w:bidi w:val="0"/>
              <w:spacing w:line="320" w:lineRule="exact"/>
              <w:jc w:val="both"/>
              <w:rPr>
                <w:rFonts w:hint="eastAsia" w:ascii="宋体" w:hAnsi="宋体" w:eastAsia="宋体" w:cs="宋体"/>
                <w:sz w:val="21"/>
              </w:rPr>
            </w:pPr>
          </w:p>
        </w:tc>
      </w:tr>
      <w:tr w14:paraId="41526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59" w:type="dxa"/>
            <w:noWrap w:val="0"/>
            <w:vAlign w:val="top"/>
          </w:tcPr>
          <w:p w14:paraId="3F2829B1">
            <w:pPr>
              <w:pStyle w:val="14"/>
              <w:pageBreakBefore w:val="0"/>
              <w:wordWrap/>
              <w:overflowPunct/>
              <w:topLinePunct w:val="0"/>
              <w:bidi w:val="0"/>
              <w:spacing w:before="187" w:line="320" w:lineRule="exact"/>
              <w:ind w:left="306"/>
              <w:jc w:val="both"/>
              <w:rPr>
                <w:rFonts w:hint="eastAsia" w:ascii="宋体" w:hAnsi="宋体" w:eastAsia="宋体" w:cs="宋体"/>
              </w:rPr>
            </w:pPr>
            <w:r>
              <w:rPr>
                <w:rFonts w:hint="eastAsia" w:ascii="宋体" w:hAnsi="宋体" w:eastAsia="宋体" w:cs="宋体"/>
                <w:spacing w:val="7"/>
              </w:rPr>
              <w:t>注册资金</w:t>
            </w:r>
          </w:p>
        </w:tc>
        <w:tc>
          <w:tcPr>
            <w:tcW w:w="7560" w:type="dxa"/>
            <w:gridSpan w:val="8"/>
            <w:noWrap w:val="0"/>
            <w:vAlign w:val="top"/>
          </w:tcPr>
          <w:p w14:paraId="55654737">
            <w:pPr>
              <w:pageBreakBefore w:val="0"/>
              <w:wordWrap/>
              <w:overflowPunct/>
              <w:topLinePunct w:val="0"/>
              <w:bidi w:val="0"/>
              <w:spacing w:line="320" w:lineRule="exact"/>
              <w:jc w:val="both"/>
              <w:rPr>
                <w:rFonts w:hint="eastAsia" w:ascii="宋体" w:hAnsi="宋体" w:eastAsia="宋体" w:cs="宋体"/>
                <w:sz w:val="21"/>
              </w:rPr>
            </w:pPr>
          </w:p>
        </w:tc>
      </w:tr>
      <w:tr w14:paraId="31C2C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559" w:type="dxa"/>
            <w:noWrap w:val="0"/>
            <w:vAlign w:val="top"/>
          </w:tcPr>
          <w:p w14:paraId="2E0E7BC4">
            <w:pPr>
              <w:pStyle w:val="14"/>
              <w:pageBreakBefore w:val="0"/>
              <w:wordWrap/>
              <w:overflowPunct/>
              <w:topLinePunct w:val="0"/>
              <w:bidi w:val="0"/>
              <w:spacing w:before="115" w:line="320" w:lineRule="exact"/>
              <w:ind w:left="307"/>
              <w:jc w:val="both"/>
              <w:rPr>
                <w:rFonts w:hint="eastAsia" w:ascii="宋体" w:hAnsi="宋体" w:eastAsia="宋体" w:cs="宋体"/>
              </w:rPr>
            </w:pPr>
            <w:r>
              <w:rPr>
                <w:rFonts w:hint="eastAsia" w:ascii="宋体" w:hAnsi="宋体" w:eastAsia="宋体" w:cs="宋体"/>
                <w:spacing w:val="7"/>
              </w:rPr>
              <w:t>开户银行</w:t>
            </w:r>
          </w:p>
        </w:tc>
        <w:tc>
          <w:tcPr>
            <w:tcW w:w="7560" w:type="dxa"/>
            <w:gridSpan w:val="8"/>
            <w:noWrap w:val="0"/>
            <w:vAlign w:val="top"/>
          </w:tcPr>
          <w:p w14:paraId="616D82C7">
            <w:pPr>
              <w:pageBreakBefore w:val="0"/>
              <w:wordWrap/>
              <w:overflowPunct/>
              <w:topLinePunct w:val="0"/>
              <w:bidi w:val="0"/>
              <w:spacing w:line="320" w:lineRule="exact"/>
              <w:jc w:val="both"/>
              <w:rPr>
                <w:rFonts w:hint="eastAsia" w:ascii="宋体" w:hAnsi="宋体" w:eastAsia="宋体" w:cs="宋体"/>
                <w:sz w:val="21"/>
              </w:rPr>
            </w:pPr>
          </w:p>
        </w:tc>
      </w:tr>
      <w:tr w14:paraId="581BF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59" w:type="dxa"/>
            <w:noWrap w:val="0"/>
            <w:vAlign w:val="top"/>
          </w:tcPr>
          <w:p w14:paraId="615318AD">
            <w:pPr>
              <w:pStyle w:val="14"/>
              <w:pageBreakBefore w:val="0"/>
              <w:wordWrap/>
              <w:overflowPunct/>
              <w:topLinePunct w:val="0"/>
              <w:bidi w:val="0"/>
              <w:spacing w:before="90" w:line="320" w:lineRule="exact"/>
              <w:ind w:left="549"/>
              <w:jc w:val="both"/>
              <w:rPr>
                <w:rFonts w:hint="eastAsia" w:ascii="宋体" w:hAnsi="宋体" w:eastAsia="宋体" w:cs="宋体"/>
              </w:rPr>
            </w:pPr>
            <w:r>
              <w:rPr>
                <w:rFonts w:hint="eastAsia" w:ascii="宋体" w:hAnsi="宋体" w:eastAsia="宋体" w:cs="宋体"/>
                <w:spacing w:val="3"/>
              </w:rPr>
              <w:t>账号</w:t>
            </w:r>
          </w:p>
        </w:tc>
        <w:tc>
          <w:tcPr>
            <w:tcW w:w="7560" w:type="dxa"/>
            <w:gridSpan w:val="8"/>
            <w:noWrap w:val="0"/>
            <w:vAlign w:val="top"/>
          </w:tcPr>
          <w:p w14:paraId="31248C0E">
            <w:pPr>
              <w:pageBreakBefore w:val="0"/>
              <w:wordWrap/>
              <w:overflowPunct/>
              <w:topLinePunct w:val="0"/>
              <w:bidi w:val="0"/>
              <w:spacing w:line="320" w:lineRule="exact"/>
              <w:jc w:val="both"/>
              <w:rPr>
                <w:rFonts w:hint="eastAsia" w:ascii="宋体" w:hAnsi="宋体" w:eastAsia="宋体" w:cs="宋体"/>
                <w:sz w:val="21"/>
              </w:rPr>
            </w:pPr>
          </w:p>
        </w:tc>
      </w:tr>
      <w:tr w14:paraId="544DA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59" w:type="dxa"/>
            <w:noWrap w:val="0"/>
            <w:vAlign w:val="top"/>
          </w:tcPr>
          <w:p w14:paraId="640425CA">
            <w:pPr>
              <w:pStyle w:val="14"/>
              <w:pageBreakBefore w:val="0"/>
              <w:wordWrap/>
              <w:overflowPunct/>
              <w:topLinePunct w:val="0"/>
              <w:bidi w:val="0"/>
              <w:spacing w:before="155" w:line="320" w:lineRule="exact"/>
              <w:ind w:left="428"/>
              <w:jc w:val="both"/>
              <w:rPr>
                <w:rFonts w:hint="eastAsia" w:ascii="宋体" w:hAnsi="宋体" w:eastAsia="宋体" w:cs="宋体"/>
              </w:rPr>
            </w:pPr>
            <w:r>
              <w:rPr>
                <w:rFonts w:hint="eastAsia" w:ascii="宋体" w:hAnsi="宋体" w:eastAsia="宋体" w:cs="宋体"/>
                <w:spacing w:val="7"/>
              </w:rPr>
              <w:t>经营范围</w:t>
            </w:r>
          </w:p>
        </w:tc>
        <w:tc>
          <w:tcPr>
            <w:tcW w:w="7560" w:type="dxa"/>
            <w:gridSpan w:val="8"/>
            <w:noWrap w:val="0"/>
            <w:vAlign w:val="top"/>
          </w:tcPr>
          <w:p w14:paraId="603E441F">
            <w:pPr>
              <w:pageBreakBefore w:val="0"/>
              <w:wordWrap/>
              <w:overflowPunct/>
              <w:topLinePunct w:val="0"/>
              <w:bidi w:val="0"/>
              <w:spacing w:line="320" w:lineRule="exact"/>
              <w:jc w:val="both"/>
              <w:rPr>
                <w:rFonts w:hint="eastAsia" w:ascii="宋体" w:hAnsi="宋体" w:eastAsia="宋体" w:cs="宋体"/>
                <w:sz w:val="21"/>
              </w:rPr>
            </w:pPr>
          </w:p>
        </w:tc>
      </w:tr>
      <w:tr w14:paraId="7468B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9" w:type="dxa"/>
            <w:noWrap w:val="0"/>
            <w:vAlign w:val="top"/>
          </w:tcPr>
          <w:p w14:paraId="52206105">
            <w:pPr>
              <w:pStyle w:val="14"/>
              <w:pageBreakBefore w:val="0"/>
              <w:wordWrap/>
              <w:overflowPunct/>
              <w:topLinePunct w:val="0"/>
              <w:bidi w:val="0"/>
              <w:spacing w:before="165" w:line="320" w:lineRule="exact"/>
              <w:ind w:left="549"/>
              <w:jc w:val="both"/>
              <w:rPr>
                <w:rFonts w:hint="eastAsia" w:ascii="宋体" w:hAnsi="宋体" w:eastAsia="宋体" w:cs="宋体"/>
              </w:rPr>
            </w:pPr>
            <w:r>
              <w:rPr>
                <w:rFonts w:hint="eastAsia" w:ascii="宋体" w:hAnsi="宋体" w:eastAsia="宋体" w:cs="宋体"/>
                <w:spacing w:val="3"/>
              </w:rPr>
              <w:t>备注</w:t>
            </w:r>
          </w:p>
        </w:tc>
        <w:tc>
          <w:tcPr>
            <w:tcW w:w="7560" w:type="dxa"/>
            <w:gridSpan w:val="8"/>
            <w:noWrap w:val="0"/>
            <w:vAlign w:val="top"/>
          </w:tcPr>
          <w:p w14:paraId="57F18204">
            <w:pPr>
              <w:pageBreakBefore w:val="0"/>
              <w:wordWrap/>
              <w:overflowPunct/>
              <w:topLinePunct w:val="0"/>
              <w:bidi w:val="0"/>
              <w:spacing w:line="320" w:lineRule="exact"/>
              <w:jc w:val="both"/>
              <w:rPr>
                <w:rFonts w:hint="eastAsia" w:ascii="宋体" w:hAnsi="宋体" w:eastAsia="宋体" w:cs="宋体"/>
                <w:sz w:val="21"/>
              </w:rPr>
            </w:pPr>
          </w:p>
        </w:tc>
      </w:tr>
    </w:tbl>
    <w:p w14:paraId="05F78F80">
      <w:pPr>
        <w:pageBreakBefore w:val="0"/>
        <w:wordWrap/>
        <w:overflowPunct/>
        <w:topLinePunct w:val="0"/>
        <w:bidi w:val="0"/>
        <w:spacing w:line="320" w:lineRule="exact"/>
        <w:jc w:val="both"/>
        <w:rPr>
          <w:rFonts w:ascii="Arial"/>
          <w:sz w:val="21"/>
        </w:rPr>
      </w:pPr>
    </w:p>
    <w:p w14:paraId="2DBF5550">
      <w:pPr>
        <w:pStyle w:val="5"/>
        <w:pageBreakBefore w:val="0"/>
        <w:wordWrap/>
        <w:overflowPunct/>
        <w:topLinePunct w:val="0"/>
        <w:bidi w:val="0"/>
        <w:spacing w:line="240" w:lineRule="auto"/>
        <w:ind w:left="0" w:right="911" w:rightChars="434"/>
        <w:jc w:val="both"/>
        <w:rPr>
          <w:rFonts w:hint="eastAsia" w:ascii="宋体" w:hAnsi="宋体" w:eastAsia="宋体" w:cs="宋体"/>
          <w:spacing w:val="7"/>
          <w:position w:val="12"/>
          <w:sz w:val="28"/>
          <w:szCs w:val="28"/>
          <w:lang w:eastAsia="zh-CN"/>
        </w:rPr>
      </w:pPr>
      <w:r>
        <w:rPr>
          <w:rFonts w:hint="eastAsia" w:ascii="宋体" w:hAnsi="宋体" w:eastAsia="宋体" w:cs="宋体"/>
          <w:spacing w:val="7"/>
          <w:position w:val="12"/>
          <w:sz w:val="28"/>
          <w:szCs w:val="28"/>
        </w:rPr>
        <w:t>注：本表后附企业营业执照（副本）或相关资格证明资料复印件加盖公章（所附</w:t>
      </w:r>
      <w:r>
        <w:rPr>
          <w:rFonts w:hint="eastAsia" w:ascii="宋体" w:hAnsi="宋体" w:eastAsia="宋体" w:cs="宋体"/>
          <w:spacing w:val="7"/>
          <w:position w:val="12"/>
          <w:sz w:val="28"/>
          <w:szCs w:val="28"/>
          <w:lang w:eastAsia="zh-CN"/>
        </w:rPr>
        <w:t>材料必须完整、清晰可辨、有效）。</w:t>
      </w:r>
    </w:p>
    <w:p w14:paraId="5E4A71B1">
      <w:pPr>
        <w:pageBreakBefore w:val="0"/>
        <w:wordWrap/>
        <w:overflowPunct/>
        <w:topLinePunct w:val="0"/>
        <w:bidi w:val="0"/>
        <w:spacing w:line="320" w:lineRule="exact"/>
        <w:jc w:val="both"/>
        <w:rPr>
          <w:rFonts w:hint="eastAsia" w:ascii="宋体" w:hAnsi="宋体" w:eastAsia="宋体" w:cs="宋体"/>
          <w:sz w:val="24"/>
          <w:szCs w:val="22"/>
        </w:rPr>
      </w:pPr>
    </w:p>
    <w:p w14:paraId="41F97C08">
      <w:pPr>
        <w:pStyle w:val="5"/>
        <w:pageBreakBefore w:val="0"/>
        <w:wordWrap/>
        <w:overflowPunct/>
        <w:topLinePunct w:val="0"/>
        <w:bidi w:val="0"/>
        <w:spacing w:before="74" w:line="320" w:lineRule="exact"/>
        <w:ind w:left="419"/>
        <w:jc w:val="both"/>
        <w:rPr>
          <w:rFonts w:hint="eastAsia" w:ascii="宋体" w:hAnsi="宋体" w:eastAsia="宋体" w:cs="宋体"/>
          <w:sz w:val="28"/>
          <w:szCs w:val="28"/>
        </w:rPr>
      </w:pPr>
      <w:r>
        <w:rPr>
          <w:rFonts w:hint="eastAsia" w:ascii="宋体" w:hAnsi="宋体" w:eastAsia="宋体" w:cs="宋体"/>
          <w:spacing w:val="-18"/>
          <w:sz w:val="28"/>
          <w:szCs w:val="28"/>
        </w:rPr>
        <w:t>投标人名称</w:t>
      </w:r>
      <w:r>
        <w:rPr>
          <w:rFonts w:hint="eastAsia" w:ascii="宋体" w:hAnsi="宋体" w:eastAsia="宋体" w:cs="宋体"/>
          <w:spacing w:val="-15"/>
          <w:sz w:val="28"/>
          <w:szCs w:val="28"/>
        </w:rPr>
        <w:t>：</w:t>
      </w:r>
      <w:r>
        <w:rPr>
          <w:rFonts w:hint="eastAsia" w:ascii="宋体" w:hAnsi="宋体" w:eastAsia="宋体" w:cs="宋体"/>
          <w:spacing w:val="40"/>
          <w:sz w:val="28"/>
          <w:szCs w:val="28"/>
        </w:rPr>
        <w:t xml:space="preserve">  </w:t>
      </w:r>
      <w:r>
        <w:rPr>
          <w:rFonts w:hint="eastAsia" w:ascii="宋体" w:hAnsi="宋体" w:eastAsia="宋体" w:cs="宋体"/>
          <w:spacing w:val="-15"/>
          <w:sz w:val="28"/>
          <w:szCs w:val="28"/>
        </w:rPr>
        <w:t>（</w:t>
      </w:r>
      <w:r>
        <w:rPr>
          <w:rFonts w:hint="eastAsia" w:ascii="宋体" w:hAnsi="宋体" w:eastAsia="宋体" w:cs="宋体"/>
          <w:spacing w:val="-18"/>
          <w:sz w:val="28"/>
          <w:szCs w:val="28"/>
        </w:rPr>
        <w:t>电子签章）</w:t>
      </w:r>
    </w:p>
    <w:p w14:paraId="5F32E42F">
      <w:pPr>
        <w:pStyle w:val="5"/>
        <w:pageBreakBefore w:val="0"/>
        <w:wordWrap/>
        <w:overflowPunct/>
        <w:topLinePunct w:val="0"/>
        <w:bidi w:val="0"/>
        <w:spacing w:before="185" w:line="320" w:lineRule="exact"/>
        <w:ind w:left="417"/>
        <w:jc w:val="both"/>
        <w:rPr>
          <w:rFonts w:hint="eastAsia" w:ascii="宋体" w:hAnsi="宋体" w:eastAsia="宋体" w:cs="宋体"/>
          <w:sz w:val="28"/>
          <w:szCs w:val="28"/>
        </w:rPr>
      </w:pPr>
      <w:r>
        <w:rPr>
          <w:rFonts w:hint="eastAsia" w:ascii="宋体" w:hAnsi="宋体" w:eastAsia="宋体" w:cs="宋体"/>
          <w:spacing w:val="1"/>
          <w:sz w:val="28"/>
          <w:szCs w:val="28"/>
        </w:rPr>
        <w:t>法定代表人或其委托代理人</w:t>
      </w:r>
      <w:r>
        <w:rPr>
          <w:rFonts w:hint="eastAsia" w:ascii="宋体" w:hAnsi="宋体" w:eastAsia="宋体" w:cs="宋体"/>
          <w:spacing w:val="-12"/>
          <w:sz w:val="28"/>
          <w:szCs w:val="28"/>
        </w:rPr>
        <w:t>：</w:t>
      </w:r>
      <w:r>
        <w:rPr>
          <w:rFonts w:hint="eastAsia" w:ascii="宋体" w:hAnsi="宋体" w:eastAsia="宋体" w:cs="宋体"/>
          <w:spacing w:val="60"/>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2"/>
          <w:sz w:val="28"/>
          <w:szCs w:val="28"/>
        </w:rPr>
        <w:t>（</w:t>
      </w:r>
      <w:r>
        <w:rPr>
          <w:rFonts w:hint="eastAsia" w:ascii="宋体" w:hAnsi="宋体" w:eastAsia="宋体" w:cs="宋体"/>
          <w:spacing w:val="1"/>
          <w:sz w:val="28"/>
          <w:szCs w:val="28"/>
        </w:rPr>
        <w:t>电子签章）</w:t>
      </w:r>
    </w:p>
    <w:p w14:paraId="7E43DC55">
      <w:pPr>
        <w:pStyle w:val="5"/>
        <w:pageBreakBefore w:val="0"/>
        <w:wordWrap/>
        <w:overflowPunct/>
        <w:topLinePunct w:val="0"/>
        <w:bidi w:val="0"/>
        <w:spacing w:before="107" w:line="320" w:lineRule="exact"/>
        <w:ind w:left="4297"/>
        <w:jc w:val="both"/>
        <w:rPr>
          <w:sz w:val="23"/>
          <w:szCs w:val="23"/>
        </w:rPr>
      </w:pPr>
      <w:r>
        <w:rPr>
          <w:rFonts w:hint="eastAsia" w:ascii="宋体" w:hAnsi="宋体" w:eastAsia="宋体" w:cs="宋体"/>
          <w:spacing w:val="-15"/>
          <w:sz w:val="28"/>
          <w:szCs w:val="28"/>
        </w:rPr>
        <w:t xml:space="preserve">日期： </w:t>
      </w:r>
      <w:r>
        <w:rPr>
          <w:rFonts w:hint="eastAsia" w:ascii="宋体" w:hAnsi="宋体" w:eastAsia="宋体" w:cs="宋体"/>
          <w:spacing w:val="-15"/>
          <w:sz w:val="28"/>
          <w:szCs w:val="28"/>
          <w:u w:val="single" w:color="auto"/>
        </w:rPr>
        <w:t xml:space="preserve">        </w:t>
      </w:r>
      <w:r>
        <w:rPr>
          <w:rFonts w:hint="eastAsia" w:ascii="宋体" w:hAnsi="宋体" w:eastAsia="宋体" w:cs="宋体"/>
          <w:spacing w:val="-102"/>
          <w:sz w:val="28"/>
          <w:szCs w:val="28"/>
        </w:rPr>
        <w:t xml:space="preserve"> </w:t>
      </w:r>
      <w:r>
        <w:rPr>
          <w:rFonts w:hint="eastAsia" w:ascii="宋体" w:hAnsi="宋体" w:eastAsia="宋体" w:cs="宋体"/>
          <w:spacing w:val="-15"/>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97"/>
          <w:sz w:val="28"/>
          <w:szCs w:val="28"/>
        </w:rPr>
        <w:t xml:space="preserve"> </w:t>
      </w:r>
      <w:r>
        <w:rPr>
          <w:rFonts w:hint="eastAsia" w:ascii="宋体" w:hAnsi="宋体" w:eastAsia="宋体" w:cs="宋体"/>
          <w:spacing w:val="-15"/>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62"/>
          <w:sz w:val="28"/>
          <w:szCs w:val="28"/>
        </w:rPr>
        <w:t xml:space="preserve"> </w:t>
      </w:r>
      <w:r>
        <w:rPr>
          <w:rFonts w:hint="eastAsia" w:ascii="宋体" w:hAnsi="宋体" w:eastAsia="宋体" w:cs="宋体"/>
          <w:spacing w:val="-15"/>
          <w:sz w:val="28"/>
          <w:szCs w:val="28"/>
        </w:rPr>
        <w:t>日</w:t>
      </w:r>
    </w:p>
    <w:p w14:paraId="75928FBD">
      <w:pPr>
        <w:pageBreakBefore w:val="0"/>
        <w:wordWrap/>
        <w:overflowPunct/>
        <w:topLinePunct w:val="0"/>
        <w:bidi w:val="0"/>
        <w:spacing w:line="320" w:lineRule="exact"/>
        <w:jc w:val="both"/>
        <w:rPr>
          <w:sz w:val="23"/>
          <w:szCs w:val="23"/>
        </w:rPr>
        <w:sectPr>
          <w:footerReference r:id="rId10" w:type="default"/>
          <w:pgSz w:w="11906" w:h="16838"/>
          <w:pgMar w:top="400" w:right="5" w:bottom="1404" w:left="1390" w:header="0" w:footer="1229" w:gutter="0"/>
          <w:pgNumType w:fmt="decimal"/>
          <w:cols w:space="720" w:num="1"/>
        </w:sectPr>
      </w:pPr>
    </w:p>
    <w:p w14:paraId="4FE72572">
      <w:pPr>
        <w:pStyle w:val="15"/>
        <w:pageBreakBefore w:val="0"/>
        <w:wordWrap/>
        <w:overflowPunct/>
        <w:topLinePunct w:val="0"/>
        <w:bidi w:val="0"/>
        <w:spacing w:line="320" w:lineRule="exact"/>
        <w:jc w:val="both"/>
        <w:outlineLvl w:val="2"/>
        <w:rPr>
          <w:rFonts w:hint="eastAsia" w:ascii="宋体" w:hAnsi="宋体" w:eastAsia="宋体" w:cs="宋体"/>
          <w:b/>
          <w:bCs w:val="0"/>
          <w:kern w:val="2"/>
          <w:sz w:val="28"/>
          <w:szCs w:val="28"/>
          <w:lang w:val="en-US" w:eastAsia="zh-CN" w:bidi="ar-SA"/>
        </w:rPr>
      </w:pPr>
    </w:p>
    <w:p w14:paraId="05A674AB">
      <w:pPr>
        <w:pStyle w:val="24"/>
        <w:outlineLvl w:val="2"/>
        <w:rPr>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sz w:val="24"/>
          <w:szCs w:val="24"/>
        </w:rPr>
        <w:t>中、小企业声明函</w:t>
      </w:r>
    </w:p>
    <w:p w14:paraId="28363F1C">
      <w:pPr>
        <w:ind w:firstLine="2650" w:firstLineChars="1100"/>
        <w:jc w:val="left"/>
        <w:rPr>
          <w:rFonts w:hint="default" w:ascii="Calibri" w:hAnsi="Calibri" w:eastAsia="宋体" w:cs="Times New Roman"/>
          <w:b/>
          <w:bCs/>
          <w:sz w:val="24"/>
          <w:szCs w:val="32"/>
        </w:rPr>
      </w:pPr>
    </w:p>
    <w:p w14:paraId="1EE7E07E">
      <w:pPr>
        <w:keepNext w:val="0"/>
        <w:keepLines w:val="0"/>
        <w:pageBreakBefore w:val="0"/>
        <w:widowControl w:val="0"/>
        <w:kinsoku/>
        <w:wordWrap/>
        <w:overflowPunct/>
        <w:topLinePunct w:val="0"/>
        <w:autoSpaceDE/>
        <w:autoSpaceDN/>
        <w:bidi w:val="0"/>
        <w:adjustRightInd/>
        <w:snapToGrid/>
        <w:spacing w:line="500" w:lineRule="exact"/>
        <w:ind w:firstLine="2650" w:firstLineChars="1100"/>
        <w:jc w:val="left"/>
        <w:textAlignment w:val="auto"/>
        <w:rPr>
          <w:rFonts w:hint="default" w:ascii="Calibri" w:hAnsi="Calibri" w:eastAsia="宋体" w:cs="Times New Roman"/>
          <w:sz w:val="24"/>
          <w:szCs w:val="32"/>
        </w:rPr>
      </w:pPr>
      <w:r>
        <w:rPr>
          <w:rFonts w:hint="default" w:ascii="Calibri" w:hAnsi="Calibri" w:eastAsia="宋体" w:cs="Times New Roman"/>
          <w:b/>
          <w:bCs/>
          <w:sz w:val="24"/>
          <w:szCs w:val="32"/>
        </w:rPr>
        <w:t>中小企业声明函(工程、服务)</w:t>
      </w:r>
      <w:r>
        <w:rPr>
          <w:rFonts w:hint="default" w:ascii="Calibri" w:hAnsi="Calibri" w:eastAsia="宋体" w:cs="Times New Roman"/>
          <w:szCs w:val="24"/>
        </w:rPr>
        <w:br w:type="textWrapping"/>
      </w:r>
      <w:r>
        <w:rPr>
          <w:rFonts w:hint="default" w:ascii="Calibri" w:hAnsi="Calibri" w:eastAsia="宋体" w:cs="Times New Roman"/>
          <w:szCs w:val="24"/>
        </w:rPr>
        <w:br w:type="textWrapping"/>
      </w:r>
      <w:r>
        <w:rPr>
          <w:rFonts w:hint="eastAsia" w:ascii="Calibri" w:hAnsi="Calibri" w:eastAsia="宋体" w:cs="Times New Roman"/>
          <w:szCs w:val="24"/>
          <w:lang w:val="en-US" w:eastAsia="zh-CN"/>
        </w:rPr>
        <w:t xml:space="preserve">   </w:t>
      </w:r>
      <w:r>
        <w:rPr>
          <w:rFonts w:hint="eastAsia" w:ascii="Calibri" w:hAnsi="Calibri" w:eastAsia="宋体" w:cs="Times New Roman"/>
          <w:sz w:val="20"/>
          <w:szCs w:val="22"/>
          <w:lang w:val="en-US" w:eastAsia="zh-CN"/>
        </w:rPr>
        <w:t xml:space="preserve"> </w:t>
      </w:r>
      <w:r>
        <w:rPr>
          <w:rFonts w:hint="default" w:ascii="Calibri" w:hAnsi="Calibri" w:eastAsia="宋体" w:cs="Times New Roman"/>
          <w:sz w:val="24"/>
          <w:szCs w:val="32"/>
        </w:rPr>
        <w:t>本公司(联合体)郑重声明，根据《政府采购促进中小企业发展管理办法》(财库[2020] 46号)的规定，本公司(联合体)参加</w:t>
      </w:r>
      <w:r>
        <w:rPr>
          <w:rFonts w:hint="default" w:ascii="Calibri" w:hAnsi="Calibri" w:eastAsia="宋体" w:cs="Times New Roman"/>
          <w:sz w:val="24"/>
          <w:szCs w:val="32"/>
          <w:u w:val="single"/>
        </w:rPr>
        <w:t>(单位名称)</w:t>
      </w:r>
      <w:r>
        <w:rPr>
          <w:rFonts w:hint="default" w:ascii="Calibri" w:hAnsi="Calibri" w:eastAsia="宋体" w:cs="Times New Roman"/>
          <w:sz w:val="24"/>
          <w:szCs w:val="32"/>
        </w:rPr>
        <w:t>的</w:t>
      </w:r>
      <w:r>
        <w:rPr>
          <w:rFonts w:hint="default" w:ascii="Calibri" w:hAnsi="Calibri" w:eastAsia="宋体" w:cs="Times New Roman"/>
          <w:sz w:val="24"/>
          <w:szCs w:val="32"/>
          <w:u w:val="single"/>
        </w:rPr>
        <w:t> (项目名称)</w:t>
      </w:r>
      <w:r>
        <w:rPr>
          <w:rFonts w:hint="default" w:ascii="Calibri" w:hAnsi="Calibri" w:eastAsia="宋体" w:cs="Times New Roman"/>
          <w:sz w:val="24"/>
          <w:szCs w:val="32"/>
        </w:rPr>
        <w:t>采购活动，工程的施工单位全部为符合政策要求的中小企业(或者:服务全部由符合政策要求的中小企业承接)。相关企业(含联合体中的中小企业、签订分包意向协议的中小企业)的具体情况如下:</w:t>
      </w:r>
      <w:r>
        <w:rPr>
          <w:rFonts w:hint="default" w:ascii="Calibri" w:hAnsi="Calibri" w:eastAsia="宋体" w:cs="Times New Roman"/>
          <w:sz w:val="24"/>
          <w:szCs w:val="32"/>
        </w:rPr>
        <w:br w:type="textWrapping"/>
      </w:r>
      <w:r>
        <w:rPr>
          <w:rFonts w:hint="default" w:ascii="Calibri" w:hAnsi="Calibri" w:eastAsia="宋体" w:cs="Times New Roman"/>
          <w:sz w:val="24"/>
          <w:szCs w:val="32"/>
        </w:rPr>
        <w:t>1.(标的名称)，属于(采购文件中明确的所属行业);承建(承接)企业为(企业名称)，从业人员_人，营业收入为万元，资产总额为_万元，属于</w:t>
      </w:r>
      <w:r>
        <w:rPr>
          <w:rFonts w:hint="default" w:ascii="Calibri" w:hAnsi="Calibri" w:eastAsia="宋体" w:cs="Times New Roman"/>
          <w:sz w:val="24"/>
          <w:szCs w:val="32"/>
          <w:u w:val="single"/>
        </w:rPr>
        <w:t>(中型企业、小型企业、微型企业)</w:t>
      </w:r>
      <w:r>
        <w:rPr>
          <w:rFonts w:hint="default" w:ascii="Calibri" w:hAnsi="Calibri" w:eastAsia="宋体" w:cs="Times New Roman"/>
          <w:sz w:val="24"/>
          <w:szCs w:val="32"/>
        </w:rPr>
        <w:t>;</w:t>
      </w:r>
      <w:r>
        <w:rPr>
          <w:rFonts w:hint="default" w:ascii="Calibri" w:hAnsi="Calibri" w:eastAsia="宋体" w:cs="Times New Roman"/>
          <w:sz w:val="24"/>
          <w:szCs w:val="32"/>
        </w:rPr>
        <w:br w:type="textWrapping"/>
      </w:r>
      <w:r>
        <w:rPr>
          <w:rFonts w:hint="default" w:ascii="Calibri" w:hAnsi="Calibri" w:eastAsia="宋体" w:cs="Times New Roman"/>
          <w:sz w:val="24"/>
          <w:szCs w:val="32"/>
        </w:rPr>
        <w:br w:type="textWrapping"/>
      </w:r>
      <w:r>
        <w:rPr>
          <w:rFonts w:hint="default" w:ascii="Calibri" w:hAnsi="Calibri" w:eastAsia="宋体" w:cs="Times New Roman"/>
          <w:sz w:val="24"/>
          <w:szCs w:val="32"/>
        </w:rPr>
        <w:t>2.</w:t>
      </w:r>
      <w:r>
        <w:rPr>
          <w:rFonts w:hint="default" w:ascii="Calibri" w:hAnsi="Calibri" w:eastAsia="宋体" w:cs="Times New Roman"/>
          <w:sz w:val="24"/>
          <w:szCs w:val="32"/>
          <w:u w:val="single"/>
        </w:rPr>
        <w:t> (标的名称)</w:t>
      </w:r>
      <w:r>
        <w:rPr>
          <w:rFonts w:hint="default" w:ascii="Calibri" w:hAnsi="Calibri" w:eastAsia="宋体" w:cs="Times New Roman"/>
          <w:sz w:val="24"/>
          <w:szCs w:val="32"/>
        </w:rPr>
        <w:t>，属于 (采购文件中明确的所属行业);承建(承接)企业为</w:t>
      </w:r>
      <w:r>
        <w:rPr>
          <w:rFonts w:hint="default" w:ascii="Calibri" w:hAnsi="Calibri" w:eastAsia="宋体" w:cs="Times New Roman"/>
          <w:sz w:val="24"/>
          <w:szCs w:val="32"/>
          <w:u w:val="single"/>
        </w:rPr>
        <w:t> (企业名称)</w:t>
      </w:r>
      <w:r>
        <w:rPr>
          <w:rFonts w:hint="default" w:ascii="Calibri" w:hAnsi="Calibri" w:eastAsia="宋体" w:cs="Times New Roman"/>
          <w:sz w:val="24"/>
          <w:szCs w:val="32"/>
        </w:rPr>
        <w:t>，从业人员_人，营业收入为万元，资产总额为_万元，属于</w:t>
      </w:r>
      <w:r>
        <w:rPr>
          <w:rFonts w:hint="default" w:ascii="Calibri" w:hAnsi="Calibri" w:eastAsia="宋体" w:cs="Times New Roman"/>
          <w:sz w:val="24"/>
          <w:szCs w:val="32"/>
          <w:u w:val="single"/>
        </w:rPr>
        <w:t>(中型企业、小型企业、微型企业)</w:t>
      </w:r>
      <w:r>
        <w:rPr>
          <w:rFonts w:hint="default" w:ascii="Calibri" w:hAnsi="Calibri" w:eastAsia="宋体" w:cs="Times New Roman"/>
          <w:sz w:val="24"/>
          <w:szCs w:val="32"/>
        </w:rPr>
        <w:t>;</w:t>
      </w:r>
      <w:r>
        <w:rPr>
          <w:rFonts w:hint="default" w:ascii="Calibri" w:hAnsi="Calibri" w:eastAsia="宋体" w:cs="Times New Roman"/>
          <w:sz w:val="24"/>
          <w:szCs w:val="32"/>
        </w:rPr>
        <w:br w:type="textWrapping"/>
      </w:r>
      <w:r>
        <w:rPr>
          <w:rFonts w:hint="default" w:ascii="Calibri" w:hAnsi="Calibri" w:eastAsia="宋体" w:cs="Times New Roman"/>
          <w:sz w:val="24"/>
          <w:szCs w:val="32"/>
        </w:rPr>
        <w:br w:type="textWrapping"/>
      </w:r>
      <w:r>
        <w:rPr>
          <w:rFonts w:hint="eastAsia" w:ascii="Calibri" w:hAnsi="Calibri" w:eastAsia="宋体" w:cs="Times New Roman"/>
          <w:sz w:val="24"/>
          <w:szCs w:val="32"/>
          <w:lang w:val="en-US" w:eastAsia="zh-CN"/>
        </w:rPr>
        <w:t xml:space="preserve">    </w:t>
      </w:r>
      <w:r>
        <w:rPr>
          <w:rFonts w:hint="default" w:ascii="Calibri" w:hAnsi="Calibri" w:eastAsia="宋体" w:cs="Times New Roman"/>
          <w:sz w:val="24"/>
          <w:szCs w:val="32"/>
        </w:rPr>
        <w:t>以上企业，不属于大企业的分支机构，不存在控股股东为大企业的情形，也不存在与大企业的负责人为同一人的情形。</w:t>
      </w:r>
    </w:p>
    <w:p w14:paraId="3264BF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Calibri" w:hAnsi="Calibri" w:eastAsia="宋体" w:cs="Times New Roman"/>
          <w:sz w:val="24"/>
          <w:szCs w:val="32"/>
        </w:rPr>
      </w:pPr>
      <w:r>
        <w:rPr>
          <w:rFonts w:hint="default" w:ascii="Calibri" w:hAnsi="Calibri" w:eastAsia="宋体" w:cs="Times New Roman"/>
          <w:sz w:val="24"/>
          <w:szCs w:val="32"/>
        </w:rPr>
        <w:t>本企业对，上述声明内容的真实性负责。如有虚假，将依法承担相应责任。</w:t>
      </w:r>
      <w:r>
        <w:rPr>
          <w:rFonts w:hint="default" w:ascii="Calibri" w:hAnsi="Calibri" w:eastAsia="宋体" w:cs="Times New Roman"/>
          <w:sz w:val="24"/>
          <w:szCs w:val="32"/>
        </w:rPr>
        <w:br w:type="textWrapping"/>
      </w:r>
    </w:p>
    <w:p w14:paraId="45E644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Calibri" w:hAnsi="Calibri" w:eastAsia="宋体" w:cs="Times New Roman"/>
          <w:sz w:val="24"/>
          <w:szCs w:val="32"/>
        </w:rPr>
      </w:pPr>
      <w:r>
        <w:rPr>
          <w:rFonts w:hint="default" w:ascii="Calibri" w:hAnsi="Calibri" w:eastAsia="宋体" w:cs="Times New Roman"/>
          <w:sz w:val="24"/>
          <w:szCs w:val="32"/>
        </w:rPr>
        <w:t>企业名称(盖章):</w:t>
      </w:r>
      <w:bookmarkStart w:id="42" w:name="_GoBack"/>
      <w:bookmarkEnd w:id="42"/>
      <w:r>
        <w:rPr>
          <w:rFonts w:hint="default" w:ascii="Calibri" w:hAnsi="Calibri" w:eastAsia="宋体" w:cs="Times New Roman"/>
          <w:sz w:val="24"/>
          <w:szCs w:val="32"/>
        </w:rPr>
        <w:br w:type="textWrapping"/>
      </w:r>
      <w:r>
        <w:rPr>
          <w:rFonts w:hint="default" w:ascii="Calibri" w:hAnsi="Calibri" w:eastAsia="宋体" w:cs="Times New Roman"/>
          <w:sz w:val="24"/>
          <w:szCs w:val="32"/>
        </w:rPr>
        <w:t>日期:</w:t>
      </w:r>
    </w:p>
    <w:p w14:paraId="419000C1">
      <w:pPr>
        <w:pStyle w:val="2"/>
        <w:rPr>
          <w:rFonts w:hint="eastAsia" w:ascii="微软雅黑" w:hAnsi="微软雅黑" w:eastAsia="微软雅黑" w:cs="微软雅黑"/>
          <w:bCs/>
          <w:sz w:val="28"/>
          <w:szCs w:val="28"/>
        </w:rPr>
      </w:pPr>
    </w:p>
    <w:p w14:paraId="17EB019C">
      <w:pPr>
        <w:pStyle w:val="2"/>
        <w:rPr>
          <w:rFonts w:hint="eastAsia" w:ascii="微软雅黑" w:hAnsi="微软雅黑" w:eastAsia="微软雅黑" w:cs="微软雅黑"/>
          <w:bCs/>
          <w:sz w:val="28"/>
          <w:szCs w:val="28"/>
        </w:rPr>
      </w:pPr>
    </w:p>
    <w:p w14:paraId="297E705E">
      <w:pPr>
        <w:pStyle w:val="2"/>
        <w:rPr>
          <w:rFonts w:hint="eastAsia" w:ascii="微软雅黑" w:hAnsi="微软雅黑" w:eastAsia="微软雅黑" w:cs="微软雅黑"/>
          <w:bCs/>
          <w:sz w:val="28"/>
          <w:szCs w:val="28"/>
        </w:rPr>
      </w:pPr>
    </w:p>
    <w:p w14:paraId="2796D140">
      <w:pPr>
        <w:pStyle w:val="2"/>
        <w:rPr>
          <w:rFonts w:hint="eastAsia" w:ascii="微软雅黑" w:hAnsi="微软雅黑" w:eastAsia="微软雅黑" w:cs="微软雅黑"/>
          <w:bCs/>
          <w:sz w:val="28"/>
          <w:szCs w:val="28"/>
        </w:rPr>
      </w:pPr>
    </w:p>
    <w:p w14:paraId="01AA8CF0">
      <w:pPr>
        <w:pStyle w:val="2"/>
        <w:rPr>
          <w:rFonts w:hint="eastAsia" w:ascii="微软雅黑" w:hAnsi="微软雅黑" w:eastAsia="微软雅黑" w:cs="微软雅黑"/>
          <w:bCs/>
          <w:sz w:val="28"/>
          <w:szCs w:val="28"/>
        </w:rPr>
      </w:pPr>
    </w:p>
    <w:p w14:paraId="7A7A4129">
      <w:pPr>
        <w:pStyle w:val="2"/>
        <w:rPr>
          <w:rFonts w:hint="eastAsia" w:ascii="微软雅黑" w:hAnsi="微软雅黑" w:eastAsia="微软雅黑" w:cs="微软雅黑"/>
          <w:bCs/>
          <w:sz w:val="28"/>
          <w:szCs w:val="28"/>
        </w:rPr>
      </w:pPr>
    </w:p>
    <w:p w14:paraId="7598A1B9">
      <w:pPr>
        <w:pStyle w:val="2"/>
        <w:rPr>
          <w:rFonts w:hint="eastAsia" w:ascii="微软雅黑" w:hAnsi="微软雅黑" w:eastAsia="微软雅黑" w:cs="微软雅黑"/>
          <w:bCs/>
          <w:sz w:val="28"/>
          <w:szCs w:val="28"/>
        </w:rPr>
      </w:pPr>
    </w:p>
    <w:p w14:paraId="68B2FF5D">
      <w:pPr>
        <w:pStyle w:val="2"/>
        <w:rPr>
          <w:rFonts w:hint="eastAsia" w:ascii="微软雅黑" w:hAnsi="微软雅黑" w:eastAsia="微软雅黑" w:cs="微软雅黑"/>
          <w:bCs/>
          <w:sz w:val="28"/>
          <w:szCs w:val="28"/>
        </w:rPr>
      </w:pPr>
    </w:p>
    <w:p w14:paraId="56D374EE">
      <w:pPr>
        <w:pStyle w:val="2"/>
        <w:rPr>
          <w:rFonts w:hint="eastAsia" w:ascii="微软雅黑" w:hAnsi="微软雅黑" w:eastAsia="微软雅黑" w:cs="微软雅黑"/>
          <w:bCs/>
          <w:sz w:val="28"/>
          <w:szCs w:val="28"/>
        </w:rPr>
      </w:pPr>
    </w:p>
    <w:p w14:paraId="0094A664">
      <w:pPr>
        <w:pStyle w:val="2"/>
        <w:rPr>
          <w:rFonts w:hint="eastAsia" w:ascii="微软雅黑" w:hAnsi="微软雅黑" w:eastAsia="微软雅黑" w:cs="微软雅黑"/>
          <w:bCs/>
          <w:sz w:val="28"/>
          <w:szCs w:val="28"/>
        </w:rPr>
      </w:pPr>
    </w:p>
    <w:p w14:paraId="13549511">
      <w:pPr>
        <w:pStyle w:val="2"/>
        <w:rPr>
          <w:rFonts w:hint="eastAsia" w:ascii="微软雅黑" w:hAnsi="微软雅黑" w:eastAsia="微软雅黑" w:cs="微软雅黑"/>
          <w:bCs/>
          <w:sz w:val="28"/>
          <w:szCs w:val="28"/>
        </w:rPr>
      </w:pPr>
    </w:p>
    <w:p w14:paraId="46B30F06">
      <w:pPr>
        <w:pStyle w:val="2"/>
        <w:rPr>
          <w:rFonts w:hint="eastAsia" w:ascii="微软雅黑" w:hAnsi="微软雅黑" w:eastAsia="微软雅黑" w:cs="微软雅黑"/>
          <w:bCs/>
          <w:sz w:val="28"/>
          <w:szCs w:val="28"/>
        </w:rPr>
      </w:pPr>
    </w:p>
    <w:p w14:paraId="43D5954F">
      <w:pPr>
        <w:pStyle w:val="5"/>
        <w:pageBreakBefore w:val="0"/>
        <w:wordWrap/>
        <w:overflowPunct/>
        <w:topLinePunct w:val="0"/>
        <w:bidi w:val="0"/>
        <w:spacing w:line="320" w:lineRule="exact"/>
        <w:ind w:left="0" w:right="0" w:firstLine="783" w:firstLineChars="300"/>
        <w:jc w:val="both"/>
        <w:rPr>
          <w:rFonts w:hint="eastAsia" w:ascii="宋体" w:hAnsi="宋体" w:eastAsia="宋体" w:cs="宋体"/>
          <w:b/>
          <w:bCs/>
          <w:spacing w:val="10"/>
          <w:position w:val="17"/>
          <w:sz w:val="24"/>
          <w:szCs w:val="24"/>
        </w:rPr>
      </w:pPr>
    </w:p>
    <w:p w14:paraId="7EE699F3">
      <w:pPr>
        <w:pStyle w:val="5"/>
        <w:pageBreakBefore w:val="0"/>
        <w:wordWrap/>
        <w:overflowPunct/>
        <w:topLinePunct w:val="0"/>
        <w:bidi w:val="0"/>
        <w:spacing w:line="320" w:lineRule="exact"/>
        <w:ind w:left="0" w:right="0" w:firstLine="783" w:firstLineChars="300"/>
        <w:jc w:val="both"/>
        <w:rPr>
          <w:rFonts w:hint="eastAsia" w:ascii="宋体" w:hAnsi="宋体" w:eastAsia="宋体" w:cs="宋体"/>
          <w:b/>
          <w:bCs/>
          <w:spacing w:val="10"/>
          <w:position w:val="17"/>
          <w:sz w:val="24"/>
          <w:szCs w:val="24"/>
        </w:rPr>
      </w:pPr>
    </w:p>
    <w:p w14:paraId="218B2B6A">
      <w:pPr>
        <w:pStyle w:val="5"/>
        <w:pageBreakBefore w:val="0"/>
        <w:wordWrap/>
        <w:overflowPunct/>
        <w:topLinePunct w:val="0"/>
        <w:bidi w:val="0"/>
        <w:spacing w:line="320" w:lineRule="exact"/>
        <w:ind w:left="0" w:right="0" w:firstLine="783" w:firstLineChars="300"/>
        <w:jc w:val="both"/>
        <w:rPr>
          <w:rFonts w:hint="eastAsia" w:ascii="宋体" w:hAnsi="宋体" w:eastAsia="宋体" w:cs="宋体"/>
          <w:b/>
          <w:bCs/>
          <w:spacing w:val="10"/>
          <w:position w:val="17"/>
          <w:sz w:val="24"/>
          <w:szCs w:val="24"/>
        </w:rPr>
      </w:pPr>
    </w:p>
    <w:p w14:paraId="5E97ADF8">
      <w:pPr>
        <w:pStyle w:val="5"/>
        <w:pageBreakBefore w:val="0"/>
        <w:wordWrap/>
        <w:overflowPunct/>
        <w:topLinePunct w:val="0"/>
        <w:bidi w:val="0"/>
        <w:spacing w:line="240" w:lineRule="auto"/>
        <w:ind w:right="0"/>
        <w:jc w:val="both"/>
        <w:rPr>
          <w:rFonts w:hint="eastAsia" w:ascii="宋体" w:hAnsi="宋体" w:eastAsia="宋体" w:cs="宋体"/>
          <w:b/>
          <w:bCs/>
          <w:sz w:val="28"/>
          <w:szCs w:val="28"/>
        </w:rPr>
      </w:pPr>
      <w:r>
        <w:rPr>
          <w:rFonts w:hint="eastAsia" w:ascii="宋体" w:hAnsi="宋体" w:eastAsia="宋体" w:cs="宋体"/>
          <w:b/>
          <w:bCs/>
          <w:spacing w:val="10"/>
          <w:position w:val="17"/>
          <w:sz w:val="28"/>
          <w:szCs w:val="28"/>
        </w:rPr>
        <w:t>五、符合《中华人民共和国政府采购法》第二十二条规定</w:t>
      </w:r>
    </w:p>
    <w:p w14:paraId="0E7A57D2">
      <w:pPr>
        <w:pStyle w:val="5"/>
        <w:pageBreakBefore w:val="0"/>
        <w:wordWrap/>
        <w:overflowPunct/>
        <w:topLinePunct w:val="0"/>
        <w:bidi w:val="0"/>
        <w:spacing w:line="320" w:lineRule="exact"/>
        <w:ind w:left="0" w:right="0" w:firstLine="3246" w:firstLineChars="1100"/>
        <w:jc w:val="both"/>
        <w:rPr>
          <w:rFonts w:hint="eastAsia" w:ascii="宋体" w:hAnsi="宋体" w:eastAsia="宋体" w:cs="宋体"/>
          <w:b/>
          <w:bCs/>
          <w:spacing w:val="7"/>
          <w:sz w:val="28"/>
          <w:szCs w:val="28"/>
        </w:rPr>
      </w:pPr>
    </w:p>
    <w:p w14:paraId="17ED0AC7">
      <w:pPr>
        <w:pStyle w:val="5"/>
        <w:pageBreakBefore w:val="0"/>
        <w:wordWrap/>
        <w:overflowPunct/>
        <w:topLinePunct w:val="0"/>
        <w:bidi w:val="0"/>
        <w:spacing w:line="320" w:lineRule="exact"/>
        <w:ind w:left="0" w:right="0" w:firstLine="3246" w:firstLineChars="1100"/>
        <w:jc w:val="both"/>
        <w:rPr>
          <w:rFonts w:hint="eastAsia" w:ascii="宋体" w:hAnsi="宋体" w:eastAsia="宋体" w:cs="宋体"/>
          <w:b/>
          <w:bCs/>
          <w:spacing w:val="7"/>
          <w:sz w:val="28"/>
          <w:szCs w:val="28"/>
        </w:rPr>
      </w:pPr>
    </w:p>
    <w:p w14:paraId="1400F485">
      <w:pPr>
        <w:pStyle w:val="5"/>
        <w:pageBreakBefore w:val="0"/>
        <w:wordWrap/>
        <w:overflowPunct/>
        <w:topLinePunct w:val="0"/>
        <w:bidi w:val="0"/>
        <w:spacing w:line="320" w:lineRule="exact"/>
        <w:ind w:right="0"/>
        <w:jc w:val="both"/>
        <w:rPr>
          <w:rFonts w:hint="eastAsia" w:ascii="宋体" w:hAnsi="宋体" w:eastAsia="宋体" w:cs="宋体"/>
          <w:b/>
          <w:bCs/>
          <w:sz w:val="28"/>
          <w:szCs w:val="28"/>
        </w:rPr>
      </w:pPr>
      <w:r>
        <w:rPr>
          <w:rFonts w:hint="eastAsia" w:ascii="宋体" w:hAnsi="宋体" w:eastAsia="宋体" w:cs="宋体"/>
          <w:b/>
          <w:bCs/>
          <w:spacing w:val="7"/>
          <w:sz w:val="28"/>
          <w:szCs w:val="28"/>
        </w:rPr>
        <w:t>1、无重大违法记录声明</w:t>
      </w:r>
    </w:p>
    <w:p w14:paraId="1C144E90">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7BAEC7BF">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2E7FC76F">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3889DDA6">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6998B418">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rPr>
      </w:pPr>
      <w:r>
        <w:rPr>
          <w:rFonts w:hint="eastAsia"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hint="eastAsia" w:ascii="宋体" w:hAnsi="宋体" w:eastAsia="宋体" w:cs="宋体"/>
          <w:spacing w:val="-28"/>
          <w:w w:val="92"/>
          <w:sz w:val="23"/>
          <w:szCs w:val="23"/>
          <w:u w:val="single" w:color="auto"/>
        </w:rPr>
        <w:t>（</w:t>
      </w:r>
      <w:r>
        <w:rPr>
          <w:rFonts w:hint="eastAsia" w:ascii="宋体" w:hAnsi="宋体" w:eastAsia="宋体" w:cs="宋体"/>
          <w:spacing w:val="-28"/>
          <w:w w:val="92"/>
          <w:sz w:val="23"/>
          <w:szCs w:val="23"/>
          <w:u w:val="single" w:color="auto"/>
          <w:lang w:val="en-US" w:eastAsia="zh-CN"/>
        </w:rPr>
        <w:t xml:space="preserve"> </w:t>
      </w:r>
      <w:r>
        <w:rPr>
          <w:rFonts w:hint="eastAsia" w:ascii="宋体" w:hAnsi="宋体" w:eastAsia="宋体" w:cs="宋体"/>
          <w:spacing w:val="-28"/>
          <w:w w:val="92"/>
          <w:sz w:val="23"/>
          <w:szCs w:val="23"/>
          <w:u w:val="single" w:color="auto"/>
        </w:rPr>
        <w:t>招</w:t>
      </w:r>
      <w:r>
        <w:rPr>
          <w:rFonts w:hint="eastAsia" w:ascii="宋体" w:hAnsi="宋体" w:eastAsia="宋体" w:cs="宋体"/>
          <w:spacing w:val="-28"/>
          <w:w w:val="92"/>
          <w:sz w:val="23"/>
          <w:szCs w:val="23"/>
          <w:u w:val="single" w:color="auto"/>
          <w:lang w:val="en-US" w:eastAsia="zh-CN"/>
        </w:rPr>
        <w:t xml:space="preserve"> </w:t>
      </w:r>
      <w:r>
        <w:rPr>
          <w:rFonts w:hint="eastAsia" w:ascii="宋体" w:hAnsi="宋体" w:eastAsia="宋体" w:cs="宋体"/>
          <w:spacing w:val="-28"/>
          <w:w w:val="92"/>
          <w:sz w:val="23"/>
          <w:szCs w:val="23"/>
          <w:u w:val="single" w:color="auto"/>
        </w:rPr>
        <w:t>标人</w:t>
      </w:r>
      <w:r>
        <w:rPr>
          <w:rFonts w:hint="eastAsia" w:ascii="宋体" w:hAnsi="宋体" w:eastAsia="宋体" w:cs="宋体"/>
          <w:spacing w:val="3"/>
          <w:sz w:val="23"/>
          <w:szCs w:val="23"/>
          <w:u w:val="single" w:color="auto"/>
        </w:rPr>
        <w:t>）</w:t>
      </w:r>
      <w:r>
        <w:rPr>
          <w:rFonts w:hint="eastAsia" w:ascii="宋体" w:hAnsi="宋体" w:eastAsia="宋体" w:cs="宋体"/>
          <w:spacing w:val="2"/>
          <w:sz w:val="23"/>
          <w:szCs w:val="23"/>
          <w:u w:val="single" w:color="auto"/>
        </w:rPr>
        <w:t xml:space="preserve">          </w:t>
      </w:r>
      <w:r>
        <w:rPr>
          <w:rFonts w:hint="eastAsia" w:ascii="宋体" w:hAnsi="宋体" w:eastAsia="宋体" w:cs="宋体"/>
          <w:spacing w:val="3"/>
          <w:sz w:val="23"/>
          <w:szCs w:val="23"/>
        </w:rPr>
        <w:t>：</w:t>
      </w:r>
    </w:p>
    <w:p w14:paraId="6CD56899">
      <w:pPr>
        <w:pageBreakBefore w:val="0"/>
        <w:wordWrap/>
        <w:overflowPunct/>
        <w:topLinePunct w:val="0"/>
        <w:bidi w:val="0"/>
        <w:spacing w:line="320" w:lineRule="exact"/>
        <w:ind w:left="0" w:right="0" w:firstLine="0"/>
        <w:jc w:val="both"/>
        <w:rPr>
          <w:rFonts w:hint="eastAsia" w:ascii="宋体" w:hAnsi="宋体" w:eastAsia="宋体" w:cs="宋体"/>
          <w:sz w:val="21"/>
        </w:rPr>
      </w:pPr>
    </w:p>
    <w:p w14:paraId="1536D687">
      <w:pPr>
        <w:pageBreakBefore w:val="0"/>
        <w:wordWrap/>
        <w:overflowPunct/>
        <w:topLinePunct w:val="0"/>
        <w:bidi w:val="0"/>
        <w:spacing w:line="320" w:lineRule="exact"/>
        <w:ind w:left="0" w:right="0" w:firstLine="0"/>
        <w:jc w:val="both"/>
        <w:rPr>
          <w:rFonts w:hint="eastAsia" w:ascii="宋体" w:hAnsi="宋体" w:eastAsia="宋体" w:cs="宋体"/>
          <w:sz w:val="21"/>
        </w:rPr>
      </w:pPr>
    </w:p>
    <w:p w14:paraId="7771A932">
      <w:pPr>
        <w:pStyle w:val="5"/>
        <w:pageBreakBefore w:val="0"/>
        <w:wordWrap/>
        <w:overflowPunct/>
        <w:topLinePunct w:val="0"/>
        <w:bidi w:val="0"/>
        <w:spacing w:line="320" w:lineRule="exact"/>
        <w:ind w:left="0" w:right="1115" w:rightChars="531" w:firstLine="492" w:firstLineChars="200"/>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我公司参与</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3"/>
          <w:sz w:val="24"/>
          <w:szCs w:val="24"/>
          <w:highlight w:val="none"/>
          <w:u w:val="single" w:color="auto"/>
        </w:rPr>
        <w:t>（</w:t>
      </w:r>
      <w:r>
        <w:rPr>
          <w:rFonts w:hint="eastAsia" w:ascii="宋体" w:hAnsi="宋体" w:eastAsia="宋体" w:cs="宋体"/>
          <w:spacing w:val="-51"/>
          <w:sz w:val="24"/>
          <w:szCs w:val="24"/>
          <w:highlight w:val="none"/>
          <w:u w:val="single" w:color="auto"/>
        </w:rPr>
        <w:t xml:space="preserve"> </w:t>
      </w:r>
      <w:r>
        <w:rPr>
          <w:rFonts w:hint="eastAsia" w:ascii="宋体" w:hAnsi="宋体" w:eastAsia="宋体" w:cs="宋体"/>
          <w:spacing w:val="3"/>
          <w:sz w:val="24"/>
          <w:szCs w:val="24"/>
          <w:highlight w:val="none"/>
        </w:rPr>
        <w:t>项目名称、编号）投标，本公司</w:t>
      </w:r>
      <w:r>
        <w:rPr>
          <w:rFonts w:hint="eastAsia" w:ascii="宋体" w:hAnsi="宋体" w:eastAsia="宋体" w:cs="宋体"/>
          <w:spacing w:val="1"/>
          <w:sz w:val="24"/>
          <w:szCs w:val="24"/>
          <w:highlight w:val="none"/>
        </w:rPr>
        <w:t>参加本项目政府采购活动前三年内（2021</w:t>
      </w:r>
      <w:r>
        <w:rPr>
          <w:rFonts w:hint="eastAsia" w:ascii="宋体" w:hAnsi="宋体" w:eastAsia="宋体" w:cs="宋体"/>
          <w:spacing w:val="-44"/>
          <w:sz w:val="24"/>
          <w:szCs w:val="24"/>
          <w:highlight w:val="none"/>
        </w:rPr>
        <w:t xml:space="preserve"> </w:t>
      </w:r>
      <w:r>
        <w:rPr>
          <w:rFonts w:hint="eastAsia"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11</w:t>
      </w:r>
      <w:r>
        <w:rPr>
          <w:rFonts w:hint="eastAsia" w:ascii="宋体" w:hAnsi="宋体" w:eastAsia="宋体" w:cs="宋体"/>
          <w:spacing w:val="1"/>
          <w:sz w:val="24"/>
          <w:szCs w:val="24"/>
          <w:highlight w:val="none"/>
        </w:rPr>
        <w:t>月</w:t>
      </w:r>
      <w:r>
        <w:rPr>
          <w:rFonts w:hint="eastAsia" w:ascii="宋体" w:hAnsi="宋体" w:eastAsia="宋体" w:cs="宋体"/>
          <w:spacing w:val="-39"/>
          <w:sz w:val="24"/>
          <w:szCs w:val="24"/>
          <w:highlight w:val="none"/>
          <w:lang w:val="en-US" w:eastAsia="zh-CN"/>
        </w:rPr>
        <w:t>01</w:t>
      </w:r>
      <w:r>
        <w:rPr>
          <w:rFonts w:hint="eastAsia" w:ascii="宋体" w:hAnsi="宋体" w:eastAsia="宋体" w:cs="宋体"/>
          <w:sz w:val="24"/>
          <w:szCs w:val="24"/>
          <w:highlight w:val="none"/>
        </w:rPr>
        <w:t>日-2024</w:t>
      </w:r>
      <w:r>
        <w:rPr>
          <w:rFonts w:hint="eastAsia" w:ascii="宋体" w:hAnsi="宋体" w:eastAsia="宋体" w:cs="宋体"/>
          <w:spacing w:val="-42"/>
          <w:sz w:val="24"/>
          <w:szCs w:val="24"/>
          <w:highlight w:val="none"/>
        </w:rPr>
        <w:t xml:space="preserve"> </w:t>
      </w:r>
      <w:r>
        <w:rPr>
          <w:rFonts w:hint="eastAsia" w:ascii="宋体" w:hAnsi="宋体" w:eastAsia="宋体" w:cs="宋体"/>
          <w:sz w:val="24"/>
          <w:szCs w:val="24"/>
          <w:highlight w:val="none"/>
        </w:rPr>
        <w:t>年</w:t>
      </w:r>
      <w:r>
        <w:rPr>
          <w:rFonts w:hint="eastAsia" w:ascii="宋体" w:hAnsi="宋体" w:eastAsia="宋体" w:cs="宋体"/>
          <w:spacing w:val="-50"/>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日）无重</w:t>
      </w:r>
      <w:r>
        <w:rPr>
          <w:rFonts w:hint="eastAsia" w:ascii="宋体" w:hAnsi="宋体" w:eastAsia="宋体" w:cs="宋体"/>
          <w:spacing w:val="7"/>
          <w:sz w:val="24"/>
          <w:szCs w:val="24"/>
          <w:highlight w:val="none"/>
        </w:rPr>
        <w:t>大违法记录，符合《中华人民共和国政府采购法》第二十二条第一款第五目规定的条件。若贵方发现我方在参加在本项目采购活动前三年内有重大违法记录，我公司将无条件退出本项目的投标，并承担因此引起的一切后果。我方对此声明负</w:t>
      </w:r>
      <w:r>
        <w:rPr>
          <w:rFonts w:hint="eastAsia" w:ascii="宋体" w:hAnsi="宋体" w:eastAsia="宋体" w:cs="宋体"/>
          <w:spacing w:val="2"/>
          <w:sz w:val="24"/>
          <w:szCs w:val="24"/>
          <w:highlight w:val="none"/>
        </w:rPr>
        <w:t>全部法律责任。</w:t>
      </w:r>
    </w:p>
    <w:p w14:paraId="316C1EBE">
      <w:pPr>
        <w:pStyle w:val="5"/>
        <w:pageBreakBefore w:val="0"/>
        <w:wordWrap/>
        <w:overflowPunct/>
        <w:topLinePunct w:val="0"/>
        <w:bidi w:val="0"/>
        <w:spacing w:line="320" w:lineRule="exact"/>
        <w:ind w:left="0" w:right="0" w:firstLine="508" w:firstLineChars="200"/>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特此声明</w:t>
      </w:r>
    </w:p>
    <w:p w14:paraId="65076C49">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5A06EE84">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568EF92F">
      <w:pPr>
        <w:pStyle w:val="5"/>
        <w:pageBreakBefore w:val="0"/>
        <w:wordWrap/>
        <w:overflowPunct/>
        <w:topLinePunct w:val="0"/>
        <w:bidi w:val="0"/>
        <w:spacing w:line="320" w:lineRule="exact"/>
        <w:ind w:left="0" w:right="0" w:firstLine="0"/>
        <w:jc w:val="both"/>
        <w:rPr>
          <w:rFonts w:hint="eastAsia" w:ascii="宋体" w:hAnsi="宋体" w:eastAsia="宋体" w:cs="宋体"/>
          <w:sz w:val="24"/>
          <w:szCs w:val="24"/>
          <w:highlight w:val="none"/>
        </w:rPr>
      </w:pPr>
      <w:r>
        <w:rPr>
          <w:rFonts w:hint="eastAsia" w:ascii="宋体" w:hAnsi="宋体" w:eastAsia="宋体" w:cs="宋体"/>
          <w:spacing w:val="6"/>
          <w:position w:val="3"/>
          <w:sz w:val="24"/>
          <w:szCs w:val="24"/>
          <w:highlight w:val="none"/>
        </w:rPr>
        <w:t>投标人名称(电子签章)：</w:t>
      </w:r>
    </w:p>
    <w:p w14:paraId="1FD44ECF">
      <w:pPr>
        <w:pStyle w:val="5"/>
        <w:pageBreakBefore w:val="0"/>
        <w:wordWrap/>
        <w:overflowPunct/>
        <w:topLinePunct w:val="0"/>
        <w:bidi w:val="0"/>
        <w:spacing w:line="320" w:lineRule="exact"/>
        <w:ind w:left="0" w:right="0" w:firstLine="0"/>
        <w:jc w:val="both"/>
        <w:rPr>
          <w:rFonts w:hint="eastAsia" w:ascii="宋体" w:hAnsi="宋体" w:eastAsia="宋体" w:cs="宋体"/>
          <w:spacing w:val="6"/>
          <w:position w:val="3"/>
          <w:sz w:val="24"/>
          <w:szCs w:val="24"/>
          <w:highlight w:val="none"/>
        </w:rPr>
      </w:pPr>
      <w:r>
        <w:rPr>
          <w:rFonts w:hint="eastAsia" w:ascii="宋体" w:hAnsi="宋体" w:eastAsia="宋体" w:cs="宋体"/>
          <w:spacing w:val="6"/>
          <w:position w:val="3"/>
          <w:sz w:val="24"/>
          <w:szCs w:val="24"/>
          <w:highlight w:val="none"/>
        </w:rPr>
        <w:t>法定代表人或其授权代表(签字或盖章)：</w:t>
      </w:r>
    </w:p>
    <w:p w14:paraId="3A1EC9A8">
      <w:pPr>
        <w:pStyle w:val="5"/>
        <w:pageBreakBefore w:val="0"/>
        <w:wordWrap/>
        <w:overflowPunct/>
        <w:topLinePunct w:val="0"/>
        <w:bidi w:val="0"/>
        <w:spacing w:line="320" w:lineRule="exact"/>
        <w:ind w:left="0" w:right="0" w:firstLine="0"/>
        <w:jc w:val="both"/>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 xml:space="preserve">日期： </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100"/>
          <w:sz w:val="24"/>
          <w:szCs w:val="24"/>
          <w:highlight w:val="none"/>
        </w:rPr>
        <w:t xml:space="preserve"> </w:t>
      </w:r>
      <w:r>
        <w:rPr>
          <w:rFonts w:hint="eastAsia" w:ascii="宋体" w:hAnsi="宋体" w:eastAsia="宋体" w:cs="宋体"/>
          <w:spacing w:val="-21"/>
          <w:sz w:val="24"/>
          <w:szCs w:val="24"/>
          <w:highlight w:val="none"/>
        </w:rPr>
        <w:t>年</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94"/>
          <w:sz w:val="24"/>
          <w:szCs w:val="24"/>
          <w:highlight w:val="none"/>
        </w:rPr>
        <w:t xml:space="preserve"> </w:t>
      </w:r>
      <w:r>
        <w:rPr>
          <w:rFonts w:hint="eastAsia" w:ascii="宋体" w:hAnsi="宋体" w:eastAsia="宋体" w:cs="宋体"/>
          <w:spacing w:val="-21"/>
          <w:sz w:val="24"/>
          <w:szCs w:val="24"/>
          <w:highlight w:val="none"/>
        </w:rPr>
        <w:t>月</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59"/>
          <w:sz w:val="24"/>
          <w:szCs w:val="24"/>
          <w:highlight w:val="none"/>
        </w:rPr>
        <w:t xml:space="preserve"> </w:t>
      </w:r>
      <w:r>
        <w:rPr>
          <w:rFonts w:hint="eastAsia" w:ascii="宋体" w:hAnsi="宋体" w:eastAsia="宋体" w:cs="宋体"/>
          <w:spacing w:val="-21"/>
          <w:sz w:val="24"/>
          <w:szCs w:val="24"/>
          <w:highlight w:val="none"/>
        </w:rPr>
        <w:t>日</w:t>
      </w:r>
    </w:p>
    <w:p w14:paraId="44C4ABD0">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1402D9F1">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1A905617">
      <w:pPr>
        <w:pageBreakBefore w:val="0"/>
        <w:wordWrap/>
        <w:overflowPunct/>
        <w:topLinePunct w:val="0"/>
        <w:bidi w:val="0"/>
        <w:spacing w:line="320" w:lineRule="exact"/>
        <w:ind w:left="0" w:right="1050" w:rightChars="0" w:firstLine="0"/>
        <w:jc w:val="both"/>
        <w:rPr>
          <w:rFonts w:hint="eastAsia" w:ascii="宋体" w:hAnsi="宋体" w:eastAsia="宋体" w:cs="宋体"/>
          <w:bCs/>
          <w:sz w:val="32"/>
          <w:szCs w:val="32"/>
          <w:highlight w:val="none"/>
        </w:rPr>
      </w:pPr>
      <w:r>
        <w:rPr>
          <w:rFonts w:hint="eastAsia" w:ascii="宋体" w:hAnsi="宋体" w:eastAsia="宋体" w:cs="宋体"/>
          <w:spacing w:val="2"/>
          <w:sz w:val="24"/>
          <w:szCs w:val="24"/>
          <w:highlight w:val="none"/>
        </w:rPr>
        <w:t>附注：投标人的成立时间少于规定年份（</w:t>
      </w:r>
      <w:r>
        <w:rPr>
          <w:rFonts w:hint="eastAsia" w:ascii="宋体" w:hAnsi="宋体" w:eastAsia="宋体" w:cs="宋体"/>
          <w:spacing w:val="1"/>
          <w:sz w:val="24"/>
          <w:szCs w:val="24"/>
          <w:highlight w:val="none"/>
        </w:rPr>
        <w:t>2021</w:t>
      </w:r>
      <w:r>
        <w:rPr>
          <w:rFonts w:hint="eastAsia" w:ascii="宋体" w:hAnsi="宋体" w:eastAsia="宋体" w:cs="宋体"/>
          <w:spacing w:val="-44"/>
          <w:sz w:val="24"/>
          <w:szCs w:val="24"/>
          <w:highlight w:val="none"/>
        </w:rPr>
        <w:t xml:space="preserve"> </w:t>
      </w:r>
      <w:r>
        <w:rPr>
          <w:rFonts w:hint="eastAsia" w:ascii="宋体" w:hAnsi="宋体" w:eastAsia="宋体" w:cs="宋体"/>
          <w:spacing w:val="1"/>
          <w:sz w:val="24"/>
          <w:szCs w:val="24"/>
          <w:highlight w:val="none"/>
        </w:rPr>
        <w:t>年</w:t>
      </w:r>
      <w:r>
        <w:rPr>
          <w:rFonts w:hint="eastAsia" w:ascii="宋体" w:hAnsi="宋体" w:cs="宋体"/>
          <w:spacing w:val="-49"/>
          <w:sz w:val="24"/>
          <w:szCs w:val="24"/>
          <w:highlight w:val="none"/>
          <w:lang w:val="en-US" w:eastAsia="zh-CN"/>
        </w:rPr>
        <w:t>11</w:t>
      </w:r>
      <w:r>
        <w:rPr>
          <w:rFonts w:hint="eastAsia" w:ascii="宋体" w:hAnsi="宋体" w:eastAsia="宋体" w:cs="宋体"/>
          <w:spacing w:val="1"/>
          <w:sz w:val="24"/>
          <w:szCs w:val="24"/>
          <w:highlight w:val="none"/>
        </w:rPr>
        <w:t>月</w:t>
      </w:r>
      <w:r>
        <w:rPr>
          <w:rFonts w:hint="eastAsia" w:ascii="宋体" w:hAnsi="宋体" w:cs="宋体"/>
          <w:spacing w:val="1"/>
          <w:sz w:val="24"/>
          <w:szCs w:val="24"/>
          <w:highlight w:val="none"/>
          <w:lang w:val="en-US" w:eastAsia="zh-CN"/>
        </w:rPr>
        <w:t>01</w:t>
      </w:r>
      <w:r>
        <w:rPr>
          <w:rFonts w:hint="eastAsia" w:ascii="宋体" w:hAnsi="宋体" w:eastAsia="宋体" w:cs="宋体"/>
          <w:sz w:val="24"/>
          <w:szCs w:val="24"/>
          <w:highlight w:val="none"/>
        </w:rPr>
        <w:t>日-2024</w:t>
      </w:r>
      <w:r>
        <w:rPr>
          <w:rFonts w:hint="eastAsia" w:ascii="宋体" w:hAnsi="宋体" w:eastAsia="宋体" w:cs="宋体"/>
          <w:spacing w:val="-42"/>
          <w:sz w:val="24"/>
          <w:szCs w:val="24"/>
          <w:highlight w:val="non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31</w:t>
      </w:r>
      <w:r>
        <w:rPr>
          <w:rFonts w:hint="eastAsia" w:ascii="宋体" w:hAnsi="宋体" w:eastAsia="宋体" w:cs="宋体"/>
          <w:color w:val="0000FF"/>
          <w:spacing w:val="1"/>
          <w:sz w:val="24"/>
          <w:szCs w:val="24"/>
          <w:highlight w:val="none"/>
        </w:rPr>
        <w:t>日</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的，可将前一时间修改为公司成立时间。</w:t>
      </w:r>
    </w:p>
    <w:p w14:paraId="39355C7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CCC5B8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560DCE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1C87B7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D89B6E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6AB896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014DD3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104ACBB">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3EC3AB4D">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5FE2AD4A">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08AC7EBB">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52462595">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36308DC0">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5C73E4E5">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3C519E71">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5ACB6DF8">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7BDCE5C9">
      <w:pPr>
        <w:pStyle w:val="5"/>
        <w:pageBreakBefore w:val="0"/>
        <w:wordWrap/>
        <w:overflowPunct/>
        <w:topLinePunct w:val="0"/>
        <w:bidi w:val="0"/>
        <w:spacing w:before="74" w:line="320" w:lineRule="exact"/>
        <w:ind w:firstLine="1028" w:firstLineChars="400"/>
        <w:jc w:val="both"/>
        <w:rPr>
          <w:rFonts w:hint="eastAsia" w:ascii="宋体" w:hAnsi="宋体" w:eastAsia="宋体" w:cs="宋体"/>
          <w:b/>
          <w:bCs/>
          <w:spacing w:val="8"/>
          <w:sz w:val="24"/>
          <w:szCs w:val="24"/>
        </w:rPr>
      </w:pPr>
    </w:p>
    <w:p w14:paraId="5DF054A4">
      <w:pPr>
        <w:pStyle w:val="5"/>
        <w:pageBreakBefore w:val="0"/>
        <w:wordWrap/>
        <w:overflowPunct/>
        <w:topLinePunct w:val="0"/>
        <w:bidi w:val="0"/>
        <w:spacing w:before="74" w:line="320" w:lineRule="exact"/>
        <w:ind w:firstLine="1028" w:firstLineChars="400"/>
        <w:jc w:val="both"/>
        <w:rPr>
          <w:rFonts w:hint="eastAsia" w:ascii="宋体" w:hAnsi="宋体" w:eastAsia="宋体" w:cs="宋体"/>
          <w:b/>
          <w:bCs/>
          <w:spacing w:val="8"/>
          <w:sz w:val="24"/>
          <w:szCs w:val="24"/>
        </w:rPr>
      </w:pPr>
    </w:p>
    <w:p w14:paraId="26D50EC7">
      <w:pPr>
        <w:pStyle w:val="5"/>
        <w:pageBreakBefore w:val="0"/>
        <w:wordWrap/>
        <w:overflowPunct/>
        <w:topLinePunct w:val="0"/>
        <w:bidi w:val="0"/>
        <w:spacing w:before="74" w:line="240" w:lineRule="auto"/>
        <w:ind w:firstLine="891" w:firstLineChars="300"/>
        <w:jc w:val="both"/>
        <w:rPr>
          <w:rFonts w:hint="eastAsia" w:ascii="宋体" w:hAnsi="宋体" w:eastAsia="宋体" w:cs="宋体"/>
          <w:b/>
          <w:bCs/>
          <w:sz w:val="28"/>
          <w:szCs w:val="28"/>
        </w:rPr>
      </w:pPr>
      <w:r>
        <w:rPr>
          <w:rFonts w:hint="eastAsia" w:ascii="宋体" w:hAnsi="宋体" w:eastAsia="宋体" w:cs="宋体"/>
          <w:b/>
          <w:bCs/>
          <w:spacing w:val="8"/>
          <w:sz w:val="28"/>
          <w:szCs w:val="28"/>
        </w:rPr>
        <w:t>2、自觉抵制政府采购领域商业贿赂行为承诺书</w:t>
      </w:r>
    </w:p>
    <w:p w14:paraId="1F8C029E">
      <w:pPr>
        <w:pStyle w:val="5"/>
        <w:pageBreakBefore w:val="0"/>
        <w:wordWrap/>
        <w:overflowPunct/>
        <w:topLinePunct w:val="0"/>
        <w:bidi w:val="0"/>
        <w:spacing w:line="240" w:lineRule="auto"/>
        <w:ind w:left="0" w:right="0" w:firstLine="0"/>
        <w:jc w:val="both"/>
        <w:rPr>
          <w:rFonts w:hint="eastAsia" w:ascii="宋体" w:hAnsi="宋体" w:eastAsia="宋体" w:cs="宋体"/>
          <w:spacing w:val="6"/>
          <w:sz w:val="24"/>
          <w:szCs w:val="24"/>
        </w:rPr>
      </w:pPr>
    </w:p>
    <w:p w14:paraId="29C0BC5D">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6"/>
          <w:sz w:val="24"/>
          <w:szCs w:val="24"/>
        </w:rPr>
        <w:t>致</w:t>
      </w:r>
      <w:r>
        <w:rPr>
          <w:rFonts w:hint="eastAsia" w:ascii="宋体" w:hAnsi="宋体" w:eastAsia="宋体" w:cs="宋体"/>
          <w:spacing w:val="8"/>
          <w:sz w:val="24"/>
          <w:szCs w:val="24"/>
        </w:rPr>
        <w:t>：（</w:t>
      </w:r>
      <w:r>
        <w:rPr>
          <w:rFonts w:hint="eastAsia" w:ascii="宋体" w:hAnsi="宋体" w:eastAsia="宋体" w:cs="宋体"/>
          <w:spacing w:val="6"/>
          <w:sz w:val="24"/>
          <w:szCs w:val="24"/>
        </w:rPr>
        <w:t>招标人名称）</w:t>
      </w:r>
    </w:p>
    <w:p w14:paraId="24CBE549">
      <w:pPr>
        <w:pStyle w:val="5"/>
        <w:pageBreakBefore w:val="0"/>
        <w:wordWrap/>
        <w:overflowPunct/>
        <w:topLinePunct w:val="0"/>
        <w:bidi w:val="0"/>
        <w:spacing w:line="240" w:lineRule="auto"/>
        <w:ind w:left="0" w:right="0" w:firstLine="508" w:firstLineChars="200"/>
        <w:jc w:val="both"/>
        <w:rPr>
          <w:rFonts w:hint="eastAsia" w:ascii="宋体" w:hAnsi="宋体" w:eastAsia="宋体" w:cs="宋体"/>
          <w:spacing w:val="7"/>
          <w:position w:val="17"/>
          <w:sz w:val="24"/>
          <w:szCs w:val="24"/>
        </w:rPr>
      </w:pPr>
    </w:p>
    <w:p w14:paraId="77DCE086">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为进一步规范政府采购行为，营造公平竞争的政府采购市场环境，</w:t>
      </w:r>
      <w:r>
        <w:rPr>
          <w:rFonts w:hint="eastAsia" w:ascii="宋体" w:hAnsi="宋体" w:eastAsia="宋体" w:cs="宋体"/>
          <w:spacing w:val="6"/>
          <w:position w:val="17"/>
          <w:sz w:val="24"/>
          <w:szCs w:val="24"/>
        </w:rPr>
        <w:t>维护政府</w:t>
      </w:r>
    </w:p>
    <w:p w14:paraId="42A5573B">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采购制度良好声誉，在参与贵单位组织的招标活动中</w:t>
      </w:r>
      <w:r>
        <w:rPr>
          <w:rFonts w:hint="eastAsia" w:ascii="宋体" w:hAnsi="宋体" w:eastAsia="宋体" w:cs="宋体"/>
          <w:spacing w:val="7"/>
          <w:sz w:val="24"/>
          <w:szCs w:val="24"/>
        </w:rPr>
        <w:t>，我方庄重承诺：</w:t>
      </w:r>
    </w:p>
    <w:p w14:paraId="628F90AE">
      <w:pPr>
        <w:pStyle w:val="5"/>
        <w:pageBreakBefore w:val="0"/>
        <w:wordWrap/>
        <w:overflowPunct/>
        <w:topLinePunct w:val="0"/>
        <w:bidi w:val="0"/>
        <w:spacing w:line="240" w:lineRule="auto"/>
        <w:ind w:left="0" w:right="0" w:firstLine="512" w:firstLineChars="200"/>
        <w:jc w:val="both"/>
        <w:rPr>
          <w:rFonts w:hint="eastAsia" w:ascii="宋体" w:hAnsi="宋体" w:eastAsia="宋体" w:cs="宋体"/>
          <w:sz w:val="24"/>
          <w:szCs w:val="24"/>
        </w:rPr>
      </w:pPr>
      <w:r>
        <w:rPr>
          <w:rFonts w:hint="eastAsia" w:ascii="宋体" w:hAnsi="宋体" w:eastAsia="宋体" w:cs="宋体"/>
          <w:spacing w:val="8"/>
          <w:sz w:val="24"/>
          <w:szCs w:val="24"/>
        </w:rPr>
        <w:t>一、依法参与政府采购活动，遵纪守法，诚信经营，公平竞</w:t>
      </w:r>
      <w:r>
        <w:rPr>
          <w:rFonts w:hint="eastAsia" w:ascii="宋体" w:hAnsi="宋体" w:eastAsia="宋体" w:cs="宋体"/>
          <w:spacing w:val="7"/>
          <w:sz w:val="24"/>
          <w:szCs w:val="24"/>
        </w:rPr>
        <w:t>争。</w:t>
      </w:r>
    </w:p>
    <w:p w14:paraId="54BC101D">
      <w:pPr>
        <w:pStyle w:val="5"/>
        <w:pageBreakBefore w:val="0"/>
        <w:wordWrap/>
        <w:overflowPunct/>
        <w:topLinePunct w:val="0"/>
        <w:bidi w:val="0"/>
        <w:spacing w:line="240" w:lineRule="auto"/>
        <w:ind w:left="0" w:right="1075" w:rightChars="512"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二、不向采购单位、采购代理机构和政府采</w:t>
      </w:r>
      <w:r>
        <w:rPr>
          <w:rFonts w:hint="eastAsia" w:ascii="宋体" w:hAnsi="宋体" w:eastAsia="宋体" w:cs="宋体"/>
          <w:spacing w:val="6"/>
          <w:sz w:val="24"/>
          <w:szCs w:val="24"/>
        </w:rPr>
        <w:t>购评审专家提供任何形式的商</w:t>
      </w:r>
      <w:r>
        <w:rPr>
          <w:rFonts w:hint="eastAsia" w:ascii="宋体" w:hAnsi="宋体" w:eastAsia="宋体" w:cs="宋体"/>
          <w:spacing w:val="7"/>
          <w:sz w:val="24"/>
          <w:szCs w:val="24"/>
        </w:rPr>
        <w:t>业贿赂；对索取或接受商业贿赂的单位和个人，及时向财政部门和纪检监察机关</w:t>
      </w:r>
      <w:r>
        <w:rPr>
          <w:rFonts w:hint="eastAsia" w:ascii="宋体" w:hAnsi="宋体" w:eastAsia="宋体" w:cs="宋体"/>
          <w:spacing w:val="-5"/>
          <w:sz w:val="24"/>
          <w:szCs w:val="24"/>
        </w:rPr>
        <w:t>举报。</w:t>
      </w:r>
    </w:p>
    <w:p w14:paraId="65C442A0">
      <w:pPr>
        <w:pStyle w:val="5"/>
        <w:pageBreakBefore w:val="0"/>
        <w:wordWrap/>
        <w:overflowPunct/>
        <w:topLinePunct w:val="0"/>
        <w:bidi w:val="0"/>
        <w:spacing w:line="240" w:lineRule="auto"/>
        <w:ind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三、不以提供虚假资质文件等形式参与政府采购活动，不以虚假材料谋取中</w:t>
      </w:r>
    </w:p>
    <w:p w14:paraId="4951F315">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1"/>
          <w:sz w:val="24"/>
          <w:szCs w:val="24"/>
        </w:rPr>
        <w:t>标或成交。</w:t>
      </w:r>
    </w:p>
    <w:p w14:paraId="40079A06">
      <w:pPr>
        <w:pStyle w:val="5"/>
        <w:pageBreakBefore w:val="0"/>
        <w:wordWrap/>
        <w:overflowPunct/>
        <w:topLinePunct w:val="0"/>
        <w:bidi w:val="0"/>
        <w:spacing w:line="240" w:lineRule="auto"/>
        <w:ind w:left="0" w:righ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四、不采取不正当手段诋毁、排挤其他供应商，与其他参与政府采购活动供</w:t>
      </w:r>
    </w:p>
    <w:p w14:paraId="55E547BC">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5"/>
          <w:sz w:val="24"/>
          <w:szCs w:val="24"/>
        </w:rPr>
        <w:t>应商保持良性的竞争关系。</w:t>
      </w:r>
    </w:p>
    <w:p w14:paraId="1B8A4B6F">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五、不与采购单位、采购代理机构和政府采购评审专家恶意串通，自觉</w:t>
      </w:r>
      <w:r>
        <w:rPr>
          <w:rFonts w:hint="eastAsia" w:ascii="宋体" w:hAnsi="宋体" w:eastAsia="宋体" w:cs="宋体"/>
          <w:spacing w:val="6"/>
          <w:position w:val="17"/>
          <w:sz w:val="24"/>
          <w:szCs w:val="24"/>
        </w:rPr>
        <w:t>维护</w:t>
      </w:r>
    </w:p>
    <w:p w14:paraId="5ED8B8B6">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6"/>
          <w:sz w:val="24"/>
          <w:szCs w:val="24"/>
        </w:rPr>
        <w:t>政府采购公平竞争的市场秩序。</w:t>
      </w:r>
    </w:p>
    <w:p w14:paraId="2F2DDD0B">
      <w:pPr>
        <w:pStyle w:val="5"/>
        <w:pageBreakBefore w:val="0"/>
        <w:wordWrap/>
        <w:overflowPunct/>
        <w:topLinePunct w:val="0"/>
        <w:bidi w:val="0"/>
        <w:spacing w:line="240" w:lineRule="auto"/>
        <w:ind w:left="0" w:right="0" w:firstLine="516" w:firstLineChars="200"/>
        <w:jc w:val="both"/>
        <w:rPr>
          <w:rFonts w:hint="eastAsia" w:ascii="宋体" w:hAnsi="宋体" w:eastAsia="宋体" w:cs="宋体"/>
          <w:sz w:val="24"/>
          <w:szCs w:val="24"/>
        </w:rPr>
      </w:pPr>
      <w:r>
        <w:rPr>
          <w:rFonts w:hint="eastAsia" w:ascii="宋体" w:hAnsi="宋体" w:eastAsia="宋体" w:cs="宋体"/>
          <w:spacing w:val="9"/>
          <w:position w:val="17"/>
          <w:sz w:val="24"/>
          <w:szCs w:val="24"/>
        </w:rPr>
        <w:t>六、不与其他供应商串通采取围标、陪标等商业欺诈手段谋取</w:t>
      </w:r>
      <w:r>
        <w:rPr>
          <w:rFonts w:hint="eastAsia" w:ascii="宋体" w:hAnsi="宋体" w:eastAsia="宋体" w:cs="宋体"/>
          <w:spacing w:val="9"/>
          <w:position w:val="17"/>
          <w:sz w:val="24"/>
          <w:szCs w:val="24"/>
          <w:lang w:eastAsia="zh-CN"/>
        </w:rPr>
        <w:t>成交</w:t>
      </w:r>
      <w:r>
        <w:rPr>
          <w:rFonts w:hint="eastAsia" w:ascii="宋体" w:hAnsi="宋体" w:eastAsia="宋体" w:cs="宋体"/>
          <w:spacing w:val="9"/>
          <w:position w:val="17"/>
          <w:sz w:val="24"/>
          <w:szCs w:val="24"/>
        </w:rPr>
        <w:t>或成交，</w:t>
      </w:r>
    </w:p>
    <w:p w14:paraId="2F76BD40">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积极维护国家利益、社会公共利益和采购单位的合法权益。</w:t>
      </w:r>
    </w:p>
    <w:p w14:paraId="6547C014">
      <w:pPr>
        <w:pStyle w:val="5"/>
        <w:pageBreakBefore w:val="0"/>
        <w:wordWrap/>
        <w:overflowPunct/>
        <w:topLinePunct w:val="0"/>
        <w:bidi w:val="0"/>
        <w:spacing w:line="240" w:lineRule="auto"/>
        <w:ind w:left="0" w:right="1163" w:rightChars="554"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七、严格履行政府采购合同约定义务，不在政府采购合同执行过程中采取降</w:t>
      </w:r>
      <w:r>
        <w:rPr>
          <w:rFonts w:hint="eastAsia" w:ascii="宋体" w:hAnsi="宋体" w:eastAsia="宋体" w:cs="宋体"/>
          <w:sz w:val="24"/>
          <w:szCs w:val="24"/>
        </w:rPr>
        <w:t xml:space="preserve"> </w:t>
      </w:r>
      <w:r>
        <w:rPr>
          <w:rFonts w:hint="eastAsia" w:ascii="宋体" w:hAnsi="宋体" w:eastAsia="宋体" w:cs="宋体"/>
          <w:spacing w:val="7"/>
          <w:sz w:val="24"/>
          <w:szCs w:val="24"/>
        </w:rPr>
        <w:t>低质量或标准、减少数量、拖延交付时间等方式损害采购单位的利益，并自觉承</w:t>
      </w:r>
    </w:p>
    <w:p w14:paraId="2C992047">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1"/>
          <w:sz w:val="24"/>
          <w:szCs w:val="24"/>
        </w:rPr>
        <w:t>担违约责任。</w:t>
      </w:r>
    </w:p>
    <w:p w14:paraId="1623E5DA">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八、自觉接受并积极配合财政部门和纪检监察机关依法实施的监督检查，如</w:t>
      </w:r>
    </w:p>
    <w:p w14:paraId="0E3EC53B">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6"/>
          <w:sz w:val="24"/>
          <w:szCs w:val="24"/>
        </w:rPr>
        <w:t>实反映情况，及时提供有关证明材料。</w:t>
      </w:r>
    </w:p>
    <w:p w14:paraId="25828AFE">
      <w:pPr>
        <w:pageBreakBefore w:val="0"/>
        <w:wordWrap/>
        <w:overflowPunct/>
        <w:topLinePunct w:val="0"/>
        <w:bidi w:val="0"/>
        <w:spacing w:line="240" w:lineRule="auto"/>
        <w:ind w:left="0" w:right="0" w:firstLine="0"/>
        <w:jc w:val="both"/>
        <w:rPr>
          <w:rFonts w:hint="eastAsia" w:ascii="宋体" w:hAnsi="宋体" w:eastAsia="宋体" w:cs="宋体"/>
          <w:sz w:val="22"/>
          <w:szCs w:val="21"/>
        </w:rPr>
      </w:pPr>
    </w:p>
    <w:p w14:paraId="288CF26E">
      <w:pPr>
        <w:pageBreakBefore w:val="0"/>
        <w:wordWrap/>
        <w:overflowPunct/>
        <w:topLinePunct w:val="0"/>
        <w:bidi w:val="0"/>
        <w:spacing w:line="240" w:lineRule="auto"/>
        <w:ind w:left="0" w:right="0" w:firstLine="0"/>
        <w:jc w:val="both"/>
        <w:rPr>
          <w:rFonts w:hint="eastAsia" w:ascii="宋体" w:hAnsi="宋体" w:eastAsia="宋体" w:cs="宋体"/>
          <w:sz w:val="22"/>
          <w:szCs w:val="21"/>
        </w:rPr>
      </w:pPr>
    </w:p>
    <w:p w14:paraId="5D6BBD10">
      <w:pPr>
        <w:pStyle w:val="5"/>
        <w:pageBreakBefore w:val="0"/>
        <w:wordWrap/>
        <w:overflowPunct/>
        <w:topLinePunct w:val="0"/>
        <w:bidi w:val="0"/>
        <w:spacing w:line="240" w:lineRule="auto"/>
        <w:ind w:left="0" w:right="0" w:firstLine="504" w:firstLineChars="200"/>
        <w:jc w:val="both"/>
        <w:rPr>
          <w:rFonts w:hint="eastAsia" w:ascii="宋体" w:hAnsi="宋体" w:eastAsia="宋体" w:cs="宋体"/>
          <w:sz w:val="24"/>
          <w:szCs w:val="24"/>
        </w:rPr>
      </w:pPr>
      <w:r>
        <w:rPr>
          <w:rFonts w:hint="eastAsia" w:ascii="宋体" w:hAnsi="宋体" w:eastAsia="宋体" w:cs="宋体"/>
          <w:spacing w:val="6"/>
          <w:position w:val="3"/>
          <w:sz w:val="24"/>
          <w:szCs w:val="24"/>
        </w:rPr>
        <w:t>投标人名称(电子签章)：</w:t>
      </w:r>
    </w:p>
    <w:p w14:paraId="463B1BDB">
      <w:pPr>
        <w:pStyle w:val="5"/>
        <w:pageBreakBefore w:val="0"/>
        <w:wordWrap/>
        <w:overflowPunct/>
        <w:topLinePunct w:val="0"/>
        <w:bidi w:val="0"/>
        <w:spacing w:line="240" w:lineRule="auto"/>
        <w:ind w:left="0" w:right="0" w:firstLine="512" w:firstLineChars="200"/>
        <w:jc w:val="both"/>
        <w:rPr>
          <w:rFonts w:hint="eastAsia" w:ascii="宋体" w:hAnsi="宋体" w:eastAsia="宋体" w:cs="宋体"/>
          <w:sz w:val="24"/>
          <w:szCs w:val="24"/>
        </w:rPr>
      </w:pPr>
      <w:r>
        <w:rPr>
          <w:rFonts w:hint="eastAsia" w:ascii="宋体" w:hAnsi="宋体" w:eastAsia="宋体" w:cs="宋体"/>
          <w:spacing w:val="8"/>
          <w:position w:val="3"/>
          <w:sz w:val="24"/>
          <w:szCs w:val="24"/>
        </w:rPr>
        <w:t>法定代表人或其授权代表(电子签章)：</w:t>
      </w:r>
    </w:p>
    <w:p w14:paraId="5CEA0CFC">
      <w:pPr>
        <w:pageBreakBefore w:val="0"/>
        <w:wordWrap/>
        <w:overflowPunct/>
        <w:topLinePunct w:val="0"/>
        <w:bidi w:val="0"/>
        <w:spacing w:line="240" w:lineRule="auto"/>
        <w:ind w:left="0" w:right="0" w:firstLine="396" w:firstLineChars="200"/>
        <w:jc w:val="both"/>
        <w:rPr>
          <w:rFonts w:hint="eastAsia" w:ascii="宋体" w:hAnsi="宋体" w:eastAsia="宋体" w:cs="宋体"/>
          <w:bCs/>
          <w:sz w:val="32"/>
          <w:szCs w:val="32"/>
        </w:rPr>
      </w:pPr>
      <w:r>
        <w:rPr>
          <w:rFonts w:hint="eastAsia" w:ascii="宋体" w:hAnsi="宋体" w:eastAsia="宋体" w:cs="宋体"/>
          <w:spacing w:val="-21"/>
          <w:sz w:val="24"/>
          <w:szCs w:val="24"/>
        </w:rPr>
        <w:t xml:space="preserve">日期：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21"/>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21"/>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21"/>
          <w:sz w:val="24"/>
          <w:szCs w:val="24"/>
        </w:rPr>
        <w:t>日</w:t>
      </w:r>
    </w:p>
    <w:p w14:paraId="1CB9144B">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65E33E24">
      <w:pPr>
        <w:pStyle w:val="5"/>
        <w:pageBreakBefore w:val="0"/>
        <w:wordWrap/>
        <w:overflowPunct/>
        <w:topLinePunct w:val="0"/>
        <w:bidi w:val="0"/>
        <w:spacing w:line="240" w:lineRule="auto"/>
        <w:ind w:left="0" w:right="0" w:firstLine="2094" w:firstLineChars="700"/>
        <w:jc w:val="both"/>
        <w:rPr>
          <w:rFonts w:hint="eastAsia" w:ascii="宋体" w:hAnsi="宋体" w:eastAsia="宋体" w:cs="宋体"/>
          <w:b/>
          <w:bCs/>
          <w:spacing w:val="9"/>
          <w:sz w:val="28"/>
          <w:szCs w:val="28"/>
        </w:rPr>
      </w:pPr>
    </w:p>
    <w:p w14:paraId="5C77B186">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156DB10F">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1BF31F2F">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3920B3C1">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403194D9">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48375A5F">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67D28EF1">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2CFF1306">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5EB614B9">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55A6A985">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6BBEB58E">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650D5A31">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2C28CAC9">
      <w:pPr>
        <w:pStyle w:val="5"/>
        <w:pageBreakBefore w:val="0"/>
        <w:wordWrap/>
        <w:overflowPunct/>
        <w:topLinePunct w:val="0"/>
        <w:bidi w:val="0"/>
        <w:spacing w:line="320" w:lineRule="exact"/>
        <w:ind w:left="0" w:right="1075" w:rightChars="512" w:firstLine="2094" w:firstLineChars="700"/>
        <w:jc w:val="both"/>
        <w:rPr>
          <w:rFonts w:hint="eastAsia" w:ascii="宋体" w:hAnsi="宋体" w:eastAsia="宋体" w:cs="宋体"/>
          <w:b/>
          <w:bCs/>
          <w:spacing w:val="9"/>
          <w:sz w:val="28"/>
          <w:szCs w:val="28"/>
        </w:rPr>
      </w:pPr>
    </w:p>
    <w:p w14:paraId="7A6528F3">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78F2F79D">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3F625A31">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z w:val="28"/>
          <w:szCs w:val="28"/>
        </w:rPr>
      </w:pPr>
      <w:r>
        <w:rPr>
          <w:rFonts w:hint="eastAsia" w:ascii="宋体" w:hAnsi="宋体" w:eastAsia="宋体" w:cs="宋体"/>
          <w:b/>
          <w:bCs/>
          <w:spacing w:val="9"/>
          <w:sz w:val="28"/>
          <w:szCs w:val="28"/>
        </w:rPr>
        <w:t>3、在政府采购活动中查询及使用信用记录</w:t>
      </w:r>
    </w:p>
    <w:p w14:paraId="5931406C">
      <w:pPr>
        <w:pageBreakBefore w:val="0"/>
        <w:wordWrap/>
        <w:overflowPunct/>
        <w:topLinePunct w:val="0"/>
        <w:bidi w:val="0"/>
        <w:spacing w:line="320" w:lineRule="exact"/>
        <w:ind w:left="0" w:right="0" w:firstLine="0"/>
        <w:jc w:val="both"/>
        <w:rPr>
          <w:rFonts w:hint="eastAsia" w:ascii="宋体" w:hAnsi="宋体" w:eastAsia="宋体" w:cs="宋体"/>
          <w:sz w:val="28"/>
          <w:szCs w:val="28"/>
        </w:rPr>
      </w:pPr>
    </w:p>
    <w:p w14:paraId="4EDEE3BF">
      <w:pPr>
        <w:pageBreakBefore w:val="0"/>
        <w:wordWrap/>
        <w:overflowPunct/>
        <w:topLinePunct w:val="0"/>
        <w:bidi w:val="0"/>
        <w:spacing w:line="320" w:lineRule="exact"/>
        <w:ind w:left="0" w:right="0" w:firstLine="0"/>
        <w:jc w:val="both"/>
        <w:rPr>
          <w:rFonts w:hint="eastAsia" w:ascii="宋体" w:hAnsi="宋体" w:eastAsia="宋体" w:cs="宋体"/>
          <w:sz w:val="28"/>
          <w:szCs w:val="28"/>
        </w:rPr>
      </w:pPr>
    </w:p>
    <w:p w14:paraId="68C87999">
      <w:pPr>
        <w:pStyle w:val="5"/>
        <w:pageBreakBefore w:val="0"/>
        <w:wordWrap/>
        <w:overflowPunct/>
        <w:topLinePunct w:val="0"/>
        <w:bidi w:val="0"/>
        <w:spacing w:line="320" w:lineRule="exact"/>
        <w:ind w:right="985" w:rightChars="469"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说明：此处上传“信用中国</w:t>
      </w:r>
      <w:r>
        <w:rPr>
          <w:rFonts w:hint="eastAsia" w:ascii="宋体" w:hAnsi="宋体" w:eastAsia="宋体" w:cs="宋体"/>
          <w:spacing w:val="-83"/>
          <w:sz w:val="24"/>
          <w:szCs w:val="24"/>
        </w:rPr>
        <w:t xml:space="preserve"> </w:t>
      </w:r>
      <w:r>
        <w:rPr>
          <w:rFonts w:hint="eastAsia" w:ascii="宋体" w:hAnsi="宋体" w:eastAsia="宋体" w:cs="宋体"/>
          <w:spacing w:val="7"/>
          <w:sz w:val="24"/>
          <w:szCs w:val="24"/>
        </w:rPr>
        <w:t>”（</w:t>
      </w:r>
      <w:r>
        <w:rPr>
          <w:rFonts w:hint="eastAsia" w:ascii="宋体" w:hAnsi="宋体" w:eastAsia="宋体" w:cs="宋体"/>
          <w:sz w:val="24"/>
          <w:szCs w:val="24"/>
        </w:rPr>
        <w:t>www</w:t>
      </w:r>
      <w:r>
        <w:rPr>
          <w:rFonts w:hint="eastAsia" w:ascii="宋体" w:hAnsi="宋体" w:eastAsia="宋体" w:cs="宋体"/>
          <w:spacing w:val="7"/>
          <w:sz w:val="24"/>
          <w:szCs w:val="24"/>
        </w:rPr>
        <w:t>.</w:t>
      </w:r>
      <w:r>
        <w:rPr>
          <w:rFonts w:hint="eastAsia" w:ascii="宋体" w:hAnsi="宋体" w:eastAsia="宋体" w:cs="宋体"/>
          <w:sz w:val="24"/>
          <w:szCs w:val="24"/>
        </w:rPr>
        <w:t>creditchina</w:t>
      </w:r>
      <w:r>
        <w:rPr>
          <w:rFonts w:hint="eastAsia" w:ascii="宋体" w:hAnsi="宋体" w:eastAsia="宋体" w:cs="宋体"/>
          <w:spacing w:val="7"/>
          <w:sz w:val="24"/>
          <w:szCs w:val="24"/>
        </w:rPr>
        <w:t>.</w:t>
      </w:r>
      <w:r>
        <w:rPr>
          <w:rFonts w:hint="eastAsia" w:ascii="宋体" w:hAnsi="宋体" w:eastAsia="宋体" w:cs="宋体"/>
          <w:sz w:val="24"/>
          <w:szCs w:val="24"/>
        </w:rPr>
        <w:t>gov</w:t>
      </w:r>
      <w:r>
        <w:rPr>
          <w:rFonts w:hint="eastAsia" w:ascii="宋体" w:hAnsi="宋体" w:eastAsia="宋体" w:cs="宋体"/>
          <w:spacing w:val="7"/>
          <w:sz w:val="24"/>
          <w:szCs w:val="24"/>
        </w:rPr>
        <w:t>.</w:t>
      </w:r>
      <w:r>
        <w:rPr>
          <w:rFonts w:hint="eastAsia" w:ascii="宋体" w:hAnsi="宋体" w:eastAsia="宋体" w:cs="宋体"/>
          <w:sz w:val="24"/>
          <w:szCs w:val="24"/>
        </w:rPr>
        <w:t>cn</w:t>
      </w:r>
      <w:r>
        <w:rPr>
          <w:rFonts w:hint="eastAsia" w:ascii="宋体" w:hAnsi="宋体" w:eastAsia="宋体" w:cs="宋体"/>
          <w:spacing w:val="7"/>
          <w:sz w:val="24"/>
          <w:szCs w:val="24"/>
        </w:rPr>
        <w:t>）和中国</w:t>
      </w:r>
      <w:r>
        <w:rPr>
          <w:rFonts w:hint="eastAsia" w:ascii="宋体" w:hAnsi="宋体" w:eastAsia="宋体" w:cs="宋体"/>
          <w:spacing w:val="6"/>
          <w:sz w:val="24"/>
          <w:szCs w:val="24"/>
        </w:rPr>
        <w:t>政府采购</w:t>
      </w:r>
      <w:r>
        <w:rPr>
          <w:rFonts w:hint="eastAsia" w:ascii="宋体" w:hAnsi="宋体" w:eastAsia="宋体" w:cs="宋体"/>
          <w:sz w:val="24"/>
          <w:szCs w:val="24"/>
        </w:rPr>
        <w:t xml:space="preserve"> </w:t>
      </w:r>
      <w:r>
        <w:rPr>
          <w:rFonts w:hint="eastAsia" w:ascii="宋体" w:hAnsi="宋体" w:eastAsia="宋体" w:cs="宋体"/>
          <w:spacing w:val="11"/>
          <w:sz w:val="24"/>
          <w:szCs w:val="24"/>
        </w:rPr>
        <w:t>网（</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）网站上未被列入失信被执行人、重大</w:t>
      </w:r>
      <w:r>
        <w:rPr>
          <w:rFonts w:hint="eastAsia" w:ascii="宋体" w:hAnsi="宋体" w:eastAsia="宋体" w:cs="宋体"/>
          <w:spacing w:val="10"/>
          <w:sz w:val="24"/>
          <w:szCs w:val="24"/>
        </w:rPr>
        <w:t>税收违法案件当事</w:t>
      </w:r>
    </w:p>
    <w:p w14:paraId="23A23B04">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人名单以及政府采购严重违法失信行为记录名单的网页截图并加盖公章。</w:t>
      </w:r>
    </w:p>
    <w:p w14:paraId="4DF75905">
      <w:pPr>
        <w:pageBreakBefore w:val="0"/>
        <w:wordWrap/>
        <w:overflowPunct/>
        <w:topLinePunct w:val="0"/>
        <w:bidi w:val="0"/>
        <w:spacing w:line="240" w:lineRule="auto"/>
        <w:ind w:left="0" w:right="0" w:firstLine="0"/>
        <w:jc w:val="both"/>
        <w:rPr>
          <w:rFonts w:hint="eastAsia" w:ascii="宋体" w:hAnsi="宋体" w:eastAsia="宋体" w:cs="宋体"/>
          <w:sz w:val="24"/>
          <w:szCs w:val="24"/>
        </w:rPr>
      </w:pPr>
    </w:p>
    <w:p w14:paraId="6DFF51EF">
      <w:pPr>
        <w:pageBreakBefore w:val="0"/>
        <w:wordWrap/>
        <w:overflowPunct/>
        <w:topLinePunct w:val="0"/>
        <w:bidi w:val="0"/>
        <w:spacing w:line="240" w:lineRule="auto"/>
        <w:ind w:left="0" w:right="0" w:firstLine="1813" w:firstLineChars="700"/>
        <w:jc w:val="both"/>
        <w:rPr>
          <w:rFonts w:hint="eastAsia" w:ascii="宋体" w:hAnsi="宋体" w:eastAsia="宋体" w:cs="宋体"/>
          <w:sz w:val="24"/>
          <w:szCs w:val="24"/>
        </w:rPr>
      </w:pPr>
      <w:r>
        <w:rPr>
          <w:rFonts w:hint="eastAsia" w:ascii="宋体" w:hAnsi="宋体" w:eastAsia="宋体" w:cs="宋体"/>
          <w:b/>
          <w:bCs/>
          <w:spacing w:val="9"/>
          <w:sz w:val="24"/>
          <w:szCs w:val="24"/>
        </w:rPr>
        <w:t>（1）信用中国网站下载的投标人信用信息报告</w:t>
      </w:r>
    </w:p>
    <w:p w14:paraId="537AA2C9">
      <w:pPr>
        <w:pStyle w:val="5"/>
        <w:pageBreakBefore w:val="0"/>
        <w:wordWrap/>
        <w:overflowPunct/>
        <w:topLinePunct w:val="0"/>
        <w:bidi w:val="0"/>
        <w:spacing w:line="240" w:lineRule="auto"/>
        <w:ind w:left="0" w:right="0" w:firstLine="484" w:firstLineChars="200"/>
        <w:jc w:val="both"/>
        <w:rPr>
          <w:rFonts w:hint="eastAsia" w:ascii="宋体" w:hAnsi="宋体" w:eastAsia="宋体" w:cs="宋体"/>
          <w:sz w:val="24"/>
          <w:szCs w:val="24"/>
        </w:rPr>
      </w:pPr>
      <w:r>
        <w:rPr>
          <w:rFonts w:hint="eastAsia" w:ascii="宋体" w:hAnsi="宋体" w:eastAsia="宋体" w:cs="宋体"/>
          <w:spacing w:val="1"/>
          <w:position w:val="17"/>
          <w:sz w:val="24"/>
          <w:szCs w:val="24"/>
        </w:rPr>
        <w:t>附 “信用中国</w:t>
      </w:r>
      <w:r>
        <w:rPr>
          <w:rFonts w:hint="eastAsia" w:ascii="宋体" w:hAnsi="宋体" w:eastAsia="宋体" w:cs="宋体"/>
          <w:spacing w:val="-70"/>
          <w:position w:val="17"/>
          <w:sz w:val="24"/>
          <w:szCs w:val="24"/>
        </w:rPr>
        <w:t xml:space="preserve"> </w:t>
      </w:r>
      <w:r>
        <w:rPr>
          <w:rFonts w:hint="eastAsia" w:ascii="宋体" w:hAnsi="宋体" w:eastAsia="宋体" w:cs="宋体"/>
          <w:spacing w:val="1"/>
          <w:position w:val="17"/>
          <w:sz w:val="24"/>
          <w:szCs w:val="24"/>
        </w:rPr>
        <w:t>”网站（</w:t>
      </w:r>
      <w:r>
        <w:rPr>
          <w:rFonts w:hint="eastAsia" w:ascii="宋体" w:hAnsi="宋体" w:eastAsia="宋体" w:cs="宋体"/>
          <w:position w:val="17"/>
          <w:sz w:val="24"/>
          <w:szCs w:val="24"/>
        </w:rPr>
        <w:t>www</w:t>
      </w:r>
      <w:r>
        <w:rPr>
          <w:rFonts w:hint="eastAsia" w:ascii="宋体" w:hAnsi="宋体" w:eastAsia="宋体" w:cs="宋体"/>
          <w:spacing w:val="1"/>
          <w:position w:val="17"/>
          <w:sz w:val="24"/>
          <w:szCs w:val="24"/>
        </w:rPr>
        <w:t>.</w:t>
      </w:r>
      <w:r>
        <w:rPr>
          <w:rFonts w:hint="eastAsia" w:ascii="宋体" w:hAnsi="宋体" w:eastAsia="宋体" w:cs="宋体"/>
          <w:position w:val="17"/>
          <w:sz w:val="24"/>
          <w:szCs w:val="24"/>
        </w:rPr>
        <w:t>creditchina</w:t>
      </w:r>
      <w:r>
        <w:rPr>
          <w:rFonts w:hint="eastAsia" w:ascii="宋体" w:hAnsi="宋体" w:eastAsia="宋体" w:cs="宋体"/>
          <w:spacing w:val="1"/>
          <w:position w:val="17"/>
          <w:sz w:val="24"/>
          <w:szCs w:val="24"/>
        </w:rPr>
        <w:t>.</w:t>
      </w:r>
      <w:r>
        <w:rPr>
          <w:rFonts w:hint="eastAsia" w:ascii="宋体" w:hAnsi="宋体" w:eastAsia="宋体" w:cs="宋体"/>
          <w:position w:val="17"/>
          <w:sz w:val="24"/>
          <w:szCs w:val="24"/>
        </w:rPr>
        <w:t>gov</w:t>
      </w:r>
      <w:r>
        <w:rPr>
          <w:rFonts w:hint="eastAsia" w:ascii="宋体" w:hAnsi="宋体" w:eastAsia="宋体" w:cs="宋体"/>
          <w:spacing w:val="1"/>
          <w:position w:val="17"/>
          <w:sz w:val="24"/>
          <w:szCs w:val="24"/>
        </w:rPr>
        <w:t>.</w:t>
      </w:r>
      <w:r>
        <w:rPr>
          <w:rFonts w:hint="eastAsia" w:ascii="宋体" w:hAnsi="宋体" w:eastAsia="宋体" w:cs="宋体"/>
          <w:position w:val="17"/>
          <w:sz w:val="24"/>
          <w:szCs w:val="24"/>
        </w:rPr>
        <w:t>cn</w:t>
      </w:r>
      <w:r>
        <w:rPr>
          <w:rFonts w:hint="eastAsia" w:ascii="宋体" w:hAnsi="宋体" w:eastAsia="宋体" w:cs="宋体"/>
          <w:spacing w:val="1"/>
          <w:position w:val="17"/>
          <w:sz w:val="24"/>
          <w:szCs w:val="24"/>
        </w:rPr>
        <w:t>）下载的投标人信用信息报</w:t>
      </w:r>
    </w:p>
    <w:p w14:paraId="22D58AD0">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z w:val="24"/>
          <w:szCs w:val="24"/>
        </w:rPr>
        <w:t>告全套资料。</w:t>
      </w:r>
    </w:p>
    <w:p w14:paraId="5F4191C5">
      <w:pPr>
        <w:pStyle w:val="5"/>
        <w:pageBreakBefore w:val="0"/>
        <w:wordWrap/>
        <w:overflowPunct/>
        <w:topLinePunct w:val="0"/>
        <w:bidi w:val="0"/>
        <w:spacing w:line="240" w:lineRule="auto"/>
        <w:ind w:left="0" w:right="1260" w:rightChars="600"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rPr>
        <w:t>信用信息报告下载方法说明：登录信用中国</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”网站（www.creditchina.gov.cn）</w:t>
      </w:r>
      <w:r>
        <w:rPr>
          <w:rFonts w:hint="eastAsia" w:ascii="宋体" w:hAnsi="宋体" w:eastAsia="宋体" w:cs="宋体"/>
          <w:sz w:val="24"/>
          <w:szCs w:val="24"/>
        </w:rPr>
        <w:t xml:space="preserve"> </w:t>
      </w:r>
      <w:r>
        <w:rPr>
          <w:rFonts w:hint="eastAsia" w:ascii="宋体" w:hAnsi="宋体" w:eastAsia="宋体" w:cs="宋体"/>
          <w:spacing w:val="5"/>
          <w:sz w:val="24"/>
          <w:szCs w:val="24"/>
        </w:rPr>
        <w:t>→在“请输入主体名称或者统一社会信用代码</w:t>
      </w:r>
      <w:r>
        <w:rPr>
          <w:rFonts w:hint="eastAsia" w:ascii="宋体" w:hAnsi="宋体" w:eastAsia="宋体" w:cs="宋体"/>
          <w:spacing w:val="-64"/>
          <w:sz w:val="24"/>
          <w:szCs w:val="24"/>
        </w:rPr>
        <w:t xml:space="preserve"> </w:t>
      </w:r>
      <w:r>
        <w:rPr>
          <w:rFonts w:hint="eastAsia" w:ascii="宋体" w:hAnsi="宋体" w:eastAsia="宋体" w:cs="宋体"/>
          <w:spacing w:val="5"/>
          <w:sz w:val="24"/>
          <w:szCs w:val="24"/>
        </w:rPr>
        <w:t>”栏中输入投标人名称或统一社会</w:t>
      </w:r>
      <w:r>
        <w:rPr>
          <w:rFonts w:hint="eastAsia" w:ascii="宋体" w:hAnsi="宋体" w:eastAsia="宋体" w:cs="宋体"/>
          <w:sz w:val="24"/>
          <w:szCs w:val="24"/>
        </w:rPr>
        <w:t xml:space="preserve">  </w:t>
      </w:r>
      <w:r>
        <w:rPr>
          <w:rFonts w:hint="eastAsia" w:ascii="宋体" w:hAnsi="宋体" w:eastAsia="宋体" w:cs="宋体"/>
          <w:spacing w:val="13"/>
          <w:sz w:val="24"/>
          <w:szCs w:val="24"/>
        </w:rPr>
        <w:t>信用代码→点击搜索按钮→在跳转的页面中点击企业名称→点击下载信用信息</w:t>
      </w:r>
    </w:p>
    <w:p w14:paraId="206D43CC">
      <w:pPr>
        <w:pStyle w:val="5"/>
        <w:pageBreakBefore w:val="0"/>
        <w:wordWrap/>
        <w:overflowPunct/>
        <w:topLinePunct w:val="0"/>
        <w:bidi w:val="0"/>
        <w:spacing w:line="320" w:lineRule="exact"/>
        <w:ind w:left="0" w:right="0" w:firstLine="0"/>
        <w:jc w:val="both"/>
        <w:rPr>
          <w:rFonts w:hint="eastAsia" w:ascii="宋体" w:hAnsi="宋体" w:eastAsia="宋体" w:cs="宋体"/>
          <w:sz w:val="24"/>
          <w:szCs w:val="24"/>
        </w:rPr>
      </w:pPr>
      <w:r>
        <w:rPr>
          <w:rFonts w:hint="eastAsia" w:ascii="宋体" w:hAnsi="宋体" w:eastAsia="宋体" w:cs="宋体"/>
          <w:spacing w:val="7"/>
          <w:sz w:val="24"/>
          <w:szCs w:val="24"/>
        </w:rPr>
        <w:t>报告→点击下载→打印信用信息报告。</w:t>
      </w:r>
    </w:p>
    <w:p w14:paraId="4379F88A">
      <w:pPr>
        <w:pageBreakBefore w:val="0"/>
        <w:wordWrap/>
        <w:overflowPunct/>
        <w:topLinePunct w:val="0"/>
        <w:bidi w:val="0"/>
        <w:spacing w:line="320" w:lineRule="exact"/>
        <w:ind w:left="0" w:right="0" w:firstLine="0"/>
        <w:jc w:val="both"/>
        <w:rPr>
          <w:rFonts w:hint="eastAsia" w:ascii="宋体" w:hAnsi="宋体" w:eastAsia="宋体" w:cs="宋体"/>
          <w:sz w:val="24"/>
          <w:szCs w:val="24"/>
        </w:rPr>
      </w:pPr>
    </w:p>
    <w:p w14:paraId="722F24CA">
      <w:pPr>
        <w:pageBreakBefore w:val="0"/>
        <w:wordWrap/>
        <w:overflowPunct/>
        <w:topLinePunct w:val="0"/>
        <w:bidi w:val="0"/>
        <w:spacing w:line="240" w:lineRule="auto"/>
        <w:ind w:left="0" w:right="0" w:firstLine="0"/>
        <w:jc w:val="both"/>
        <w:rPr>
          <w:rFonts w:hint="eastAsia" w:ascii="宋体" w:hAnsi="宋体" w:eastAsia="宋体" w:cs="宋体"/>
          <w:sz w:val="24"/>
          <w:szCs w:val="24"/>
        </w:rPr>
      </w:pPr>
    </w:p>
    <w:p w14:paraId="514AC976">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7"/>
          <w:position w:val="17"/>
          <w:sz w:val="24"/>
          <w:szCs w:val="24"/>
        </w:rPr>
        <w:t>注：下载的信用信息报告带二维码和生成日期，生成日期应为招标公告发布之日</w:t>
      </w:r>
    </w:p>
    <w:p w14:paraId="321D387C">
      <w:pPr>
        <w:pageBreakBefore w:val="0"/>
        <w:wordWrap/>
        <w:overflowPunct/>
        <w:topLinePunct w:val="0"/>
        <w:bidi w:val="0"/>
        <w:spacing w:line="240" w:lineRule="auto"/>
        <w:ind w:left="0" w:right="0" w:firstLine="0"/>
        <w:jc w:val="both"/>
        <w:rPr>
          <w:rFonts w:hint="eastAsia" w:ascii="宋体" w:hAnsi="宋体" w:eastAsia="宋体" w:cs="宋体"/>
          <w:bCs/>
          <w:sz w:val="24"/>
          <w:szCs w:val="24"/>
        </w:rPr>
      </w:pPr>
      <w:r>
        <w:rPr>
          <w:rFonts w:hint="eastAsia" w:ascii="宋体" w:hAnsi="宋体" w:eastAsia="宋体" w:cs="宋体"/>
          <w:spacing w:val="7"/>
          <w:sz w:val="24"/>
          <w:szCs w:val="24"/>
        </w:rPr>
        <w:t>起至投标截止时间前的任意一天。</w:t>
      </w:r>
    </w:p>
    <w:p w14:paraId="16D915F2">
      <w:pPr>
        <w:pageBreakBefore w:val="0"/>
        <w:wordWrap/>
        <w:overflowPunct/>
        <w:topLinePunct w:val="0"/>
        <w:bidi w:val="0"/>
        <w:spacing w:line="240" w:lineRule="auto"/>
        <w:ind w:left="0" w:right="0" w:firstLine="0"/>
        <w:jc w:val="both"/>
        <w:rPr>
          <w:rFonts w:hint="eastAsia" w:ascii="宋体" w:hAnsi="宋体" w:eastAsia="宋体" w:cs="宋体"/>
          <w:bCs/>
          <w:sz w:val="32"/>
          <w:szCs w:val="32"/>
        </w:rPr>
      </w:pPr>
    </w:p>
    <w:p w14:paraId="39038CFE">
      <w:pPr>
        <w:pageBreakBefore w:val="0"/>
        <w:wordWrap/>
        <w:overflowPunct/>
        <w:topLinePunct w:val="0"/>
        <w:bidi w:val="0"/>
        <w:spacing w:line="240" w:lineRule="auto"/>
        <w:ind w:firstLine="480" w:firstLineChars="200"/>
        <w:jc w:val="both"/>
        <w:rPr>
          <w:rFonts w:hint="eastAsia" w:ascii="宋体" w:hAnsi="宋体" w:eastAsia="宋体" w:cs="宋体"/>
          <w:bCs/>
          <w:sz w:val="24"/>
          <w:szCs w:val="24"/>
        </w:rPr>
      </w:pPr>
    </w:p>
    <w:p w14:paraId="5DEDEAE5">
      <w:pPr>
        <w:pageBreakBefore w:val="0"/>
        <w:wordWrap/>
        <w:overflowPunct/>
        <w:topLinePunct w:val="0"/>
        <w:bidi w:val="0"/>
        <w:spacing w:line="240" w:lineRule="auto"/>
        <w:ind w:firstLine="480" w:firstLineChars="200"/>
        <w:jc w:val="both"/>
        <w:rPr>
          <w:rFonts w:hint="eastAsia" w:ascii="宋体" w:hAnsi="宋体" w:eastAsia="宋体" w:cs="宋体"/>
          <w:bCs/>
          <w:sz w:val="24"/>
          <w:szCs w:val="24"/>
        </w:rPr>
      </w:pPr>
    </w:p>
    <w:p w14:paraId="3EAD6840">
      <w:pPr>
        <w:pageBreakBefore w:val="0"/>
        <w:wordWrap/>
        <w:overflowPunct/>
        <w:topLinePunct w:val="0"/>
        <w:bidi w:val="0"/>
        <w:spacing w:line="240" w:lineRule="auto"/>
        <w:ind w:firstLine="480" w:firstLineChars="200"/>
        <w:jc w:val="both"/>
        <w:rPr>
          <w:rFonts w:hint="eastAsia" w:ascii="宋体" w:hAnsi="宋体" w:eastAsia="宋体" w:cs="宋体"/>
          <w:bCs/>
          <w:sz w:val="24"/>
          <w:szCs w:val="24"/>
        </w:rPr>
      </w:pPr>
    </w:p>
    <w:p w14:paraId="41B70834">
      <w:pPr>
        <w:pageBreakBefore w:val="0"/>
        <w:wordWrap/>
        <w:overflowPunct/>
        <w:topLinePunct w:val="0"/>
        <w:bidi w:val="0"/>
        <w:spacing w:line="240" w:lineRule="auto"/>
        <w:ind w:right="840" w:rightChars="400"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 ） 中 国 政 府 采 购 网 截 图 查 询 步 骤 ： 登 录 中 国 政 府 采 购 网（www.ccgp.gov.cn） →在首页中左侧点击“</w:t>
      </w:r>
      <w:r>
        <w:rPr>
          <w:rFonts w:hint="eastAsia" w:ascii="宋体" w:hAnsi="宋体" w:eastAsia="宋体" w:cs="宋体"/>
          <w:bCs/>
          <w:sz w:val="24"/>
          <w:szCs w:val="24"/>
        </w:rPr>
        <w:drawing>
          <wp:inline distT="0" distB="0" distL="114300" distR="114300">
            <wp:extent cx="1638300" cy="477520"/>
            <wp:effectExtent l="0" t="0" r="0" b="1778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7"/>
                    <a:stretch>
                      <a:fillRect/>
                    </a:stretch>
                  </pic:blipFill>
                  <pic:spPr>
                    <a:xfrm>
                      <a:off x="0" y="0"/>
                      <a:ext cx="1638300" cy="477520"/>
                    </a:xfrm>
                    <a:prstGeom prst="rect">
                      <a:avLst/>
                    </a:prstGeom>
                    <a:noFill/>
                    <a:ln>
                      <a:noFill/>
                    </a:ln>
                  </pic:spPr>
                </pic:pic>
              </a:graphicData>
            </a:graphic>
          </wp:inline>
        </w:drawing>
      </w:r>
      <w:r>
        <w:rPr>
          <w:rFonts w:hint="eastAsia" w:ascii="宋体" w:hAnsi="宋体" w:eastAsia="宋体" w:cs="宋体"/>
          <w:bCs/>
          <w:sz w:val="24"/>
          <w:szCs w:val="24"/>
        </w:rPr>
        <w:t xml:space="preserve"> ”对话框→在跳转的页面中的企业名称栏录入企业名称→点击“查找 ”按钮→对跳转的页</w:t>
      </w:r>
    </w:p>
    <w:p w14:paraId="7405CC36">
      <w:pPr>
        <w:pageBreakBefore w:val="0"/>
        <w:wordWrap/>
        <w:overflowPunct/>
        <w:topLinePunct w:val="0"/>
        <w:bidi w:val="0"/>
        <w:spacing w:line="240" w:lineRule="auto"/>
        <w:jc w:val="both"/>
        <w:rPr>
          <w:rFonts w:hint="eastAsia" w:ascii="宋体" w:hAnsi="宋体" w:eastAsia="宋体" w:cs="宋体"/>
          <w:bCs/>
          <w:sz w:val="24"/>
          <w:szCs w:val="24"/>
        </w:rPr>
      </w:pPr>
      <w:r>
        <w:rPr>
          <w:rFonts w:hint="eastAsia" w:ascii="宋体" w:hAnsi="宋体" w:eastAsia="宋体" w:cs="宋体"/>
          <w:bCs/>
          <w:sz w:val="24"/>
          <w:szCs w:val="24"/>
        </w:rPr>
        <w:t>面进行截图。截图页面如下图：（下方截图为样图，投标人提供的截图应清楚反</w:t>
      </w:r>
    </w:p>
    <w:p w14:paraId="732E9D96">
      <w:pPr>
        <w:pageBreakBefore w:val="0"/>
        <w:wordWrap/>
        <w:overflowPunct/>
        <w:topLinePunct w:val="0"/>
        <w:bidi w:val="0"/>
        <w:spacing w:line="240" w:lineRule="auto"/>
        <w:jc w:val="both"/>
        <w:rPr>
          <w:rFonts w:hint="eastAsia" w:ascii="宋体" w:hAnsi="宋体" w:eastAsia="宋体" w:cs="宋体"/>
          <w:bCs/>
          <w:sz w:val="24"/>
          <w:szCs w:val="24"/>
        </w:rPr>
      </w:pPr>
      <w:r>
        <w:rPr>
          <w:rFonts w:hint="eastAsia" w:ascii="宋体" w:hAnsi="宋体" w:eastAsia="宋体" w:cs="宋体"/>
          <w:bCs/>
          <w:sz w:val="24"/>
          <w:szCs w:val="24"/>
        </w:rPr>
        <w:t>映投标人的名称，截图不得涂抹任何信息，否则不予认可）</w:t>
      </w:r>
    </w:p>
    <w:p w14:paraId="2C63D2A7">
      <w:pPr>
        <w:pageBreakBefore w:val="0"/>
        <w:wordWrap/>
        <w:overflowPunct/>
        <w:topLinePunct w:val="0"/>
        <w:bidi w:val="0"/>
        <w:spacing w:line="320" w:lineRule="exact"/>
        <w:ind w:right="901" w:rightChars="429"/>
        <w:jc w:val="both"/>
        <w:rPr>
          <w:rFonts w:hint="eastAsia" w:ascii="微软雅黑" w:hAnsi="微软雅黑" w:eastAsia="微软雅黑" w:cs="微软雅黑"/>
          <w:bCs/>
          <w:sz w:val="28"/>
          <w:szCs w:val="28"/>
        </w:rPr>
      </w:pPr>
    </w:p>
    <w:p w14:paraId="099F3967">
      <w:pPr>
        <w:pageBreakBefore w:val="0"/>
        <w:wordWrap/>
        <w:overflowPunct/>
        <w:topLinePunct w:val="0"/>
        <w:bidi w:val="0"/>
        <w:spacing w:line="320" w:lineRule="exact"/>
        <w:jc w:val="both"/>
        <w:rPr>
          <w:rFonts w:hint="eastAsia" w:ascii="微软雅黑" w:hAnsi="微软雅黑" w:eastAsia="微软雅黑" w:cs="微软雅黑"/>
          <w:bCs/>
          <w:sz w:val="28"/>
          <w:szCs w:val="28"/>
          <w:lang w:eastAsia="zh-CN"/>
        </w:rPr>
      </w:pPr>
      <w:r>
        <w:rPr>
          <w:rFonts w:hint="eastAsia" w:ascii="微软雅黑" w:hAnsi="微软雅黑" w:eastAsia="微软雅黑" w:cs="微软雅黑"/>
          <w:bCs/>
          <w:sz w:val="28"/>
          <w:szCs w:val="28"/>
          <w:lang w:eastAsia="zh-CN"/>
        </w:rPr>
        <w:drawing>
          <wp:inline distT="0" distB="0" distL="114300" distR="114300">
            <wp:extent cx="5558155" cy="3365500"/>
            <wp:effectExtent l="0" t="0" r="4445" b="635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8"/>
                    <a:stretch>
                      <a:fillRect/>
                    </a:stretch>
                  </pic:blipFill>
                  <pic:spPr>
                    <a:xfrm>
                      <a:off x="0" y="0"/>
                      <a:ext cx="5558155" cy="3365500"/>
                    </a:xfrm>
                    <a:prstGeom prst="rect">
                      <a:avLst/>
                    </a:prstGeom>
                    <a:noFill/>
                    <a:ln>
                      <a:noFill/>
                    </a:ln>
                  </pic:spPr>
                </pic:pic>
              </a:graphicData>
            </a:graphic>
          </wp:inline>
        </w:drawing>
      </w:r>
    </w:p>
    <w:p w14:paraId="1836903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EDC15E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3EBB46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DD2B59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6EFC64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79AF6F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ECC3FA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8DB829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0E60CD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7C3898B">
      <w:pPr>
        <w:pageBreakBefore w:val="0"/>
        <w:wordWrap/>
        <w:overflowPunct/>
        <w:topLinePunct w:val="0"/>
        <w:bidi w:val="0"/>
        <w:spacing w:before="74" w:line="320" w:lineRule="exact"/>
        <w:ind w:firstLine="2409" w:firstLineChars="800"/>
        <w:jc w:val="both"/>
        <w:rPr>
          <w:rFonts w:hint="eastAsia" w:ascii="宋体" w:hAnsi="宋体" w:eastAsia="宋体" w:cs="宋体"/>
          <w:b/>
          <w:bCs/>
          <w:sz w:val="28"/>
          <w:szCs w:val="28"/>
        </w:rPr>
      </w:pPr>
      <w:r>
        <w:rPr>
          <w:rFonts w:hint="eastAsia" w:ascii="宋体" w:hAnsi="宋体" w:eastAsia="宋体" w:cs="宋体"/>
          <w:b/>
          <w:bCs/>
          <w:spacing w:val="10"/>
          <w:sz w:val="28"/>
          <w:szCs w:val="28"/>
        </w:rPr>
        <w:t>4、不参与围标串标承诺书</w:t>
      </w:r>
    </w:p>
    <w:p w14:paraId="1EB2FC50">
      <w:pPr>
        <w:pageBreakBefore w:val="0"/>
        <w:wordWrap/>
        <w:overflowPunct/>
        <w:topLinePunct w:val="0"/>
        <w:bidi w:val="0"/>
        <w:spacing w:line="320" w:lineRule="exact"/>
        <w:jc w:val="both"/>
        <w:rPr>
          <w:rFonts w:ascii="Arial"/>
          <w:sz w:val="21"/>
        </w:rPr>
      </w:pPr>
    </w:p>
    <w:p w14:paraId="2C4CA903">
      <w:pPr>
        <w:pageBreakBefore w:val="0"/>
        <w:wordWrap/>
        <w:overflowPunct/>
        <w:topLinePunct w:val="0"/>
        <w:bidi w:val="0"/>
        <w:spacing w:line="320" w:lineRule="exact"/>
        <w:jc w:val="both"/>
        <w:rPr>
          <w:rFonts w:ascii="Arial"/>
          <w:sz w:val="21"/>
        </w:rPr>
      </w:pPr>
    </w:p>
    <w:p w14:paraId="0D9BD268">
      <w:pPr>
        <w:pageBreakBefore w:val="0"/>
        <w:wordWrap/>
        <w:overflowPunct/>
        <w:topLinePunct w:val="0"/>
        <w:bidi w:val="0"/>
        <w:spacing w:line="320" w:lineRule="exact"/>
        <w:jc w:val="both"/>
        <w:rPr>
          <w:rFonts w:ascii="Arial"/>
          <w:sz w:val="21"/>
        </w:rPr>
      </w:pPr>
    </w:p>
    <w:p w14:paraId="03D40A64">
      <w:pPr>
        <w:pStyle w:val="5"/>
        <w:pageBreakBefore w:val="0"/>
        <w:wordWrap/>
        <w:overflowPunct/>
        <w:topLinePunct w:val="0"/>
        <w:bidi w:val="0"/>
        <w:spacing w:before="75" w:line="320" w:lineRule="exact"/>
        <w:ind w:firstLine="2971" w:firstLineChars="1000"/>
        <w:jc w:val="both"/>
        <w:rPr>
          <w:rFonts w:hint="eastAsia" w:ascii="宋体" w:hAnsi="宋体" w:eastAsia="宋体" w:cs="宋体"/>
          <w:b/>
          <w:bCs/>
          <w:sz w:val="28"/>
          <w:szCs w:val="28"/>
        </w:rPr>
      </w:pPr>
      <w:r>
        <w:rPr>
          <w:rFonts w:hint="eastAsia" w:ascii="宋体" w:hAnsi="宋体" w:eastAsia="宋体" w:cs="宋体"/>
          <w:b/>
          <w:bCs/>
          <w:spacing w:val="8"/>
          <w:sz w:val="28"/>
          <w:szCs w:val="28"/>
        </w:rPr>
        <w:t>不参与围标串标承诺书</w:t>
      </w:r>
    </w:p>
    <w:p w14:paraId="2B04A421">
      <w:pPr>
        <w:pStyle w:val="5"/>
        <w:pageBreakBefore w:val="0"/>
        <w:wordWrap/>
        <w:overflowPunct/>
        <w:topLinePunct w:val="0"/>
        <w:bidi w:val="0"/>
        <w:spacing w:before="166" w:line="320" w:lineRule="exact"/>
        <w:ind w:left="502"/>
        <w:jc w:val="both"/>
        <w:rPr>
          <w:rFonts w:hint="eastAsia" w:ascii="宋体" w:hAnsi="宋体" w:eastAsia="宋体" w:cs="宋体"/>
          <w:spacing w:val="5"/>
          <w:sz w:val="24"/>
          <w:szCs w:val="24"/>
        </w:rPr>
      </w:pPr>
    </w:p>
    <w:p w14:paraId="61BA2EC0">
      <w:pPr>
        <w:pStyle w:val="5"/>
        <w:pageBreakBefore w:val="0"/>
        <w:wordWrap/>
        <w:overflowPunct/>
        <w:topLinePunct w:val="0"/>
        <w:bidi w:val="0"/>
        <w:spacing w:before="166" w:line="320" w:lineRule="exact"/>
        <w:ind w:left="502"/>
        <w:jc w:val="both"/>
        <w:rPr>
          <w:rFonts w:hint="eastAsia" w:ascii="宋体" w:hAnsi="宋体" w:eastAsia="宋体" w:cs="宋体"/>
          <w:sz w:val="24"/>
          <w:szCs w:val="24"/>
        </w:rPr>
      </w:pPr>
      <w:r>
        <w:rPr>
          <w:rFonts w:hint="eastAsia" w:ascii="宋体" w:hAnsi="宋体" w:eastAsia="宋体" w:cs="宋体"/>
          <w:spacing w:val="5"/>
          <w:sz w:val="24"/>
          <w:szCs w:val="24"/>
        </w:rPr>
        <w:t>本人作为</w:t>
      </w:r>
      <w:r>
        <w:rPr>
          <w:rFonts w:hint="eastAsia" w:ascii="宋体" w:hAnsi="宋体" w:eastAsia="宋体" w:cs="宋体"/>
          <w:spacing w:val="5"/>
          <w:sz w:val="24"/>
          <w:szCs w:val="24"/>
          <w:u w:val="single" w:color="auto"/>
        </w:rPr>
        <w:t xml:space="preserve">（单位名称）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的法人，清楚知晓我公司本项</w:t>
      </w:r>
    </w:p>
    <w:p w14:paraId="701F078C">
      <w:pPr>
        <w:pStyle w:val="5"/>
        <w:pageBreakBefore w:val="0"/>
        <w:wordWrap/>
        <w:overflowPunct/>
        <w:topLinePunct w:val="0"/>
        <w:bidi w:val="0"/>
        <w:spacing w:line="320" w:lineRule="exact"/>
        <w:ind w:left="66"/>
        <w:jc w:val="both"/>
        <w:rPr>
          <w:rFonts w:hint="eastAsia" w:ascii="宋体" w:hAnsi="宋体" w:eastAsia="宋体" w:cs="宋体"/>
          <w:sz w:val="24"/>
          <w:szCs w:val="24"/>
        </w:rPr>
      </w:pPr>
      <w:r>
        <w:rPr>
          <w:rFonts w:hint="eastAsia" w:ascii="宋体" w:hAnsi="宋体" w:eastAsia="宋体" w:cs="宋体"/>
          <w:spacing w:val="2"/>
          <w:sz w:val="24"/>
          <w:szCs w:val="24"/>
        </w:rPr>
        <w:t>目投标活动，对以下事项作出承诺：</w:t>
      </w:r>
    </w:p>
    <w:p w14:paraId="39E35F61">
      <w:pPr>
        <w:pStyle w:val="5"/>
        <w:pageBreakBefore w:val="0"/>
        <w:wordWrap/>
        <w:overflowPunct/>
        <w:topLinePunct w:val="0"/>
        <w:bidi w:val="0"/>
        <w:spacing w:before="184" w:line="320" w:lineRule="exact"/>
        <w:ind w:left="504"/>
        <w:jc w:val="both"/>
        <w:rPr>
          <w:rFonts w:hint="eastAsia" w:ascii="宋体" w:hAnsi="宋体" w:eastAsia="宋体" w:cs="宋体"/>
          <w:sz w:val="24"/>
          <w:szCs w:val="24"/>
        </w:rPr>
      </w:pPr>
      <w:r>
        <w:rPr>
          <w:rFonts w:hint="eastAsia" w:ascii="宋体" w:hAnsi="宋体" w:eastAsia="宋体" w:cs="宋体"/>
          <w:spacing w:val="7"/>
          <w:position w:val="17"/>
          <w:sz w:val="24"/>
          <w:szCs w:val="24"/>
        </w:rPr>
        <w:t>一、我单位遵循公开、公平、公正、诚实守信的原则，依法依规</w:t>
      </w:r>
      <w:r>
        <w:rPr>
          <w:rFonts w:hint="eastAsia" w:ascii="宋体" w:hAnsi="宋体" w:eastAsia="宋体" w:cs="宋体"/>
          <w:spacing w:val="6"/>
          <w:position w:val="17"/>
          <w:sz w:val="24"/>
          <w:szCs w:val="24"/>
        </w:rPr>
        <w:t>参与本项目</w:t>
      </w:r>
    </w:p>
    <w:p w14:paraId="285E1B2B">
      <w:pPr>
        <w:pStyle w:val="5"/>
        <w:pageBreakBefore w:val="0"/>
        <w:wordWrap/>
        <w:overflowPunct/>
        <w:topLinePunct w:val="0"/>
        <w:bidi w:val="0"/>
        <w:spacing w:line="320" w:lineRule="exact"/>
        <w:ind w:left="23"/>
        <w:jc w:val="both"/>
        <w:rPr>
          <w:rFonts w:hint="eastAsia" w:ascii="宋体" w:hAnsi="宋体" w:eastAsia="宋体" w:cs="宋体"/>
          <w:spacing w:val="-5"/>
          <w:sz w:val="24"/>
          <w:szCs w:val="24"/>
        </w:rPr>
      </w:pPr>
      <w:r>
        <w:rPr>
          <w:rFonts w:hint="eastAsia" w:ascii="宋体" w:hAnsi="宋体" w:eastAsia="宋体" w:cs="宋体"/>
          <w:spacing w:val="-5"/>
          <w:sz w:val="24"/>
          <w:szCs w:val="24"/>
        </w:rPr>
        <w:t>竞标。</w:t>
      </w:r>
    </w:p>
    <w:p w14:paraId="0FEE6816">
      <w:pPr>
        <w:pStyle w:val="5"/>
        <w:pageBreakBefore w:val="0"/>
        <w:wordWrap/>
        <w:overflowPunct/>
        <w:topLinePunct w:val="0"/>
        <w:bidi w:val="0"/>
        <w:spacing w:line="320" w:lineRule="exact"/>
        <w:ind w:left="23" w:right="985" w:rightChars="469" w:firstLine="512" w:firstLineChars="200"/>
        <w:jc w:val="both"/>
        <w:rPr>
          <w:rFonts w:hint="eastAsia" w:ascii="宋体" w:hAnsi="宋体" w:eastAsia="宋体" w:cs="宋体"/>
          <w:spacing w:val="8"/>
          <w:sz w:val="24"/>
          <w:szCs w:val="24"/>
        </w:rPr>
      </w:pPr>
    </w:p>
    <w:p w14:paraId="27921CC0">
      <w:pPr>
        <w:pStyle w:val="5"/>
        <w:pageBreakBefore w:val="0"/>
        <w:wordWrap/>
        <w:overflowPunct/>
        <w:topLinePunct w:val="0"/>
        <w:bidi w:val="0"/>
        <w:spacing w:line="320" w:lineRule="exact"/>
        <w:ind w:left="23" w:right="985" w:rightChars="469" w:firstLine="512" w:firstLineChars="200"/>
        <w:jc w:val="both"/>
        <w:rPr>
          <w:rFonts w:hint="eastAsia" w:ascii="宋体" w:hAnsi="宋体" w:eastAsia="宋体" w:cs="宋体"/>
          <w:spacing w:val="7"/>
          <w:sz w:val="24"/>
          <w:szCs w:val="24"/>
        </w:rPr>
      </w:pPr>
      <w:r>
        <w:rPr>
          <w:rFonts w:hint="eastAsia" w:ascii="宋体" w:hAnsi="宋体" w:eastAsia="宋体" w:cs="宋体"/>
          <w:spacing w:val="8"/>
          <w:sz w:val="24"/>
          <w:szCs w:val="24"/>
        </w:rPr>
        <w:t>二、我单位在本项目招标投标活动中，未参与</w:t>
      </w:r>
      <w:r>
        <w:rPr>
          <w:rFonts w:hint="eastAsia" w:ascii="宋体" w:hAnsi="宋体" w:eastAsia="宋体" w:cs="宋体"/>
          <w:spacing w:val="7"/>
          <w:sz w:val="24"/>
          <w:szCs w:val="24"/>
        </w:rPr>
        <w:t>围标串标。</w:t>
      </w:r>
    </w:p>
    <w:p w14:paraId="25E084BC">
      <w:pPr>
        <w:pStyle w:val="5"/>
        <w:pageBreakBefore w:val="0"/>
        <w:wordWrap/>
        <w:overflowPunct/>
        <w:topLinePunct w:val="0"/>
        <w:bidi w:val="0"/>
        <w:spacing w:line="320" w:lineRule="exact"/>
        <w:ind w:left="23" w:right="985" w:rightChars="469" w:firstLine="508" w:firstLineChars="200"/>
        <w:jc w:val="both"/>
        <w:rPr>
          <w:rFonts w:hint="eastAsia" w:ascii="宋体" w:hAnsi="宋体" w:eastAsia="宋体" w:cs="宋体"/>
          <w:spacing w:val="7"/>
          <w:sz w:val="24"/>
          <w:szCs w:val="24"/>
        </w:rPr>
      </w:pPr>
    </w:p>
    <w:p w14:paraId="709BC0B6">
      <w:pPr>
        <w:pStyle w:val="5"/>
        <w:pageBreakBefore w:val="0"/>
        <w:wordWrap/>
        <w:overflowPunct/>
        <w:topLinePunct w:val="0"/>
        <w:bidi w:val="0"/>
        <w:spacing w:line="320" w:lineRule="exact"/>
        <w:ind w:left="23" w:right="985" w:rightChars="469"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三、我单位如被查实在本项目招标投标活动中存在围标串标的，递交投标文</w:t>
      </w:r>
      <w:r>
        <w:rPr>
          <w:rFonts w:hint="eastAsia" w:ascii="宋体" w:hAnsi="宋体" w:eastAsia="宋体" w:cs="宋体"/>
          <w:spacing w:val="10"/>
          <w:sz w:val="24"/>
          <w:szCs w:val="24"/>
        </w:rPr>
        <w:t>件行为作为实施串通投标违法行为的关键环节，本人承</w:t>
      </w:r>
      <w:r>
        <w:rPr>
          <w:rFonts w:hint="eastAsia" w:ascii="宋体" w:hAnsi="宋体" w:eastAsia="宋体" w:cs="宋体"/>
          <w:spacing w:val="9"/>
          <w:sz w:val="24"/>
          <w:szCs w:val="24"/>
        </w:rPr>
        <w:t>担直接责任人员法律责</w:t>
      </w:r>
      <w:r>
        <w:rPr>
          <w:rFonts w:hint="eastAsia" w:ascii="宋体" w:hAnsi="宋体" w:eastAsia="宋体" w:cs="宋体"/>
          <w:spacing w:val="6"/>
          <w:sz w:val="24"/>
          <w:szCs w:val="24"/>
        </w:rPr>
        <w:t>任，接受相应行政处罚和失信惩戒。</w:t>
      </w:r>
    </w:p>
    <w:p w14:paraId="04FF419F">
      <w:pPr>
        <w:pStyle w:val="5"/>
        <w:pageBreakBefore w:val="0"/>
        <w:wordWrap/>
        <w:overflowPunct/>
        <w:topLinePunct w:val="0"/>
        <w:bidi w:val="0"/>
        <w:spacing w:before="186" w:line="320" w:lineRule="exact"/>
        <w:ind w:left="504"/>
        <w:jc w:val="both"/>
        <w:rPr>
          <w:rFonts w:hint="eastAsia" w:ascii="宋体" w:hAnsi="宋体" w:eastAsia="宋体" w:cs="宋体"/>
          <w:spacing w:val="5"/>
          <w:sz w:val="24"/>
          <w:szCs w:val="24"/>
        </w:rPr>
      </w:pPr>
    </w:p>
    <w:p w14:paraId="2322C009">
      <w:pPr>
        <w:pStyle w:val="5"/>
        <w:pageBreakBefore w:val="0"/>
        <w:wordWrap/>
        <w:overflowPunct/>
        <w:topLinePunct w:val="0"/>
        <w:bidi w:val="0"/>
        <w:spacing w:before="186" w:line="320" w:lineRule="exact"/>
        <w:ind w:left="504"/>
        <w:jc w:val="both"/>
        <w:rPr>
          <w:rFonts w:hint="eastAsia" w:ascii="宋体" w:hAnsi="宋体" w:eastAsia="宋体" w:cs="宋体"/>
          <w:sz w:val="24"/>
          <w:szCs w:val="24"/>
        </w:rPr>
      </w:pPr>
      <w:r>
        <w:rPr>
          <w:rFonts w:hint="eastAsia" w:ascii="宋体" w:hAnsi="宋体" w:eastAsia="宋体" w:cs="宋体"/>
          <w:spacing w:val="5"/>
          <w:sz w:val="24"/>
          <w:szCs w:val="24"/>
        </w:rPr>
        <w:t>项目编号：</w:t>
      </w:r>
    </w:p>
    <w:p w14:paraId="49687F65">
      <w:pPr>
        <w:pStyle w:val="5"/>
        <w:pageBreakBefore w:val="0"/>
        <w:wordWrap/>
        <w:overflowPunct/>
        <w:topLinePunct w:val="0"/>
        <w:bidi w:val="0"/>
        <w:spacing w:before="184" w:line="320" w:lineRule="exact"/>
        <w:ind w:left="502"/>
        <w:jc w:val="both"/>
        <w:rPr>
          <w:rFonts w:hint="eastAsia" w:ascii="宋体" w:hAnsi="宋体" w:eastAsia="宋体" w:cs="宋体"/>
          <w:spacing w:val="-6"/>
          <w:sz w:val="24"/>
          <w:szCs w:val="24"/>
        </w:rPr>
      </w:pPr>
    </w:p>
    <w:p w14:paraId="75A4A3F1">
      <w:pPr>
        <w:pStyle w:val="5"/>
        <w:pageBreakBefore w:val="0"/>
        <w:wordWrap/>
        <w:overflowPunct/>
        <w:topLinePunct w:val="0"/>
        <w:bidi w:val="0"/>
        <w:spacing w:before="184" w:line="320" w:lineRule="exact"/>
        <w:ind w:left="502"/>
        <w:jc w:val="both"/>
        <w:rPr>
          <w:rFonts w:hint="eastAsia" w:ascii="宋体" w:hAnsi="宋体" w:eastAsia="宋体" w:cs="宋体"/>
          <w:sz w:val="24"/>
          <w:szCs w:val="24"/>
        </w:rPr>
      </w:pPr>
      <w:r>
        <w:rPr>
          <w:rFonts w:hint="eastAsia" w:ascii="宋体" w:hAnsi="宋体" w:eastAsia="宋体" w:cs="宋体"/>
          <w:spacing w:val="-6"/>
          <w:sz w:val="24"/>
          <w:szCs w:val="24"/>
        </w:rPr>
        <w:t>标段号：</w:t>
      </w:r>
    </w:p>
    <w:p w14:paraId="7F1EF393">
      <w:pPr>
        <w:pStyle w:val="5"/>
        <w:pageBreakBefore w:val="0"/>
        <w:wordWrap/>
        <w:overflowPunct/>
        <w:topLinePunct w:val="0"/>
        <w:bidi w:val="0"/>
        <w:spacing w:before="184" w:line="320" w:lineRule="exact"/>
        <w:ind w:left="501"/>
        <w:jc w:val="both"/>
        <w:rPr>
          <w:rFonts w:hint="eastAsia" w:ascii="宋体" w:hAnsi="宋体" w:eastAsia="宋体" w:cs="宋体"/>
          <w:spacing w:val="5"/>
          <w:sz w:val="24"/>
          <w:szCs w:val="24"/>
        </w:rPr>
      </w:pPr>
    </w:p>
    <w:p w14:paraId="68057284">
      <w:pPr>
        <w:pStyle w:val="5"/>
        <w:pageBreakBefore w:val="0"/>
        <w:wordWrap/>
        <w:overflowPunct/>
        <w:topLinePunct w:val="0"/>
        <w:bidi w:val="0"/>
        <w:spacing w:before="184" w:line="320" w:lineRule="exact"/>
        <w:ind w:left="501"/>
        <w:jc w:val="both"/>
        <w:rPr>
          <w:rFonts w:hint="eastAsia" w:ascii="宋体" w:hAnsi="宋体" w:eastAsia="宋体" w:cs="宋体"/>
          <w:sz w:val="24"/>
          <w:szCs w:val="24"/>
        </w:rPr>
      </w:pPr>
      <w:r>
        <w:rPr>
          <w:rFonts w:hint="eastAsia" w:ascii="宋体" w:hAnsi="宋体" w:eastAsia="宋体" w:cs="宋体"/>
          <w:spacing w:val="5"/>
          <w:sz w:val="24"/>
          <w:szCs w:val="24"/>
        </w:rPr>
        <w:t>供应商单位名称（电子签章）：</w:t>
      </w:r>
    </w:p>
    <w:p w14:paraId="5A648927">
      <w:pPr>
        <w:pStyle w:val="5"/>
        <w:pageBreakBefore w:val="0"/>
        <w:wordWrap/>
        <w:overflowPunct/>
        <w:topLinePunct w:val="0"/>
        <w:bidi w:val="0"/>
        <w:spacing w:before="185" w:line="320" w:lineRule="exact"/>
        <w:ind w:left="501"/>
        <w:jc w:val="both"/>
        <w:rPr>
          <w:rFonts w:hint="eastAsia" w:ascii="宋体" w:hAnsi="宋体" w:eastAsia="宋体" w:cs="宋体"/>
          <w:spacing w:val="5"/>
          <w:sz w:val="24"/>
          <w:szCs w:val="24"/>
        </w:rPr>
      </w:pPr>
    </w:p>
    <w:p w14:paraId="45B00B81">
      <w:pPr>
        <w:pStyle w:val="5"/>
        <w:pageBreakBefore w:val="0"/>
        <w:wordWrap/>
        <w:overflowPunct/>
        <w:topLinePunct w:val="0"/>
        <w:bidi w:val="0"/>
        <w:spacing w:before="185" w:line="320" w:lineRule="exact"/>
        <w:ind w:left="501"/>
        <w:jc w:val="both"/>
        <w:rPr>
          <w:rFonts w:hint="eastAsia" w:ascii="宋体" w:hAnsi="宋体" w:eastAsia="宋体" w:cs="宋体"/>
          <w:sz w:val="24"/>
          <w:szCs w:val="24"/>
        </w:rPr>
      </w:pPr>
      <w:r>
        <w:rPr>
          <w:rFonts w:hint="eastAsia" w:ascii="宋体" w:hAnsi="宋体" w:eastAsia="宋体" w:cs="宋体"/>
          <w:spacing w:val="5"/>
          <w:sz w:val="24"/>
          <w:szCs w:val="24"/>
        </w:rPr>
        <w:t>供应商法人签名（电子签章）：</w:t>
      </w:r>
    </w:p>
    <w:p w14:paraId="315144E3">
      <w:pPr>
        <w:pageBreakBefore w:val="0"/>
        <w:wordWrap/>
        <w:overflowPunct/>
        <w:topLinePunct w:val="0"/>
        <w:bidi w:val="0"/>
        <w:spacing w:line="320" w:lineRule="exact"/>
        <w:jc w:val="both"/>
        <w:rPr>
          <w:rFonts w:hint="eastAsia" w:ascii="宋体" w:hAnsi="宋体" w:eastAsia="宋体" w:cs="宋体"/>
          <w:sz w:val="24"/>
          <w:szCs w:val="24"/>
        </w:rPr>
      </w:pPr>
    </w:p>
    <w:p w14:paraId="1929B972">
      <w:pPr>
        <w:pageBreakBefore w:val="0"/>
        <w:wordWrap/>
        <w:overflowPunct/>
        <w:topLinePunct w:val="0"/>
        <w:bidi w:val="0"/>
        <w:spacing w:line="320" w:lineRule="exact"/>
        <w:jc w:val="both"/>
        <w:rPr>
          <w:rFonts w:hint="eastAsia" w:ascii="宋体" w:hAnsi="宋体" w:eastAsia="宋体" w:cs="宋体"/>
          <w:sz w:val="21"/>
        </w:rPr>
      </w:pPr>
    </w:p>
    <w:p w14:paraId="45BC2248">
      <w:pPr>
        <w:pageBreakBefore w:val="0"/>
        <w:wordWrap/>
        <w:overflowPunct/>
        <w:topLinePunct w:val="0"/>
        <w:bidi w:val="0"/>
        <w:spacing w:line="320" w:lineRule="exact"/>
        <w:jc w:val="both"/>
        <w:rPr>
          <w:rFonts w:hint="eastAsia" w:ascii="宋体" w:hAnsi="宋体" w:eastAsia="宋体" w:cs="宋体"/>
          <w:sz w:val="21"/>
        </w:rPr>
      </w:pPr>
    </w:p>
    <w:p w14:paraId="7FEA6F56">
      <w:pPr>
        <w:pageBreakBefore w:val="0"/>
        <w:wordWrap/>
        <w:overflowPunct/>
        <w:topLinePunct w:val="0"/>
        <w:bidi w:val="0"/>
        <w:spacing w:line="320" w:lineRule="exact"/>
        <w:jc w:val="both"/>
        <w:rPr>
          <w:rFonts w:hint="eastAsia" w:ascii="宋体" w:hAnsi="宋体" w:eastAsia="宋体" w:cs="宋体"/>
          <w:sz w:val="21"/>
        </w:rPr>
      </w:pPr>
    </w:p>
    <w:p w14:paraId="0355C775">
      <w:pPr>
        <w:pageBreakBefore w:val="0"/>
        <w:wordWrap/>
        <w:overflowPunct/>
        <w:topLinePunct w:val="0"/>
        <w:bidi w:val="0"/>
        <w:spacing w:line="320" w:lineRule="exact"/>
        <w:jc w:val="both"/>
        <w:rPr>
          <w:rFonts w:hint="eastAsia" w:ascii="宋体" w:hAnsi="宋体" w:eastAsia="宋体" w:cs="宋体"/>
          <w:sz w:val="21"/>
        </w:rPr>
      </w:pPr>
    </w:p>
    <w:p w14:paraId="4156E703">
      <w:pPr>
        <w:pageBreakBefore w:val="0"/>
        <w:wordWrap/>
        <w:overflowPunct/>
        <w:topLinePunct w:val="0"/>
        <w:bidi w:val="0"/>
        <w:spacing w:line="320" w:lineRule="exact"/>
        <w:jc w:val="both"/>
        <w:rPr>
          <w:rFonts w:hint="eastAsia" w:ascii="宋体" w:hAnsi="宋体" w:eastAsia="宋体" w:cs="宋体"/>
          <w:sz w:val="21"/>
        </w:rPr>
      </w:pPr>
    </w:p>
    <w:p w14:paraId="4EAF52F2">
      <w:pPr>
        <w:pageBreakBefore w:val="0"/>
        <w:wordWrap/>
        <w:overflowPunct/>
        <w:topLinePunct w:val="0"/>
        <w:bidi w:val="0"/>
        <w:spacing w:line="320" w:lineRule="exact"/>
        <w:ind w:firstLine="5876" w:firstLineChars="2600"/>
        <w:jc w:val="both"/>
        <w:rPr>
          <w:rFonts w:hint="eastAsia" w:ascii="宋体" w:hAnsi="宋体" w:eastAsia="宋体" w:cs="宋体"/>
          <w:bCs/>
          <w:sz w:val="28"/>
          <w:szCs w:val="28"/>
        </w:rPr>
      </w:pPr>
      <w:r>
        <w:rPr>
          <w:rFonts w:hint="eastAsia" w:ascii="宋体" w:hAnsi="宋体" w:eastAsia="宋体" w:cs="宋体"/>
          <w:spacing w:val="-2"/>
          <w:sz w:val="23"/>
          <w:szCs w:val="23"/>
        </w:rPr>
        <w:t>年</w:t>
      </w:r>
      <w:r>
        <w:rPr>
          <w:rFonts w:hint="eastAsia" w:ascii="宋体" w:hAnsi="宋体" w:eastAsia="宋体" w:cs="宋体"/>
          <w:spacing w:val="10"/>
          <w:sz w:val="23"/>
          <w:szCs w:val="23"/>
        </w:rPr>
        <w:t xml:space="preserve">   </w:t>
      </w:r>
      <w:r>
        <w:rPr>
          <w:rFonts w:hint="eastAsia" w:ascii="宋体" w:hAnsi="宋体" w:eastAsia="宋体" w:cs="宋体"/>
          <w:spacing w:val="-2"/>
          <w:sz w:val="23"/>
          <w:szCs w:val="23"/>
        </w:rPr>
        <w:t>月</w:t>
      </w:r>
      <w:r>
        <w:rPr>
          <w:rFonts w:hint="eastAsia" w:ascii="宋体" w:hAnsi="宋体" w:eastAsia="宋体" w:cs="宋体"/>
          <w:spacing w:val="21"/>
          <w:sz w:val="23"/>
          <w:szCs w:val="23"/>
        </w:rPr>
        <w:t xml:space="preserve">   </w:t>
      </w:r>
      <w:r>
        <w:rPr>
          <w:rFonts w:hint="eastAsia" w:ascii="宋体" w:hAnsi="宋体" w:eastAsia="宋体" w:cs="宋体"/>
          <w:spacing w:val="-2"/>
          <w:sz w:val="23"/>
          <w:szCs w:val="23"/>
        </w:rPr>
        <w:t>日</w:t>
      </w:r>
    </w:p>
    <w:p w14:paraId="68E374B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343717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8CE065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F0A466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31D824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693FF1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112876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CB73CD4">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C80A57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C54560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1DBB84F">
      <w:pPr>
        <w:pageBreakBefore w:val="0"/>
        <w:wordWrap/>
        <w:overflowPunct/>
        <w:topLinePunct w:val="0"/>
        <w:bidi w:val="0"/>
        <w:spacing w:before="75" w:line="320" w:lineRule="exact"/>
        <w:ind w:firstLine="297" w:firstLineChars="100"/>
        <w:jc w:val="both"/>
        <w:outlineLvl w:val="2"/>
        <w:rPr>
          <w:rFonts w:hint="eastAsia" w:ascii="宋体" w:hAnsi="宋体" w:eastAsia="宋体" w:cs="宋体"/>
          <w:b/>
          <w:bCs/>
          <w:spacing w:val="8"/>
          <w:kern w:val="2"/>
          <w:sz w:val="28"/>
          <w:szCs w:val="28"/>
          <w:lang w:val="en-US" w:eastAsia="zh-CN" w:bidi="ar-SA"/>
        </w:rPr>
      </w:pPr>
      <w:r>
        <w:rPr>
          <w:rFonts w:hint="eastAsia" w:ascii="宋体" w:hAnsi="宋体" w:eastAsia="宋体" w:cs="宋体"/>
          <w:b/>
          <w:bCs/>
          <w:spacing w:val="8"/>
          <w:kern w:val="2"/>
          <w:sz w:val="28"/>
          <w:szCs w:val="28"/>
          <w:lang w:val="en-US" w:eastAsia="zh-CN" w:bidi="ar-SA"/>
        </w:rPr>
        <w:t>5、投标人根据招标文件要求或投标人认为需要提交的资料</w:t>
      </w:r>
    </w:p>
    <w:p w14:paraId="4802360C">
      <w:pPr>
        <w:pageBreakBefore w:val="0"/>
        <w:wordWrap/>
        <w:overflowPunct/>
        <w:topLinePunct w:val="0"/>
        <w:bidi w:val="0"/>
        <w:spacing w:line="320" w:lineRule="exact"/>
        <w:jc w:val="both"/>
        <w:rPr>
          <w:rFonts w:hint="eastAsia" w:ascii="宋体" w:hAnsi="宋体" w:eastAsia="宋体" w:cs="宋体"/>
          <w:sz w:val="21"/>
        </w:rPr>
      </w:pPr>
    </w:p>
    <w:p w14:paraId="25584A03">
      <w:pPr>
        <w:pageBreakBefore w:val="0"/>
        <w:wordWrap/>
        <w:overflowPunct/>
        <w:topLinePunct w:val="0"/>
        <w:bidi w:val="0"/>
        <w:spacing w:line="320" w:lineRule="exact"/>
        <w:jc w:val="both"/>
        <w:rPr>
          <w:rFonts w:hint="eastAsia" w:ascii="宋体" w:hAnsi="宋体" w:eastAsia="宋体" w:cs="宋体"/>
          <w:sz w:val="21"/>
        </w:rPr>
      </w:pPr>
    </w:p>
    <w:p w14:paraId="3CB72727">
      <w:pPr>
        <w:pStyle w:val="5"/>
        <w:pageBreakBefore w:val="0"/>
        <w:wordWrap/>
        <w:overflowPunct/>
        <w:topLinePunct w:val="0"/>
        <w:bidi w:val="0"/>
        <w:spacing w:before="183" w:line="240" w:lineRule="auto"/>
        <w:ind w:left="518"/>
        <w:jc w:val="both"/>
        <w:rPr>
          <w:rFonts w:hint="eastAsia" w:ascii="宋体" w:hAnsi="宋体" w:eastAsia="宋体" w:cs="宋体"/>
          <w:spacing w:val="9"/>
          <w:position w:val="17"/>
          <w:sz w:val="24"/>
          <w:szCs w:val="24"/>
        </w:rPr>
      </w:pPr>
      <w:r>
        <w:rPr>
          <w:rFonts w:hint="eastAsia" w:ascii="宋体" w:hAnsi="宋体" w:eastAsia="宋体" w:cs="宋体"/>
          <w:spacing w:val="9"/>
          <w:position w:val="17"/>
          <w:sz w:val="24"/>
          <w:szCs w:val="24"/>
        </w:rPr>
        <w:t>说明：</w:t>
      </w:r>
    </w:p>
    <w:p w14:paraId="5397A5F9">
      <w:pPr>
        <w:pStyle w:val="5"/>
        <w:pageBreakBefore w:val="0"/>
        <w:wordWrap/>
        <w:overflowPunct/>
        <w:topLinePunct w:val="0"/>
        <w:bidi w:val="0"/>
        <w:spacing w:before="183" w:line="240" w:lineRule="auto"/>
        <w:ind w:left="518"/>
        <w:jc w:val="both"/>
        <w:rPr>
          <w:rFonts w:hint="eastAsia" w:ascii="宋体" w:hAnsi="宋体" w:eastAsia="宋体" w:cs="宋体"/>
          <w:spacing w:val="9"/>
          <w:position w:val="17"/>
          <w:sz w:val="24"/>
          <w:szCs w:val="24"/>
        </w:rPr>
      </w:pPr>
      <w:r>
        <w:rPr>
          <w:rFonts w:hint="eastAsia" w:ascii="宋体" w:hAnsi="宋体" w:eastAsia="宋体" w:cs="宋体"/>
          <w:spacing w:val="9"/>
          <w:position w:val="17"/>
          <w:sz w:val="24"/>
          <w:szCs w:val="24"/>
        </w:rPr>
        <w:t xml:space="preserve">（1）投标人根据招标文件要求或投标人认为需要提交的资料，可以是文字、图片、表格等。 </w:t>
      </w:r>
    </w:p>
    <w:p w14:paraId="08406450">
      <w:pPr>
        <w:pStyle w:val="5"/>
        <w:pageBreakBefore w:val="0"/>
        <w:wordWrap/>
        <w:overflowPunct/>
        <w:topLinePunct w:val="0"/>
        <w:bidi w:val="0"/>
        <w:spacing w:before="183" w:line="240" w:lineRule="auto"/>
        <w:ind w:left="518"/>
        <w:jc w:val="both"/>
        <w:rPr>
          <w:rFonts w:hint="eastAsia" w:ascii="宋体" w:hAnsi="宋体" w:eastAsia="宋体" w:cs="宋体"/>
          <w:spacing w:val="9"/>
          <w:position w:val="17"/>
          <w:sz w:val="24"/>
          <w:szCs w:val="24"/>
          <w:lang w:val="zh-CN"/>
        </w:rPr>
      </w:pPr>
      <w:r>
        <w:rPr>
          <w:rFonts w:hint="eastAsia" w:ascii="宋体" w:hAnsi="宋体" w:eastAsia="宋体" w:cs="宋体"/>
          <w:spacing w:val="9"/>
          <w:position w:val="17"/>
          <w:sz w:val="24"/>
          <w:szCs w:val="24"/>
          <w:lang w:val="zh-CN"/>
        </w:rPr>
        <w:t xml:space="preserve">      </w:t>
      </w:r>
    </w:p>
    <w:p w14:paraId="6C96EFE5">
      <w:pPr>
        <w:pageBreakBefore w:val="0"/>
        <w:wordWrap/>
        <w:overflowPunct/>
        <w:topLinePunct w:val="0"/>
        <w:autoSpaceDE w:val="0"/>
        <w:autoSpaceDN w:val="0"/>
        <w:bidi w:val="0"/>
        <w:spacing w:line="240" w:lineRule="auto"/>
        <w:jc w:val="both"/>
        <w:rPr>
          <w:rFonts w:hint="eastAsia" w:ascii="微软雅黑" w:hAnsi="微软雅黑" w:eastAsia="微软雅黑" w:cs="微软雅黑"/>
          <w:bCs/>
          <w:kern w:val="0"/>
          <w:sz w:val="28"/>
          <w:szCs w:val="28"/>
        </w:rPr>
      </w:pPr>
    </w:p>
    <w:p w14:paraId="076BF9CD">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52C80C0C">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6E35C9BA">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195DEC28">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0ACD3CA1">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47307362">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480308CD">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0E8CB57A">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7962322B">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797D932E">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04FA2362">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315F4B33">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66AFE534">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1B4D1230">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3E9E1ABE">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136BB244">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5561F6A1">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9F6BA77">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227EFF64">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26E957E8">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41C3D0D6">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86260C9">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3EBB5616">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24376EA">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71F4CE22">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E060447">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C745305">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A46E1B6">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6A143DDA">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7C5CAD53">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496531AD">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0168CE5F">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5ED4260D">
      <w:pPr>
        <w:pStyle w:val="5"/>
        <w:pageBreakBefore w:val="0"/>
        <w:numPr>
          <w:ilvl w:val="0"/>
          <w:numId w:val="11"/>
        </w:numPr>
        <w:wordWrap/>
        <w:overflowPunct/>
        <w:topLinePunct w:val="0"/>
        <w:bidi w:val="0"/>
        <w:spacing w:line="320" w:lineRule="exact"/>
        <w:ind w:left="302" w:leftChars="0" w:firstLine="2638" w:firstLineChars="0"/>
        <w:jc w:val="both"/>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 xml:space="preserve">  </w:t>
      </w:r>
      <w:r>
        <w:rPr>
          <w:rFonts w:hint="eastAsia" w:ascii="宋体" w:hAnsi="宋体" w:eastAsia="宋体" w:cs="宋体"/>
          <w:b/>
          <w:bCs/>
          <w:spacing w:val="6"/>
          <w:sz w:val="28"/>
          <w:szCs w:val="28"/>
        </w:rPr>
        <w:t>投标</w:t>
      </w:r>
    </w:p>
    <w:p w14:paraId="03EF8EB5">
      <w:pPr>
        <w:pStyle w:val="5"/>
        <w:pageBreakBefore w:val="0"/>
        <w:numPr>
          <w:ilvl w:val="0"/>
          <w:numId w:val="0"/>
        </w:numPr>
        <w:wordWrap/>
        <w:overflowPunct/>
        <w:topLinePunct w:val="0"/>
        <w:bidi w:val="0"/>
        <w:spacing w:line="320" w:lineRule="exact"/>
        <w:ind w:left="2940" w:leftChars="0"/>
        <w:jc w:val="both"/>
        <w:rPr>
          <w:rFonts w:hint="default" w:ascii="宋体" w:hAnsi="宋体" w:eastAsia="宋体" w:cs="宋体"/>
          <w:b/>
          <w:bCs/>
          <w:spacing w:val="6"/>
          <w:sz w:val="28"/>
          <w:szCs w:val="28"/>
          <w:lang w:val="en-US" w:eastAsia="zh-CN"/>
        </w:rPr>
      </w:pPr>
    </w:p>
    <w:p w14:paraId="31491753">
      <w:pPr>
        <w:pStyle w:val="5"/>
        <w:pageBreakBefore w:val="0"/>
        <w:numPr>
          <w:ilvl w:val="0"/>
          <w:numId w:val="0"/>
        </w:numPr>
        <w:wordWrap/>
        <w:overflowPunct/>
        <w:topLinePunct w:val="0"/>
        <w:bidi w:val="0"/>
        <w:spacing w:line="320" w:lineRule="exact"/>
        <w:ind w:firstLine="586" w:firstLineChars="200"/>
        <w:jc w:val="center"/>
        <w:rPr>
          <w:rFonts w:hint="default" w:ascii="宋体" w:hAnsi="宋体" w:eastAsia="宋体" w:cs="宋体"/>
          <w:b/>
          <w:bCs/>
          <w:spacing w:val="6"/>
          <w:sz w:val="28"/>
          <w:szCs w:val="28"/>
          <w:lang w:val="en-US" w:eastAsia="zh-CN"/>
        </w:rPr>
      </w:pPr>
      <w:bookmarkStart w:id="39" w:name="OLE_LINK9"/>
      <w:r>
        <w:rPr>
          <w:rFonts w:hint="eastAsia" w:ascii="宋体" w:hAnsi="宋体" w:eastAsia="宋体" w:cs="宋体"/>
          <w:b/>
          <w:bCs/>
          <w:spacing w:val="6"/>
          <w:sz w:val="28"/>
          <w:szCs w:val="28"/>
          <w:lang w:val="en-US" w:eastAsia="zh-CN"/>
        </w:rPr>
        <w:t>（一）投标函</w:t>
      </w:r>
    </w:p>
    <w:bookmarkEnd w:id="39"/>
    <w:p w14:paraId="08AA577E">
      <w:pPr>
        <w:pStyle w:val="5"/>
        <w:pageBreakBefore w:val="0"/>
        <w:widowControl w:val="0"/>
        <w:numPr>
          <w:ilvl w:val="0"/>
          <w:numId w:val="0"/>
        </w:numPr>
        <w:wordWrap/>
        <w:overflowPunct/>
        <w:topLinePunct w:val="0"/>
        <w:bidi w:val="0"/>
        <w:spacing w:line="320" w:lineRule="exact"/>
        <w:jc w:val="both"/>
        <w:rPr>
          <w:rFonts w:hint="eastAsia" w:ascii="宋体" w:hAnsi="宋体" w:eastAsia="宋体" w:cs="宋体"/>
          <w:b/>
          <w:bCs/>
          <w:spacing w:val="6"/>
          <w:sz w:val="28"/>
          <w:szCs w:val="28"/>
        </w:rPr>
      </w:pPr>
    </w:p>
    <w:p w14:paraId="4337AF4D">
      <w:pPr>
        <w:pStyle w:val="5"/>
        <w:pageBreakBefore w:val="0"/>
        <w:numPr>
          <w:ilvl w:val="0"/>
          <w:numId w:val="0"/>
        </w:numPr>
        <w:wordWrap/>
        <w:overflowPunct/>
        <w:topLinePunct w:val="0"/>
        <w:bidi w:val="0"/>
        <w:spacing w:line="320" w:lineRule="exact"/>
        <w:jc w:val="both"/>
        <w:rPr>
          <w:rFonts w:hint="eastAsia" w:ascii="黑体" w:hAnsi="黑体" w:eastAsia="黑体" w:cs="黑体"/>
          <w:spacing w:val="6"/>
          <w:sz w:val="23"/>
          <w:szCs w:val="23"/>
          <w:u w:val="none"/>
          <w:lang w:val="en-US" w:eastAsia="zh-CN"/>
        </w:rPr>
      </w:pPr>
      <w:r>
        <w:rPr>
          <w:rFonts w:hint="eastAsia" w:ascii="黑体" w:hAnsi="黑体" w:eastAsia="黑体" w:cs="黑体"/>
          <w:spacing w:val="6"/>
          <w:sz w:val="23"/>
          <w:szCs w:val="23"/>
          <w:u w:val="single"/>
          <w:lang w:val="en-US" w:eastAsia="zh-CN"/>
        </w:rPr>
        <w:t xml:space="preserve">                  </w:t>
      </w:r>
      <w:r>
        <w:rPr>
          <w:rFonts w:hint="eastAsia" w:ascii="黑体" w:hAnsi="黑体" w:eastAsia="黑体" w:cs="黑体"/>
          <w:spacing w:val="6"/>
          <w:sz w:val="23"/>
          <w:szCs w:val="23"/>
          <w:u w:val="none"/>
          <w:lang w:val="en-US" w:eastAsia="zh-CN"/>
        </w:rPr>
        <w:t>：</w:t>
      </w:r>
    </w:p>
    <w:p w14:paraId="431BDC8D">
      <w:pPr>
        <w:pStyle w:val="5"/>
        <w:pageBreakBefore w:val="0"/>
        <w:numPr>
          <w:ilvl w:val="0"/>
          <w:numId w:val="0"/>
        </w:numPr>
        <w:wordWrap/>
        <w:overflowPunct/>
        <w:topLinePunct w:val="0"/>
        <w:bidi w:val="0"/>
        <w:spacing w:line="320" w:lineRule="exact"/>
        <w:ind w:firstLine="0" w:firstLineChars="0"/>
        <w:jc w:val="both"/>
        <w:rPr>
          <w:rFonts w:hint="eastAsia" w:ascii="黑体" w:hAnsi="黑体" w:eastAsia="宋体" w:cs="黑体"/>
          <w:spacing w:val="6"/>
          <w:sz w:val="23"/>
          <w:szCs w:val="23"/>
          <w:u w:val="single"/>
          <w:lang w:val="en-US" w:eastAsia="zh-CN"/>
        </w:rPr>
      </w:pPr>
      <w:r>
        <w:rPr>
          <w:rFonts w:hint="eastAsia"/>
          <w:spacing w:val="1"/>
          <w:sz w:val="23"/>
          <w:szCs w:val="23"/>
          <w:u w:val="single"/>
          <w:lang w:val="en-US" w:eastAsia="zh-CN"/>
        </w:rPr>
        <w:t xml:space="preserve">               </w:t>
      </w:r>
      <w:r>
        <w:rPr>
          <w:rFonts w:hint="eastAsia" w:ascii="宋体" w:hAnsi="宋体" w:eastAsia="宋体" w:cs="宋体"/>
          <w:spacing w:val="1"/>
          <w:sz w:val="24"/>
          <w:szCs w:val="24"/>
        </w:rPr>
        <w:t>(投标人名称)授权</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eastAsia="zh-CN"/>
        </w:rPr>
        <w:t>（投标人授权代理人姓名）</w:t>
      </w:r>
      <w:r>
        <w:rPr>
          <w:rFonts w:hint="eastAsia" w:ascii="黑体" w:hAnsi="黑体" w:eastAsia="宋体" w:cs="黑体"/>
          <w:spacing w:val="6"/>
          <w:sz w:val="23"/>
          <w:szCs w:val="23"/>
          <w:u w:val="single"/>
          <w:lang w:val="en-US" w:eastAsia="zh-CN"/>
        </w:rPr>
        <w:t xml:space="preserve">    </w:t>
      </w:r>
    </w:p>
    <w:p w14:paraId="6DB11B49">
      <w:pPr>
        <w:pStyle w:val="5"/>
        <w:pageBreakBefore w:val="0"/>
        <w:wordWrap/>
        <w:overflowPunct/>
        <w:topLinePunct w:val="0"/>
        <w:bidi w:val="0"/>
        <w:spacing w:line="320" w:lineRule="exact"/>
        <w:ind w:left="0" w:leftChars="0" w:right="0" w:firstLine="0" w:firstLineChars="0"/>
        <w:jc w:val="both"/>
        <w:rPr>
          <w:rFonts w:hint="eastAsia" w:ascii="宋体" w:hAnsi="宋体" w:eastAsia="宋体" w:cs="宋体"/>
          <w:spacing w:val="2"/>
          <w:sz w:val="24"/>
          <w:szCs w:val="24"/>
        </w:rPr>
      </w:pPr>
      <w:r>
        <w:rPr>
          <w:rFonts w:hint="eastAsia" w:ascii="黑体" w:hAnsi="黑体" w:eastAsia="宋体" w:cs="黑体"/>
          <w:spacing w:val="6"/>
          <w:sz w:val="23"/>
          <w:szCs w:val="23"/>
          <w:u w:val="single"/>
          <w:lang w:val="en-US" w:eastAsia="zh-CN"/>
        </w:rPr>
        <w:t xml:space="preserve">          </w:t>
      </w:r>
      <w:r>
        <w:rPr>
          <w:rFonts w:hint="eastAsia" w:ascii="宋体" w:hAnsi="宋体" w:eastAsia="宋体" w:cs="宋体"/>
          <w:sz w:val="24"/>
          <w:szCs w:val="24"/>
        </w:rPr>
        <w:t>(职务、职称)为我方代表，参加贵方</w:t>
      </w:r>
      <w:r>
        <w:rPr>
          <w:rFonts w:hint="eastAsia" w:ascii="宋体" w:hAnsi="宋体" w:eastAsia="宋体" w:cs="宋体"/>
          <w:spacing w:val="3"/>
          <w:sz w:val="24"/>
          <w:szCs w:val="24"/>
        </w:rPr>
        <w:t>组织的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(项目名称、项目编)招标的有关活动，并对此</w:t>
      </w:r>
      <w:r>
        <w:rPr>
          <w:rFonts w:hint="eastAsia" w:ascii="宋体" w:hAnsi="宋体" w:eastAsia="宋体" w:cs="宋体"/>
          <w:spacing w:val="2"/>
          <w:sz w:val="24"/>
          <w:szCs w:val="24"/>
        </w:rPr>
        <w:t>项目进行投标。为此：</w:t>
      </w:r>
    </w:p>
    <w:p w14:paraId="341E663D">
      <w:pPr>
        <w:pStyle w:val="5"/>
        <w:pageBreakBefore w:val="0"/>
        <w:wordWrap/>
        <w:overflowPunct/>
        <w:topLinePunct w:val="0"/>
        <w:bidi w:val="0"/>
        <w:spacing w:before="183" w:line="320" w:lineRule="exact"/>
        <w:ind w:left="518"/>
        <w:jc w:val="both"/>
        <w:rPr>
          <w:rFonts w:hint="eastAsia" w:ascii="宋体" w:hAnsi="宋体" w:eastAsia="宋体" w:cs="宋体"/>
          <w:sz w:val="24"/>
          <w:szCs w:val="24"/>
        </w:rPr>
      </w:pPr>
      <w:r>
        <w:rPr>
          <w:rFonts w:hint="eastAsia" w:ascii="宋体" w:hAnsi="宋体" w:eastAsia="宋体" w:cs="宋体"/>
          <w:spacing w:val="9"/>
          <w:position w:val="17"/>
          <w:sz w:val="24"/>
          <w:szCs w:val="24"/>
        </w:rPr>
        <w:t>1、我方同意在本项目招标文件中规定的投标有效期内遵守本投标文件中的</w:t>
      </w:r>
    </w:p>
    <w:p w14:paraId="083DCD38">
      <w:pPr>
        <w:pStyle w:val="5"/>
        <w:pageBreakBefore w:val="0"/>
        <w:wordWrap/>
        <w:overflowPunct/>
        <w:topLinePunct w:val="0"/>
        <w:bidi w:val="0"/>
        <w:spacing w:before="1" w:line="320" w:lineRule="exact"/>
        <w:ind w:left="21"/>
        <w:jc w:val="both"/>
        <w:rPr>
          <w:rFonts w:hint="eastAsia" w:ascii="宋体" w:hAnsi="宋体" w:eastAsia="宋体" w:cs="宋体"/>
          <w:sz w:val="24"/>
          <w:szCs w:val="24"/>
        </w:rPr>
      </w:pPr>
      <w:r>
        <w:rPr>
          <w:rFonts w:hint="eastAsia" w:ascii="宋体" w:hAnsi="宋体" w:eastAsia="宋体" w:cs="宋体"/>
          <w:spacing w:val="7"/>
          <w:sz w:val="24"/>
          <w:szCs w:val="24"/>
        </w:rPr>
        <w:t>承诺且在此期限期满之前均具有约束力。</w:t>
      </w:r>
    </w:p>
    <w:p w14:paraId="5588BFB4">
      <w:pPr>
        <w:pStyle w:val="5"/>
        <w:pageBreakBefore w:val="0"/>
        <w:wordWrap/>
        <w:overflowPunct/>
        <w:topLinePunct w:val="0"/>
        <w:bidi w:val="0"/>
        <w:spacing w:before="184" w:line="320" w:lineRule="exact"/>
        <w:ind w:left="503"/>
        <w:jc w:val="both"/>
        <w:rPr>
          <w:rFonts w:hint="eastAsia" w:ascii="宋体" w:hAnsi="宋体" w:eastAsia="宋体" w:cs="宋体"/>
          <w:sz w:val="24"/>
          <w:szCs w:val="24"/>
        </w:rPr>
      </w:pPr>
      <w:r>
        <w:rPr>
          <w:rFonts w:hint="eastAsia" w:ascii="宋体" w:hAnsi="宋体" w:eastAsia="宋体" w:cs="宋体"/>
          <w:spacing w:val="10"/>
          <w:position w:val="17"/>
          <w:sz w:val="24"/>
          <w:szCs w:val="24"/>
        </w:rPr>
        <w:t>2、我方承诺已经具备《中华人民共和国政府采购法》中规定的参加政府采</w:t>
      </w:r>
    </w:p>
    <w:p w14:paraId="40F2DEC4">
      <w:pPr>
        <w:pStyle w:val="5"/>
        <w:pageBreakBefore w:val="0"/>
        <w:wordWrap/>
        <w:overflowPunct/>
        <w:topLinePunct w:val="0"/>
        <w:bidi w:val="0"/>
        <w:spacing w:before="1" w:line="320" w:lineRule="exact"/>
        <w:ind w:left="19"/>
        <w:jc w:val="both"/>
        <w:rPr>
          <w:rFonts w:hint="eastAsia" w:ascii="宋体" w:hAnsi="宋体" w:eastAsia="宋体" w:cs="宋体"/>
          <w:sz w:val="24"/>
          <w:szCs w:val="24"/>
        </w:rPr>
      </w:pPr>
      <w:r>
        <w:rPr>
          <w:rFonts w:hint="eastAsia" w:ascii="宋体" w:hAnsi="宋体" w:eastAsia="宋体" w:cs="宋体"/>
          <w:spacing w:val="5"/>
          <w:sz w:val="24"/>
          <w:szCs w:val="24"/>
        </w:rPr>
        <w:t>购活动的供应商应当具备的条件：</w:t>
      </w:r>
    </w:p>
    <w:p w14:paraId="3D2CDB45">
      <w:pPr>
        <w:pStyle w:val="5"/>
        <w:pageBreakBefore w:val="0"/>
        <w:wordWrap/>
        <w:overflowPunct/>
        <w:topLinePunct w:val="0"/>
        <w:bidi w:val="0"/>
        <w:spacing w:before="186" w:line="320" w:lineRule="exact"/>
        <w:ind w:left="518"/>
        <w:jc w:val="both"/>
        <w:rPr>
          <w:rFonts w:hint="eastAsia" w:ascii="宋体" w:hAnsi="宋体" w:eastAsia="宋体" w:cs="宋体"/>
          <w:sz w:val="24"/>
          <w:szCs w:val="24"/>
        </w:rPr>
      </w:pPr>
      <w:r>
        <w:rPr>
          <w:rFonts w:hint="eastAsia" w:ascii="宋体" w:hAnsi="宋体" w:eastAsia="宋体" w:cs="宋体"/>
          <w:spacing w:val="4"/>
          <w:sz w:val="24"/>
          <w:szCs w:val="24"/>
        </w:rPr>
        <w:t>1）具有独立承担民事责任的能力；</w:t>
      </w:r>
    </w:p>
    <w:p w14:paraId="529547E5">
      <w:pPr>
        <w:pStyle w:val="5"/>
        <w:pageBreakBefore w:val="0"/>
        <w:wordWrap/>
        <w:overflowPunct/>
        <w:topLinePunct w:val="0"/>
        <w:bidi w:val="0"/>
        <w:spacing w:before="184" w:line="320" w:lineRule="exact"/>
        <w:ind w:left="503"/>
        <w:jc w:val="both"/>
        <w:rPr>
          <w:rFonts w:hint="eastAsia" w:ascii="宋体" w:hAnsi="宋体" w:eastAsia="宋体" w:cs="宋体"/>
          <w:sz w:val="24"/>
          <w:szCs w:val="24"/>
        </w:rPr>
      </w:pPr>
      <w:r>
        <w:rPr>
          <w:rFonts w:hint="eastAsia" w:ascii="宋体" w:hAnsi="宋体" w:eastAsia="宋体" w:cs="宋体"/>
          <w:spacing w:val="6"/>
          <w:sz w:val="24"/>
          <w:szCs w:val="24"/>
        </w:rPr>
        <w:t>2）具有良好的商业信誉和健全的财务会计制度；</w:t>
      </w:r>
    </w:p>
    <w:p w14:paraId="66552E50">
      <w:pPr>
        <w:pStyle w:val="5"/>
        <w:pageBreakBefore w:val="0"/>
        <w:wordWrap/>
        <w:overflowPunct/>
        <w:topLinePunct w:val="0"/>
        <w:bidi w:val="0"/>
        <w:spacing w:before="187" w:line="320" w:lineRule="exact"/>
        <w:ind w:left="505"/>
        <w:jc w:val="both"/>
        <w:rPr>
          <w:rFonts w:hint="eastAsia" w:ascii="宋体" w:hAnsi="宋体" w:eastAsia="宋体" w:cs="宋体"/>
          <w:sz w:val="24"/>
          <w:szCs w:val="24"/>
        </w:rPr>
      </w:pPr>
      <w:r>
        <w:rPr>
          <w:rFonts w:hint="eastAsia" w:ascii="宋体" w:hAnsi="宋体" w:eastAsia="宋体" w:cs="宋体"/>
          <w:spacing w:val="6"/>
          <w:sz w:val="24"/>
          <w:szCs w:val="24"/>
        </w:rPr>
        <w:t>3）具有履行合同所必需的设备和专业技术能力；</w:t>
      </w:r>
    </w:p>
    <w:p w14:paraId="5D6BD768">
      <w:pPr>
        <w:pStyle w:val="5"/>
        <w:pageBreakBefore w:val="0"/>
        <w:wordWrap/>
        <w:overflowPunct/>
        <w:topLinePunct w:val="0"/>
        <w:bidi w:val="0"/>
        <w:spacing w:before="184" w:line="320" w:lineRule="exact"/>
        <w:ind w:left="500"/>
        <w:jc w:val="both"/>
        <w:rPr>
          <w:rFonts w:hint="eastAsia" w:ascii="宋体" w:hAnsi="宋体" w:eastAsia="宋体" w:cs="宋体"/>
          <w:sz w:val="24"/>
          <w:szCs w:val="24"/>
        </w:rPr>
      </w:pPr>
      <w:r>
        <w:rPr>
          <w:rFonts w:hint="eastAsia" w:ascii="宋体" w:hAnsi="宋体" w:eastAsia="宋体" w:cs="宋体"/>
          <w:spacing w:val="6"/>
          <w:sz w:val="24"/>
          <w:szCs w:val="24"/>
        </w:rPr>
        <w:t>4）有依法缴纳税收和社会保障资金的良好记录；</w:t>
      </w:r>
    </w:p>
    <w:p w14:paraId="5C08F12D">
      <w:pPr>
        <w:pStyle w:val="5"/>
        <w:pageBreakBefore w:val="0"/>
        <w:wordWrap/>
        <w:overflowPunct/>
        <w:topLinePunct w:val="0"/>
        <w:bidi w:val="0"/>
        <w:spacing w:before="185" w:line="320" w:lineRule="exact"/>
        <w:ind w:left="505"/>
        <w:jc w:val="both"/>
        <w:rPr>
          <w:rFonts w:hint="eastAsia" w:ascii="宋体" w:hAnsi="宋体" w:eastAsia="宋体" w:cs="宋体"/>
          <w:sz w:val="24"/>
          <w:szCs w:val="24"/>
        </w:rPr>
      </w:pPr>
      <w:r>
        <w:rPr>
          <w:rFonts w:hint="eastAsia" w:ascii="宋体" w:hAnsi="宋体" w:eastAsia="宋体" w:cs="宋体"/>
          <w:spacing w:val="7"/>
          <w:sz w:val="24"/>
          <w:szCs w:val="24"/>
        </w:rPr>
        <w:t>5）参加此项采购活动前三年内，在经营活动中没有重大违法记录；</w:t>
      </w:r>
    </w:p>
    <w:p w14:paraId="0AB63A8D">
      <w:pPr>
        <w:pStyle w:val="5"/>
        <w:pageBreakBefore w:val="0"/>
        <w:wordWrap/>
        <w:overflowPunct/>
        <w:topLinePunct w:val="0"/>
        <w:bidi w:val="0"/>
        <w:spacing w:before="186" w:line="320" w:lineRule="exact"/>
        <w:ind w:left="503"/>
        <w:jc w:val="both"/>
        <w:rPr>
          <w:rFonts w:hint="eastAsia" w:ascii="宋体" w:hAnsi="宋体" w:eastAsia="宋体" w:cs="宋体"/>
          <w:sz w:val="24"/>
          <w:szCs w:val="24"/>
        </w:rPr>
      </w:pPr>
      <w:r>
        <w:rPr>
          <w:rFonts w:hint="eastAsia" w:ascii="宋体" w:hAnsi="宋体" w:eastAsia="宋体" w:cs="宋体"/>
          <w:spacing w:val="6"/>
          <w:sz w:val="24"/>
          <w:szCs w:val="24"/>
        </w:rPr>
        <w:t>6）法律、行政法规规定的其他条件。</w:t>
      </w:r>
    </w:p>
    <w:p w14:paraId="37E9B95C">
      <w:pPr>
        <w:pStyle w:val="5"/>
        <w:pageBreakBefore w:val="0"/>
        <w:wordWrap/>
        <w:overflowPunct/>
        <w:topLinePunct w:val="0"/>
        <w:bidi w:val="0"/>
        <w:spacing w:before="185" w:line="320" w:lineRule="exact"/>
        <w:ind w:left="505"/>
        <w:jc w:val="both"/>
        <w:rPr>
          <w:rFonts w:hint="eastAsia" w:ascii="宋体" w:hAnsi="宋体" w:eastAsia="宋体" w:cs="宋体"/>
          <w:sz w:val="24"/>
          <w:szCs w:val="24"/>
        </w:rPr>
      </w:pPr>
      <w:r>
        <w:rPr>
          <w:rFonts w:hint="eastAsia" w:ascii="宋体" w:hAnsi="宋体" w:eastAsia="宋体" w:cs="宋体"/>
          <w:spacing w:val="10"/>
          <w:position w:val="17"/>
          <w:sz w:val="24"/>
          <w:szCs w:val="24"/>
        </w:rPr>
        <w:t>3、提供投标人须知规定的全部投标文件，包括在兵团公共资源交易平台上</w:t>
      </w:r>
    </w:p>
    <w:p w14:paraId="435EBBA8">
      <w:pPr>
        <w:pStyle w:val="5"/>
        <w:pageBreakBefore w:val="0"/>
        <w:wordWrap/>
        <w:overflowPunct/>
        <w:topLinePunct w:val="0"/>
        <w:bidi w:val="0"/>
        <w:spacing w:before="1" w:line="320" w:lineRule="exact"/>
        <w:ind w:left="19"/>
        <w:jc w:val="both"/>
        <w:rPr>
          <w:rFonts w:hint="eastAsia" w:ascii="宋体" w:hAnsi="宋体" w:eastAsia="宋体" w:cs="宋体"/>
          <w:sz w:val="24"/>
          <w:szCs w:val="24"/>
        </w:rPr>
      </w:pPr>
      <w:r>
        <w:rPr>
          <w:rFonts w:hint="eastAsia" w:ascii="宋体" w:hAnsi="宋体" w:eastAsia="宋体" w:cs="宋体"/>
          <w:spacing w:val="6"/>
          <w:sz w:val="24"/>
          <w:szCs w:val="24"/>
        </w:rPr>
        <w:t>传加密电子投标文件一份。</w:t>
      </w:r>
    </w:p>
    <w:p w14:paraId="61651992">
      <w:pPr>
        <w:pStyle w:val="5"/>
        <w:pageBreakBefore w:val="0"/>
        <w:wordWrap/>
        <w:overflowPunct/>
        <w:topLinePunct w:val="0"/>
        <w:bidi w:val="0"/>
        <w:spacing w:before="185" w:line="320" w:lineRule="exact"/>
        <w:ind w:left="500"/>
        <w:jc w:val="both"/>
        <w:rPr>
          <w:rFonts w:hint="eastAsia" w:ascii="宋体" w:hAnsi="宋体" w:eastAsia="宋体" w:cs="宋体"/>
          <w:sz w:val="24"/>
          <w:szCs w:val="24"/>
        </w:rPr>
      </w:pPr>
      <w:r>
        <w:rPr>
          <w:rFonts w:hint="eastAsia" w:ascii="宋体" w:hAnsi="宋体" w:eastAsia="宋体" w:cs="宋体"/>
          <w:spacing w:val="10"/>
          <w:position w:val="17"/>
          <w:sz w:val="24"/>
          <w:szCs w:val="24"/>
        </w:rPr>
        <w:t>4、按招标文件要求提供和交付的货物及相关服务的投标报价详见开标一览</w:t>
      </w:r>
    </w:p>
    <w:p w14:paraId="06DFA8D7">
      <w:pPr>
        <w:pStyle w:val="5"/>
        <w:pageBreakBefore w:val="0"/>
        <w:wordWrap/>
        <w:overflowPunct/>
        <w:topLinePunct w:val="0"/>
        <w:bidi w:val="0"/>
        <w:spacing w:before="1" w:line="320" w:lineRule="exact"/>
        <w:ind w:left="20"/>
        <w:jc w:val="both"/>
        <w:rPr>
          <w:rFonts w:hint="eastAsia" w:ascii="宋体" w:hAnsi="宋体" w:eastAsia="宋体" w:cs="宋体"/>
          <w:sz w:val="24"/>
          <w:szCs w:val="24"/>
        </w:rPr>
      </w:pPr>
      <w:r>
        <w:rPr>
          <w:rFonts w:hint="eastAsia" w:ascii="宋体" w:hAnsi="宋体" w:eastAsia="宋体" w:cs="宋体"/>
          <w:spacing w:val="-8"/>
          <w:sz w:val="24"/>
          <w:szCs w:val="24"/>
        </w:rPr>
        <w:t>表。</w:t>
      </w:r>
    </w:p>
    <w:p w14:paraId="40188028">
      <w:pPr>
        <w:pStyle w:val="5"/>
        <w:pageBreakBefore w:val="0"/>
        <w:wordWrap/>
        <w:overflowPunct/>
        <w:topLinePunct w:val="0"/>
        <w:bidi w:val="0"/>
        <w:spacing w:before="184" w:line="320" w:lineRule="exact"/>
        <w:ind w:left="505"/>
        <w:jc w:val="both"/>
        <w:rPr>
          <w:rFonts w:hint="eastAsia" w:ascii="宋体" w:hAnsi="宋体" w:eastAsia="宋体" w:cs="宋体"/>
          <w:sz w:val="24"/>
          <w:szCs w:val="24"/>
        </w:rPr>
      </w:pPr>
      <w:r>
        <w:rPr>
          <w:rFonts w:hint="eastAsia" w:ascii="宋体" w:hAnsi="宋体" w:eastAsia="宋体" w:cs="宋体"/>
          <w:spacing w:val="8"/>
          <w:sz w:val="24"/>
          <w:szCs w:val="24"/>
        </w:rPr>
        <w:t>5、保证忠实地执行双方所签订的合同，并承担合同规定的责任和义务。</w:t>
      </w:r>
    </w:p>
    <w:p w14:paraId="219913DC">
      <w:pPr>
        <w:pStyle w:val="5"/>
        <w:pageBreakBefore w:val="0"/>
        <w:wordWrap/>
        <w:overflowPunct/>
        <w:topLinePunct w:val="0"/>
        <w:bidi w:val="0"/>
        <w:spacing w:before="184" w:line="320" w:lineRule="exact"/>
        <w:ind w:left="503"/>
        <w:jc w:val="both"/>
        <w:rPr>
          <w:rFonts w:hint="eastAsia" w:ascii="宋体" w:hAnsi="宋体" w:eastAsia="宋体" w:cs="宋体"/>
          <w:sz w:val="24"/>
          <w:szCs w:val="24"/>
        </w:rPr>
      </w:pPr>
      <w:r>
        <w:rPr>
          <w:rFonts w:hint="eastAsia" w:ascii="宋体" w:hAnsi="宋体" w:eastAsia="宋体" w:cs="宋体"/>
          <w:spacing w:val="7"/>
          <w:position w:val="17"/>
          <w:sz w:val="24"/>
          <w:szCs w:val="24"/>
        </w:rPr>
        <w:t>6、我方承诺完全满足和响应招标文件中的</w:t>
      </w:r>
      <w:r>
        <w:rPr>
          <w:rFonts w:hint="eastAsia" w:ascii="宋体" w:hAnsi="宋体" w:eastAsia="宋体" w:cs="宋体"/>
          <w:spacing w:val="6"/>
          <w:position w:val="17"/>
          <w:sz w:val="24"/>
          <w:szCs w:val="24"/>
        </w:rPr>
        <w:t>各项技术和服务要求，若有偏差，</w:t>
      </w:r>
    </w:p>
    <w:p w14:paraId="10025B45">
      <w:pPr>
        <w:pStyle w:val="5"/>
        <w:pageBreakBefore w:val="0"/>
        <w:wordWrap/>
        <w:overflowPunct/>
        <w:topLinePunct w:val="0"/>
        <w:bidi w:val="0"/>
        <w:spacing w:before="1" w:line="320" w:lineRule="exact"/>
        <w:jc w:val="both"/>
        <w:rPr>
          <w:rFonts w:hint="eastAsia" w:ascii="宋体" w:hAnsi="宋体" w:eastAsia="宋体" w:cs="宋体"/>
          <w:sz w:val="24"/>
          <w:szCs w:val="24"/>
        </w:rPr>
      </w:pPr>
      <w:r>
        <w:rPr>
          <w:rFonts w:hint="eastAsia" w:ascii="宋体" w:hAnsi="宋体" w:eastAsia="宋体" w:cs="宋体"/>
          <w:spacing w:val="6"/>
          <w:sz w:val="24"/>
          <w:szCs w:val="24"/>
        </w:rPr>
        <w:t>已在投标文件偏离表中予以明确特别说明。</w:t>
      </w:r>
    </w:p>
    <w:p w14:paraId="32B69924">
      <w:pPr>
        <w:pStyle w:val="5"/>
        <w:pageBreakBefore w:val="0"/>
        <w:wordWrap/>
        <w:overflowPunct/>
        <w:topLinePunct w:val="0"/>
        <w:bidi w:val="0"/>
        <w:spacing w:before="184" w:line="320" w:lineRule="exact"/>
        <w:ind w:left="506"/>
        <w:jc w:val="both"/>
        <w:rPr>
          <w:rFonts w:hint="eastAsia" w:ascii="宋体" w:hAnsi="宋体" w:eastAsia="宋体" w:cs="宋体"/>
          <w:sz w:val="24"/>
          <w:szCs w:val="24"/>
        </w:rPr>
      </w:pPr>
      <w:r>
        <w:rPr>
          <w:rFonts w:hint="eastAsia" w:ascii="宋体" w:hAnsi="宋体" w:eastAsia="宋体" w:cs="宋体"/>
          <w:spacing w:val="8"/>
          <w:sz w:val="24"/>
          <w:szCs w:val="24"/>
        </w:rPr>
        <w:t>7、我方承诺：完全理解投标报价若超过项目预算时，投标将被拒绝。</w:t>
      </w:r>
    </w:p>
    <w:p w14:paraId="5062A50C">
      <w:pPr>
        <w:pStyle w:val="5"/>
        <w:pageBreakBefore w:val="0"/>
        <w:wordWrap/>
        <w:overflowPunct/>
        <w:topLinePunct w:val="0"/>
        <w:bidi w:val="0"/>
        <w:spacing w:before="187" w:line="320" w:lineRule="exact"/>
        <w:ind w:left="502"/>
        <w:jc w:val="both"/>
        <w:rPr>
          <w:rFonts w:hint="eastAsia" w:ascii="宋体" w:hAnsi="宋体" w:eastAsia="宋体" w:cs="宋体"/>
          <w:sz w:val="24"/>
          <w:szCs w:val="24"/>
        </w:rPr>
      </w:pPr>
      <w:r>
        <w:rPr>
          <w:rFonts w:hint="eastAsia" w:ascii="宋体" w:hAnsi="宋体" w:eastAsia="宋体" w:cs="宋体"/>
          <w:spacing w:val="10"/>
          <w:position w:val="17"/>
          <w:sz w:val="24"/>
          <w:szCs w:val="24"/>
        </w:rPr>
        <w:t>8、我方承诺：与在本项目中设计编制技术规格的机构及其附属机构无任何</w:t>
      </w:r>
    </w:p>
    <w:p w14:paraId="3E7F60F2">
      <w:pPr>
        <w:pStyle w:val="5"/>
        <w:pageBreakBefore w:val="0"/>
        <w:wordWrap/>
        <w:overflowPunct/>
        <w:topLinePunct w:val="0"/>
        <w:bidi w:val="0"/>
        <w:spacing w:line="320" w:lineRule="exact"/>
        <w:ind w:left="23"/>
        <w:jc w:val="both"/>
        <w:rPr>
          <w:rFonts w:hint="eastAsia" w:ascii="宋体" w:hAnsi="宋体" w:eastAsia="宋体" w:cs="宋体"/>
          <w:sz w:val="24"/>
          <w:szCs w:val="24"/>
        </w:rPr>
      </w:pPr>
      <w:r>
        <w:rPr>
          <w:rFonts w:hint="eastAsia" w:ascii="宋体" w:hAnsi="宋体" w:eastAsia="宋体" w:cs="宋体"/>
          <w:spacing w:val="5"/>
          <w:sz w:val="24"/>
          <w:szCs w:val="24"/>
        </w:rPr>
        <w:t>直接隶属关系和利益关联。</w:t>
      </w:r>
    </w:p>
    <w:p w14:paraId="2A3C7E2D">
      <w:pPr>
        <w:pStyle w:val="5"/>
        <w:pageBreakBefore w:val="0"/>
        <w:wordWrap/>
        <w:overflowPunct/>
        <w:topLinePunct w:val="0"/>
        <w:bidi w:val="0"/>
        <w:spacing w:before="184" w:line="320" w:lineRule="exact"/>
        <w:ind w:left="502"/>
        <w:jc w:val="both"/>
        <w:rPr>
          <w:rFonts w:hint="eastAsia" w:ascii="宋体" w:hAnsi="宋体" w:eastAsia="宋体" w:cs="宋体"/>
          <w:sz w:val="24"/>
          <w:szCs w:val="24"/>
        </w:rPr>
      </w:pPr>
      <w:r>
        <w:rPr>
          <w:rFonts w:hint="eastAsia" w:ascii="宋体" w:hAnsi="宋体" w:eastAsia="宋体" w:cs="宋体"/>
          <w:spacing w:val="6"/>
          <w:position w:val="17"/>
          <w:sz w:val="24"/>
          <w:szCs w:val="24"/>
        </w:rPr>
        <w:t>9、如果在开标后规定的投标有效期内撤回投标， 我方的投标保证金可被贵</w:t>
      </w:r>
    </w:p>
    <w:p w14:paraId="060EA74D">
      <w:pPr>
        <w:pStyle w:val="5"/>
        <w:pageBreakBefore w:val="0"/>
        <w:wordWrap/>
        <w:overflowPunct/>
        <w:topLinePunct w:val="0"/>
        <w:bidi w:val="0"/>
        <w:spacing w:line="320" w:lineRule="exact"/>
        <w:ind w:left="22"/>
        <w:jc w:val="both"/>
        <w:rPr>
          <w:rFonts w:hint="eastAsia" w:ascii="宋体" w:hAnsi="宋体" w:eastAsia="宋体" w:cs="宋体"/>
          <w:sz w:val="24"/>
          <w:szCs w:val="24"/>
        </w:rPr>
      </w:pPr>
      <w:r>
        <w:rPr>
          <w:rFonts w:hint="eastAsia" w:ascii="宋体" w:hAnsi="宋体" w:eastAsia="宋体" w:cs="宋体"/>
          <w:spacing w:val="-2"/>
          <w:sz w:val="24"/>
          <w:szCs w:val="24"/>
        </w:rPr>
        <w:t>方没收。</w:t>
      </w:r>
    </w:p>
    <w:p w14:paraId="529C0E41">
      <w:pPr>
        <w:pStyle w:val="5"/>
        <w:pageBreakBefore w:val="0"/>
        <w:wordWrap/>
        <w:overflowPunct/>
        <w:topLinePunct w:val="0"/>
        <w:bidi w:val="0"/>
        <w:spacing w:before="186" w:line="240" w:lineRule="auto"/>
        <w:ind w:left="518"/>
        <w:jc w:val="both"/>
        <w:rPr>
          <w:rFonts w:hint="eastAsia" w:ascii="宋体" w:hAnsi="宋体" w:eastAsia="宋体" w:cs="宋体"/>
          <w:sz w:val="24"/>
          <w:szCs w:val="24"/>
        </w:rPr>
      </w:pPr>
      <w:r>
        <w:rPr>
          <w:rFonts w:hint="eastAsia" w:ascii="宋体" w:hAnsi="宋体" w:eastAsia="宋体" w:cs="宋体"/>
          <w:spacing w:val="7"/>
          <w:sz w:val="24"/>
          <w:szCs w:val="24"/>
        </w:rPr>
        <w:t>10、我方完全理解贵方不一定接受最低价的投标或收到的任何投标。</w:t>
      </w:r>
    </w:p>
    <w:p w14:paraId="37451695">
      <w:pPr>
        <w:pageBreakBefore w:val="0"/>
        <w:tabs>
          <w:tab w:val="left" w:pos="8200"/>
        </w:tabs>
        <w:wordWrap/>
        <w:overflowPunct/>
        <w:topLinePunct w:val="0"/>
        <w:bidi w:val="0"/>
        <w:spacing w:line="240" w:lineRule="auto"/>
        <w:ind w:left="0" w:right="0" w:rightChars="0"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rPr>
        <w:t>11、我方承诺：投标文件所提供的一切资料及兵团公共</w:t>
      </w:r>
      <w:r>
        <w:rPr>
          <w:rFonts w:hint="eastAsia" w:ascii="宋体" w:hAnsi="宋体" w:eastAsia="宋体" w:cs="宋体"/>
          <w:spacing w:val="5"/>
          <w:sz w:val="24"/>
          <w:szCs w:val="24"/>
        </w:rPr>
        <w:t xml:space="preserve">资源交易平台申报资 </w:t>
      </w:r>
      <w:r>
        <w:rPr>
          <w:rFonts w:hint="eastAsia" w:ascii="宋体" w:hAnsi="宋体" w:eastAsia="宋体" w:cs="宋体"/>
          <w:spacing w:val="3"/>
          <w:sz w:val="24"/>
          <w:szCs w:val="24"/>
        </w:rPr>
        <w:t>料均真实、及时、有效。由于我方提供资料不实而造成的责任和后果由</w:t>
      </w:r>
      <w:r>
        <w:rPr>
          <w:rFonts w:hint="eastAsia" w:ascii="宋体" w:hAnsi="宋体" w:eastAsia="宋体" w:cs="宋体"/>
          <w:spacing w:val="2"/>
          <w:sz w:val="24"/>
          <w:szCs w:val="24"/>
        </w:rPr>
        <w:t>我方承担。</w:t>
      </w:r>
      <w:r>
        <w:rPr>
          <w:rFonts w:hint="eastAsia" w:ascii="宋体" w:hAnsi="宋体" w:eastAsia="宋体" w:cs="宋体"/>
          <w:sz w:val="24"/>
          <w:szCs w:val="24"/>
        </w:rPr>
        <w:t xml:space="preserve"> </w:t>
      </w:r>
      <w:r>
        <w:rPr>
          <w:rFonts w:hint="eastAsia" w:ascii="宋体" w:hAnsi="宋体" w:eastAsia="宋体" w:cs="宋体"/>
          <w:spacing w:val="7"/>
          <w:sz w:val="24"/>
          <w:szCs w:val="24"/>
        </w:rPr>
        <w:t>我方同意按照贵方提出的要求，向贵方提供任何与本项投标有关的数据、情况和</w:t>
      </w:r>
      <w:r>
        <w:rPr>
          <w:rFonts w:hint="eastAsia" w:ascii="宋体" w:hAnsi="宋体" w:eastAsia="宋体" w:cs="宋体"/>
          <w:spacing w:val="8"/>
          <w:sz w:val="24"/>
          <w:szCs w:val="24"/>
        </w:rPr>
        <w:t>技术资料。若贵方需要，我方愿意提供我方作出的一切承诺的证明材料。</w:t>
      </w:r>
    </w:p>
    <w:p w14:paraId="1E3D1D6D">
      <w:pPr>
        <w:pStyle w:val="5"/>
        <w:pageBreakBefore w:val="0"/>
        <w:wordWrap/>
        <w:overflowPunct/>
        <w:topLinePunct w:val="0"/>
        <w:bidi w:val="0"/>
        <w:spacing w:line="240" w:lineRule="auto"/>
        <w:ind w:lef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12、我方已详细审核全部投标文件，包括投标文件修改书（如有的话）、参</w:t>
      </w:r>
    </w:p>
    <w:p w14:paraId="3AB1B4DC">
      <w:pPr>
        <w:pStyle w:val="5"/>
        <w:pageBreakBefore w:val="0"/>
        <w:wordWrap/>
        <w:overflowPunct/>
        <w:topLinePunct w:val="0"/>
        <w:bidi w:val="0"/>
        <w:spacing w:line="240" w:lineRule="auto"/>
        <w:ind w:left="0" w:firstLine="0" w:firstLineChars="0"/>
        <w:jc w:val="both"/>
        <w:rPr>
          <w:rFonts w:hint="eastAsia" w:ascii="宋体" w:hAnsi="宋体" w:eastAsia="宋体" w:cs="宋体"/>
          <w:sz w:val="24"/>
          <w:szCs w:val="24"/>
        </w:rPr>
      </w:pPr>
      <w:r>
        <w:rPr>
          <w:rFonts w:hint="eastAsia" w:ascii="宋体" w:hAnsi="宋体" w:eastAsia="宋体" w:cs="宋体"/>
          <w:spacing w:val="6"/>
          <w:sz w:val="24"/>
          <w:szCs w:val="24"/>
        </w:rPr>
        <w:t>考资料及有关附件，确认无误。</w:t>
      </w:r>
    </w:p>
    <w:p w14:paraId="7B840DFC">
      <w:pPr>
        <w:pStyle w:val="5"/>
        <w:pageBreakBefore w:val="0"/>
        <w:wordWrap/>
        <w:overflowPunct/>
        <w:topLinePunct w:val="0"/>
        <w:bidi w:val="0"/>
        <w:spacing w:line="240" w:lineRule="auto"/>
        <w:ind w:left="0" w:firstLine="492" w:firstLineChars="200"/>
        <w:jc w:val="both"/>
        <w:rPr>
          <w:rFonts w:hint="eastAsia" w:ascii="宋体" w:hAnsi="宋体" w:eastAsia="宋体" w:cs="宋体"/>
          <w:sz w:val="24"/>
          <w:szCs w:val="24"/>
        </w:rPr>
      </w:pPr>
      <w:r>
        <w:rPr>
          <w:rFonts w:hint="eastAsia" w:ascii="宋体" w:hAnsi="宋体" w:eastAsia="宋体" w:cs="宋体"/>
          <w:spacing w:val="3"/>
          <w:position w:val="17"/>
          <w:sz w:val="24"/>
          <w:szCs w:val="24"/>
        </w:rPr>
        <w:t>13、我方承诺：采购人若需追加采购本项目招标</w:t>
      </w:r>
      <w:r>
        <w:rPr>
          <w:rFonts w:hint="eastAsia" w:ascii="宋体" w:hAnsi="宋体" w:eastAsia="宋体" w:cs="宋体"/>
          <w:spacing w:val="2"/>
          <w:position w:val="17"/>
          <w:sz w:val="24"/>
          <w:szCs w:val="24"/>
        </w:rPr>
        <w:t>文件所列货物及相关服务的，</w:t>
      </w:r>
    </w:p>
    <w:p w14:paraId="7DC70521">
      <w:pPr>
        <w:pStyle w:val="5"/>
        <w:pageBreakBefore w:val="0"/>
        <w:wordWrap/>
        <w:overflowPunct/>
        <w:topLinePunct w:val="0"/>
        <w:bidi w:val="0"/>
        <w:spacing w:line="240" w:lineRule="auto"/>
        <w:ind w:left="0" w:firstLine="0" w:firstLineChars="0"/>
        <w:jc w:val="both"/>
        <w:rPr>
          <w:rFonts w:hint="eastAsia" w:ascii="宋体" w:hAnsi="宋体" w:eastAsia="宋体" w:cs="宋体"/>
          <w:sz w:val="24"/>
          <w:szCs w:val="24"/>
        </w:rPr>
      </w:pPr>
      <w:r>
        <w:rPr>
          <w:rFonts w:hint="eastAsia" w:ascii="宋体" w:hAnsi="宋体" w:eastAsia="宋体" w:cs="宋体"/>
          <w:spacing w:val="8"/>
          <w:sz w:val="24"/>
          <w:szCs w:val="24"/>
        </w:rPr>
        <w:t>在不改变合同其他实质性条款的前提下，按相同或更优惠的折扣率保证供货。</w:t>
      </w:r>
    </w:p>
    <w:p w14:paraId="66BF1042">
      <w:pPr>
        <w:pStyle w:val="5"/>
        <w:pageBreakBefore w:val="0"/>
        <w:wordWrap/>
        <w:overflowPunct/>
        <w:topLinePunct w:val="0"/>
        <w:bidi w:val="0"/>
        <w:spacing w:line="240" w:lineRule="auto"/>
        <w:ind w:lef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14、我方承诺：如所报货物属国家强制认证产品的，均已通过认证且在有效</w:t>
      </w:r>
    </w:p>
    <w:p w14:paraId="6B69573C">
      <w:pPr>
        <w:pStyle w:val="5"/>
        <w:pageBreakBefore w:val="0"/>
        <w:wordWrap/>
        <w:overflowPunct/>
        <w:topLinePunct w:val="0"/>
        <w:bidi w:val="0"/>
        <w:spacing w:line="240" w:lineRule="auto"/>
        <w:ind w:left="0" w:firstLine="0" w:firstLineChars="0"/>
        <w:jc w:val="both"/>
        <w:rPr>
          <w:rFonts w:hint="eastAsia" w:ascii="宋体" w:hAnsi="宋体" w:eastAsia="宋体" w:cs="宋体"/>
          <w:sz w:val="24"/>
          <w:szCs w:val="24"/>
        </w:rPr>
      </w:pPr>
      <w:r>
        <w:rPr>
          <w:rFonts w:hint="eastAsia" w:ascii="宋体" w:hAnsi="宋体" w:eastAsia="宋体" w:cs="宋体"/>
          <w:spacing w:val="7"/>
          <w:sz w:val="24"/>
          <w:szCs w:val="24"/>
        </w:rPr>
        <w:t>期内，否则，由此产生的一切法律责任由我方承担。</w:t>
      </w:r>
    </w:p>
    <w:p w14:paraId="12FE91BC">
      <w:pPr>
        <w:pStyle w:val="5"/>
        <w:pageBreakBefore w:val="0"/>
        <w:wordWrap/>
        <w:overflowPunct/>
        <w:topLinePunct w:val="0"/>
        <w:bidi w:val="0"/>
        <w:spacing w:line="240" w:lineRule="auto"/>
        <w:ind w:lef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15、我方承诺：接受招标文件中的全部条款且无任何异议，保证遵守招标文</w:t>
      </w:r>
    </w:p>
    <w:p w14:paraId="41BA51EA">
      <w:pPr>
        <w:pStyle w:val="5"/>
        <w:pageBreakBefore w:val="0"/>
        <w:wordWrap/>
        <w:overflowPunct/>
        <w:topLinePunct w:val="0"/>
        <w:bidi w:val="0"/>
        <w:spacing w:before="1" w:line="240" w:lineRule="auto"/>
        <w:ind w:left="20"/>
        <w:jc w:val="both"/>
        <w:rPr>
          <w:rFonts w:hint="eastAsia" w:ascii="宋体" w:hAnsi="宋体" w:eastAsia="宋体" w:cs="宋体"/>
          <w:sz w:val="24"/>
          <w:szCs w:val="24"/>
        </w:rPr>
      </w:pPr>
      <w:r>
        <w:rPr>
          <w:rFonts w:hint="eastAsia" w:ascii="宋体" w:hAnsi="宋体" w:eastAsia="宋体" w:cs="宋体"/>
          <w:sz w:val="24"/>
          <w:szCs w:val="24"/>
        </w:rPr>
        <w:t>件的规定。</w:t>
      </w:r>
    </w:p>
    <w:p w14:paraId="69C61219">
      <w:pPr>
        <w:pStyle w:val="5"/>
        <w:pageBreakBefore w:val="0"/>
        <w:wordWrap/>
        <w:overflowPunct/>
        <w:topLinePunct w:val="0"/>
        <w:bidi w:val="0"/>
        <w:spacing w:line="240" w:lineRule="auto"/>
        <w:ind w:left="0" w:right="0" w:rightChars="0"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rPr>
        <w:t>16、我方将严格遵守《中华人民共和国政府采购法》的有关规定，若有下列</w:t>
      </w:r>
      <w:r>
        <w:rPr>
          <w:rFonts w:hint="eastAsia" w:ascii="宋体" w:hAnsi="宋体" w:eastAsia="宋体" w:cs="宋体"/>
          <w:spacing w:val="7"/>
          <w:sz w:val="24"/>
          <w:szCs w:val="24"/>
        </w:rPr>
        <w:t>情形之一的，将被处以采购金额千分之五以上千分之十以下的罚款，列入不良行</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为记录名单，在一至三年内禁止参加政府采购活动；有违法所得的，并处没收违</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法所得；情节严重的，由工商行政管理机关吊销营业执照；构成犯罪的，依法追</w:t>
      </w:r>
      <w:r>
        <w:rPr>
          <w:rFonts w:hint="eastAsia" w:ascii="宋体" w:hAnsi="宋体" w:eastAsia="宋体" w:cs="宋体"/>
          <w:spacing w:val="-3"/>
          <w:sz w:val="24"/>
          <w:szCs w:val="24"/>
        </w:rPr>
        <w:t>究刑事责任：</w:t>
      </w:r>
    </w:p>
    <w:p w14:paraId="54E5AB96">
      <w:pPr>
        <w:pStyle w:val="5"/>
        <w:pageBreakBefore w:val="0"/>
        <w:wordWrap/>
        <w:overflowPunct/>
        <w:topLinePunct w:val="0"/>
        <w:bidi w:val="0"/>
        <w:spacing w:line="240" w:lineRule="auto"/>
        <w:ind w:left="0" w:right="0" w:firstLine="496" w:firstLineChars="200"/>
        <w:jc w:val="both"/>
        <w:rPr>
          <w:rFonts w:hint="eastAsia" w:ascii="宋体" w:hAnsi="宋体" w:eastAsia="宋体" w:cs="宋体"/>
          <w:sz w:val="24"/>
          <w:szCs w:val="24"/>
        </w:rPr>
      </w:pPr>
      <w:r>
        <w:rPr>
          <w:rFonts w:hint="eastAsia" w:ascii="宋体" w:hAnsi="宋体" w:eastAsia="宋体" w:cs="宋体"/>
          <w:spacing w:val="4"/>
          <w:sz w:val="24"/>
          <w:szCs w:val="24"/>
        </w:rPr>
        <w:t>1）提供虚假材料谋取</w:t>
      </w:r>
      <w:r>
        <w:rPr>
          <w:rFonts w:hint="eastAsia" w:ascii="宋体" w:hAnsi="宋体" w:eastAsia="宋体" w:cs="宋体"/>
          <w:spacing w:val="4"/>
          <w:sz w:val="24"/>
          <w:szCs w:val="24"/>
          <w:lang w:eastAsia="zh-CN"/>
        </w:rPr>
        <w:t>成交</w:t>
      </w:r>
      <w:r>
        <w:rPr>
          <w:rFonts w:hint="eastAsia" w:ascii="宋体" w:hAnsi="宋体" w:eastAsia="宋体" w:cs="宋体"/>
          <w:spacing w:val="4"/>
          <w:sz w:val="24"/>
          <w:szCs w:val="24"/>
        </w:rPr>
        <w:t>、成交的；</w:t>
      </w:r>
    </w:p>
    <w:p w14:paraId="2D34195A">
      <w:pPr>
        <w:pStyle w:val="5"/>
        <w:pageBreakBefore w:val="0"/>
        <w:wordWrap/>
        <w:overflowPunct/>
        <w:topLinePunct w:val="0"/>
        <w:bidi w:val="0"/>
        <w:spacing w:line="240" w:lineRule="auto"/>
        <w:ind w:left="0" w:right="0"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rPr>
        <w:t>2）采取不正当手段诋毁、排挤其他供应商的；</w:t>
      </w:r>
    </w:p>
    <w:p w14:paraId="43880914">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3）与采购人、其他供应商或者采购代理机构工作人员恶意串通的；</w:t>
      </w:r>
    </w:p>
    <w:p w14:paraId="2A0F87CC">
      <w:pPr>
        <w:pStyle w:val="5"/>
        <w:pageBreakBefore w:val="0"/>
        <w:wordWrap/>
        <w:overflowPunct/>
        <w:topLinePunct w:val="0"/>
        <w:bidi w:val="0"/>
        <w:spacing w:line="240" w:lineRule="auto"/>
        <w:ind w:left="0" w:right="0" w:firstLine="512" w:firstLineChars="200"/>
        <w:jc w:val="both"/>
        <w:rPr>
          <w:rFonts w:hint="eastAsia" w:ascii="宋体" w:hAnsi="宋体" w:eastAsia="宋体" w:cs="宋体"/>
          <w:sz w:val="24"/>
          <w:szCs w:val="24"/>
        </w:rPr>
      </w:pPr>
      <w:r>
        <w:rPr>
          <w:rFonts w:hint="eastAsia" w:ascii="宋体" w:hAnsi="宋体" w:eastAsia="宋体" w:cs="宋体"/>
          <w:spacing w:val="8"/>
          <w:sz w:val="24"/>
          <w:szCs w:val="24"/>
        </w:rPr>
        <w:t>4）向采购人、采购代理机构工作人员行贿或</w:t>
      </w:r>
      <w:r>
        <w:rPr>
          <w:rFonts w:hint="eastAsia" w:ascii="宋体" w:hAnsi="宋体" w:eastAsia="宋体" w:cs="宋体"/>
          <w:spacing w:val="7"/>
          <w:sz w:val="24"/>
          <w:szCs w:val="24"/>
        </w:rPr>
        <w:t>者提供其他不正当利益的；</w:t>
      </w:r>
    </w:p>
    <w:p w14:paraId="018AE251">
      <w:pPr>
        <w:pStyle w:val="5"/>
        <w:pageBreakBefore w:val="0"/>
        <w:wordWrap/>
        <w:overflowPunct/>
        <w:topLinePunct w:val="0"/>
        <w:bidi w:val="0"/>
        <w:spacing w:line="240" w:lineRule="auto"/>
        <w:ind w:left="0" w:right="0" w:firstLine="500" w:firstLineChars="200"/>
        <w:jc w:val="both"/>
        <w:rPr>
          <w:rFonts w:hint="eastAsia" w:ascii="宋体" w:hAnsi="宋体" w:eastAsia="宋体" w:cs="宋体"/>
          <w:sz w:val="24"/>
          <w:szCs w:val="24"/>
        </w:rPr>
      </w:pPr>
      <w:r>
        <w:rPr>
          <w:rFonts w:hint="eastAsia" w:ascii="宋体" w:hAnsi="宋体" w:eastAsia="宋体" w:cs="宋体"/>
          <w:spacing w:val="5"/>
          <w:sz w:val="24"/>
          <w:szCs w:val="24"/>
        </w:rPr>
        <w:t>5）在采购过程中与采购人进行协商谈判的；</w:t>
      </w:r>
    </w:p>
    <w:p w14:paraId="534B1662">
      <w:pPr>
        <w:pStyle w:val="5"/>
        <w:pageBreakBefore w:val="0"/>
        <w:wordWrap/>
        <w:overflowPunct/>
        <w:topLinePunct w:val="0"/>
        <w:bidi w:val="0"/>
        <w:spacing w:line="240" w:lineRule="auto"/>
        <w:ind w:left="0" w:right="0" w:firstLine="508" w:firstLineChars="200"/>
        <w:jc w:val="both"/>
        <w:rPr>
          <w:rFonts w:hint="eastAsia" w:ascii="宋体" w:hAnsi="宋体" w:eastAsia="宋体" w:cs="宋体"/>
          <w:spacing w:val="7"/>
          <w:sz w:val="24"/>
          <w:szCs w:val="24"/>
        </w:rPr>
      </w:pPr>
      <w:r>
        <w:rPr>
          <w:rFonts w:hint="eastAsia" w:ascii="宋体" w:hAnsi="宋体" w:eastAsia="宋体" w:cs="宋体"/>
          <w:spacing w:val="7"/>
          <w:sz w:val="24"/>
          <w:szCs w:val="24"/>
        </w:rPr>
        <w:t>6）拒绝有关部门监督检查或提供虚假情况的。</w:t>
      </w:r>
    </w:p>
    <w:p w14:paraId="4FB31538">
      <w:pPr>
        <w:pStyle w:val="5"/>
        <w:pageBreakBefore w:val="0"/>
        <w:wordWrap/>
        <w:overflowPunct/>
        <w:topLinePunct w:val="0"/>
        <w:bidi w:val="0"/>
        <w:spacing w:line="320" w:lineRule="exact"/>
        <w:ind w:left="0" w:firstLine="452" w:firstLineChars="200"/>
        <w:jc w:val="both"/>
        <w:rPr>
          <w:rFonts w:hint="eastAsia" w:ascii="宋体" w:hAnsi="宋体" w:eastAsia="宋体" w:cs="宋体"/>
          <w:sz w:val="24"/>
          <w:szCs w:val="24"/>
        </w:rPr>
      </w:pPr>
      <w:r>
        <w:rPr>
          <w:rFonts w:hint="eastAsia" w:ascii="宋体" w:hAnsi="宋体" w:eastAsia="宋体" w:cs="宋体"/>
          <w:spacing w:val="-7"/>
          <w:sz w:val="24"/>
          <w:szCs w:val="24"/>
        </w:rPr>
        <w:t>17、</w:t>
      </w:r>
    </w:p>
    <w:p w14:paraId="3F148DED">
      <w:pPr>
        <w:pStyle w:val="5"/>
        <w:pageBreakBefore w:val="0"/>
        <w:wordWrap/>
        <w:overflowPunct/>
        <w:topLinePunct w:val="0"/>
        <w:bidi w:val="0"/>
        <w:spacing w:line="320" w:lineRule="exact"/>
        <w:ind w:left="0" w:firstLine="500" w:firstLineChars="200"/>
        <w:jc w:val="both"/>
        <w:rPr>
          <w:rFonts w:hint="eastAsia" w:ascii="宋体" w:hAnsi="宋体" w:eastAsia="宋体" w:cs="宋体"/>
          <w:sz w:val="24"/>
          <w:szCs w:val="24"/>
        </w:rPr>
      </w:pPr>
      <w:r>
        <w:rPr>
          <w:rFonts w:hint="eastAsia" w:ascii="宋体" w:hAnsi="宋体" w:eastAsia="宋体" w:cs="宋体"/>
          <w:spacing w:val="5"/>
          <w:sz w:val="24"/>
          <w:szCs w:val="24"/>
        </w:rPr>
        <w:t>与本投标有关的一切往来通讯请寄：</w:t>
      </w:r>
    </w:p>
    <w:p w14:paraId="30E388B9">
      <w:pPr>
        <w:pStyle w:val="5"/>
        <w:pageBreakBefore w:val="0"/>
        <w:wordWrap/>
        <w:overflowPunct/>
        <w:topLinePunct w:val="0"/>
        <w:bidi w:val="0"/>
        <w:spacing w:line="320" w:lineRule="exact"/>
        <w:ind w:left="0" w:firstLine="525" w:firstLineChars="300"/>
        <w:jc w:val="both"/>
        <w:rPr>
          <w:rFonts w:hint="eastAsia" w:ascii="宋体" w:hAnsi="宋体" w:eastAsia="宋体" w:cs="宋体"/>
          <w:sz w:val="24"/>
          <w:szCs w:val="24"/>
        </w:rPr>
      </w:pPr>
      <w:r>
        <w:rPr>
          <w:rFonts w:hint="eastAsia" w:ascii="宋体" w:hAnsi="宋体" w:eastAsia="宋体" w:cs="宋体"/>
          <w:spacing w:val="-30"/>
          <w:w w:val="98"/>
          <w:sz w:val="24"/>
          <w:szCs w:val="24"/>
        </w:rPr>
        <w:t>地</w:t>
      </w:r>
      <w:r>
        <w:rPr>
          <w:rFonts w:hint="eastAsia" w:ascii="宋体" w:hAnsi="宋体" w:eastAsia="宋体" w:cs="宋体"/>
          <w:spacing w:val="-30"/>
          <w:w w:val="98"/>
          <w:sz w:val="24"/>
          <w:szCs w:val="24"/>
          <w:lang w:val="en-US" w:eastAsia="zh-CN"/>
        </w:rPr>
        <w:t xml:space="preserve">  </w:t>
      </w:r>
      <w:r>
        <w:rPr>
          <w:rFonts w:hint="eastAsia" w:ascii="宋体" w:hAnsi="宋体" w:eastAsia="宋体" w:cs="宋体"/>
          <w:spacing w:val="-30"/>
          <w:w w:val="98"/>
          <w:sz w:val="24"/>
          <w:szCs w:val="24"/>
        </w:rPr>
        <w:t>址：</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14:paraId="07F45194">
      <w:pPr>
        <w:pStyle w:val="5"/>
        <w:pageBreakBefore w:val="0"/>
        <w:wordWrap/>
        <w:overflowPunct/>
        <w:topLinePunct w:val="0"/>
        <w:bidi w:val="0"/>
        <w:spacing w:line="320" w:lineRule="exact"/>
        <w:ind w:left="0" w:firstLine="501" w:firstLineChars="300"/>
        <w:jc w:val="both"/>
        <w:rPr>
          <w:rFonts w:hint="eastAsia" w:ascii="宋体" w:hAnsi="宋体" w:eastAsia="宋体" w:cs="宋体"/>
          <w:sz w:val="24"/>
          <w:szCs w:val="24"/>
        </w:rPr>
      </w:pPr>
      <w:r>
        <w:rPr>
          <w:rFonts w:hint="eastAsia" w:ascii="宋体" w:hAnsi="宋体" w:eastAsia="宋体" w:cs="宋体"/>
          <w:spacing w:val="-34"/>
          <w:w w:val="98"/>
          <w:sz w:val="24"/>
          <w:szCs w:val="24"/>
        </w:rPr>
        <w:t>邮</w:t>
      </w:r>
      <w:r>
        <w:rPr>
          <w:rFonts w:hint="eastAsia" w:ascii="宋体" w:hAnsi="宋体" w:eastAsia="宋体" w:cs="宋体"/>
          <w:spacing w:val="-34"/>
          <w:w w:val="98"/>
          <w:sz w:val="24"/>
          <w:szCs w:val="24"/>
          <w:lang w:val="en-US" w:eastAsia="zh-CN"/>
        </w:rPr>
        <w:t xml:space="preserve">  </w:t>
      </w:r>
      <w:r>
        <w:rPr>
          <w:rFonts w:hint="eastAsia" w:ascii="宋体" w:hAnsi="宋体" w:eastAsia="宋体" w:cs="宋体"/>
          <w:spacing w:val="-34"/>
          <w:w w:val="98"/>
          <w:sz w:val="24"/>
          <w:szCs w:val="24"/>
        </w:rPr>
        <w:t>编：</w:t>
      </w:r>
      <w:r>
        <w:rPr>
          <w:rFonts w:hint="eastAsia" w:ascii="宋体" w:hAnsi="宋体" w:eastAsia="宋体" w:cs="宋体"/>
          <w:spacing w:val="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09DF0446">
      <w:pPr>
        <w:pStyle w:val="5"/>
        <w:pageBreakBefore w:val="0"/>
        <w:wordWrap/>
        <w:overflowPunct/>
        <w:topLinePunct w:val="0"/>
        <w:bidi w:val="0"/>
        <w:spacing w:line="320" w:lineRule="exact"/>
        <w:ind w:left="0" w:firstLine="498" w:firstLineChars="300"/>
        <w:jc w:val="both"/>
        <w:rPr>
          <w:rFonts w:hint="eastAsia" w:ascii="宋体" w:hAnsi="宋体" w:eastAsia="宋体" w:cs="宋体"/>
          <w:sz w:val="24"/>
          <w:szCs w:val="24"/>
        </w:rPr>
      </w:pPr>
      <w:r>
        <w:rPr>
          <w:rFonts w:hint="eastAsia" w:ascii="宋体" w:hAnsi="宋体" w:eastAsia="宋体" w:cs="宋体"/>
          <w:spacing w:val="-32"/>
          <w:w w:val="96"/>
          <w:sz w:val="24"/>
          <w:szCs w:val="24"/>
        </w:rPr>
        <w:t>电</w:t>
      </w:r>
      <w:r>
        <w:rPr>
          <w:rFonts w:hint="eastAsia" w:ascii="宋体" w:hAnsi="宋体" w:eastAsia="宋体" w:cs="宋体"/>
          <w:spacing w:val="-32"/>
          <w:w w:val="96"/>
          <w:sz w:val="24"/>
          <w:szCs w:val="24"/>
          <w:lang w:val="en-US" w:eastAsia="zh-CN"/>
        </w:rPr>
        <w:t xml:space="preserve">  </w:t>
      </w:r>
      <w:r>
        <w:rPr>
          <w:rFonts w:hint="eastAsia" w:ascii="宋体" w:hAnsi="宋体" w:eastAsia="宋体" w:cs="宋体"/>
          <w:spacing w:val="-32"/>
          <w:w w:val="96"/>
          <w:sz w:val="24"/>
          <w:szCs w:val="24"/>
        </w:rPr>
        <w:t>话：</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456BF217">
      <w:pPr>
        <w:pStyle w:val="5"/>
        <w:pageBreakBefore w:val="0"/>
        <w:wordWrap/>
        <w:overflowPunct/>
        <w:topLinePunct w:val="0"/>
        <w:bidi w:val="0"/>
        <w:spacing w:line="320" w:lineRule="exact"/>
        <w:ind w:left="0" w:firstLine="522" w:firstLineChars="300"/>
        <w:jc w:val="both"/>
        <w:rPr>
          <w:rFonts w:hint="eastAsia" w:ascii="宋体" w:hAnsi="宋体" w:eastAsia="宋体" w:cs="宋体"/>
          <w:sz w:val="24"/>
          <w:szCs w:val="24"/>
        </w:rPr>
      </w:pPr>
      <w:r>
        <w:rPr>
          <w:rFonts w:hint="eastAsia" w:ascii="宋体" w:hAnsi="宋体" w:eastAsia="宋体" w:cs="宋体"/>
          <w:spacing w:val="-29"/>
          <w:w w:val="97"/>
          <w:sz w:val="24"/>
          <w:szCs w:val="24"/>
        </w:rPr>
        <w:t>传</w:t>
      </w:r>
      <w:r>
        <w:rPr>
          <w:rFonts w:hint="eastAsia" w:ascii="宋体" w:hAnsi="宋体" w:eastAsia="宋体" w:cs="宋体"/>
          <w:spacing w:val="-29"/>
          <w:w w:val="97"/>
          <w:sz w:val="24"/>
          <w:szCs w:val="24"/>
          <w:lang w:val="en-US" w:eastAsia="zh-CN"/>
        </w:rPr>
        <w:t xml:space="preserve"> </w:t>
      </w:r>
      <w:r>
        <w:rPr>
          <w:rFonts w:hint="eastAsia" w:ascii="宋体" w:hAnsi="宋体" w:eastAsia="宋体" w:cs="宋体"/>
          <w:spacing w:val="-29"/>
          <w:w w:val="97"/>
          <w:sz w:val="24"/>
          <w:szCs w:val="24"/>
        </w:rPr>
        <w:t>真：</w:t>
      </w:r>
      <w:r>
        <w:rPr>
          <w:rFonts w:hint="eastAsia" w:ascii="宋体" w:hAnsi="宋体" w:eastAsia="宋体" w:cs="宋体"/>
          <w:spacing w:val="1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085D64F4">
      <w:pPr>
        <w:pStyle w:val="5"/>
        <w:pageBreakBefore w:val="0"/>
        <w:wordWrap/>
        <w:overflowPunct/>
        <w:topLinePunct w:val="0"/>
        <w:bidi w:val="0"/>
        <w:spacing w:line="320" w:lineRule="exact"/>
        <w:ind w:left="0" w:firstLine="720" w:firstLineChars="300"/>
        <w:jc w:val="both"/>
        <w:rPr>
          <w:rFonts w:hint="eastAsia" w:ascii="宋体" w:hAnsi="宋体" w:eastAsia="宋体" w:cs="宋体"/>
          <w:sz w:val="24"/>
          <w:szCs w:val="24"/>
        </w:rPr>
      </w:pPr>
      <w:r>
        <w:rPr>
          <w:rFonts w:hint="eastAsia" w:ascii="宋体" w:hAnsi="宋体" w:eastAsia="宋体" w:cs="宋体"/>
          <w:sz w:val="24"/>
          <w:szCs w:val="24"/>
        </w:rPr>
        <w:t>投标人法定代表人或授权代理人联系电话，</w:t>
      </w:r>
      <w:r>
        <w:rPr>
          <w:rFonts w:hint="eastAsia" w:ascii="宋体" w:hAnsi="宋体" w:eastAsia="宋体" w:cs="宋体"/>
          <w:spacing w:val="89"/>
          <w:sz w:val="24"/>
          <w:szCs w:val="24"/>
        </w:rPr>
        <w:t xml:space="preserve"> </w:t>
      </w:r>
      <w:r>
        <w:rPr>
          <w:rFonts w:hint="eastAsia" w:ascii="宋体" w:hAnsi="宋体" w:eastAsia="宋体" w:cs="宋体"/>
          <w:sz w:val="24"/>
          <w:szCs w:val="24"/>
        </w:rPr>
        <w:t>e-mail：</w:t>
      </w:r>
    </w:p>
    <w:p w14:paraId="1CA47FC7">
      <w:pPr>
        <w:pStyle w:val="5"/>
        <w:pageBreakBefore w:val="0"/>
        <w:wordWrap/>
        <w:overflowPunct/>
        <w:topLinePunct w:val="0"/>
        <w:bidi w:val="0"/>
        <w:spacing w:line="240" w:lineRule="auto"/>
        <w:ind w:left="0" w:firstLine="720" w:firstLineChars="300"/>
        <w:jc w:val="both"/>
        <w:rPr>
          <w:rFonts w:hint="eastAsia" w:ascii="宋体" w:hAnsi="宋体" w:eastAsia="宋体" w:cs="宋体"/>
          <w:sz w:val="24"/>
          <w:szCs w:val="24"/>
        </w:rPr>
      </w:pPr>
    </w:p>
    <w:p w14:paraId="50158C22">
      <w:pPr>
        <w:pStyle w:val="5"/>
        <w:pageBreakBefore w:val="0"/>
        <w:wordWrap/>
        <w:overflowPunct/>
        <w:topLinePunct w:val="0"/>
        <w:bidi w:val="0"/>
        <w:spacing w:line="240" w:lineRule="auto"/>
        <w:ind w:left="0"/>
        <w:jc w:val="both"/>
        <w:outlineLvl w:val="2"/>
        <w:rPr>
          <w:rFonts w:hint="eastAsia" w:ascii="宋体" w:hAnsi="宋体" w:eastAsia="宋体" w:cs="宋体"/>
          <w:b/>
          <w:bCs/>
          <w:sz w:val="24"/>
          <w:szCs w:val="24"/>
        </w:rPr>
      </w:pPr>
      <w:r>
        <w:rPr>
          <w:rFonts w:hint="eastAsia" w:ascii="宋体" w:hAnsi="宋体" w:eastAsia="宋体" w:cs="宋体"/>
          <w:b/>
          <w:bCs/>
          <w:spacing w:val="8"/>
          <w:sz w:val="24"/>
          <w:szCs w:val="24"/>
        </w:rPr>
        <w:t>投标人法定代表人（电子签名</w:t>
      </w:r>
      <w:r>
        <w:rPr>
          <w:rFonts w:hint="eastAsia" w:ascii="宋体" w:hAnsi="宋体" w:eastAsia="宋体" w:cs="宋体"/>
          <w:b/>
          <w:bCs/>
          <w:spacing w:val="-4"/>
          <w:sz w:val="24"/>
          <w:szCs w:val="24"/>
        </w:rPr>
        <w:t>）：</w:t>
      </w:r>
    </w:p>
    <w:p w14:paraId="2E5478FC">
      <w:pPr>
        <w:pStyle w:val="5"/>
        <w:pageBreakBefore w:val="0"/>
        <w:wordWrap/>
        <w:overflowPunct/>
        <w:topLinePunct w:val="0"/>
        <w:bidi w:val="0"/>
        <w:spacing w:line="240" w:lineRule="auto"/>
        <w:ind w:left="0"/>
        <w:jc w:val="both"/>
        <w:rPr>
          <w:rFonts w:hint="eastAsia" w:ascii="宋体" w:hAnsi="宋体" w:eastAsia="宋体" w:cs="宋体"/>
          <w:b/>
          <w:bCs/>
          <w:sz w:val="24"/>
          <w:szCs w:val="24"/>
        </w:rPr>
      </w:pPr>
      <w:r>
        <w:rPr>
          <w:rFonts w:hint="eastAsia" w:ascii="宋体" w:hAnsi="宋体" w:eastAsia="宋体" w:cs="宋体"/>
          <w:b/>
          <w:bCs/>
          <w:spacing w:val="7"/>
          <w:sz w:val="24"/>
          <w:szCs w:val="24"/>
        </w:rPr>
        <w:t>投标人公章（电子签章</w:t>
      </w:r>
      <w:r>
        <w:rPr>
          <w:rFonts w:hint="eastAsia" w:ascii="宋体" w:hAnsi="宋体" w:eastAsia="宋体" w:cs="宋体"/>
          <w:b/>
          <w:bCs/>
          <w:spacing w:val="-3"/>
          <w:sz w:val="24"/>
          <w:szCs w:val="24"/>
        </w:rPr>
        <w:t>）：</w:t>
      </w:r>
    </w:p>
    <w:p w14:paraId="31EBD02F">
      <w:pPr>
        <w:pStyle w:val="5"/>
        <w:pageBreakBefore w:val="0"/>
        <w:wordWrap/>
        <w:overflowPunct/>
        <w:topLinePunct w:val="0"/>
        <w:bidi w:val="0"/>
        <w:spacing w:line="240" w:lineRule="auto"/>
        <w:ind w:left="0"/>
        <w:jc w:val="both"/>
        <w:rPr>
          <w:rFonts w:hint="eastAsia" w:ascii="宋体" w:hAnsi="宋体" w:eastAsia="宋体" w:cs="宋体"/>
          <w:sz w:val="24"/>
          <w:szCs w:val="24"/>
        </w:rPr>
      </w:pPr>
      <w:r>
        <w:rPr>
          <w:rFonts w:hint="eastAsia" w:ascii="宋体" w:hAnsi="宋体" w:eastAsia="宋体" w:cs="宋体"/>
          <w:spacing w:val="-23"/>
          <w:sz w:val="24"/>
          <w:szCs w:val="24"/>
        </w:rPr>
        <w:t>日</w:t>
      </w:r>
      <w:r>
        <w:rPr>
          <w:rFonts w:hint="eastAsia" w:ascii="宋体" w:hAnsi="宋体" w:eastAsia="宋体" w:cs="宋体"/>
          <w:spacing w:val="11"/>
          <w:sz w:val="24"/>
          <w:szCs w:val="24"/>
        </w:rPr>
        <w:t xml:space="preserve">  </w:t>
      </w:r>
      <w:r>
        <w:rPr>
          <w:rFonts w:hint="eastAsia" w:ascii="宋体" w:hAnsi="宋体" w:eastAsia="宋体" w:cs="宋体"/>
          <w:spacing w:val="-23"/>
          <w:sz w:val="24"/>
          <w:szCs w:val="24"/>
        </w:rPr>
        <w:t>期：</w:t>
      </w:r>
    </w:p>
    <w:p w14:paraId="329F9609">
      <w:pPr>
        <w:pageBreakBefore w:val="0"/>
        <w:wordWrap/>
        <w:overflowPunct/>
        <w:topLinePunct w:val="0"/>
        <w:bidi w:val="0"/>
        <w:spacing w:line="240" w:lineRule="auto"/>
        <w:ind w:left="0"/>
        <w:jc w:val="both"/>
        <w:rPr>
          <w:rFonts w:hint="eastAsia" w:ascii="宋体" w:hAnsi="宋体" w:eastAsia="宋体" w:cs="宋体"/>
          <w:sz w:val="22"/>
          <w:szCs w:val="21"/>
        </w:rPr>
      </w:pPr>
    </w:p>
    <w:p w14:paraId="21BFD822">
      <w:pPr>
        <w:pageBreakBefore w:val="0"/>
        <w:wordWrap/>
        <w:overflowPunct/>
        <w:topLinePunct w:val="0"/>
        <w:bidi w:val="0"/>
        <w:spacing w:line="240" w:lineRule="auto"/>
        <w:ind w:left="0"/>
        <w:jc w:val="both"/>
        <w:rPr>
          <w:rFonts w:hint="eastAsia" w:ascii="宋体" w:hAnsi="宋体" w:eastAsia="宋体" w:cs="宋体"/>
          <w:sz w:val="22"/>
          <w:szCs w:val="21"/>
        </w:rPr>
      </w:pPr>
    </w:p>
    <w:p w14:paraId="6992BB6D">
      <w:pPr>
        <w:pStyle w:val="5"/>
        <w:pageBreakBefore w:val="0"/>
        <w:wordWrap/>
        <w:overflowPunct/>
        <w:topLinePunct w:val="0"/>
        <w:bidi w:val="0"/>
        <w:spacing w:line="240" w:lineRule="auto"/>
        <w:ind w:left="0" w:right="1176" w:rightChars="560" w:firstLine="0" w:firstLineChars="0"/>
        <w:jc w:val="both"/>
        <w:rPr>
          <w:rFonts w:hint="eastAsia" w:ascii="宋体" w:hAnsi="宋体" w:eastAsia="宋体" w:cs="宋体"/>
          <w:sz w:val="24"/>
          <w:szCs w:val="24"/>
        </w:rPr>
        <w:sectPr>
          <w:footerReference r:id="rId11" w:type="default"/>
          <w:pgSz w:w="11906" w:h="16838"/>
          <w:pgMar w:top="400" w:right="1081" w:bottom="1404" w:left="1785" w:header="0" w:footer="1229" w:gutter="0"/>
          <w:pgNumType w:fmt="decimal"/>
          <w:cols w:space="720" w:num="1"/>
        </w:sectPr>
      </w:pPr>
      <w:r>
        <w:rPr>
          <w:rFonts w:hint="eastAsia" w:ascii="宋体" w:hAnsi="宋体" w:eastAsia="宋体" w:cs="宋体"/>
          <w:b/>
          <w:bCs/>
          <w:spacing w:val="8"/>
          <w:position w:val="17"/>
          <w:sz w:val="24"/>
          <w:szCs w:val="24"/>
        </w:rPr>
        <w:t>说明：除可填报项目外，对本投标函的任何修改将被视为非实质性响应投标</w:t>
      </w:r>
      <w:r>
        <w:rPr>
          <w:rFonts w:hint="eastAsia" w:ascii="宋体" w:hAnsi="宋体" w:eastAsia="宋体" w:cs="宋体"/>
          <w:b/>
          <w:bCs/>
          <w:spacing w:val="8"/>
          <w:position w:val="17"/>
          <w:sz w:val="24"/>
          <w:szCs w:val="24"/>
          <w:lang w:eastAsia="zh-CN"/>
        </w:rPr>
        <w:t>从而导致该投标被拒绝。</w:t>
      </w:r>
    </w:p>
    <w:p w14:paraId="10FE6CD3">
      <w:pPr>
        <w:pStyle w:val="16"/>
        <w:pageBreakBefore w:val="0"/>
        <w:wordWrap/>
        <w:overflowPunct/>
        <w:topLinePunct w:val="0"/>
        <w:bidi w:val="0"/>
        <w:spacing w:line="320" w:lineRule="exact"/>
        <w:ind w:firstLine="321" w:firstLineChars="100"/>
        <w:jc w:val="both"/>
        <w:outlineLvl w:val="2"/>
        <w:rPr>
          <w:rFonts w:ascii="宋体" w:hAnsi="宋体" w:eastAsia="宋体"/>
        </w:rPr>
      </w:pPr>
      <w:bookmarkStart w:id="40" w:name="_Toc256000099"/>
    </w:p>
    <w:bookmarkEnd w:id="40"/>
    <w:p w14:paraId="4E455F90">
      <w:pPr>
        <w:spacing w:before="75" w:line="229" w:lineRule="auto"/>
        <w:ind w:left="3963"/>
        <w:rPr>
          <w:rFonts w:ascii="宋体" w:hAnsi="宋体" w:eastAsia="宋体" w:cs="宋体"/>
          <w:sz w:val="23"/>
          <w:szCs w:val="23"/>
        </w:rPr>
      </w:pPr>
      <w:r>
        <w:rPr>
          <w:rFonts w:hint="eastAsia" w:ascii="宋体" w:hAnsi="宋体" w:eastAsia="宋体" w:cs="宋体"/>
          <w:spacing w:val="12"/>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12"/>
          <w:sz w:val="23"/>
          <w:szCs w:val="23"/>
          <w14:textOutline w14:w="4358" w14:cap="sq" w14:cmpd="sng">
            <w14:solidFill>
              <w14:srgbClr w14:val="000000"/>
            </w14:solidFill>
            <w14:prstDash w14:val="solid"/>
            <w14:bevel/>
          </w14:textOutline>
        </w:rPr>
        <w:t>二</w:t>
      </w:r>
      <w:r>
        <w:rPr>
          <w:rFonts w:ascii="宋体" w:hAnsi="宋体" w:eastAsia="宋体" w:cs="宋体"/>
          <w:spacing w:val="7"/>
          <w:sz w:val="23"/>
          <w:szCs w:val="23"/>
        </w:rPr>
        <w:t xml:space="preserve"> </w:t>
      </w:r>
      <w:r>
        <w:rPr>
          <w:rFonts w:hint="eastAsia" w:ascii="宋体" w:hAnsi="宋体" w:eastAsia="宋体" w:cs="宋体"/>
          <w:spacing w:val="7"/>
          <w:sz w:val="23"/>
          <w:szCs w:val="23"/>
          <w:lang w:eastAsia="zh-CN"/>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开标一览表</w:t>
      </w:r>
    </w:p>
    <w:p w14:paraId="5BF34BCE">
      <w:pPr>
        <w:spacing w:before="24" w:line="312" w:lineRule="exact"/>
        <w:ind w:left="126"/>
        <w:rPr>
          <w:rFonts w:ascii="宋体" w:hAnsi="宋体" w:eastAsia="宋体" w:cs="宋体"/>
          <w:sz w:val="23"/>
          <w:szCs w:val="23"/>
        </w:rPr>
      </w:pPr>
      <w:r>
        <w:rPr>
          <w:rFonts w:ascii="宋体" w:hAnsi="宋体" w:eastAsia="宋体" w:cs="宋体"/>
          <w:spacing w:val="6"/>
          <w:position w:val="5"/>
          <w:sz w:val="23"/>
          <w:szCs w:val="23"/>
        </w:rPr>
        <w:t>项</w:t>
      </w:r>
      <w:r>
        <w:rPr>
          <w:rFonts w:ascii="宋体" w:hAnsi="宋体" w:eastAsia="宋体" w:cs="宋体"/>
          <w:spacing w:val="5"/>
          <w:position w:val="5"/>
          <w:sz w:val="23"/>
          <w:szCs w:val="23"/>
        </w:rPr>
        <w:t>目名称：</w:t>
      </w:r>
    </w:p>
    <w:p w14:paraId="05ACD9D4">
      <w:pPr>
        <w:spacing w:line="221" w:lineRule="auto"/>
        <w:ind w:left="126"/>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目编号</w:t>
      </w:r>
    </w:p>
    <w:tbl>
      <w:tblPr>
        <w:tblStyle w:val="13"/>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7381"/>
      </w:tblGrid>
      <w:tr w14:paraId="343E1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370" w:type="dxa"/>
            <w:vAlign w:val="top"/>
          </w:tcPr>
          <w:p w14:paraId="4AFAC33B">
            <w:pPr>
              <w:spacing w:before="115" w:line="227" w:lineRule="auto"/>
              <w:ind w:left="146"/>
              <w:rPr>
                <w:rFonts w:ascii="宋体" w:hAnsi="宋体" w:eastAsia="宋体" w:cs="宋体"/>
                <w:sz w:val="23"/>
                <w:szCs w:val="23"/>
              </w:rPr>
            </w:pPr>
            <w:r>
              <w:rPr>
                <w:rFonts w:ascii="宋体" w:hAnsi="宋体" w:eastAsia="宋体" w:cs="宋体"/>
                <w:spacing w:val="6"/>
                <w:sz w:val="23"/>
                <w:szCs w:val="23"/>
              </w:rPr>
              <w:t>投标总价 (</w:t>
            </w:r>
            <w:r>
              <w:rPr>
                <w:rFonts w:hint="eastAsia" w:ascii="宋体" w:hAnsi="宋体" w:eastAsia="宋体" w:cs="宋体"/>
                <w:spacing w:val="6"/>
                <w:sz w:val="23"/>
                <w:szCs w:val="23"/>
                <w:lang w:val="en-US" w:eastAsia="zh-CN"/>
              </w:rPr>
              <w:t>下浮率</w:t>
            </w:r>
            <w:r>
              <w:rPr>
                <w:rFonts w:ascii="宋体" w:hAnsi="宋体" w:eastAsia="宋体" w:cs="宋体"/>
                <w:spacing w:val="5"/>
                <w:sz w:val="23"/>
                <w:szCs w:val="23"/>
              </w:rPr>
              <w:t>)</w:t>
            </w:r>
          </w:p>
        </w:tc>
        <w:tc>
          <w:tcPr>
            <w:tcW w:w="7381" w:type="dxa"/>
            <w:vAlign w:val="top"/>
          </w:tcPr>
          <w:p w14:paraId="3D1EE488">
            <w:pPr>
              <w:spacing w:before="115" w:line="230" w:lineRule="auto"/>
              <w:ind w:left="935"/>
              <w:rPr>
                <w:rFonts w:hint="default" w:ascii="宋体" w:hAnsi="宋体" w:eastAsia="宋体" w:cs="宋体"/>
                <w:sz w:val="23"/>
                <w:szCs w:val="23"/>
                <w:u w:val="single"/>
                <w:lang w:val="en-US" w:eastAsia="zh-CN"/>
              </w:rPr>
            </w:pP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u w:val="single"/>
                <w:lang w:val="en-US" w:eastAsia="zh-CN"/>
              </w:rPr>
              <w:t xml:space="preserve">         %</w:t>
            </w:r>
          </w:p>
        </w:tc>
      </w:tr>
      <w:tr w14:paraId="6278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370" w:type="dxa"/>
            <w:vAlign w:val="top"/>
          </w:tcPr>
          <w:p w14:paraId="06AAF85A">
            <w:pPr>
              <w:spacing w:before="111" w:line="226" w:lineRule="auto"/>
              <w:ind w:left="508"/>
              <w:rPr>
                <w:rFonts w:hint="eastAsia" w:ascii="宋体" w:hAnsi="宋体" w:eastAsia="宋体" w:cs="宋体"/>
                <w:sz w:val="23"/>
                <w:szCs w:val="23"/>
                <w:lang w:eastAsia="zh-CN"/>
              </w:rPr>
            </w:pPr>
            <w:r>
              <w:rPr>
                <w:rFonts w:ascii="宋体" w:hAnsi="宋体" w:eastAsia="宋体" w:cs="宋体"/>
                <w:spacing w:val="7"/>
                <w:sz w:val="23"/>
                <w:szCs w:val="23"/>
              </w:rPr>
              <w:t>交</w:t>
            </w:r>
            <w:r>
              <w:rPr>
                <w:rFonts w:ascii="宋体" w:hAnsi="宋体" w:eastAsia="宋体" w:cs="宋体"/>
                <w:spacing w:val="6"/>
                <w:sz w:val="23"/>
                <w:szCs w:val="23"/>
              </w:rPr>
              <w:t>货时间</w:t>
            </w:r>
          </w:p>
        </w:tc>
        <w:tc>
          <w:tcPr>
            <w:tcW w:w="7381" w:type="dxa"/>
            <w:vAlign w:val="top"/>
          </w:tcPr>
          <w:p w14:paraId="088DD8A1">
            <w:pPr>
              <w:spacing w:before="111" w:line="225" w:lineRule="auto"/>
              <w:rPr>
                <w:rFonts w:hint="default" w:ascii="宋体" w:hAnsi="宋体" w:eastAsia="宋体" w:cs="宋体"/>
                <w:sz w:val="23"/>
                <w:szCs w:val="23"/>
                <w:u w:val="single"/>
                <w:lang w:val="en-US" w:eastAsia="zh-CN"/>
              </w:rPr>
            </w:pPr>
            <w:r>
              <w:rPr>
                <w:rFonts w:hint="eastAsia" w:ascii="宋体" w:hAnsi="宋体" w:eastAsia="宋体" w:cs="宋体"/>
                <w:sz w:val="23"/>
                <w:szCs w:val="23"/>
                <w:lang w:val="en-US" w:eastAsia="zh-CN"/>
              </w:rPr>
              <w:t xml:space="preserve">        </w:t>
            </w:r>
            <w:r>
              <w:rPr>
                <w:rFonts w:ascii="宋体" w:hAnsi="宋体" w:eastAsia="宋体" w:cs="宋体"/>
                <w:spacing w:val="15"/>
                <w:sz w:val="23"/>
                <w:szCs w:val="23"/>
              </w:rPr>
              <w:t>(可填写是\否满足招标文件要求</w:t>
            </w:r>
            <w:r>
              <w:rPr>
                <w:rFonts w:ascii="宋体" w:hAnsi="宋体" w:eastAsia="宋体" w:cs="宋体"/>
                <w:spacing w:val="14"/>
                <w:sz w:val="23"/>
                <w:szCs w:val="23"/>
              </w:rPr>
              <w:t>)</w:t>
            </w:r>
          </w:p>
        </w:tc>
      </w:tr>
      <w:tr w14:paraId="3F731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370" w:type="dxa"/>
            <w:vAlign w:val="top"/>
          </w:tcPr>
          <w:p w14:paraId="57FB7D01">
            <w:pPr>
              <w:spacing w:before="114" w:line="229" w:lineRule="auto"/>
              <w:ind w:left="624"/>
              <w:rPr>
                <w:rFonts w:ascii="宋体" w:hAnsi="宋体" w:eastAsia="宋体" w:cs="宋体"/>
                <w:sz w:val="23"/>
                <w:szCs w:val="23"/>
              </w:rPr>
            </w:pPr>
            <w:r>
              <w:rPr>
                <w:rFonts w:ascii="宋体" w:hAnsi="宋体" w:eastAsia="宋体" w:cs="宋体"/>
                <w:spacing w:val="7"/>
                <w:sz w:val="23"/>
                <w:szCs w:val="23"/>
              </w:rPr>
              <w:t>质</w:t>
            </w:r>
            <w:r>
              <w:rPr>
                <w:rFonts w:ascii="宋体" w:hAnsi="宋体" w:eastAsia="宋体" w:cs="宋体"/>
                <w:spacing w:val="6"/>
                <w:sz w:val="23"/>
                <w:szCs w:val="23"/>
              </w:rPr>
              <w:t>保期</w:t>
            </w:r>
          </w:p>
        </w:tc>
        <w:tc>
          <w:tcPr>
            <w:tcW w:w="7381" w:type="dxa"/>
            <w:vAlign w:val="top"/>
          </w:tcPr>
          <w:p w14:paraId="502BB020">
            <w:pPr>
              <w:spacing w:before="115" w:line="225" w:lineRule="auto"/>
              <w:ind w:firstLine="1040" w:firstLineChars="400"/>
              <w:rPr>
                <w:rFonts w:ascii="宋体" w:hAnsi="宋体" w:eastAsia="宋体" w:cs="宋体"/>
                <w:sz w:val="23"/>
                <w:szCs w:val="23"/>
              </w:rPr>
            </w:pPr>
            <w:r>
              <w:rPr>
                <w:rFonts w:ascii="宋体" w:hAnsi="宋体" w:eastAsia="宋体" w:cs="宋体"/>
                <w:spacing w:val="15"/>
                <w:sz w:val="23"/>
                <w:szCs w:val="23"/>
              </w:rPr>
              <w:t>(可填写是\否满足招标文件要求</w:t>
            </w:r>
            <w:r>
              <w:rPr>
                <w:rFonts w:ascii="宋体" w:hAnsi="宋体" w:eastAsia="宋体" w:cs="宋体"/>
                <w:spacing w:val="14"/>
                <w:sz w:val="23"/>
                <w:szCs w:val="23"/>
              </w:rPr>
              <w:t>)</w:t>
            </w:r>
          </w:p>
        </w:tc>
      </w:tr>
    </w:tbl>
    <w:p w14:paraId="3887E89E">
      <w:pPr>
        <w:spacing w:line="271" w:lineRule="auto"/>
        <w:rPr>
          <w:rFonts w:ascii="Arial"/>
          <w:sz w:val="21"/>
        </w:rPr>
      </w:pPr>
    </w:p>
    <w:p w14:paraId="17F9F3D1">
      <w:pPr>
        <w:spacing w:before="75" w:line="262" w:lineRule="auto"/>
        <w:ind w:left="125" w:right="163" w:hanging="3"/>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6"/>
          <w:sz w:val="23"/>
          <w:szCs w:val="23"/>
        </w:rPr>
        <w:t>:</w:t>
      </w:r>
      <w:r>
        <w:rPr>
          <w:rFonts w:ascii="宋体" w:hAnsi="宋体" w:eastAsia="宋体" w:cs="宋体"/>
          <w:spacing w:val="9"/>
          <w:sz w:val="23"/>
          <w:szCs w:val="23"/>
        </w:rPr>
        <w:t xml:space="preserve"> 1、投标费用包括项目实施所需的人工费、服务费、运输费、安装调试费、税金及其他</w:t>
      </w:r>
      <w:r>
        <w:rPr>
          <w:rFonts w:ascii="宋体" w:hAnsi="宋体" w:eastAsia="宋体" w:cs="宋体"/>
          <w:sz w:val="23"/>
          <w:szCs w:val="23"/>
        </w:rPr>
        <w:t xml:space="preserve"> </w:t>
      </w:r>
      <w:r>
        <w:rPr>
          <w:rFonts w:ascii="宋体" w:hAnsi="宋体" w:eastAsia="宋体" w:cs="宋体"/>
          <w:spacing w:val="6"/>
          <w:sz w:val="23"/>
          <w:szCs w:val="23"/>
        </w:rPr>
        <w:t>一</w:t>
      </w:r>
      <w:r>
        <w:rPr>
          <w:rFonts w:ascii="宋体" w:hAnsi="宋体" w:eastAsia="宋体" w:cs="宋体"/>
          <w:spacing w:val="5"/>
          <w:sz w:val="23"/>
          <w:szCs w:val="23"/>
        </w:rPr>
        <w:t>切费用。</w:t>
      </w:r>
    </w:p>
    <w:p w14:paraId="57113A72">
      <w:pPr>
        <w:spacing w:line="204" w:lineRule="auto"/>
        <w:ind w:left="605"/>
        <w:rPr>
          <w:rFonts w:ascii="宋体" w:hAnsi="宋体" w:eastAsia="宋体" w:cs="宋体"/>
          <w:sz w:val="23"/>
          <w:szCs w:val="23"/>
        </w:rPr>
      </w:pPr>
      <w:r>
        <w:rPr>
          <w:rFonts w:ascii="宋体" w:hAnsi="宋体" w:eastAsia="宋体" w:cs="宋体"/>
          <w:spacing w:val="18"/>
          <w:position w:val="3"/>
          <w:sz w:val="23"/>
          <w:szCs w:val="23"/>
        </w:rPr>
        <w:t>2</w:t>
      </w:r>
      <w:r>
        <w:rPr>
          <w:rFonts w:ascii="宋体" w:hAnsi="宋体" w:eastAsia="宋体" w:cs="宋体"/>
          <w:spacing w:val="11"/>
          <w:position w:val="3"/>
          <w:sz w:val="23"/>
          <w:szCs w:val="23"/>
        </w:rPr>
        <w:t>、</w:t>
      </w:r>
      <w:r>
        <w:rPr>
          <w:rFonts w:ascii="宋体" w:hAnsi="宋体" w:eastAsia="宋体" w:cs="宋体"/>
          <w:spacing w:val="9"/>
          <w:sz w:val="23"/>
          <w:szCs w:val="23"/>
        </w:rPr>
        <w:t>“开标一览表”单独出具一份与电子版一同密封并递交 (投标文件中不得省略该部</w:t>
      </w:r>
    </w:p>
    <w:p w14:paraId="0E6918E9">
      <w:pPr>
        <w:spacing w:before="25" w:line="228" w:lineRule="auto"/>
        <w:ind w:left="125"/>
        <w:rPr>
          <w:rFonts w:ascii="宋体" w:hAnsi="宋体" w:eastAsia="宋体" w:cs="宋体"/>
          <w:sz w:val="23"/>
          <w:szCs w:val="23"/>
        </w:rPr>
      </w:pPr>
      <w:r>
        <w:rPr>
          <w:rFonts w:ascii="宋体" w:hAnsi="宋体" w:eastAsia="宋体" w:cs="宋体"/>
          <w:spacing w:val="5"/>
          <w:sz w:val="23"/>
          <w:szCs w:val="23"/>
        </w:rPr>
        <w:t xml:space="preserve">分内容) </w:t>
      </w:r>
      <w:r>
        <w:rPr>
          <w:rFonts w:ascii="宋体" w:hAnsi="宋体" w:eastAsia="宋体" w:cs="宋体"/>
          <w:spacing w:val="4"/>
          <w:sz w:val="23"/>
          <w:szCs w:val="23"/>
        </w:rPr>
        <w:t>。</w:t>
      </w:r>
    </w:p>
    <w:p w14:paraId="0916896E">
      <w:pPr>
        <w:spacing w:before="28" w:line="227" w:lineRule="auto"/>
        <w:ind w:left="122"/>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(盖章) ：</w:t>
      </w:r>
    </w:p>
    <w:p w14:paraId="6AEC0A06">
      <w:pPr>
        <w:spacing w:before="29" w:line="312" w:lineRule="exact"/>
        <w:ind w:left="120"/>
        <w:rPr>
          <w:rFonts w:ascii="宋体" w:hAnsi="宋体" w:eastAsia="宋体" w:cs="宋体"/>
          <w:sz w:val="23"/>
          <w:szCs w:val="23"/>
        </w:rPr>
      </w:pPr>
      <w:r>
        <w:rPr>
          <w:rFonts w:ascii="宋体" w:hAnsi="宋体" w:eastAsia="宋体" w:cs="宋体"/>
          <w:spacing w:val="14"/>
          <w:position w:val="5"/>
          <w:sz w:val="23"/>
          <w:szCs w:val="23"/>
        </w:rPr>
        <w:t>法</w:t>
      </w:r>
      <w:r>
        <w:rPr>
          <w:rFonts w:ascii="宋体" w:hAnsi="宋体" w:eastAsia="宋体" w:cs="宋体"/>
          <w:spacing w:val="11"/>
          <w:position w:val="5"/>
          <w:sz w:val="23"/>
          <w:szCs w:val="23"/>
        </w:rPr>
        <w:t>定</w:t>
      </w:r>
      <w:r>
        <w:rPr>
          <w:rFonts w:ascii="宋体" w:hAnsi="宋体" w:eastAsia="宋体" w:cs="宋体"/>
          <w:spacing w:val="7"/>
          <w:position w:val="5"/>
          <w:sz w:val="23"/>
          <w:szCs w:val="23"/>
        </w:rPr>
        <w:t>代表人或授权代表 (签字) ：</w:t>
      </w:r>
    </w:p>
    <w:p w14:paraId="49272D6B">
      <w:pPr>
        <w:spacing w:line="228" w:lineRule="auto"/>
        <w:ind w:left="163"/>
        <w:sectPr>
          <w:footerReference r:id="rId12" w:type="default"/>
          <w:pgSz w:w="11906" w:h="16839"/>
          <w:pgMar w:top="1431" w:right="1246" w:bottom="1156" w:left="1227" w:header="0" w:footer="996" w:gutter="0"/>
          <w:pgNumType w:fmt="decimal"/>
          <w:cols w:equalWidth="0" w:num="1">
            <w:col w:w="9433"/>
          </w:cols>
        </w:sect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14:paraId="59423AAF">
      <w:pPr>
        <w:pageBreakBefore w:val="0"/>
        <w:wordWrap/>
        <w:overflowPunct/>
        <w:topLinePunct w:val="0"/>
        <w:bidi w:val="0"/>
        <w:spacing w:before="75" w:line="320" w:lineRule="exact"/>
        <w:jc w:val="both"/>
        <w:outlineLvl w:val="2"/>
        <w:rPr>
          <w:rFonts w:hint="eastAsia" w:ascii="宋体" w:hAnsi="宋体" w:eastAsia="宋体" w:cs="Times New Roman"/>
          <w:b/>
          <w:kern w:val="0"/>
          <w:sz w:val="32"/>
          <w:szCs w:val="24"/>
          <w:highlight w:val="none"/>
          <w:lang w:val="en-US" w:eastAsia="zh-CN" w:bidi="ar-SA"/>
        </w:rPr>
      </w:pPr>
      <w:r>
        <w:rPr>
          <w:rFonts w:hint="eastAsia" w:ascii="宋体" w:hAnsi="宋体" w:eastAsia="宋体" w:cs="Times New Roman"/>
          <w:b/>
          <w:kern w:val="0"/>
          <w:sz w:val="32"/>
          <w:szCs w:val="24"/>
          <w:highlight w:val="none"/>
          <w:lang w:val="en-US" w:eastAsia="zh-CN" w:bidi="ar-SA"/>
        </w:rPr>
        <w:t>（三）商务条款偏离说明表</w:t>
      </w:r>
    </w:p>
    <w:p w14:paraId="604AD3CF">
      <w:pPr>
        <w:pStyle w:val="5"/>
        <w:pageBreakBefore w:val="0"/>
        <w:wordWrap/>
        <w:overflowPunct/>
        <w:topLinePunct w:val="0"/>
        <w:bidi w:val="0"/>
        <w:spacing w:before="183" w:line="320" w:lineRule="exact"/>
        <w:ind w:left="3581"/>
        <w:jc w:val="both"/>
        <w:rPr>
          <w:rFonts w:hint="eastAsia" w:ascii="宋体" w:hAnsi="宋体" w:eastAsia="宋体" w:cs="宋体"/>
          <w:b/>
          <w:bCs/>
          <w:sz w:val="24"/>
          <w:szCs w:val="24"/>
        </w:rPr>
      </w:pPr>
      <w:r>
        <w:rPr>
          <w:rFonts w:hint="eastAsia" w:ascii="宋体" w:hAnsi="宋体" w:eastAsia="宋体" w:cs="宋体"/>
          <w:b/>
          <w:bCs/>
          <w:spacing w:val="9"/>
          <w:sz w:val="24"/>
          <w:szCs w:val="24"/>
        </w:rPr>
        <w:t>商务条款偏离说明表</w:t>
      </w:r>
    </w:p>
    <w:p w14:paraId="5E6EDC67">
      <w:pPr>
        <w:pageBreakBefore w:val="0"/>
        <w:wordWrap/>
        <w:overflowPunct/>
        <w:topLinePunct w:val="0"/>
        <w:bidi w:val="0"/>
        <w:spacing w:line="320" w:lineRule="exact"/>
        <w:jc w:val="both"/>
      </w:pPr>
    </w:p>
    <w:tbl>
      <w:tblPr>
        <w:tblStyle w:val="13"/>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420"/>
        <w:gridCol w:w="1420"/>
        <w:gridCol w:w="1420"/>
        <w:gridCol w:w="1511"/>
        <w:gridCol w:w="1988"/>
      </w:tblGrid>
      <w:tr w14:paraId="70D3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425" w:type="dxa"/>
            <w:noWrap w:val="0"/>
            <w:vAlign w:val="top"/>
          </w:tcPr>
          <w:p w14:paraId="3E5295A1">
            <w:pPr>
              <w:pageBreakBefore w:val="0"/>
              <w:wordWrap/>
              <w:overflowPunct/>
              <w:topLinePunct w:val="0"/>
              <w:bidi w:val="0"/>
              <w:spacing w:line="320" w:lineRule="exact"/>
              <w:ind w:left="0" w:right="0" w:firstLine="0"/>
              <w:jc w:val="both"/>
              <w:rPr>
                <w:rFonts w:hint="eastAsia" w:ascii="宋体" w:hAnsi="宋体" w:eastAsia="宋体" w:cs="宋体"/>
                <w:sz w:val="21"/>
              </w:rPr>
            </w:pPr>
          </w:p>
          <w:p w14:paraId="284A70A6">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5"/>
              </w:rPr>
              <w:t>序号</w:t>
            </w:r>
          </w:p>
        </w:tc>
        <w:tc>
          <w:tcPr>
            <w:tcW w:w="1420" w:type="dxa"/>
            <w:noWrap w:val="0"/>
            <w:vAlign w:val="top"/>
          </w:tcPr>
          <w:p w14:paraId="20DA152D">
            <w:pPr>
              <w:pageBreakBefore w:val="0"/>
              <w:wordWrap/>
              <w:overflowPunct/>
              <w:topLinePunct w:val="0"/>
              <w:bidi w:val="0"/>
              <w:spacing w:line="320" w:lineRule="exact"/>
              <w:ind w:left="0" w:right="0" w:firstLine="0"/>
              <w:jc w:val="both"/>
              <w:rPr>
                <w:rFonts w:hint="eastAsia" w:ascii="宋体" w:hAnsi="宋体" w:eastAsia="宋体" w:cs="宋体"/>
                <w:sz w:val="21"/>
              </w:rPr>
            </w:pPr>
          </w:p>
          <w:p w14:paraId="3170627E">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3"/>
              </w:rPr>
              <w:t>名称</w:t>
            </w:r>
          </w:p>
        </w:tc>
        <w:tc>
          <w:tcPr>
            <w:tcW w:w="1420" w:type="dxa"/>
            <w:noWrap w:val="0"/>
            <w:vAlign w:val="top"/>
          </w:tcPr>
          <w:p w14:paraId="66F13EA1">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position w:val="5"/>
              </w:rPr>
              <w:t>条款或</w:t>
            </w:r>
          </w:p>
          <w:p w14:paraId="6BA68DC8">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rPr>
              <w:t>条目号</w:t>
            </w:r>
          </w:p>
        </w:tc>
        <w:tc>
          <w:tcPr>
            <w:tcW w:w="1420" w:type="dxa"/>
            <w:noWrap w:val="0"/>
            <w:vAlign w:val="top"/>
          </w:tcPr>
          <w:p w14:paraId="40FA8CDE">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7"/>
              </w:rPr>
              <w:t>招标文件</w:t>
            </w:r>
            <w:r>
              <w:rPr>
                <w:rFonts w:hint="eastAsia" w:ascii="宋体" w:hAnsi="宋体" w:eastAsia="宋体" w:cs="宋体"/>
              </w:rPr>
              <w:t xml:space="preserve"> </w:t>
            </w:r>
            <w:r>
              <w:rPr>
                <w:rFonts w:hint="eastAsia" w:ascii="宋体" w:hAnsi="宋体" w:eastAsia="宋体" w:cs="宋体"/>
                <w:spacing w:val="4"/>
              </w:rPr>
              <w:t>要求</w:t>
            </w:r>
          </w:p>
        </w:tc>
        <w:tc>
          <w:tcPr>
            <w:tcW w:w="1511" w:type="dxa"/>
            <w:noWrap w:val="0"/>
            <w:vAlign w:val="top"/>
          </w:tcPr>
          <w:p w14:paraId="39886B1F">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rPr>
              <w:t>投标文件</w:t>
            </w:r>
          </w:p>
          <w:p w14:paraId="02E1DF9D">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5"/>
              </w:rPr>
              <w:t>或说明</w:t>
            </w:r>
          </w:p>
        </w:tc>
        <w:tc>
          <w:tcPr>
            <w:tcW w:w="1988" w:type="dxa"/>
            <w:noWrap w:val="0"/>
            <w:vAlign w:val="top"/>
          </w:tcPr>
          <w:p w14:paraId="36BF4A71">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position w:val="5"/>
              </w:rPr>
              <w:t>差别比较</w:t>
            </w:r>
          </w:p>
          <w:p w14:paraId="271830F4">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3"/>
              </w:rPr>
              <w:t>说明</w:t>
            </w:r>
          </w:p>
        </w:tc>
      </w:tr>
      <w:tr w14:paraId="12FD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0B9A435F">
            <w:pPr>
              <w:pStyle w:val="14"/>
              <w:pageBreakBefore w:val="0"/>
              <w:wordWrap/>
              <w:overflowPunct/>
              <w:topLinePunct w:val="0"/>
              <w:bidi w:val="0"/>
              <w:spacing w:before="179" w:line="320" w:lineRule="exact"/>
              <w:ind w:left="669"/>
              <w:jc w:val="both"/>
            </w:pPr>
            <w:r>
              <w:t>1</w:t>
            </w:r>
          </w:p>
        </w:tc>
        <w:tc>
          <w:tcPr>
            <w:tcW w:w="1420" w:type="dxa"/>
            <w:noWrap w:val="0"/>
            <w:vAlign w:val="top"/>
          </w:tcPr>
          <w:p w14:paraId="5925E49F">
            <w:pPr>
              <w:pageBreakBefore w:val="0"/>
              <w:wordWrap/>
              <w:overflowPunct/>
              <w:topLinePunct w:val="0"/>
              <w:bidi w:val="0"/>
              <w:spacing w:line="320" w:lineRule="exact"/>
              <w:jc w:val="both"/>
              <w:rPr>
                <w:rFonts w:ascii="Arial"/>
                <w:sz w:val="21"/>
              </w:rPr>
            </w:pPr>
          </w:p>
        </w:tc>
        <w:tc>
          <w:tcPr>
            <w:tcW w:w="1420" w:type="dxa"/>
            <w:noWrap w:val="0"/>
            <w:vAlign w:val="top"/>
          </w:tcPr>
          <w:p w14:paraId="5632E127">
            <w:pPr>
              <w:pageBreakBefore w:val="0"/>
              <w:wordWrap/>
              <w:overflowPunct/>
              <w:topLinePunct w:val="0"/>
              <w:bidi w:val="0"/>
              <w:spacing w:line="320" w:lineRule="exact"/>
              <w:jc w:val="both"/>
              <w:rPr>
                <w:rFonts w:ascii="Arial"/>
                <w:sz w:val="21"/>
              </w:rPr>
            </w:pPr>
          </w:p>
        </w:tc>
        <w:tc>
          <w:tcPr>
            <w:tcW w:w="1420" w:type="dxa"/>
            <w:noWrap w:val="0"/>
            <w:vAlign w:val="top"/>
          </w:tcPr>
          <w:p w14:paraId="505AB884">
            <w:pPr>
              <w:pageBreakBefore w:val="0"/>
              <w:wordWrap/>
              <w:overflowPunct/>
              <w:topLinePunct w:val="0"/>
              <w:bidi w:val="0"/>
              <w:spacing w:line="320" w:lineRule="exact"/>
              <w:jc w:val="both"/>
              <w:rPr>
                <w:rFonts w:ascii="Arial"/>
                <w:sz w:val="21"/>
              </w:rPr>
            </w:pPr>
          </w:p>
        </w:tc>
        <w:tc>
          <w:tcPr>
            <w:tcW w:w="1511" w:type="dxa"/>
            <w:noWrap w:val="0"/>
            <w:vAlign w:val="top"/>
          </w:tcPr>
          <w:p w14:paraId="7F4C3F7D">
            <w:pPr>
              <w:pageBreakBefore w:val="0"/>
              <w:wordWrap/>
              <w:overflowPunct/>
              <w:topLinePunct w:val="0"/>
              <w:bidi w:val="0"/>
              <w:spacing w:line="320" w:lineRule="exact"/>
              <w:jc w:val="both"/>
              <w:rPr>
                <w:rFonts w:ascii="Arial"/>
                <w:sz w:val="21"/>
              </w:rPr>
            </w:pPr>
          </w:p>
        </w:tc>
        <w:tc>
          <w:tcPr>
            <w:tcW w:w="1988" w:type="dxa"/>
            <w:noWrap w:val="0"/>
            <w:vAlign w:val="top"/>
          </w:tcPr>
          <w:p w14:paraId="51F3BF54">
            <w:pPr>
              <w:pageBreakBefore w:val="0"/>
              <w:wordWrap/>
              <w:overflowPunct/>
              <w:topLinePunct w:val="0"/>
              <w:bidi w:val="0"/>
              <w:spacing w:line="320" w:lineRule="exact"/>
              <w:jc w:val="both"/>
              <w:rPr>
                <w:rFonts w:ascii="Arial"/>
                <w:sz w:val="21"/>
              </w:rPr>
            </w:pPr>
          </w:p>
        </w:tc>
      </w:tr>
      <w:tr w14:paraId="196C4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1CD1B073">
            <w:pPr>
              <w:pStyle w:val="14"/>
              <w:pageBreakBefore w:val="0"/>
              <w:wordWrap/>
              <w:overflowPunct/>
              <w:topLinePunct w:val="0"/>
              <w:bidi w:val="0"/>
              <w:spacing w:before="178" w:line="320" w:lineRule="exact"/>
              <w:ind w:left="662"/>
              <w:jc w:val="both"/>
              <w:outlineLvl w:val="1"/>
            </w:pPr>
            <w:r>
              <w:t>2</w:t>
            </w:r>
          </w:p>
        </w:tc>
        <w:tc>
          <w:tcPr>
            <w:tcW w:w="1420" w:type="dxa"/>
            <w:noWrap w:val="0"/>
            <w:vAlign w:val="top"/>
          </w:tcPr>
          <w:p w14:paraId="380D89D4">
            <w:pPr>
              <w:pageBreakBefore w:val="0"/>
              <w:wordWrap/>
              <w:overflowPunct/>
              <w:topLinePunct w:val="0"/>
              <w:bidi w:val="0"/>
              <w:spacing w:line="320" w:lineRule="exact"/>
              <w:jc w:val="both"/>
              <w:rPr>
                <w:rFonts w:ascii="Arial"/>
                <w:sz w:val="21"/>
              </w:rPr>
            </w:pPr>
          </w:p>
        </w:tc>
        <w:tc>
          <w:tcPr>
            <w:tcW w:w="1420" w:type="dxa"/>
            <w:noWrap w:val="0"/>
            <w:vAlign w:val="top"/>
          </w:tcPr>
          <w:p w14:paraId="39DCF6F0">
            <w:pPr>
              <w:pageBreakBefore w:val="0"/>
              <w:wordWrap/>
              <w:overflowPunct/>
              <w:topLinePunct w:val="0"/>
              <w:bidi w:val="0"/>
              <w:spacing w:line="320" w:lineRule="exact"/>
              <w:jc w:val="both"/>
              <w:rPr>
                <w:rFonts w:ascii="Arial"/>
                <w:sz w:val="21"/>
              </w:rPr>
            </w:pPr>
          </w:p>
        </w:tc>
        <w:tc>
          <w:tcPr>
            <w:tcW w:w="1420" w:type="dxa"/>
            <w:noWrap w:val="0"/>
            <w:vAlign w:val="top"/>
          </w:tcPr>
          <w:p w14:paraId="4158983D">
            <w:pPr>
              <w:pageBreakBefore w:val="0"/>
              <w:wordWrap/>
              <w:overflowPunct/>
              <w:topLinePunct w:val="0"/>
              <w:bidi w:val="0"/>
              <w:spacing w:line="320" w:lineRule="exact"/>
              <w:jc w:val="both"/>
              <w:rPr>
                <w:rFonts w:ascii="Arial"/>
                <w:sz w:val="21"/>
              </w:rPr>
            </w:pPr>
          </w:p>
        </w:tc>
        <w:tc>
          <w:tcPr>
            <w:tcW w:w="1511" w:type="dxa"/>
            <w:noWrap w:val="0"/>
            <w:vAlign w:val="top"/>
          </w:tcPr>
          <w:p w14:paraId="4F8A53A9">
            <w:pPr>
              <w:pageBreakBefore w:val="0"/>
              <w:wordWrap/>
              <w:overflowPunct/>
              <w:topLinePunct w:val="0"/>
              <w:bidi w:val="0"/>
              <w:spacing w:line="320" w:lineRule="exact"/>
              <w:jc w:val="both"/>
              <w:rPr>
                <w:rFonts w:ascii="Arial"/>
                <w:sz w:val="21"/>
              </w:rPr>
            </w:pPr>
          </w:p>
        </w:tc>
        <w:tc>
          <w:tcPr>
            <w:tcW w:w="1988" w:type="dxa"/>
            <w:noWrap w:val="0"/>
            <w:vAlign w:val="top"/>
          </w:tcPr>
          <w:p w14:paraId="3A7C5230">
            <w:pPr>
              <w:pageBreakBefore w:val="0"/>
              <w:wordWrap/>
              <w:overflowPunct/>
              <w:topLinePunct w:val="0"/>
              <w:bidi w:val="0"/>
              <w:spacing w:line="320" w:lineRule="exact"/>
              <w:jc w:val="both"/>
              <w:rPr>
                <w:rFonts w:ascii="Arial"/>
                <w:sz w:val="21"/>
              </w:rPr>
            </w:pPr>
          </w:p>
        </w:tc>
      </w:tr>
      <w:tr w14:paraId="1F88E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5FC36236">
            <w:pPr>
              <w:pageBreakBefore w:val="0"/>
              <w:wordWrap/>
              <w:overflowPunct/>
              <w:topLinePunct w:val="0"/>
              <w:bidi w:val="0"/>
              <w:spacing w:line="320" w:lineRule="exact"/>
              <w:jc w:val="both"/>
              <w:rPr>
                <w:rFonts w:ascii="Arial"/>
                <w:sz w:val="21"/>
              </w:rPr>
            </w:pPr>
          </w:p>
        </w:tc>
        <w:tc>
          <w:tcPr>
            <w:tcW w:w="1420" w:type="dxa"/>
            <w:noWrap w:val="0"/>
            <w:vAlign w:val="top"/>
          </w:tcPr>
          <w:p w14:paraId="1D3A9D98">
            <w:pPr>
              <w:pageBreakBefore w:val="0"/>
              <w:wordWrap/>
              <w:overflowPunct/>
              <w:topLinePunct w:val="0"/>
              <w:bidi w:val="0"/>
              <w:spacing w:line="320" w:lineRule="exact"/>
              <w:jc w:val="both"/>
              <w:rPr>
                <w:rFonts w:ascii="Arial"/>
                <w:sz w:val="21"/>
              </w:rPr>
            </w:pPr>
          </w:p>
        </w:tc>
        <w:tc>
          <w:tcPr>
            <w:tcW w:w="1420" w:type="dxa"/>
            <w:noWrap w:val="0"/>
            <w:vAlign w:val="top"/>
          </w:tcPr>
          <w:p w14:paraId="34D96EA7">
            <w:pPr>
              <w:pageBreakBefore w:val="0"/>
              <w:wordWrap/>
              <w:overflowPunct/>
              <w:topLinePunct w:val="0"/>
              <w:bidi w:val="0"/>
              <w:spacing w:line="320" w:lineRule="exact"/>
              <w:jc w:val="both"/>
              <w:rPr>
                <w:rFonts w:ascii="Arial"/>
                <w:sz w:val="21"/>
              </w:rPr>
            </w:pPr>
          </w:p>
        </w:tc>
        <w:tc>
          <w:tcPr>
            <w:tcW w:w="1420" w:type="dxa"/>
            <w:noWrap w:val="0"/>
            <w:vAlign w:val="top"/>
          </w:tcPr>
          <w:p w14:paraId="1823F323">
            <w:pPr>
              <w:pageBreakBefore w:val="0"/>
              <w:wordWrap/>
              <w:overflowPunct/>
              <w:topLinePunct w:val="0"/>
              <w:bidi w:val="0"/>
              <w:spacing w:line="320" w:lineRule="exact"/>
              <w:jc w:val="both"/>
              <w:rPr>
                <w:rFonts w:ascii="Arial"/>
                <w:sz w:val="21"/>
              </w:rPr>
            </w:pPr>
          </w:p>
        </w:tc>
        <w:tc>
          <w:tcPr>
            <w:tcW w:w="1511" w:type="dxa"/>
            <w:noWrap w:val="0"/>
            <w:vAlign w:val="top"/>
          </w:tcPr>
          <w:p w14:paraId="6D892815">
            <w:pPr>
              <w:pageBreakBefore w:val="0"/>
              <w:wordWrap/>
              <w:overflowPunct/>
              <w:topLinePunct w:val="0"/>
              <w:bidi w:val="0"/>
              <w:spacing w:line="320" w:lineRule="exact"/>
              <w:jc w:val="both"/>
              <w:rPr>
                <w:rFonts w:ascii="Arial"/>
                <w:sz w:val="21"/>
              </w:rPr>
            </w:pPr>
          </w:p>
        </w:tc>
        <w:tc>
          <w:tcPr>
            <w:tcW w:w="1988" w:type="dxa"/>
            <w:noWrap w:val="0"/>
            <w:vAlign w:val="top"/>
          </w:tcPr>
          <w:p w14:paraId="3F6E8E2D">
            <w:pPr>
              <w:pageBreakBefore w:val="0"/>
              <w:wordWrap/>
              <w:overflowPunct/>
              <w:topLinePunct w:val="0"/>
              <w:bidi w:val="0"/>
              <w:spacing w:line="320" w:lineRule="exact"/>
              <w:jc w:val="both"/>
              <w:rPr>
                <w:rFonts w:ascii="Arial"/>
                <w:sz w:val="21"/>
              </w:rPr>
            </w:pPr>
          </w:p>
        </w:tc>
      </w:tr>
      <w:tr w14:paraId="4C93A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38133556">
            <w:pPr>
              <w:pageBreakBefore w:val="0"/>
              <w:wordWrap/>
              <w:overflowPunct/>
              <w:topLinePunct w:val="0"/>
              <w:bidi w:val="0"/>
              <w:spacing w:line="320" w:lineRule="exact"/>
              <w:jc w:val="both"/>
              <w:rPr>
                <w:rFonts w:ascii="Arial"/>
                <w:sz w:val="21"/>
              </w:rPr>
            </w:pPr>
          </w:p>
        </w:tc>
        <w:tc>
          <w:tcPr>
            <w:tcW w:w="1420" w:type="dxa"/>
            <w:noWrap w:val="0"/>
            <w:vAlign w:val="top"/>
          </w:tcPr>
          <w:p w14:paraId="37D2BA61">
            <w:pPr>
              <w:pageBreakBefore w:val="0"/>
              <w:wordWrap/>
              <w:overflowPunct/>
              <w:topLinePunct w:val="0"/>
              <w:bidi w:val="0"/>
              <w:spacing w:line="320" w:lineRule="exact"/>
              <w:jc w:val="both"/>
              <w:rPr>
                <w:rFonts w:ascii="Arial"/>
                <w:sz w:val="21"/>
              </w:rPr>
            </w:pPr>
          </w:p>
        </w:tc>
        <w:tc>
          <w:tcPr>
            <w:tcW w:w="1420" w:type="dxa"/>
            <w:noWrap w:val="0"/>
            <w:vAlign w:val="top"/>
          </w:tcPr>
          <w:p w14:paraId="7FD73F0B">
            <w:pPr>
              <w:pageBreakBefore w:val="0"/>
              <w:wordWrap/>
              <w:overflowPunct/>
              <w:topLinePunct w:val="0"/>
              <w:bidi w:val="0"/>
              <w:spacing w:line="320" w:lineRule="exact"/>
              <w:jc w:val="both"/>
              <w:rPr>
                <w:rFonts w:ascii="Arial"/>
                <w:sz w:val="21"/>
              </w:rPr>
            </w:pPr>
          </w:p>
        </w:tc>
        <w:tc>
          <w:tcPr>
            <w:tcW w:w="1420" w:type="dxa"/>
            <w:noWrap w:val="0"/>
            <w:vAlign w:val="top"/>
          </w:tcPr>
          <w:p w14:paraId="511E0F0D">
            <w:pPr>
              <w:pageBreakBefore w:val="0"/>
              <w:wordWrap/>
              <w:overflowPunct/>
              <w:topLinePunct w:val="0"/>
              <w:bidi w:val="0"/>
              <w:spacing w:line="320" w:lineRule="exact"/>
              <w:jc w:val="both"/>
              <w:rPr>
                <w:rFonts w:ascii="Arial"/>
                <w:sz w:val="21"/>
              </w:rPr>
            </w:pPr>
          </w:p>
        </w:tc>
        <w:tc>
          <w:tcPr>
            <w:tcW w:w="1511" w:type="dxa"/>
            <w:noWrap w:val="0"/>
            <w:vAlign w:val="top"/>
          </w:tcPr>
          <w:p w14:paraId="27333CAD">
            <w:pPr>
              <w:pageBreakBefore w:val="0"/>
              <w:wordWrap/>
              <w:overflowPunct/>
              <w:topLinePunct w:val="0"/>
              <w:bidi w:val="0"/>
              <w:spacing w:line="320" w:lineRule="exact"/>
              <w:jc w:val="both"/>
              <w:rPr>
                <w:rFonts w:ascii="Arial"/>
                <w:sz w:val="21"/>
              </w:rPr>
            </w:pPr>
          </w:p>
        </w:tc>
        <w:tc>
          <w:tcPr>
            <w:tcW w:w="1988" w:type="dxa"/>
            <w:noWrap w:val="0"/>
            <w:vAlign w:val="top"/>
          </w:tcPr>
          <w:p w14:paraId="19D06821">
            <w:pPr>
              <w:pageBreakBefore w:val="0"/>
              <w:wordWrap/>
              <w:overflowPunct/>
              <w:topLinePunct w:val="0"/>
              <w:bidi w:val="0"/>
              <w:spacing w:line="320" w:lineRule="exact"/>
              <w:jc w:val="both"/>
              <w:rPr>
                <w:rFonts w:ascii="Arial"/>
                <w:sz w:val="21"/>
              </w:rPr>
            </w:pPr>
          </w:p>
        </w:tc>
      </w:tr>
      <w:tr w14:paraId="54FCE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528DCEDF">
            <w:pPr>
              <w:pageBreakBefore w:val="0"/>
              <w:wordWrap/>
              <w:overflowPunct/>
              <w:topLinePunct w:val="0"/>
              <w:bidi w:val="0"/>
              <w:spacing w:line="320" w:lineRule="exact"/>
              <w:jc w:val="both"/>
              <w:rPr>
                <w:rFonts w:ascii="Arial"/>
                <w:sz w:val="21"/>
              </w:rPr>
            </w:pPr>
          </w:p>
        </w:tc>
        <w:tc>
          <w:tcPr>
            <w:tcW w:w="1420" w:type="dxa"/>
            <w:noWrap w:val="0"/>
            <w:vAlign w:val="top"/>
          </w:tcPr>
          <w:p w14:paraId="1C586283">
            <w:pPr>
              <w:pageBreakBefore w:val="0"/>
              <w:wordWrap/>
              <w:overflowPunct/>
              <w:topLinePunct w:val="0"/>
              <w:bidi w:val="0"/>
              <w:spacing w:line="320" w:lineRule="exact"/>
              <w:jc w:val="both"/>
              <w:rPr>
                <w:rFonts w:ascii="Arial"/>
                <w:sz w:val="21"/>
              </w:rPr>
            </w:pPr>
          </w:p>
        </w:tc>
        <w:tc>
          <w:tcPr>
            <w:tcW w:w="1420" w:type="dxa"/>
            <w:noWrap w:val="0"/>
            <w:vAlign w:val="top"/>
          </w:tcPr>
          <w:p w14:paraId="4DF96CD9">
            <w:pPr>
              <w:pageBreakBefore w:val="0"/>
              <w:wordWrap/>
              <w:overflowPunct/>
              <w:topLinePunct w:val="0"/>
              <w:bidi w:val="0"/>
              <w:spacing w:line="320" w:lineRule="exact"/>
              <w:jc w:val="both"/>
              <w:rPr>
                <w:rFonts w:ascii="Arial"/>
                <w:sz w:val="21"/>
              </w:rPr>
            </w:pPr>
          </w:p>
        </w:tc>
        <w:tc>
          <w:tcPr>
            <w:tcW w:w="1420" w:type="dxa"/>
            <w:noWrap w:val="0"/>
            <w:vAlign w:val="top"/>
          </w:tcPr>
          <w:p w14:paraId="01A2A9F0">
            <w:pPr>
              <w:pageBreakBefore w:val="0"/>
              <w:wordWrap/>
              <w:overflowPunct/>
              <w:topLinePunct w:val="0"/>
              <w:bidi w:val="0"/>
              <w:spacing w:line="320" w:lineRule="exact"/>
              <w:jc w:val="both"/>
              <w:rPr>
                <w:rFonts w:ascii="Arial"/>
                <w:sz w:val="21"/>
              </w:rPr>
            </w:pPr>
          </w:p>
        </w:tc>
        <w:tc>
          <w:tcPr>
            <w:tcW w:w="1511" w:type="dxa"/>
            <w:noWrap w:val="0"/>
            <w:vAlign w:val="top"/>
          </w:tcPr>
          <w:p w14:paraId="3BC62013">
            <w:pPr>
              <w:pageBreakBefore w:val="0"/>
              <w:wordWrap/>
              <w:overflowPunct/>
              <w:topLinePunct w:val="0"/>
              <w:bidi w:val="0"/>
              <w:spacing w:line="320" w:lineRule="exact"/>
              <w:jc w:val="both"/>
              <w:rPr>
                <w:rFonts w:ascii="Arial"/>
                <w:sz w:val="21"/>
              </w:rPr>
            </w:pPr>
          </w:p>
        </w:tc>
        <w:tc>
          <w:tcPr>
            <w:tcW w:w="1988" w:type="dxa"/>
            <w:noWrap w:val="0"/>
            <w:vAlign w:val="top"/>
          </w:tcPr>
          <w:p w14:paraId="6A989C91">
            <w:pPr>
              <w:pageBreakBefore w:val="0"/>
              <w:wordWrap/>
              <w:overflowPunct/>
              <w:topLinePunct w:val="0"/>
              <w:bidi w:val="0"/>
              <w:spacing w:line="320" w:lineRule="exact"/>
              <w:jc w:val="both"/>
              <w:rPr>
                <w:rFonts w:ascii="Arial"/>
                <w:sz w:val="21"/>
              </w:rPr>
            </w:pPr>
          </w:p>
        </w:tc>
      </w:tr>
      <w:tr w14:paraId="1D4D9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3CBD0DC6">
            <w:pPr>
              <w:pageBreakBefore w:val="0"/>
              <w:wordWrap/>
              <w:overflowPunct/>
              <w:topLinePunct w:val="0"/>
              <w:bidi w:val="0"/>
              <w:spacing w:line="320" w:lineRule="exact"/>
              <w:jc w:val="both"/>
              <w:rPr>
                <w:rFonts w:ascii="Arial"/>
                <w:sz w:val="21"/>
              </w:rPr>
            </w:pPr>
          </w:p>
        </w:tc>
        <w:tc>
          <w:tcPr>
            <w:tcW w:w="1420" w:type="dxa"/>
            <w:noWrap w:val="0"/>
            <w:vAlign w:val="top"/>
          </w:tcPr>
          <w:p w14:paraId="06549A0D">
            <w:pPr>
              <w:pageBreakBefore w:val="0"/>
              <w:wordWrap/>
              <w:overflowPunct/>
              <w:topLinePunct w:val="0"/>
              <w:bidi w:val="0"/>
              <w:spacing w:line="320" w:lineRule="exact"/>
              <w:jc w:val="both"/>
              <w:rPr>
                <w:rFonts w:ascii="Arial"/>
                <w:sz w:val="21"/>
              </w:rPr>
            </w:pPr>
          </w:p>
        </w:tc>
        <w:tc>
          <w:tcPr>
            <w:tcW w:w="1420" w:type="dxa"/>
            <w:noWrap w:val="0"/>
            <w:vAlign w:val="top"/>
          </w:tcPr>
          <w:p w14:paraId="047A53F9">
            <w:pPr>
              <w:pageBreakBefore w:val="0"/>
              <w:wordWrap/>
              <w:overflowPunct/>
              <w:topLinePunct w:val="0"/>
              <w:bidi w:val="0"/>
              <w:spacing w:line="320" w:lineRule="exact"/>
              <w:jc w:val="both"/>
              <w:rPr>
                <w:rFonts w:ascii="Arial"/>
                <w:sz w:val="21"/>
              </w:rPr>
            </w:pPr>
          </w:p>
        </w:tc>
        <w:tc>
          <w:tcPr>
            <w:tcW w:w="1420" w:type="dxa"/>
            <w:noWrap w:val="0"/>
            <w:vAlign w:val="top"/>
          </w:tcPr>
          <w:p w14:paraId="36E0224E">
            <w:pPr>
              <w:pageBreakBefore w:val="0"/>
              <w:wordWrap/>
              <w:overflowPunct/>
              <w:topLinePunct w:val="0"/>
              <w:bidi w:val="0"/>
              <w:spacing w:line="320" w:lineRule="exact"/>
              <w:jc w:val="both"/>
              <w:rPr>
                <w:rFonts w:ascii="Arial"/>
                <w:sz w:val="21"/>
              </w:rPr>
            </w:pPr>
          </w:p>
        </w:tc>
        <w:tc>
          <w:tcPr>
            <w:tcW w:w="1511" w:type="dxa"/>
            <w:noWrap w:val="0"/>
            <w:vAlign w:val="top"/>
          </w:tcPr>
          <w:p w14:paraId="652B3FF5">
            <w:pPr>
              <w:pageBreakBefore w:val="0"/>
              <w:wordWrap/>
              <w:overflowPunct/>
              <w:topLinePunct w:val="0"/>
              <w:bidi w:val="0"/>
              <w:spacing w:line="320" w:lineRule="exact"/>
              <w:jc w:val="both"/>
              <w:rPr>
                <w:rFonts w:ascii="Arial"/>
                <w:sz w:val="21"/>
              </w:rPr>
            </w:pPr>
          </w:p>
        </w:tc>
        <w:tc>
          <w:tcPr>
            <w:tcW w:w="1988" w:type="dxa"/>
            <w:noWrap w:val="0"/>
            <w:vAlign w:val="top"/>
          </w:tcPr>
          <w:p w14:paraId="166F1262">
            <w:pPr>
              <w:pageBreakBefore w:val="0"/>
              <w:wordWrap/>
              <w:overflowPunct/>
              <w:topLinePunct w:val="0"/>
              <w:bidi w:val="0"/>
              <w:spacing w:line="320" w:lineRule="exact"/>
              <w:jc w:val="both"/>
              <w:rPr>
                <w:rFonts w:ascii="Arial"/>
                <w:sz w:val="21"/>
              </w:rPr>
            </w:pPr>
          </w:p>
        </w:tc>
      </w:tr>
      <w:tr w14:paraId="3D4F9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2AE544E4">
            <w:pPr>
              <w:pageBreakBefore w:val="0"/>
              <w:wordWrap/>
              <w:overflowPunct/>
              <w:topLinePunct w:val="0"/>
              <w:bidi w:val="0"/>
              <w:spacing w:line="320" w:lineRule="exact"/>
              <w:jc w:val="both"/>
              <w:rPr>
                <w:rFonts w:ascii="Arial"/>
                <w:sz w:val="21"/>
              </w:rPr>
            </w:pPr>
          </w:p>
        </w:tc>
        <w:tc>
          <w:tcPr>
            <w:tcW w:w="1420" w:type="dxa"/>
            <w:noWrap w:val="0"/>
            <w:vAlign w:val="top"/>
          </w:tcPr>
          <w:p w14:paraId="4E3124C5">
            <w:pPr>
              <w:pageBreakBefore w:val="0"/>
              <w:wordWrap/>
              <w:overflowPunct/>
              <w:topLinePunct w:val="0"/>
              <w:bidi w:val="0"/>
              <w:spacing w:line="320" w:lineRule="exact"/>
              <w:jc w:val="both"/>
              <w:rPr>
                <w:rFonts w:ascii="Arial"/>
                <w:sz w:val="21"/>
              </w:rPr>
            </w:pPr>
          </w:p>
        </w:tc>
        <w:tc>
          <w:tcPr>
            <w:tcW w:w="1420" w:type="dxa"/>
            <w:noWrap w:val="0"/>
            <w:vAlign w:val="top"/>
          </w:tcPr>
          <w:p w14:paraId="6AC4B781">
            <w:pPr>
              <w:pageBreakBefore w:val="0"/>
              <w:wordWrap/>
              <w:overflowPunct/>
              <w:topLinePunct w:val="0"/>
              <w:bidi w:val="0"/>
              <w:spacing w:line="320" w:lineRule="exact"/>
              <w:jc w:val="both"/>
              <w:rPr>
                <w:rFonts w:ascii="Arial"/>
                <w:sz w:val="21"/>
              </w:rPr>
            </w:pPr>
          </w:p>
        </w:tc>
        <w:tc>
          <w:tcPr>
            <w:tcW w:w="1420" w:type="dxa"/>
            <w:noWrap w:val="0"/>
            <w:vAlign w:val="top"/>
          </w:tcPr>
          <w:p w14:paraId="63DA9EF3">
            <w:pPr>
              <w:pageBreakBefore w:val="0"/>
              <w:wordWrap/>
              <w:overflowPunct/>
              <w:topLinePunct w:val="0"/>
              <w:bidi w:val="0"/>
              <w:spacing w:line="320" w:lineRule="exact"/>
              <w:jc w:val="both"/>
              <w:rPr>
                <w:rFonts w:ascii="Arial"/>
                <w:sz w:val="21"/>
              </w:rPr>
            </w:pPr>
          </w:p>
        </w:tc>
        <w:tc>
          <w:tcPr>
            <w:tcW w:w="1511" w:type="dxa"/>
            <w:noWrap w:val="0"/>
            <w:vAlign w:val="top"/>
          </w:tcPr>
          <w:p w14:paraId="5CEB0565">
            <w:pPr>
              <w:pageBreakBefore w:val="0"/>
              <w:wordWrap/>
              <w:overflowPunct/>
              <w:topLinePunct w:val="0"/>
              <w:bidi w:val="0"/>
              <w:spacing w:line="320" w:lineRule="exact"/>
              <w:jc w:val="both"/>
              <w:rPr>
                <w:rFonts w:ascii="Arial"/>
                <w:sz w:val="21"/>
              </w:rPr>
            </w:pPr>
          </w:p>
        </w:tc>
        <w:tc>
          <w:tcPr>
            <w:tcW w:w="1988" w:type="dxa"/>
            <w:noWrap w:val="0"/>
            <w:vAlign w:val="top"/>
          </w:tcPr>
          <w:p w14:paraId="496916AC">
            <w:pPr>
              <w:pageBreakBefore w:val="0"/>
              <w:wordWrap/>
              <w:overflowPunct/>
              <w:topLinePunct w:val="0"/>
              <w:bidi w:val="0"/>
              <w:spacing w:line="320" w:lineRule="exact"/>
              <w:jc w:val="both"/>
              <w:rPr>
                <w:rFonts w:ascii="Arial"/>
                <w:sz w:val="21"/>
              </w:rPr>
            </w:pPr>
          </w:p>
        </w:tc>
      </w:tr>
      <w:tr w14:paraId="12585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61E93D0E">
            <w:pPr>
              <w:pageBreakBefore w:val="0"/>
              <w:wordWrap/>
              <w:overflowPunct/>
              <w:topLinePunct w:val="0"/>
              <w:bidi w:val="0"/>
              <w:spacing w:line="320" w:lineRule="exact"/>
              <w:jc w:val="both"/>
              <w:rPr>
                <w:rFonts w:ascii="Arial"/>
                <w:sz w:val="21"/>
              </w:rPr>
            </w:pPr>
          </w:p>
        </w:tc>
        <w:tc>
          <w:tcPr>
            <w:tcW w:w="1420" w:type="dxa"/>
            <w:noWrap w:val="0"/>
            <w:vAlign w:val="top"/>
          </w:tcPr>
          <w:p w14:paraId="7F3BA4E7">
            <w:pPr>
              <w:pageBreakBefore w:val="0"/>
              <w:wordWrap/>
              <w:overflowPunct/>
              <w:topLinePunct w:val="0"/>
              <w:bidi w:val="0"/>
              <w:spacing w:line="320" w:lineRule="exact"/>
              <w:jc w:val="both"/>
              <w:rPr>
                <w:rFonts w:ascii="Arial"/>
                <w:sz w:val="21"/>
              </w:rPr>
            </w:pPr>
          </w:p>
        </w:tc>
        <w:tc>
          <w:tcPr>
            <w:tcW w:w="1420" w:type="dxa"/>
            <w:noWrap w:val="0"/>
            <w:vAlign w:val="top"/>
          </w:tcPr>
          <w:p w14:paraId="0BBDF19D">
            <w:pPr>
              <w:pageBreakBefore w:val="0"/>
              <w:wordWrap/>
              <w:overflowPunct/>
              <w:topLinePunct w:val="0"/>
              <w:bidi w:val="0"/>
              <w:spacing w:line="320" w:lineRule="exact"/>
              <w:jc w:val="both"/>
              <w:rPr>
                <w:rFonts w:ascii="Arial"/>
                <w:sz w:val="21"/>
              </w:rPr>
            </w:pPr>
          </w:p>
        </w:tc>
        <w:tc>
          <w:tcPr>
            <w:tcW w:w="1420" w:type="dxa"/>
            <w:noWrap w:val="0"/>
            <w:vAlign w:val="top"/>
          </w:tcPr>
          <w:p w14:paraId="40899A92">
            <w:pPr>
              <w:pageBreakBefore w:val="0"/>
              <w:wordWrap/>
              <w:overflowPunct/>
              <w:topLinePunct w:val="0"/>
              <w:bidi w:val="0"/>
              <w:spacing w:line="320" w:lineRule="exact"/>
              <w:jc w:val="both"/>
              <w:rPr>
                <w:rFonts w:ascii="Arial"/>
                <w:sz w:val="21"/>
              </w:rPr>
            </w:pPr>
          </w:p>
        </w:tc>
        <w:tc>
          <w:tcPr>
            <w:tcW w:w="1511" w:type="dxa"/>
            <w:noWrap w:val="0"/>
            <w:vAlign w:val="top"/>
          </w:tcPr>
          <w:p w14:paraId="7FA81EB5">
            <w:pPr>
              <w:pageBreakBefore w:val="0"/>
              <w:wordWrap/>
              <w:overflowPunct/>
              <w:topLinePunct w:val="0"/>
              <w:bidi w:val="0"/>
              <w:spacing w:line="320" w:lineRule="exact"/>
              <w:jc w:val="both"/>
              <w:rPr>
                <w:rFonts w:ascii="Arial"/>
                <w:sz w:val="21"/>
              </w:rPr>
            </w:pPr>
          </w:p>
        </w:tc>
        <w:tc>
          <w:tcPr>
            <w:tcW w:w="1988" w:type="dxa"/>
            <w:noWrap w:val="0"/>
            <w:vAlign w:val="top"/>
          </w:tcPr>
          <w:p w14:paraId="19F75AFE">
            <w:pPr>
              <w:pageBreakBefore w:val="0"/>
              <w:wordWrap/>
              <w:overflowPunct/>
              <w:topLinePunct w:val="0"/>
              <w:bidi w:val="0"/>
              <w:spacing w:line="320" w:lineRule="exact"/>
              <w:jc w:val="both"/>
              <w:rPr>
                <w:rFonts w:ascii="Arial"/>
                <w:sz w:val="21"/>
              </w:rPr>
            </w:pPr>
          </w:p>
        </w:tc>
      </w:tr>
      <w:tr w14:paraId="0484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15C1382F">
            <w:pPr>
              <w:pageBreakBefore w:val="0"/>
              <w:wordWrap/>
              <w:overflowPunct/>
              <w:topLinePunct w:val="0"/>
              <w:bidi w:val="0"/>
              <w:spacing w:line="320" w:lineRule="exact"/>
              <w:jc w:val="both"/>
              <w:rPr>
                <w:rFonts w:ascii="Arial"/>
                <w:sz w:val="21"/>
              </w:rPr>
            </w:pPr>
          </w:p>
        </w:tc>
        <w:tc>
          <w:tcPr>
            <w:tcW w:w="1420" w:type="dxa"/>
            <w:noWrap w:val="0"/>
            <w:vAlign w:val="top"/>
          </w:tcPr>
          <w:p w14:paraId="4DA7C8D4">
            <w:pPr>
              <w:pageBreakBefore w:val="0"/>
              <w:wordWrap/>
              <w:overflowPunct/>
              <w:topLinePunct w:val="0"/>
              <w:bidi w:val="0"/>
              <w:spacing w:line="320" w:lineRule="exact"/>
              <w:jc w:val="both"/>
              <w:rPr>
                <w:rFonts w:ascii="Arial"/>
                <w:sz w:val="21"/>
              </w:rPr>
            </w:pPr>
          </w:p>
        </w:tc>
        <w:tc>
          <w:tcPr>
            <w:tcW w:w="1420" w:type="dxa"/>
            <w:noWrap w:val="0"/>
            <w:vAlign w:val="top"/>
          </w:tcPr>
          <w:p w14:paraId="3E13EC86">
            <w:pPr>
              <w:pageBreakBefore w:val="0"/>
              <w:wordWrap/>
              <w:overflowPunct/>
              <w:topLinePunct w:val="0"/>
              <w:bidi w:val="0"/>
              <w:spacing w:line="320" w:lineRule="exact"/>
              <w:jc w:val="both"/>
              <w:rPr>
                <w:rFonts w:ascii="Arial"/>
                <w:sz w:val="21"/>
              </w:rPr>
            </w:pPr>
          </w:p>
        </w:tc>
        <w:tc>
          <w:tcPr>
            <w:tcW w:w="1420" w:type="dxa"/>
            <w:noWrap w:val="0"/>
            <w:vAlign w:val="top"/>
          </w:tcPr>
          <w:p w14:paraId="5EB32441">
            <w:pPr>
              <w:pageBreakBefore w:val="0"/>
              <w:wordWrap/>
              <w:overflowPunct/>
              <w:topLinePunct w:val="0"/>
              <w:bidi w:val="0"/>
              <w:spacing w:line="320" w:lineRule="exact"/>
              <w:jc w:val="both"/>
              <w:rPr>
                <w:rFonts w:ascii="Arial"/>
                <w:sz w:val="21"/>
              </w:rPr>
            </w:pPr>
          </w:p>
        </w:tc>
        <w:tc>
          <w:tcPr>
            <w:tcW w:w="1511" w:type="dxa"/>
            <w:noWrap w:val="0"/>
            <w:vAlign w:val="top"/>
          </w:tcPr>
          <w:p w14:paraId="0CA4F984">
            <w:pPr>
              <w:pageBreakBefore w:val="0"/>
              <w:wordWrap/>
              <w:overflowPunct/>
              <w:topLinePunct w:val="0"/>
              <w:bidi w:val="0"/>
              <w:spacing w:line="320" w:lineRule="exact"/>
              <w:jc w:val="both"/>
              <w:rPr>
                <w:rFonts w:ascii="Arial"/>
                <w:sz w:val="21"/>
              </w:rPr>
            </w:pPr>
          </w:p>
        </w:tc>
        <w:tc>
          <w:tcPr>
            <w:tcW w:w="1988" w:type="dxa"/>
            <w:noWrap w:val="0"/>
            <w:vAlign w:val="top"/>
          </w:tcPr>
          <w:p w14:paraId="5864E549">
            <w:pPr>
              <w:pageBreakBefore w:val="0"/>
              <w:wordWrap/>
              <w:overflowPunct/>
              <w:topLinePunct w:val="0"/>
              <w:bidi w:val="0"/>
              <w:spacing w:line="320" w:lineRule="exact"/>
              <w:jc w:val="both"/>
              <w:rPr>
                <w:rFonts w:ascii="Arial"/>
                <w:sz w:val="21"/>
              </w:rPr>
            </w:pPr>
          </w:p>
        </w:tc>
      </w:tr>
      <w:tr w14:paraId="098E4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5193EB0B">
            <w:pPr>
              <w:pageBreakBefore w:val="0"/>
              <w:wordWrap/>
              <w:overflowPunct/>
              <w:topLinePunct w:val="0"/>
              <w:bidi w:val="0"/>
              <w:spacing w:line="320" w:lineRule="exact"/>
              <w:jc w:val="both"/>
              <w:rPr>
                <w:rFonts w:ascii="Arial"/>
                <w:sz w:val="21"/>
              </w:rPr>
            </w:pPr>
          </w:p>
        </w:tc>
        <w:tc>
          <w:tcPr>
            <w:tcW w:w="1420" w:type="dxa"/>
            <w:noWrap w:val="0"/>
            <w:vAlign w:val="top"/>
          </w:tcPr>
          <w:p w14:paraId="66CF0426">
            <w:pPr>
              <w:pageBreakBefore w:val="0"/>
              <w:wordWrap/>
              <w:overflowPunct/>
              <w:topLinePunct w:val="0"/>
              <w:bidi w:val="0"/>
              <w:spacing w:line="320" w:lineRule="exact"/>
              <w:jc w:val="both"/>
              <w:rPr>
                <w:rFonts w:ascii="Arial"/>
                <w:sz w:val="21"/>
              </w:rPr>
            </w:pPr>
          </w:p>
        </w:tc>
        <w:tc>
          <w:tcPr>
            <w:tcW w:w="1420" w:type="dxa"/>
            <w:noWrap w:val="0"/>
            <w:vAlign w:val="top"/>
          </w:tcPr>
          <w:p w14:paraId="769066A9">
            <w:pPr>
              <w:pageBreakBefore w:val="0"/>
              <w:wordWrap/>
              <w:overflowPunct/>
              <w:topLinePunct w:val="0"/>
              <w:bidi w:val="0"/>
              <w:spacing w:line="320" w:lineRule="exact"/>
              <w:jc w:val="both"/>
              <w:rPr>
                <w:rFonts w:ascii="Arial"/>
                <w:sz w:val="21"/>
              </w:rPr>
            </w:pPr>
          </w:p>
        </w:tc>
        <w:tc>
          <w:tcPr>
            <w:tcW w:w="1420" w:type="dxa"/>
            <w:noWrap w:val="0"/>
            <w:vAlign w:val="top"/>
          </w:tcPr>
          <w:p w14:paraId="56145AA6">
            <w:pPr>
              <w:pageBreakBefore w:val="0"/>
              <w:wordWrap/>
              <w:overflowPunct/>
              <w:topLinePunct w:val="0"/>
              <w:bidi w:val="0"/>
              <w:spacing w:line="320" w:lineRule="exact"/>
              <w:jc w:val="both"/>
              <w:rPr>
                <w:rFonts w:ascii="Arial"/>
                <w:sz w:val="21"/>
              </w:rPr>
            </w:pPr>
          </w:p>
        </w:tc>
        <w:tc>
          <w:tcPr>
            <w:tcW w:w="1511" w:type="dxa"/>
            <w:noWrap w:val="0"/>
            <w:vAlign w:val="top"/>
          </w:tcPr>
          <w:p w14:paraId="45142D6B">
            <w:pPr>
              <w:pageBreakBefore w:val="0"/>
              <w:wordWrap/>
              <w:overflowPunct/>
              <w:topLinePunct w:val="0"/>
              <w:bidi w:val="0"/>
              <w:spacing w:line="320" w:lineRule="exact"/>
              <w:jc w:val="both"/>
              <w:rPr>
                <w:rFonts w:ascii="Arial"/>
                <w:sz w:val="21"/>
              </w:rPr>
            </w:pPr>
          </w:p>
        </w:tc>
        <w:tc>
          <w:tcPr>
            <w:tcW w:w="1988" w:type="dxa"/>
            <w:noWrap w:val="0"/>
            <w:vAlign w:val="top"/>
          </w:tcPr>
          <w:p w14:paraId="09A38200">
            <w:pPr>
              <w:pageBreakBefore w:val="0"/>
              <w:wordWrap/>
              <w:overflowPunct/>
              <w:topLinePunct w:val="0"/>
              <w:bidi w:val="0"/>
              <w:spacing w:line="320" w:lineRule="exact"/>
              <w:jc w:val="both"/>
              <w:rPr>
                <w:rFonts w:ascii="Arial"/>
                <w:sz w:val="21"/>
              </w:rPr>
            </w:pPr>
          </w:p>
        </w:tc>
      </w:tr>
      <w:tr w14:paraId="45D91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2A62C500">
            <w:pPr>
              <w:pageBreakBefore w:val="0"/>
              <w:wordWrap/>
              <w:overflowPunct/>
              <w:topLinePunct w:val="0"/>
              <w:bidi w:val="0"/>
              <w:spacing w:line="320" w:lineRule="exact"/>
              <w:jc w:val="both"/>
              <w:rPr>
                <w:rFonts w:ascii="Arial"/>
                <w:sz w:val="21"/>
              </w:rPr>
            </w:pPr>
          </w:p>
        </w:tc>
        <w:tc>
          <w:tcPr>
            <w:tcW w:w="1420" w:type="dxa"/>
            <w:noWrap w:val="0"/>
            <w:vAlign w:val="top"/>
          </w:tcPr>
          <w:p w14:paraId="5EA0BA3B">
            <w:pPr>
              <w:pageBreakBefore w:val="0"/>
              <w:wordWrap/>
              <w:overflowPunct/>
              <w:topLinePunct w:val="0"/>
              <w:bidi w:val="0"/>
              <w:spacing w:line="320" w:lineRule="exact"/>
              <w:jc w:val="both"/>
              <w:rPr>
                <w:rFonts w:ascii="Arial"/>
                <w:sz w:val="21"/>
              </w:rPr>
            </w:pPr>
          </w:p>
        </w:tc>
        <w:tc>
          <w:tcPr>
            <w:tcW w:w="1420" w:type="dxa"/>
            <w:noWrap w:val="0"/>
            <w:vAlign w:val="top"/>
          </w:tcPr>
          <w:p w14:paraId="4541CB0B">
            <w:pPr>
              <w:pageBreakBefore w:val="0"/>
              <w:wordWrap/>
              <w:overflowPunct/>
              <w:topLinePunct w:val="0"/>
              <w:bidi w:val="0"/>
              <w:spacing w:line="320" w:lineRule="exact"/>
              <w:jc w:val="both"/>
              <w:rPr>
                <w:rFonts w:ascii="Arial"/>
                <w:sz w:val="21"/>
              </w:rPr>
            </w:pPr>
          </w:p>
        </w:tc>
        <w:tc>
          <w:tcPr>
            <w:tcW w:w="1420" w:type="dxa"/>
            <w:noWrap w:val="0"/>
            <w:vAlign w:val="top"/>
          </w:tcPr>
          <w:p w14:paraId="52D694DE">
            <w:pPr>
              <w:pageBreakBefore w:val="0"/>
              <w:wordWrap/>
              <w:overflowPunct/>
              <w:topLinePunct w:val="0"/>
              <w:bidi w:val="0"/>
              <w:spacing w:line="320" w:lineRule="exact"/>
              <w:jc w:val="both"/>
              <w:rPr>
                <w:rFonts w:ascii="Arial"/>
                <w:sz w:val="21"/>
              </w:rPr>
            </w:pPr>
          </w:p>
        </w:tc>
        <w:tc>
          <w:tcPr>
            <w:tcW w:w="1511" w:type="dxa"/>
            <w:noWrap w:val="0"/>
            <w:vAlign w:val="top"/>
          </w:tcPr>
          <w:p w14:paraId="2E4C7B21">
            <w:pPr>
              <w:pageBreakBefore w:val="0"/>
              <w:wordWrap/>
              <w:overflowPunct/>
              <w:topLinePunct w:val="0"/>
              <w:bidi w:val="0"/>
              <w:spacing w:line="320" w:lineRule="exact"/>
              <w:jc w:val="both"/>
              <w:rPr>
                <w:rFonts w:ascii="Arial"/>
                <w:sz w:val="21"/>
              </w:rPr>
            </w:pPr>
          </w:p>
        </w:tc>
        <w:tc>
          <w:tcPr>
            <w:tcW w:w="1988" w:type="dxa"/>
            <w:noWrap w:val="0"/>
            <w:vAlign w:val="top"/>
          </w:tcPr>
          <w:p w14:paraId="3CAAAD2E">
            <w:pPr>
              <w:pageBreakBefore w:val="0"/>
              <w:wordWrap/>
              <w:overflowPunct/>
              <w:topLinePunct w:val="0"/>
              <w:bidi w:val="0"/>
              <w:spacing w:line="320" w:lineRule="exact"/>
              <w:jc w:val="both"/>
              <w:rPr>
                <w:rFonts w:ascii="Arial"/>
                <w:sz w:val="21"/>
              </w:rPr>
            </w:pPr>
          </w:p>
        </w:tc>
      </w:tr>
      <w:tr w14:paraId="68F5E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0B13CD98">
            <w:pPr>
              <w:pageBreakBefore w:val="0"/>
              <w:wordWrap/>
              <w:overflowPunct/>
              <w:topLinePunct w:val="0"/>
              <w:bidi w:val="0"/>
              <w:spacing w:line="320" w:lineRule="exact"/>
              <w:jc w:val="both"/>
              <w:rPr>
                <w:rFonts w:ascii="Arial"/>
                <w:sz w:val="21"/>
              </w:rPr>
            </w:pPr>
          </w:p>
        </w:tc>
        <w:tc>
          <w:tcPr>
            <w:tcW w:w="1420" w:type="dxa"/>
            <w:noWrap w:val="0"/>
            <w:vAlign w:val="top"/>
          </w:tcPr>
          <w:p w14:paraId="5C9AC1AF">
            <w:pPr>
              <w:pageBreakBefore w:val="0"/>
              <w:wordWrap/>
              <w:overflowPunct/>
              <w:topLinePunct w:val="0"/>
              <w:bidi w:val="0"/>
              <w:spacing w:line="320" w:lineRule="exact"/>
              <w:jc w:val="both"/>
              <w:rPr>
                <w:rFonts w:ascii="Arial"/>
                <w:sz w:val="21"/>
              </w:rPr>
            </w:pPr>
          </w:p>
        </w:tc>
        <w:tc>
          <w:tcPr>
            <w:tcW w:w="1420" w:type="dxa"/>
            <w:noWrap w:val="0"/>
            <w:vAlign w:val="top"/>
          </w:tcPr>
          <w:p w14:paraId="3A23773E">
            <w:pPr>
              <w:pageBreakBefore w:val="0"/>
              <w:wordWrap/>
              <w:overflowPunct/>
              <w:topLinePunct w:val="0"/>
              <w:bidi w:val="0"/>
              <w:spacing w:line="320" w:lineRule="exact"/>
              <w:jc w:val="both"/>
              <w:rPr>
                <w:rFonts w:ascii="Arial"/>
                <w:sz w:val="21"/>
              </w:rPr>
            </w:pPr>
          </w:p>
        </w:tc>
        <w:tc>
          <w:tcPr>
            <w:tcW w:w="1420" w:type="dxa"/>
            <w:noWrap w:val="0"/>
            <w:vAlign w:val="top"/>
          </w:tcPr>
          <w:p w14:paraId="1CF8493C">
            <w:pPr>
              <w:pageBreakBefore w:val="0"/>
              <w:wordWrap/>
              <w:overflowPunct/>
              <w:topLinePunct w:val="0"/>
              <w:bidi w:val="0"/>
              <w:spacing w:line="320" w:lineRule="exact"/>
              <w:jc w:val="both"/>
              <w:rPr>
                <w:rFonts w:ascii="Arial"/>
                <w:sz w:val="21"/>
              </w:rPr>
            </w:pPr>
          </w:p>
        </w:tc>
        <w:tc>
          <w:tcPr>
            <w:tcW w:w="1511" w:type="dxa"/>
            <w:noWrap w:val="0"/>
            <w:vAlign w:val="top"/>
          </w:tcPr>
          <w:p w14:paraId="099D3EED">
            <w:pPr>
              <w:pageBreakBefore w:val="0"/>
              <w:wordWrap/>
              <w:overflowPunct/>
              <w:topLinePunct w:val="0"/>
              <w:bidi w:val="0"/>
              <w:spacing w:line="320" w:lineRule="exact"/>
              <w:jc w:val="both"/>
              <w:rPr>
                <w:rFonts w:ascii="Arial"/>
                <w:sz w:val="21"/>
              </w:rPr>
            </w:pPr>
          </w:p>
        </w:tc>
        <w:tc>
          <w:tcPr>
            <w:tcW w:w="1988" w:type="dxa"/>
            <w:noWrap w:val="0"/>
            <w:vAlign w:val="top"/>
          </w:tcPr>
          <w:p w14:paraId="1AA7B8BE">
            <w:pPr>
              <w:pageBreakBefore w:val="0"/>
              <w:wordWrap/>
              <w:overflowPunct/>
              <w:topLinePunct w:val="0"/>
              <w:bidi w:val="0"/>
              <w:spacing w:line="320" w:lineRule="exact"/>
              <w:jc w:val="both"/>
              <w:rPr>
                <w:rFonts w:ascii="Arial"/>
                <w:sz w:val="21"/>
              </w:rPr>
            </w:pPr>
          </w:p>
        </w:tc>
      </w:tr>
      <w:tr w14:paraId="4EF6E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7367D111">
            <w:pPr>
              <w:pageBreakBefore w:val="0"/>
              <w:wordWrap/>
              <w:overflowPunct/>
              <w:topLinePunct w:val="0"/>
              <w:bidi w:val="0"/>
              <w:spacing w:line="320" w:lineRule="exact"/>
              <w:jc w:val="both"/>
              <w:rPr>
                <w:rFonts w:ascii="Arial"/>
                <w:sz w:val="21"/>
              </w:rPr>
            </w:pPr>
          </w:p>
        </w:tc>
        <w:tc>
          <w:tcPr>
            <w:tcW w:w="1420" w:type="dxa"/>
            <w:noWrap w:val="0"/>
            <w:vAlign w:val="top"/>
          </w:tcPr>
          <w:p w14:paraId="10253E40">
            <w:pPr>
              <w:pageBreakBefore w:val="0"/>
              <w:wordWrap/>
              <w:overflowPunct/>
              <w:topLinePunct w:val="0"/>
              <w:bidi w:val="0"/>
              <w:spacing w:line="320" w:lineRule="exact"/>
              <w:jc w:val="both"/>
              <w:rPr>
                <w:rFonts w:ascii="Arial"/>
                <w:sz w:val="21"/>
              </w:rPr>
            </w:pPr>
          </w:p>
        </w:tc>
        <w:tc>
          <w:tcPr>
            <w:tcW w:w="1420" w:type="dxa"/>
            <w:noWrap w:val="0"/>
            <w:vAlign w:val="top"/>
          </w:tcPr>
          <w:p w14:paraId="0CE029B2">
            <w:pPr>
              <w:pageBreakBefore w:val="0"/>
              <w:wordWrap/>
              <w:overflowPunct/>
              <w:topLinePunct w:val="0"/>
              <w:bidi w:val="0"/>
              <w:spacing w:line="320" w:lineRule="exact"/>
              <w:jc w:val="both"/>
              <w:rPr>
                <w:rFonts w:ascii="Arial"/>
                <w:sz w:val="21"/>
              </w:rPr>
            </w:pPr>
          </w:p>
        </w:tc>
        <w:tc>
          <w:tcPr>
            <w:tcW w:w="1420" w:type="dxa"/>
            <w:noWrap w:val="0"/>
            <w:vAlign w:val="top"/>
          </w:tcPr>
          <w:p w14:paraId="44E424ED">
            <w:pPr>
              <w:pageBreakBefore w:val="0"/>
              <w:wordWrap/>
              <w:overflowPunct/>
              <w:topLinePunct w:val="0"/>
              <w:bidi w:val="0"/>
              <w:spacing w:line="320" w:lineRule="exact"/>
              <w:jc w:val="both"/>
              <w:rPr>
                <w:rFonts w:ascii="Arial"/>
                <w:sz w:val="21"/>
              </w:rPr>
            </w:pPr>
          </w:p>
        </w:tc>
        <w:tc>
          <w:tcPr>
            <w:tcW w:w="1511" w:type="dxa"/>
            <w:noWrap w:val="0"/>
            <w:vAlign w:val="top"/>
          </w:tcPr>
          <w:p w14:paraId="6FBF0531">
            <w:pPr>
              <w:pageBreakBefore w:val="0"/>
              <w:wordWrap/>
              <w:overflowPunct/>
              <w:topLinePunct w:val="0"/>
              <w:bidi w:val="0"/>
              <w:spacing w:line="320" w:lineRule="exact"/>
              <w:jc w:val="both"/>
              <w:rPr>
                <w:rFonts w:ascii="Arial"/>
                <w:sz w:val="21"/>
              </w:rPr>
            </w:pPr>
          </w:p>
        </w:tc>
        <w:tc>
          <w:tcPr>
            <w:tcW w:w="1988" w:type="dxa"/>
            <w:noWrap w:val="0"/>
            <w:vAlign w:val="top"/>
          </w:tcPr>
          <w:p w14:paraId="36689B5F">
            <w:pPr>
              <w:pageBreakBefore w:val="0"/>
              <w:wordWrap/>
              <w:overflowPunct/>
              <w:topLinePunct w:val="0"/>
              <w:bidi w:val="0"/>
              <w:spacing w:line="320" w:lineRule="exact"/>
              <w:jc w:val="both"/>
              <w:rPr>
                <w:rFonts w:ascii="Arial"/>
                <w:sz w:val="21"/>
              </w:rPr>
            </w:pPr>
          </w:p>
        </w:tc>
      </w:tr>
      <w:tr w14:paraId="0CBA6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25" w:type="dxa"/>
            <w:noWrap w:val="0"/>
            <w:vAlign w:val="top"/>
          </w:tcPr>
          <w:p w14:paraId="2674638B">
            <w:pPr>
              <w:pageBreakBefore w:val="0"/>
              <w:wordWrap/>
              <w:overflowPunct/>
              <w:topLinePunct w:val="0"/>
              <w:bidi w:val="0"/>
              <w:spacing w:before="303" w:line="320" w:lineRule="exact"/>
              <w:ind w:left="385"/>
              <w:jc w:val="both"/>
              <w:rPr>
                <w:rFonts w:ascii="Arial" w:hAnsi="Arial" w:eastAsia="Arial" w:cs="Arial"/>
                <w:sz w:val="23"/>
                <w:szCs w:val="23"/>
              </w:rPr>
            </w:pPr>
            <w:r>
              <w:rPr>
                <w:rFonts w:ascii="Arial" w:hAnsi="Arial" w:eastAsia="Arial" w:cs="Arial"/>
                <w:b/>
                <w:bCs/>
                <w:spacing w:val="-44"/>
                <w:w w:val="98"/>
                <w:position w:val="1"/>
                <w:sz w:val="23"/>
                <w:szCs w:val="23"/>
              </w:rPr>
              <w:t>…………</w:t>
            </w:r>
          </w:p>
        </w:tc>
        <w:tc>
          <w:tcPr>
            <w:tcW w:w="1420" w:type="dxa"/>
            <w:noWrap w:val="0"/>
            <w:vAlign w:val="top"/>
          </w:tcPr>
          <w:p w14:paraId="2EE55CEF">
            <w:pPr>
              <w:pageBreakBefore w:val="0"/>
              <w:wordWrap/>
              <w:overflowPunct/>
              <w:topLinePunct w:val="0"/>
              <w:bidi w:val="0"/>
              <w:spacing w:line="320" w:lineRule="exact"/>
              <w:jc w:val="both"/>
              <w:rPr>
                <w:rFonts w:ascii="Arial"/>
                <w:sz w:val="21"/>
              </w:rPr>
            </w:pPr>
          </w:p>
        </w:tc>
        <w:tc>
          <w:tcPr>
            <w:tcW w:w="1420" w:type="dxa"/>
            <w:noWrap w:val="0"/>
            <w:vAlign w:val="top"/>
          </w:tcPr>
          <w:p w14:paraId="403DB4E9">
            <w:pPr>
              <w:pageBreakBefore w:val="0"/>
              <w:wordWrap/>
              <w:overflowPunct/>
              <w:topLinePunct w:val="0"/>
              <w:bidi w:val="0"/>
              <w:spacing w:line="320" w:lineRule="exact"/>
              <w:jc w:val="both"/>
              <w:rPr>
                <w:rFonts w:ascii="Arial"/>
                <w:sz w:val="21"/>
              </w:rPr>
            </w:pPr>
          </w:p>
        </w:tc>
        <w:tc>
          <w:tcPr>
            <w:tcW w:w="1420" w:type="dxa"/>
            <w:noWrap w:val="0"/>
            <w:vAlign w:val="top"/>
          </w:tcPr>
          <w:p w14:paraId="26AAB04A">
            <w:pPr>
              <w:pageBreakBefore w:val="0"/>
              <w:wordWrap/>
              <w:overflowPunct/>
              <w:topLinePunct w:val="0"/>
              <w:bidi w:val="0"/>
              <w:spacing w:line="320" w:lineRule="exact"/>
              <w:jc w:val="both"/>
              <w:rPr>
                <w:rFonts w:ascii="Arial"/>
                <w:sz w:val="21"/>
              </w:rPr>
            </w:pPr>
          </w:p>
        </w:tc>
        <w:tc>
          <w:tcPr>
            <w:tcW w:w="1511" w:type="dxa"/>
            <w:noWrap w:val="0"/>
            <w:vAlign w:val="top"/>
          </w:tcPr>
          <w:p w14:paraId="47EDC57F">
            <w:pPr>
              <w:pageBreakBefore w:val="0"/>
              <w:wordWrap/>
              <w:overflowPunct/>
              <w:topLinePunct w:val="0"/>
              <w:bidi w:val="0"/>
              <w:spacing w:line="320" w:lineRule="exact"/>
              <w:jc w:val="both"/>
              <w:rPr>
                <w:rFonts w:ascii="Arial"/>
                <w:sz w:val="21"/>
              </w:rPr>
            </w:pPr>
          </w:p>
        </w:tc>
        <w:tc>
          <w:tcPr>
            <w:tcW w:w="1988" w:type="dxa"/>
            <w:noWrap w:val="0"/>
            <w:vAlign w:val="top"/>
          </w:tcPr>
          <w:p w14:paraId="7595A685">
            <w:pPr>
              <w:pageBreakBefore w:val="0"/>
              <w:wordWrap/>
              <w:overflowPunct/>
              <w:topLinePunct w:val="0"/>
              <w:bidi w:val="0"/>
              <w:spacing w:line="320" w:lineRule="exact"/>
              <w:jc w:val="both"/>
              <w:rPr>
                <w:rFonts w:ascii="Arial"/>
                <w:sz w:val="21"/>
              </w:rPr>
            </w:pPr>
          </w:p>
        </w:tc>
      </w:tr>
    </w:tbl>
    <w:p w14:paraId="69082EA5">
      <w:pPr>
        <w:pageBreakBefore w:val="0"/>
        <w:wordWrap/>
        <w:overflowPunct/>
        <w:topLinePunct w:val="0"/>
        <w:bidi w:val="0"/>
        <w:spacing w:line="240" w:lineRule="auto"/>
        <w:jc w:val="both"/>
        <w:rPr>
          <w:rFonts w:ascii="Arial"/>
          <w:sz w:val="21"/>
        </w:rPr>
      </w:pPr>
    </w:p>
    <w:p w14:paraId="36345699">
      <w:pPr>
        <w:pStyle w:val="5"/>
        <w:pageBreakBefore w:val="0"/>
        <w:wordWrap/>
        <w:overflowPunct/>
        <w:topLinePunct w:val="0"/>
        <w:bidi w:val="0"/>
        <w:spacing w:line="240" w:lineRule="auto"/>
        <w:ind w:left="0" w:right="840" w:rightChars="400"/>
        <w:jc w:val="both"/>
        <w:rPr>
          <w:rFonts w:hint="eastAsia" w:ascii="宋体" w:hAnsi="宋体" w:eastAsia="宋体" w:cs="宋体"/>
          <w:sz w:val="23"/>
          <w:szCs w:val="23"/>
        </w:rPr>
      </w:pPr>
      <w:r>
        <w:rPr>
          <w:rFonts w:hint="eastAsia" w:ascii="宋体" w:hAnsi="宋体" w:eastAsia="宋体" w:cs="宋体"/>
          <w:spacing w:val="9"/>
          <w:position w:val="21"/>
          <w:sz w:val="23"/>
          <w:szCs w:val="23"/>
        </w:rPr>
        <w:t>注：如不填此表视为响应招标文件要求，偏离程度是否影响投标由评委会确定。如无偏</w:t>
      </w:r>
      <w:r>
        <w:rPr>
          <w:rFonts w:hint="eastAsia" w:ascii="宋体" w:hAnsi="宋体" w:eastAsia="宋体" w:cs="宋体"/>
          <w:spacing w:val="9"/>
          <w:position w:val="21"/>
          <w:sz w:val="23"/>
          <w:szCs w:val="23"/>
          <w:lang w:eastAsia="zh-CN"/>
        </w:rPr>
        <w:t>离可不填写，不允许偏离。</w:t>
      </w:r>
    </w:p>
    <w:p w14:paraId="3A48ACEF">
      <w:pPr>
        <w:pageBreakBefore w:val="0"/>
        <w:wordWrap/>
        <w:overflowPunct/>
        <w:topLinePunct w:val="0"/>
        <w:bidi w:val="0"/>
        <w:spacing w:line="240" w:lineRule="auto"/>
        <w:jc w:val="both"/>
        <w:rPr>
          <w:rFonts w:hint="eastAsia" w:ascii="宋体" w:hAnsi="宋体" w:eastAsia="宋体" w:cs="宋体"/>
          <w:sz w:val="21"/>
        </w:rPr>
      </w:pPr>
    </w:p>
    <w:p w14:paraId="4527E28D">
      <w:pPr>
        <w:pStyle w:val="5"/>
        <w:pageBreakBefore w:val="0"/>
        <w:wordWrap/>
        <w:overflowPunct/>
        <w:topLinePunct w:val="0"/>
        <w:bidi w:val="0"/>
        <w:spacing w:before="75" w:line="320" w:lineRule="exact"/>
        <w:ind w:left="2958"/>
        <w:jc w:val="both"/>
        <w:rPr>
          <w:rFonts w:hint="eastAsia" w:ascii="宋体" w:hAnsi="宋体" w:eastAsia="宋体" w:cs="宋体"/>
          <w:spacing w:val="-10"/>
          <w:sz w:val="23"/>
          <w:szCs w:val="23"/>
        </w:rPr>
      </w:pPr>
    </w:p>
    <w:p w14:paraId="420C464C">
      <w:pPr>
        <w:pStyle w:val="5"/>
        <w:pageBreakBefore w:val="0"/>
        <w:wordWrap/>
        <w:overflowPunct/>
        <w:topLinePunct w:val="0"/>
        <w:bidi w:val="0"/>
        <w:spacing w:before="75" w:line="320" w:lineRule="exact"/>
        <w:ind w:firstLine="2940" w:firstLineChars="1400"/>
        <w:jc w:val="both"/>
        <w:rPr>
          <w:rFonts w:hint="eastAsia" w:ascii="宋体" w:hAnsi="宋体" w:eastAsia="宋体" w:cs="宋体"/>
          <w:sz w:val="23"/>
          <w:szCs w:val="23"/>
        </w:rPr>
      </w:pPr>
      <w:r>
        <w:rPr>
          <w:rFonts w:hint="eastAsia" w:ascii="宋体" w:hAnsi="宋体" w:eastAsia="宋体" w:cs="宋体"/>
          <w:spacing w:val="-10"/>
          <w:sz w:val="23"/>
          <w:szCs w:val="23"/>
        </w:rPr>
        <w:t>投标人名称：  (电子签章)</w:t>
      </w:r>
    </w:p>
    <w:p w14:paraId="3DB94E18">
      <w:pPr>
        <w:pageBreakBefore w:val="0"/>
        <w:wordWrap/>
        <w:overflowPunct/>
        <w:topLinePunct w:val="0"/>
        <w:bidi w:val="0"/>
        <w:spacing w:line="320" w:lineRule="exact"/>
        <w:ind w:firstLine="2160" w:firstLineChars="1000"/>
        <w:jc w:val="both"/>
        <w:rPr>
          <w:rFonts w:hint="eastAsia" w:ascii="宋体" w:hAnsi="宋体" w:eastAsia="宋体" w:cs="宋体"/>
          <w:sz w:val="23"/>
          <w:szCs w:val="23"/>
        </w:rPr>
      </w:pPr>
      <w:r>
        <w:rPr>
          <w:rFonts w:hint="eastAsia" w:ascii="宋体" w:hAnsi="宋体" w:eastAsia="宋体" w:cs="宋体"/>
          <w:spacing w:val="-7"/>
          <w:sz w:val="23"/>
          <w:szCs w:val="23"/>
        </w:rPr>
        <w:t>法定代表人或其委托代理人</w:t>
      </w:r>
      <w:r>
        <w:rPr>
          <w:rFonts w:hint="eastAsia" w:ascii="宋体" w:hAnsi="宋体" w:eastAsia="宋体" w:cs="宋体"/>
          <w:spacing w:val="-9"/>
          <w:sz w:val="23"/>
          <w:szCs w:val="23"/>
        </w:rPr>
        <w:t>：</w:t>
      </w:r>
      <w:r>
        <w:rPr>
          <w:rFonts w:hint="eastAsia" w:ascii="宋体" w:hAnsi="宋体" w:eastAsia="宋体" w:cs="宋体"/>
          <w:spacing w:val="60"/>
          <w:sz w:val="23"/>
          <w:szCs w:val="23"/>
        </w:rPr>
        <w:t xml:space="preserve"> </w:t>
      </w:r>
      <w:r>
        <w:rPr>
          <w:rFonts w:hint="eastAsia" w:ascii="宋体" w:hAnsi="宋体" w:eastAsia="宋体" w:cs="宋体"/>
          <w:spacing w:val="5"/>
          <w:sz w:val="23"/>
          <w:szCs w:val="23"/>
          <w:u w:val="single" w:color="auto"/>
        </w:rPr>
        <w:t xml:space="preserve">       </w:t>
      </w:r>
      <w:r>
        <w:rPr>
          <w:rFonts w:hint="eastAsia" w:ascii="宋体" w:hAnsi="宋体" w:eastAsia="宋体" w:cs="宋体"/>
          <w:spacing w:val="21"/>
          <w:sz w:val="23"/>
          <w:szCs w:val="23"/>
        </w:rPr>
        <w:t xml:space="preserve"> </w:t>
      </w:r>
      <w:r>
        <w:rPr>
          <w:rFonts w:hint="eastAsia" w:ascii="宋体" w:hAnsi="宋体" w:eastAsia="宋体" w:cs="宋体"/>
          <w:spacing w:val="-9"/>
          <w:sz w:val="23"/>
          <w:szCs w:val="23"/>
        </w:rPr>
        <w:t>（</w:t>
      </w:r>
      <w:r>
        <w:rPr>
          <w:rFonts w:hint="eastAsia" w:ascii="宋体" w:hAnsi="宋体" w:eastAsia="宋体" w:cs="宋体"/>
          <w:spacing w:val="-7"/>
          <w:sz w:val="23"/>
          <w:szCs w:val="23"/>
        </w:rPr>
        <w:t>签字或盖章）</w:t>
      </w:r>
      <w:r>
        <w:rPr>
          <w:rFonts w:hint="eastAsia" w:ascii="宋体" w:hAnsi="宋体" w:eastAsia="宋体" w:cs="宋体"/>
          <w:sz w:val="23"/>
          <w:szCs w:val="23"/>
        </w:rPr>
        <w:t xml:space="preserve"> </w:t>
      </w:r>
    </w:p>
    <w:p w14:paraId="58931DD9">
      <w:pPr>
        <w:pageBreakBefore w:val="0"/>
        <w:wordWrap/>
        <w:overflowPunct/>
        <w:topLinePunct w:val="0"/>
        <w:bidi w:val="0"/>
        <w:spacing w:line="320" w:lineRule="exact"/>
        <w:ind w:firstLine="3000" w:firstLineChars="1500"/>
        <w:jc w:val="both"/>
        <w:rPr>
          <w:rFonts w:hint="eastAsia" w:ascii="宋体" w:hAnsi="宋体" w:eastAsia="宋体" w:cs="宋体"/>
          <w:bCs/>
          <w:sz w:val="28"/>
          <w:szCs w:val="28"/>
        </w:rPr>
      </w:pPr>
      <w:r>
        <w:rPr>
          <w:rFonts w:hint="eastAsia" w:ascii="宋体" w:hAnsi="宋体" w:eastAsia="宋体" w:cs="宋体"/>
          <w:spacing w:val="-15"/>
          <w:sz w:val="23"/>
          <w:szCs w:val="23"/>
        </w:rPr>
        <w:t xml:space="preserve">日期： </w:t>
      </w:r>
      <w:r>
        <w:rPr>
          <w:rFonts w:hint="eastAsia" w:ascii="宋体" w:hAnsi="宋体" w:eastAsia="宋体" w:cs="宋体"/>
          <w:spacing w:val="-15"/>
          <w:sz w:val="23"/>
          <w:szCs w:val="23"/>
          <w:u w:val="single" w:color="auto"/>
        </w:rPr>
        <w:t xml:space="preserve">        </w:t>
      </w:r>
      <w:r>
        <w:rPr>
          <w:rFonts w:hint="eastAsia" w:ascii="宋体" w:hAnsi="宋体" w:eastAsia="宋体" w:cs="宋体"/>
          <w:spacing w:val="-102"/>
          <w:sz w:val="23"/>
          <w:szCs w:val="23"/>
        </w:rPr>
        <w:t xml:space="preserve"> </w:t>
      </w:r>
      <w:r>
        <w:rPr>
          <w:rFonts w:hint="eastAsia" w:ascii="宋体" w:hAnsi="宋体" w:eastAsia="宋体" w:cs="宋体"/>
          <w:spacing w:val="-15"/>
          <w:sz w:val="23"/>
          <w:szCs w:val="23"/>
        </w:rPr>
        <w:t>年</w:t>
      </w:r>
      <w:r>
        <w:rPr>
          <w:rFonts w:hint="eastAsia" w:ascii="宋体" w:hAnsi="宋体" w:eastAsia="宋体" w:cs="宋体"/>
          <w:spacing w:val="4"/>
          <w:sz w:val="23"/>
          <w:szCs w:val="23"/>
          <w:u w:val="single" w:color="auto"/>
        </w:rPr>
        <w:t xml:space="preserve">   </w:t>
      </w:r>
      <w:r>
        <w:rPr>
          <w:rFonts w:hint="eastAsia" w:ascii="宋体" w:hAnsi="宋体" w:eastAsia="宋体" w:cs="宋体"/>
          <w:spacing w:val="-97"/>
          <w:sz w:val="23"/>
          <w:szCs w:val="23"/>
        </w:rPr>
        <w:t xml:space="preserve"> </w:t>
      </w:r>
      <w:r>
        <w:rPr>
          <w:rFonts w:hint="eastAsia" w:ascii="宋体" w:hAnsi="宋体" w:eastAsia="宋体" w:cs="宋体"/>
          <w:spacing w:val="-15"/>
          <w:sz w:val="23"/>
          <w:szCs w:val="23"/>
        </w:rPr>
        <w:t>月</w:t>
      </w:r>
      <w:r>
        <w:rPr>
          <w:rFonts w:hint="eastAsia" w:ascii="宋体" w:hAnsi="宋体" w:eastAsia="宋体" w:cs="宋体"/>
          <w:spacing w:val="4"/>
          <w:sz w:val="23"/>
          <w:szCs w:val="23"/>
          <w:u w:val="single" w:color="auto"/>
        </w:rPr>
        <w:t xml:space="preserve">   </w:t>
      </w:r>
      <w:r>
        <w:rPr>
          <w:rFonts w:hint="eastAsia" w:ascii="宋体" w:hAnsi="宋体" w:eastAsia="宋体" w:cs="宋体"/>
          <w:spacing w:val="-62"/>
          <w:sz w:val="23"/>
          <w:szCs w:val="23"/>
        </w:rPr>
        <w:t xml:space="preserve"> </w:t>
      </w:r>
      <w:r>
        <w:rPr>
          <w:rFonts w:hint="eastAsia" w:ascii="宋体" w:hAnsi="宋体" w:eastAsia="宋体" w:cs="宋体"/>
          <w:spacing w:val="-15"/>
          <w:sz w:val="23"/>
          <w:szCs w:val="23"/>
        </w:rPr>
        <w:t>日</w:t>
      </w:r>
    </w:p>
    <w:p w14:paraId="67DA6788">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783CB7D3">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2FCB515D">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5EC7F67F">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435D84B3">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7BC4D676">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27A8B1B6">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47542CDB">
      <w:pPr>
        <w:pageBreakBefore w:val="0"/>
        <w:wordWrap/>
        <w:overflowPunct/>
        <w:topLinePunct w:val="0"/>
        <w:bidi w:val="0"/>
        <w:spacing w:before="75" w:line="320" w:lineRule="exact"/>
        <w:jc w:val="both"/>
        <w:rPr>
          <w:rFonts w:hint="eastAsia" w:ascii="宋体" w:hAnsi="宋体" w:eastAsia="宋体" w:cs="宋体"/>
          <w:b/>
          <w:bCs/>
          <w:spacing w:val="8"/>
          <w:sz w:val="24"/>
          <w:szCs w:val="24"/>
        </w:rPr>
      </w:pPr>
    </w:p>
    <w:p w14:paraId="7C376AED">
      <w:pPr>
        <w:pageBreakBefore w:val="0"/>
        <w:wordWrap/>
        <w:overflowPunct/>
        <w:topLinePunct w:val="0"/>
        <w:bidi w:val="0"/>
        <w:spacing w:before="75" w:line="320" w:lineRule="exact"/>
        <w:jc w:val="both"/>
        <w:rPr>
          <w:rFonts w:hint="eastAsia" w:ascii="宋体" w:hAnsi="宋体" w:eastAsia="宋体" w:cs="宋体"/>
          <w:b/>
          <w:bCs/>
          <w:sz w:val="24"/>
          <w:szCs w:val="24"/>
        </w:rPr>
      </w:pPr>
      <w:r>
        <w:rPr>
          <w:rFonts w:hint="eastAsia" w:ascii="宋体" w:hAnsi="宋体" w:eastAsia="宋体" w:cs="宋体"/>
          <w:b/>
          <w:bCs/>
          <w:spacing w:val="8"/>
          <w:sz w:val="24"/>
          <w:szCs w:val="24"/>
        </w:rPr>
        <w:t>（</w:t>
      </w:r>
      <w:r>
        <w:rPr>
          <w:rFonts w:hint="eastAsia" w:ascii="宋体" w:hAnsi="宋体" w:eastAsia="宋体" w:cs="宋体"/>
          <w:b/>
          <w:bCs/>
          <w:spacing w:val="8"/>
          <w:sz w:val="24"/>
          <w:szCs w:val="24"/>
          <w:lang w:val="en-US" w:eastAsia="zh-CN"/>
        </w:rPr>
        <w:t>四</w:t>
      </w:r>
      <w:r>
        <w:rPr>
          <w:rFonts w:hint="eastAsia" w:ascii="宋体" w:hAnsi="宋体" w:eastAsia="宋体" w:cs="宋体"/>
          <w:b/>
          <w:bCs/>
          <w:spacing w:val="8"/>
          <w:sz w:val="24"/>
          <w:szCs w:val="24"/>
        </w:rPr>
        <w:t>）投标人近年类似项目业绩</w:t>
      </w:r>
    </w:p>
    <w:p w14:paraId="17F2DDEE">
      <w:pPr>
        <w:pageBreakBefore w:val="0"/>
        <w:wordWrap/>
        <w:overflowPunct/>
        <w:topLinePunct w:val="0"/>
        <w:bidi w:val="0"/>
        <w:spacing w:line="320" w:lineRule="exact"/>
        <w:jc w:val="both"/>
        <w:rPr>
          <w:rFonts w:hint="eastAsia" w:ascii="宋体" w:hAnsi="宋体" w:eastAsia="宋体" w:cs="宋体"/>
          <w:b/>
          <w:bCs/>
          <w:sz w:val="22"/>
          <w:szCs w:val="21"/>
        </w:rPr>
      </w:pPr>
    </w:p>
    <w:p w14:paraId="5BFD9FCC">
      <w:pPr>
        <w:pStyle w:val="5"/>
        <w:pageBreakBefore w:val="0"/>
        <w:wordWrap/>
        <w:overflowPunct/>
        <w:topLinePunct w:val="0"/>
        <w:bidi w:val="0"/>
        <w:spacing w:before="75" w:line="320" w:lineRule="exact"/>
        <w:ind w:firstLine="3366" w:firstLineChars="1300"/>
        <w:jc w:val="both"/>
        <w:rPr>
          <w:rFonts w:hint="eastAsia" w:ascii="宋体" w:hAnsi="宋体" w:eastAsia="宋体" w:cs="宋体"/>
          <w:b/>
          <w:bCs/>
          <w:spacing w:val="9"/>
          <w:sz w:val="24"/>
          <w:szCs w:val="24"/>
        </w:rPr>
      </w:pPr>
    </w:p>
    <w:p w14:paraId="67E50ECC">
      <w:pPr>
        <w:pStyle w:val="5"/>
        <w:pageBreakBefore w:val="0"/>
        <w:wordWrap/>
        <w:overflowPunct/>
        <w:topLinePunct w:val="0"/>
        <w:bidi w:val="0"/>
        <w:spacing w:before="75" w:line="320" w:lineRule="exact"/>
        <w:ind w:firstLine="3366" w:firstLineChars="1300"/>
        <w:jc w:val="both"/>
        <w:rPr>
          <w:rFonts w:hint="eastAsia" w:ascii="宋体" w:hAnsi="宋体" w:eastAsia="宋体" w:cs="宋体"/>
          <w:b/>
          <w:bCs/>
          <w:spacing w:val="9"/>
          <w:sz w:val="24"/>
          <w:szCs w:val="24"/>
        </w:rPr>
      </w:pPr>
    </w:p>
    <w:p w14:paraId="1184EDD4">
      <w:pPr>
        <w:pStyle w:val="5"/>
        <w:pageBreakBefore w:val="0"/>
        <w:wordWrap/>
        <w:overflowPunct/>
        <w:topLinePunct w:val="0"/>
        <w:bidi w:val="0"/>
        <w:spacing w:before="75" w:line="320" w:lineRule="exact"/>
        <w:ind w:firstLine="3366" w:firstLineChars="1300"/>
        <w:jc w:val="both"/>
        <w:rPr>
          <w:rFonts w:hint="eastAsia" w:ascii="宋体" w:hAnsi="宋体" w:eastAsia="宋体" w:cs="宋体"/>
          <w:b/>
          <w:bCs/>
          <w:sz w:val="24"/>
          <w:szCs w:val="24"/>
        </w:rPr>
      </w:pPr>
      <w:r>
        <w:rPr>
          <w:rFonts w:hint="eastAsia" w:ascii="宋体" w:hAnsi="宋体" w:eastAsia="宋体" w:cs="宋体"/>
          <w:b/>
          <w:bCs/>
          <w:spacing w:val="9"/>
          <w:sz w:val="24"/>
          <w:szCs w:val="24"/>
        </w:rPr>
        <w:t>近年类似业绩情况表</w:t>
      </w:r>
    </w:p>
    <w:tbl>
      <w:tblPr>
        <w:tblStyle w:val="13"/>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7201"/>
      </w:tblGrid>
      <w:tr w14:paraId="5AA21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911" w:type="dxa"/>
            <w:noWrap w:val="0"/>
            <w:vAlign w:val="top"/>
          </w:tcPr>
          <w:p w14:paraId="6ADDB61A">
            <w:pPr>
              <w:pStyle w:val="14"/>
              <w:pageBreakBefore w:val="0"/>
              <w:wordWrap/>
              <w:overflowPunct/>
              <w:topLinePunct w:val="0"/>
              <w:bidi w:val="0"/>
              <w:spacing w:line="320" w:lineRule="exact"/>
              <w:ind w:left="0" w:right="0" w:firstLine="0"/>
              <w:jc w:val="both"/>
            </w:pPr>
            <w:r>
              <w:rPr>
                <w:spacing w:val="6"/>
              </w:rPr>
              <w:t>项目名称</w:t>
            </w:r>
          </w:p>
        </w:tc>
        <w:tc>
          <w:tcPr>
            <w:tcW w:w="7201" w:type="dxa"/>
            <w:noWrap w:val="0"/>
            <w:vAlign w:val="top"/>
          </w:tcPr>
          <w:p w14:paraId="0E0A543C">
            <w:pPr>
              <w:pageBreakBefore w:val="0"/>
              <w:wordWrap/>
              <w:overflowPunct/>
              <w:topLinePunct w:val="0"/>
              <w:bidi w:val="0"/>
              <w:spacing w:line="320" w:lineRule="exact"/>
              <w:jc w:val="both"/>
              <w:rPr>
                <w:rFonts w:ascii="Arial"/>
                <w:sz w:val="21"/>
              </w:rPr>
            </w:pPr>
          </w:p>
        </w:tc>
      </w:tr>
      <w:tr w14:paraId="2BCE9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1" w:type="dxa"/>
            <w:noWrap w:val="0"/>
            <w:vAlign w:val="top"/>
          </w:tcPr>
          <w:p w14:paraId="1854E503">
            <w:pPr>
              <w:pStyle w:val="14"/>
              <w:pageBreakBefore w:val="0"/>
              <w:wordWrap/>
              <w:overflowPunct/>
              <w:topLinePunct w:val="0"/>
              <w:bidi w:val="0"/>
              <w:spacing w:line="320" w:lineRule="exact"/>
              <w:ind w:left="0" w:right="0" w:firstLine="0"/>
              <w:jc w:val="both"/>
            </w:pPr>
            <w:r>
              <w:rPr>
                <w:spacing w:val="7"/>
              </w:rPr>
              <w:t>采购人</w:t>
            </w:r>
          </w:p>
        </w:tc>
        <w:tc>
          <w:tcPr>
            <w:tcW w:w="7201" w:type="dxa"/>
            <w:noWrap w:val="0"/>
            <w:vAlign w:val="top"/>
          </w:tcPr>
          <w:p w14:paraId="50C6A4AF">
            <w:pPr>
              <w:pageBreakBefore w:val="0"/>
              <w:wordWrap/>
              <w:overflowPunct/>
              <w:topLinePunct w:val="0"/>
              <w:bidi w:val="0"/>
              <w:spacing w:line="320" w:lineRule="exact"/>
              <w:jc w:val="both"/>
              <w:rPr>
                <w:rFonts w:ascii="Arial"/>
                <w:sz w:val="21"/>
              </w:rPr>
            </w:pPr>
          </w:p>
        </w:tc>
      </w:tr>
      <w:tr w14:paraId="11A4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1" w:type="dxa"/>
            <w:noWrap w:val="0"/>
            <w:vAlign w:val="top"/>
          </w:tcPr>
          <w:p w14:paraId="47CA371F">
            <w:pPr>
              <w:pStyle w:val="14"/>
              <w:pageBreakBefore w:val="0"/>
              <w:wordWrap/>
              <w:overflowPunct/>
              <w:topLinePunct w:val="0"/>
              <w:bidi w:val="0"/>
              <w:spacing w:line="320" w:lineRule="exact"/>
              <w:ind w:left="0" w:right="0" w:firstLine="0"/>
              <w:jc w:val="both"/>
            </w:pPr>
            <w:r>
              <w:rPr>
                <w:spacing w:val="10"/>
              </w:rPr>
              <w:t>采购人联系人姓</w:t>
            </w:r>
            <w:r>
              <w:t xml:space="preserve"> </w:t>
            </w:r>
            <w:r>
              <w:rPr>
                <w:spacing w:val="7"/>
              </w:rPr>
              <w:t>名及联系方式</w:t>
            </w:r>
          </w:p>
        </w:tc>
        <w:tc>
          <w:tcPr>
            <w:tcW w:w="7201" w:type="dxa"/>
            <w:noWrap w:val="0"/>
            <w:vAlign w:val="top"/>
          </w:tcPr>
          <w:p w14:paraId="0B510053">
            <w:pPr>
              <w:pageBreakBefore w:val="0"/>
              <w:wordWrap/>
              <w:overflowPunct/>
              <w:topLinePunct w:val="0"/>
              <w:bidi w:val="0"/>
              <w:spacing w:line="320" w:lineRule="exact"/>
              <w:jc w:val="both"/>
              <w:rPr>
                <w:rFonts w:ascii="Arial"/>
                <w:sz w:val="21"/>
              </w:rPr>
            </w:pPr>
          </w:p>
        </w:tc>
      </w:tr>
      <w:tr w14:paraId="6303B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11" w:type="dxa"/>
            <w:noWrap w:val="0"/>
            <w:vAlign w:val="top"/>
          </w:tcPr>
          <w:p w14:paraId="3350BCD7">
            <w:pPr>
              <w:pStyle w:val="14"/>
              <w:pageBreakBefore w:val="0"/>
              <w:wordWrap/>
              <w:overflowPunct/>
              <w:topLinePunct w:val="0"/>
              <w:bidi w:val="0"/>
              <w:spacing w:line="320" w:lineRule="exact"/>
              <w:ind w:left="0" w:right="0" w:firstLine="0"/>
              <w:jc w:val="both"/>
            </w:pPr>
            <w:r>
              <w:rPr>
                <w:spacing w:val="7"/>
              </w:rPr>
              <w:t>合同金额</w:t>
            </w:r>
          </w:p>
        </w:tc>
        <w:tc>
          <w:tcPr>
            <w:tcW w:w="7201" w:type="dxa"/>
            <w:noWrap w:val="0"/>
            <w:vAlign w:val="top"/>
          </w:tcPr>
          <w:p w14:paraId="6B579E23">
            <w:pPr>
              <w:pageBreakBefore w:val="0"/>
              <w:wordWrap/>
              <w:overflowPunct/>
              <w:topLinePunct w:val="0"/>
              <w:bidi w:val="0"/>
              <w:spacing w:line="320" w:lineRule="exact"/>
              <w:jc w:val="both"/>
              <w:rPr>
                <w:rFonts w:ascii="Arial"/>
                <w:sz w:val="21"/>
              </w:rPr>
            </w:pPr>
          </w:p>
        </w:tc>
      </w:tr>
      <w:tr w14:paraId="7A798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11" w:type="dxa"/>
            <w:noWrap w:val="0"/>
            <w:vAlign w:val="top"/>
          </w:tcPr>
          <w:p w14:paraId="538B169B">
            <w:pPr>
              <w:pStyle w:val="14"/>
              <w:pageBreakBefore w:val="0"/>
              <w:wordWrap/>
              <w:overflowPunct/>
              <w:topLinePunct w:val="0"/>
              <w:bidi w:val="0"/>
              <w:spacing w:line="320" w:lineRule="exact"/>
              <w:ind w:left="0" w:right="0" w:firstLine="0"/>
              <w:jc w:val="both"/>
            </w:pPr>
            <w:r>
              <w:rPr>
                <w:spacing w:val="7"/>
              </w:rPr>
              <w:t>项目实施时间</w:t>
            </w:r>
          </w:p>
        </w:tc>
        <w:tc>
          <w:tcPr>
            <w:tcW w:w="7201" w:type="dxa"/>
            <w:noWrap w:val="0"/>
            <w:vAlign w:val="top"/>
          </w:tcPr>
          <w:p w14:paraId="534C80F2">
            <w:pPr>
              <w:pageBreakBefore w:val="0"/>
              <w:wordWrap/>
              <w:overflowPunct/>
              <w:topLinePunct w:val="0"/>
              <w:bidi w:val="0"/>
              <w:spacing w:line="320" w:lineRule="exact"/>
              <w:jc w:val="both"/>
              <w:rPr>
                <w:rFonts w:ascii="Arial"/>
                <w:sz w:val="21"/>
              </w:rPr>
            </w:pPr>
          </w:p>
        </w:tc>
      </w:tr>
      <w:tr w14:paraId="23B2E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911" w:type="dxa"/>
            <w:noWrap w:val="0"/>
            <w:vAlign w:val="top"/>
          </w:tcPr>
          <w:p w14:paraId="53E0FE6D">
            <w:pPr>
              <w:pageBreakBefore w:val="0"/>
              <w:wordWrap/>
              <w:overflowPunct/>
              <w:topLinePunct w:val="0"/>
              <w:bidi w:val="0"/>
              <w:spacing w:line="320" w:lineRule="exact"/>
              <w:ind w:left="0" w:right="0" w:firstLine="0"/>
              <w:jc w:val="both"/>
              <w:rPr>
                <w:rFonts w:ascii="Arial"/>
                <w:sz w:val="21"/>
              </w:rPr>
            </w:pPr>
          </w:p>
          <w:p w14:paraId="09EA67F2">
            <w:pPr>
              <w:pageBreakBefore w:val="0"/>
              <w:wordWrap/>
              <w:overflowPunct/>
              <w:topLinePunct w:val="0"/>
              <w:bidi w:val="0"/>
              <w:spacing w:line="320" w:lineRule="exact"/>
              <w:ind w:left="0" w:right="0" w:firstLine="0"/>
              <w:jc w:val="both"/>
              <w:rPr>
                <w:rFonts w:ascii="Arial"/>
                <w:sz w:val="21"/>
              </w:rPr>
            </w:pPr>
          </w:p>
          <w:p w14:paraId="0121696C">
            <w:pPr>
              <w:pStyle w:val="14"/>
              <w:pageBreakBefore w:val="0"/>
              <w:wordWrap/>
              <w:overflowPunct/>
              <w:topLinePunct w:val="0"/>
              <w:bidi w:val="0"/>
              <w:spacing w:line="320" w:lineRule="exact"/>
              <w:ind w:left="0" w:right="0" w:firstLine="0"/>
              <w:jc w:val="both"/>
            </w:pPr>
            <w:r>
              <w:rPr>
                <w:spacing w:val="7"/>
              </w:rPr>
              <w:t>项目内容说明</w:t>
            </w:r>
          </w:p>
        </w:tc>
        <w:tc>
          <w:tcPr>
            <w:tcW w:w="7201" w:type="dxa"/>
            <w:noWrap w:val="0"/>
            <w:vAlign w:val="top"/>
          </w:tcPr>
          <w:p w14:paraId="3536BBC6">
            <w:pPr>
              <w:pageBreakBefore w:val="0"/>
              <w:wordWrap/>
              <w:overflowPunct/>
              <w:topLinePunct w:val="0"/>
              <w:bidi w:val="0"/>
              <w:spacing w:line="320" w:lineRule="exact"/>
              <w:jc w:val="both"/>
              <w:rPr>
                <w:rFonts w:ascii="Arial"/>
                <w:sz w:val="21"/>
              </w:rPr>
            </w:pPr>
          </w:p>
        </w:tc>
      </w:tr>
    </w:tbl>
    <w:p w14:paraId="698B9801">
      <w:pPr>
        <w:pageBreakBefore w:val="0"/>
        <w:wordWrap/>
        <w:overflowPunct/>
        <w:topLinePunct w:val="0"/>
        <w:bidi w:val="0"/>
        <w:spacing w:line="320" w:lineRule="exact"/>
        <w:jc w:val="both"/>
        <w:rPr>
          <w:rFonts w:ascii="Arial"/>
          <w:sz w:val="21"/>
        </w:rPr>
      </w:pPr>
    </w:p>
    <w:p w14:paraId="1B8F3E9E">
      <w:pPr>
        <w:pStyle w:val="5"/>
        <w:pageBreakBefore w:val="0"/>
        <w:wordWrap/>
        <w:overflowPunct/>
        <w:topLinePunct w:val="0"/>
        <w:bidi w:val="0"/>
        <w:spacing w:line="320" w:lineRule="exact"/>
        <w:ind w:left="0"/>
        <w:jc w:val="both"/>
        <w:rPr>
          <w:rFonts w:hint="eastAsia" w:ascii="宋体" w:hAnsi="宋体" w:eastAsia="宋体" w:cs="宋体"/>
          <w:sz w:val="23"/>
          <w:szCs w:val="23"/>
        </w:rPr>
      </w:pPr>
      <w:r>
        <w:rPr>
          <w:rFonts w:hint="eastAsia" w:ascii="宋体" w:hAnsi="宋体" w:eastAsia="宋体" w:cs="宋体"/>
          <w:sz w:val="23"/>
          <w:szCs w:val="23"/>
        </w:rPr>
        <w:t>注： 1、近三年类似业绩（如有）。</w:t>
      </w:r>
    </w:p>
    <w:p w14:paraId="346EE3C6">
      <w:pPr>
        <w:pStyle w:val="5"/>
        <w:pageBreakBefore w:val="0"/>
        <w:wordWrap/>
        <w:overflowPunct/>
        <w:topLinePunct w:val="0"/>
        <w:bidi w:val="0"/>
        <w:spacing w:line="320" w:lineRule="exact"/>
        <w:ind w:left="0"/>
        <w:jc w:val="both"/>
        <w:rPr>
          <w:rFonts w:hint="eastAsia" w:ascii="宋体" w:hAnsi="宋体" w:eastAsia="宋体" w:cs="宋体"/>
          <w:sz w:val="23"/>
          <w:szCs w:val="23"/>
        </w:rPr>
      </w:pPr>
      <w:r>
        <w:rPr>
          <w:rFonts w:hint="eastAsia" w:ascii="宋体" w:hAnsi="宋体" w:eastAsia="宋体" w:cs="宋体"/>
          <w:spacing w:val="11"/>
          <w:sz w:val="23"/>
          <w:szCs w:val="23"/>
        </w:rPr>
        <w:t>2、每个合同须单独附表，后附此表填报业绩的</w:t>
      </w:r>
      <w:r>
        <w:rPr>
          <w:rFonts w:hint="eastAsia" w:ascii="宋体" w:hAnsi="宋体" w:eastAsia="宋体" w:cs="宋体"/>
          <w:spacing w:val="11"/>
          <w:sz w:val="23"/>
          <w:szCs w:val="23"/>
          <w:lang w:eastAsia="zh-CN"/>
        </w:rPr>
        <w:t>成交</w:t>
      </w:r>
      <w:r>
        <w:rPr>
          <w:rFonts w:hint="eastAsia" w:ascii="宋体" w:hAnsi="宋体" w:eastAsia="宋体" w:cs="宋体"/>
          <w:spacing w:val="11"/>
          <w:sz w:val="23"/>
          <w:szCs w:val="23"/>
        </w:rPr>
        <w:t>通知书和合同协议书扫描件加</w:t>
      </w:r>
    </w:p>
    <w:p w14:paraId="0ABD9967">
      <w:pPr>
        <w:pStyle w:val="5"/>
        <w:pageBreakBefore w:val="0"/>
        <w:wordWrap/>
        <w:overflowPunct/>
        <w:topLinePunct w:val="0"/>
        <w:bidi w:val="0"/>
        <w:spacing w:line="320" w:lineRule="exact"/>
        <w:ind w:left="0"/>
        <w:jc w:val="both"/>
        <w:rPr>
          <w:rFonts w:hint="eastAsia" w:ascii="宋体" w:hAnsi="宋体" w:eastAsia="宋体" w:cs="宋体"/>
          <w:spacing w:val="-2"/>
          <w:sz w:val="23"/>
          <w:szCs w:val="23"/>
        </w:rPr>
      </w:pPr>
      <w:r>
        <w:rPr>
          <w:rFonts w:hint="eastAsia" w:ascii="宋体" w:hAnsi="宋体" w:eastAsia="宋体" w:cs="宋体"/>
          <w:spacing w:val="-2"/>
          <w:sz w:val="23"/>
          <w:szCs w:val="23"/>
        </w:rPr>
        <w:t>盖公章。</w:t>
      </w:r>
    </w:p>
    <w:p w14:paraId="5E2D3239">
      <w:pPr>
        <w:pStyle w:val="5"/>
        <w:pageBreakBefore w:val="0"/>
        <w:wordWrap/>
        <w:overflowPunct/>
        <w:topLinePunct w:val="0"/>
        <w:bidi w:val="0"/>
        <w:spacing w:line="320" w:lineRule="exact"/>
        <w:ind w:left="0"/>
        <w:jc w:val="both"/>
        <w:rPr>
          <w:rFonts w:hint="eastAsia" w:ascii="宋体" w:hAnsi="宋体" w:eastAsia="宋体" w:cs="宋体"/>
          <w:sz w:val="23"/>
          <w:szCs w:val="23"/>
        </w:rPr>
      </w:pPr>
      <w:r>
        <w:rPr>
          <w:rFonts w:hint="eastAsia" w:ascii="宋体" w:hAnsi="宋体" w:eastAsia="宋体" w:cs="宋体"/>
          <w:spacing w:val="8"/>
          <w:position w:val="8"/>
          <w:sz w:val="23"/>
          <w:szCs w:val="23"/>
        </w:rPr>
        <w:t>3、未按要求提供业绩证明文件的，其类似项目业绩评分时不予认可。</w:t>
      </w:r>
    </w:p>
    <w:p w14:paraId="5183DDC5">
      <w:pPr>
        <w:pStyle w:val="5"/>
        <w:pageBreakBefore w:val="0"/>
        <w:wordWrap/>
        <w:overflowPunct/>
        <w:topLinePunct w:val="0"/>
        <w:bidi w:val="0"/>
        <w:spacing w:before="1" w:line="320" w:lineRule="exact"/>
        <w:ind w:left="3873"/>
        <w:jc w:val="both"/>
        <w:rPr>
          <w:rFonts w:hint="eastAsia" w:ascii="宋体" w:hAnsi="宋体" w:eastAsia="宋体" w:cs="宋体"/>
          <w:spacing w:val="-13"/>
          <w:sz w:val="23"/>
          <w:szCs w:val="23"/>
        </w:rPr>
      </w:pPr>
    </w:p>
    <w:p w14:paraId="325B6632">
      <w:pPr>
        <w:pStyle w:val="5"/>
        <w:pageBreakBefore w:val="0"/>
        <w:wordWrap/>
        <w:overflowPunct/>
        <w:topLinePunct w:val="0"/>
        <w:bidi w:val="0"/>
        <w:spacing w:before="1" w:line="320" w:lineRule="exact"/>
        <w:ind w:left="3873"/>
        <w:jc w:val="both"/>
        <w:rPr>
          <w:rFonts w:hint="eastAsia" w:ascii="宋体" w:hAnsi="宋体" w:eastAsia="宋体" w:cs="宋体"/>
          <w:spacing w:val="-13"/>
          <w:sz w:val="23"/>
          <w:szCs w:val="23"/>
        </w:rPr>
      </w:pPr>
    </w:p>
    <w:p w14:paraId="1483F2BC">
      <w:pPr>
        <w:pStyle w:val="5"/>
        <w:pageBreakBefore w:val="0"/>
        <w:wordWrap/>
        <w:overflowPunct/>
        <w:topLinePunct w:val="0"/>
        <w:bidi w:val="0"/>
        <w:spacing w:before="1" w:line="320" w:lineRule="exact"/>
        <w:ind w:left="3873"/>
        <w:jc w:val="both"/>
        <w:rPr>
          <w:rFonts w:hint="eastAsia" w:ascii="宋体" w:hAnsi="宋体" w:eastAsia="宋体" w:cs="宋体"/>
          <w:sz w:val="23"/>
          <w:szCs w:val="23"/>
        </w:rPr>
      </w:pPr>
      <w:r>
        <w:rPr>
          <w:rFonts w:hint="eastAsia" w:ascii="宋体" w:hAnsi="宋体" w:eastAsia="宋体" w:cs="宋体"/>
          <w:spacing w:val="-13"/>
          <w:sz w:val="23"/>
          <w:szCs w:val="23"/>
        </w:rPr>
        <w:t>投标人名称：</w:t>
      </w:r>
      <w:r>
        <w:rPr>
          <w:rFonts w:hint="eastAsia" w:ascii="宋体" w:hAnsi="宋体" w:eastAsia="宋体" w:cs="宋体"/>
          <w:spacing w:val="-13"/>
          <w:sz w:val="23"/>
          <w:szCs w:val="23"/>
          <w:lang w:val="en-US" w:eastAsia="zh-CN"/>
        </w:rPr>
        <w:t xml:space="preserve">      </w:t>
      </w:r>
      <w:r>
        <w:rPr>
          <w:rFonts w:hint="eastAsia" w:ascii="宋体" w:hAnsi="宋体" w:eastAsia="宋体" w:cs="宋体"/>
          <w:spacing w:val="84"/>
          <w:sz w:val="23"/>
          <w:szCs w:val="23"/>
        </w:rPr>
        <w:t xml:space="preserve"> </w:t>
      </w:r>
      <w:r>
        <w:rPr>
          <w:rFonts w:hint="eastAsia" w:ascii="宋体" w:hAnsi="宋体" w:eastAsia="宋体" w:cs="宋体"/>
          <w:spacing w:val="-13"/>
          <w:sz w:val="23"/>
          <w:szCs w:val="23"/>
        </w:rPr>
        <w:t>(电子签章)</w:t>
      </w:r>
    </w:p>
    <w:p w14:paraId="25CA6839">
      <w:pPr>
        <w:pStyle w:val="5"/>
        <w:pageBreakBefore w:val="0"/>
        <w:wordWrap/>
        <w:overflowPunct/>
        <w:topLinePunct w:val="0"/>
        <w:bidi w:val="0"/>
        <w:spacing w:line="320" w:lineRule="exact"/>
        <w:ind w:left="0" w:firstLine="2500" w:firstLineChars="1000"/>
        <w:jc w:val="both"/>
        <w:rPr>
          <w:rFonts w:hint="eastAsia" w:ascii="宋体" w:hAnsi="宋体" w:eastAsia="宋体" w:cs="宋体"/>
          <w:spacing w:val="10"/>
          <w:sz w:val="23"/>
          <w:szCs w:val="23"/>
        </w:rPr>
      </w:pPr>
    </w:p>
    <w:p w14:paraId="33C72A95">
      <w:pPr>
        <w:pStyle w:val="5"/>
        <w:pageBreakBefore w:val="0"/>
        <w:wordWrap/>
        <w:overflowPunct/>
        <w:topLinePunct w:val="0"/>
        <w:bidi w:val="0"/>
        <w:spacing w:line="320" w:lineRule="exact"/>
        <w:ind w:left="0" w:firstLine="2500" w:firstLineChars="1000"/>
        <w:jc w:val="both"/>
        <w:rPr>
          <w:rFonts w:hint="eastAsia" w:ascii="宋体" w:hAnsi="宋体" w:eastAsia="宋体" w:cs="宋体"/>
          <w:spacing w:val="10"/>
          <w:sz w:val="23"/>
          <w:szCs w:val="23"/>
        </w:rPr>
      </w:pPr>
    </w:p>
    <w:p w14:paraId="1026D837">
      <w:pPr>
        <w:pStyle w:val="5"/>
        <w:pageBreakBefore w:val="0"/>
        <w:wordWrap/>
        <w:overflowPunct/>
        <w:topLinePunct w:val="0"/>
        <w:bidi w:val="0"/>
        <w:spacing w:line="320" w:lineRule="exact"/>
        <w:ind w:left="0" w:firstLine="2500" w:firstLineChars="1000"/>
        <w:jc w:val="both"/>
        <w:rPr>
          <w:rFonts w:hint="eastAsia" w:ascii="宋体" w:hAnsi="宋体" w:eastAsia="宋体" w:cs="宋体"/>
          <w:sz w:val="23"/>
          <w:szCs w:val="23"/>
        </w:rPr>
      </w:pPr>
      <w:r>
        <w:rPr>
          <w:rFonts w:hint="eastAsia" w:ascii="宋体" w:hAnsi="宋体" w:eastAsia="宋体" w:cs="宋体"/>
          <w:spacing w:val="10"/>
          <w:sz w:val="23"/>
          <w:szCs w:val="23"/>
        </w:rPr>
        <w:t>法定代表人或其委托代理人</w:t>
      </w:r>
      <w:r>
        <w:rPr>
          <w:rFonts w:hint="eastAsia" w:ascii="宋体" w:hAnsi="宋体" w:eastAsia="宋体" w:cs="宋体"/>
          <w:spacing w:val="-9"/>
          <w:sz w:val="23"/>
          <w:szCs w:val="23"/>
        </w:rPr>
        <w:t>：</w:t>
      </w:r>
      <w:r>
        <w:rPr>
          <w:rFonts w:hint="eastAsia" w:ascii="宋体" w:hAnsi="宋体" w:eastAsia="宋体" w:cs="宋体"/>
          <w:spacing w:val="27"/>
          <w:sz w:val="23"/>
          <w:szCs w:val="23"/>
        </w:rPr>
        <w:t xml:space="preserve">    </w:t>
      </w:r>
      <w:r>
        <w:rPr>
          <w:rFonts w:hint="eastAsia" w:ascii="宋体" w:hAnsi="宋体" w:eastAsia="宋体" w:cs="宋体"/>
          <w:spacing w:val="-9"/>
          <w:sz w:val="23"/>
          <w:szCs w:val="23"/>
        </w:rPr>
        <w:t>（</w:t>
      </w:r>
      <w:r>
        <w:rPr>
          <w:rFonts w:hint="eastAsia" w:ascii="宋体" w:hAnsi="宋体" w:eastAsia="宋体" w:cs="宋体"/>
          <w:spacing w:val="10"/>
          <w:sz w:val="23"/>
          <w:szCs w:val="23"/>
        </w:rPr>
        <w:t>签字或盖章）</w:t>
      </w:r>
    </w:p>
    <w:p w14:paraId="350EFD68">
      <w:pPr>
        <w:pageBreakBefore w:val="0"/>
        <w:wordWrap/>
        <w:overflowPunct/>
        <w:topLinePunct w:val="0"/>
        <w:bidi w:val="0"/>
        <w:spacing w:line="320" w:lineRule="exact"/>
        <w:ind w:firstLine="4000" w:firstLineChars="2000"/>
        <w:jc w:val="both"/>
        <w:rPr>
          <w:rFonts w:hint="eastAsia" w:ascii="宋体" w:hAnsi="宋体" w:eastAsia="宋体" w:cs="宋体"/>
          <w:spacing w:val="-15"/>
          <w:sz w:val="23"/>
          <w:szCs w:val="23"/>
        </w:rPr>
      </w:pPr>
    </w:p>
    <w:p w14:paraId="5053ECE9">
      <w:pPr>
        <w:pageBreakBefore w:val="0"/>
        <w:wordWrap/>
        <w:overflowPunct/>
        <w:topLinePunct w:val="0"/>
        <w:bidi w:val="0"/>
        <w:spacing w:line="320" w:lineRule="exact"/>
        <w:ind w:firstLine="4000" w:firstLineChars="2000"/>
        <w:jc w:val="both"/>
        <w:rPr>
          <w:rFonts w:hint="eastAsia" w:ascii="宋体" w:hAnsi="宋体" w:eastAsia="宋体" w:cs="宋体"/>
          <w:bCs/>
          <w:sz w:val="28"/>
          <w:szCs w:val="28"/>
        </w:rPr>
      </w:pPr>
      <w:r>
        <w:rPr>
          <w:rFonts w:hint="eastAsia" w:ascii="宋体" w:hAnsi="宋体" w:eastAsia="宋体" w:cs="宋体"/>
          <w:spacing w:val="-15"/>
          <w:sz w:val="23"/>
          <w:szCs w:val="23"/>
        </w:rPr>
        <w:t xml:space="preserve">日期： </w:t>
      </w:r>
      <w:r>
        <w:rPr>
          <w:rFonts w:hint="eastAsia" w:ascii="宋体" w:hAnsi="宋体" w:eastAsia="宋体" w:cs="宋体"/>
          <w:spacing w:val="-15"/>
          <w:sz w:val="23"/>
          <w:szCs w:val="23"/>
          <w:u w:val="single" w:color="auto"/>
        </w:rPr>
        <w:t xml:space="preserve">        </w:t>
      </w:r>
      <w:r>
        <w:rPr>
          <w:rFonts w:hint="eastAsia" w:ascii="宋体" w:hAnsi="宋体" w:eastAsia="宋体" w:cs="宋体"/>
          <w:spacing w:val="-102"/>
          <w:sz w:val="23"/>
          <w:szCs w:val="23"/>
        </w:rPr>
        <w:t xml:space="preserve"> </w:t>
      </w:r>
      <w:r>
        <w:rPr>
          <w:rFonts w:hint="eastAsia" w:ascii="宋体" w:hAnsi="宋体" w:eastAsia="宋体" w:cs="宋体"/>
          <w:spacing w:val="-15"/>
          <w:sz w:val="23"/>
          <w:szCs w:val="23"/>
        </w:rPr>
        <w:t>年</w:t>
      </w:r>
      <w:r>
        <w:rPr>
          <w:rFonts w:hint="eastAsia" w:ascii="宋体" w:hAnsi="宋体" w:eastAsia="宋体" w:cs="宋体"/>
          <w:spacing w:val="-115"/>
          <w:sz w:val="23"/>
          <w:szCs w:val="23"/>
        </w:rPr>
        <w:t xml:space="preserve"> </w:t>
      </w:r>
      <w:r>
        <w:rPr>
          <w:rFonts w:hint="eastAsia" w:ascii="宋体" w:hAnsi="宋体" w:eastAsia="宋体" w:cs="宋体"/>
          <w:spacing w:val="5"/>
          <w:sz w:val="23"/>
          <w:szCs w:val="23"/>
          <w:u w:val="single" w:color="auto"/>
        </w:rPr>
        <w:t xml:space="preserve">   </w:t>
      </w:r>
      <w:r>
        <w:rPr>
          <w:rFonts w:hint="eastAsia" w:ascii="宋体" w:hAnsi="宋体" w:eastAsia="宋体" w:cs="宋体"/>
          <w:spacing w:val="-100"/>
          <w:sz w:val="23"/>
          <w:szCs w:val="23"/>
        </w:rPr>
        <w:t xml:space="preserve"> </w:t>
      </w:r>
      <w:r>
        <w:rPr>
          <w:rFonts w:hint="eastAsia" w:ascii="宋体" w:hAnsi="宋体" w:eastAsia="宋体" w:cs="宋体"/>
          <w:spacing w:val="-15"/>
          <w:sz w:val="23"/>
          <w:szCs w:val="23"/>
        </w:rPr>
        <w:t>月</w:t>
      </w:r>
      <w:r>
        <w:rPr>
          <w:rFonts w:hint="eastAsia" w:ascii="宋体" w:hAnsi="宋体" w:eastAsia="宋体" w:cs="宋体"/>
          <w:spacing w:val="-115"/>
          <w:sz w:val="23"/>
          <w:szCs w:val="23"/>
        </w:rPr>
        <w:t xml:space="preserve"> </w:t>
      </w:r>
      <w:r>
        <w:rPr>
          <w:rFonts w:hint="eastAsia" w:ascii="宋体" w:hAnsi="宋体" w:eastAsia="宋体" w:cs="宋体"/>
          <w:spacing w:val="5"/>
          <w:sz w:val="23"/>
          <w:szCs w:val="23"/>
          <w:u w:val="single" w:color="auto"/>
        </w:rPr>
        <w:t xml:space="preserve">   </w:t>
      </w:r>
      <w:r>
        <w:rPr>
          <w:rFonts w:hint="eastAsia" w:ascii="宋体" w:hAnsi="宋体" w:eastAsia="宋体" w:cs="宋体"/>
          <w:spacing w:val="-65"/>
          <w:sz w:val="23"/>
          <w:szCs w:val="23"/>
        </w:rPr>
        <w:t xml:space="preserve"> </w:t>
      </w:r>
      <w:r>
        <w:rPr>
          <w:rFonts w:hint="eastAsia" w:ascii="宋体" w:hAnsi="宋体" w:eastAsia="宋体" w:cs="宋体"/>
          <w:spacing w:val="-15"/>
          <w:sz w:val="23"/>
          <w:szCs w:val="23"/>
        </w:rPr>
        <w:t>日</w:t>
      </w:r>
    </w:p>
    <w:p w14:paraId="612714E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5C6176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EAD44F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025AF1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FC121D4">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B7A1D41">
      <w:pPr>
        <w:pageBreakBefore w:val="0"/>
        <w:wordWrap/>
        <w:overflowPunct/>
        <w:topLinePunct w:val="0"/>
        <w:bidi w:val="0"/>
        <w:spacing w:line="320" w:lineRule="exact"/>
        <w:jc w:val="both"/>
        <w:rPr>
          <w:rFonts w:ascii="Arial"/>
          <w:sz w:val="21"/>
        </w:rPr>
      </w:pPr>
    </w:p>
    <w:p w14:paraId="5D0FCE31">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59503924">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6ED52F54">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6D340004">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53159714">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14BCB9B2">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6803F2D2">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55B18815">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5D693FE1">
      <w:pPr>
        <w:pageBreakBefore w:val="0"/>
        <w:wordWrap/>
        <w:overflowPunct/>
        <w:topLinePunct w:val="0"/>
        <w:bidi w:val="0"/>
        <w:spacing w:before="75" w:line="320" w:lineRule="exact"/>
        <w:jc w:val="both"/>
        <w:outlineLvl w:val="2"/>
        <w:rPr>
          <w:rFonts w:hint="eastAsia" w:ascii="宋体" w:hAnsi="宋体" w:eastAsia="宋体" w:cs="宋体"/>
          <w:b/>
          <w:bCs/>
          <w:sz w:val="24"/>
          <w:szCs w:val="24"/>
        </w:rPr>
      </w:pPr>
      <w:r>
        <w:rPr>
          <w:rFonts w:hint="eastAsia" w:ascii="宋体" w:hAnsi="宋体" w:eastAsia="宋体" w:cs="宋体"/>
          <w:b/>
          <w:bCs/>
          <w:spacing w:val="-4"/>
          <w:sz w:val="24"/>
          <w:szCs w:val="24"/>
        </w:rPr>
        <w:t>（</w:t>
      </w:r>
      <w:r>
        <w:rPr>
          <w:rFonts w:hint="eastAsia" w:ascii="宋体" w:hAnsi="宋体" w:eastAsia="宋体" w:cs="宋体"/>
          <w:b/>
          <w:bCs/>
          <w:spacing w:val="-4"/>
          <w:sz w:val="24"/>
          <w:szCs w:val="24"/>
          <w:lang w:val="en-US" w:eastAsia="zh-CN"/>
        </w:rPr>
        <w:t>五</w:t>
      </w:r>
      <w:r>
        <w:rPr>
          <w:rFonts w:hint="eastAsia" w:ascii="宋体" w:hAnsi="宋体" w:eastAsia="宋体" w:cs="宋体"/>
          <w:b/>
          <w:bCs/>
          <w:spacing w:val="-4"/>
          <w:sz w:val="24"/>
          <w:szCs w:val="24"/>
        </w:rPr>
        <w:t>） 拟派项目负责人</w:t>
      </w:r>
    </w:p>
    <w:p w14:paraId="589B5789">
      <w:pPr>
        <w:pStyle w:val="5"/>
        <w:pageBreakBefore w:val="0"/>
        <w:wordWrap/>
        <w:overflowPunct/>
        <w:topLinePunct w:val="0"/>
        <w:bidi w:val="0"/>
        <w:spacing w:before="185" w:line="320" w:lineRule="exact"/>
        <w:ind w:left="462" w:firstLine="246" w:firstLineChars="100"/>
        <w:jc w:val="both"/>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投标人自行编制。</w:t>
      </w:r>
    </w:p>
    <w:p w14:paraId="3DBB8448">
      <w:pPr>
        <w:pageBreakBefore w:val="0"/>
        <w:wordWrap/>
        <w:overflowPunct/>
        <w:topLinePunct w:val="0"/>
        <w:bidi w:val="0"/>
        <w:spacing w:line="320" w:lineRule="exact"/>
        <w:jc w:val="both"/>
        <w:rPr>
          <w:rFonts w:ascii="Arial"/>
          <w:sz w:val="21"/>
        </w:rPr>
      </w:pPr>
    </w:p>
    <w:p w14:paraId="7006A2EF">
      <w:pPr>
        <w:pageBreakBefore w:val="0"/>
        <w:wordWrap/>
        <w:overflowPunct/>
        <w:topLinePunct w:val="0"/>
        <w:bidi w:val="0"/>
        <w:spacing w:line="320" w:lineRule="exact"/>
        <w:jc w:val="both"/>
        <w:rPr>
          <w:rFonts w:ascii="Arial"/>
          <w:sz w:val="21"/>
        </w:rPr>
      </w:pPr>
    </w:p>
    <w:p w14:paraId="5ADBDF3C">
      <w:pPr>
        <w:pageBreakBefore w:val="0"/>
        <w:wordWrap/>
        <w:overflowPunct/>
        <w:topLinePunct w:val="0"/>
        <w:bidi w:val="0"/>
        <w:spacing w:line="320" w:lineRule="exact"/>
        <w:jc w:val="both"/>
        <w:rPr>
          <w:rFonts w:ascii="Arial"/>
          <w:sz w:val="21"/>
        </w:rPr>
      </w:pPr>
    </w:p>
    <w:p w14:paraId="61F34A64">
      <w:pPr>
        <w:pageBreakBefore w:val="0"/>
        <w:wordWrap/>
        <w:overflowPunct/>
        <w:topLinePunct w:val="0"/>
        <w:bidi w:val="0"/>
        <w:spacing w:before="75" w:line="320" w:lineRule="exact"/>
        <w:jc w:val="both"/>
        <w:rPr>
          <w:rFonts w:hint="eastAsia" w:ascii="宋体" w:hAnsi="宋体" w:eastAsia="宋体" w:cs="宋体"/>
          <w:b/>
          <w:bCs/>
          <w:spacing w:val="8"/>
          <w:sz w:val="24"/>
          <w:szCs w:val="24"/>
        </w:rPr>
      </w:pPr>
    </w:p>
    <w:p w14:paraId="0EF9E608">
      <w:pPr>
        <w:pageBreakBefore w:val="0"/>
        <w:wordWrap/>
        <w:overflowPunct/>
        <w:topLinePunct w:val="0"/>
        <w:bidi w:val="0"/>
        <w:spacing w:before="75" w:line="320" w:lineRule="exact"/>
        <w:jc w:val="both"/>
        <w:rPr>
          <w:rFonts w:hint="eastAsia" w:ascii="宋体" w:hAnsi="宋体" w:eastAsia="宋体" w:cs="宋体"/>
          <w:b/>
          <w:bCs/>
          <w:spacing w:val="8"/>
          <w:sz w:val="24"/>
          <w:szCs w:val="24"/>
        </w:rPr>
      </w:pPr>
    </w:p>
    <w:p w14:paraId="626627E8">
      <w:pPr>
        <w:pageBreakBefore w:val="0"/>
        <w:wordWrap/>
        <w:overflowPunct/>
        <w:topLinePunct w:val="0"/>
        <w:bidi w:val="0"/>
        <w:spacing w:before="75" w:line="320" w:lineRule="exact"/>
        <w:jc w:val="both"/>
        <w:rPr>
          <w:rFonts w:hint="eastAsia" w:ascii="宋体" w:hAnsi="宋体" w:eastAsia="宋体" w:cs="宋体"/>
          <w:b/>
          <w:bCs/>
          <w:sz w:val="24"/>
          <w:szCs w:val="24"/>
        </w:rPr>
      </w:pPr>
      <w:r>
        <w:rPr>
          <w:rFonts w:hint="eastAsia" w:ascii="宋体" w:hAnsi="宋体" w:eastAsia="宋体" w:cs="宋体"/>
          <w:b/>
          <w:bCs/>
          <w:spacing w:val="8"/>
          <w:sz w:val="24"/>
          <w:szCs w:val="24"/>
        </w:rPr>
        <w:t>（</w:t>
      </w:r>
      <w:r>
        <w:rPr>
          <w:rFonts w:hint="eastAsia" w:ascii="宋体" w:hAnsi="宋体" w:eastAsia="宋体" w:cs="宋体"/>
          <w:b/>
          <w:bCs/>
          <w:spacing w:val="8"/>
          <w:sz w:val="24"/>
          <w:szCs w:val="24"/>
          <w:lang w:val="en-US" w:eastAsia="zh-CN"/>
        </w:rPr>
        <w:t>六</w:t>
      </w:r>
      <w:r>
        <w:rPr>
          <w:rFonts w:hint="eastAsia" w:ascii="宋体" w:hAnsi="宋体" w:eastAsia="宋体" w:cs="宋体"/>
          <w:b/>
          <w:bCs/>
          <w:spacing w:val="8"/>
          <w:sz w:val="24"/>
          <w:szCs w:val="24"/>
        </w:rPr>
        <w:t>）拟派项目团队人员</w:t>
      </w:r>
    </w:p>
    <w:p w14:paraId="28C25079">
      <w:pPr>
        <w:pageBreakBefore w:val="0"/>
        <w:wordWrap/>
        <w:overflowPunct/>
        <w:topLinePunct w:val="0"/>
        <w:bidi w:val="0"/>
        <w:spacing w:line="320" w:lineRule="exact"/>
        <w:ind w:firstLine="258" w:firstLineChars="100"/>
        <w:jc w:val="both"/>
        <w:rPr>
          <w:rFonts w:hint="eastAsia" w:ascii="宋体" w:hAnsi="宋体" w:eastAsia="宋体" w:cs="宋体"/>
          <w:b w:val="0"/>
          <w:bCs w:val="0"/>
          <w:sz w:val="32"/>
          <w:szCs w:val="32"/>
        </w:rPr>
      </w:pPr>
      <w:r>
        <w:rPr>
          <w:rFonts w:hint="eastAsia" w:ascii="宋体" w:hAnsi="宋体" w:eastAsia="宋体" w:cs="宋体"/>
          <w:b w:val="0"/>
          <w:bCs w:val="0"/>
          <w:spacing w:val="9"/>
          <w:sz w:val="24"/>
          <w:szCs w:val="24"/>
        </w:rPr>
        <w:t>投标人自行编制</w:t>
      </w:r>
      <w:r>
        <w:rPr>
          <w:rFonts w:hint="eastAsia" w:ascii="宋体" w:hAnsi="宋体" w:eastAsia="宋体" w:cs="宋体"/>
          <w:b w:val="0"/>
          <w:bCs w:val="0"/>
          <w:spacing w:val="9"/>
          <w:sz w:val="24"/>
          <w:szCs w:val="24"/>
          <w:lang w:eastAsia="zh-CN"/>
        </w:rPr>
        <w:t>（</w:t>
      </w:r>
      <w:r>
        <w:rPr>
          <w:rFonts w:hint="eastAsia" w:ascii="宋体" w:hAnsi="宋体" w:eastAsia="宋体" w:cs="宋体"/>
          <w:b w:val="0"/>
          <w:bCs w:val="0"/>
          <w:spacing w:val="9"/>
          <w:sz w:val="24"/>
          <w:szCs w:val="24"/>
        </w:rPr>
        <w:t>复印件</w:t>
      </w:r>
      <w:r>
        <w:rPr>
          <w:rFonts w:hint="eastAsia" w:ascii="宋体" w:hAnsi="宋体" w:eastAsia="宋体" w:cs="宋体"/>
          <w:b w:val="0"/>
          <w:bCs w:val="0"/>
          <w:spacing w:val="8"/>
          <w:sz w:val="24"/>
          <w:szCs w:val="24"/>
        </w:rPr>
        <w:t>或扫描件）</w:t>
      </w:r>
    </w:p>
    <w:p w14:paraId="4B6A722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95677A7">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BB6C84A">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07D39BE">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B5CA966">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D31DBBA">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B6476BF">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4FB92EE">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963A503">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9EE862F">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3D73D12">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F39663E">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63C43B77">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143CBC9">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69325FF7">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9D48425">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8A6387A">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7BBAB1F">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6AF43843">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E8344C2">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9C5E1C7">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2F7C972">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6BFF8C90">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3257166">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9F518BF">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2E21930">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FEAF862">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4F8AD91">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6D09A8A">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6A32C13">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B4FE799">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CE584E1">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144D32D">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A523161">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B2F6106">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8F44EE3">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074252AB">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92CA995">
      <w:pPr>
        <w:pageBreakBefore w:val="0"/>
        <w:wordWrap/>
        <w:overflowPunct/>
        <w:topLinePunct w:val="0"/>
        <w:bidi w:val="0"/>
        <w:spacing w:line="240" w:lineRule="auto"/>
        <w:ind w:left="0"/>
        <w:jc w:val="both"/>
        <w:outlineLvl w:val="1"/>
        <w:rPr>
          <w:rFonts w:hint="eastAsia" w:ascii="宋体" w:hAnsi="宋体" w:eastAsia="宋体" w:cs="宋体"/>
          <w:b/>
          <w:bCs/>
          <w:spacing w:val="6"/>
          <w:sz w:val="24"/>
          <w:szCs w:val="24"/>
          <w:lang w:val="en-US" w:eastAsia="zh-CN"/>
        </w:rPr>
      </w:pPr>
    </w:p>
    <w:p w14:paraId="5C0EA862">
      <w:pPr>
        <w:pageBreakBefore w:val="0"/>
        <w:wordWrap/>
        <w:overflowPunct/>
        <w:topLinePunct w:val="0"/>
        <w:bidi w:val="0"/>
        <w:spacing w:line="240" w:lineRule="auto"/>
        <w:ind w:left="0" w:firstLine="3613" w:firstLineChars="1200"/>
        <w:jc w:val="both"/>
        <w:outlineLvl w:val="1"/>
        <w:rPr>
          <w:rFonts w:hint="default" w:ascii="宋体" w:hAnsi="宋体" w:eastAsia="宋体" w:cs="宋体"/>
          <w:b/>
          <w:bCs/>
          <w:spacing w:val="10"/>
          <w:kern w:val="2"/>
          <w:position w:val="17"/>
          <w:sz w:val="28"/>
          <w:szCs w:val="28"/>
          <w:lang w:val="en-US" w:eastAsia="zh-CN" w:bidi="ar-SA"/>
        </w:rPr>
      </w:pPr>
      <w:r>
        <w:rPr>
          <w:rFonts w:hint="eastAsia" w:ascii="宋体" w:hAnsi="宋体" w:eastAsia="宋体" w:cs="宋体"/>
          <w:b/>
          <w:bCs/>
          <w:spacing w:val="10"/>
          <w:kern w:val="2"/>
          <w:position w:val="17"/>
          <w:sz w:val="28"/>
          <w:szCs w:val="28"/>
          <w:lang w:val="en-US" w:eastAsia="zh-CN" w:bidi="ar-SA"/>
        </w:rPr>
        <w:t xml:space="preserve">六、技术文件 </w:t>
      </w:r>
    </w:p>
    <w:p w14:paraId="40AF7018">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p>
    <w:p w14:paraId="19FFF183">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p>
    <w:p w14:paraId="730D9742">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r>
        <w:rPr>
          <w:rFonts w:hint="eastAsia" w:ascii="宋体" w:hAnsi="宋体" w:eastAsia="宋体" w:cs="宋体"/>
          <w:b/>
          <w:bCs/>
          <w:spacing w:val="9"/>
          <w:sz w:val="24"/>
          <w:szCs w:val="24"/>
        </w:rPr>
        <w:t>一、（一）投标人自行编写的技术文件</w:t>
      </w:r>
    </w:p>
    <w:p w14:paraId="613F5A8D">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p>
    <w:p w14:paraId="520F716E">
      <w:pPr>
        <w:pageBreakBefore w:val="0"/>
        <w:wordWrap/>
        <w:overflowPunct/>
        <w:topLinePunct w:val="0"/>
        <w:bidi w:val="0"/>
        <w:spacing w:line="240" w:lineRule="auto"/>
        <w:ind w:left="0"/>
        <w:jc w:val="both"/>
        <w:outlineLvl w:val="2"/>
        <w:rPr>
          <w:rFonts w:hint="eastAsia" w:ascii="宋体" w:hAnsi="宋体" w:eastAsia="宋体" w:cs="宋体"/>
          <w:b/>
          <w:bCs/>
          <w:sz w:val="24"/>
          <w:szCs w:val="24"/>
        </w:rPr>
      </w:pPr>
      <w:r>
        <w:rPr>
          <w:rFonts w:hint="eastAsia" w:ascii="宋体" w:hAnsi="宋体" w:eastAsia="宋体" w:cs="宋体"/>
          <w:b/>
          <w:bCs/>
          <w:spacing w:val="9"/>
          <w:sz w:val="24"/>
          <w:szCs w:val="24"/>
        </w:rPr>
        <w:t>投标人自行编写的技术文件</w:t>
      </w:r>
    </w:p>
    <w:p w14:paraId="390B5B94">
      <w:pPr>
        <w:pStyle w:val="5"/>
        <w:pageBreakBefore w:val="0"/>
        <w:tabs>
          <w:tab w:val="left" w:pos="305"/>
        </w:tabs>
        <w:wordWrap/>
        <w:overflowPunct/>
        <w:topLinePunct w:val="0"/>
        <w:bidi w:val="0"/>
        <w:spacing w:line="240" w:lineRule="auto"/>
        <w:ind w:left="0"/>
        <w:jc w:val="both"/>
        <w:rPr>
          <w:rFonts w:hint="eastAsia" w:ascii="宋体" w:hAnsi="宋体" w:eastAsia="宋体" w:cs="宋体"/>
          <w:spacing w:val="3"/>
          <w:sz w:val="20"/>
          <w:szCs w:val="20"/>
          <w:lang w:val="en-US" w:eastAsia="en-US"/>
        </w:rPr>
      </w:pPr>
      <w:r>
        <w:rPr>
          <w:rFonts w:hint="eastAsia" w:ascii="宋体" w:hAnsi="宋体" w:eastAsia="宋体" w:cs="宋体"/>
          <w:spacing w:val="3"/>
          <w:sz w:val="20"/>
          <w:szCs w:val="20"/>
          <w:lang w:val="en-US" w:eastAsia="en-US"/>
        </w:rPr>
        <w:t xml:space="preserve"> </w:t>
      </w:r>
    </w:p>
    <w:p w14:paraId="33C9E222">
      <w:pPr>
        <w:pStyle w:val="5"/>
        <w:pageBreakBefore w:val="0"/>
        <w:tabs>
          <w:tab w:val="left" w:pos="305"/>
        </w:tabs>
        <w:wordWrap/>
        <w:overflowPunct/>
        <w:topLinePunct w:val="0"/>
        <w:bidi w:val="0"/>
        <w:spacing w:line="240" w:lineRule="auto"/>
        <w:ind w:left="0"/>
        <w:jc w:val="both"/>
        <w:rPr>
          <w:rFonts w:hint="eastAsia" w:ascii="宋体" w:hAnsi="宋体" w:eastAsia="宋体" w:cs="宋体"/>
          <w:b/>
          <w:bCs/>
          <w:spacing w:val="9"/>
          <w:kern w:val="2"/>
          <w:sz w:val="24"/>
          <w:szCs w:val="24"/>
          <w:lang w:val="en-US" w:eastAsia="zh-CN" w:bidi="ar-SA"/>
        </w:rPr>
      </w:pPr>
    </w:p>
    <w:p w14:paraId="3F0203B9">
      <w:pPr>
        <w:pStyle w:val="5"/>
        <w:pageBreakBefore w:val="0"/>
        <w:tabs>
          <w:tab w:val="left" w:pos="305"/>
        </w:tabs>
        <w:wordWrap/>
        <w:overflowPunct/>
        <w:topLinePunct w:val="0"/>
        <w:bidi w:val="0"/>
        <w:spacing w:line="240" w:lineRule="auto"/>
        <w:ind w:left="0"/>
        <w:jc w:val="both"/>
        <w:rPr>
          <w:rFonts w:hint="eastAsia" w:ascii="宋体" w:hAnsi="宋体" w:eastAsia="宋体" w:cs="宋体"/>
          <w:sz w:val="24"/>
          <w:szCs w:val="24"/>
        </w:rPr>
      </w:pPr>
      <w:r>
        <w:rPr>
          <w:rFonts w:hint="eastAsia" w:ascii="宋体" w:hAnsi="宋体" w:eastAsia="宋体" w:cs="宋体"/>
          <w:b/>
          <w:bCs/>
          <w:spacing w:val="9"/>
          <w:kern w:val="2"/>
          <w:sz w:val="24"/>
          <w:szCs w:val="24"/>
          <w:lang w:val="en-US" w:eastAsia="zh-CN" w:bidi="ar-SA"/>
        </w:rPr>
        <w:t>1、</w:t>
      </w:r>
      <w:r>
        <w:rPr>
          <w:rFonts w:hint="eastAsia" w:ascii="宋体" w:hAnsi="宋体" w:eastAsia="宋体" w:cs="宋体"/>
          <w:b/>
          <w:bCs/>
          <w:spacing w:val="9"/>
          <w:kern w:val="2"/>
          <w:sz w:val="24"/>
          <w:szCs w:val="24"/>
          <w:lang w:val="en-US" w:eastAsia="en-US" w:bidi="ar-SA"/>
        </w:rPr>
        <w:t>技术规格偏离表</w:t>
      </w:r>
    </w:p>
    <w:p w14:paraId="4E57AE2E">
      <w:pPr>
        <w:pageBreakBefore w:val="0"/>
        <w:wordWrap/>
        <w:overflowPunct/>
        <w:topLinePunct w:val="0"/>
        <w:bidi w:val="0"/>
        <w:spacing w:line="240" w:lineRule="auto"/>
        <w:jc w:val="both"/>
      </w:pPr>
    </w:p>
    <w:tbl>
      <w:tblPr>
        <w:tblStyle w:val="13"/>
        <w:tblpPr w:leftFromText="180" w:rightFromText="180" w:vertAnchor="text" w:horzAnchor="page" w:tblpX="647" w:tblpY="98"/>
        <w:tblOverlap w:val="never"/>
        <w:tblW w:w="108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848"/>
        <w:gridCol w:w="2631"/>
        <w:gridCol w:w="1590"/>
        <w:gridCol w:w="1077"/>
        <w:gridCol w:w="1483"/>
        <w:gridCol w:w="1652"/>
      </w:tblGrid>
      <w:tr w14:paraId="21330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5" w:type="dxa"/>
            <w:tcBorders>
              <w:top w:val="single" w:color="000000" w:sz="10" w:space="0"/>
              <w:left w:val="single" w:color="000000" w:sz="10" w:space="0"/>
            </w:tcBorders>
            <w:noWrap w:val="0"/>
            <w:vAlign w:val="top"/>
          </w:tcPr>
          <w:p w14:paraId="71C7F93A">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项</w:t>
            </w:r>
          </w:p>
        </w:tc>
        <w:tc>
          <w:tcPr>
            <w:tcW w:w="1848" w:type="dxa"/>
            <w:tcBorders>
              <w:top w:val="single" w:color="000000" w:sz="10" w:space="0"/>
            </w:tcBorders>
            <w:noWrap w:val="0"/>
            <w:vAlign w:val="top"/>
          </w:tcPr>
          <w:p w14:paraId="117B7290">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1</w:t>
            </w:r>
          </w:p>
        </w:tc>
        <w:tc>
          <w:tcPr>
            <w:tcW w:w="2631" w:type="dxa"/>
            <w:tcBorders>
              <w:top w:val="single" w:color="000000" w:sz="10" w:space="0"/>
            </w:tcBorders>
            <w:noWrap w:val="0"/>
            <w:vAlign w:val="top"/>
          </w:tcPr>
          <w:p w14:paraId="66386AE3">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2</w:t>
            </w:r>
          </w:p>
        </w:tc>
        <w:tc>
          <w:tcPr>
            <w:tcW w:w="1590" w:type="dxa"/>
            <w:tcBorders>
              <w:top w:val="single" w:color="000000" w:sz="10" w:space="0"/>
            </w:tcBorders>
            <w:noWrap w:val="0"/>
            <w:vAlign w:val="top"/>
          </w:tcPr>
          <w:p w14:paraId="3DC4C28F">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3</w:t>
            </w:r>
          </w:p>
        </w:tc>
        <w:tc>
          <w:tcPr>
            <w:tcW w:w="1077" w:type="dxa"/>
            <w:tcBorders>
              <w:top w:val="single" w:color="000000" w:sz="10" w:space="0"/>
            </w:tcBorders>
            <w:noWrap w:val="0"/>
            <w:vAlign w:val="top"/>
          </w:tcPr>
          <w:p w14:paraId="4437EB58">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4</w:t>
            </w:r>
          </w:p>
        </w:tc>
        <w:tc>
          <w:tcPr>
            <w:tcW w:w="1483" w:type="dxa"/>
            <w:tcBorders>
              <w:top w:val="single" w:color="000000" w:sz="10" w:space="0"/>
              <w:right w:val="single" w:color="000000" w:sz="10" w:space="0"/>
            </w:tcBorders>
            <w:noWrap w:val="0"/>
            <w:vAlign w:val="top"/>
          </w:tcPr>
          <w:p w14:paraId="36650623">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5</w:t>
            </w:r>
          </w:p>
        </w:tc>
        <w:tc>
          <w:tcPr>
            <w:tcW w:w="1652" w:type="dxa"/>
            <w:tcBorders>
              <w:top w:val="single" w:color="000000" w:sz="10" w:space="0"/>
              <w:right w:val="single" w:color="000000" w:sz="10" w:space="0"/>
            </w:tcBorders>
            <w:noWrap w:val="0"/>
            <w:vAlign w:val="top"/>
          </w:tcPr>
          <w:p w14:paraId="1A1C846F">
            <w:pPr>
              <w:pStyle w:val="14"/>
              <w:pageBreakBefore w:val="0"/>
              <w:wordWrap/>
              <w:overflowPunct/>
              <w:topLinePunct w:val="0"/>
              <w:bidi w:val="0"/>
              <w:spacing w:line="240" w:lineRule="auto"/>
              <w:ind w:left="0"/>
              <w:jc w:val="both"/>
              <w:rPr>
                <w:rFonts w:hint="eastAsia" w:ascii="宋体" w:hAnsi="宋体" w:eastAsia="宋体" w:cs="宋体"/>
                <w:lang w:val="en-US" w:eastAsia="zh-CN"/>
              </w:rPr>
            </w:pPr>
            <w:r>
              <w:rPr>
                <w:rFonts w:hint="eastAsia" w:cs="宋体"/>
                <w:lang w:val="en-US" w:eastAsia="zh-CN"/>
              </w:rPr>
              <w:t>6</w:t>
            </w:r>
          </w:p>
        </w:tc>
      </w:tr>
      <w:tr w14:paraId="38589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5" w:type="dxa"/>
            <w:tcBorders>
              <w:left w:val="single" w:color="000000" w:sz="10" w:space="0"/>
            </w:tcBorders>
            <w:noWrap w:val="0"/>
            <w:textDirection w:val="tbRlV"/>
            <w:vAlign w:val="center"/>
          </w:tcPr>
          <w:p w14:paraId="026E130A">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spacing w:val="9"/>
              </w:rPr>
              <w:t>序</w:t>
            </w:r>
            <w:r>
              <w:rPr>
                <w:rFonts w:hint="eastAsia" w:ascii="宋体" w:hAnsi="宋体" w:eastAsia="宋体" w:cs="宋体"/>
                <w:spacing w:val="113"/>
              </w:rPr>
              <w:t xml:space="preserve"> </w:t>
            </w:r>
            <w:r>
              <w:rPr>
                <w:rFonts w:hint="eastAsia" w:ascii="宋体" w:hAnsi="宋体" w:eastAsia="宋体" w:cs="宋体"/>
                <w:spacing w:val="9"/>
              </w:rPr>
              <w:t>号</w:t>
            </w:r>
          </w:p>
        </w:tc>
        <w:tc>
          <w:tcPr>
            <w:tcW w:w="1848" w:type="dxa"/>
            <w:noWrap w:val="0"/>
            <w:vAlign w:val="center"/>
          </w:tcPr>
          <w:p w14:paraId="788DA561">
            <w:pPr>
              <w:pStyle w:val="14"/>
              <w:pageBreakBefore w:val="0"/>
              <w:wordWrap/>
              <w:overflowPunct/>
              <w:topLinePunct w:val="0"/>
              <w:bidi w:val="0"/>
              <w:spacing w:line="240" w:lineRule="auto"/>
              <w:ind w:left="0"/>
              <w:jc w:val="both"/>
              <w:rPr>
                <w:rFonts w:hint="default" w:ascii="宋体" w:hAnsi="宋体" w:eastAsia="宋体" w:cs="宋体"/>
                <w:lang w:val="en-US" w:eastAsia="zh-CN"/>
              </w:rPr>
            </w:pPr>
            <w:r>
              <w:rPr>
                <w:rFonts w:hint="eastAsia" w:cs="宋体"/>
                <w:spacing w:val="7"/>
                <w:position w:val="17"/>
                <w:lang w:val="en-US" w:eastAsia="zh-CN"/>
              </w:rPr>
              <w:t>服务名称</w:t>
            </w:r>
          </w:p>
        </w:tc>
        <w:tc>
          <w:tcPr>
            <w:tcW w:w="2631" w:type="dxa"/>
            <w:noWrap w:val="0"/>
            <w:vAlign w:val="center"/>
          </w:tcPr>
          <w:p w14:paraId="7B2B67B2">
            <w:pPr>
              <w:pStyle w:val="14"/>
              <w:pageBreakBefore w:val="0"/>
              <w:wordWrap/>
              <w:overflowPunct/>
              <w:topLinePunct w:val="0"/>
              <w:bidi w:val="0"/>
              <w:spacing w:line="240" w:lineRule="auto"/>
              <w:jc w:val="both"/>
              <w:rPr>
                <w:rFonts w:hint="eastAsia" w:ascii="宋体" w:hAnsi="宋体" w:eastAsia="宋体" w:cs="宋体"/>
              </w:rPr>
            </w:pPr>
            <w:r>
              <w:rPr>
                <w:rFonts w:ascii="宋体" w:hAnsi="宋体" w:eastAsia="宋体" w:cs="宋体"/>
                <w:color w:val="000000"/>
                <w:spacing w:val="-2"/>
                <w:szCs w:val="22"/>
                <w:lang w:val="en-US" w:eastAsia="en-US" w:bidi="ar-SA"/>
              </w:rPr>
              <w:t>谈判文件条款号</w:t>
            </w:r>
          </w:p>
        </w:tc>
        <w:tc>
          <w:tcPr>
            <w:tcW w:w="1590" w:type="dxa"/>
            <w:noWrap w:val="0"/>
            <w:vAlign w:val="center"/>
          </w:tcPr>
          <w:p w14:paraId="0A7AC7DF">
            <w:pPr>
              <w:pStyle w:val="14"/>
              <w:pageBreakBefore w:val="0"/>
              <w:wordWrap/>
              <w:overflowPunct/>
              <w:topLinePunct w:val="0"/>
              <w:bidi w:val="0"/>
              <w:spacing w:line="240" w:lineRule="auto"/>
              <w:ind w:left="0"/>
              <w:jc w:val="both"/>
              <w:rPr>
                <w:rFonts w:hint="eastAsia" w:ascii="宋体" w:hAnsi="宋体" w:eastAsia="宋体" w:cs="宋体"/>
              </w:rPr>
            </w:pPr>
            <w:r>
              <w:rPr>
                <w:rFonts w:ascii="宋体" w:hAnsi="宋体" w:eastAsia="宋体" w:cs="宋体"/>
                <w:color w:val="000000"/>
                <w:spacing w:val="-3"/>
                <w:szCs w:val="22"/>
                <w:lang w:val="en-US" w:eastAsia="en-US" w:bidi="ar-SA"/>
              </w:rPr>
              <w:t>采购规格</w:t>
            </w:r>
          </w:p>
        </w:tc>
        <w:tc>
          <w:tcPr>
            <w:tcW w:w="1077" w:type="dxa"/>
            <w:noWrap w:val="0"/>
            <w:vAlign w:val="center"/>
          </w:tcPr>
          <w:p w14:paraId="5A621A74">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lang w:val="en-US" w:eastAsia="en-US"/>
              </w:rPr>
              <w:t>响应规格</w:t>
            </w:r>
          </w:p>
        </w:tc>
        <w:tc>
          <w:tcPr>
            <w:tcW w:w="1483" w:type="dxa"/>
            <w:tcBorders>
              <w:right w:val="single" w:color="000000" w:sz="10" w:space="0"/>
            </w:tcBorders>
            <w:noWrap w:val="0"/>
            <w:vAlign w:val="center"/>
          </w:tcPr>
          <w:p w14:paraId="4DF61F92">
            <w:pPr>
              <w:pStyle w:val="14"/>
              <w:pageBreakBefore w:val="0"/>
              <w:wordWrap/>
              <w:overflowPunct/>
              <w:topLinePunct w:val="0"/>
              <w:bidi w:val="0"/>
              <w:spacing w:line="240" w:lineRule="auto"/>
              <w:ind w:left="0"/>
              <w:jc w:val="both"/>
              <w:rPr>
                <w:rFonts w:hint="eastAsia" w:cs="宋体"/>
                <w:lang w:val="en-US" w:eastAsia="zh-CN"/>
              </w:rPr>
            </w:pPr>
          </w:p>
          <w:p w14:paraId="6738715C">
            <w:pPr>
              <w:pStyle w:val="14"/>
              <w:pageBreakBefore w:val="0"/>
              <w:wordWrap/>
              <w:overflowPunct/>
              <w:topLinePunct w:val="0"/>
              <w:bidi w:val="0"/>
              <w:spacing w:line="240" w:lineRule="auto"/>
              <w:ind w:left="0"/>
              <w:jc w:val="both"/>
              <w:rPr>
                <w:rFonts w:hint="eastAsia" w:ascii="宋体" w:hAnsi="宋体" w:eastAsia="宋体" w:cs="宋体"/>
                <w:lang w:val="en-US" w:eastAsia="en-US"/>
              </w:rPr>
            </w:pPr>
            <w:r>
              <w:rPr>
                <w:rFonts w:hint="eastAsia" w:cs="宋体"/>
                <w:lang w:val="en-US" w:eastAsia="zh-CN"/>
              </w:rPr>
              <w:t>偏</w:t>
            </w:r>
            <w:r>
              <w:rPr>
                <w:rFonts w:hint="eastAsia" w:ascii="宋体" w:hAnsi="宋体" w:eastAsia="宋体" w:cs="宋体"/>
                <w:lang w:val="en-US" w:eastAsia="en-US"/>
              </w:rPr>
              <w:t>离</w:t>
            </w:r>
          </w:p>
          <w:p w14:paraId="4EBB44FD">
            <w:pPr>
              <w:pStyle w:val="14"/>
              <w:pageBreakBefore w:val="0"/>
              <w:wordWrap/>
              <w:overflowPunct/>
              <w:topLinePunct w:val="0"/>
              <w:bidi w:val="0"/>
              <w:spacing w:line="240" w:lineRule="auto"/>
              <w:ind w:left="0"/>
              <w:jc w:val="both"/>
              <w:rPr>
                <w:rFonts w:hint="eastAsia" w:ascii="宋体" w:hAnsi="宋体" w:eastAsia="宋体" w:cs="宋体"/>
              </w:rPr>
            </w:pPr>
          </w:p>
        </w:tc>
        <w:tc>
          <w:tcPr>
            <w:tcW w:w="1652" w:type="dxa"/>
            <w:tcBorders>
              <w:right w:val="single" w:color="000000" w:sz="10" w:space="0"/>
            </w:tcBorders>
            <w:noWrap w:val="0"/>
            <w:vAlign w:val="center"/>
          </w:tcPr>
          <w:p w14:paraId="11D22B29">
            <w:pPr>
              <w:pStyle w:val="14"/>
              <w:pageBreakBefore w:val="0"/>
              <w:wordWrap/>
              <w:overflowPunct/>
              <w:topLinePunct w:val="0"/>
              <w:bidi w:val="0"/>
              <w:spacing w:line="240" w:lineRule="auto"/>
              <w:ind w:left="0"/>
              <w:jc w:val="both"/>
              <w:rPr>
                <w:rFonts w:hint="eastAsia" w:ascii="宋体" w:hAnsi="宋体" w:eastAsia="宋体" w:cs="宋体"/>
                <w:lang w:val="en-US" w:eastAsia="zh-CN"/>
              </w:rPr>
            </w:pPr>
            <w:r>
              <w:rPr>
                <w:rFonts w:hint="eastAsia" w:cs="宋体"/>
                <w:lang w:val="en-US" w:eastAsia="zh-CN"/>
              </w:rPr>
              <w:t>说明</w:t>
            </w:r>
          </w:p>
        </w:tc>
      </w:tr>
      <w:tr w14:paraId="56FED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7FD120D1">
            <w:pPr>
              <w:pStyle w:val="14"/>
              <w:pageBreakBefore w:val="0"/>
              <w:wordWrap/>
              <w:overflowPunct/>
              <w:topLinePunct w:val="0"/>
              <w:bidi w:val="0"/>
              <w:spacing w:before="208" w:line="240" w:lineRule="auto"/>
              <w:ind w:left="232"/>
              <w:jc w:val="both"/>
            </w:pPr>
            <w:r>
              <w:t>1</w:t>
            </w:r>
          </w:p>
        </w:tc>
        <w:tc>
          <w:tcPr>
            <w:tcW w:w="1848" w:type="dxa"/>
            <w:noWrap w:val="0"/>
            <w:vAlign w:val="top"/>
          </w:tcPr>
          <w:p w14:paraId="6F64FA8D">
            <w:pPr>
              <w:pageBreakBefore w:val="0"/>
              <w:wordWrap/>
              <w:overflowPunct/>
              <w:topLinePunct w:val="0"/>
              <w:bidi w:val="0"/>
              <w:spacing w:line="240" w:lineRule="auto"/>
              <w:jc w:val="both"/>
              <w:rPr>
                <w:rFonts w:ascii="Arial"/>
                <w:sz w:val="21"/>
              </w:rPr>
            </w:pPr>
          </w:p>
        </w:tc>
        <w:tc>
          <w:tcPr>
            <w:tcW w:w="2631" w:type="dxa"/>
            <w:noWrap w:val="0"/>
            <w:vAlign w:val="top"/>
          </w:tcPr>
          <w:p w14:paraId="455D2F1F">
            <w:pPr>
              <w:pageBreakBefore w:val="0"/>
              <w:wordWrap/>
              <w:overflowPunct/>
              <w:topLinePunct w:val="0"/>
              <w:bidi w:val="0"/>
              <w:spacing w:line="240" w:lineRule="auto"/>
              <w:jc w:val="both"/>
              <w:rPr>
                <w:rFonts w:ascii="Arial"/>
                <w:sz w:val="21"/>
              </w:rPr>
            </w:pPr>
          </w:p>
        </w:tc>
        <w:tc>
          <w:tcPr>
            <w:tcW w:w="1590" w:type="dxa"/>
            <w:noWrap w:val="0"/>
            <w:vAlign w:val="top"/>
          </w:tcPr>
          <w:p w14:paraId="05A0FB3A">
            <w:pPr>
              <w:pageBreakBefore w:val="0"/>
              <w:wordWrap/>
              <w:overflowPunct/>
              <w:topLinePunct w:val="0"/>
              <w:bidi w:val="0"/>
              <w:spacing w:line="240" w:lineRule="auto"/>
              <w:jc w:val="both"/>
              <w:rPr>
                <w:rFonts w:ascii="Arial"/>
                <w:sz w:val="21"/>
              </w:rPr>
            </w:pPr>
          </w:p>
        </w:tc>
        <w:tc>
          <w:tcPr>
            <w:tcW w:w="1077" w:type="dxa"/>
            <w:noWrap w:val="0"/>
            <w:vAlign w:val="top"/>
          </w:tcPr>
          <w:p w14:paraId="414833A4">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65F12CAE">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7E1CC731">
            <w:pPr>
              <w:pageBreakBefore w:val="0"/>
              <w:wordWrap/>
              <w:overflowPunct/>
              <w:topLinePunct w:val="0"/>
              <w:bidi w:val="0"/>
              <w:spacing w:line="240" w:lineRule="auto"/>
              <w:jc w:val="both"/>
              <w:rPr>
                <w:rFonts w:ascii="Arial"/>
                <w:sz w:val="21"/>
              </w:rPr>
            </w:pPr>
          </w:p>
        </w:tc>
      </w:tr>
      <w:tr w14:paraId="3897C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139B13EE">
            <w:pPr>
              <w:pStyle w:val="14"/>
              <w:pageBreakBefore w:val="0"/>
              <w:wordWrap/>
              <w:overflowPunct/>
              <w:topLinePunct w:val="0"/>
              <w:bidi w:val="0"/>
              <w:spacing w:before="212" w:line="240" w:lineRule="auto"/>
              <w:ind w:left="217"/>
              <w:jc w:val="both"/>
            </w:pPr>
            <w:r>
              <w:t>2</w:t>
            </w:r>
          </w:p>
        </w:tc>
        <w:tc>
          <w:tcPr>
            <w:tcW w:w="1848" w:type="dxa"/>
            <w:noWrap w:val="0"/>
            <w:vAlign w:val="top"/>
          </w:tcPr>
          <w:p w14:paraId="5DD4D7C4">
            <w:pPr>
              <w:pageBreakBefore w:val="0"/>
              <w:wordWrap/>
              <w:overflowPunct/>
              <w:topLinePunct w:val="0"/>
              <w:bidi w:val="0"/>
              <w:spacing w:line="240" w:lineRule="auto"/>
              <w:jc w:val="both"/>
              <w:rPr>
                <w:rFonts w:ascii="Arial"/>
                <w:sz w:val="21"/>
              </w:rPr>
            </w:pPr>
          </w:p>
        </w:tc>
        <w:tc>
          <w:tcPr>
            <w:tcW w:w="2631" w:type="dxa"/>
            <w:noWrap w:val="0"/>
            <w:vAlign w:val="top"/>
          </w:tcPr>
          <w:p w14:paraId="74FDD619">
            <w:pPr>
              <w:pageBreakBefore w:val="0"/>
              <w:wordWrap/>
              <w:overflowPunct/>
              <w:topLinePunct w:val="0"/>
              <w:bidi w:val="0"/>
              <w:spacing w:line="240" w:lineRule="auto"/>
              <w:jc w:val="both"/>
              <w:rPr>
                <w:rFonts w:ascii="Arial"/>
                <w:sz w:val="21"/>
              </w:rPr>
            </w:pPr>
          </w:p>
        </w:tc>
        <w:tc>
          <w:tcPr>
            <w:tcW w:w="1590" w:type="dxa"/>
            <w:noWrap w:val="0"/>
            <w:vAlign w:val="top"/>
          </w:tcPr>
          <w:p w14:paraId="0920ED85">
            <w:pPr>
              <w:pageBreakBefore w:val="0"/>
              <w:wordWrap/>
              <w:overflowPunct/>
              <w:topLinePunct w:val="0"/>
              <w:bidi w:val="0"/>
              <w:spacing w:line="240" w:lineRule="auto"/>
              <w:jc w:val="both"/>
              <w:rPr>
                <w:rFonts w:ascii="Arial"/>
                <w:sz w:val="21"/>
              </w:rPr>
            </w:pPr>
          </w:p>
        </w:tc>
        <w:tc>
          <w:tcPr>
            <w:tcW w:w="1077" w:type="dxa"/>
            <w:noWrap w:val="0"/>
            <w:vAlign w:val="top"/>
          </w:tcPr>
          <w:p w14:paraId="50294823">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49854B76">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6D03FC00">
            <w:pPr>
              <w:pageBreakBefore w:val="0"/>
              <w:wordWrap/>
              <w:overflowPunct/>
              <w:topLinePunct w:val="0"/>
              <w:bidi w:val="0"/>
              <w:spacing w:line="240" w:lineRule="auto"/>
              <w:jc w:val="both"/>
              <w:rPr>
                <w:rFonts w:ascii="Arial"/>
                <w:sz w:val="21"/>
              </w:rPr>
            </w:pPr>
          </w:p>
        </w:tc>
      </w:tr>
      <w:tr w14:paraId="59C8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347BA088">
            <w:pPr>
              <w:pStyle w:val="14"/>
              <w:pageBreakBefore w:val="0"/>
              <w:wordWrap/>
              <w:overflowPunct/>
              <w:topLinePunct w:val="0"/>
              <w:bidi w:val="0"/>
              <w:spacing w:before="212" w:line="240" w:lineRule="auto"/>
              <w:ind w:left="219"/>
              <w:jc w:val="both"/>
            </w:pPr>
            <w:r>
              <w:t>3</w:t>
            </w:r>
          </w:p>
        </w:tc>
        <w:tc>
          <w:tcPr>
            <w:tcW w:w="1848" w:type="dxa"/>
            <w:noWrap w:val="0"/>
            <w:vAlign w:val="top"/>
          </w:tcPr>
          <w:p w14:paraId="18525352">
            <w:pPr>
              <w:pageBreakBefore w:val="0"/>
              <w:wordWrap/>
              <w:overflowPunct/>
              <w:topLinePunct w:val="0"/>
              <w:bidi w:val="0"/>
              <w:spacing w:line="240" w:lineRule="auto"/>
              <w:jc w:val="both"/>
              <w:rPr>
                <w:rFonts w:ascii="Arial"/>
                <w:sz w:val="21"/>
              </w:rPr>
            </w:pPr>
          </w:p>
        </w:tc>
        <w:tc>
          <w:tcPr>
            <w:tcW w:w="2631" w:type="dxa"/>
            <w:noWrap w:val="0"/>
            <w:vAlign w:val="top"/>
          </w:tcPr>
          <w:p w14:paraId="6C1CAEDA">
            <w:pPr>
              <w:pageBreakBefore w:val="0"/>
              <w:wordWrap/>
              <w:overflowPunct/>
              <w:topLinePunct w:val="0"/>
              <w:bidi w:val="0"/>
              <w:spacing w:line="240" w:lineRule="auto"/>
              <w:jc w:val="both"/>
              <w:rPr>
                <w:rFonts w:ascii="Arial"/>
                <w:sz w:val="21"/>
              </w:rPr>
            </w:pPr>
          </w:p>
        </w:tc>
        <w:tc>
          <w:tcPr>
            <w:tcW w:w="1590" w:type="dxa"/>
            <w:noWrap w:val="0"/>
            <w:vAlign w:val="top"/>
          </w:tcPr>
          <w:p w14:paraId="6632A369">
            <w:pPr>
              <w:pageBreakBefore w:val="0"/>
              <w:wordWrap/>
              <w:overflowPunct/>
              <w:topLinePunct w:val="0"/>
              <w:bidi w:val="0"/>
              <w:spacing w:line="240" w:lineRule="auto"/>
              <w:jc w:val="both"/>
              <w:rPr>
                <w:rFonts w:ascii="Arial"/>
                <w:sz w:val="21"/>
              </w:rPr>
            </w:pPr>
          </w:p>
        </w:tc>
        <w:tc>
          <w:tcPr>
            <w:tcW w:w="1077" w:type="dxa"/>
            <w:noWrap w:val="0"/>
            <w:vAlign w:val="top"/>
          </w:tcPr>
          <w:p w14:paraId="05CA7E3F">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21347A34">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1B05FCC7">
            <w:pPr>
              <w:pageBreakBefore w:val="0"/>
              <w:wordWrap/>
              <w:overflowPunct/>
              <w:topLinePunct w:val="0"/>
              <w:bidi w:val="0"/>
              <w:spacing w:line="240" w:lineRule="auto"/>
              <w:jc w:val="both"/>
              <w:rPr>
                <w:rFonts w:ascii="Arial"/>
                <w:sz w:val="21"/>
              </w:rPr>
            </w:pPr>
          </w:p>
        </w:tc>
      </w:tr>
      <w:tr w14:paraId="06B3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7055345F">
            <w:pPr>
              <w:pStyle w:val="14"/>
              <w:pageBreakBefore w:val="0"/>
              <w:wordWrap/>
              <w:overflowPunct/>
              <w:topLinePunct w:val="0"/>
              <w:bidi w:val="0"/>
              <w:spacing w:before="218" w:line="240" w:lineRule="auto"/>
              <w:ind w:left="213"/>
              <w:jc w:val="both"/>
            </w:pPr>
            <w:r>
              <w:t>4</w:t>
            </w:r>
          </w:p>
        </w:tc>
        <w:tc>
          <w:tcPr>
            <w:tcW w:w="1848" w:type="dxa"/>
            <w:noWrap w:val="0"/>
            <w:vAlign w:val="top"/>
          </w:tcPr>
          <w:p w14:paraId="7BD01341">
            <w:pPr>
              <w:pageBreakBefore w:val="0"/>
              <w:wordWrap/>
              <w:overflowPunct/>
              <w:topLinePunct w:val="0"/>
              <w:bidi w:val="0"/>
              <w:spacing w:line="240" w:lineRule="auto"/>
              <w:jc w:val="both"/>
              <w:rPr>
                <w:rFonts w:ascii="Arial"/>
                <w:sz w:val="21"/>
              </w:rPr>
            </w:pPr>
          </w:p>
        </w:tc>
        <w:tc>
          <w:tcPr>
            <w:tcW w:w="2631" w:type="dxa"/>
            <w:noWrap w:val="0"/>
            <w:vAlign w:val="top"/>
          </w:tcPr>
          <w:p w14:paraId="53AD8856">
            <w:pPr>
              <w:pageBreakBefore w:val="0"/>
              <w:wordWrap/>
              <w:overflowPunct/>
              <w:topLinePunct w:val="0"/>
              <w:bidi w:val="0"/>
              <w:spacing w:line="240" w:lineRule="auto"/>
              <w:jc w:val="both"/>
              <w:rPr>
                <w:rFonts w:ascii="Arial"/>
                <w:sz w:val="21"/>
              </w:rPr>
            </w:pPr>
          </w:p>
        </w:tc>
        <w:tc>
          <w:tcPr>
            <w:tcW w:w="1590" w:type="dxa"/>
            <w:noWrap w:val="0"/>
            <w:vAlign w:val="top"/>
          </w:tcPr>
          <w:p w14:paraId="2D8E11B6">
            <w:pPr>
              <w:pageBreakBefore w:val="0"/>
              <w:wordWrap/>
              <w:overflowPunct/>
              <w:topLinePunct w:val="0"/>
              <w:bidi w:val="0"/>
              <w:spacing w:line="240" w:lineRule="auto"/>
              <w:jc w:val="both"/>
              <w:rPr>
                <w:rFonts w:ascii="Arial"/>
                <w:sz w:val="21"/>
              </w:rPr>
            </w:pPr>
          </w:p>
        </w:tc>
        <w:tc>
          <w:tcPr>
            <w:tcW w:w="1077" w:type="dxa"/>
            <w:noWrap w:val="0"/>
            <w:vAlign w:val="top"/>
          </w:tcPr>
          <w:p w14:paraId="52410A11">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220F1EEC">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6786BD49">
            <w:pPr>
              <w:pageBreakBefore w:val="0"/>
              <w:wordWrap/>
              <w:overflowPunct/>
              <w:topLinePunct w:val="0"/>
              <w:bidi w:val="0"/>
              <w:spacing w:line="240" w:lineRule="auto"/>
              <w:jc w:val="both"/>
              <w:rPr>
                <w:rFonts w:ascii="Arial"/>
                <w:sz w:val="21"/>
              </w:rPr>
            </w:pPr>
          </w:p>
        </w:tc>
      </w:tr>
      <w:tr w14:paraId="4FFBE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5D00F12A">
            <w:pPr>
              <w:pStyle w:val="14"/>
              <w:pageBreakBefore w:val="0"/>
              <w:wordWrap/>
              <w:overflowPunct/>
              <w:topLinePunct w:val="0"/>
              <w:bidi w:val="0"/>
              <w:spacing w:before="221" w:line="240" w:lineRule="auto"/>
              <w:ind w:left="219"/>
              <w:jc w:val="both"/>
            </w:pPr>
            <w:r>
              <w:t>5</w:t>
            </w:r>
          </w:p>
        </w:tc>
        <w:tc>
          <w:tcPr>
            <w:tcW w:w="1848" w:type="dxa"/>
            <w:noWrap w:val="0"/>
            <w:vAlign w:val="top"/>
          </w:tcPr>
          <w:p w14:paraId="05D87CB3">
            <w:pPr>
              <w:pageBreakBefore w:val="0"/>
              <w:wordWrap/>
              <w:overflowPunct/>
              <w:topLinePunct w:val="0"/>
              <w:bidi w:val="0"/>
              <w:spacing w:line="240" w:lineRule="auto"/>
              <w:jc w:val="both"/>
              <w:rPr>
                <w:rFonts w:ascii="Arial"/>
                <w:sz w:val="21"/>
              </w:rPr>
            </w:pPr>
          </w:p>
        </w:tc>
        <w:tc>
          <w:tcPr>
            <w:tcW w:w="2631" w:type="dxa"/>
            <w:noWrap w:val="0"/>
            <w:vAlign w:val="top"/>
          </w:tcPr>
          <w:p w14:paraId="4E463872">
            <w:pPr>
              <w:pageBreakBefore w:val="0"/>
              <w:wordWrap/>
              <w:overflowPunct/>
              <w:topLinePunct w:val="0"/>
              <w:bidi w:val="0"/>
              <w:spacing w:line="240" w:lineRule="auto"/>
              <w:jc w:val="both"/>
              <w:rPr>
                <w:rFonts w:ascii="Arial"/>
                <w:sz w:val="21"/>
              </w:rPr>
            </w:pPr>
          </w:p>
        </w:tc>
        <w:tc>
          <w:tcPr>
            <w:tcW w:w="1590" w:type="dxa"/>
            <w:noWrap w:val="0"/>
            <w:vAlign w:val="top"/>
          </w:tcPr>
          <w:p w14:paraId="66331385">
            <w:pPr>
              <w:pageBreakBefore w:val="0"/>
              <w:wordWrap/>
              <w:overflowPunct/>
              <w:topLinePunct w:val="0"/>
              <w:bidi w:val="0"/>
              <w:spacing w:line="240" w:lineRule="auto"/>
              <w:jc w:val="both"/>
              <w:rPr>
                <w:rFonts w:ascii="Arial"/>
                <w:sz w:val="21"/>
              </w:rPr>
            </w:pPr>
          </w:p>
        </w:tc>
        <w:tc>
          <w:tcPr>
            <w:tcW w:w="1077" w:type="dxa"/>
            <w:noWrap w:val="0"/>
            <w:vAlign w:val="top"/>
          </w:tcPr>
          <w:p w14:paraId="63D4EDD0">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2DAE4A08">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562AFF54">
            <w:pPr>
              <w:pageBreakBefore w:val="0"/>
              <w:wordWrap/>
              <w:overflowPunct/>
              <w:topLinePunct w:val="0"/>
              <w:bidi w:val="0"/>
              <w:spacing w:line="240" w:lineRule="auto"/>
              <w:jc w:val="both"/>
              <w:rPr>
                <w:rFonts w:ascii="Arial"/>
                <w:sz w:val="21"/>
              </w:rPr>
            </w:pPr>
          </w:p>
        </w:tc>
      </w:tr>
      <w:tr w14:paraId="15B39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65" w:type="dxa"/>
            <w:tcBorders>
              <w:left w:val="single" w:color="000000" w:sz="10" w:space="0"/>
              <w:bottom w:val="single" w:color="000000" w:sz="10" w:space="0"/>
            </w:tcBorders>
            <w:noWrap w:val="0"/>
            <w:vAlign w:val="top"/>
          </w:tcPr>
          <w:p w14:paraId="70C164B5">
            <w:pPr>
              <w:pStyle w:val="14"/>
              <w:pageBreakBefore w:val="0"/>
              <w:wordWrap/>
              <w:overflowPunct/>
              <w:topLinePunct w:val="0"/>
              <w:bidi w:val="0"/>
              <w:spacing w:before="223" w:line="240" w:lineRule="auto"/>
              <w:ind w:left="216"/>
              <w:jc w:val="both"/>
            </w:pPr>
            <w:r>
              <w:t>6</w:t>
            </w:r>
          </w:p>
        </w:tc>
        <w:tc>
          <w:tcPr>
            <w:tcW w:w="1848" w:type="dxa"/>
            <w:tcBorders>
              <w:bottom w:val="single" w:color="000000" w:sz="10" w:space="0"/>
            </w:tcBorders>
            <w:noWrap w:val="0"/>
            <w:vAlign w:val="top"/>
          </w:tcPr>
          <w:p w14:paraId="0C86E411">
            <w:pPr>
              <w:pStyle w:val="14"/>
              <w:pageBreakBefore w:val="0"/>
              <w:wordWrap/>
              <w:overflowPunct/>
              <w:topLinePunct w:val="0"/>
              <w:bidi w:val="0"/>
              <w:spacing w:before="186" w:line="240" w:lineRule="auto"/>
              <w:ind w:left="1110"/>
              <w:jc w:val="both"/>
            </w:pPr>
            <w:r>
              <w:rPr>
                <w:position w:val="3"/>
              </w:rPr>
              <w:t>…</w:t>
            </w:r>
          </w:p>
        </w:tc>
        <w:tc>
          <w:tcPr>
            <w:tcW w:w="2631" w:type="dxa"/>
            <w:tcBorders>
              <w:bottom w:val="single" w:color="000000" w:sz="10" w:space="0"/>
            </w:tcBorders>
            <w:noWrap w:val="0"/>
            <w:vAlign w:val="top"/>
          </w:tcPr>
          <w:p w14:paraId="78858B70">
            <w:pPr>
              <w:pageBreakBefore w:val="0"/>
              <w:wordWrap/>
              <w:overflowPunct/>
              <w:topLinePunct w:val="0"/>
              <w:bidi w:val="0"/>
              <w:spacing w:line="240" w:lineRule="auto"/>
              <w:jc w:val="both"/>
              <w:rPr>
                <w:rFonts w:ascii="Arial"/>
                <w:sz w:val="21"/>
              </w:rPr>
            </w:pPr>
          </w:p>
        </w:tc>
        <w:tc>
          <w:tcPr>
            <w:tcW w:w="1590" w:type="dxa"/>
            <w:tcBorders>
              <w:bottom w:val="single" w:color="000000" w:sz="10" w:space="0"/>
            </w:tcBorders>
            <w:noWrap w:val="0"/>
            <w:vAlign w:val="top"/>
          </w:tcPr>
          <w:p w14:paraId="141579FA">
            <w:pPr>
              <w:pageBreakBefore w:val="0"/>
              <w:wordWrap/>
              <w:overflowPunct/>
              <w:topLinePunct w:val="0"/>
              <w:bidi w:val="0"/>
              <w:spacing w:line="240" w:lineRule="auto"/>
              <w:jc w:val="both"/>
              <w:rPr>
                <w:rFonts w:ascii="Arial"/>
                <w:sz w:val="21"/>
              </w:rPr>
            </w:pPr>
          </w:p>
        </w:tc>
        <w:tc>
          <w:tcPr>
            <w:tcW w:w="1077" w:type="dxa"/>
            <w:tcBorders>
              <w:bottom w:val="single" w:color="000000" w:sz="10" w:space="0"/>
            </w:tcBorders>
            <w:noWrap w:val="0"/>
            <w:vAlign w:val="top"/>
          </w:tcPr>
          <w:p w14:paraId="5A4A3341">
            <w:pPr>
              <w:pageBreakBefore w:val="0"/>
              <w:wordWrap/>
              <w:overflowPunct/>
              <w:topLinePunct w:val="0"/>
              <w:bidi w:val="0"/>
              <w:spacing w:line="240" w:lineRule="auto"/>
              <w:jc w:val="both"/>
              <w:rPr>
                <w:rFonts w:ascii="Arial"/>
                <w:sz w:val="21"/>
              </w:rPr>
            </w:pPr>
          </w:p>
        </w:tc>
        <w:tc>
          <w:tcPr>
            <w:tcW w:w="1483" w:type="dxa"/>
            <w:tcBorders>
              <w:bottom w:val="single" w:color="000000" w:sz="10" w:space="0"/>
              <w:right w:val="single" w:color="000000" w:sz="10" w:space="0"/>
            </w:tcBorders>
            <w:noWrap w:val="0"/>
            <w:vAlign w:val="top"/>
          </w:tcPr>
          <w:p w14:paraId="7353E996">
            <w:pPr>
              <w:pageBreakBefore w:val="0"/>
              <w:wordWrap/>
              <w:overflowPunct/>
              <w:topLinePunct w:val="0"/>
              <w:bidi w:val="0"/>
              <w:spacing w:line="240" w:lineRule="auto"/>
              <w:jc w:val="both"/>
              <w:rPr>
                <w:rFonts w:ascii="Arial"/>
                <w:sz w:val="21"/>
              </w:rPr>
            </w:pPr>
          </w:p>
        </w:tc>
        <w:tc>
          <w:tcPr>
            <w:tcW w:w="1652" w:type="dxa"/>
            <w:tcBorders>
              <w:bottom w:val="single" w:color="000000" w:sz="10" w:space="0"/>
              <w:right w:val="single" w:color="000000" w:sz="10" w:space="0"/>
            </w:tcBorders>
            <w:noWrap w:val="0"/>
            <w:vAlign w:val="top"/>
          </w:tcPr>
          <w:p w14:paraId="49CD2072">
            <w:pPr>
              <w:pageBreakBefore w:val="0"/>
              <w:wordWrap/>
              <w:overflowPunct/>
              <w:topLinePunct w:val="0"/>
              <w:bidi w:val="0"/>
              <w:spacing w:line="240" w:lineRule="auto"/>
              <w:jc w:val="both"/>
              <w:rPr>
                <w:rFonts w:ascii="Arial"/>
                <w:sz w:val="21"/>
              </w:rPr>
            </w:pPr>
          </w:p>
        </w:tc>
      </w:tr>
    </w:tbl>
    <w:p w14:paraId="60782F23">
      <w:pPr>
        <w:pStyle w:val="5"/>
        <w:pageBreakBefore w:val="0"/>
        <w:wordWrap/>
        <w:overflowPunct/>
        <w:topLinePunct w:val="0"/>
        <w:bidi w:val="0"/>
        <w:spacing w:line="240" w:lineRule="auto"/>
        <w:ind w:left="0" w:right="685" w:rightChars="326"/>
        <w:jc w:val="both"/>
        <w:rPr>
          <w:rFonts w:hint="eastAsia" w:ascii="宋体" w:hAnsi="宋体" w:eastAsia="宋体" w:cs="宋体"/>
          <w:spacing w:val="8"/>
          <w:position w:val="17"/>
          <w:sz w:val="23"/>
          <w:szCs w:val="23"/>
        </w:rPr>
      </w:pPr>
    </w:p>
    <w:p w14:paraId="78D884D6">
      <w:pPr>
        <w:pStyle w:val="5"/>
        <w:pageBreakBefore w:val="0"/>
        <w:wordWrap/>
        <w:overflowPunct/>
        <w:topLinePunct w:val="0"/>
        <w:bidi w:val="0"/>
        <w:spacing w:line="240" w:lineRule="auto"/>
        <w:ind w:left="0" w:right="685" w:rightChars="326"/>
        <w:jc w:val="both"/>
        <w:rPr>
          <w:rFonts w:hint="eastAsia" w:ascii="宋体" w:hAnsi="宋体" w:eastAsia="宋体" w:cs="宋体"/>
          <w:spacing w:val="8"/>
          <w:position w:val="17"/>
          <w:sz w:val="23"/>
          <w:szCs w:val="23"/>
        </w:rPr>
      </w:pPr>
    </w:p>
    <w:p w14:paraId="519FEF65">
      <w:pPr>
        <w:pStyle w:val="5"/>
        <w:pageBreakBefore w:val="0"/>
        <w:wordWrap/>
        <w:overflowPunct/>
        <w:topLinePunct w:val="0"/>
        <w:bidi w:val="0"/>
        <w:spacing w:line="240" w:lineRule="auto"/>
        <w:ind w:left="0" w:right="685" w:rightChars="326" w:firstLine="492" w:firstLineChars="200"/>
        <w:jc w:val="both"/>
        <w:rPr>
          <w:rFonts w:hint="eastAsia" w:ascii="宋体" w:hAnsi="宋体" w:eastAsia="宋体" w:cs="宋体"/>
          <w:sz w:val="23"/>
          <w:szCs w:val="23"/>
        </w:rPr>
      </w:pPr>
      <w:r>
        <w:rPr>
          <w:rFonts w:hint="eastAsia" w:ascii="宋体" w:hAnsi="宋体" w:eastAsia="宋体" w:cs="宋体"/>
          <w:spacing w:val="8"/>
          <w:position w:val="17"/>
          <w:sz w:val="23"/>
          <w:szCs w:val="23"/>
        </w:rPr>
        <w:t>说明：1.投标人必须填写技术明细表。如果此表中所列内容无法满足招标文件中提</w:t>
      </w:r>
      <w:r>
        <w:rPr>
          <w:rFonts w:hint="eastAsia" w:ascii="宋体" w:hAnsi="宋体" w:eastAsia="宋体" w:cs="宋体"/>
          <w:spacing w:val="8"/>
          <w:position w:val="17"/>
          <w:sz w:val="23"/>
          <w:szCs w:val="23"/>
          <w:lang w:eastAsia="zh-CN"/>
        </w:rPr>
        <w:t>出的要求或者与投标人在技术文件中提供的内容不一致，投标有可能被拒绝。</w:t>
      </w:r>
    </w:p>
    <w:p w14:paraId="3021B3DA">
      <w:pPr>
        <w:pStyle w:val="5"/>
        <w:pageBreakBefore w:val="0"/>
        <w:wordWrap/>
        <w:overflowPunct/>
        <w:topLinePunct w:val="0"/>
        <w:bidi w:val="0"/>
        <w:spacing w:line="240" w:lineRule="auto"/>
        <w:ind w:left="0" w:firstLine="480" w:firstLineChars="200"/>
        <w:jc w:val="both"/>
        <w:rPr>
          <w:rFonts w:hint="eastAsia" w:ascii="宋体" w:hAnsi="宋体" w:eastAsia="宋体" w:cs="宋体"/>
          <w:sz w:val="23"/>
          <w:szCs w:val="23"/>
        </w:rPr>
      </w:pPr>
      <w:r>
        <w:rPr>
          <w:rFonts w:hint="eastAsia" w:ascii="宋体" w:hAnsi="宋体" w:eastAsia="宋体" w:cs="宋体"/>
          <w:spacing w:val="5"/>
          <w:sz w:val="23"/>
          <w:szCs w:val="23"/>
        </w:rPr>
        <w:t>2.技术规格不得完全复制招标文件内容， 否则按无效投</w:t>
      </w:r>
      <w:r>
        <w:rPr>
          <w:rFonts w:hint="eastAsia" w:ascii="宋体" w:hAnsi="宋体" w:eastAsia="宋体" w:cs="宋体"/>
          <w:spacing w:val="4"/>
          <w:sz w:val="23"/>
          <w:szCs w:val="23"/>
        </w:rPr>
        <w:t>标处理。</w:t>
      </w:r>
    </w:p>
    <w:p w14:paraId="3F827CB5">
      <w:pPr>
        <w:pageBreakBefore w:val="0"/>
        <w:wordWrap/>
        <w:overflowPunct/>
        <w:topLinePunct w:val="0"/>
        <w:bidi w:val="0"/>
        <w:spacing w:line="240" w:lineRule="auto"/>
        <w:jc w:val="both"/>
        <w:rPr>
          <w:rFonts w:ascii="Arial"/>
          <w:sz w:val="21"/>
        </w:rPr>
      </w:pPr>
    </w:p>
    <w:p w14:paraId="76776707">
      <w:pPr>
        <w:pageBreakBefore w:val="0"/>
        <w:wordWrap/>
        <w:overflowPunct/>
        <w:topLinePunct w:val="0"/>
        <w:bidi w:val="0"/>
        <w:spacing w:line="240" w:lineRule="auto"/>
        <w:jc w:val="both"/>
        <w:rPr>
          <w:rFonts w:ascii="Arial"/>
          <w:sz w:val="21"/>
        </w:rPr>
      </w:pPr>
    </w:p>
    <w:p w14:paraId="7C4548B1">
      <w:pPr>
        <w:pageBreakBefore w:val="0"/>
        <w:wordWrap/>
        <w:overflowPunct/>
        <w:topLinePunct w:val="0"/>
        <w:bidi w:val="0"/>
        <w:spacing w:line="240" w:lineRule="auto"/>
        <w:ind w:firstLine="6328" w:firstLineChars="2800"/>
        <w:jc w:val="both"/>
        <w:rPr>
          <w:spacing w:val="-2"/>
          <w:sz w:val="23"/>
          <w:szCs w:val="23"/>
        </w:rPr>
      </w:pPr>
    </w:p>
    <w:p w14:paraId="2D846710">
      <w:pPr>
        <w:pageBreakBefore w:val="0"/>
        <w:wordWrap/>
        <w:overflowPunct/>
        <w:topLinePunct w:val="0"/>
        <w:bidi w:val="0"/>
        <w:spacing w:line="240" w:lineRule="auto"/>
        <w:ind w:firstLine="6328" w:firstLineChars="2800"/>
        <w:jc w:val="both"/>
        <w:rPr>
          <w:spacing w:val="-2"/>
          <w:sz w:val="23"/>
          <w:szCs w:val="23"/>
        </w:rPr>
      </w:pPr>
    </w:p>
    <w:p w14:paraId="68DF7EA3">
      <w:pPr>
        <w:pageBreakBefore w:val="0"/>
        <w:wordWrap/>
        <w:overflowPunct/>
        <w:topLinePunct w:val="0"/>
        <w:bidi w:val="0"/>
        <w:spacing w:line="240" w:lineRule="auto"/>
        <w:ind w:firstLine="6328" w:firstLineChars="2800"/>
        <w:jc w:val="both"/>
        <w:rPr>
          <w:rFonts w:hint="eastAsia" w:ascii="微软雅黑" w:hAnsi="微软雅黑" w:eastAsia="微软雅黑" w:cs="微软雅黑"/>
          <w:bCs/>
          <w:sz w:val="28"/>
          <w:szCs w:val="28"/>
        </w:rPr>
      </w:pPr>
      <w:r>
        <w:rPr>
          <w:spacing w:val="-2"/>
          <w:sz w:val="23"/>
          <w:szCs w:val="23"/>
        </w:rPr>
        <w:t>年</w:t>
      </w:r>
      <w:r>
        <w:rPr>
          <w:spacing w:val="12"/>
          <w:sz w:val="23"/>
          <w:szCs w:val="23"/>
        </w:rPr>
        <w:t xml:space="preserve">  </w:t>
      </w:r>
      <w:r>
        <w:rPr>
          <w:spacing w:val="-2"/>
          <w:sz w:val="23"/>
          <w:szCs w:val="23"/>
        </w:rPr>
        <w:t>月</w:t>
      </w:r>
      <w:r>
        <w:rPr>
          <w:spacing w:val="30"/>
          <w:sz w:val="23"/>
          <w:szCs w:val="23"/>
        </w:rPr>
        <w:t xml:space="preserve">  </w:t>
      </w:r>
      <w:r>
        <w:rPr>
          <w:spacing w:val="-2"/>
          <w:sz w:val="23"/>
          <w:szCs w:val="23"/>
        </w:rPr>
        <w:t>日</w:t>
      </w:r>
    </w:p>
    <w:p w14:paraId="36CB3037">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1CCFE11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9F4144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1A0005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220978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98EEADC">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417165C6">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79828C39">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5C64E260">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22C4AD18">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375B5F27">
      <w:pPr>
        <w:pStyle w:val="5"/>
        <w:pageBreakBefore w:val="0"/>
        <w:tabs>
          <w:tab w:val="left" w:pos="305"/>
        </w:tabs>
        <w:wordWrap/>
        <w:overflowPunct/>
        <w:topLinePunct w:val="0"/>
        <w:bidi w:val="0"/>
        <w:spacing w:line="240" w:lineRule="auto"/>
        <w:ind w:left="0"/>
        <w:jc w:val="both"/>
        <w:rPr>
          <w:rFonts w:hint="eastAsia" w:ascii="宋体" w:hAnsi="宋体" w:eastAsia="宋体" w:cs="宋体"/>
          <w:b/>
          <w:bCs/>
          <w:spacing w:val="9"/>
          <w:kern w:val="2"/>
          <w:sz w:val="24"/>
          <w:szCs w:val="24"/>
          <w:lang w:val="en-US" w:eastAsia="en-US" w:bidi="ar-SA"/>
        </w:rPr>
      </w:pPr>
      <w:r>
        <w:rPr>
          <w:rFonts w:hint="eastAsia" w:ascii="宋体" w:hAnsi="宋体" w:eastAsia="宋体" w:cs="宋体"/>
          <w:b/>
          <w:bCs/>
          <w:spacing w:val="9"/>
          <w:kern w:val="2"/>
          <w:sz w:val="24"/>
          <w:szCs w:val="24"/>
          <w:lang w:val="en-US" w:eastAsia="zh-CN" w:bidi="ar-SA"/>
        </w:rPr>
        <w:t>2、</w:t>
      </w:r>
      <w:r>
        <w:rPr>
          <w:rFonts w:hint="eastAsia" w:ascii="宋体" w:hAnsi="宋体" w:eastAsia="宋体" w:cs="宋体"/>
          <w:b/>
          <w:bCs/>
          <w:spacing w:val="9"/>
          <w:kern w:val="2"/>
          <w:sz w:val="24"/>
          <w:szCs w:val="24"/>
          <w:lang w:val="en-US" w:eastAsia="en-US" w:bidi="ar-SA"/>
        </w:rPr>
        <w:t>质量保证措施；</w:t>
      </w:r>
    </w:p>
    <w:p w14:paraId="6FB7F7B5">
      <w:pPr>
        <w:pageBreakBefore w:val="0"/>
        <w:wordWrap/>
        <w:overflowPunct/>
        <w:topLinePunct w:val="0"/>
        <w:bidi w:val="0"/>
        <w:spacing w:line="240" w:lineRule="auto"/>
        <w:ind w:left="0"/>
        <w:jc w:val="both"/>
        <w:rPr>
          <w:rFonts w:hint="eastAsia" w:ascii="宋体" w:hAnsi="宋体" w:eastAsia="宋体" w:cs="宋体"/>
          <w:sz w:val="22"/>
          <w:szCs w:val="21"/>
        </w:rPr>
      </w:pPr>
    </w:p>
    <w:p w14:paraId="2D91DCAA">
      <w:pPr>
        <w:pageBreakBefore w:val="0"/>
        <w:wordWrap/>
        <w:overflowPunct/>
        <w:topLinePunct w:val="0"/>
        <w:bidi w:val="0"/>
        <w:spacing w:line="240" w:lineRule="auto"/>
        <w:ind w:left="0"/>
        <w:jc w:val="both"/>
        <w:rPr>
          <w:rFonts w:hint="eastAsia" w:ascii="宋体" w:hAnsi="宋体" w:eastAsia="宋体" w:cs="宋体"/>
          <w:sz w:val="22"/>
          <w:szCs w:val="21"/>
        </w:rPr>
      </w:pPr>
    </w:p>
    <w:p w14:paraId="5D118A30">
      <w:pPr>
        <w:pageBreakBefore w:val="0"/>
        <w:wordWrap/>
        <w:overflowPunct/>
        <w:topLinePunct w:val="0"/>
        <w:bidi w:val="0"/>
        <w:spacing w:line="240" w:lineRule="auto"/>
        <w:ind w:left="0"/>
        <w:jc w:val="both"/>
        <w:rPr>
          <w:rFonts w:hint="eastAsia" w:ascii="宋体" w:hAnsi="宋体" w:eastAsia="宋体" w:cs="宋体"/>
          <w:b/>
          <w:bCs/>
          <w:sz w:val="22"/>
          <w:szCs w:val="21"/>
        </w:rPr>
      </w:pPr>
    </w:p>
    <w:p w14:paraId="4B67AA11">
      <w:pPr>
        <w:pageBreakBefore w:val="0"/>
        <w:wordWrap/>
        <w:overflowPunct/>
        <w:topLinePunct w:val="0"/>
        <w:bidi w:val="0"/>
        <w:spacing w:line="240" w:lineRule="auto"/>
        <w:ind w:left="0"/>
        <w:jc w:val="both"/>
        <w:rPr>
          <w:rFonts w:hint="eastAsia" w:ascii="宋体" w:hAnsi="宋体" w:eastAsia="宋体" w:cs="宋体"/>
          <w:b/>
          <w:bCs/>
          <w:sz w:val="24"/>
          <w:szCs w:val="24"/>
        </w:rPr>
      </w:pPr>
      <w:r>
        <w:rPr>
          <w:rFonts w:hint="eastAsia" w:ascii="宋体" w:hAnsi="宋体" w:eastAsia="宋体" w:cs="宋体"/>
          <w:b/>
          <w:bCs/>
          <w:spacing w:val="4"/>
          <w:position w:val="17"/>
          <w:sz w:val="24"/>
          <w:szCs w:val="24"/>
        </w:rPr>
        <w:t>（二）应急措施</w:t>
      </w:r>
    </w:p>
    <w:p w14:paraId="66729376">
      <w:pPr>
        <w:pStyle w:val="5"/>
        <w:pageBreakBefore w:val="0"/>
        <w:wordWrap/>
        <w:overflowPunct/>
        <w:topLinePunct w:val="0"/>
        <w:bidi w:val="0"/>
        <w:spacing w:line="240" w:lineRule="auto"/>
        <w:ind w:left="0" w:firstLine="452" w:firstLineChars="200"/>
        <w:jc w:val="both"/>
        <w:rPr>
          <w:rFonts w:hint="eastAsia" w:ascii="宋体" w:hAnsi="宋体" w:eastAsia="宋体" w:cs="宋体"/>
          <w:sz w:val="24"/>
          <w:szCs w:val="24"/>
        </w:rPr>
      </w:pPr>
      <w:r>
        <w:rPr>
          <w:rFonts w:hint="eastAsia" w:ascii="宋体" w:hAnsi="宋体" w:eastAsia="宋体" w:cs="宋体"/>
          <w:spacing w:val="-7"/>
          <w:sz w:val="24"/>
          <w:szCs w:val="24"/>
        </w:rPr>
        <w:t>自行编制。</w:t>
      </w:r>
    </w:p>
    <w:p w14:paraId="3181C595">
      <w:pPr>
        <w:pageBreakBefore w:val="0"/>
        <w:wordWrap/>
        <w:overflowPunct/>
        <w:topLinePunct w:val="0"/>
        <w:bidi w:val="0"/>
        <w:spacing w:line="240" w:lineRule="auto"/>
        <w:ind w:left="0"/>
        <w:jc w:val="both"/>
        <w:rPr>
          <w:rFonts w:hint="eastAsia" w:ascii="宋体" w:hAnsi="宋体" w:eastAsia="宋体" w:cs="宋体"/>
          <w:sz w:val="22"/>
          <w:szCs w:val="21"/>
        </w:rPr>
      </w:pPr>
    </w:p>
    <w:p w14:paraId="4FE3A2FF">
      <w:pPr>
        <w:pageBreakBefore w:val="0"/>
        <w:wordWrap/>
        <w:overflowPunct/>
        <w:topLinePunct w:val="0"/>
        <w:bidi w:val="0"/>
        <w:spacing w:line="240" w:lineRule="auto"/>
        <w:ind w:left="0"/>
        <w:jc w:val="both"/>
        <w:rPr>
          <w:rFonts w:hint="eastAsia" w:ascii="宋体" w:hAnsi="宋体" w:eastAsia="宋体" w:cs="宋体"/>
          <w:sz w:val="22"/>
          <w:szCs w:val="21"/>
        </w:rPr>
      </w:pPr>
    </w:p>
    <w:p w14:paraId="6FB894BB">
      <w:pPr>
        <w:pageBreakBefore w:val="0"/>
        <w:wordWrap/>
        <w:overflowPunct/>
        <w:topLinePunct w:val="0"/>
        <w:bidi w:val="0"/>
        <w:spacing w:line="240" w:lineRule="auto"/>
        <w:ind w:left="0"/>
        <w:jc w:val="both"/>
        <w:rPr>
          <w:rFonts w:hint="eastAsia" w:ascii="宋体" w:hAnsi="宋体" w:eastAsia="宋体" w:cs="宋体"/>
          <w:b/>
          <w:bCs/>
          <w:sz w:val="24"/>
          <w:szCs w:val="24"/>
        </w:rPr>
      </w:pPr>
      <w:r>
        <w:rPr>
          <w:rFonts w:hint="eastAsia" w:ascii="宋体" w:hAnsi="宋体" w:eastAsia="宋体" w:cs="宋体"/>
          <w:b/>
          <w:bCs/>
          <w:spacing w:val="7"/>
          <w:sz w:val="24"/>
          <w:szCs w:val="24"/>
        </w:rPr>
        <w:t>（三）投标人认为有必要提供的其他资料</w:t>
      </w:r>
    </w:p>
    <w:p w14:paraId="7BF82B99">
      <w:pPr>
        <w:pStyle w:val="5"/>
        <w:pageBreakBefore w:val="0"/>
        <w:wordWrap/>
        <w:overflowPunct/>
        <w:topLinePunct w:val="0"/>
        <w:bidi w:val="0"/>
        <w:spacing w:line="240" w:lineRule="auto"/>
        <w:ind w:left="0" w:right="1260" w:rightChars="600" w:firstLine="512" w:firstLineChars="200"/>
        <w:jc w:val="both"/>
        <w:rPr>
          <w:sz w:val="22"/>
          <w:szCs w:val="22"/>
        </w:rPr>
      </w:pPr>
      <w:r>
        <w:rPr>
          <w:rFonts w:hint="eastAsia" w:ascii="宋体" w:hAnsi="宋体" w:eastAsia="宋体" w:cs="宋体"/>
          <w:spacing w:val="8"/>
          <w:position w:val="17"/>
          <w:sz w:val="24"/>
          <w:szCs w:val="24"/>
        </w:rPr>
        <w:t>投标人认为有必要提供的资料，本项无格式要求，需要时由投标人用文字或者表格、</w:t>
      </w:r>
      <w:r>
        <w:rPr>
          <w:rFonts w:hint="eastAsia" w:ascii="宋体" w:hAnsi="宋体" w:eastAsia="宋体" w:cs="宋体"/>
          <w:spacing w:val="8"/>
          <w:position w:val="17"/>
          <w:sz w:val="24"/>
          <w:szCs w:val="24"/>
          <w:lang w:eastAsia="zh-CN"/>
        </w:rPr>
        <w:t>图片等气体形式提供。</w:t>
      </w:r>
    </w:p>
    <w:p w14:paraId="0D5671ED">
      <w:pPr>
        <w:pageBreakBefore w:val="0"/>
        <w:wordWrap/>
        <w:overflowPunct/>
        <w:topLinePunct w:val="0"/>
        <w:bidi w:val="0"/>
        <w:spacing w:line="240" w:lineRule="auto"/>
        <w:jc w:val="both"/>
        <w:rPr>
          <w:sz w:val="23"/>
          <w:szCs w:val="23"/>
        </w:rPr>
        <w:sectPr>
          <w:footerReference r:id="rId13" w:type="default"/>
          <w:pgSz w:w="11906" w:h="16838"/>
          <w:pgMar w:top="400" w:right="5" w:bottom="1157" w:left="1423" w:header="0" w:footer="997" w:gutter="0"/>
          <w:pgNumType w:fmt="decimal"/>
          <w:cols w:space="720" w:num="1"/>
        </w:sectPr>
      </w:pPr>
    </w:p>
    <w:p w14:paraId="547C88CA">
      <w:pPr>
        <w:pageBreakBefore w:val="0"/>
        <w:wordWrap/>
        <w:overflowPunct/>
        <w:topLinePunct w:val="0"/>
        <w:bidi w:val="0"/>
        <w:spacing w:line="240" w:lineRule="auto"/>
        <w:ind w:left="0" w:firstLine="1938" w:firstLineChars="500"/>
        <w:jc w:val="both"/>
        <w:rPr>
          <w:rFonts w:hint="eastAsia" w:ascii="宋体" w:hAnsi="宋体" w:eastAsia="宋体" w:cs="宋体"/>
          <w:b/>
          <w:bCs/>
          <w:sz w:val="40"/>
          <w:szCs w:val="40"/>
          <w:highlight w:val="none"/>
        </w:rPr>
      </w:pPr>
      <w:r>
        <w:rPr>
          <w:rFonts w:hint="eastAsia" w:ascii="宋体" w:hAnsi="宋体" w:eastAsia="宋体" w:cs="宋体"/>
          <w:b/>
          <w:bCs/>
          <w:spacing w:val="-7"/>
          <w:sz w:val="40"/>
          <w:szCs w:val="40"/>
          <w:highlight w:val="none"/>
          <w:lang w:val="en-US" w:eastAsia="zh-CN"/>
        </w:rPr>
        <w:t>七</w:t>
      </w:r>
      <w:r>
        <w:rPr>
          <w:rFonts w:hint="eastAsia" w:ascii="宋体" w:hAnsi="宋体" w:eastAsia="宋体" w:cs="宋体"/>
          <w:b/>
          <w:bCs/>
          <w:spacing w:val="-7"/>
          <w:sz w:val="40"/>
          <w:szCs w:val="40"/>
          <w:highlight w:val="none"/>
        </w:rPr>
        <w:t>、</w:t>
      </w:r>
      <w:r>
        <w:rPr>
          <w:rFonts w:hint="eastAsia" w:ascii="宋体" w:hAnsi="宋体" w:eastAsia="宋体" w:cs="宋体"/>
          <w:b/>
          <w:bCs/>
          <w:spacing w:val="-26"/>
          <w:sz w:val="40"/>
          <w:szCs w:val="40"/>
          <w:highlight w:val="none"/>
        </w:rPr>
        <w:t xml:space="preserve"> </w:t>
      </w:r>
      <w:r>
        <w:rPr>
          <w:rFonts w:hint="eastAsia" w:ascii="宋体" w:hAnsi="宋体" w:eastAsia="宋体" w:cs="宋体"/>
          <w:b/>
          <w:bCs/>
          <w:spacing w:val="-7"/>
          <w:sz w:val="40"/>
          <w:szCs w:val="40"/>
          <w:highlight w:val="none"/>
        </w:rPr>
        <w:t>服务文件</w:t>
      </w:r>
    </w:p>
    <w:p w14:paraId="140FD342">
      <w:pPr>
        <w:pageBreakBefore w:val="0"/>
        <w:wordWrap/>
        <w:overflowPunct/>
        <w:topLinePunct w:val="0"/>
        <w:bidi w:val="0"/>
        <w:spacing w:line="240" w:lineRule="auto"/>
        <w:ind w:left="0"/>
        <w:jc w:val="both"/>
        <w:rPr>
          <w:rFonts w:hint="eastAsia" w:ascii="宋体" w:hAnsi="宋体" w:eastAsia="宋体" w:cs="宋体"/>
          <w:b/>
          <w:bCs/>
          <w:sz w:val="22"/>
          <w:szCs w:val="21"/>
          <w:highlight w:val="none"/>
        </w:rPr>
      </w:pPr>
    </w:p>
    <w:p w14:paraId="01ED0FFB">
      <w:pPr>
        <w:pageBreakBefore w:val="0"/>
        <w:wordWrap/>
        <w:overflowPunct/>
        <w:topLinePunct w:val="0"/>
        <w:bidi w:val="0"/>
        <w:spacing w:line="240" w:lineRule="auto"/>
        <w:ind w:left="0"/>
        <w:jc w:val="both"/>
        <w:rPr>
          <w:rFonts w:hint="eastAsia" w:ascii="宋体" w:hAnsi="宋体" w:eastAsia="宋体" w:cs="宋体"/>
          <w:b/>
          <w:bCs/>
          <w:sz w:val="22"/>
          <w:szCs w:val="21"/>
          <w:highlight w:val="none"/>
        </w:rPr>
      </w:pPr>
    </w:p>
    <w:p w14:paraId="710A56B8">
      <w:pPr>
        <w:pageBreakBefore w:val="0"/>
        <w:wordWrap/>
        <w:overflowPunct/>
        <w:topLinePunct w:val="0"/>
        <w:bidi w:val="0"/>
        <w:spacing w:line="240" w:lineRule="auto"/>
        <w:ind w:left="0"/>
        <w:jc w:val="both"/>
        <w:outlineLvl w:val="2"/>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供应商自行编写服务承诺及相关专业保证。</w:t>
      </w:r>
    </w:p>
    <w:p w14:paraId="71AF710B">
      <w:pPr>
        <w:pageBreakBefore w:val="0"/>
        <w:wordWrap/>
        <w:overflowPunct/>
        <w:topLinePunct w:val="0"/>
        <w:bidi w:val="0"/>
        <w:spacing w:line="240" w:lineRule="auto"/>
        <w:jc w:val="both"/>
        <w:rPr>
          <w:rFonts w:hint="eastAsia" w:ascii="微软雅黑" w:hAnsi="微软雅黑" w:eastAsia="微软雅黑" w:cs="微软雅黑"/>
          <w:bCs/>
          <w:sz w:val="28"/>
          <w:szCs w:val="28"/>
          <w:highlight w:val="yellow"/>
        </w:rPr>
      </w:pPr>
    </w:p>
    <w:p w14:paraId="5C471866">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7D934434">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2F5FE75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2C1C68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871D6D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622136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015C25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ECDF7C4">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FA692D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3532CC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24A701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F939AB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99CC15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57646C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B900B5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882CE6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EAA9BA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7F6376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A2D05A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F4058B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A9BDA3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E564FC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81DE76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790598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7E581E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1E8847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3B9A0B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88D798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B9A104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9DF243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59E677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09E607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1E1164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443920A">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D206911">
      <w:pPr>
        <w:pageBreakBefore w:val="0"/>
        <w:wordWrap/>
        <w:overflowPunct/>
        <w:topLinePunct w:val="0"/>
        <w:autoSpaceDE w:val="0"/>
        <w:autoSpaceDN w:val="0"/>
        <w:bidi w:val="0"/>
        <w:adjustRightInd w:val="0"/>
        <w:spacing w:line="320" w:lineRule="exact"/>
        <w:jc w:val="both"/>
        <w:rPr>
          <w:rFonts w:hint="eastAsia" w:ascii="宋体" w:hAnsi="宋体" w:eastAsia="宋体" w:cs="宋体"/>
          <w:b/>
          <w:bCs w:val="0"/>
          <w:sz w:val="28"/>
          <w:szCs w:val="28"/>
          <w:lang w:val="en-US" w:eastAsia="zh-CN"/>
        </w:rPr>
      </w:pPr>
    </w:p>
    <w:p w14:paraId="6F589777">
      <w:pPr>
        <w:pageBreakBefore w:val="0"/>
        <w:wordWrap/>
        <w:overflowPunct/>
        <w:topLinePunct w:val="0"/>
        <w:autoSpaceDE w:val="0"/>
        <w:autoSpaceDN w:val="0"/>
        <w:bidi w:val="0"/>
        <w:adjustRightInd w:val="0"/>
        <w:spacing w:line="320" w:lineRule="exact"/>
        <w:jc w:val="both"/>
        <w:rPr>
          <w:rFonts w:hint="eastAsia" w:ascii="宋体" w:hAnsi="宋体" w:eastAsia="宋体" w:cs="宋体"/>
          <w:b/>
          <w:bCs w:val="0"/>
          <w:sz w:val="28"/>
          <w:szCs w:val="28"/>
          <w:lang w:val="en-US" w:eastAsia="zh-CN"/>
        </w:rPr>
      </w:pPr>
    </w:p>
    <w:p w14:paraId="78B960E4">
      <w:pPr>
        <w:pageBreakBefore w:val="0"/>
        <w:wordWrap/>
        <w:overflowPunct/>
        <w:topLinePunct w:val="0"/>
        <w:bidi w:val="0"/>
        <w:spacing w:line="240" w:lineRule="auto"/>
        <w:ind w:left="0" w:firstLine="2325" w:firstLineChars="600"/>
        <w:jc w:val="both"/>
        <w:rPr>
          <w:rFonts w:hint="eastAsia" w:ascii="宋体" w:hAnsi="宋体" w:eastAsia="宋体" w:cs="宋体"/>
          <w:b/>
          <w:bCs/>
          <w:spacing w:val="-7"/>
          <w:sz w:val="40"/>
          <w:szCs w:val="40"/>
          <w:lang w:val="zh-CN"/>
        </w:rPr>
      </w:pPr>
      <w:r>
        <w:rPr>
          <w:rFonts w:hint="eastAsia" w:ascii="宋体" w:hAnsi="宋体" w:eastAsia="宋体" w:cs="宋体"/>
          <w:b/>
          <w:bCs/>
          <w:spacing w:val="-7"/>
          <w:sz w:val="40"/>
          <w:szCs w:val="40"/>
          <w:lang w:val="en-US" w:eastAsia="zh-CN"/>
        </w:rPr>
        <w:t>八、</w:t>
      </w:r>
      <w:r>
        <w:rPr>
          <w:rFonts w:hint="eastAsia" w:ascii="宋体" w:hAnsi="宋体" w:eastAsia="宋体" w:cs="宋体"/>
          <w:b/>
          <w:bCs/>
          <w:spacing w:val="-7"/>
          <w:sz w:val="40"/>
          <w:szCs w:val="40"/>
          <w:lang w:val="zh-CN"/>
        </w:rPr>
        <w:t>投标廉政承诺书</w:t>
      </w:r>
    </w:p>
    <w:p w14:paraId="74AB78CF">
      <w:pPr>
        <w:pageBreakBefore w:val="0"/>
        <w:wordWrap/>
        <w:overflowPunct/>
        <w:topLinePunct w:val="0"/>
        <w:bidi w:val="0"/>
        <w:spacing w:line="240" w:lineRule="auto"/>
        <w:ind w:firstLine="480" w:firstLineChars="200"/>
        <w:jc w:val="both"/>
        <w:rPr>
          <w:rFonts w:hint="eastAsia" w:ascii="宋体" w:hAnsi="宋体" w:eastAsia="宋体" w:cs="宋体"/>
          <w:color w:val="000000"/>
          <w:sz w:val="24"/>
          <w:szCs w:val="24"/>
          <w:lang w:val="zh-CN" w:eastAsia="zh-CN"/>
        </w:rPr>
      </w:pPr>
    </w:p>
    <w:p w14:paraId="4BE19BCC">
      <w:pPr>
        <w:pageBreakBefore w:val="0"/>
        <w:wordWrap/>
        <w:overflowPunct/>
        <w:topLinePunct w:val="0"/>
        <w:bidi w:val="0"/>
        <w:spacing w:line="240" w:lineRule="auto"/>
        <w:ind w:firstLine="480" w:firstLineChars="200"/>
        <w:jc w:val="both"/>
        <w:rPr>
          <w:rFonts w:hint="eastAsia" w:ascii="宋体" w:hAnsi="宋体" w:eastAsia="宋体" w:cs="宋体"/>
          <w:color w:val="000000"/>
          <w:sz w:val="24"/>
          <w:szCs w:val="24"/>
          <w:lang w:val="zh-CN" w:eastAsia="zh-CN"/>
        </w:rPr>
      </w:pPr>
    </w:p>
    <w:p w14:paraId="66402415">
      <w:pPr>
        <w:pageBreakBefore w:val="0"/>
        <w:wordWrap/>
        <w:overflowPunct/>
        <w:topLinePunct w:val="0"/>
        <w:bidi w:val="0"/>
        <w:spacing w:line="240" w:lineRule="auto"/>
        <w:ind w:firstLine="480" w:firstLineChars="200"/>
        <w:jc w:val="both"/>
        <w:rPr>
          <w:rFonts w:hint="eastAsia" w:ascii="宋体" w:hAnsi="宋体" w:eastAsia="宋体" w:cs="宋体"/>
          <w:bCs/>
          <w:sz w:val="24"/>
          <w:szCs w:val="24"/>
          <w:lang w:val="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代理机构</w:t>
      </w:r>
      <w:r>
        <w:rPr>
          <w:rFonts w:hint="eastAsia" w:ascii="宋体" w:hAnsi="宋体" w:eastAsia="宋体" w:cs="宋体"/>
          <w:color w:val="000000"/>
          <w:sz w:val="24"/>
          <w:szCs w:val="24"/>
          <w:lang w:val="zh-CN"/>
        </w:rPr>
        <w:t>）</w:t>
      </w:r>
      <w:r>
        <w:rPr>
          <w:rFonts w:hint="eastAsia" w:ascii="宋体" w:hAnsi="宋体" w:eastAsia="宋体" w:cs="宋体"/>
          <w:bCs/>
          <w:sz w:val="24"/>
          <w:szCs w:val="24"/>
          <w:lang w:val="zh-CN"/>
        </w:rPr>
        <w:t>：</w:t>
      </w:r>
    </w:p>
    <w:p w14:paraId="608EC213">
      <w:pPr>
        <w:pageBreakBefore w:val="0"/>
        <w:wordWrap/>
        <w:overflowPunct/>
        <w:topLinePunct w:val="0"/>
        <w:autoSpaceDE w:val="0"/>
        <w:autoSpaceDN w:val="0"/>
        <w:bidi w:val="0"/>
        <w:adjustRightInd w:val="0"/>
        <w:spacing w:line="240" w:lineRule="auto"/>
        <w:ind w:firstLine="600" w:firstLineChars="250"/>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我单位办理了</w:t>
      </w:r>
      <w:r>
        <w:rPr>
          <w:rFonts w:hint="eastAsia" w:ascii="宋体" w:hAnsi="宋体" w:eastAsia="宋体" w:cs="宋体"/>
          <w:bCs/>
          <w:sz w:val="24"/>
          <w:szCs w:val="24"/>
          <w:u w:val="single"/>
          <w:lang w:val="zh-CN"/>
        </w:rPr>
        <w:t>　　　　　　　</w:t>
      </w:r>
      <w:r>
        <w:rPr>
          <w:rFonts w:hint="eastAsia" w:ascii="宋体" w:hAnsi="宋体" w:eastAsia="宋体" w:cs="宋体"/>
          <w:bCs/>
          <w:sz w:val="24"/>
          <w:szCs w:val="24"/>
          <w:lang w:val="zh-CN"/>
        </w:rPr>
        <w:t>项目政府采购申请。为确保</w:t>
      </w:r>
      <w:r>
        <w:rPr>
          <w:rFonts w:hint="eastAsia" w:ascii="宋体" w:hAnsi="宋体" w:eastAsia="宋体" w:cs="宋体"/>
          <w:bCs/>
          <w:sz w:val="24"/>
          <w:szCs w:val="24"/>
          <w:lang w:val="en-US" w:eastAsia="zh-CN"/>
        </w:rPr>
        <w:t>货物</w:t>
      </w:r>
      <w:r>
        <w:rPr>
          <w:rFonts w:hint="eastAsia" w:ascii="宋体" w:hAnsi="宋体" w:eastAsia="宋体" w:cs="宋体"/>
          <w:bCs/>
          <w:sz w:val="24"/>
          <w:szCs w:val="24"/>
          <w:lang w:val="zh-CN"/>
        </w:rPr>
        <w:t>质量，促进政府采购工作的规范运行和公平竞争，有效制止政府采购活动中的不正之风和腐败现象，预防和遏制政府采购中的行贿受贿等违法犯罪活动，我单位特作以下承诺：</w:t>
      </w:r>
    </w:p>
    <w:p w14:paraId="6268BA03">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在本次政府采购活动中，我们将自觉遵守《政府采购法》及其相关规定。本单位不以任何形式向采购方任何人员赠送各种礼品、礼金（礼券）；不邀请采购方人员参与高档娱乐活动；不串通报名参与谈判，不弄虚作假，不拉拢评标小组成员影响评审工作的公正性。</w:t>
      </w:r>
    </w:p>
    <w:p w14:paraId="685646A2">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我们将认真履行以上承诺，并接受财政部门和监察部门的监督检查，若有违反，将承担相应的行政责任和刑事责任。</w:t>
      </w:r>
    </w:p>
    <w:p w14:paraId="7DB4D63E">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p>
    <w:p w14:paraId="78CE35A5">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承诺单位法定代表人（签字）：</w:t>
      </w:r>
    </w:p>
    <w:p w14:paraId="5E2C3CB7">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承诺单位（盖章）：</w:t>
      </w:r>
    </w:p>
    <w:p w14:paraId="53B3CEED">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sectPr>
          <w:headerReference r:id="rId14" w:type="default"/>
          <w:footerReference r:id="rId15" w:type="default"/>
          <w:pgSz w:w="11906" w:h="16838"/>
          <w:pgMar w:top="1134" w:right="1406" w:bottom="1134" w:left="1680" w:header="851" w:footer="680" w:gutter="0"/>
          <w:pgNumType w:fmt="decimal" w:start="1"/>
          <w:cols w:space="720" w:num="1"/>
          <w:titlePg/>
          <w:docGrid w:type="lines" w:linePitch="290" w:charSpace="0"/>
        </w:sectPr>
      </w:pPr>
      <w:r>
        <w:rPr>
          <w:rFonts w:hint="eastAsia" w:ascii="宋体" w:hAnsi="宋体" w:eastAsia="宋体" w:cs="宋体"/>
          <w:bCs/>
          <w:sz w:val="24"/>
          <w:szCs w:val="24"/>
          <w:lang w:val="zh-CN"/>
        </w:rPr>
        <w:t>日期：______年____月____日</w:t>
      </w:r>
    </w:p>
    <w:p w14:paraId="07C7A2BC">
      <w:pPr>
        <w:pStyle w:val="5"/>
        <w:pageBreakBefore w:val="0"/>
        <w:wordWrap/>
        <w:overflowPunct/>
        <w:topLinePunct w:val="0"/>
        <w:bidi w:val="0"/>
        <w:spacing w:before="113" w:line="320" w:lineRule="exact"/>
        <w:ind w:firstLine="5370" w:firstLineChars="1500"/>
        <w:jc w:val="both"/>
        <w:rPr>
          <w:rFonts w:hint="eastAsia" w:ascii="宋体" w:hAnsi="宋体" w:eastAsia="宋体" w:cs="宋体"/>
          <w:sz w:val="35"/>
          <w:szCs w:val="35"/>
        </w:rPr>
      </w:pPr>
      <w:r>
        <w:rPr>
          <w:rFonts w:hint="eastAsia" w:ascii="宋体" w:hAnsi="宋体" w:eastAsia="宋体" w:cs="宋体"/>
          <w:spacing w:val="4"/>
          <w:sz w:val="35"/>
          <w:szCs w:val="35"/>
        </w:rPr>
        <w:t>中小企业划型标准</w:t>
      </w:r>
    </w:p>
    <w:tbl>
      <w:tblPr>
        <w:tblStyle w:val="13"/>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386"/>
        <w:gridCol w:w="924"/>
        <w:gridCol w:w="916"/>
        <w:gridCol w:w="1082"/>
        <w:gridCol w:w="989"/>
        <w:gridCol w:w="904"/>
        <w:gridCol w:w="1099"/>
        <w:gridCol w:w="1057"/>
        <w:gridCol w:w="955"/>
        <w:gridCol w:w="1161"/>
        <w:gridCol w:w="1057"/>
        <w:gridCol w:w="1192"/>
        <w:gridCol w:w="1025"/>
      </w:tblGrid>
      <w:tr w14:paraId="41AB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32" w:type="dxa"/>
            <w:vMerge w:val="restart"/>
            <w:tcBorders>
              <w:bottom w:val="nil"/>
            </w:tcBorders>
            <w:noWrap w:val="0"/>
            <w:textDirection w:val="tbRlV"/>
            <w:vAlign w:val="top"/>
          </w:tcPr>
          <w:p w14:paraId="0240BA69">
            <w:pPr>
              <w:pStyle w:val="14"/>
              <w:pageBreakBefore w:val="0"/>
              <w:wordWrap/>
              <w:overflowPunct/>
              <w:topLinePunct w:val="0"/>
              <w:bidi w:val="0"/>
              <w:spacing w:before="123" w:line="320" w:lineRule="exact"/>
              <w:ind w:left="424"/>
              <w:jc w:val="both"/>
              <w:rPr>
                <w:rFonts w:hint="eastAsia" w:ascii="宋体" w:hAnsi="宋体" w:eastAsia="宋体" w:cs="宋体"/>
                <w:sz w:val="18"/>
                <w:szCs w:val="18"/>
              </w:rPr>
            </w:pPr>
            <w:r>
              <w:rPr>
                <w:rFonts w:hint="eastAsia" w:ascii="宋体" w:hAnsi="宋体" w:eastAsia="宋体" w:cs="宋体"/>
                <w:spacing w:val="6"/>
                <w:sz w:val="18"/>
                <w:szCs w:val="18"/>
              </w:rPr>
              <w:t>序 号</w:t>
            </w:r>
          </w:p>
        </w:tc>
        <w:tc>
          <w:tcPr>
            <w:tcW w:w="1386" w:type="dxa"/>
            <w:vMerge w:val="restart"/>
            <w:tcBorders>
              <w:bottom w:val="nil"/>
            </w:tcBorders>
            <w:noWrap w:val="0"/>
            <w:vAlign w:val="top"/>
          </w:tcPr>
          <w:p w14:paraId="4CBA7B37">
            <w:pPr>
              <w:pageBreakBefore w:val="0"/>
              <w:wordWrap/>
              <w:overflowPunct/>
              <w:topLinePunct w:val="0"/>
              <w:bidi w:val="0"/>
              <w:spacing w:line="320" w:lineRule="exact"/>
              <w:jc w:val="both"/>
              <w:rPr>
                <w:rFonts w:hint="eastAsia" w:ascii="宋体" w:hAnsi="宋体" w:eastAsia="宋体" w:cs="宋体"/>
                <w:sz w:val="20"/>
                <w:szCs w:val="18"/>
              </w:rPr>
            </w:pPr>
          </w:p>
          <w:p w14:paraId="2B0E6944">
            <w:pPr>
              <w:pageBreakBefore w:val="0"/>
              <w:wordWrap/>
              <w:overflowPunct/>
              <w:topLinePunct w:val="0"/>
              <w:bidi w:val="0"/>
              <w:spacing w:line="320" w:lineRule="exact"/>
              <w:jc w:val="both"/>
              <w:rPr>
                <w:rFonts w:hint="eastAsia" w:ascii="宋体" w:hAnsi="宋体" w:eastAsia="宋体" w:cs="宋体"/>
                <w:sz w:val="20"/>
                <w:szCs w:val="18"/>
              </w:rPr>
            </w:pPr>
          </w:p>
          <w:p w14:paraId="6C3B9EF8">
            <w:pPr>
              <w:pStyle w:val="14"/>
              <w:pageBreakBefore w:val="0"/>
              <w:wordWrap/>
              <w:overflowPunct/>
              <w:topLinePunct w:val="0"/>
              <w:bidi w:val="0"/>
              <w:spacing w:before="65" w:line="320" w:lineRule="exact"/>
              <w:ind w:left="475"/>
              <w:jc w:val="both"/>
              <w:rPr>
                <w:rFonts w:hint="eastAsia" w:ascii="宋体" w:hAnsi="宋体" w:eastAsia="宋体" w:cs="宋体"/>
                <w:sz w:val="18"/>
                <w:szCs w:val="18"/>
              </w:rPr>
            </w:pPr>
            <w:r>
              <w:rPr>
                <w:rFonts w:hint="eastAsia" w:ascii="宋体" w:hAnsi="宋体" w:eastAsia="宋体" w:cs="宋体"/>
                <w:spacing w:val="3"/>
                <w:sz w:val="18"/>
                <w:szCs w:val="18"/>
              </w:rPr>
              <w:t>行业</w:t>
            </w:r>
          </w:p>
        </w:tc>
        <w:tc>
          <w:tcPr>
            <w:tcW w:w="2922" w:type="dxa"/>
            <w:gridSpan w:val="3"/>
            <w:noWrap w:val="0"/>
            <w:vAlign w:val="top"/>
          </w:tcPr>
          <w:p w14:paraId="342CABB2">
            <w:pPr>
              <w:pStyle w:val="14"/>
              <w:pageBreakBefore w:val="0"/>
              <w:wordWrap/>
              <w:overflowPunct/>
              <w:topLinePunct w:val="0"/>
              <w:bidi w:val="0"/>
              <w:spacing w:before="107" w:line="320" w:lineRule="exact"/>
              <w:ind w:left="1035"/>
              <w:jc w:val="both"/>
              <w:rPr>
                <w:rFonts w:hint="eastAsia" w:ascii="宋体" w:hAnsi="宋体" w:eastAsia="宋体" w:cs="宋体"/>
                <w:sz w:val="18"/>
                <w:szCs w:val="18"/>
              </w:rPr>
            </w:pPr>
            <w:r>
              <w:rPr>
                <w:rFonts w:hint="eastAsia" w:ascii="宋体" w:hAnsi="宋体" w:eastAsia="宋体" w:cs="宋体"/>
                <w:spacing w:val="6"/>
                <w:sz w:val="18"/>
                <w:szCs w:val="18"/>
              </w:rPr>
              <w:t>大型企业</w:t>
            </w:r>
          </w:p>
        </w:tc>
        <w:tc>
          <w:tcPr>
            <w:tcW w:w="2992" w:type="dxa"/>
            <w:gridSpan w:val="3"/>
            <w:noWrap w:val="0"/>
            <w:vAlign w:val="top"/>
          </w:tcPr>
          <w:p w14:paraId="27D04B09">
            <w:pPr>
              <w:pStyle w:val="14"/>
              <w:pageBreakBefore w:val="0"/>
              <w:wordWrap/>
              <w:overflowPunct/>
              <w:topLinePunct w:val="0"/>
              <w:bidi w:val="0"/>
              <w:spacing w:before="107" w:line="320" w:lineRule="exact"/>
              <w:ind w:left="1087"/>
              <w:jc w:val="both"/>
              <w:rPr>
                <w:rFonts w:hint="eastAsia" w:ascii="宋体" w:hAnsi="宋体" w:eastAsia="宋体" w:cs="宋体"/>
                <w:sz w:val="18"/>
                <w:szCs w:val="18"/>
              </w:rPr>
            </w:pPr>
            <w:r>
              <w:rPr>
                <w:rFonts w:hint="eastAsia" w:ascii="宋体" w:hAnsi="宋体" w:eastAsia="宋体" w:cs="宋体"/>
                <w:spacing w:val="2"/>
                <w:sz w:val="18"/>
                <w:szCs w:val="18"/>
              </w:rPr>
              <w:t>中型企业</w:t>
            </w:r>
          </w:p>
        </w:tc>
        <w:tc>
          <w:tcPr>
            <w:tcW w:w="3173" w:type="dxa"/>
            <w:gridSpan w:val="3"/>
            <w:noWrap w:val="0"/>
            <w:vAlign w:val="top"/>
          </w:tcPr>
          <w:p w14:paraId="613C565F">
            <w:pPr>
              <w:pStyle w:val="14"/>
              <w:pageBreakBefore w:val="0"/>
              <w:wordWrap/>
              <w:overflowPunct/>
              <w:topLinePunct w:val="0"/>
              <w:bidi w:val="0"/>
              <w:spacing w:before="107" w:line="320" w:lineRule="exact"/>
              <w:ind w:left="1165"/>
              <w:jc w:val="both"/>
              <w:rPr>
                <w:rFonts w:hint="eastAsia" w:ascii="宋体" w:hAnsi="宋体" w:eastAsia="宋体" w:cs="宋体"/>
                <w:sz w:val="18"/>
                <w:szCs w:val="18"/>
              </w:rPr>
            </w:pPr>
            <w:r>
              <w:rPr>
                <w:rFonts w:hint="eastAsia" w:ascii="宋体" w:hAnsi="宋体" w:eastAsia="宋体" w:cs="宋体"/>
                <w:spacing w:val="6"/>
                <w:sz w:val="18"/>
                <w:szCs w:val="18"/>
              </w:rPr>
              <w:t>小型企业</w:t>
            </w:r>
          </w:p>
        </w:tc>
        <w:tc>
          <w:tcPr>
            <w:tcW w:w="3274" w:type="dxa"/>
            <w:gridSpan w:val="3"/>
            <w:noWrap w:val="0"/>
            <w:vAlign w:val="top"/>
          </w:tcPr>
          <w:p w14:paraId="18FE4911">
            <w:pPr>
              <w:pStyle w:val="14"/>
              <w:pageBreakBefore w:val="0"/>
              <w:wordWrap/>
              <w:overflowPunct/>
              <w:topLinePunct w:val="0"/>
              <w:bidi w:val="0"/>
              <w:spacing w:before="106" w:line="320" w:lineRule="exact"/>
              <w:ind w:left="1209"/>
              <w:jc w:val="both"/>
              <w:rPr>
                <w:rFonts w:hint="eastAsia" w:ascii="宋体" w:hAnsi="宋体" w:eastAsia="宋体" w:cs="宋体"/>
                <w:sz w:val="18"/>
                <w:szCs w:val="18"/>
              </w:rPr>
            </w:pPr>
            <w:r>
              <w:rPr>
                <w:rFonts w:hint="eastAsia" w:ascii="宋体" w:hAnsi="宋体" w:eastAsia="宋体" w:cs="宋体"/>
                <w:spacing w:val="7"/>
                <w:sz w:val="18"/>
                <w:szCs w:val="18"/>
              </w:rPr>
              <w:t>微型企业</w:t>
            </w:r>
          </w:p>
        </w:tc>
      </w:tr>
      <w:tr w14:paraId="413A6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32" w:type="dxa"/>
            <w:vMerge w:val="continue"/>
            <w:tcBorders>
              <w:top w:val="nil"/>
            </w:tcBorders>
            <w:noWrap w:val="0"/>
            <w:textDirection w:val="tbRlV"/>
            <w:vAlign w:val="top"/>
          </w:tcPr>
          <w:p w14:paraId="6655FADF">
            <w:pPr>
              <w:pageBreakBefore w:val="0"/>
              <w:wordWrap/>
              <w:overflowPunct/>
              <w:topLinePunct w:val="0"/>
              <w:bidi w:val="0"/>
              <w:spacing w:line="320" w:lineRule="exact"/>
              <w:jc w:val="both"/>
              <w:rPr>
                <w:rFonts w:hint="eastAsia" w:ascii="宋体" w:hAnsi="宋体" w:eastAsia="宋体" w:cs="宋体"/>
                <w:sz w:val="20"/>
                <w:szCs w:val="18"/>
              </w:rPr>
            </w:pPr>
          </w:p>
        </w:tc>
        <w:tc>
          <w:tcPr>
            <w:tcW w:w="1386" w:type="dxa"/>
            <w:vMerge w:val="continue"/>
            <w:tcBorders>
              <w:top w:val="nil"/>
            </w:tcBorders>
            <w:noWrap w:val="0"/>
            <w:vAlign w:val="top"/>
          </w:tcPr>
          <w:p w14:paraId="0554630B">
            <w:pPr>
              <w:pageBreakBefore w:val="0"/>
              <w:wordWrap/>
              <w:overflowPunct/>
              <w:topLinePunct w:val="0"/>
              <w:bidi w:val="0"/>
              <w:spacing w:line="320" w:lineRule="exact"/>
              <w:jc w:val="both"/>
              <w:rPr>
                <w:rFonts w:hint="eastAsia" w:ascii="宋体" w:hAnsi="宋体" w:eastAsia="宋体" w:cs="宋体"/>
                <w:sz w:val="20"/>
                <w:szCs w:val="18"/>
              </w:rPr>
            </w:pPr>
          </w:p>
        </w:tc>
        <w:tc>
          <w:tcPr>
            <w:tcW w:w="924" w:type="dxa"/>
            <w:noWrap w:val="0"/>
            <w:vAlign w:val="top"/>
          </w:tcPr>
          <w:p w14:paraId="3CE00706">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5"/>
                <w:sz w:val="18"/>
                <w:szCs w:val="18"/>
              </w:rPr>
              <w:t>(万元)</w:t>
            </w:r>
          </w:p>
        </w:tc>
        <w:tc>
          <w:tcPr>
            <w:tcW w:w="916" w:type="dxa"/>
            <w:noWrap w:val="0"/>
            <w:vAlign w:val="top"/>
          </w:tcPr>
          <w:p w14:paraId="2DDADC1E">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从业人员</w:t>
            </w:r>
          </w:p>
          <w:p w14:paraId="29E373F7">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9"/>
                <w:sz w:val="18"/>
                <w:szCs w:val="18"/>
              </w:rPr>
              <w:t>(人)</w:t>
            </w:r>
          </w:p>
        </w:tc>
        <w:tc>
          <w:tcPr>
            <w:tcW w:w="1082" w:type="dxa"/>
            <w:noWrap w:val="0"/>
            <w:vAlign w:val="top"/>
          </w:tcPr>
          <w:p w14:paraId="6D1E1B86">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50603BBE">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(万元)</w:t>
            </w:r>
          </w:p>
        </w:tc>
        <w:tc>
          <w:tcPr>
            <w:tcW w:w="989" w:type="dxa"/>
            <w:noWrap w:val="0"/>
            <w:vAlign w:val="top"/>
          </w:tcPr>
          <w:p w14:paraId="4F91498E">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4"/>
                <w:sz w:val="18"/>
                <w:szCs w:val="18"/>
              </w:rPr>
              <w:t>(万元)</w:t>
            </w:r>
          </w:p>
        </w:tc>
        <w:tc>
          <w:tcPr>
            <w:tcW w:w="904" w:type="dxa"/>
            <w:noWrap w:val="0"/>
            <w:vAlign w:val="top"/>
          </w:tcPr>
          <w:p w14:paraId="0C4F0B3B">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lang w:eastAsia="zh-CN"/>
              </w:rPr>
            </w:pPr>
            <w:r>
              <w:rPr>
                <w:rFonts w:hint="eastAsia" w:ascii="宋体" w:hAnsi="宋体" w:eastAsia="宋体" w:cs="宋体"/>
                <w:spacing w:val="6"/>
                <w:sz w:val="18"/>
                <w:szCs w:val="18"/>
              </w:rPr>
              <w:t>从业人</w:t>
            </w:r>
            <w:r>
              <w:rPr>
                <w:rFonts w:hint="eastAsia" w:ascii="宋体" w:hAnsi="宋体" w:eastAsia="宋体" w:cs="宋体"/>
                <w:sz w:val="18"/>
                <w:szCs w:val="18"/>
              </w:rPr>
              <w:t xml:space="preserve"> 员</w:t>
            </w:r>
            <w:r>
              <w:rPr>
                <w:rFonts w:hint="eastAsia" w:ascii="宋体" w:hAnsi="宋体" w:eastAsia="宋体" w:cs="宋体"/>
                <w:sz w:val="18"/>
                <w:szCs w:val="18"/>
                <w:lang w:eastAsia="zh-CN"/>
              </w:rPr>
              <w:t>（人）</w:t>
            </w:r>
          </w:p>
          <w:p w14:paraId="79EA4C56">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p>
        </w:tc>
        <w:tc>
          <w:tcPr>
            <w:tcW w:w="1099" w:type="dxa"/>
            <w:noWrap w:val="0"/>
            <w:vAlign w:val="top"/>
          </w:tcPr>
          <w:p w14:paraId="17A4025D">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74E03A8C">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4"/>
                <w:sz w:val="18"/>
                <w:szCs w:val="18"/>
              </w:rPr>
              <w:t>(万元)</w:t>
            </w:r>
          </w:p>
        </w:tc>
        <w:tc>
          <w:tcPr>
            <w:tcW w:w="1057" w:type="dxa"/>
            <w:noWrap w:val="0"/>
            <w:vAlign w:val="top"/>
          </w:tcPr>
          <w:p w14:paraId="5CA7F03A">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2"/>
                <w:sz w:val="18"/>
                <w:szCs w:val="18"/>
              </w:rPr>
              <w:t xml:space="preserve"> </w:t>
            </w:r>
            <w:r>
              <w:rPr>
                <w:rFonts w:hint="eastAsia" w:ascii="宋体" w:hAnsi="宋体" w:eastAsia="宋体" w:cs="宋体"/>
                <w:spacing w:val="-5"/>
                <w:sz w:val="18"/>
                <w:szCs w:val="18"/>
              </w:rPr>
              <w:t>(万元)</w:t>
            </w:r>
          </w:p>
        </w:tc>
        <w:tc>
          <w:tcPr>
            <w:tcW w:w="955" w:type="dxa"/>
            <w:noWrap w:val="0"/>
            <w:vAlign w:val="top"/>
          </w:tcPr>
          <w:p w14:paraId="044F5E3B">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从业人员</w:t>
            </w:r>
          </w:p>
          <w:p w14:paraId="1E0DE786">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9"/>
                <w:sz w:val="18"/>
                <w:szCs w:val="18"/>
              </w:rPr>
              <w:t>(人)</w:t>
            </w:r>
          </w:p>
        </w:tc>
        <w:tc>
          <w:tcPr>
            <w:tcW w:w="1161" w:type="dxa"/>
            <w:noWrap w:val="0"/>
            <w:vAlign w:val="top"/>
          </w:tcPr>
          <w:p w14:paraId="74FA4130">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4719D87E">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(万元)</w:t>
            </w:r>
          </w:p>
        </w:tc>
        <w:tc>
          <w:tcPr>
            <w:tcW w:w="1057" w:type="dxa"/>
            <w:noWrap w:val="0"/>
            <w:vAlign w:val="top"/>
          </w:tcPr>
          <w:p w14:paraId="480E86B6">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2"/>
                <w:sz w:val="18"/>
                <w:szCs w:val="18"/>
              </w:rPr>
              <w:t xml:space="preserve"> </w:t>
            </w:r>
            <w:r>
              <w:rPr>
                <w:rFonts w:hint="eastAsia" w:ascii="宋体" w:hAnsi="宋体" w:eastAsia="宋体" w:cs="宋体"/>
                <w:spacing w:val="-4"/>
                <w:sz w:val="18"/>
                <w:szCs w:val="18"/>
              </w:rPr>
              <w:t>(万元)</w:t>
            </w:r>
          </w:p>
        </w:tc>
        <w:tc>
          <w:tcPr>
            <w:tcW w:w="1192" w:type="dxa"/>
            <w:noWrap w:val="0"/>
            <w:vAlign w:val="top"/>
          </w:tcPr>
          <w:p w14:paraId="62C79071">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从业人员</w:t>
            </w:r>
          </w:p>
          <w:p w14:paraId="6EA65B3D">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9"/>
                <w:sz w:val="18"/>
                <w:szCs w:val="18"/>
              </w:rPr>
              <w:t>(人)</w:t>
            </w:r>
          </w:p>
        </w:tc>
        <w:tc>
          <w:tcPr>
            <w:tcW w:w="1025" w:type="dxa"/>
            <w:noWrap w:val="0"/>
            <w:vAlign w:val="top"/>
          </w:tcPr>
          <w:p w14:paraId="2CB7A873">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1B7B3BA7">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4"/>
                <w:sz w:val="18"/>
                <w:szCs w:val="18"/>
              </w:rPr>
              <w:t>(万元)</w:t>
            </w:r>
          </w:p>
        </w:tc>
      </w:tr>
      <w:tr w14:paraId="5AB0E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32" w:type="dxa"/>
            <w:noWrap w:val="0"/>
            <w:vAlign w:val="top"/>
          </w:tcPr>
          <w:p w14:paraId="707B3A20">
            <w:pPr>
              <w:pStyle w:val="14"/>
              <w:pageBreakBefore w:val="0"/>
              <w:wordWrap/>
              <w:overflowPunct/>
              <w:topLinePunct w:val="0"/>
              <w:bidi w:val="0"/>
              <w:spacing w:before="240" w:line="320" w:lineRule="exact"/>
              <w:ind w:left="171"/>
              <w:jc w:val="both"/>
              <w:rPr>
                <w:rFonts w:hint="eastAsia" w:ascii="宋体" w:hAnsi="宋体" w:eastAsia="宋体" w:cs="宋体"/>
                <w:sz w:val="18"/>
                <w:szCs w:val="18"/>
              </w:rPr>
            </w:pPr>
            <w:r>
              <w:rPr>
                <w:rFonts w:hint="eastAsia" w:ascii="宋体" w:hAnsi="宋体" w:eastAsia="宋体" w:cs="宋体"/>
                <w:sz w:val="18"/>
                <w:szCs w:val="18"/>
              </w:rPr>
              <w:t>1</w:t>
            </w:r>
          </w:p>
        </w:tc>
        <w:tc>
          <w:tcPr>
            <w:tcW w:w="1386" w:type="dxa"/>
            <w:noWrap w:val="0"/>
            <w:vAlign w:val="top"/>
          </w:tcPr>
          <w:p w14:paraId="39701F7D">
            <w:pPr>
              <w:pStyle w:val="14"/>
              <w:pageBreakBefore w:val="0"/>
              <w:wordWrap/>
              <w:overflowPunct/>
              <w:topLinePunct w:val="0"/>
              <w:bidi w:val="0"/>
              <w:spacing w:before="52" w:line="320" w:lineRule="exact"/>
              <w:ind w:left="25" w:right="139"/>
              <w:jc w:val="both"/>
              <w:rPr>
                <w:rFonts w:hint="eastAsia" w:ascii="宋体" w:hAnsi="宋体" w:eastAsia="宋体" w:cs="宋体"/>
                <w:sz w:val="18"/>
                <w:szCs w:val="18"/>
              </w:rPr>
            </w:pPr>
            <w:r>
              <w:rPr>
                <w:rFonts w:hint="eastAsia" w:ascii="宋体" w:hAnsi="宋体" w:eastAsia="宋体" w:cs="宋体"/>
                <w:spacing w:val="2"/>
                <w:sz w:val="18"/>
                <w:szCs w:val="18"/>
              </w:rPr>
              <w:t xml:space="preserve">农、林、牧、 </w:t>
            </w:r>
            <w:r>
              <w:rPr>
                <w:rFonts w:hint="eastAsia" w:ascii="宋体" w:hAnsi="宋体" w:eastAsia="宋体" w:cs="宋体"/>
                <w:spacing w:val="4"/>
                <w:sz w:val="18"/>
                <w:szCs w:val="18"/>
              </w:rPr>
              <w:t>渔业</w:t>
            </w:r>
          </w:p>
        </w:tc>
        <w:tc>
          <w:tcPr>
            <w:tcW w:w="924" w:type="dxa"/>
            <w:noWrap w:val="0"/>
            <w:vAlign w:val="top"/>
          </w:tcPr>
          <w:p w14:paraId="76D4C5A0">
            <w:pPr>
              <w:pStyle w:val="14"/>
              <w:pageBreakBefore w:val="0"/>
              <w:wordWrap/>
              <w:overflowPunct/>
              <w:topLinePunct w:val="0"/>
              <w:bidi w:val="0"/>
              <w:spacing w:before="208" w:line="320" w:lineRule="exact"/>
              <w:ind w:left="105"/>
              <w:jc w:val="both"/>
              <w:rPr>
                <w:rFonts w:hint="eastAsia" w:ascii="宋体" w:hAnsi="宋体" w:eastAsia="宋体" w:cs="宋体"/>
                <w:sz w:val="18"/>
                <w:szCs w:val="18"/>
              </w:rPr>
            </w:pPr>
            <w:r>
              <w:rPr>
                <w:rFonts w:hint="eastAsia" w:ascii="宋体" w:hAnsi="宋体" w:eastAsia="宋体" w:cs="宋体"/>
                <w:position w:val="1"/>
                <w:sz w:val="18"/>
                <w:szCs w:val="18"/>
              </w:rPr>
              <w:t>≥20000</w:t>
            </w:r>
          </w:p>
        </w:tc>
        <w:tc>
          <w:tcPr>
            <w:tcW w:w="916" w:type="dxa"/>
            <w:noWrap w:val="0"/>
            <w:vAlign w:val="top"/>
          </w:tcPr>
          <w:p w14:paraId="0806CE26">
            <w:pPr>
              <w:pageBreakBefore w:val="0"/>
              <w:wordWrap/>
              <w:overflowPunct/>
              <w:topLinePunct w:val="0"/>
              <w:bidi w:val="0"/>
              <w:spacing w:line="320" w:lineRule="exact"/>
              <w:jc w:val="both"/>
              <w:rPr>
                <w:rFonts w:hint="eastAsia" w:ascii="宋体" w:hAnsi="宋体" w:eastAsia="宋体" w:cs="宋体"/>
                <w:sz w:val="20"/>
                <w:szCs w:val="18"/>
              </w:rPr>
            </w:pPr>
          </w:p>
        </w:tc>
        <w:tc>
          <w:tcPr>
            <w:tcW w:w="1082" w:type="dxa"/>
            <w:noWrap w:val="0"/>
            <w:vAlign w:val="top"/>
          </w:tcPr>
          <w:p w14:paraId="23696279">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53BA867E">
            <w:pPr>
              <w:pStyle w:val="14"/>
              <w:pageBreakBefore w:val="0"/>
              <w:wordWrap/>
              <w:overflowPunct/>
              <w:topLinePunct w:val="0"/>
              <w:bidi w:val="0"/>
              <w:spacing w:before="208" w:line="320" w:lineRule="exact"/>
              <w:ind w:left="243"/>
              <w:jc w:val="both"/>
              <w:rPr>
                <w:rFonts w:hint="eastAsia" w:ascii="宋体" w:hAnsi="宋体" w:eastAsia="宋体" w:cs="宋体"/>
                <w:sz w:val="18"/>
                <w:szCs w:val="18"/>
              </w:rPr>
            </w:pPr>
            <w:r>
              <w:rPr>
                <w:rFonts w:hint="eastAsia" w:ascii="宋体" w:hAnsi="宋体" w:eastAsia="宋体" w:cs="宋体"/>
                <w:spacing w:val="-1"/>
                <w:position w:val="1"/>
                <w:sz w:val="18"/>
                <w:szCs w:val="18"/>
              </w:rPr>
              <w:t>≥500</w:t>
            </w:r>
          </w:p>
        </w:tc>
        <w:tc>
          <w:tcPr>
            <w:tcW w:w="904" w:type="dxa"/>
            <w:noWrap w:val="0"/>
            <w:vAlign w:val="top"/>
          </w:tcPr>
          <w:p w14:paraId="7B10FFDF">
            <w:pPr>
              <w:pageBreakBefore w:val="0"/>
              <w:wordWrap/>
              <w:overflowPunct/>
              <w:topLinePunct w:val="0"/>
              <w:bidi w:val="0"/>
              <w:spacing w:line="320" w:lineRule="exact"/>
              <w:jc w:val="both"/>
              <w:rPr>
                <w:rFonts w:hint="eastAsia" w:ascii="宋体" w:hAnsi="宋体" w:eastAsia="宋体" w:cs="宋体"/>
                <w:sz w:val="20"/>
                <w:szCs w:val="18"/>
              </w:rPr>
            </w:pPr>
          </w:p>
        </w:tc>
        <w:tc>
          <w:tcPr>
            <w:tcW w:w="1099" w:type="dxa"/>
            <w:noWrap w:val="0"/>
            <w:vAlign w:val="top"/>
          </w:tcPr>
          <w:p w14:paraId="5EF6664A">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9526A0E">
            <w:pPr>
              <w:pStyle w:val="14"/>
              <w:pageBreakBefore w:val="0"/>
              <w:wordWrap/>
              <w:overflowPunct/>
              <w:topLinePunct w:val="0"/>
              <w:bidi w:val="0"/>
              <w:spacing w:before="208" w:line="320" w:lineRule="exact"/>
              <w:ind w:left="330"/>
              <w:jc w:val="both"/>
              <w:rPr>
                <w:rFonts w:hint="eastAsia" w:ascii="宋体" w:hAnsi="宋体" w:eastAsia="宋体" w:cs="宋体"/>
                <w:sz w:val="18"/>
                <w:szCs w:val="18"/>
              </w:rPr>
            </w:pPr>
            <w:r>
              <w:rPr>
                <w:rFonts w:hint="eastAsia" w:ascii="宋体" w:hAnsi="宋体" w:eastAsia="宋体" w:cs="宋体"/>
                <w:spacing w:val="-4"/>
                <w:position w:val="1"/>
                <w:sz w:val="18"/>
                <w:szCs w:val="18"/>
              </w:rPr>
              <w:t>≥50</w:t>
            </w:r>
          </w:p>
        </w:tc>
        <w:tc>
          <w:tcPr>
            <w:tcW w:w="955" w:type="dxa"/>
            <w:noWrap w:val="0"/>
            <w:vAlign w:val="top"/>
          </w:tcPr>
          <w:p w14:paraId="63DFBB94">
            <w:pPr>
              <w:pageBreakBefore w:val="0"/>
              <w:wordWrap/>
              <w:overflowPunct/>
              <w:topLinePunct w:val="0"/>
              <w:bidi w:val="0"/>
              <w:spacing w:line="320" w:lineRule="exact"/>
              <w:jc w:val="both"/>
              <w:rPr>
                <w:rFonts w:hint="eastAsia" w:ascii="宋体" w:hAnsi="宋体" w:eastAsia="宋体" w:cs="宋体"/>
                <w:sz w:val="20"/>
                <w:szCs w:val="18"/>
              </w:rPr>
            </w:pPr>
          </w:p>
        </w:tc>
        <w:tc>
          <w:tcPr>
            <w:tcW w:w="1161" w:type="dxa"/>
            <w:noWrap w:val="0"/>
            <w:vAlign w:val="top"/>
          </w:tcPr>
          <w:p w14:paraId="03D54851">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6FBAA260">
            <w:pPr>
              <w:pStyle w:val="14"/>
              <w:pageBreakBefore w:val="0"/>
              <w:wordWrap/>
              <w:overflowPunct/>
              <w:topLinePunct w:val="0"/>
              <w:bidi w:val="0"/>
              <w:spacing w:before="208" w:line="320" w:lineRule="exact"/>
              <w:ind w:left="327"/>
              <w:jc w:val="both"/>
              <w:rPr>
                <w:rFonts w:hint="eastAsia" w:ascii="宋体" w:hAnsi="宋体" w:eastAsia="宋体" w:cs="宋体"/>
                <w:sz w:val="18"/>
                <w:szCs w:val="18"/>
              </w:rPr>
            </w:pPr>
            <w:r>
              <w:rPr>
                <w:rFonts w:hint="eastAsia" w:ascii="宋体" w:hAnsi="宋体" w:eastAsia="宋体" w:cs="宋体"/>
                <w:spacing w:val="-3"/>
                <w:position w:val="1"/>
                <w:sz w:val="18"/>
                <w:szCs w:val="18"/>
              </w:rPr>
              <w:t>＜50</w:t>
            </w:r>
          </w:p>
        </w:tc>
        <w:tc>
          <w:tcPr>
            <w:tcW w:w="1192" w:type="dxa"/>
            <w:noWrap w:val="0"/>
            <w:vAlign w:val="top"/>
          </w:tcPr>
          <w:p w14:paraId="520FEE89">
            <w:pPr>
              <w:pageBreakBefore w:val="0"/>
              <w:wordWrap/>
              <w:overflowPunct/>
              <w:topLinePunct w:val="0"/>
              <w:bidi w:val="0"/>
              <w:spacing w:line="320" w:lineRule="exact"/>
              <w:jc w:val="both"/>
              <w:rPr>
                <w:rFonts w:hint="eastAsia" w:ascii="宋体" w:hAnsi="宋体" w:eastAsia="宋体" w:cs="宋体"/>
                <w:sz w:val="20"/>
                <w:szCs w:val="18"/>
              </w:rPr>
            </w:pPr>
          </w:p>
        </w:tc>
        <w:tc>
          <w:tcPr>
            <w:tcW w:w="1025" w:type="dxa"/>
            <w:noWrap w:val="0"/>
            <w:vAlign w:val="top"/>
          </w:tcPr>
          <w:p w14:paraId="65E139E5">
            <w:pPr>
              <w:pageBreakBefore w:val="0"/>
              <w:wordWrap/>
              <w:overflowPunct/>
              <w:topLinePunct w:val="0"/>
              <w:bidi w:val="0"/>
              <w:spacing w:line="320" w:lineRule="exact"/>
              <w:jc w:val="both"/>
              <w:rPr>
                <w:rFonts w:hint="eastAsia" w:ascii="宋体" w:hAnsi="宋体" w:eastAsia="宋体" w:cs="宋体"/>
                <w:sz w:val="20"/>
                <w:szCs w:val="18"/>
              </w:rPr>
            </w:pPr>
          </w:p>
        </w:tc>
      </w:tr>
      <w:tr w14:paraId="19E04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00502F4C">
            <w:pPr>
              <w:pStyle w:val="14"/>
              <w:pageBreakBefore w:val="0"/>
              <w:wordWrap/>
              <w:overflowPunct/>
              <w:topLinePunct w:val="0"/>
              <w:bidi w:val="0"/>
              <w:spacing w:before="85" w:line="320" w:lineRule="exact"/>
              <w:ind w:left="158"/>
              <w:jc w:val="both"/>
              <w:rPr>
                <w:rFonts w:hint="eastAsia" w:ascii="宋体" w:hAnsi="宋体" w:eastAsia="宋体" w:cs="宋体"/>
                <w:sz w:val="18"/>
                <w:szCs w:val="18"/>
              </w:rPr>
            </w:pPr>
            <w:r>
              <w:rPr>
                <w:rFonts w:hint="eastAsia" w:ascii="宋体" w:hAnsi="宋体" w:eastAsia="宋体" w:cs="宋体"/>
                <w:sz w:val="18"/>
                <w:szCs w:val="18"/>
              </w:rPr>
              <w:t>2</w:t>
            </w:r>
          </w:p>
        </w:tc>
        <w:tc>
          <w:tcPr>
            <w:tcW w:w="1386" w:type="dxa"/>
            <w:noWrap w:val="0"/>
            <w:vAlign w:val="top"/>
          </w:tcPr>
          <w:p w14:paraId="26E39B75">
            <w:pPr>
              <w:pStyle w:val="14"/>
              <w:pageBreakBefore w:val="0"/>
              <w:wordWrap/>
              <w:overflowPunct/>
              <w:topLinePunct w:val="0"/>
              <w:bidi w:val="0"/>
              <w:spacing w:before="52" w:line="320" w:lineRule="exact"/>
              <w:ind w:left="28"/>
              <w:jc w:val="both"/>
              <w:rPr>
                <w:rFonts w:hint="eastAsia" w:ascii="宋体" w:hAnsi="宋体" w:eastAsia="宋体" w:cs="宋体"/>
                <w:sz w:val="18"/>
                <w:szCs w:val="18"/>
              </w:rPr>
            </w:pPr>
            <w:r>
              <w:rPr>
                <w:rFonts w:hint="eastAsia" w:ascii="宋体" w:hAnsi="宋体" w:eastAsia="宋体" w:cs="宋体"/>
                <w:spacing w:val="3"/>
                <w:sz w:val="18"/>
                <w:szCs w:val="18"/>
              </w:rPr>
              <w:t>工业</w:t>
            </w:r>
          </w:p>
        </w:tc>
        <w:tc>
          <w:tcPr>
            <w:tcW w:w="924" w:type="dxa"/>
            <w:noWrap w:val="0"/>
            <w:vAlign w:val="top"/>
          </w:tcPr>
          <w:p w14:paraId="472C475E">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≥40000</w:t>
            </w:r>
          </w:p>
        </w:tc>
        <w:tc>
          <w:tcPr>
            <w:tcW w:w="916" w:type="dxa"/>
            <w:noWrap w:val="0"/>
            <w:vAlign w:val="top"/>
          </w:tcPr>
          <w:p w14:paraId="2DD9AF3E">
            <w:pPr>
              <w:pStyle w:val="14"/>
              <w:pageBreakBefore w:val="0"/>
              <w:wordWrap/>
              <w:overflowPunct/>
              <w:topLinePunct w:val="0"/>
              <w:bidi w:val="0"/>
              <w:spacing w:before="52"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7E3BAC55">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762DF6CD">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2C33876A">
            <w:pPr>
              <w:pStyle w:val="14"/>
              <w:pageBreakBefore w:val="0"/>
              <w:wordWrap/>
              <w:overflowPunct/>
              <w:topLinePunct w:val="0"/>
              <w:bidi w:val="0"/>
              <w:spacing w:before="52"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7A4D306B">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1378E93">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955" w:type="dxa"/>
            <w:noWrap w:val="0"/>
            <w:vAlign w:val="top"/>
          </w:tcPr>
          <w:p w14:paraId="67323A35">
            <w:pPr>
              <w:pStyle w:val="14"/>
              <w:pageBreakBefore w:val="0"/>
              <w:wordWrap/>
              <w:overflowPunct/>
              <w:topLinePunct w:val="0"/>
              <w:bidi w:val="0"/>
              <w:spacing w:before="52"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3D05D3EC">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C379B0A">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192" w:type="dxa"/>
            <w:noWrap w:val="0"/>
            <w:vAlign w:val="top"/>
          </w:tcPr>
          <w:p w14:paraId="6B638BEE">
            <w:pPr>
              <w:pStyle w:val="14"/>
              <w:pageBreakBefore w:val="0"/>
              <w:wordWrap/>
              <w:overflowPunct/>
              <w:topLinePunct w:val="0"/>
              <w:bidi w:val="0"/>
              <w:spacing w:before="52"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318F9077">
            <w:pPr>
              <w:pageBreakBefore w:val="0"/>
              <w:wordWrap/>
              <w:overflowPunct/>
              <w:topLinePunct w:val="0"/>
              <w:bidi w:val="0"/>
              <w:spacing w:line="320" w:lineRule="exact"/>
              <w:jc w:val="both"/>
              <w:rPr>
                <w:rFonts w:hint="eastAsia" w:ascii="宋体" w:hAnsi="宋体" w:eastAsia="宋体" w:cs="宋体"/>
                <w:sz w:val="20"/>
                <w:szCs w:val="18"/>
              </w:rPr>
            </w:pPr>
          </w:p>
        </w:tc>
      </w:tr>
      <w:tr w14:paraId="14785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20678524">
            <w:pPr>
              <w:pStyle w:val="14"/>
              <w:pageBreakBefore w:val="0"/>
              <w:wordWrap/>
              <w:overflowPunct/>
              <w:topLinePunct w:val="0"/>
              <w:bidi w:val="0"/>
              <w:spacing w:before="85" w:line="320" w:lineRule="exact"/>
              <w:ind w:left="159"/>
              <w:jc w:val="both"/>
              <w:rPr>
                <w:rFonts w:hint="eastAsia" w:ascii="宋体" w:hAnsi="宋体" w:eastAsia="宋体" w:cs="宋体"/>
                <w:sz w:val="18"/>
                <w:szCs w:val="18"/>
              </w:rPr>
            </w:pPr>
            <w:r>
              <w:rPr>
                <w:rFonts w:hint="eastAsia" w:ascii="宋体" w:hAnsi="宋体" w:eastAsia="宋体" w:cs="宋体"/>
                <w:sz w:val="18"/>
                <w:szCs w:val="18"/>
              </w:rPr>
              <w:t>3</w:t>
            </w:r>
          </w:p>
        </w:tc>
        <w:tc>
          <w:tcPr>
            <w:tcW w:w="1386" w:type="dxa"/>
            <w:noWrap w:val="0"/>
            <w:vAlign w:val="top"/>
          </w:tcPr>
          <w:p w14:paraId="3C98B947">
            <w:pPr>
              <w:pStyle w:val="14"/>
              <w:pageBreakBefore w:val="0"/>
              <w:wordWrap/>
              <w:overflowPunct/>
              <w:topLinePunct w:val="0"/>
              <w:bidi w:val="0"/>
              <w:spacing w:before="52" w:line="320" w:lineRule="exact"/>
              <w:ind w:left="28"/>
              <w:jc w:val="both"/>
              <w:rPr>
                <w:rFonts w:hint="eastAsia" w:ascii="宋体" w:hAnsi="宋体" w:eastAsia="宋体" w:cs="宋体"/>
                <w:sz w:val="18"/>
                <w:szCs w:val="18"/>
              </w:rPr>
            </w:pPr>
            <w:r>
              <w:rPr>
                <w:rFonts w:hint="eastAsia" w:ascii="宋体" w:hAnsi="宋体" w:eastAsia="宋体" w:cs="宋体"/>
                <w:spacing w:val="6"/>
                <w:sz w:val="18"/>
                <w:szCs w:val="18"/>
              </w:rPr>
              <w:t>建筑业</w:t>
            </w:r>
          </w:p>
        </w:tc>
        <w:tc>
          <w:tcPr>
            <w:tcW w:w="924" w:type="dxa"/>
            <w:noWrap w:val="0"/>
            <w:vAlign w:val="top"/>
          </w:tcPr>
          <w:p w14:paraId="640AE2F5">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≥80000</w:t>
            </w:r>
          </w:p>
        </w:tc>
        <w:tc>
          <w:tcPr>
            <w:tcW w:w="916" w:type="dxa"/>
            <w:noWrap w:val="0"/>
            <w:vAlign w:val="top"/>
          </w:tcPr>
          <w:p w14:paraId="6927ED23">
            <w:pPr>
              <w:pageBreakBefore w:val="0"/>
              <w:wordWrap/>
              <w:overflowPunct/>
              <w:topLinePunct w:val="0"/>
              <w:bidi w:val="0"/>
              <w:spacing w:line="320" w:lineRule="exact"/>
              <w:jc w:val="both"/>
              <w:rPr>
                <w:rFonts w:hint="eastAsia" w:ascii="宋体" w:hAnsi="宋体" w:eastAsia="宋体" w:cs="宋体"/>
                <w:sz w:val="20"/>
                <w:szCs w:val="18"/>
              </w:rPr>
            </w:pPr>
          </w:p>
        </w:tc>
        <w:tc>
          <w:tcPr>
            <w:tcW w:w="1082" w:type="dxa"/>
            <w:noWrap w:val="0"/>
            <w:vAlign w:val="top"/>
          </w:tcPr>
          <w:p w14:paraId="76789C5B">
            <w:pPr>
              <w:pStyle w:val="14"/>
              <w:pageBreakBefore w:val="0"/>
              <w:wordWrap/>
              <w:overflowPunct/>
              <w:topLinePunct w:val="0"/>
              <w:bidi w:val="0"/>
              <w:spacing w:before="52" w:line="320" w:lineRule="exact"/>
              <w:ind w:left="185"/>
              <w:jc w:val="both"/>
              <w:rPr>
                <w:rFonts w:hint="eastAsia" w:ascii="宋体" w:hAnsi="宋体" w:eastAsia="宋体" w:cs="宋体"/>
                <w:sz w:val="18"/>
                <w:szCs w:val="18"/>
              </w:rPr>
            </w:pPr>
            <w:r>
              <w:rPr>
                <w:rFonts w:hint="eastAsia" w:ascii="宋体" w:hAnsi="宋体" w:eastAsia="宋体" w:cs="宋体"/>
                <w:sz w:val="18"/>
                <w:szCs w:val="18"/>
              </w:rPr>
              <w:t>≥80000</w:t>
            </w:r>
          </w:p>
        </w:tc>
        <w:tc>
          <w:tcPr>
            <w:tcW w:w="989" w:type="dxa"/>
            <w:noWrap w:val="0"/>
            <w:vAlign w:val="top"/>
          </w:tcPr>
          <w:p w14:paraId="044E4F86">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≥5000</w:t>
            </w:r>
          </w:p>
        </w:tc>
        <w:tc>
          <w:tcPr>
            <w:tcW w:w="904" w:type="dxa"/>
            <w:noWrap w:val="0"/>
            <w:vAlign w:val="top"/>
          </w:tcPr>
          <w:p w14:paraId="435095CF">
            <w:pPr>
              <w:pageBreakBefore w:val="0"/>
              <w:wordWrap/>
              <w:overflowPunct/>
              <w:topLinePunct w:val="0"/>
              <w:bidi w:val="0"/>
              <w:spacing w:line="320" w:lineRule="exact"/>
              <w:jc w:val="both"/>
              <w:rPr>
                <w:rFonts w:hint="eastAsia" w:ascii="宋体" w:hAnsi="宋体" w:eastAsia="宋体" w:cs="宋体"/>
                <w:sz w:val="20"/>
                <w:szCs w:val="18"/>
              </w:rPr>
            </w:pPr>
          </w:p>
        </w:tc>
        <w:tc>
          <w:tcPr>
            <w:tcW w:w="1099" w:type="dxa"/>
            <w:noWrap w:val="0"/>
            <w:vAlign w:val="top"/>
          </w:tcPr>
          <w:p w14:paraId="1673EF43">
            <w:pPr>
              <w:pStyle w:val="14"/>
              <w:pageBreakBefore w:val="0"/>
              <w:wordWrap/>
              <w:overflowPunct/>
              <w:topLinePunct w:val="0"/>
              <w:bidi w:val="0"/>
              <w:spacing w:before="52" w:line="320" w:lineRule="exact"/>
              <w:ind w:left="246"/>
              <w:jc w:val="both"/>
              <w:rPr>
                <w:rFonts w:hint="eastAsia" w:ascii="宋体" w:hAnsi="宋体" w:eastAsia="宋体" w:cs="宋体"/>
                <w:sz w:val="18"/>
                <w:szCs w:val="18"/>
              </w:rPr>
            </w:pPr>
            <w:r>
              <w:rPr>
                <w:rFonts w:hint="eastAsia" w:ascii="宋体" w:hAnsi="宋体" w:eastAsia="宋体" w:cs="宋体"/>
                <w:spacing w:val="-1"/>
                <w:sz w:val="18"/>
                <w:szCs w:val="18"/>
              </w:rPr>
              <w:t>≥5000</w:t>
            </w:r>
          </w:p>
        </w:tc>
        <w:tc>
          <w:tcPr>
            <w:tcW w:w="1057" w:type="dxa"/>
            <w:noWrap w:val="0"/>
            <w:vAlign w:val="top"/>
          </w:tcPr>
          <w:p w14:paraId="18536E53">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955" w:type="dxa"/>
            <w:noWrap w:val="0"/>
            <w:vAlign w:val="top"/>
          </w:tcPr>
          <w:p w14:paraId="267DA120">
            <w:pPr>
              <w:pageBreakBefore w:val="0"/>
              <w:wordWrap/>
              <w:overflowPunct/>
              <w:topLinePunct w:val="0"/>
              <w:bidi w:val="0"/>
              <w:spacing w:line="320" w:lineRule="exact"/>
              <w:jc w:val="both"/>
              <w:rPr>
                <w:rFonts w:hint="eastAsia" w:ascii="宋体" w:hAnsi="宋体" w:eastAsia="宋体" w:cs="宋体"/>
                <w:sz w:val="20"/>
                <w:szCs w:val="18"/>
              </w:rPr>
            </w:pPr>
          </w:p>
        </w:tc>
        <w:tc>
          <w:tcPr>
            <w:tcW w:w="1161" w:type="dxa"/>
            <w:noWrap w:val="0"/>
            <w:vAlign w:val="top"/>
          </w:tcPr>
          <w:p w14:paraId="5B5796A2">
            <w:pPr>
              <w:pStyle w:val="14"/>
              <w:pageBreakBefore w:val="0"/>
              <w:wordWrap/>
              <w:overflowPunct/>
              <w:topLinePunct w:val="0"/>
              <w:bidi w:val="0"/>
              <w:spacing w:before="52" w:line="320" w:lineRule="exact"/>
              <w:ind w:left="331"/>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57" w:type="dxa"/>
            <w:noWrap w:val="0"/>
            <w:vAlign w:val="top"/>
          </w:tcPr>
          <w:p w14:paraId="695FB918">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192" w:type="dxa"/>
            <w:noWrap w:val="0"/>
            <w:vAlign w:val="top"/>
          </w:tcPr>
          <w:p w14:paraId="4E78481B">
            <w:pPr>
              <w:pageBreakBefore w:val="0"/>
              <w:wordWrap/>
              <w:overflowPunct/>
              <w:topLinePunct w:val="0"/>
              <w:bidi w:val="0"/>
              <w:spacing w:line="320" w:lineRule="exact"/>
              <w:jc w:val="both"/>
              <w:rPr>
                <w:rFonts w:hint="eastAsia" w:ascii="宋体" w:hAnsi="宋体" w:eastAsia="宋体" w:cs="宋体"/>
                <w:sz w:val="20"/>
                <w:szCs w:val="18"/>
              </w:rPr>
            </w:pPr>
          </w:p>
        </w:tc>
        <w:tc>
          <w:tcPr>
            <w:tcW w:w="1025" w:type="dxa"/>
            <w:noWrap w:val="0"/>
            <w:vAlign w:val="top"/>
          </w:tcPr>
          <w:p w14:paraId="25A05CB3">
            <w:pPr>
              <w:pStyle w:val="14"/>
              <w:pageBreakBefore w:val="0"/>
              <w:wordWrap/>
              <w:overflowPunct/>
              <w:topLinePunct w:val="0"/>
              <w:bidi w:val="0"/>
              <w:spacing w:before="52" w:line="320" w:lineRule="exact"/>
              <w:ind w:left="257"/>
              <w:jc w:val="both"/>
              <w:rPr>
                <w:rFonts w:hint="eastAsia" w:ascii="宋体" w:hAnsi="宋体" w:eastAsia="宋体" w:cs="宋体"/>
                <w:sz w:val="18"/>
                <w:szCs w:val="18"/>
              </w:rPr>
            </w:pPr>
            <w:r>
              <w:rPr>
                <w:rFonts w:hint="eastAsia" w:ascii="宋体" w:hAnsi="宋体" w:eastAsia="宋体" w:cs="宋体"/>
                <w:spacing w:val="-1"/>
                <w:sz w:val="18"/>
                <w:szCs w:val="18"/>
              </w:rPr>
              <w:t>＜300</w:t>
            </w:r>
          </w:p>
        </w:tc>
      </w:tr>
      <w:tr w14:paraId="7C824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329B7F5E">
            <w:pPr>
              <w:pStyle w:val="14"/>
              <w:pageBreakBefore w:val="0"/>
              <w:wordWrap/>
              <w:overflowPunct/>
              <w:topLinePunct w:val="0"/>
              <w:bidi w:val="0"/>
              <w:spacing w:before="87" w:line="320" w:lineRule="exact"/>
              <w:ind w:left="154"/>
              <w:jc w:val="both"/>
              <w:rPr>
                <w:rFonts w:hint="eastAsia" w:ascii="宋体" w:hAnsi="宋体" w:eastAsia="宋体" w:cs="宋体"/>
                <w:sz w:val="18"/>
                <w:szCs w:val="18"/>
              </w:rPr>
            </w:pPr>
            <w:r>
              <w:rPr>
                <w:rFonts w:hint="eastAsia" w:ascii="宋体" w:hAnsi="宋体" w:eastAsia="宋体" w:cs="宋体"/>
                <w:sz w:val="18"/>
                <w:szCs w:val="18"/>
              </w:rPr>
              <w:t>4</w:t>
            </w:r>
          </w:p>
        </w:tc>
        <w:tc>
          <w:tcPr>
            <w:tcW w:w="1386" w:type="dxa"/>
            <w:noWrap w:val="0"/>
            <w:vAlign w:val="top"/>
          </w:tcPr>
          <w:p w14:paraId="3719CD3B">
            <w:pPr>
              <w:pStyle w:val="14"/>
              <w:pageBreakBefore w:val="0"/>
              <w:wordWrap/>
              <w:overflowPunct/>
              <w:topLinePunct w:val="0"/>
              <w:bidi w:val="0"/>
              <w:spacing w:before="54"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批发业</w:t>
            </w:r>
          </w:p>
        </w:tc>
        <w:tc>
          <w:tcPr>
            <w:tcW w:w="924" w:type="dxa"/>
            <w:noWrap w:val="0"/>
            <w:vAlign w:val="top"/>
          </w:tcPr>
          <w:p w14:paraId="28D8E3B9">
            <w:pPr>
              <w:pStyle w:val="14"/>
              <w:pageBreakBefore w:val="0"/>
              <w:wordWrap/>
              <w:overflowPunct/>
              <w:topLinePunct w:val="0"/>
              <w:bidi w:val="0"/>
              <w:spacing w:before="54" w:line="320" w:lineRule="exact"/>
              <w:ind w:left="105"/>
              <w:jc w:val="both"/>
              <w:rPr>
                <w:rFonts w:hint="eastAsia" w:ascii="宋体" w:hAnsi="宋体" w:eastAsia="宋体" w:cs="宋体"/>
                <w:sz w:val="18"/>
                <w:szCs w:val="18"/>
              </w:rPr>
            </w:pPr>
            <w:r>
              <w:rPr>
                <w:rFonts w:hint="eastAsia" w:ascii="宋体" w:hAnsi="宋体" w:eastAsia="宋体" w:cs="宋体"/>
                <w:sz w:val="18"/>
                <w:szCs w:val="18"/>
              </w:rPr>
              <w:t>≥40000</w:t>
            </w:r>
          </w:p>
        </w:tc>
        <w:tc>
          <w:tcPr>
            <w:tcW w:w="916" w:type="dxa"/>
            <w:noWrap w:val="0"/>
            <w:vAlign w:val="top"/>
          </w:tcPr>
          <w:p w14:paraId="61642BEF">
            <w:pPr>
              <w:pStyle w:val="14"/>
              <w:pageBreakBefore w:val="0"/>
              <w:wordWrap/>
              <w:overflowPunct/>
              <w:topLinePunct w:val="0"/>
              <w:bidi w:val="0"/>
              <w:spacing w:before="54"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1082" w:type="dxa"/>
            <w:noWrap w:val="0"/>
            <w:vAlign w:val="top"/>
          </w:tcPr>
          <w:p w14:paraId="175566A4">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7B97B524">
            <w:pPr>
              <w:pStyle w:val="14"/>
              <w:pageBreakBefore w:val="0"/>
              <w:wordWrap/>
              <w:overflowPunct/>
              <w:topLinePunct w:val="0"/>
              <w:bidi w:val="0"/>
              <w:spacing w:before="54" w:line="320" w:lineRule="exact"/>
              <w:ind w:left="190"/>
              <w:jc w:val="both"/>
              <w:rPr>
                <w:rFonts w:hint="eastAsia" w:ascii="宋体" w:hAnsi="宋体" w:eastAsia="宋体" w:cs="宋体"/>
                <w:sz w:val="18"/>
                <w:szCs w:val="18"/>
              </w:rPr>
            </w:pPr>
            <w:r>
              <w:rPr>
                <w:rFonts w:hint="eastAsia" w:ascii="宋体" w:hAnsi="宋体" w:eastAsia="宋体" w:cs="宋体"/>
                <w:sz w:val="18"/>
                <w:szCs w:val="18"/>
              </w:rPr>
              <w:t>≥5000</w:t>
            </w:r>
          </w:p>
        </w:tc>
        <w:tc>
          <w:tcPr>
            <w:tcW w:w="904" w:type="dxa"/>
            <w:noWrap w:val="0"/>
            <w:vAlign w:val="top"/>
          </w:tcPr>
          <w:p w14:paraId="202F4046">
            <w:pPr>
              <w:pStyle w:val="14"/>
              <w:pageBreakBefore w:val="0"/>
              <w:wordWrap/>
              <w:overflowPunct/>
              <w:topLinePunct w:val="0"/>
              <w:bidi w:val="0"/>
              <w:spacing w:before="54" w:line="320" w:lineRule="exact"/>
              <w:ind w:left="252"/>
              <w:jc w:val="both"/>
              <w:rPr>
                <w:rFonts w:hint="eastAsia" w:ascii="宋体" w:hAnsi="宋体" w:eastAsia="宋体" w:cs="宋体"/>
                <w:sz w:val="18"/>
                <w:szCs w:val="18"/>
              </w:rPr>
            </w:pPr>
            <w:r>
              <w:rPr>
                <w:rFonts w:hint="eastAsia" w:ascii="宋体" w:hAnsi="宋体" w:eastAsia="宋体" w:cs="宋体"/>
                <w:spacing w:val="-4"/>
                <w:sz w:val="18"/>
                <w:szCs w:val="18"/>
              </w:rPr>
              <w:t>≥20</w:t>
            </w:r>
          </w:p>
        </w:tc>
        <w:tc>
          <w:tcPr>
            <w:tcW w:w="1099" w:type="dxa"/>
            <w:noWrap w:val="0"/>
            <w:vAlign w:val="top"/>
          </w:tcPr>
          <w:p w14:paraId="4472527F">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B5773D7">
            <w:pPr>
              <w:pStyle w:val="14"/>
              <w:pageBreakBefore w:val="0"/>
              <w:wordWrap/>
              <w:overflowPunct/>
              <w:topLinePunct w:val="0"/>
              <w:bidi w:val="0"/>
              <w:spacing w:before="54" w:line="320" w:lineRule="exact"/>
              <w:ind w:left="227"/>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955" w:type="dxa"/>
            <w:noWrap w:val="0"/>
            <w:vAlign w:val="top"/>
          </w:tcPr>
          <w:p w14:paraId="53DBDDE2">
            <w:pPr>
              <w:pStyle w:val="14"/>
              <w:pageBreakBefore w:val="0"/>
              <w:wordWrap/>
              <w:overflowPunct/>
              <w:topLinePunct w:val="0"/>
              <w:bidi w:val="0"/>
              <w:spacing w:before="54"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36C9136D">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36AA3060">
            <w:pPr>
              <w:pStyle w:val="14"/>
              <w:pageBreakBefore w:val="0"/>
              <w:wordWrap/>
              <w:overflowPunct/>
              <w:topLinePunct w:val="0"/>
              <w:bidi w:val="0"/>
              <w:spacing w:before="54" w:line="320" w:lineRule="exact"/>
              <w:ind w:left="221"/>
              <w:jc w:val="both"/>
              <w:rPr>
                <w:rFonts w:hint="eastAsia" w:ascii="宋体" w:hAnsi="宋体" w:eastAsia="宋体" w:cs="宋体"/>
                <w:sz w:val="18"/>
                <w:szCs w:val="18"/>
              </w:rPr>
            </w:pPr>
            <w:r>
              <w:rPr>
                <w:rFonts w:hint="eastAsia" w:ascii="宋体" w:hAnsi="宋体" w:eastAsia="宋体" w:cs="宋体"/>
                <w:sz w:val="18"/>
                <w:szCs w:val="18"/>
              </w:rPr>
              <w:t>＜1000</w:t>
            </w:r>
          </w:p>
        </w:tc>
        <w:tc>
          <w:tcPr>
            <w:tcW w:w="1192" w:type="dxa"/>
            <w:noWrap w:val="0"/>
            <w:vAlign w:val="top"/>
          </w:tcPr>
          <w:p w14:paraId="2473C9F1">
            <w:pPr>
              <w:pStyle w:val="14"/>
              <w:pageBreakBefore w:val="0"/>
              <w:wordWrap/>
              <w:overflowPunct/>
              <w:topLinePunct w:val="0"/>
              <w:bidi w:val="0"/>
              <w:spacing w:before="54" w:line="320" w:lineRule="exact"/>
              <w:ind w:left="446"/>
              <w:jc w:val="both"/>
              <w:rPr>
                <w:rFonts w:hint="eastAsia" w:ascii="宋体" w:hAnsi="宋体" w:eastAsia="宋体" w:cs="宋体"/>
                <w:sz w:val="18"/>
                <w:szCs w:val="18"/>
              </w:rPr>
            </w:pPr>
            <w:r>
              <w:rPr>
                <w:rFonts w:hint="eastAsia" w:ascii="宋体" w:hAnsi="宋体" w:eastAsia="宋体" w:cs="宋体"/>
                <w:spacing w:val="-4"/>
                <w:sz w:val="18"/>
                <w:szCs w:val="18"/>
              </w:rPr>
              <w:t>＜5</w:t>
            </w:r>
          </w:p>
        </w:tc>
        <w:tc>
          <w:tcPr>
            <w:tcW w:w="1025" w:type="dxa"/>
            <w:noWrap w:val="0"/>
            <w:vAlign w:val="top"/>
          </w:tcPr>
          <w:p w14:paraId="0F8055FC">
            <w:pPr>
              <w:pageBreakBefore w:val="0"/>
              <w:wordWrap/>
              <w:overflowPunct/>
              <w:topLinePunct w:val="0"/>
              <w:bidi w:val="0"/>
              <w:spacing w:line="320" w:lineRule="exact"/>
              <w:jc w:val="both"/>
              <w:rPr>
                <w:rFonts w:hint="eastAsia" w:ascii="宋体" w:hAnsi="宋体" w:eastAsia="宋体" w:cs="宋体"/>
                <w:sz w:val="20"/>
                <w:szCs w:val="18"/>
              </w:rPr>
            </w:pPr>
          </w:p>
        </w:tc>
      </w:tr>
      <w:tr w14:paraId="69424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2165BB6E">
            <w:pPr>
              <w:pStyle w:val="14"/>
              <w:pageBreakBefore w:val="0"/>
              <w:wordWrap/>
              <w:overflowPunct/>
              <w:topLinePunct w:val="0"/>
              <w:bidi w:val="0"/>
              <w:spacing w:before="88" w:line="320" w:lineRule="exact"/>
              <w:ind w:left="159"/>
              <w:jc w:val="both"/>
              <w:rPr>
                <w:rFonts w:hint="eastAsia" w:ascii="宋体" w:hAnsi="宋体" w:eastAsia="宋体" w:cs="宋体"/>
                <w:sz w:val="18"/>
                <w:szCs w:val="18"/>
              </w:rPr>
            </w:pPr>
            <w:r>
              <w:rPr>
                <w:rFonts w:hint="eastAsia" w:ascii="宋体" w:hAnsi="宋体" w:eastAsia="宋体" w:cs="宋体"/>
                <w:sz w:val="18"/>
                <w:szCs w:val="18"/>
              </w:rPr>
              <w:t>5</w:t>
            </w:r>
          </w:p>
        </w:tc>
        <w:tc>
          <w:tcPr>
            <w:tcW w:w="1386" w:type="dxa"/>
            <w:noWrap w:val="0"/>
            <w:vAlign w:val="top"/>
          </w:tcPr>
          <w:p w14:paraId="17625CA4">
            <w:pPr>
              <w:pStyle w:val="14"/>
              <w:pageBreakBefore w:val="0"/>
              <w:wordWrap/>
              <w:overflowPunct/>
              <w:topLinePunct w:val="0"/>
              <w:bidi w:val="0"/>
              <w:spacing w:before="54" w:line="320" w:lineRule="exact"/>
              <w:ind w:left="26"/>
              <w:jc w:val="both"/>
              <w:rPr>
                <w:rFonts w:hint="eastAsia" w:ascii="宋体" w:hAnsi="宋体" w:eastAsia="宋体" w:cs="宋体"/>
                <w:sz w:val="18"/>
                <w:szCs w:val="18"/>
              </w:rPr>
            </w:pPr>
            <w:r>
              <w:rPr>
                <w:rFonts w:hint="eastAsia" w:ascii="宋体" w:hAnsi="宋体" w:eastAsia="宋体" w:cs="宋体"/>
                <w:spacing w:val="6"/>
                <w:sz w:val="18"/>
                <w:szCs w:val="18"/>
              </w:rPr>
              <w:t>零售业</w:t>
            </w:r>
          </w:p>
        </w:tc>
        <w:tc>
          <w:tcPr>
            <w:tcW w:w="924" w:type="dxa"/>
            <w:noWrap w:val="0"/>
            <w:vAlign w:val="top"/>
          </w:tcPr>
          <w:p w14:paraId="7B614CCA">
            <w:pPr>
              <w:pStyle w:val="14"/>
              <w:pageBreakBefore w:val="0"/>
              <w:wordWrap/>
              <w:overflowPunct/>
              <w:topLinePunct w:val="0"/>
              <w:bidi w:val="0"/>
              <w:spacing w:before="53" w:line="320" w:lineRule="exact"/>
              <w:ind w:left="105"/>
              <w:jc w:val="both"/>
              <w:rPr>
                <w:rFonts w:hint="eastAsia" w:ascii="宋体" w:hAnsi="宋体" w:eastAsia="宋体" w:cs="宋体"/>
                <w:sz w:val="18"/>
                <w:szCs w:val="18"/>
              </w:rPr>
            </w:pPr>
            <w:r>
              <w:rPr>
                <w:rFonts w:hint="eastAsia" w:ascii="宋体" w:hAnsi="宋体" w:eastAsia="宋体" w:cs="宋体"/>
                <w:sz w:val="18"/>
                <w:szCs w:val="18"/>
              </w:rPr>
              <w:t>≥20000</w:t>
            </w:r>
          </w:p>
        </w:tc>
        <w:tc>
          <w:tcPr>
            <w:tcW w:w="916" w:type="dxa"/>
            <w:noWrap w:val="0"/>
            <w:vAlign w:val="top"/>
          </w:tcPr>
          <w:p w14:paraId="21292985">
            <w:pPr>
              <w:pStyle w:val="14"/>
              <w:pageBreakBefore w:val="0"/>
              <w:wordWrap/>
              <w:overflowPunct/>
              <w:topLinePunct w:val="0"/>
              <w:bidi w:val="0"/>
              <w:spacing w:before="53"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082" w:type="dxa"/>
            <w:noWrap w:val="0"/>
            <w:vAlign w:val="top"/>
          </w:tcPr>
          <w:p w14:paraId="484A19F0">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26B30B9C">
            <w:pPr>
              <w:pStyle w:val="14"/>
              <w:pageBreakBefore w:val="0"/>
              <w:wordWrap/>
              <w:overflowPunct/>
              <w:topLinePunct w:val="0"/>
              <w:bidi w:val="0"/>
              <w:spacing w:before="53" w:line="320" w:lineRule="exact"/>
              <w:ind w:left="243"/>
              <w:jc w:val="both"/>
              <w:rPr>
                <w:rFonts w:hint="eastAsia" w:ascii="宋体" w:hAnsi="宋体" w:eastAsia="宋体" w:cs="宋体"/>
                <w:sz w:val="18"/>
                <w:szCs w:val="18"/>
              </w:rPr>
            </w:pPr>
            <w:r>
              <w:rPr>
                <w:rFonts w:hint="eastAsia" w:ascii="宋体" w:hAnsi="宋体" w:eastAsia="宋体" w:cs="宋体"/>
                <w:spacing w:val="-1"/>
                <w:sz w:val="18"/>
                <w:szCs w:val="18"/>
              </w:rPr>
              <w:t>≥500</w:t>
            </w:r>
          </w:p>
        </w:tc>
        <w:tc>
          <w:tcPr>
            <w:tcW w:w="904" w:type="dxa"/>
            <w:noWrap w:val="0"/>
            <w:vAlign w:val="top"/>
          </w:tcPr>
          <w:p w14:paraId="619BE7E7">
            <w:pPr>
              <w:pStyle w:val="14"/>
              <w:pageBreakBefore w:val="0"/>
              <w:wordWrap/>
              <w:overflowPunct/>
              <w:topLinePunct w:val="0"/>
              <w:bidi w:val="0"/>
              <w:spacing w:before="53" w:line="320" w:lineRule="exact"/>
              <w:ind w:left="252"/>
              <w:jc w:val="both"/>
              <w:rPr>
                <w:rFonts w:hint="eastAsia" w:ascii="宋体" w:hAnsi="宋体" w:eastAsia="宋体" w:cs="宋体"/>
                <w:sz w:val="18"/>
                <w:szCs w:val="18"/>
              </w:rPr>
            </w:pPr>
            <w:r>
              <w:rPr>
                <w:rFonts w:hint="eastAsia" w:ascii="宋体" w:hAnsi="宋体" w:eastAsia="宋体" w:cs="宋体"/>
                <w:spacing w:val="-4"/>
                <w:sz w:val="18"/>
                <w:szCs w:val="18"/>
              </w:rPr>
              <w:t>≥50</w:t>
            </w:r>
          </w:p>
        </w:tc>
        <w:tc>
          <w:tcPr>
            <w:tcW w:w="1099" w:type="dxa"/>
            <w:noWrap w:val="0"/>
            <w:vAlign w:val="top"/>
          </w:tcPr>
          <w:p w14:paraId="1A4703CA">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6392DA5E">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5E824FA2">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75918E6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1D6B9657">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102D8891">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1F959FB4">
            <w:pPr>
              <w:pageBreakBefore w:val="0"/>
              <w:wordWrap/>
              <w:overflowPunct/>
              <w:topLinePunct w:val="0"/>
              <w:bidi w:val="0"/>
              <w:spacing w:line="320" w:lineRule="exact"/>
              <w:jc w:val="both"/>
              <w:rPr>
                <w:rFonts w:hint="eastAsia" w:ascii="宋体" w:hAnsi="宋体" w:eastAsia="宋体" w:cs="宋体"/>
                <w:sz w:val="20"/>
                <w:szCs w:val="18"/>
              </w:rPr>
            </w:pPr>
          </w:p>
        </w:tc>
      </w:tr>
      <w:tr w14:paraId="53DA6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62D3B92A">
            <w:pPr>
              <w:pStyle w:val="14"/>
              <w:pageBreakBefore w:val="0"/>
              <w:wordWrap/>
              <w:overflowPunct/>
              <w:topLinePunct w:val="0"/>
              <w:bidi w:val="0"/>
              <w:spacing w:before="86" w:line="320" w:lineRule="exact"/>
              <w:ind w:left="157"/>
              <w:jc w:val="both"/>
              <w:rPr>
                <w:rFonts w:hint="eastAsia" w:ascii="宋体" w:hAnsi="宋体" w:eastAsia="宋体" w:cs="宋体"/>
                <w:sz w:val="18"/>
                <w:szCs w:val="18"/>
              </w:rPr>
            </w:pPr>
            <w:r>
              <w:rPr>
                <w:rFonts w:hint="eastAsia" w:ascii="宋体" w:hAnsi="宋体" w:eastAsia="宋体" w:cs="宋体"/>
                <w:sz w:val="18"/>
                <w:szCs w:val="18"/>
              </w:rPr>
              <w:t>6</w:t>
            </w:r>
          </w:p>
        </w:tc>
        <w:tc>
          <w:tcPr>
            <w:tcW w:w="1386" w:type="dxa"/>
            <w:noWrap w:val="0"/>
            <w:vAlign w:val="top"/>
          </w:tcPr>
          <w:p w14:paraId="1C1E54D3">
            <w:pPr>
              <w:pStyle w:val="14"/>
              <w:pageBreakBefore w:val="0"/>
              <w:wordWrap/>
              <w:overflowPunct/>
              <w:topLinePunct w:val="0"/>
              <w:bidi w:val="0"/>
              <w:spacing w:before="53" w:line="320" w:lineRule="exact"/>
              <w:ind w:left="30"/>
              <w:jc w:val="both"/>
              <w:rPr>
                <w:rFonts w:hint="eastAsia" w:ascii="宋体" w:hAnsi="宋体" w:eastAsia="宋体" w:cs="宋体"/>
                <w:sz w:val="18"/>
                <w:szCs w:val="18"/>
              </w:rPr>
            </w:pPr>
            <w:r>
              <w:rPr>
                <w:rFonts w:hint="eastAsia" w:ascii="宋体" w:hAnsi="宋体" w:eastAsia="宋体" w:cs="宋体"/>
                <w:spacing w:val="7"/>
                <w:sz w:val="18"/>
                <w:szCs w:val="18"/>
              </w:rPr>
              <w:t>交通运输业</w:t>
            </w:r>
          </w:p>
        </w:tc>
        <w:tc>
          <w:tcPr>
            <w:tcW w:w="924" w:type="dxa"/>
            <w:noWrap w:val="0"/>
            <w:vAlign w:val="top"/>
          </w:tcPr>
          <w:p w14:paraId="19931C37">
            <w:pPr>
              <w:pStyle w:val="14"/>
              <w:pageBreakBefore w:val="0"/>
              <w:wordWrap/>
              <w:overflowPunct/>
              <w:topLinePunct w:val="0"/>
              <w:bidi w:val="0"/>
              <w:spacing w:before="53" w:line="320" w:lineRule="exact"/>
              <w:ind w:left="105"/>
              <w:jc w:val="both"/>
              <w:rPr>
                <w:rFonts w:hint="eastAsia" w:ascii="宋体" w:hAnsi="宋体" w:eastAsia="宋体" w:cs="宋体"/>
                <w:sz w:val="18"/>
                <w:szCs w:val="18"/>
              </w:rPr>
            </w:pPr>
            <w:r>
              <w:rPr>
                <w:rFonts w:hint="eastAsia" w:ascii="宋体" w:hAnsi="宋体" w:eastAsia="宋体" w:cs="宋体"/>
                <w:sz w:val="18"/>
                <w:szCs w:val="18"/>
              </w:rPr>
              <w:t>≥30000</w:t>
            </w:r>
          </w:p>
        </w:tc>
        <w:tc>
          <w:tcPr>
            <w:tcW w:w="916" w:type="dxa"/>
            <w:noWrap w:val="0"/>
            <w:vAlign w:val="top"/>
          </w:tcPr>
          <w:p w14:paraId="268D2D26">
            <w:pPr>
              <w:pStyle w:val="14"/>
              <w:pageBreakBefore w:val="0"/>
              <w:wordWrap/>
              <w:overflowPunct/>
              <w:topLinePunct w:val="0"/>
              <w:bidi w:val="0"/>
              <w:spacing w:before="53"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78E92601">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25631051">
            <w:pPr>
              <w:pStyle w:val="14"/>
              <w:pageBreakBefore w:val="0"/>
              <w:wordWrap/>
              <w:overflowPunct/>
              <w:topLinePunct w:val="0"/>
              <w:bidi w:val="0"/>
              <w:spacing w:before="53" w:line="320" w:lineRule="exact"/>
              <w:ind w:left="190"/>
              <w:jc w:val="both"/>
              <w:rPr>
                <w:rFonts w:hint="eastAsia" w:ascii="宋体" w:hAnsi="宋体" w:eastAsia="宋体" w:cs="宋体"/>
                <w:sz w:val="18"/>
                <w:szCs w:val="18"/>
              </w:rPr>
            </w:pPr>
            <w:r>
              <w:rPr>
                <w:rFonts w:hint="eastAsia" w:ascii="宋体" w:hAnsi="宋体" w:eastAsia="宋体" w:cs="宋体"/>
                <w:sz w:val="18"/>
                <w:szCs w:val="18"/>
              </w:rPr>
              <w:t>≥3000</w:t>
            </w:r>
          </w:p>
        </w:tc>
        <w:tc>
          <w:tcPr>
            <w:tcW w:w="904" w:type="dxa"/>
            <w:noWrap w:val="0"/>
            <w:vAlign w:val="top"/>
          </w:tcPr>
          <w:p w14:paraId="0B7EF4D4">
            <w:pPr>
              <w:pStyle w:val="14"/>
              <w:pageBreakBefore w:val="0"/>
              <w:wordWrap/>
              <w:overflowPunct/>
              <w:topLinePunct w:val="0"/>
              <w:bidi w:val="0"/>
              <w:spacing w:before="53"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38768255">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78BEC5FE">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955" w:type="dxa"/>
            <w:noWrap w:val="0"/>
            <w:vAlign w:val="top"/>
          </w:tcPr>
          <w:p w14:paraId="2AB7455B">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46D9EF79">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413EB48">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1192" w:type="dxa"/>
            <w:noWrap w:val="0"/>
            <w:vAlign w:val="top"/>
          </w:tcPr>
          <w:p w14:paraId="21B254D7">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5D677893">
            <w:pPr>
              <w:pageBreakBefore w:val="0"/>
              <w:wordWrap/>
              <w:overflowPunct/>
              <w:topLinePunct w:val="0"/>
              <w:bidi w:val="0"/>
              <w:spacing w:line="320" w:lineRule="exact"/>
              <w:jc w:val="both"/>
              <w:rPr>
                <w:rFonts w:hint="eastAsia" w:ascii="宋体" w:hAnsi="宋体" w:eastAsia="宋体" w:cs="宋体"/>
                <w:sz w:val="20"/>
                <w:szCs w:val="18"/>
              </w:rPr>
            </w:pPr>
          </w:p>
        </w:tc>
      </w:tr>
      <w:tr w14:paraId="0AFB8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0D5119D4">
            <w:pPr>
              <w:pStyle w:val="14"/>
              <w:pageBreakBefore w:val="0"/>
              <w:wordWrap/>
              <w:overflowPunct/>
              <w:topLinePunct w:val="0"/>
              <w:bidi w:val="0"/>
              <w:spacing w:before="88" w:line="320" w:lineRule="exact"/>
              <w:ind w:left="160"/>
              <w:jc w:val="both"/>
              <w:rPr>
                <w:rFonts w:hint="eastAsia" w:ascii="宋体" w:hAnsi="宋体" w:eastAsia="宋体" w:cs="宋体"/>
                <w:sz w:val="18"/>
                <w:szCs w:val="18"/>
              </w:rPr>
            </w:pPr>
            <w:r>
              <w:rPr>
                <w:rFonts w:hint="eastAsia" w:ascii="宋体" w:hAnsi="宋体" w:eastAsia="宋体" w:cs="宋体"/>
                <w:sz w:val="18"/>
                <w:szCs w:val="18"/>
              </w:rPr>
              <w:t>7</w:t>
            </w:r>
          </w:p>
        </w:tc>
        <w:tc>
          <w:tcPr>
            <w:tcW w:w="1386" w:type="dxa"/>
            <w:noWrap w:val="0"/>
            <w:vAlign w:val="top"/>
          </w:tcPr>
          <w:p w14:paraId="704E45DB">
            <w:pPr>
              <w:pStyle w:val="14"/>
              <w:pageBreakBefore w:val="0"/>
              <w:wordWrap/>
              <w:overflowPunct/>
              <w:topLinePunct w:val="0"/>
              <w:bidi w:val="0"/>
              <w:spacing w:before="53"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仓储业</w:t>
            </w:r>
          </w:p>
        </w:tc>
        <w:tc>
          <w:tcPr>
            <w:tcW w:w="924" w:type="dxa"/>
            <w:noWrap w:val="0"/>
            <w:vAlign w:val="top"/>
          </w:tcPr>
          <w:p w14:paraId="4474CFFB">
            <w:pPr>
              <w:pStyle w:val="14"/>
              <w:pageBreakBefore w:val="0"/>
              <w:wordWrap/>
              <w:overflowPunct/>
              <w:topLinePunct w:val="0"/>
              <w:bidi w:val="0"/>
              <w:spacing w:before="53" w:line="320" w:lineRule="exact"/>
              <w:ind w:left="105"/>
              <w:jc w:val="both"/>
              <w:rPr>
                <w:rFonts w:hint="eastAsia" w:ascii="宋体" w:hAnsi="宋体" w:eastAsia="宋体" w:cs="宋体"/>
                <w:sz w:val="18"/>
                <w:szCs w:val="18"/>
              </w:rPr>
            </w:pPr>
            <w:r>
              <w:rPr>
                <w:rFonts w:hint="eastAsia" w:ascii="宋体" w:hAnsi="宋体" w:eastAsia="宋体" w:cs="宋体"/>
                <w:sz w:val="18"/>
                <w:szCs w:val="18"/>
              </w:rPr>
              <w:t>≥30000</w:t>
            </w:r>
          </w:p>
        </w:tc>
        <w:tc>
          <w:tcPr>
            <w:tcW w:w="916" w:type="dxa"/>
            <w:noWrap w:val="0"/>
            <w:vAlign w:val="top"/>
          </w:tcPr>
          <w:p w14:paraId="057822FF">
            <w:pPr>
              <w:pStyle w:val="14"/>
              <w:pageBreakBefore w:val="0"/>
              <w:wordWrap/>
              <w:overflowPunct/>
              <w:topLinePunct w:val="0"/>
              <w:bidi w:val="0"/>
              <w:spacing w:before="53"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1082" w:type="dxa"/>
            <w:noWrap w:val="0"/>
            <w:vAlign w:val="top"/>
          </w:tcPr>
          <w:p w14:paraId="55B326B8">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48D4C489">
            <w:pPr>
              <w:pStyle w:val="14"/>
              <w:pageBreakBefore w:val="0"/>
              <w:wordWrap/>
              <w:overflowPunct/>
              <w:topLinePunct w:val="0"/>
              <w:bidi w:val="0"/>
              <w:spacing w:before="53" w:line="320" w:lineRule="exact"/>
              <w:ind w:left="190"/>
              <w:jc w:val="both"/>
              <w:rPr>
                <w:rFonts w:hint="eastAsia" w:ascii="宋体" w:hAnsi="宋体" w:eastAsia="宋体" w:cs="宋体"/>
                <w:sz w:val="18"/>
                <w:szCs w:val="18"/>
              </w:rPr>
            </w:pPr>
            <w:r>
              <w:rPr>
                <w:rFonts w:hint="eastAsia" w:ascii="宋体" w:hAnsi="宋体" w:eastAsia="宋体" w:cs="宋体"/>
                <w:sz w:val="18"/>
                <w:szCs w:val="18"/>
              </w:rPr>
              <w:t>≥1000</w:t>
            </w:r>
          </w:p>
        </w:tc>
        <w:tc>
          <w:tcPr>
            <w:tcW w:w="904" w:type="dxa"/>
            <w:noWrap w:val="0"/>
            <w:vAlign w:val="top"/>
          </w:tcPr>
          <w:p w14:paraId="12F93CA8">
            <w:pPr>
              <w:pStyle w:val="14"/>
              <w:pageBreakBefore w:val="0"/>
              <w:wordWrap/>
              <w:overflowPunct/>
              <w:topLinePunct w:val="0"/>
              <w:bidi w:val="0"/>
              <w:spacing w:before="53"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0046DEA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53D1C180">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07C5BAE3">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68CBC675">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6662A9A9">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42E1AF09">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34216AB1">
            <w:pPr>
              <w:pageBreakBefore w:val="0"/>
              <w:wordWrap/>
              <w:overflowPunct/>
              <w:topLinePunct w:val="0"/>
              <w:bidi w:val="0"/>
              <w:spacing w:line="320" w:lineRule="exact"/>
              <w:jc w:val="both"/>
              <w:rPr>
                <w:rFonts w:hint="eastAsia" w:ascii="宋体" w:hAnsi="宋体" w:eastAsia="宋体" w:cs="宋体"/>
                <w:sz w:val="20"/>
                <w:szCs w:val="18"/>
              </w:rPr>
            </w:pPr>
          </w:p>
        </w:tc>
      </w:tr>
      <w:tr w14:paraId="09CE5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71F5A95D">
            <w:pPr>
              <w:pStyle w:val="14"/>
              <w:pageBreakBefore w:val="0"/>
              <w:wordWrap/>
              <w:overflowPunct/>
              <w:topLinePunct w:val="0"/>
              <w:bidi w:val="0"/>
              <w:spacing w:before="85" w:line="320" w:lineRule="exact"/>
              <w:ind w:left="156"/>
              <w:jc w:val="both"/>
              <w:rPr>
                <w:rFonts w:hint="eastAsia" w:ascii="宋体" w:hAnsi="宋体" w:eastAsia="宋体" w:cs="宋体"/>
                <w:sz w:val="18"/>
                <w:szCs w:val="18"/>
              </w:rPr>
            </w:pPr>
            <w:r>
              <w:rPr>
                <w:rFonts w:hint="eastAsia" w:ascii="宋体" w:hAnsi="宋体" w:eastAsia="宋体" w:cs="宋体"/>
                <w:sz w:val="18"/>
                <w:szCs w:val="18"/>
              </w:rPr>
              <w:t>8</w:t>
            </w:r>
          </w:p>
        </w:tc>
        <w:tc>
          <w:tcPr>
            <w:tcW w:w="1386" w:type="dxa"/>
            <w:noWrap w:val="0"/>
            <w:vAlign w:val="top"/>
          </w:tcPr>
          <w:p w14:paraId="0F99CBF0">
            <w:pPr>
              <w:pStyle w:val="14"/>
              <w:pageBreakBefore w:val="0"/>
              <w:wordWrap/>
              <w:overflowPunct/>
              <w:topLinePunct w:val="0"/>
              <w:bidi w:val="0"/>
              <w:spacing w:before="52" w:line="320" w:lineRule="exact"/>
              <w:ind w:left="41"/>
              <w:jc w:val="both"/>
              <w:rPr>
                <w:rFonts w:hint="eastAsia" w:ascii="宋体" w:hAnsi="宋体" w:eastAsia="宋体" w:cs="宋体"/>
                <w:sz w:val="18"/>
                <w:szCs w:val="18"/>
              </w:rPr>
            </w:pPr>
            <w:r>
              <w:rPr>
                <w:rFonts w:hint="eastAsia" w:ascii="宋体" w:hAnsi="宋体" w:eastAsia="宋体" w:cs="宋体"/>
                <w:spacing w:val="1"/>
                <w:sz w:val="18"/>
                <w:szCs w:val="18"/>
              </w:rPr>
              <w:t>邮政业</w:t>
            </w:r>
          </w:p>
        </w:tc>
        <w:tc>
          <w:tcPr>
            <w:tcW w:w="924" w:type="dxa"/>
            <w:noWrap w:val="0"/>
            <w:vAlign w:val="top"/>
          </w:tcPr>
          <w:p w14:paraId="2AED6763">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≥30000</w:t>
            </w:r>
          </w:p>
        </w:tc>
        <w:tc>
          <w:tcPr>
            <w:tcW w:w="916" w:type="dxa"/>
            <w:noWrap w:val="0"/>
            <w:vAlign w:val="top"/>
          </w:tcPr>
          <w:p w14:paraId="7DB8983D">
            <w:pPr>
              <w:pStyle w:val="14"/>
              <w:pageBreakBefore w:val="0"/>
              <w:wordWrap/>
              <w:overflowPunct/>
              <w:topLinePunct w:val="0"/>
              <w:bidi w:val="0"/>
              <w:spacing w:before="52"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2791B003">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71CA5ADA">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5EB0FE09">
            <w:pPr>
              <w:pStyle w:val="14"/>
              <w:pageBreakBefore w:val="0"/>
              <w:wordWrap/>
              <w:overflowPunct/>
              <w:topLinePunct w:val="0"/>
              <w:bidi w:val="0"/>
              <w:spacing w:before="52"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104A66EF">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5D8B3FA">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630E86CF">
            <w:pPr>
              <w:pStyle w:val="14"/>
              <w:pageBreakBefore w:val="0"/>
              <w:wordWrap/>
              <w:overflowPunct/>
              <w:topLinePunct w:val="0"/>
              <w:bidi w:val="0"/>
              <w:spacing w:before="52"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58B0D84C">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3CBA1D29">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353EFBB1">
            <w:pPr>
              <w:pStyle w:val="14"/>
              <w:pageBreakBefore w:val="0"/>
              <w:wordWrap/>
              <w:overflowPunct/>
              <w:topLinePunct w:val="0"/>
              <w:bidi w:val="0"/>
              <w:spacing w:before="52"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3C9C8A92">
            <w:pPr>
              <w:pageBreakBefore w:val="0"/>
              <w:wordWrap/>
              <w:overflowPunct/>
              <w:topLinePunct w:val="0"/>
              <w:bidi w:val="0"/>
              <w:spacing w:line="320" w:lineRule="exact"/>
              <w:jc w:val="both"/>
              <w:rPr>
                <w:rFonts w:hint="eastAsia" w:ascii="宋体" w:hAnsi="宋体" w:eastAsia="宋体" w:cs="宋体"/>
                <w:sz w:val="20"/>
                <w:szCs w:val="18"/>
              </w:rPr>
            </w:pPr>
          </w:p>
        </w:tc>
      </w:tr>
      <w:tr w14:paraId="1B9FC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79206E23">
            <w:pPr>
              <w:pStyle w:val="14"/>
              <w:pageBreakBefore w:val="0"/>
              <w:wordWrap/>
              <w:overflowPunct/>
              <w:topLinePunct w:val="0"/>
              <w:bidi w:val="0"/>
              <w:spacing w:before="85" w:line="320" w:lineRule="exact"/>
              <w:ind w:left="156"/>
              <w:jc w:val="both"/>
              <w:rPr>
                <w:rFonts w:hint="eastAsia" w:ascii="宋体" w:hAnsi="宋体" w:eastAsia="宋体" w:cs="宋体"/>
                <w:sz w:val="18"/>
                <w:szCs w:val="18"/>
              </w:rPr>
            </w:pPr>
            <w:r>
              <w:rPr>
                <w:rFonts w:hint="eastAsia" w:ascii="宋体" w:hAnsi="宋体" w:eastAsia="宋体" w:cs="宋体"/>
                <w:sz w:val="18"/>
                <w:szCs w:val="18"/>
              </w:rPr>
              <w:t>9</w:t>
            </w:r>
          </w:p>
        </w:tc>
        <w:tc>
          <w:tcPr>
            <w:tcW w:w="1386" w:type="dxa"/>
            <w:noWrap w:val="0"/>
            <w:vAlign w:val="top"/>
          </w:tcPr>
          <w:p w14:paraId="4DC6C721">
            <w:pPr>
              <w:pStyle w:val="14"/>
              <w:pageBreakBefore w:val="0"/>
              <w:wordWrap/>
              <w:overflowPunct/>
              <w:topLinePunct w:val="0"/>
              <w:bidi w:val="0"/>
              <w:spacing w:before="51"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住宿业</w:t>
            </w:r>
          </w:p>
        </w:tc>
        <w:tc>
          <w:tcPr>
            <w:tcW w:w="924" w:type="dxa"/>
            <w:noWrap w:val="0"/>
            <w:vAlign w:val="top"/>
          </w:tcPr>
          <w:p w14:paraId="40AE3CE8">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≥10000</w:t>
            </w:r>
          </w:p>
        </w:tc>
        <w:tc>
          <w:tcPr>
            <w:tcW w:w="916" w:type="dxa"/>
            <w:noWrap w:val="0"/>
            <w:vAlign w:val="top"/>
          </w:tcPr>
          <w:p w14:paraId="0968156F">
            <w:pPr>
              <w:pStyle w:val="14"/>
              <w:pageBreakBefore w:val="0"/>
              <w:wordWrap/>
              <w:overflowPunct/>
              <w:topLinePunct w:val="0"/>
              <w:bidi w:val="0"/>
              <w:spacing w:before="52"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082" w:type="dxa"/>
            <w:noWrap w:val="0"/>
            <w:vAlign w:val="top"/>
          </w:tcPr>
          <w:p w14:paraId="1CF5671F">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7EAEF4A4">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0C91AF58">
            <w:pPr>
              <w:pStyle w:val="14"/>
              <w:pageBreakBefore w:val="0"/>
              <w:wordWrap/>
              <w:overflowPunct/>
              <w:topLinePunct w:val="0"/>
              <w:bidi w:val="0"/>
              <w:spacing w:before="52"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06EF2FA3">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71D70DA1">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71C16C9F">
            <w:pPr>
              <w:pStyle w:val="14"/>
              <w:pageBreakBefore w:val="0"/>
              <w:wordWrap/>
              <w:overflowPunct/>
              <w:topLinePunct w:val="0"/>
              <w:bidi w:val="0"/>
              <w:spacing w:before="52"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1997205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4DBA024">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63404349">
            <w:pPr>
              <w:pStyle w:val="14"/>
              <w:pageBreakBefore w:val="0"/>
              <w:wordWrap/>
              <w:overflowPunct/>
              <w:topLinePunct w:val="0"/>
              <w:bidi w:val="0"/>
              <w:spacing w:before="52"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682C8FDA">
            <w:pPr>
              <w:pageBreakBefore w:val="0"/>
              <w:wordWrap/>
              <w:overflowPunct/>
              <w:topLinePunct w:val="0"/>
              <w:bidi w:val="0"/>
              <w:spacing w:line="320" w:lineRule="exact"/>
              <w:jc w:val="both"/>
              <w:rPr>
                <w:rFonts w:hint="eastAsia" w:ascii="宋体" w:hAnsi="宋体" w:eastAsia="宋体" w:cs="宋体"/>
                <w:sz w:val="20"/>
                <w:szCs w:val="18"/>
              </w:rPr>
            </w:pPr>
          </w:p>
        </w:tc>
      </w:tr>
      <w:tr w14:paraId="59E02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07220717">
            <w:pPr>
              <w:pStyle w:val="14"/>
              <w:pageBreakBefore w:val="0"/>
              <w:wordWrap/>
              <w:overflowPunct/>
              <w:topLinePunct w:val="0"/>
              <w:bidi w:val="0"/>
              <w:spacing w:before="86"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10</w:t>
            </w:r>
          </w:p>
        </w:tc>
        <w:tc>
          <w:tcPr>
            <w:tcW w:w="1386" w:type="dxa"/>
            <w:noWrap w:val="0"/>
            <w:vAlign w:val="top"/>
          </w:tcPr>
          <w:p w14:paraId="7F870994">
            <w:pPr>
              <w:pStyle w:val="14"/>
              <w:pageBreakBefore w:val="0"/>
              <w:wordWrap/>
              <w:overflowPunct/>
              <w:topLinePunct w:val="0"/>
              <w:bidi w:val="0"/>
              <w:spacing w:before="54" w:line="320" w:lineRule="exact"/>
              <w:ind w:left="27"/>
              <w:jc w:val="both"/>
              <w:rPr>
                <w:rFonts w:hint="eastAsia" w:ascii="宋体" w:hAnsi="宋体" w:eastAsia="宋体" w:cs="宋体"/>
                <w:sz w:val="18"/>
                <w:szCs w:val="18"/>
              </w:rPr>
            </w:pPr>
            <w:r>
              <w:rPr>
                <w:rFonts w:hint="eastAsia" w:ascii="宋体" w:hAnsi="宋体" w:eastAsia="宋体" w:cs="宋体"/>
                <w:spacing w:val="6"/>
                <w:sz w:val="18"/>
                <w:szCs w:val="18"/>
              </w:rPr>
              <w:t>餐饮业</w:t>
            </w:r>
          </w:p>
        </w:tc>
        <w:tc>
          <w:tcPr>
            <w:tcW w:w="924" w:type="dxa"/>
            <w:noWrap w:val="0"/>
            <w:vAlign w:val="top"/>
          </w:tcPr>
          <w:p w14:paraId="521BD000">
            <w:pPr>
              <w:pStyle w:val="14"/>
              <w:pageBreakBefore w:val="0"/>
              <w:wordWrap/>
              <w:overflowPunct/>
              <w:topLinePunct w:val="0"/>
              <w:bidi w:val="0"/>
              <w:spacing w:before="54" w:line="320" w:lineRule="exact"/>
              <w:ind w:left="105"/>
              <w:jc w:val="both"/>
              <w:rPr>
                <w:rFonts w:hint="eastAsia" w:ascii="宋体" w:hAnsi="宋体" w:eastAsia="宋体" w:cs="宋体"/>
                <w:sz w:val="18"/>
                <w:szCs w:val="18"/>
              </w:rPr>
            </w:pPr>
            <w:r>
              <w:rPr>
                <w:rFonts w:hint="eastAsia" w:ascii="宋体" w:hAnsi="宋体" w:eastAsia="宋体" w:cs="宋体"/>
                <w:sz w:val="18"/>
                <w:szCs w:val="18"/>
              </w:rPr>
              <w:t>≥10000</w:t>
            </w:r>
          </w:p>
        </w:tc>
        <w:tc>
          <w:tcPr>
            <w:tcW w:w="916" w:type="dxa"/>
            <w:noWrap w:val="0"/>
            <w:vAlign w:val="top"/>
          </w:tcPr>
          <w:p w14:paraId="3489E7BC">
            <w:pPr>
              <w:pStyle w:val="14"/>
              <w:pageBreakBefore w:val="0"/>
              <w:wordWrap/>
              <w:overflowPunct/>
              <w:topLinePunct w:val="0"/>
              <w:bidi w:val="0"/>
              <w:spacing w:before="54"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082" w:type="dxa"/>
            <w:noWrap w:val="0"/>
            <w:vAlign w:val="top"/>
          </w:tcPr>
          <w:p w14:paraId="75E0679F">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5957A415">
            <w:pPr>
              <w:pStyle w:val="14"/>
              <w:pageBreakBefore w:val="0"/>
              <w:wordWrap/>
              <w:overflowPunct/>
              <w:topLinePunct w:val="0"/>
              <w:bidi w:val="0"/>
              <w:spacing w:before="54"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4850E77D">
            <w:pPr>
              <w:pStyle w:val="14"/>
              <w:pageBreakBefore w:val="0"/>
              <w:wordWrap/>
              <w:overflowPunct/>
              <w:topLinePunct w:val="0"/>
              <w:bidi w:val="0"/>
              <w:spacing w:before="54"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1721FCD4">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7B39FAF4">
            <w:pPr>
              <w:pStyle w:val="14"/>
              <w:pageBreakBefore w:val="0"/>
              <w:wordWrap/>
              <w:overflowPunct/>
              <w:topLinePunct w:val="0"/>
              <w:bidi w:val="0"/>
              <w:spacing w:before="54"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1368624D">
            <w:pPr>
              <w:pStyle w:val="14"/>
              <w:pageBreakBefore w:val="0"/>
              <w:wordWrap/>
              <w:overflowPunct/>
              <w:topLinePunct w:val="0"/>
              <w:bidi w:val="0"/>
              <w:spacing w:before="54"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2D1181E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5F0BAA59">
            <w:pPr>
              <w:pStyle w:val="14"/>
              <w:pageBreakBefore w:val="0"/>
              <w:wordWrap/>
              <w:overflowPunct/>
              <w:topLinePunct w:val="0"/>
              <w:bidi w:val="0"/>
              <w:spacing w:before="54"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572F21D6">
            <w:pPr>
              <w:pStyle w:val="14"/>
              <w:pageBreakBefore w:val="0"/>
              <w:wordWrap/>
              <w:overflowPunct/>
              <w:topLinePunct w:val="0"/>
              <w:bidi w:val="0"/>
              <w:spacing w:before="54"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6D1F2371">
            <w:pPr>
              <w:pageBreakBefore w:val="0"/>
              <w:wordWrap/>
              <w:overflowPunct/>
              <w:topLinePunct w:val="0"/>
              <w:bidi w:val="0"/>
              <w:spacing w:line="320" w:lineRule="exact"/>
              <w:jc w:val="both"/>
              <w:rPr>
                <w:rFonts w:hint="eastAsia" w:ascii="宋体" w:hAnsi="宋体" w:eastAsia="宋体" w:cs="宋体"/>
                <w:sz w:val="20"/>
                <w:szCs w:val="18"/>
              </w:rPr>
            </w:pPr>
          </w:p>
        </w:tc>
      </w:tr>
      <w:tr w14:paraId="236CD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46F096EE">
            <w:pPr>
              <w:pStyle w:val="14"/>
              <w:pageBreakBefore w:val="0"/>
              <w:wordWrap/>
              <w:overflowPunct/>
              <w:topLinePunct w:val="0"/>
              <w:bidi w:val="0"/>
              <w:spacing w:before="86"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11</w:t>
            </w:r>
          </w:p>
        </w:tc>
        <w:tc>
          <w:tcPr>
            <w:tcW w:w="1386" w:type="dxa"/>
            <w:noWrap w:val="0"/>
            <w:vAlign w:val="top"/>
          </w:tcPr>
          <w:p w14:paraId="64FCD98F">
            <w:pPr>
              <w:pStyle w:val="14"/>
              <w:pageBreakBefore w:val="0"/>
              <w:wordWrap/>
              <w:overflowPunct/>
              <w:topLinePunct w:val="0"/>
              <w:bidi w:val="0"/>
              <w:spacing w:before="54" w:line="320" w:lineRule="exact"/>
              <w:ind w:left="25"/>
              <w:jc w:val="both"/>
              <w:rPr>
                <w:rFonts w:hint="eastAsia" w:ascii="宋体" w:hAnsi="宋体" w:eastAsia="宋体" w:cs="宋体"/>
                <w:sz w:val="18"/>
                <w:szCs w:val="18"/>
              </w:rPr>
            </w:pPr>
            <w:r>
              <w:rPr>
                <w:rFonts w:hint="eastAsia" w:ascii="宋体" w:hAnsi="宋体" w:eastAsia="宋体" w:cs="宋体"/>
                <w:spacing w:val="8"/>
                <w:sz w:val="18"/>
                <w:szCs w:val="18"/>
              </w:rPr>
              <w:t>信息传输业</w:t>
            </w:r>
          </w:p>
        </w:tc>
        <w:tc>
          <w:tcPr>
            <w:tcW w:w="924" w:type="dxa"/>
            <w:noWrap w:val="0"/>
            <w:vAlign w:val="top"/>
          </w:tcPr>
          <w:p w14:paraId="28D4F6CF">
            <w:pPr>
              <w:pStyle w:val="14"/>
              <w:pageBreakBefore w:val="0"/>
              <w:wordWrap/>
              <w:overflowPunct/>
              <w:topLinePunct w:val="0"/>
              <w:bidi w:val="0"/>
              <w:spacing w:before="53" w:line="320" w:lineRule="exact"/>
              <w:ind w:left="52"/>
              <w:jc w:val="both"/>
              <w:rPr>
                <w:rFonts w:hint="eastAsia" w:ascii="宋体" w:hAnsi="宋体" w:eastAsia="宋体" w:cs="宋体"/>
                <w:sz w:val="18"/>
                <w:szCs w:val="18"/>
              </w:rPr>
            </w:pPr>
            <w:r>
              <w:rPr>
                <w:rFonts w:hint="eastAsia" w:ascii="宋体" w:hAnsi="宋体" w:eastAsia="宋体" w:cs="宋体"/>
                <w:spacing w:val="1"/>
                <w:sz w:val="18"/>
                <w:szCs w:val="18"/>
              </w:rPr>
              <w:t>≥100000</w:t>
            </w:r>
          </w:p>
        </w:tc>
        <w:tc>
          <w:tcPr>
            <w:tcW w:w="916" w:type="dxa"/>
            <w:noWrap w:val="0"/>
            <w:vAlign w:val="top"/>
          </w:tcPr>
          <w:p w14:paraId="2206C946">
            <w:pPr>
              <w:pStyle w:val="14"/>
              <w:pageBreakBefore w:val="0"/>
              <w:wordWrap/>
              <w:overflowPunct/>
              <w:topLinePunct w:val="0"/>
              <w:bidi w:val="0"/>
              <w:spacing w:before="53"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≥2000</w:t>
            </w:r>
          </w:p>
        </w:tc>
        <w:tc>
          <w:tcPr>
            <w:tcW w:w="1082" w:type="dxa"/>
            <w:noWrap w:val="0"/>
            <w:vAlign w:val="top"/>
          </w:tcPr>
          <w:p w14:paraId="0241F621">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3E1BC2FB">
            <w:pPr>
              <w:pStyle w:val="14"/>
              <w:pageBreakBefore w:val="0"/>
              <w:wordWrap/>
              <w:overflowPunct/>
              <w:topLinePunct w:val="0"/>
              <w:bidi w:val="0"/>
              <w:spacing w:before="53" w:line="320" w:lineRule="exact"/>
              <w:ind w:left="190"/>
              <w:jc w:val="both"/>
              <w:rPr>
                <w:rFonts w:hint="eastAsia" w:ascii="宋体" w:hAnsi="宋体" w:eastAsia="宋体" w:cs="宋体"/>
                <w:sz w:val="18"/>
                <w:szCs w:val="18"/>
              </w:rPr>
            </w:pPr>
            <w:r>
              <w:rPr>
                <w:rFonts w:hint="eastAsia" w:ascii="宋体" w:hAnsi="宋体" w:eastAsia="宋体" w:cs="宋体"/>
                <w:sz w:val="18"/>
                <w:szCs w:val="18"/>
              </w:rPr>
              <w:t>≥1000</w:t>
            </w:r>
          </w:p>
        </w:tc>
        <w:tc>
          <w:tcPr>
            <w:tcW w:w="904" w:type="dxa"/>
            <w:noWrap w:val="0"/>
            <w:vAlign w:val="top"/>
          </w:tcPr>
          <w:p w14:paraId="1CAAFA1E">
            <w:pPr>
              <w:pStyle w:val="14"/>
              <w:pageBreakBefore w:val="0"/>
              <w:wordWrap/>
              <w:overflowPunct/>
              <w:topLinePunct w:val="0"/>
              <w:bidi w:val="0"/>
              <w:spacing w:before="53"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1F940DE1">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9A1AF0F">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6D11F517">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60C3B9D9">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13A87EBA">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3E86D9DA">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624AE50C">
            <w:pPr>
              <w:pageBreakBefore w:val="0"/>
              <w:wordWrap/>
              <w:overflowPunct/>
              <w:topLinePunct w:val="0"/>
              <w:bidi w:val="0"/>
              <w:spacing w:line="320" w:lineRule="exact"/>
              <w:jc w:val="both"/>
              <w:rPr>
                <w:rFonts w:hint="eastAsia" w:ascii="宋体" w:hAnsi="宋体" w:eastAsia="宋体" w:cs="宋体"/>
                <w:sz w:val="20"/>
                <w:szCs w:val="18"/>
              </w:rPr>
            </w:pPr>
          </w:p>
        </w:tc>
      </w:tr>
      <w:tr w14:paraId="6507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noWrap w:val="0"/>
            <w:vAlign w:val="top"/>
          </w:tcPr>
          <w:p w14:paraId="775F82CB">
            <w:pPr>
              <w:pStyle w:val="14"/>
              <w:pageBreakBefore w:val="0"/>
              <w:wordWrap/>
              <w:overflowPunct/>
              <w:topLinePunct w:val="0"/>
              <w:bidi w:val="0"/>
              <w:spacing w:before="242"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12</w:t>
            </w:r>
          </w:p>
        </w:tc>
        <w:tc>
          <w:tcPr>
            <w:tcW w:w="1386" w:type="dxa"/>
            <w:noWrap w:val="0"/>
            <w:vAlign w:val="top"/>
          </w:tcPr>
          <w:p w14:paraId="63D28426">
            <w:pPr>
              <w:pStyle w:val="14"/>
              <w:pageBreakBefore w:val="0"/>
              <w:wordWrap/>
              <w:overflowPunct/>
              <w:topLinePunct w:val="0"/>
              <w:bidi w:val="0"/>
              <w:spacing w:before="53" w:line="320" w:lineRule="exact"/>
              <w:ind w:left="27" w:right="104"/>
              <w:jc w:val="both"/>
              <w:rPr>
                <w:rFonts w:hint="eastAsia" w:ascii="宋体" w:hAnsi="宋体" w:eastAsia="宋体" w:cs="宋体"/>
                <w:sz w:val="18"/>
                <w:szCs w:val="18"/>
              </w:rPr>
            </w:pPr>
            <w:r>
              <w:rPr>
                <w:rFonts w:hint="eastAsia" w:ascii="宋体" w:hAnsi="宋体" w:eastAsia="宋体" w:cs="宋体"/>
                <w:spacing w:val="7"/>
                <w:sz w:val="18"/>
                <w:szCs w:val="18"/>
              </w:rPr>
              <w:t>软件和信息技术服务业</w:t>
            </w:r>
          </w:p>
        </w:tc>
        <w:tc>
          <w:tcPr>
            <w:tcW w:w="924" w:type="dxa"/>
            <w:noWrap w:val="0"/>
            <w:vAlign w:val="top"/>
          </w:tcPr>
          <w:p w14:paraId="4F852C68">
            <w:pPr>
              <w:pStyle w:val="14"/>
              <w:pageBreakBefore w:val="0"/>
              <w:wordWrap/>
              <w:overflowPunct/>
              <w:topLinePunct w:val="0"/>
              <w:bidi w:val="0"/>
              <w:spacing w:before="209" w:line="320" w:lineRule="exact"/>
              <w:ind w:left="105"/>
              <w:jc w:val="both"/>
              <w:rPr>
                <w:rFonts w:hint="eastAsia" w:ascii="宋体" w:hAnsi="宋体" w:eastAsia="宋体" w:cs="宋体"/>
                <w:sz w:val="18"/>
                <w:szCs w:val="18"/>
              </w:rPr>
            </w:pPr>
            <w:r>
              <w:rPr>
                <w:rFonts w:hint="eastAsia" w:ascii="宋体" w:hAnsi="宋体" w:eastAsia="宋体" w:cs="宋体"/>
                <w:position w:val="1"/>
                <w:sz w:val="18"/>
                <w:szCs w:val="18"/>
              </w:rPr>
              <w:t>≥10000</w:t>
            </w:r>
          </w:p>
        </w:tc>
        <w:tc>
          <w:tcPr>
            <w:tcW w:w="916" w:type="dxa"/>
            <w:noWrap w:val="0"/>
            <w:vAlign w:val="top"/>
          </w:tcPr>
          <w:p w14:paraId="3274B381">
            <w:pPr>
              <w:pStyle w:val="14"/>
              <w:pageBreakBefore w:val="0"/>
              <w:wordWrap/>
              <w:overflowPunct/>
              <w:topLinePunct w:val="0"/>
              <w:bidi w:val="0"/>
              <w:spacing w:before="209" w:line="320" w:lineRule="exact"/>
              <w:ind w:left="205"/>
              <w:jc w:val="both"/>
              <w:rPr>
                <w:rFonts w:hint="eastAsia" w:ascii="宋体" w:hAnsi="宋体" w:eastAsia="宋体" w:cs="宋体"/>
                <w:sz w:val="18"/>
                <w:szCs w:val="18"/>
              </w:rPr>
            </w:pPr>
            <w:r>
              <w:rPr>
                <w:rFonts w:hint="eastAsia" w:ascii="宋体" w:hAnsi="宋体" w:eastAsia="宋体" w:cs="宋体"/>
                <w:spacing w:val="-1"/>
                <w:position w:val="1"/>
                <w:sz w:val="18"/>
                <w:szCs w:val="18"/>
              </w:rPr>
              <w:t>≥300</w:t>
            </w:r>
          </w:p>
        </w:tc>
        <w:tc>
          <w:tcPr>
            <w:tcW w:w="1082" w:type="dxa"/>
            <w:noWrap w:val="0"/>
            <w:vAlign w:val="top"/>
          </w:tcPr>
          <w:p w14:paraId="75614C6F">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553C889C">
            <w:pPr>
              <w:pStyle w:val="14"/>
              <w:pageBreakBefore w:val="0"/>
              <w:wordWrap/>
              <w:overflowPunct/>
              <w:topLinePunct w:val="0"/>
              <w:bidi w:val="0"/>
              <w:spacing w:before="209" w:line="320" w:lineRule="exact"/>
              <w:ind w:left="190"/>
              <w:jc w:val="both"/>
              <w:rPr>
                <w:rFonts w:hint="eastAsia" w:ascii="宋体" w:hAnsi="宋体" w:eastAsia="宋体" w:cs="宋体"/>
                <w:sz w:val="18"/>
                <w:szCs w:val="18"/>
              </w:rPr>
            </w:pPr>
            <w:r>
              <w:rPr>
                <w:rFonts w:hint="eastAsia" w:ascii="宋体" w:hAnsi="宋体" w:eastAsia="宋体" w:cs="宋体"/>
                <w:position w:val="1"/>
                <w:sz w:val="18"/>
                <w:szCs w:val="18"/>
              </w:rPr>
              <w:t>≥1000</w:t>
            </w:r>
          </w:p>
        </w:tc>
        <w:tc>
          <w:tcPr>
            <w:tcW w:w="904" w:type="dxa"/>
            <w:noWrap w:val="0"/>
            <w:vAlign w:val="top"/>
          </w:tcPr>
          <w:p w14:paraId="78F0404F">
            <w:pPr>
              <w:pStyle w:val="14"/>
              <w:pageBreakBefore w:val="0"/>
              <w:wordWrap/>
              <w:overflowPunct/>
              <w:topLinePunct w:val="0"/>
              <w:bidi w:val="0"/>
              <w:spacing w:before="209" w:line="320" w:lineRule="exact"/>
              <w:ind w:left="202"/>
              <w:jc w:val="both"/>
              <w:rPr>
                <w:rFonts w:hint="eastAsia" w:ascii="宋体" w:hAnsi="宋体" w:eastAsia="宋体" w:cs="宋体"/>
                <w:sz w:val="18"/>
                <w:szCs w:val="18"/>
              </w:rPr>
            </w:pPr>
            <w:r>
              <w:rPr>
                <w:rFonts w:hint="eastAsia" w:ascii="宋体" w:hAnsi="宋体" w:eastAsia="宋体" w:cs="宋体"/>
                <w:spacing w:val="-2"/>
                <w:position w:val="1"/>
                <w:sz w:val="18"/>
                <w:szCs w:val="18"/>
              </w:rPr>
              <w:t>≥100</w:t>
            </w:r>
          </w:p>
        </w:tc>
        <w:tc>
          <w:tcPr>
            <w:tcW w:w="1099" w:type="dxa"/>
            <w:noWrap w:val="0"/>
            <w:vAlign w:val="top"/>
          </w:tcPr>
          <w:p w14:paraId="19C28FE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201AD6F">
            <w:pPr>
              <w:pStyle w:val="14"/>
              <w:pageBreakBefore w:val="0"/>
              <w:wordWrap/>
              <w:overflowPunct/>
              <w:topLinePunct w:val="0"/>
              <w:bidi w:val="0"/>
              <w:spacing w:before="209" w:line="320" w:lineRule="exact"/>
              <w:ind w:left="330"/>
              <w:jc w:val="both"/>
              <w:rPr>
                <w:rFonts w:hint="eastAsia" w:ascii="宋体" w:hAnsi="宋体" w:eastAsia="宋体" w:cs="宋体"/>
                <w:sz w:val="18"/>
                <w:szCs w:val="18"/>
              </w:rPr>
            </w:pPr>
            <w:r>
              <w:rPr>
                <w:rFonts w:hint="eastAsia" w:ascii="宋体" w:hAnsi="宋体" w:eastAsia="宋体" w:cs="宋体"/>
                <w:spacing w:val="-4"/>
                <w:position w:val="1"/>
                <w:sz w:val="18"/>
                <w:szCs w:val="18"/>
              </w:rPr>
              <w:t>≥50</w:t>
            </w:r>
          </w:p>
        </w:tc>
        <w:tc>
          <w:tcPr>
            <w:tcW w:w="955" w:type="dxa"/>
            <w:noWrap w:val="0"/>
            <w:vAlign w:val="top"/>
          </w:tcPr>
          <w:p w14:paraId="42EE0C1D">
            <w:pPr>
              <w:pStyle w:val="14"/>
              <w:pageBreakBefore w:val="0"/>
              <w:wordWrap/>
              <w:overflowPunct/>
              <w:topLinePunct w:val="0"/>
              <w:bidi w:val="0"/>
              <w:spacing w:before="209" w:line="320" w:lineRule="exact"/>
              <w:ind w:left="281"/>
              <w:jc w:val="both"/>
              <w:rPr>
                <w:rFonts w:hint="eastAsia" w:ascii="宋体" w:hAnsi="宋体" w:eastAsia="宋体" w:cs="宋体"/>
                <w:sz w:val="18"/>
                <w:szCs w:val="18"/>
              </w:rPr>
            </w:pPr>
            <w:r>
              <w:rPr>
                <w:rFonts w:hint="eastAsia" w:ascii="宋体" w:hAnsi="宋体" w:eastAsia="宋体" w:cs="宋体"/>
                <w:spacing w:val="-5"/>
                <w:position w:val="1"/>
                <w:sz w:val="18"/>
                <w:szCs w:val="18"/>
              </w:rPr>
              <w:t>≥10</w:t>
            </w:r>
          </w:p>
        </w:tc>
        <w:tc>
          <w:tcPr>
            <w:tcW w:w="1161" w:type="dxa"/>
            <w:noWrap w:val="0"/>
            <w:vAlign w:val="top"/>
          </w:tcPr>
          <w:p w14:paraId="0EE0B342">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10D812A7">
            <w:pPr>
              <w:pStyle w:val="14"/>
              <w:pageBreakBefore w:val="0"/>
              <w:wordWrap/>
              <w:overflowPunct/>
              <w:topLinePunct w:val="0"/>
              <w:bidi w:val="0"/>
              <w:spacing w:before="209" w:line="320" w:lineRule="exact"/>
              <w:ind w:left="327"/>
              <w:jc w:val="both"/>
              <w:rPr>
                <w:rFonts w:hint="eastAsia" w:ascii="宋体" w:hAnsi="宋体" w:eastAsia="宋体" w:cs="宋体"/>
                <w:sz w:val="18"/>
                <w:szCs w:val="18"/>
              </w:rPr>
            </w:pPr>
            <w:r>
              <w:rPr>
                <w:rFonts w:hint="eastAsia" w:ascii="宋体" w:hAnsi="宋体" w:eastAsia="宋体" w:cs="宋体"/>
                <w:spacing w:val="-3"/>
                <w:position w:val="1"/>
                <w:sz w:val="18"/>
                <w:szCs w:val="18"/>
              </w:rPr>
              <w:t>＜50</w:t>
            </w:r>
          </w:p>
        </w:tc>
        <w:tc>
          <w:tcPr>
            <w:tcW w:w="1192" w:type="dxa"/>
            <w:noWrap w:val="0"/>
            <w:vAlign w:val="top"/>
          </w:tcPr>
          <w:p w14:paraId="0C531F85">
            <w:pPr>
              <w:pStyle w:val="14"/>
              <w:pageBreakBefore w:val="0"/>
              <w:wordWrap/>
              <w:overflowPunct/>
              <w:topLinePunct w:val="0"/>
              <w:bidi w:val="0"/>
              <w:spacing w:before="209" w:line="320" w:lineRule="exact"/>
              <w:ind w:left="396"/>
              <w:jc w:val="both"/>
              <w:rPr>
                <w:rFonts w:hint="eastAsia" w:ascii="宋体" w:hAnsi="宋体" w:eastAsia="宋体" w:cs="宋体"/>
                <w:sz w:val="18"/>
                <w:szCs w:val="18"/>
              </w:rPr>
            </w:pPr>
            <w:r>
              <w:rPr>
                <w:rFonts w:hint="eastAsia" w:ascii="宋体" w:hAnsi="宋体" w:eastAsia="宋体" w:cs="宋体"/>
                <w:spacing w:val="-3"/>
                <w:position w:val="1"/>
                <w:sz w:val="18"/>
                <w:szCs w:val="18"/>
              </w:rPr>
              <w:t>＜10</w:t>
            </w:r>
          </w:p>
        </w:tc>
        <w:tc>
          <w:tcPr>
            <w:tcW w:w="1025" w:type="dxa"/>
            <w:noWrap w:val="0"/>
            <w:vAlign w:val="top"/>
          </w:tcPr>
          <w:p w14:paraId="525A12CD">
            <w:pPr>
              <w:pageBreakBefore w:val="0"/>
              <w:wordWrap/>
              <w:overflowPunct/>
              <w:topLinePunct w:val="0"/>
              <w:bidi w:val="0"/>
              <w:spacing w:line="320" w:lineRule="exact"/>
              <w:jc w:val="both"/>
              <w:rPr>
                <w:rFonts w:hint="eastAsia" w:ascii="宋体" w:hAnsi="宋体" w:eastAsia="宋体" w:cs="宋体"/>
                <w:sz w:val="20"/>
                <w:szCs w:val="18"/>
              </w:rPr>
            </w:pPr>
          </w:p>
        </w:tc>
      </w:tr>
      <w:tr w14:paraId="072C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32" w:type="dxa"/>
            <w:noWrap w:val="0"/>
            <w:vAlign w:val="top"/>
          </w:tcPr>
          <w:p w14:paraId="003C4ECB">
            <w:pPr>
              <w:pStyle w:val="14"/>
              <w:pageBreakBefore w:val="0"/>
              <w:wordWrap/>
              <w:overflowPunct/>
              <w:topLinePunct w:val="0"/>
              <w:bidi w:val="0"/>
              <w:spacing w:before="241"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13</w:t>
            </w:r>
          </w:p>
        </w:tc>
        <w:tc>
          <w:tcPr>
            <w:tcW w:w="1386" w:type="dxa"/>
            <w:noWrap w:val="0"/>
            <w:vAlign w:val="top"/>
          </w:tcPr>
          <w:p w14:paraId="27D0FBA4">
            <w:pPr>
              <w:pStyle w:val="14"/>
              <w:pageBreakBefore w:val="0"/>
              <w:wordWrap/>
              <w:overflowPunct/>
              <w:topLinePunct w:val="0"/>
              <w:bidi w:val="0"/>
              <w:spacing w:before="54" w:line="320" w:lineRule="exact"/>
              <w:ind w:left="31" w:right="104" w:hanging="5"/>
              <w:jc w:val="both"/>
              <w:rPr>
                <w:rFonts w:hint="eastAsia" w:ascii="宋体" w:hAnsi="宋体" w:eastAsia="宋体" w:cs="宋体"/>
                <w:sz w:val="18"/>
                <w:szCs w:val="18"/>
              </w:rPr>
            </w:pPr>
            <w:r>
              <w:rPr>
                <w:rFonts w:hint="eastAsia" w:ascii="宋体" w:hAnsi="宋体" w:eastAsia="宋体" w:cs="宋体"/>
                <w:spacing w:val="8"/>
                <w:sz w:val="18"/>
                <w:szCs w:val="18"/>
              </w:rPr>
              <w:t>房地产开发经</w:t>
            </w:r>
            <w:r>
              <w:rPr>
                <w:rFonts w:hint="eastAsia" w:ascii="宋体" w:hAnsi="宋体" w:eastAsia="宋体" w:cs="宋体"/>
                <w:sz w:val="18"/>
                <w:szCs w:val="18"/>
              </w:rPr>
              <w:t>营</w:t>
            </w:r>
          </w:p>
        </w:tc>
        <w:tc>
          <w:tcPr>
            <w:tcW w:w="924" w:type="dxa"/>
            <w:noWrap w:val="0"/>
            <w:vAlign w:val="top"/>
          </w:tcPr>
          <w:p w14:paraId="30A9F0CA">
            <w:pPr>
              <w:pStyle w:val="14"/>
              <w:pageBreakBefore w:val="0"/>
              <w:wordWrap/>
              <w:overflowPunct/>
              <w:topLinePunct w:val="0"/>
              <w:bidi w:val="0"/>
              <w:spacing w:before="210" w:line="320" w:lineRule="exact"/>
              <w:ind w:left="52"/>
              <w:jc w:val="both"/>
              <w:rPr>
                <w:rFonts w:hint="eastAsia" w:ascii="宋体" w:hAnsi="宋体" w:eastAsia="宋体" w:cs="宋体"/>
                <w:sz w:val="18"/>
                <w:szCs w:val="18"/>
              </w:rPr>
            </w:pPr>
            <w:r>
              <w:rPr>
                <w:rFonts w:hint="eastAsia" w:ascii="宋体" w:hAnsi="宋体" w:eastAsia="宋体" w:cs="宋体"/>
                <w:spacing w:val="1"/>
                <w:position w:val="1"/>
                <w:sz w:val="18"/>
                <w:szCs w:val="18"/>
              </w:rPr>
              <w:t>≥200000</w:t>
            </w:r>
          </w:p>
        </w:tc>
        <w:tc>
          <w:tcPr>
            <w:tcW w:w="916" w:type="dxa"/>
            <w:noWrap w:val="0"/>
            <w:vAlign w:val="top"/>
          </w:tcPr>
          <w:p w14:paraId="47055A75">
            <w:pPr>
              <w:pageBreakBefore w:val="0"/>
              <w:wordWrap/>
              <w:overflowPunct/>
              <w:topLinePunct w:val="0"/>
              <w:bidi w:val="0"/>
              <w:spacing w:line="320" w:lineRule="exact"/>
              <w:jc w:val="both"/>
              <w:rPr>
                <w:rFonts w:hint="eastAsia" w:ascii="宋体" w:hAnsi="宋体" w:eastAsia="宋体" w:cs="宋体"/>
                <w:sz w:val="20"/>
                <w:szCs w:val="18"/>
              </w:rPr>
            </w:pPr>
          </w:p>
        </w:tc>
        <w:tc>
          <w:tcPr>
            <w:tcW w:w="1082" w:type="dxa"/>
            <w:noWrap w:val="0"/>
            <w:vAlign w:val="top"/>
          </w:tcPr>
          <w:p w14:paraId="4D22651C">
            <w:pPr>
              <w:pStyle w:val="14"/>
              <w:pageBreakBefore w:val="0"/>
              <w:wordWrap/>
              <w:overflowPunct/>
              <w:topLinePunct w:val="0"/>
              <w:bidi w:val="0"/>
              <w:spacing w:before="54" w:line="320" w:lineRule="exact"/>
              <w:ind w:left="270"/>
              <w:jc w:val="both"/>
              <w:rPr>
                <w:rFonts w:hint="eastAsia" w:ascii="宋体" w:hAnsi="宋体" w:eastAsia="宋体" w:cs="宋体"/>
                <w:sz w:val="18"/>
                <w:szCs w:val="18"/>
              </w:rPr>
            </w:pPr>
            <w:r>
              <w:rPr>
                <w:rFonts w:hint="eastAsia" w:ascii="宋体" w:hAnsi="宋体" w:eastAsia="宋体" w:cs="宋体"/>
                <w:spacing w:val="1"/>
                <w:position w:val="10"/>
                <w:sz w:val="18"/>
                <w:szCs w:val="18"/>
              </w:rPr>
              <w:t>或,</w:t>
            </w:r>
            <w:r>
              <w:rPr>
                <w:rFonts w:hint="eastAsia" w:ascii="宋体" w:hAnsi="宋体" w:eastAsia="宋体" w:cs="宋体"/>
                <w:spacing w:val="-70"/>
                <w:position w:val="10"/>
                <w:sz w:val="18"/>
                <w:szCs w:val="18"/>
              </w:rPr>
              <w:t xml:space="preserve"> </w:t>
            </w:r>
            <w:r>
              <w:rPr>
                <w:rFonts w:hint="eastAsia" w:ascii="宋体" w:hAnsi="宋体" w:eastAsia="宋体" w:cs="宋体"/>
                <w:spacing w:val="1"/>
                <w:position w:val="10"/>
                <w:sz w:val="18"/>
                <w:szCs w:val="18"/>
              </w:rPr>
              <w:t>≥</w:t>
            </w:r>
          </w:p>
          <w:p w14:paraId="33B3E333">
            <w:pPr>
              <w:pStyle w:val="14"/>
              <w:pageBreakBefore w:val="0"/>
              <w:wordWrap/>
              <w:overflowPunct/>
              <w:topLinePunct w:val="0"/>
              <w:bidi w:val="0"/>
              <w:spacing w:line="320" w:lineRule="exact"/>
              <w:ind w:left="283"/>
              <w:jc w:val="both"/>
              <w:rPr>
                <w:rFonts w:hint="eastAsia" w:ascii="宋体" w:hAnsi="宋体" w:eastAsia="宋体" w:cs="宋体"/>
                <w:sz w:val="18"/>
                <w:szCs w:val="18"/>
              </w:rPr>
            </w:pPr>
            <w:r>
              <w:rPr>
                <w:rFonts w:hint="eastAsia" w:ascii="宋体" w:hAnsi="宋体" w:eastAsia="宋体" w:cs="宋体"/>
                <w:spacing w:val="-1"/>
                <w:sz w:val="18"/>
                <w:szCs w:val="18"/>
              </w:rPr>
              <w:t>10000</w:t>
            </w:r>
          </w:p>
        </w:tc>
        <w:tc>
          <w:tcPr>
            <w:tcW w:w="989" w:type="dxa"/>
            <w:noWrap w:val="0"/>
            <w:vAlign w:val="top"/>
          </w:tcPr>
          <w:p w14:paraId="5C11A57D">
            <w:pPr>
              <w:pStyle w:val="14"/>
              <w:pageBreakBefore w:val="0"/>
              <w:wordWrap/>
              <w:overflowPunct/>
              <w:topLinePunct w:val="0"/>
              <w:bidi w:val="0"/>
              <w:spacing w:before="210" w:line="320" w:lineRule="exact"/>
              <w:ind w:left="190"/>
              <w:jc w:val="both"/>
              <w:rPr>
                <w:rFonts w:hint="eastAsia" w:ascii="宋体" w:hAnsi="宋体" w:eastAsia="宋体" w:cs="宋体"/>
                <w:sz w:val="18"/>
                <w:szCs w:val="18"/>
              </w:rPr>
            </w:pPr>
            <w:r>
              <w:rPr>
                <w:rFonts w:hint="eastAsia" w:ascii="宋体" w:hAnsi="宋体" w:eastAsia="宋体" w:cs="宋体"/>
                <w:position w:val="1"/>
                <w:sz w:val="18"/>
                <w:szCs w:val="18"/>
              </w:rPr>
              <w:t>≥1000</w:t>
            </w:r>
          </w:p>
        </w:tc>
        <w:tc>
          <w:tcPr>
            <w:tcW w:w="904" w:type="dxa"/>
            <w:noWrap w:val="0"/>
            <w:vAlign w:val="top"/>
          </w:tcPr>
          <w:p w14:paraId="4D20AB09">
            <w:pPr>
              <w:pageBreakBefore w:val="0"/>
              <w:wordWrap/>
              <w:overflowPunct/>
              <w:topLinePunct w:val="0"/>
              <w:bidi w:val="0"/>
              <w:spacing w:line="320" w:lineRule="exact"/>
              <w:jc w:val="both"/>
              <w:rPr>
                <w:rFonts w:hint="eastAsia" w:ascii="宋体" w:hAnsi="宋体" w:eastAsia="宋体" w:cs="宋体"/>
                <w:sz w:val="20"/>
                <w:szCs w:val="18"/>
              </w:rPr>
            </w:pPr>
          </w:p>
        </w:tc>
        <w:tc>
          <w:tcPr>
            <w:tcW w:w="1099" w:type="dxa"/>
            <w:noWrap w:val="0"/>
            <w:vAlign w:val="top"/>
          </w:tcPr>
          <w:p w14:paraId="26A54950">
            <w:pPr>
              <w:pStyle w:val="14"/>
              <w:pageBreakBefore w:val="0"/>
              <w:wordWrap/>
              <w:overflowPunct/>
              <w:topLinePunct w:val="0"/>
              <w:bidi w:val="0"/>
              <w:spacing w:before="209" w:line="320" w:lineRule="exact"/>
              <w:ind w:left="69"/>
              <w:jc w:val="both"/>
              <w:rPr>
                <w:rFonts w:hint="eastAsia" w:ascii="宋体" w:hAnsi="宋体" w:eastAsia="宋体" w:cs="宋体"/>
                <w:sz w:val="18"/>
                <w:szCs w:val="18"/>
              </w:rPr>
            </w:pPr>
            <w:r>
              <w:rPr>
                <w:rFonts w:hint="eastAsia" w:ascii="宋体" w:hAnsi="宋体" w:eastAsia="宋体" w:cs="宋体"/>
                <w:sz w:val="18"/>
                <w:szCs w:val="18"/>
              </w:rPr>
              <w:t>且,</w:t>
            </w:r>
            <w:r>
              <w:rPr>
                <w:rFonts w:hint="eastAsia" w:ascii="宋体" w:hAnsi="宋体" w:eastAsia="宋体" w:cs="宋体"/>
                <w:spacing w:val="-67"/>
                <w:sz w:val="18"/>
                <w:szCs w:val="18"/>
              </w:rPr>
              <w:t xml:space="preserve"> </w:t>
            </w:r>
            <w:r>
              <w:rPr>
                <w:rFonts w:hint="eastAsia" w:ascii="宋体" w:hAnsi="宋体" w:eastAsia="宋体" w:cs="宋体"/>
                <w:sz w:val="18"/>
                <w:szCs w:val="18"/>
              </w:rPr>
              <w:t>≥5000</w:t>
            </w:r>
          </w:p>
        </w:tc>
        <w:tc>
          <w:tcPr>
            <w:tcW w:w="1057" w:type="dxa"/>
            <w:noWrap w:val="0"/>
            <w:vAlign w:val="top"/>
          </w:tcPr>
          <w:p w14:paraId="6A97C7A2">
            <w:pPr>
              <w:pStyle w:val="14"/>
              <w:pageBreakBefore w:val="0"/>
              <w:wordWrap/>
              <w:overflowPunct/>
              <w:topLinePunct w:val="0"/>
              <w:bidi w:val="0"/>
              <w:spacing w:before="210" w:line="320" w:lineRule="exact"/>
              <w:ind w:left="277"/>
              <w:jc w:val="both"/>
              <w:rPr>
                <w:rFonts w:hint="eastAsia" w:ascii="宋体" w:hAnsi="宋体" w:eastAsia="宋体" w:cs="宋体"/>
                <w:sz w:val="18"/>
                <w:szCs w:val="18"/>
              </w:rPr>
            </w:pPr>
            <w:r>
              <w:rPr>
                <w:rFonts w:hint="eastAsia" w:ascii="宋体" w:hAnsi="宋体" w:eastAsia="宋体" w:cs="宋体"/>
                <w:spacing w:val="-1"/>
                <w:position w:val="1"/>
                <w:sz w:val="18"/>
                <w:szCs w:val="18"/>
              </w:rPr>
              <w:t>≥100</w:t>
            </w:r>
          </w:p>
        </w:tc>
        <w:tc>
          <w:tcPr>
            <w:tcW w:w="955" w:type="dxa"/>
            <w:noWrap w:val="0"/>
            <w:vAlign w:val="top"/>
          </w:tcPr>
          <w:p w14:paraId="798646C8">
            <w:pPr>
              <w:pageBreakBefore w:val="0"/>
              <w:wordWrap/>
              <w:overflowPunct/>
              <w:topLinePunct w:val="0"/>
              <w:bidi w:val="0"/>
              <w:spacing w:line="320" w:lineRule="exact"/>
              <w:jc w:val="both"/>
              <w:rPr>
                <w:rFonts w:hint="eastAsia" w:ascii="宋体" w:hAnsi="宋体" w:eastAsia="宋体" w:cs="宋体"/>
                <w:sz w:val="20"/>
                <w:szCs w:val="18"/>
              </w:rPr>
            </w:pPr>
          </w:p>
        </w:tc>
        <w:tc>
          <w:tcPr>
            <w:tcW w:w="1161" w:type="dxa"/>
            <w:noWrap w:val="0"/>
            <w:vAlign w:val="top"/>
          </w:tcPr>
          <w:p w14:paraId="7D1FA366">
            <w:pPr>
              <w:pStyle w:val="14"/>
              <w:pageBreakBefore w:val="0"/>
              <w:wordWrap/>
              <w:overflowPunct/>
              <w:topLinePunct w:val="0"/>
              <w:bidi w:val="0"/>
              <w:spacing w:before="209" w:line="320" w:lineRule="exact"/>
              <w:ind w:left="100"/>
              <w:jc w:val="both"/>
              <w:rPr>
                <w:rFonts w:hint="eastAsia" w:ascii="宋体" w:hAnsi="宋体" w:eastAsia="宋体" w:cs="宋体"/>
                <w:sz w:val="18"/>
                <w:szCs w:val="18"/>
              </w:rPr>
            </w:pPr>
            <w:r>
              <w:rPr>
                <w:rFonts w:hint="eastAsia" w:ascii="宋体" w:hAnsi="宋体" w:eastAsia="宋体" w:cs="宋体"/>
                <w:spacing w:val="1"/>
                <w:sz w:val="18"/>
                <w:szCs w:val="18"/>
              </w:rPr>
              <w:t>且,</w:t>
            </w:r>
            <w:r>
              <w:rPr>
                <w:rFonts w:hint="eastAsia" w:ascii="宋体" w:hAnsi="宋体" w:eastAsia="宋体" w:cs="宋体"/>
                <w:spacing w:val="-72"/>
                <w:sz w:val="18"/>
                <w:szCs w:val="18"/>
              </w:rPr>
              <w:t xml:space="preserve"> </w:t>
            </w:r>
            <w:r>
              <w:rPr>
                <w:rFonts w:hint="eastAsia" w:ascii="宋体" w:hAnsi="宋体" w:eastAsia="宋体" w:cs="宋体"/>
                <w:spacing w:val="1"/>
                <w:sz w:val="18"/>
                <w:szCs w:val="18"/>
              </w:rPr>
              <w:t>≥2000</w:t>
            </w:r>
          </w:p>
        </w:tc>
        <w:tc>
          <w:tcPr>
            <w:tcW w:w="1057" w:type="dxa"/>
            <w:noWrap w:val="0"/>
            <w:vAlign w:val="top"/>
          </w:tcPr>
          <w:p w14:paraId="0D976248">
            <w:pPr>
              <w:pStyle w:val="14"/>
              <w:pageBreakBefore w:val="0"/>
              <w:wordWrap/>
              <w:overflowPunct/>
              <w:topLinePunct w:val="0"/>
              <w:bidi w:val="0"/>
              <w:spacing w:before="210" w:line="320" w:lineRule="exact"/>
              <w:ind w:left="274"/>
              <w:jc w:val="both"/>
              <w:rPr>
                <w:rFonts w:hint="eastAsia" w:ascii="宋体" w:hAnsi="宋体" w:eastAsia="宋体" w:cs="宋体"/>
                <w:sz w:val="18"/>
                <w:szCs w:val="18"/>
              </w:rPr>
            </w:pPr>
            <w:r>
              <w:rPr>
                <w:rFonts w:hint="eastAsia" w:ascii="宋体" w:hAnsi="宋体" w:eastAsia="宋体" w:cs="宋体"/>
                <w:spacing w:val="-1"/>
                <w:position w:val="1"/>
                <w:sz w:val="18"/>
                <w:szCs w:val="18"/>
              </w:rPr>
              <w:t>＜100</w:t>
            </w:r>
          </w:p>
        </w:tc>
        <w:tc>
          <w:tcPr>
            <w:tcW w:w="1192" w:type="dxa"/>
            <w:noWrap w:val="0"/>
            <w:vAlign w:val="top"/>
          </w:tcPr>
          <w:p w14:paraId="4156B8C0">
            <w:pPr>
              <w:pageBreakBefore w:val="0"/>
              <w:wordWrap/>
              <w:overflowPunct/>
              <w:topLinePunct w:val="0"/>
              <w:bidi w:val="0"/>
              <w:spacing w:line="320" w:lineRule="exact"/>
              <w:jc w:val="both"/>
              <w:rPr>
                <w:rFonts w:hint="eastAsia" w:ascii="宋体" w:hAnsi="宋体" w:eastAsia="宋体" w:cs="宋体"/>
                <w:sz w:val="20"/>
                <w:szCs w:val="18"/>
              </w:rPr>
            </w:pPr>
          </w:p>
        </w:tc>
        <w:tc>
          <w:tcPr>
            <w:tcW w:w="1025" w:type="dxa"/>
            <w:noWrap w:val="0"/>
            <w:vAlign w:val="top"/>
          </w:tcPr>
          <w:p w14:paraId="71A2A2B6">
            <w:pPr>
              <w:pStyle w:val="14"/>
              <w:pageBreakBefore w:val="0"/>
              <w:wordWrap/>
              <w:overflowPunct/>
              <w:topLinePunct w:val="0"/>
              <w:bidi w:val="0"/>
              <w:spacing w:before="209" w:line="320" w:lineRule="exact"/>
              <w:ind w:left="33"/>
              <w:jc w:val="both"/>
              <w:rPr>
                <w:rFonts w:hint="eastAsia" w:ascii="宋体" w:hAnsi="宋体" w:eastAsia="宋体" w:cs="宋体"/>
                <w:sz w:val="18"/>
                <w:szCs w:val="18"/>
              </w:rPr>
            </w:pPr>
            <w:r>
              <w:rPr>
                <w:rFonts w:hint="eastAsia" w:ascii="宋体" w:hAnsi="宋体" w:eastAsia="宋体" w:cs="宋体"/>
                <w:spacing w:val="4"/>
                <w:sz w:val="18"/>
                <w:szCs w:val="18"/>
              </w:rPr>
              <w:t>或,＜2000</w:t>
            </w:r>
          </w:p>
        </w:tc>
      </w:tr>
      <w:tr w14:paraId="0733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3641153C">
            <w:pPr>
              <w:pStyle w:val="14"/>
              <w:pageBreakBefore w:val="0"/>
              <w:wordWrap/>
              <w:overflowPunct/>
              <w:topLinePunct w:val="0"/>
              <w:bidi w:val="0"/>
              <w:spacing w:before="87"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14</w:t>
            </w:r>
          </w:p>
        </w:tc>
        <w:tc>
          <w:tcPr>
            <w:tcW w:w="1386" w:type="dxa"/>
            <w:noWrap w:val="0"/>
            <w:vAlign w:val="top"/>
          </w:tcPr>
          <w:p w14:paraId="270721D8">
            <w:pPr>
              <w:pStyle w:val="14"/>
              <w:pageBreakBefore w:val="0"/>
              <w:wordWrap/>
              <w:overflowPunct/>
              <w:topLinePunct w:val="0"/>
              <w:bidi w:val="0"/>
              <w:spacing w:before="54"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物业管理</w:t>
            </w:r>
          </w:p>
        </w:tc>
        <w:tc>
          <w:tcPr>
            <w:tcW w:w="924" w:type="dxa"/>
            <w:noWrap w:val="0"/>
            <w:vAlign w:val="top"/>
          </w:tcPr>
          <w:p w14:paraId="056D427A">
            <w:pPr>
              <w:pStyle w:val="14"/>
              <w:pageBreakBefore w:val="0"/>
              <w:wordWrap/>
              <w:overflowPunct/>
              <w:topLinePunct w:val="0"/>
              <w:bidi w:val="0"/>
              <w:spacing w:before="54" w:line="320" w:lineRule="exact"/>
              <w:ind w:left="157"/>
              <w:jc w:val="both"/>
              <w:rPr>
                <w:rFonts w:hint="eastAsia" w:ascii="宋体" w:hAnsi="宋体" w:eastAsia="宋体" w:cs="宋体"/>
                <w:sz w:val="18"/>
                <w:szCs w:val="18"/>
              </w:rPr>
            </w:pPr>
            <w:r>
              <w:rPr>
                <w:rFonts w:hint="eastAsia" w:ascii="宋体" w:hAnsi="宋体" w:eastAsia="宋体" w:cs="宋体"/>
                <w:spacing w:val="-1"/>
                <w:sz w:val="18"/>
                <w:szCs w:val="18"/>
              </w:rPr>
              <w:t>≥5000</w:t>
            </w:r>
          </w:p>
        </w:tc>
        <w:tc>
          <w:tcPr>
            <w:tcW w:w="916" w:type="dxa"/>
            <w:noWrap w:val="0"/>
            <w:vAlign w:val="top"/>
          </w:tcPr>
          <w:p w14:paraId="0D74EB76">
            <w:pPr>
              <w:pStyle w:val="14"/>
              <w:pageBreakBefore w:val="0"/>
              <w:wordWrap/>
              <w:overflowPunct/>
              <w:topLinePunct w:val="0"/>
              <w:bidi w:val="0"/>
              <w:spacing w:before="54"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5D7FFBB1">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206D9969">
            <w:pPr>
              <w:pStyle w:val="14"/>
              <w:pageBreakBefore w:val="0"/>
              <w:wordWrap/>
              <w:overflowPunct/>
              <w:topLinePunct w:val="0"/>
              <w:bidi w:val="0"/>
              <w:spacing w:before="54" w:line="320" w:lineRule="exact"/>
              <w:ind w:left="190"/>
              <w:jc w:val="both"/>
              <w:rPr>
                <w:rFonts w:hint="eastAsia" w:ascii="宋体" w:hAnsi="宋体" w:eastAsia="宋体" w:cs="宋体"/>
                <w:sz w:val="18"/>
                <w:szCs w:val="18"/>
              </w:rPr>
            </w:pPr>
            <w:r>
              <w:rPr>
                <w:rFonts w:hint="eastAsia" w:ascii="宋体" w:hAnsi="宋体" w:eastAsia="宋体" w:cs="宋体"/>
                <w:sz w:val="18"/>
                <w:szCs w:val="18"/>
              </w:rPr>
              <w:t>≥1000</w:t>
            </w:r>
          </w:p>
        </w:tc>
        <w:tc>
          <w:tcPr>
            <w:tcW w:w="904" w:type="dxa"/>
            <w:noWrap w:val="0"/>
            <w:vAlign w:val="top"/>
          </w:tcPr>
          <w:p w14:paraId="55E63960">
            <w:pPr>
              <w:pStyle w:val="14"/>
              <w:pageBreakBefore w:val="0"/>
              <w:wordWrap/>
              <w:overflowPunct/>
              <w:topLinePunct w:val="0"/>
              <w:bidi w:val="0"/>
              <w:spacing w:before="54"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2535184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0F63955">
            <w:pPr>
              <w:pStyle w:val="14"/>
              <w:pageBreakBefore w:val="0"/>
              <w:wordWrap/>
              <w:overflowPunct/>
              <w:topLinePunct w:val="0"/>
              <w:bidi w:val="0"/>
              <w:spacing w:before="54"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≥500</w:t>
            </w:r>
          </w:p>
        </w:tc>
        <w:tc>
          <w:tcPr>
            <w:tcW w:w="955" w:type="dxa"/>
            <w:noWrap w:val="0"/>
            <w:vAlign w:val="top"/>
          </w:tcPr>
          <w:p w14:paraId="07B690B0">
            <w:pPr>
              <w:pStyle w:val="14"/>
              <w:pageBreakBefore w:val="0"/>
              <w:wordWrap/>
              <w:overflowPunct/>
              <w:topLinePunct w:val="0"/>
              <w:bidi w:val="0"/>
              <w:spacing w:before="54" w:line="320" w:lineRule="exact"/>
              <w:ind w:left="226"/>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61" w:type="dxa"/>
            <w:noWrap w:val="0"/>
            <w:vAlign w:val="top"/>
          </w:tcPr>
          <w:p w14:paraId="3BED4193">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3266F7A6">
            <w:pPr>
              <w:pStyle w:val="14"/>
              <w:pageBreakBefore w:val="0"/>
              <w:wordWrap/>
              <w:overflowPunct/>
              <w:topLinePunct w:val="0"/>
              <w:bidi w:val="0"/>
              <w:spacing w:before="54"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＜500</w:t>
            </w:r>
          </w:p>
        </w:tc>
        <w:tc>
          <w:tcPr>
            <w:tcW w:w="1192" w:type="dxa"/>
            <w:noWrap w:val="0"/>
            <w:vAlign w:val="top"/>
          </w:tcPr>
          <w:p w14:paraId="3519D029">
            <w:pPr>
              <w:pStyle w:val="14"/>
              <w:pageBreakBefore w:val="0"/>
              <w:wordWrap/>
              <w:overflowPunct/>
              <w:topLinePunct w:val="0"/>
              <w:bidi w:val="0"/>
              <w:spacing w:before="54" w:line="320" w:lineRule="exact"/>
              <w:ind w:left="343"/>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025" w:type="dxa"/>
            <w:noWrap w:val="0"/>
            <w:vAlign w:val="top"/>
          </w:tcPr>
          <w:p w14:paraId="5E21EB23">
            <w:pPr>
              <w:pageBreakBefore w:val="0"/>
              <w:wordWrap/>
              <w:overflowPunct/>
              <w:topLinePunct w:val="0"/>
              <w:bidi w:val="0"/>
              <w:spacing w:line="320" w:lineRule="exact"/>
              <w:jc w:val="both"/>
              <w:rPr>
                <w:rFonts w:hint="eastAsia" w:ascii="宋体" w:hAnsi="宋体" w:eastAsia="宋体" w:cs="宋体"/>
                <w:sz w:val="20"/>
                <w:szCs w:val="18"/>
              </w:rPr>
            </w:pPr>
          </w:p>
        </w:tc>
      </w:tr>
      <w:tr w14:paraId="2A36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noWrap w:val="0"/>
            <w:vAlign w:val="top"/>
          </w:tcPr>
          <w:p w14:paraId="748BDD10">
            <w:pPr>
              <w:pStyle w:val="14"/>
              <w:pageBreakBefore w:val="0"/>
              <w:wordWrap/>
              <w:overflowPunct/>
              <w:topLinePunct w:val="0"/>
              <w:bidi w:val="0"/>
              <w:spacing w:before="242"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15</w:t>
            </w:r>
          </w:p>
        </w:tc>
        <w:tc>
          <w:tcPr>
            <w:tcW w:w="1386" w:type="dxa"/>
            <w:noWrap w:val="0"/>
            <w:vAlign w:val="top"/>
          </w:tcPr>
          <w:p w14:paraId="57FF6AEA">
            <w:pPr>
              <w:pStyle w:val="14"/>
              <w:pageBreakBefore w:val="0"/>
              <w:wordWrap/>
              <w:overflowPunct/>
              <w:topLinePunct w:val="0"/>
              <w:bidi w:val="0"/>
              <w:spacing w:before="53" w:line="320" w:lineRule="exact"/>
              <w:ind w:left="27" w:right="104"/>
              <w:jc w:val="both"/>
              <w:rPr>
                <w:rFonts w:hint="eastAsia" w:ascii="宋体" w:hAnsi="宋体" w:eastAsia="宋体" w:cs="宋体"/>
                <w:sz w:val="18"/>
                <w:szCs w:val="18"/>
              </w:rPr>
            </w:pPr>
            <w:r>
              <w:rPr>
                <w:rFonts w:hint="eastAsia" w:ascii="宋体" w:hAnsi="宋体" w:eastAsia="宋体" w:cs="宋体"/>
                <w:spacing w:val="8"/>
                <w:sz w:val="18"/>
                <w:szCs w:val="18"/>
              </w:rPr>
              <w:t>租赁和商务服</w:t>
            </w:r>
            <w:r>
              <w:rPr>
                <w:rFonts w:hint="eastAsia" w:ascii="宋体" w:hAnsi="宋体" w:eastAsia="宋体" w:cs="宋体"/>
                <w:spacing w:val="4"/>
                <w:sz w:val="18"/>
                <w:szCs w:val="18"/>
              </w:rPr>
              <w:t>务业</w:t>
            </w:r>
          </w:p>
        </w:tc>
        <w:tc>
          <w:tcPr>
            <w:tcW w:w="924" w:type="dxa"/>
            <w:noWrap w:val="0"/>
            <w:vAlign w:val="top"/>
          </w:tcPr>
          <w:p w14:paraId="59D3D3E1">
            <w:pPr>
              <w:pageBreakBefore w:val="0"/>
              <w:wordWrap/>
              <w:overflowPunct/>
              <w:topLinePunct w:val="0"/>
              <w:bidi w:val="0"/>
              <w:spacing w:line="320" w:lineRule="exact"/>
              <w:jc w:val="both"/>
              <w:rPr>
                <w:rFonts w:hint="eastAsia" w:ascii="宋体" w:hAnsi="宋体" w:eastAsia="宋体" w:cs="宋体"/>
                <w:sz w:val="20"/>
                <w:szCs w:val="18"/>
              </w:rPr>
            </w:pPr>
          </w:p>
        </w:tc>
        <w:tc>
          <w:tcPr>
            <w:tcW w:w="916" w:type="dxa"/>
            <w:noWrap w:val="0"/>
            <w:vAlign w:val="top"/>
          </w:tcPr>
          <w:p w14:paraId="04602951">
            <w:pPr>
              <w:pStyle w:val="14"/>
              <w:pageBreakBefore w:val="0"/>
              <w:wordWrap/>
              <w:overflowPunct/>
              <w:topLinePunct w:val="0"/>
              <w:bidi w:val="0"/>
              <w:spacing w:before="210" w:line="320" w:lineRule="exact"/>
              <w:ind w:left="205"/>
              <w:jc w:val="both"/>
              <w:rPr>
                <w:rFonts w:hint="eastAsia" w:ascii="宋体" w:hAnsi="宋体" w:eastAsia="宋体" w:cs="宋体"/>
                <w:sz w:val="18"/>
                <w:szCs w:val="18"/>
              </w:rPr>
            </w:pPr>
            <w:r>
              <w:rPr>
                <w:rFonts w:hint="eastAsia" w:ascii="宋体" w:hAnsi="宋体" w:eastAsia="宋体" w:cs="宋体"/>
                <w:spacing w:val="-1"/>
                <w:position w:val="1"/>
                <w:sz w:val="18"/>
                <w:szCs w:val="18"/>
              </w:rPr>
              <w:t>≥300</w:t>
            </w:r>
          </w:p>
        </w:tc>
        <w:tc>
          <w:tcPr>
            <w:tcW w:w="1082" w:type="dxa"/>
            <w:noWrap w:val="0"/>
            <w:vAlign w:val="top"/>
          </w:tcPr>
          <w:p w14:paraId="6B3EA182">
            <w:pPr>
              <w:pStyle w:val="14"/>
              <w:pageBreakBefore w:val="0"/>
              <w:wordWrap/>
              <w:overflowPunct/>
              <w:topLinePunct w:val="0"/>
              <w:bidi w:val="0"/>
              <w:spacing w:before="54" w:line="320" w:lineRule="exact"/>
              <w:ind w:left="270"/>
              <w:jc w:val="both"/>
              <w:rPr>
                <w:rFonts w:hint="eastAsia" w:ascii="宋体" w:hAnsi="宋体" w:eastAsia="宋体" w:cs="宋体"/>
                <w:sz w:val="18"/>
                <w:szCs w:val="18"/>
              </w:rPr>
            </w:pPr>
            <w:r>
              <w:rPr>
                <w:rFonts w:hint="eastAsia" w:ascii="宋体" w:hAnsi="宋体" w:eastAsia="宋体" w:cs="宋体"/>
                <w:spacing w:val="1"/>
                <w:position w:val="10"/>
                <w:sz w:val="18"/>
                <w:szCs w:val="18"/>
              </w:rPr>
              <w:t>或,</w:t>
            </w:r>
            <w:r>
              <w:rPr>
                <w:rFonts w:hint="eastAsia" w:ascii="宋体" w:hAnsi="宋体" w:eastAsia="宋体" w:cs="宋体"/>
                <w:spacing w:val="-70"/>
                <w:position w:val="10"/>
                <w:sz w:val="18"/>
                <w:szCs w:val="18"/>
              </w:rPr>
              <w:t xml:space="preserve"> </w:t>
            </w:r>
            <w:r>
              <w:rPr>
                <w:rFonts w:hint="eastAsia" w:ascii="宋体" w:hAnsi="宋体" w:eastAsia="宋体" w:cs="宋体"/>
                <w:spacing w:val="1"/>
                <w:position w:val="10"/>
                <w:sz w:val="18"/>
                <w:szCs w:val="18"/>
              </w:rPr>
              <w:t>≥</w:t>
            </w:r>
          </w:p>
          <w:p w14:paraId="4C4D51EA">
            <w:pPr>
              <w:pStyle w:val="14"/>
              <w:pageBreakBefore w:val="0"/>
              <w:wordWrap/>
              <w:overflowPunct/>
              <w:topLinePunct w:val="0"/>
              <w:bidi w:val="0"/>
              <w:spacing w:line="320" w:lineRule="exact"/>
              <w:ind w:left="232"/>
              <w:jc w:val="both"/>
              <w:rPr>
                <w:rFonts w:hint="eastAsia" w:ascii="宋体" w:hAnsi="宋体" w:eastAsia="宋体" w:cs="宋体"/>
                <w:sz w:val="18"/>
                <w:szCs w:val="18"/>
              </w:rPr>
            </w:pPr>
            <w:r>
              <w:rPr>
                <w:rFonts w:hint="eastAsia" w:ascii="宋体" w:hAnsi="宋体" w:eastAsia="宋体" w:cs="宋体"/>
                <w:sz w:val="18"/>
                <w:szCs w:val="18"/>
              </w:rPr>
              <w:t>120000</w:t>
            </w:r>
          </w:p>
        </w:tc>
        <w:tc>
          <w:tcPr>
            <w:tcW w:w="989" w:type="dxa"/>
            <w:noWrap w:val="0"/>
            <w:vAlign w:val="top"/>
          </w:tcPr>
          <w:p w14:paraId="02C3AFE3">
            <w:pPr>
              <w:pageBreakBefore w:val="0"/>
              <w:wordWrap/>
              <w:overflowPunct/>
              <w:topLinePunct w:val="0"/>
              <w:bidi w:val="0"/>
              <w:spacing w:line="320" w:lineRule="exact"/>
              <w:jc w:val="both"/>
              <w:rPr>
                <w:rFonts w:hint="eastAsia" w:ascii="宋体" w:hAnsi="宋体" w:eastAsia="宋体" w:cs="宋体"/>
                <w:sz w:val="20"/>
                <w:szCs w:val="18"/>
              </w:rPr>
            </w:pPr>
          </w:p>
        </w:tc>
        <w:tc>
          <w:tcPr>
            <w:tcW w:w="904" w:type="dxa"/>
            <w:noWrap w:val="0"/>
            <w:vAlign w:val="top"/>
          </w:tcPr>
          <w:p w14:paraId="75B54B96">
            <w:pPr>
              <w:pStyle w:val="14"/>
              <w:pageBreakBefore w:val="0"/>
              <w:wordWrap/>
              <w:overflowPunct/>
              <w:topLinePunct w:val="0"/>
              <w:bidi w:val="0"/>
              <w:spacing w:before="210" w:line="320" w:lineRule="exact"/>
              <w:ind w:left="202"/>
              <w:jc w:val="both"/>
              <w:rPr>
                <w:rFonts w:hint="eastAsia" w:ascii="宋体" w:hAnsi="宋体" w:eastAsia="宋体" w:cs="宋体"/>
                <w:sz w:val="18"/>
                <w:szCs w:val="18"/>
              </w:rPr>
            </w:pPr>
            <w:r>
              <w:rPr>
                <w:rFonts w:hint="eastAsia" w:ascii="宋体" w:hAnsi="宋体" w:eastAsia="宋体" w:cs="宋体"/>
                <w:spacing w:val="-2"/>
                <w:position w:val="1"/>
                <w:sz w:val="18"/>
                <w:szCs w:val="18"/>
              </w:rPr>
              <w:t>≥100</w:t>
            </w:r>
          </w:p>
        </w:tc>
        <w:tc>
          <w:tcPr>
            <w:tcW w:w="1099" w:type="dxa"/>
            <w:noWrap w:val="0"/>
            <w:vAlign w:val="top"/>
          </w:tcPr>
          <w:p w14:paraId="54102DA7">
            <w:pPr>
              <w:pStyle w:val="14"/>
              <w:pageBreakBefore w:val="0"/>
              <w:wordWrap/>
              <w:overflowPunct/>
              <w:topLinePunct w:val="0"/>
              <w:bidi w:val="0"/>
              <w:spacing w:before="210" w:line="320" w:lineRule="exact"/>
              <w:ind w:left="69"/>
              <w:jc w:val="both"/>
              <w:rPr>
                <w:rFonts w:hint="eastAsia" w:ascii="宋体" w:hAnsi="宋体" w:eastAsia="宋体" w:cs="宋体"/>
                <w:sz w:val="18"/>
                <w:szCs w:val="18"/>
              </w:rPr>
            </w:pPr>
            <w:r>
              <w:rPr>
                <w:rFonts w:hint="eastAsia" w:ascii="宋体" w:hAnsi="宋体" w:eastAsia="宋体" w:cs="宋体"/>
                <w:sz w:val="18"/>
                <w:szCs w:val="18"/>
              </w:rPr>
              <w:t>且,</w:t>
            </w:r>
            <w:r>
              <w:rPr>
                <w:rFonts w:hint="eastAsia" w:ascii="宋体" w:hAnsi="宋体" w:eastAsia="宋体" w:cs="宋体"/>
                <w:spacing w:val="-67"/>
                <w:sz w:val="18"/>
                <w:szCs w:val="18"/>
              </w:rPr>
              <w:t xml:space="preserve"> </w:t>
            </w:r>
            <w:r>
              <w:rPr>
                <w:rFonts w:hint="eastAsia" w:ascii="宋体" w:hAnsi="宋体" w:eastAsia="宋体" w:cs="宋体"/>
                <w:sz w:val="18"/>
                <w:szCs w:val="18"/>
              </w:rPr>
              <w:t>≥8000</w:t>
            </w:r>
          </w:p>
        </w:tc>
        <w:tc>
          <w:tcPr>
            <w:tcW w:w="1057" w:type="dxa"/>
            <w:noWrap w:val="0"/>
            <w:vAlign w:val="top"/>
          </w:tcPr>
          <w:p w14:paraId="5CFB4987">
            <w:pPr>
              <w:pageBreakBefore w:val="0"/>
              <w:wordWrap/>
              <w:overflowPunct/>
              <w:topLinePunct w:val="0"/>
              <w:bidi w:val="0"/>
              <w:spacing w:line="320" w:lineRule="exact"/>
              <w:jc w:val="both"/>
              <w:rPr>
                <w:rFonts w:hint="eastAsia" w:ascii="宋体" w:hAnsi="宋体" w:eastAsia="宋体" w:cs="宋体"/>
                <w:sz w:val="20"/>
                <w:szCs w:val="18"/>
              </w:rPr>
            </w:pPr>
          </w:p>
        </w:tc>
        <w:tc>
          <w:tcPr>
            <w:tcW w:w="955" w:type="dxa"/>
            <w:noWrap w:val="0"/>
            <w:vAlign w:val="top"/>
          </w:tcPr>
          <w:p w14:paraId="51ADBCAE">
            <w:pPr>
              <w:pStyle w:val="14"/>
              <w:pageBreakBefore w:val="0"/>
              <w:wordWrap/>
              <w:overflowPunct/>
              <w:topLinePunct w:val="0"/>
              <w:bidi w:val="0"/>
              <w:spacing w:before="210" w:line="320" w:lineRule="exact"/>
              <w:ind w:left="281"/>
              <w:jc w:val="both"/>
              <w:rPr>
                <w:rFonts w:hint="eastAsia" w:ascii="宋体" w:hAnsi="宋体" w:eastAsia="宋体" w:cs="宋体"/>
                <w:sz w:val="18"/>
                <w:szCs w:val="18"/>
              </w:rPr>
            </w:pPr>
            <w:r>
              <w:rPr>
                <w:rFonts w:hint="eastAsia" w:ascii="宋体" w:hAnsi="宋体" w:eastAsia="宋体" w:cs="宋体"/>
                <w:spacing w:val="-5"/>
                <w:position w:val="1"/>
                <w:sz w:val="18"/>
                <w:szCs w:val="18"/>
              </w:rPr>
              <w:t>≥10</w:t>
            </w:r>
          </w:p>
        </w:tc>
        <w:tc>
          <w:tcPr>
            <w:tcW w:w="1161" w:type="dxa"/>
            <w:noWrap w:val="0"/>
            <w:vAlign w:val="top"/>
          </w:tcPr>
          <w:p w14:paraId="54D419AF">
            <w:pPr>
              <w:pStyle w:val="14"/>
              <w:pageBreakBefore w:val="0"/>
              <w:wordWrap/>
              <w:overflowPunct/>
              <w:topLinePunct w:val="0"/>
              <w:bidi w:val="0"/>
              <w:spacing w:before="210" w:line="320" w:lineRule="exact"/>
              <w:ind w:left="152"/>
              <w:jc w:val="both"/>
              <w:rPr>
                <w:rFonts w:hint="eastAsia" w:ascii="宋体" w:hAnsi="宋体" w:eastAsia="宋体" w:cs="宋体"/>
                <w:sz w:val="18"/>
                <w:szCs w:val="18"/>
              </w:rPr>
            </w:pPr>
            <w:r>
              <w:rPr>
                <w:rFonts w:hint="eastAsia" w:ascii="宋体" w:hAnsi="宋体" w:eastAsia="宋体" w:cs="宋体"/>
                <w:sz w:val="18"/>
                <w:szCs w:val="18"/>
              </w:rPr>
              <w:t>且,</w:t>
            </w:r>
            <w:r>
              <w:rPr>
                <w:rFonts w:hint="eastAsia" w:ascii="宋体" w:hAnsi="宋体" w:eastAsia="宋体" w:cs="宋体"/>
                <w:spacing w:val="-71"/>
                <w:sz w:val="18"/>
                <w:szCs w:val="18"/>
              </w:rPr>
              <w:t xml:space="preserve"> </w:t>
            </w:r>
            <w:r>
              <w:rPr>
                <w:rFonts w:hint="eastAsia" w:ascii="宋体" w:hAnsi="宋体" w:eastAsia="宋体" w:cs="宋体"/>
                <w:sz w:val="18"/>
                <w:szCs w:val="18"/>
              </w:rPr>
              <w:t>≥100</w:t>
            </w:r>
          </w:p>
        </w:tc>
        <w:tc>
          <w:tcPr>
            <w:tcW w:w="1057" w:type="dxa"/>
            <w:noWrap w:val="0"/>
            <w:vAlign w:val="top"/>
          </w:tcPr>
          <w:p w14:paraId="37C1E60B">
            <w:pPr>
              <w:pageBreakBefore w:val="0"/>
              <w:wordWrap/>
              <w:overflowPunct/>
              <w:topLinePunct w:val="0"/>
              <w:bidi w:val="0"/>
              <w:spacing w:line="320" w:lineRule="exact"/>
              <w:jc w:val="both"/>
              <w:rPr>
                <w:rFonts w:hint="eastAsia" w:ascii="宋体" w:hAnsi="宋体" w:eastAsia="宋体" w:cs="宋体"/>
                <w:sz w:val="20"/>
                <w:szCs w:val="18"/>
              </w:rPr>
            </w:pPr>
          </w:p>
        </w:tc>
        <w:tc>
          <w:tcPr>
            <w:tcW w:w="1192" w:type="dxa"/>
            <w:noWrap w:val="0"/>
            <w:vAlign w:val="top"/>
          </w:tcPr>
          <w:p w14:paraId="1F4DBFCF">
            <w:pPr>
              <w:pStyle w:val="14"/>
              <w:pageBreakBefore w:val="0"/>
              <w:wordWrap/>
              <w:overflowPunct/>
              <w:topLinePunct w:val="0"/>
              <w:bidi w:val="0"/>
              <w:spacing w:before="210" w:line="320" w:lineRule="exact"/>
              <w:ind w:left="396"/>
              <w:jc w:val="both"/>
              <w:rPr>
                <w:rFonts w:hint="eastAsia" w:ascii="宋体" w:hAnsi="宋体" w:eastAsia="宋体" w:cs="宋体"/>
                <w:sz w:val="18"/>
                <w:szCs w:val="18"/>
              </w:rPr>
            </w:pPr>
            <w:r>
              <w:rPr>
                <w:rFonts w:hint="eastAsia" w:ascii="宋体" w:hAnsi="宋体" w:eastAsia="宋体" w:cs="宋体"/>
                <w:spacing w:val="-3"/>
                <w:position w:val="1"/>
                <w:sz w:val="18"/>
                <w:szCs w:val="18"/>
              </w:rPr>
              <w:t>＜10</w:t>
            </w:r>
          </w:p>
        </w:tc>
        <w:tc>
          <w:tcPr>
            <w:tcW w:w="1025" w:type="dxa"/>
            <w:noWrap w:val="0"/>
            <w:vAlign w:val="top"/>
          </w:tcPr>
          <w:p w14:paraId="5F3C58B6">
            <w:pPr>
              <w:pStyle w:val="14"/>
              <w:pageBreakBefore w:val="0"/>
              <w:wordWrap/>
              <w:overflowPunct/>
              <w:topLinePunct w:val="0"/>
              <w:bidi w:val="0"/>
              <w:spacing w:before="210" w:line="320" w:lineRule="exact"/>
              <w:ind w:left="86"/>
              <w:jc w:val="both"/>
              <w:rPr>
                <w:rFonts w:hint="eastAsia" w:ascii="宋体" w:hAnsi="宋体" w:eastAsia="宋体" w:cs="宋体"/>
                <w:sz w:val="18"/>
                <w:szCs w:val="18"/>
              </w:rPr>
            </w:pPr>
            <w:r>
              <w:rPr>
                <w:rFonts w:hint="eastAsia" w:ascii="宋体" w:hAnsi="宋体" w:eastAsia="宋体" w:cs="宋体"/>
                <w:spacing w:val="4"/>
                <w:sz w:val="18"/>
                <w:szCs w:val="18"/>
              </w:rPr>
              <w:t>或,＜100</w:t>
            </w:r>
          </w:p>
        </w:tc>
      </w:tr>
      <w:tr w14:paraId="444DD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32" w:type="dxa"/>
            <w:noWrap w:val="0"/>
            <w:vAlign w:val="top"/>
          </w:tcPr>
          <w:p w14:paraId="457A56E1">
            <w:pPr>
              <w:pStyle w:val="14"/>
              <w:pageBreakBefore w:val="0"/>
              <w:wordWrap/>
              <w:overflowPunct/>
              <w:topLinePunct w:val="0"/>
              <w:bidi w:val="0"/>
              <w:spacing w:before="244"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16</w:t>
            </w:r>
          </w:p>
        </w:tc>
        <w:tc>
          <w:tcPr>
            <w:tcW w:w="1386" w:type="dxa"/>
            <w:noWrap w:val="0"/>
            <w:vAlign w:val="top"/>
          </w:tcPr>
          <w:p w14:paraId="64085870">
            <w:pPr>
              <w:pStyle w:val="14"/>
              <w:pageBreakBefore w:val="0"/>
              <w:wordWrap/>
              <w:overflowPunct/>
              <w:topLinePunct w:val="0"/>
              <w:bidi w:val="0"/>
              <w:spacing w:before="55" w:line="320" w:lineRule="exact"/>
              <w:ind w:left="25" w:right="104" w:firstLine="1"/>
              <w:jc w:val="both"/>
              <w:rPr>
                <w:rFonts w:hint="eastAsia" w:ascii="宋体" w:hAnsi="宋体" w:eastAsia="宋体" w:cs="宋体"/>
                <w:sz w:val="18"/>
                <w:szCs w:val="18"/>
              </w:rPr>
            </w:pPr>
            <w:r>
              <w:rPr>
                <w:rFonts w:hint="eastAsia" w:ascii="宋体" w:hAnsi="宋体" w:eastAsia="宋体" w:cs="宋体"/>
                <w:spacing w:val="8"/>
                <w:sz w:val="18"/>
                <w:szCs w:val="18"/>
              </w:rPr>
              <w:t>其他未列明行</w:t>
            </w:r>
            <w:r>
              <w:rPr>
                <w:rFonts w:hint="eastAsia" w:ascii="宋体" w:hAnsi="宋体" w:eastAsia="宋体" w:cs="宋体"/>
                <w:sz w:val="18"/>
                <w:szCs w:val="18"/>
              </w:rPr>
              <w:t xml:space="preserve"> </w:t>
            </w:r>
            <w:r>
              <w:rPr>
                <w:rFonts w:hint="eastAsia" w:ascii="宋体" w:hAnsi="宋体" w:eastAsia="宋体" w:cs="宋体"/>
                <w:spacing w:val="1"/>
                <w:sz w:val="18"/>
                <w:szCs w:val="18"/>
              </w:rPr>
              <w:t>业</w:t>
            </w:r>
          </w:p>
        </w:tc>
        <w:tc>
          <w:tcPr>
            <w:tcW w:w="924" w:type="dxa"/>
            <w:noWrap w:val="0"/>
            <w:vAlign w:val="top"/>
          </w:tcPr>
          <w:p w14:paraId="49971CDB">
            <w:pPr>
              <w:pageBreakBefore w:val="0"/>
              <w:wordWrap/>
              <w:overflowPunct/>
              <w:topLinePunct w:val="0"/>
              <w:bidi w:val="0"/>
              <w:spacing w:line="320" w:lineRule="exact"/>
              <w:jc w:val="both"/>
              <w:rPr>
                <w:rFonts w:hint="eastAsia" w:ascii="宋体" w:hAnsi="宋体" w:eastAsia="宋体" w:cs="宋体"/>
                <w:sz w:val="20"/>
                <w:szCs w:val="18"/>
              </w:rPr>
            </w:pPr>
          </w:p>
        </w:tc>
        <w:tc>
          <w:tcPr>
            <w:tcW w:w="916" w:type="dxa"/>
            <w:noWrap w:val="0"/>
            <w:vAlign w:val="top"/>
          </w:tcPr>
          <w:p w14:paraId="27B2ADFE">
            <w:pPr>
              <w:pStyle w:val="14"/>
              <w:pageBreakBefore w:val="0"/>
              <w:wordWrap/>
              <w:overflowPunct/>
              <w:topLinePunct w:val="0"/>
              <w:bidi w:val="0"/>
              <w:spacing w:before="212" w:line="320" w:lineRule="exact"/>
              <w:ind w:left="205"/>
              <w:jc w:val="both"/>
              <w:rPr>
                <w:rFonts w:hint="eastAsia" w:ascii="宋体" w:hAnsi="宋体" w:eastAsia="宋体" w:cs="宋体"/>
                <w:sz w:val="18"/>
                <w:szCs w:val="18"/>
              </w:rPr>
            </w:pPr>
            <w:r>
              <w:rPr>
                <w:rFonts w:hint="eastAsia" w:ascii="宋体" w:hAnsi="宋体" w:eastAsia="宋体" w:cs="宋体"/>
                <w:spacing w:val="-1"/>
                <w:position w:val="1"/>
                <w:sz w:val="18"/>
                <w:szCs w:val="18"/>
              </w:rPr>
              <w:t>≥300</w:t>
            </w:r>
          </w:p>
        </w:tc>
        <w:tc>
          <w:tcPr>
            <w:tcW w:w="1082" w:type="dxa"/>
            <w:noWrap w:val="0"/>
            <w:vAlign w:val="top"/>
          </w:tcPr>
          <w:p w14:paraId="6445A47C">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05963299">
            <w:pPr>
              <w:pageBreakBefore w:val="0"/>
              <w:wordWrap/>
              <w:overflowPunct/>
              <w:topLinePunct w:val="0"/>
              <w:bidi w:val="0"/>
              <w:spacing w:line="320" w:lineRule="exact"/>
              <w:jc w:val="both"/>
              <w:rPr>
                <w:rFonts w:hint="eastAsia" w:ascii="宋体" w:hAnsi="宋体" w:eastAsia="宋体" w:cs="宋体"/>
                <w:sz w:val="20"/>
                <w:szCs w:val="18"/>
              </w:rPr>
            </w:pPr>
          </w:p>
        </w:tc>
        <w:tc>
          <w:tcPr>
            <w:tcW w:w="904" w:type="dxa"/>
            <w:noWrap w:val="0"/>
            <w:vAlign w:val="top"/>
          </w:tcPr>
          <w:p w14:paraId="7F18F67F">
            <w:pPr>
              <w:pStyle w:val="14"/>
              <w:pageBreakBefore w:val="0"/>
              <w:wordWrap/>
              <w:overflowPunct/>
              <w:topLinePunct w:val="0"/>
              <w:bidi w:val="0"/>
              <w:spacing w:before="212" w:line="320" w:lineRule="exact"/>
              <w:ind w:left="202"/>
              <w:jc w:val="both"/>
              <w:rPr>
                <w:rFonts w:hint="eastAsia" w:ascii="宋体" w:hAnsi="宋体" w:eastAsia="宋体" w:cs="宋体"/>
                <w:sz w:val="18"/>
                <w:szCs w:val="18"/>
              </w:rPr>
            </w:pPr>
            <w:r>
              <w:rPr>
                <w:rFonts w:hint="eastAsia" w:ascii="宋体" w:hAnsi="宋体" w:eastAsia="宋体" w:cs="宋体"/>
                <w:spacing w:val="-2"/>
                <w:position w:val="1"/>
                <w:sz w:val="18"/>
                <w:szCs w:val="18"/>
              </w:rPr>
              <w:t>≥100</w:t>
            </w:r>
          </w:p>
        </w:tc>
        <w:tc>
          <w:tcPr>
            <w:tcW w:w="1099" w:type="dxa"/>
            <w:noWrap w:val="0"/>
            <w:vAlign w:val="top"/>
          </w:tcPr>
          <w:p w14:paraId="0222E2E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6062F97A">
            <w:pPr>
              <w:pageBreakBefore w:val="0"/>
              <w:wordWrap/>
              <w:overflowPunct/>
              <w:topLinePunct w:val="0"/>
              <w:bidi w:val="0"/>
              <w:spacing w:line="320" w:lineRule="exact"/>
              <w:jc w:val="both"/>
              <w:rPr>
                <w:rFonts w:hint="eastAsia" w:ascii="宋体" w:hAnsi="宋体" w:eastAsia="宋体" w:cs="宋体"/>
                <w:sz w:val="20"/>
                <w:szCs w:val="18"/>
              </w:rPr>
            </w:pPr>
          </w:p>
        </w:tc>
        <w:tc>
          <w:tcPr>
            <w:tcW w:w="955" w:type="dxa"/>
            <w:noWrap w:val="0"/>
            <w:vAlign w:val="top"/>
          </w:tcPr>
          <w:p w14:paraId="4B90E4E4">
            <w:pPr>
              <w:pStyle w:val="14"/>
              <w:pageBreakBefore w:val="0"/>
              <w:wordWrap/>
              <w:overflowPunct/>
              <w:topLinePunct w:val="0"/>
              <w:bidi w:val="0"/>
              <w:spacing w:before="212" w:line="320" w:lineRule="exact"/>
              <w:ind w:left="281"/>
              <w:jc w:val="both"/>
              <w:rPr>
                <w:rFonts w:hint="eastAsia" w:ascii="宋体" w:hAnsi="宋体" w:eastAsia="宋体" w:cs="宋体"/>
                <w:sz w:val="18"/>
                <w:szCs w:val="18"/>
              </w:rPr>
            </w:pPr>
            <w:r>
              <w:rPr>
                <w:rFonts w:hint="eastAsia" w:ascii="宋体" w:hAnsi="宋体" w:eastAsia="宋体" w:cs="宋体"/>
                <w:spacing w:val="-5"/>
                <w:position w:val="1"/>
                <w:sz w:val="18"/>
                <w:szCs w:val="18"/>
              </w:rPr>
              <w:t>≥10</w:t>
            </w:r>
          </w:p>
        </w:tc>
        <w:tc>
          <w:tcPr>
            <w:tcW w:w="1161" w:type="dxa"/>
            <w:noWrap w:val="0"/>
            <w:vAlign w:val="top"/>
          </w:tcPr>
          <w:p w14:paraId="2ECCD5EA">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101F7F1A">
            <w:pPr>
              <w:pageBreakBefore w:val="0"/>
              <w:wordWrap/>
              <w:overflowPunct/>
              <w:topLinePunct w:val="0"/>
              <w:bidi w:val="0"/>
              <w:spacing w:line="320" w:lineRule="exact"/>
              <w:jc w:val="both"/>
              <w:rPr>
                <w:rFonts w:hint="eastAsia" w:ascii="宋体" w:hAnsi="宋体" w:eastAsia="宋体" w:cs="宋体"/>
                <w:sz w:val="20"/>
                <w:szCs w:val="18"/>
              </w:rPr>
            </w:pPr>
          </w:p>
        </w:tc>
        <w:tc>
          <w:tcPr>
            <w:tcW w:w="1192" w:type="dxa"/>
            <w:noWrap w:val="0"/>
            <w:vAlign w:val="top"/>
          </w:tcPr>
          <w:p w14:paraId="2665EC2F">
            <w:pPr>
              <w:pStyle w:val="14"/>
              <w:pageBreakBefore w:val="0"/>
              <w:wordWrap/>
              <w:overflowPunct/>
              <w:topLinePunct w:val="0"/>
              <w:bidi w:val="0"/>
              <w:spacing w:before="212" w:line="320" w:lineRule="exact"/>
              <w:ind w:left="396"/>
              <w:jc w:val="both"/>
              <w:rPr>
                <w:rFonts w:hint="eastAsia" w:ascii="宋体" w:hAnsi="宋体" w:eastAsia="宋体" w:cs="宋体"/>
                <w:sz w:val="18"/>
                <w:szCs w:val="18"/>
              </w:rPr>
            </w:pPr>
            <w:r>
              <w:rPr>
                <w:rFonts w:hint="eastAsia" w:ascii="宋体" w:hAnsi="宋体" w:eastAsia="宋体" w:cs="宋体"/>
                <w:spacing w:val="-3"/>
                <w:position w:val="1"/>
                <w:sz w:val="18"/>
                <w:szCs w:val="18"/>
              </w:rPr>
              <w:t>＜10</w:t>
            </w:r>
          </w:p>
        </w:tc>
        <w:tc>
          <w:tcPr>
            <w:tcW w:w="1025" w:type="dxa"/>
            <w:noWrap w:val="0"/>
            <w:vAlign w:val="top"/>
          </w:tcPr>
          <w:p w14:paraId="19960D08">
            <w:pPr>
              <w:pageBreakBefore w:val="0"/>
              <w:wordWrap/>
              <w:overflowPunct/>
              <w:topLinePunct w:val="0"/>
              <w:bidi w:val="0"/>
              <w:spacing w:line="320" w:lineRule="exact"/>
              <w:jc w:val="both"/>
              <w:rPr>
                <w:rFonts w:hint="eastAsia" w:ascii="宋体" w:hAnsi="宋体" w:eastAsia="宋体" w:cs="宋体"/>
                <w:sz w:val="20"/>
                <w:szCs w:val="18"/>
              </w:rPr>
            </w:pPr>
          </w:p>
        </w:tc>
      </w:tr>
    </w:tbl>
    <w:p w14:paraId="7112F98A">
      <w:pPr>
        <w:pStyle w:val="8"/>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sz w:val="28"/>
          <w:szCs w:val="28"/>
          <w:lang w:val="en-US" w:eastAsia="zh-CN"/>
        </w:rPr>
      </w:pPr>
    </w:p>
    <w:p w14:paraId="39FC064C">
      <w:pPr>
        <w:pStyle w:val="8"/>
        <w:pageBreakBefore w:val="0"/>
        <w:wordWrap/>
        <w:overflowPunct/>
        <w:topLinePunct w:val="0"/>
        <w:bidi w:val="0"/>
        <w:spacing w:line="320" w:lineRule="exact"/>
        <w:jc w:val="both"/>
        <w:rPr>
          <w:rFonts w:hint="eastAsia" w:ascii="微软雅黑" w:hAnsi="微软雅黑" w:eastAsia="微软雅黑" w:cs="微软雅黑"/>
          <w:lang w:val="en-US" w:eastAsia="zh-CN"/>
        </w:rPr>
      </w:pPr>
    </w:p>
    <w:p w14:paraId="013441CD">
      <w:pPr>
        <w:pStyle w:val="5"/>
        <w:pageBreakBefore w:val="0"/>
        <w:wordWrap/>
        <w:overflowPunct/>
        <w:topLinePunct w:val="0"/>
        <w:bidi w:val="0"/>
        <w:spacing w:before="113" w:line="320" w:lineRule="exact"/>
        <w:jc w:val="both"/>
        <w:rPr>
          <w:rFonts w:hint="eastAsia" w:ascii="宋体" w:hAnsi="宋体" w:eastAsia="宋体" w:cs="宋体"/>
          <w:b/>
          <w:bCs/>
          <w:spacing w:val="4"/>
          <w:sz w:val="36"/>
          <w:szCs w:val="36"/>
        </w:rPr>
      </w:pPr>
    </w:p>
    <w:p w14:paraId="5E7BEB0E">
      <w:pPr>
        <w:pStyle w:val="8"/>
        <w:pageBreakBefore w:val="0"/>
        <w:wordWrap/>
        <w:overflowPunct/>
        <w:topLinePunct w:val="0"/>
        <w:bidi w:val="0"/>
        <w:spacing w:line="320" w:lineRule="exact"/>
        <w:jc w:val="both"/>
        <w:rPr>
          <w:rFonts w:hint="eastAsia" w:ascii="微软雅黑" w:hAnsi="微软雅黑" w:eastAsia="微软雅黑" w:cs="微软雅黑"/>
          <w:lang w:val="en-US" w:eastAsia="zh-CN"/>
        </w:rPr>
      </w:pPr>
    </w:p>
    <w:p w14:paraId="22CFEDE4"/>
    <w:sectPr>
      <w:pgSz w:w="16838" w:h="11906" w:orient="landscape"/>
      <w:pgMar w:top="1680" w:right="1134" w:bottom="1406" w:left="1134" w:header="851" w:footer="680" w:gutter="0"/>
      <w:pgNumType w:fmt="decimal" w:start="1"/>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5E0A">
    <w:pPr>
      <w:spacing w:line="185" w:lineRule="auto"/>
      <w:ind w:left="4134"/>
      <w:rPr>
        <w:rFonts w:hint="default" w:ascii="Arial" w:hAnsi="Arial" w:eastAsia="宋体" w:cs="Arial"/>
        <w:sz w:val="17"/>
        <w:szCs w:val="17"/>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8C44">
    <w:pPr>
      <w:spacing w:line="184" w:lineRule="auto"/>
      <w:ind w:left="4447"/>
      <w:rPr>
        <w:rFonts w:ascii="Times New Roman" w:hAnsi="Times New Roman" w:eastAsia="Times New Roman" w:cs="Times New Roman"/>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0E2C">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92BD">
    <w:pPr>
      <w:pStyle w:val="5"/>
      <w:spacing w:line="179" w:lineRule="auto"/>
      <w:ind w:left="4133"/>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5ED1">
    <w:pPr>
      <w:pStyle w:val="5"/>
      <w:spacing w:line="180" w:lineRule="auto"/>
      <w:ind w:left="4097"/>
      <w:rPr>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A14D">
    <w:pPr>
      <w:pStyle w:val="5"/>
      <w:spacing w:line="179" w:lineRule="auto"/>
      <w:ind w:left="4087"/>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2658">
    <w:pPr>
      <w:pStyle w:val="5"/>
      <w:spacing w:line="179" w:lineRule="auto"/>
      <w:ind w:left="4083"/>
      <w:rPr>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D8D0">
    <w:pPr>
      <w:pStyle w:val="5"/>
      <w:spacing w:line="180" w:lineRule="auto"/>
      <w:ind w:left="4083"/>
      <w:rPr>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DF4E">
    <w:pPr>
      <w:pStyle w:val="5"/>
      <w:spacing w:line="179" w:lineRule="auto"/>
      <w:ind w:left="4479"/>
      <w:rPr>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5B0E">
    <w:pPr>
      <w:pStyle w:val="5"/>
      <w:spacing w:line="179" w:lineRule="auto"/>
      <w:ind w:left="4087"/>
      <w:rPr>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D403">
    <w:pPr>
      <w:spacing w:line="196" w:lineRule="auto"/>
      <w:ind w:left="46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A7541">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595A7541">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516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6BB11">
    <w:pPr>
      <w:wordWrap w:val="0"/>
      <w:ind w:right="0"/>
      <w:jc w:val="right"/>
      <w:rPr>
        <w:rFonts w:eastAsia="楷体_GB2312"/>
        <w:i/>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E7AD"/>
    <w:multiLevelType w:val="singleLevel"/>
    <w:tmpl w:val="8B3DE7AD"/>
    <w:lvl w:ilvl="0" w:tentative="0">
      <w:start w:val="7"/>
      <w:numFmt w:val="decimal"/>
      <w:suff w:val="nothing"/>
      <w:lvlText w:val="%1、"/>
      <w:lvlJc w:val="left"/>
    </w:lvl>
  </w:abstractNum>
  <w:abstractNum w:abstractNumId="1">
    <w:nsid w:val="8F093878"/>
    <w:multiLevelType w:val="singleLevel"/>
    <w:tmpl w:val="8F093878"/>
    <w:lvl w:ilvl="0" w:tentative="0">
      <w:start w:val="2"/>
      <w:numFmt w:val="chineseCounting"/>
      <w:suff w:val="nothing"/>
      <w:lvlText w:val="%1、"/>
      <w:lvlJc w:val="left"/>
      <w:rPr>
        <w:rFonts w:hint="eastAsia"/>
      </w:rPr>
    </w:lvl>
  </w:abstractNum>
  <w:abstractNum w:abstractNumId="2">
    <w:nsid w:val="9D7718AD"/>
    <w:multiLevelType w:val="singleLevel"/>
    <w:tmpl w:val="9D7718AD"/>
    <w:lvl w:ilvl="0" w:tentative="0">
      <w:start w:val="1"/>
      <w:numFmt w:val="chineseCounting"/>
      <w:suff w:val="space"/>
      <w:lvlText w:val="第%1章"/>
      <w:lvlJc w:val="left"/>
      <w:pPr>
        <w:ind w:left="92"/>
      </w:pPr>
      <w:rPr>
        <w:rFonts w:hint="eastAsia"/>
      </w:rPr>
    </w:lvl>
  </w:abstractNum>
  <w:abstractNum w:abstractNumId="3">
    <w:nsid w:val="A0D4496C"/>
    <w:multiLevelType w:val="singleLevel"/>
    <w:tmpl w:val="A0D4496C"/>
    <w:lvl w:ilvl="0" w:tentative="0">
      <w:start w:val="23"/>
      <w:numFmt w:val="decimal"/>
      <w:suff w:val="nothing"/>
      <w:lvlText w:val="%1、"/>
      <w:lvlJc w:val="left"/>
    </w:lvl>
  </w:abstractNum>
  <w:abstractNum w:abstractNumId="4">
    <w:nsid w:val="E174A177"/>
    <w:multiLevelType w:val="singleLevel"/>
    <w:tmpl w:val="E174A177"/>
    <w:lvl w:ilvl="0" w:tentative="0">
      <w:start w:val="4"/>
      <w:numFmt w:val="decimal"/>
      <w:suff w:val="nothing"/>
      <w:lvlText w:val="%1、"/>
      <w:lvlJc w:val="left"/>
    </w:lvl>
  </w:abstractNum>
  <w:abstractNum w:abstractNumId="5">
    <w:nsid w:val="2801AAE8"/>
    <w:multiLevelType w:val="singleLevel"/>
    <w:tmpl w:val="2801AAE8"/>
    <w:lvl w:ilvl="0" w:tentative="0">
      <w:start w:val="13"/>
      <w:numFmt w:val="decimal"/>
      <w:suff w:val="space"/>
      <w:lvlText w:val="%1)"/>
      <w:lvlJc w:val="left"/>
    </w:lvl>
  </w:abstractNum>
  <w:abstractNum w:abstractNumId="6">
    <w:nsid w:val="2D1CD1EF"/>
    <w:multiLevelType w:val="singleLevel"/>
    <w:tmpl w:val="2D1CD1EF"/>
    <w:lvl w:ilvl="0" w:tentative="0">
      <w:start w:val="1"/>
      <w:numFmt w:val="decimal"/>
      <w:lvlText w:val="%1."/>
      <w:lvlJc w:val="left"/>
      <w:pPr>
        <w:tabs>
          <w:tab w:val="left" w:pos="312"/>
        </w:tabs>
      </w:pPr>
    </w:lvl>
  </w:abstractNum>
  <w:abstractNum w:abstractNumId="7">
    <w:nsid w:val="37DA1059"/>
    <w:multiLevelType w:val="singleLevel"/>
    <w:tmpl w:val="37DA1059"/>
    <w:lvl w:ilvl="0" w:tentative="0">
      <w:start w:val="10"/>
      <w:numFmt w:val="decimal"/>
      <w:suff w:val="nothing"/>
      <w:lvlText w:val="%1、"/>
      <w:lvlJc w:val="left"/>
    </w:lvl>
  </w:abstractNum>
  <w:abstractNum w:abstractNumId="8">
    <w:nsid w:val="3BE5C00B"/>
    <w:multiLevelType w:val="singleLevel"/>
    <w:tmpl w:val="3BE5C00B"/>
    <w:lvl w:ilvl="0" w:tentative="0">
      <w:start w:val="7"/>
      <w:numFmt w:val="chineseCounting"/>
      <w:suff w:val="nothing"/>
      <w:lvlText w:val="%1、"/>
      <w:lvlJc w:val="left"/>
      <w:rPr>
        <w:rFonts w:hint="eastAsia"/>
      </w:rPr>
    </w:lvl>
  </w:abstractNum>
  <w:abstractNum w:abstractNumId="9">
    <w:nsid w:val="42EC779A"/>
    <w:multiLevelType w:val="singleLevel"/>
    <w:tmpl w:val="42EC779A"/>
    <w:lvl w:ilvl="0" w:tentative="0">
      <w:start w:val="3"/>
      <w:numFmt w:val="chineseCounting"/>
      <w:suff w:val="space"/>
      <w:lvlText w:val="第%1章"/>
      <w:lvlJc w:val="left"/>
      <w:rPr>
        <w:rFonts w:hint="eastAsia"/>
      </w:rPr>
    </w:lvl>
  </w:abstractNum>
  <w:abstractNum w:abstractNumId="10">
    <w:nsid w:val="6204540F"/>
    <w:multiLevelType w:val="singleLevel"/>
    <w:tmpl w:val="6204540F"/>
    <w:lvl w:ilvl="0" w:tentative="0">
      <w:start w:val="6"/>
      <w:numFmt w:val="chineseCounting"/>
      <w:suff w:val="nothing"/>
      <w:lvlText w:val="%1、"/>
      <w:lvlJc w:val="left"/>
      <w:pPr>
        <w:ind w:left="302"/>
      </w:pPr>
      <w:rPr>
        <w:rFonts w:hint="eastAsia"/>
      </w:rPr>
    </w:lvl>
  </w:abstractNum>
  <w:num w:numId="1">
    <w:abstractNumId w:val="2"/>
  </w:num>
  <w:num w:numId="2">
    <w:abstractNumId w:val="1"/>
  </w:num>
  <w:num w:numId="3">
    <w:abstractNumId w:val="8"/>
  </w:num>
  <w:num w:numId="4">
    <w:abstractNumId w:val="6"/>
  </w:num>
  <w:num w:numId="5">
    <w:abstractNumId w:val="9"/>
  </w:num>
  <w:num w:numId="6">
    <w:abstractNumId w:val="3"/>
  </w:num>
  <w:num w:numId="7">
    <w:abstractNumId w:val="0"/>
  </w:num>
  <w:num w:numId="8">
    <w:abstractNumId w:val="7"/>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NTM2NWNjOGRkZWE2YzE4M2I5NDY4OWY3YjdkMDIifQ=="/>
  </w:docVars>
  <w:rsids>
    <w:rsidRoot w:val="00000000"/>
    <w:rsid w:val="024E79B6"/>
    <w:rsid w:val="0B84338B"/>
    <w:rsid w:val="1A7E3DE6"/>
    <w:rsid w:val="25A14E4D"/>
    <w:rsid w:val="26766BD2"/>
    <w:rsid w:val="27F67631"/>
    <w:rsid w:val="2DBC2E6C"/>
    <w:rsid w:val="32424D3C"/>
    <w:rsid w:val="34CA155F"/>
    <w:rsid w:val="3930052B"/>
    <w:rsid w:val="3B657E90"/>
    <w:rsid w:val="3DF94E43"/>
    <w:rsid w:val="3FC0005D"/>
    <w:rsid w:val="431467C7"/>
    <w:rsid w:val="452A22D2"/>
    <w:rsid w:val="45BE2A1A"/>
    <w:rsid w:val="463D6035"/>
    <w:rsid w:val="49C87C66"/>
    <w:rsid w:val="4F8E16AF"/>
    <w:rsid w:val="5DCB6DD4"/>
    <w:rsid w:val="5FE1333D"/>
    <w:rsid w:val="62B645F9"/>
    <w:rsid w:val="62CF5E0F"/>
    <w:rsid w:val="648669A1"/>
    <w:rsid w:val="69955974"/>
    <w:rsid w:val="6B0958BC"/>
    <w:rsid w:val="6C5A499B"/>
    <w:rsid w:val="6D86305C"/>
    <w:rsid w:val="6F7FB272"/>
    <w:rsid w:val="706B2D9D"/>
    <w:rsid w:val="70F829D5"/>
    <w:rsid w:val="75F53987"/>
    <w:rsid w:val="77AE3DED"/>
    <w:rsid w:val="7A716556"/>
    <w:rsid w:val="7FF1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120" w:after="120"/>
      <w:jc w:val="left"/>
      <w:outlineLvl w:val="1"/>
    </w:pPr>
    <w:rPr>
      <w:rFonts w:ascii="宋体" w:hAnsi="宋体"/>
      <w:b/>
      <w:szCs w:val="24"/>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5">
    <w:name w:val="Body Text"/>
    <w:basedOn w:val="1"/>
    <w:qFormat/>
    <w:uiPriority w:val="0"/>
    <w:rPr>
      <w:rFonts w:ascii="楷体_GB2312" w:hAnsi="Arial" w:eastAsia="楷体_GB2312"/>
      <w:sz w:val="28"/>
    </w:rPr>
  </w:style>
  <w:style w:type="paragraph" w:styleId="6">
    <w:name w:val="toc 3"/>
    <w:basedOn w:val="1"/>
    <w:next w:val="1"/>
    <w:semiHidden/>
    <w:qFormat/>
    <w:uiPriority w:val="0"/>
    <w:pPr>
      <w:ind w:left="420"/>
      <w:jc w:val="left"/>
    </w:pPr>
    <w:rPr>
      <w:i/>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2"/>
    <w:basedOn w:val="1"/>
    <w:qFormat/>
    <w:uiPriority w:val="0"/>
    <w:pPr>
      <w:widowControl/>
      <w:jc w:val="center"/>
    </w:pPr>
    <w:rPr>
      <w:rFonts w:ascii="楷体_GB2312" w:eastAsia="楷体_GB2312"/>
      <w:sz w:val="28"/>
    </w:rPr>
  </w:style>
  <w:style w:type="paragraph" w:styleId="9">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3"/>
      <w:szCs w:val="23"/>
      <w:lang w:val="en-US" w:eastAsia="en-US" w:bidi="ar-SA"/>
    </w:rPr>
  </w:style>
  <w:style w:type="paragraph" w:customStyle="1" w:styleId="15">
    <w:name w:val="Normal_7"/>
    <w:qFormat/>
    <w:uiPriority w:val="0"/>
    <w:rPr>
      <w:rFonts w:ascii="黑体" w:hAnsi="黑体" w:eastAsia="黑体" w:cs="Times New Roman"/>
      <w:b/>
      <w:sz w:val="32"/>
      <w:szCs w:val="24"/>
      <w:lang w:val="en-US" w:eastAsia="zh-CN" w:bidi="ar-SA"/>
    </w:rPr>
  </w:style>
  <w:style w:type="paragraph" w:customStyle="1" w:styleId="16">
    <w:name w:val="Normal_13"/>
    <w:qFormat/>
    <w:uiPriority w:val="0"/>
    <w:rPr>
      <w:rFonts w:ascii="黑体" w:hAnsi="黑体" w:eastAsia="黑体" w:cs="Times New Roman"/>
      <w:b/>
      <w:sz w:val="32"/>
      <w:szCs w:val="24"/>
      <w:lang w:val="en-US" w:eastAsia="zh-CN" w:bidi="ar-SA"/>
    </w:rPr>
  </w:style>
  <w:style w:type="paragraph" w:customStyle="1" w:styleId="1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51"/>
    <w:basedOn w:val="12"/>
    <w:qFormat/>
    <w:uiPriority w:val="0"/>
    <w:rPr>
      <w:rFonts w:hint="eastAsia" w:ascii="宋体" w:hAnsi="宋体" w:eastAsia="宋体" w:cs="宋体"/>
      <w:color w:val="000000"/>
      <w:sz w:val="21"/>
      <w:szCs w:val="21"/>
      <w:u w:val="none"/>
    </w:rPr>
  </w:style>
  <w:style w:type="character" w:customStyle="1" w:styleId="20">
    <w:name w:val="font31"/>
    <w:basedOn w:val="12"/>
    <w:qFormat/>
    <w:uiPriority w:val="0"/>
    <w:rPr>
      <w:rFonts w:hint="eastAsia" w:ascii="宋体" w:hAnsi="宋体" w:eastAsia="宋体" w:cs="宋体"/>
      <w:color w:val="000000"/>
      <w:sz w:val="22"/>
      <w:szCs w:val="22"/>
      <w:u w:val="none"/>
    </w:rPr>
  </w:style>
  <w:style w:type="character" w:customStyle="1" w:styleId="21">
    <w:name w:val="font01"/>
    <w:basedOn w:val="12"/>
    <w:qFormat/>
    <w:uiPriority w:val="0"/>
    <w:rPr>
      <w:rFonts w:hint="eastAsia" w:ascii="仿宋_GB2312" w:eastAsia="仿宋_GB2312" w:cs="仿宋_GB2312"/>
      <w:color w:val="000000"/>
      <w:sz w:val="18"/>
      <w:szCs w:val="18"/>
      <w:u w:val="none"/>
    </w:rPr>
  </w:style>
  <w:style w:type="character" w:customStyle="1" w:styleId="22">
    <w:name w:val="font11"/>
    <w:basedOn w:val="12"/>
    <w:qFormat/>
    <w:uiPriority w:val="0"/>
    <w:rPr>
      <w:rFonts w:hint="eastAsia" w:ascii="宋体" w:hAnsi="宋体" w:eastAsia="宋体" w:cs="宋体"/>
      <w:color w:val="000000"/>
      <w:sz w:val="20"/>
      <w:szCs w:val="20"/>
      <w:u w:val="none"/>
    </w:rPr>
  </w:style>
  <w:style w:type="character" w:customStyle="1" w:styleId="23">
    <w:name w:val="font41"/>
    <w:basedOn w:val="12"/>
    <w:qFormat/>
    <w:uiPriority w:val="0"/>
    <w:rPr>
      <w:rFonts w:hint="eastAsia" w:ascii="仿宋_GB2312" w:eastAsia="仿宋_GB2312" w:cs="仿宋_GB2312"/>
      <w:color w:val="000000"/>
      <w:sz w:val="20"/>
      <w:szCs w:val="20"/>
      <w:u w:val="none"/>
    </w:rPr>
  </w:style>
  <w:style w:type="paragraph" w:customStyle="1" w:styleId="24">
    <w:name w:val="Normal_6"/>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5308</Words>
  <Characters>6014</Characters>
  <Lines>0</Lines>
  <Paragraphs>0</Paragraphs>
  <TotalTime>0</TotalTime>
  <ScaleCrop>false</ScaleCrop>
  <LinksUpToDate>false</LinksUpToDate>
  <CharactersWithSpaces>6250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2024-10-11T01:58:00Z</dcterms:created>
  <dc:creator>Administrator</dc:creator>
  <cp:lastModifiedBy>小了</cp:lastModifiedBy>
  <dcterms:modified xsi:type="dcterms:W3CDTF">2024-10-28T04:55:02Z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40C80B84A3614FB29CF5F1A0105BB9C6_13</vt:lpwstr>
  </property>
</Properties>
</file>