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ind w:firstLine="0"/>
        <w:jc w:val="center"/>
        <w:rPr>
          <w:rFonts w:hint="eastAsia" w:ascii="方正小标宋简体" w:hAnsi="方正小标宋简体" w:eastAsia="方正小标宋简体" w:cs="方正小标宋简体"/>
          <w:b/>
          <w:bCs/>
          <w:sz w:val="84"/>
        </w:rPr>
      </w:pPr>
      <w:r>
        <w:rPr>
          <w:rFonts w:hint="eastAsia" w:ascii="方正小标宋简体" w:eastAsia="方正小标宋简体"/>
          <w:b/>
          <w:bCs/>
          <w:sz w:val="44"/>
          <w:szCs w:val="44"/>
        </w:rPr>
        <w:t xml:space="preserve"> </w:t>
      </w:r>
      <w:r>
        <w:rPr>
          <w:rFonts w:hint="eastAsia" w:ascii="仿宋_GB2312" w:hAnsi="仿宋_GB2312" w:eastAsia="仿宋_GB2312" w:cs="仿宋_GB2312"/>
          <w:sz w:val="72"/>
          <w:szCs w:val="72"/>
          <w:lang w:eastAsia="zh-CN"/>
        </w:rPr>
        <w:drawing>
          <wp:inline distT="0" distB="0" distL="114300" distR="114300">
            <wp:extent cx="1795780" cy="1375410"/>
            <wp:effectExtent l="0" t="0" r="13970" b="15240"/>
            <wp:docPr id="1" name="图片 1" descr="logo源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源文件"/>
                    <pic:cNvPicPr>
                      <a:picLocks noChangeAspect="1"/>
                    </pic:cNvPicPr>
                  </pic:nvPicPr>
                  <pic:blipFill>
                    <a:blip r:embed="rId10"/>
                    <a:stretch>
                      <a:fillRect/>
                    </a:stretch>
                  </pic:blipFill>
                  <pic:spPr>
                    <a:xfrm>
                      <a:off x="0" y="0"/>
                      <a:ext cx="1795780" cy="1375410"/>
                    </a:xfrm>
                    <a:prstGeom prst="rect">
                      <a:avLst/>
                    </a:prstGeom>
                    <a:noFill/>
                    <a:ln w="9525">
                      <a:noFill/>
                    </a:ln>
                  </pic:spPr>
                </pic:pic>
              </a:graphicData>
            </a:graphic>
          </wp:inline>
        </w:drawing>
      </w:r>
    </w:p>
    <w:p>
      <w:pPr>
        <w:jc w:val="center"/>
        <w:rPr>
          <w:rFonts w:hint="eastAsia" w:ascii="方正小标宋简体" w:hAnsi="方正小标宋简体" w:eastAsia="方正小标宋简体" w:cs="方正小标宋简体"/>
          <w:b/>
          <w:bCs/>
          <w:sz w:val="96"/>
          <w:szCs w:val="96"/>
          <w:lang w:val="en-US" w:eastAsia="zh-CN"/>
        </w:rPr>
      </w:pPr>
      <w:r>
        <w:rPr>
          <w:rFonts w:hint="eastAsia" w:ascii="方正小标宋简体" w:hAnsi="方正小标宋简体" w:eastAsia="方正小标宋简体" w:cs="方正小标宋简体"/>
          <w:b/>
          <w:bCs/>
          <w:sz w:val="96"/>
          <w:szCs w:val="96"/>
          <w:lang w:val="en-US" w:eastAsia="zh-CN"/>
        </w:rPr>
        <w:t>竞 争 性 谈 判</w:t>
      </w:r>
    </w:p>
    <w:p>
      <w:pPr>
        <w:jc w:val="center"/>
        <w:rPr>
          <w:rFonts w:hint="eastAsia" w:ascii="方正小标宋简体" w:hAnsi="方正小标宋简体" w:eastAsia="方正小标宋简体" w:cs="方正小标宋简体"/>
          <w:b/>
          <w:bCs/>
          <w:sz w:val="72"/>
          <w:szCs w:val="72"/>
          <w:lang w:val="en-US" w:eastAsia="zh-CN"/>
        </w:rPr>
      </w:pPr>
      <w:r>
        <w:rPr>
          <w:rFonts w:hint="eastAsia" w:ascii="方正小标宋简体" w:hAnsi="方正小标宋简体" w:eastAsia="方正小标宋简体" w:cs="方正小标宋简体"/>
          <w:b/>
          <w:bCs/>
          <w:sz w:val="72"/>
          <w:szCs w:val="72"/>
          <w:lang w:val="en-US" w:eastAsia="zh-CN"/>
        </w:rPr>
        <w:t>采 购 文 件</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小标宋简体" w:hAnsi="方正小标宋简体" w:eastAsia="方正小标宋简体" w:cs="方正小标宋简体"/>
          <w:b w:val="0"/>
          <w:bCs w:val="0"/>
          <w:sz w:val="32"/>
          <w:szCs w:val="32"/>
          <w:lang w:val="en-US" w:eastAsia="zh-CN"/>
        </w:rPr>
      </w:pPr>
    </w:p>
    <w:tbl>
      <w:tblPr>
        <w:tblStyle w:val="23"/>
        <w:tblpPr w:leftFromText="180" w:rightFromText="180" w:vertAnchor="text" w:tblpX="64" w:tblpY="71"/>
        <w:tblOverlap w:val="never"/>
        <w:tblW w:w="84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9"/>
        <w:gridCol w:w="7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4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采购人</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z w:val="32"/>
                <w:szCs w:val="32"/>
                <w:vertAlign w:val="baseline"/>
                <w:lang w:val="en-US" w:eastAsia="zh-CN"/>
              </w:rPr>
            </w:pPr>
            <w:r>
              <w:rPr>
                <w:rFonts w:hint="eastAsia" w:ascii="仿宋" w:hAnsi="仿宋" w:eastAsia="仿宋" w:cs="仿宋"/>
                <w:b w:val="0"/>
                <w:bCs w:val="0"/>
                <w:sz w:val="28"/>
                <w:szCs w:val="28"/>
                <w:vertAlign w:val="baseline"/>
                <w:lang w:val="en-US" w:eastAsia="zh-CN"/>
              </w:rPr>
              <w:t>审核意见</w:t>
            </w:r>
          </w:p>
        </w:tc>
        <w:tc>
          <w:tcPr>
            <w:tcW w:w="704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lang w:val="en-US" w:eastAsia="zh-CN"/>
              </w:rPr>
              <w:t xml:space="preserve">                   采购人签章：</w:t>
            </w:r>
          </w:p>
          <w:p>
            <w:pPr>
              <w:pStyle w:val="7"/>
              <w:jc w:val="center"/>
              <w:rPr>
                <w:rFonts w:hint="eastAsia"/>
                <w:lang w:val="en-US" w:eastAsia="zh-CN"/>
              </w:rPr>
            </w:pPr>
            <w:r>
              <w:rPr>
                <w:rFonts w:hint="eastAsia"/>
                <w:lang w:val="en-US" w:eastAsia="zh-CN"/>
              </w:rPr>
              <w:t xml:space="preserve">                   年    月    日</w:t>
            </w:r>
          </w:p>
        </w:tc>
      </w:tr>
    </w:tbl>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小标宋简体" w:hAnsi="方正小标宋简体" w:eastAsia="方正小标宋简体" w:cs="方正小标宋简体"/>
          <w:b w:val="0"/>
          <w:bCs w:val="0"/>
          <w:sz w:val="32"/>
          <w:szCs w:val="32"/>
          <w:lang w:val="en-US" w:eastAsia="zh-CN"/>
        </w:rPr>
      </w:pPr>
    </w:p>
    <w:p>
      <w:pPr>
        <w:pStyle w:val="8"/>
        <w:rPr>
          <w:rFonts w:hint="eastAsia" w:ascii="方正小标宋简体" w:hAnsi="方正小标宋简体" w:eastAsia="方正小标宋简体" w:cs="方正小标宋简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方正小标宋简体" w:hAnsi="方正小标宋简体" w:eastAsia="方正小标宋简体" w:cs="方正小标宋简体"/>
          <w:b w:val="0"/>
          <w:bCs w:val="0"/>
          <w:sz w:val="32"/>
          <w:szCs w:val="32"/>
          <w:highlight w:val="none"/>
          <w:u w:val="single"/>
          <w:lang w:val="en-US" w:eastAsia="zh-CN"/>
        </w:rPr>
      </w:pPr>
      <w:r>
        <w:rPr>
          <w:rFonts w:hint="eastAsia" w:ascii="方正小标宋简体" w:hAnsi="方正小标宋简体" w:eastAsia="方正小标宋简体" w:cs="方正小标宋简体"/>
          <w:b w:val="0"/>
          <w:bCs w:val="0"/>
          <w:sz w:val="32"/>
          <w:szCs w:val="32"/>
          <w:lang w:val="en-US" w:eastAsia="zh-CN"/>
        </w:rPr>
        <w:t>文件编号：</w:t>
      </w:r>
      <w:r>
        <w:rPr>
          <w:rFonts w:hint="eastAsia" w:ascii="方正小标宋简体" w:hAnsi="方正小标宋简体" w:eastAsia="方正小标宋简体" w:cs="方正小标宋简体"/>
          <w:b w:val="0"/>
          <w:bCs w:val="0"/>
          <w:sz w:val="32"/>
          <w:szCs w:val="32"/>
          <w:highlight w:val="none"/>
          <w:u w:val="single"/>
          <w:lang w:val="en-US" w:eastAsia="zh-CN"/>
        </w:rPr>
        <w:t xml:space="preserve">QTCG-2024-036-2                   </w:t>
      </w:r>
    </w:p>
    <w:p>
      <w:pPr>
        <w:numPr>
          <w:ilvl w:val="0"/>
          <w:numId w:val="0"/>
        </w:numPr>
        <w:ind w:right="0" w:rightChars="0"/>
        <w:rPr>
          <w:rFonts w:hint="eastAsia" w:ascii="方正小标宋简体" w:hAnsi="方正小标宋简体" w:eastAsia="方正小标宋简体" w:cs="方正小标宋简体"/>
          <w:b w:val="0"/>
          <w:bCs w:val="0"/>
          <w:sz w:val="32"/>
          <w:szCs w:val="32"/>
          <w:u w:val="single"/>
          <w:lang w:val="en-US" w:eastAsia="zh-CN"/>
        </w:rPr>
      </w:pPr>
      <w:r>
        <w:rPr>
          <w:rFonts w:hint="eastAsia" w:ascii="方正小标宋简体" w:hAnsi="方正小标宋简体" w:eastAsia="方正小标宋简体" w:cs="方正小标宋简体"/>
          <w:b w:val="0"/>
          <w:bCs w:val="0"/>
          <w:sz w:val="32"/>
          <w:szCs w:val="32"/>
          <w:lang w:val="en-US" w:eastAsia="zh-CN"/>
        </w:rPr>
        <w:t>项目名称：</w:t>
      </w:r>
      <w:r>
        <w:rPr>
          <w:rFonts w:hint="eastAsia" w:ascii="方正小标宋简体" w:hAnsi="方正小标宋简体" w:eastAsia="方正小标宋简体" w:cs="方正小标宋简体"/>
          <w:b w:val="0"/>
          <w:bCs w:val="0"/>
          <w:sz w:val="32"/>
          <w:szCs w:val="32"/>
          <w:u w:val="single"/>
          <w:lang w:val="en-US" w:eastAsia="zh-CN"/>
        </w:rPr>
        <w:t>奇台县靖宁幼儿园设施设备采购项目</w:t>
      </w:r>
    </w:p>
    <w:p>
      <w:pPr>
        <w:numPr>
          <w:ilvl w:val="0"/>
          <w:numId w:val="0"/>
        </w:numPr>
        <w:ind w:left="1599" w:leftChars="615" w:right="0" w:rightChars="0" w:firstLine="0" w:firstLineChars="0"/>
        <w:rPr>
          <w:rFonts w:hint="eastAsia" w:ascii="方正小标宋简体" w:hAnsi="方正小标宋简体" w:eastAsia="方正小标宋简体" w:cs="方正小标宋简体"/>
          <w:b w:val="0"/>
          <w:bCs w:val="0"/>
          <w:sz w:val="32"/>
          <w:szCs w:val="32"/>
          <w:u w:val="single"/>
          <w:lang w:val="en-US" w:eastAsia="zh-CN"/>
        </w:rPr>
      </w:pPr>
      <w:r>
        <w:rPr>
          <w:rFonts w:hint="eastAsia" w:ascii="方正小标宋简体" w:hAnsi="方正小标宋简体" w:eastAsia="方正小标宋简体" w:cs="方正小标宋简体"/>
          <w:b w:val="0"/>
          <w:bCs w:val="0"/>
          <w:sz w:val="32"/>
          <w:szCs w:val="32"/>
          <w:u w:val="single"/>
          <w:lang w:val="en-US" w:eastAsia="zh-CN"/>
        </w:rPr>
        <w:t xml:space="preserve">         ——布艺及教玩具（二次）</w:t>
      </w:r>
    </w:p>
    <w:p>
      <w:pPr>
        <w:pStyle w:val="8"/>
        <w:keepNext w:val="0"/>
        <w:keepLines w:val="0"/>
        <w:pageBreakBefore w:val="0"/>
        <w:widowControl w:val="0"/>
        <w:kinsoku/>
        <w:wordWrap/>
        <w:overflowPunct/>
        <w:topLinePunct w:val="0"/>
        <w:autoSpaceDE/>
        <w:autoSpaceDN/>
        <w:bidi w:val="0"/>
        <w:adjustRightInd/>
        <w:snapToGrid/>
        <w:spacing w:after="0"/>
        <w:textAlignment w:val="auto"/>
        <w:rPr>
          <w:rFonts w:hint="default" w:ascii="方正小标宋简体" w:hAnsi="方正小标宋简体" w:eastAsia="方正小标宋简体" w:cs="方正小标宋简体"/>
          <w:b w:val="0"/>
          <w:bCs w:val="0"/>
          <w:sz w:val="32"/>
          <w:szCs w:val="32"/>
          <w:u w:val="single"/>
          <w:lang w:val="en-US" w:eastAsia="zh-CN"/>
        </w:rPr>
      </w:pPr>
      <w:r>
        <w:rPr>
          <w:rFonts w:hint="eastAsia" w:ascii="方正小标宋简体" w:hAnsi="方正小标宋简体" w:eastAsia="方正小标宋简体" w:cs="方正小标宋简体"/>
          <w:b w:val="0"/>
          <w:bCs w:val="0"/>
          <w:sz w:val="32"/>
          <w:szCs w:val="32"/>
          <w:lang w:val="en-US" w:eastAsia="zh-CN"/>
        </w:rPr>
        <w:t>采购单位</w:t>
      </w:r>
      <w:r>
        <w:rPr>
          <w:rFonts w:hint="eastAsia" w:ascii="方正小标宋简体" w:hAnsi="方正小标宋简体" w:eastAsia="方正小标宋简体" w:cs="方正小标宋简体"/>
          <w:b w:val="0"/>
          <w:bCs w:val="0"/>
          <w:sz w:val="32"/>
          <w:szCs w:val="32"/>
          <w:u w:val="none"/>
          <w:lang w:val="en-US" w:eastAsia="zh-CN"/>
        </w:rPr>
        <w:t>：</w:t>
      </w:r>
      <w:r>
        <w:rPr>
          <w:rFonts w:hint="eastAsia" w:ascii="方正小标宋简体" w:hAnsi="方正小标宋简体" w:eastAsia="方正小标宋简体" w:cs="方正小标宋简体"/>
          <w:b w:val="0"/>
          <w:bCs w:val="0"/>
          <w:sz w:val="32"/>
          <w:szCs w:val="32"/>
          <w:u w:val="single"/>
          <w:lang w:val="en-US" w:eastAsia="zh-CN"/>
        </w:rPr>
        <w:t xml:space="preserve"> </w:t>
      </w:r>
      <w:r>
        <w:rPr>
          <w:rFonts w:hint="eastAsia" w:ascii="方正小标宋简体" w:hAnsi="方正小标宋简体" w:eastAsia="方正小标宋简体"/>
          <w:color w:val="auto"/>
          <w:sz w:val="32"/>
          <w:szCs w:val="32"/>
          <w:u w:val="single"/>
        </w:rPr>
        <w:t xml:space="preserve"> </w:t>
      </w:r>
      <w:r>
        <w:rPr>
          <w:rFonts w:hint="eastAsia" w:ascii="方正小标宋简体" w:hAnsi="方正小标宋简体" w:eastAsia="方正小标宋简体"/>
          <w:color w:val="auto"/>
          <w:sz w:val="32"/>
          <w:szCs w:val="32"/>
          <w:u w:val="single"/>
          <w:lang w:eastAsia="zh-CN"/>
        </w:rPr>
        <w:t>奇台县教育局</w:t>
      </w:r>
      <w:r>
        <w:rPr>
          <w:rFonts w:hint="eastAsia" w:ascii="方正小标宋简体" w:hAnsi="方正小标宋简体" w:eastAsia="方正小标宋简体"/>
          <w:color w:val="auto"/>
          <w:sz w:val="32"/>
          <w:szCs w:val="32"/>
          <w:u w:val="single"/>
        </w:rPr>
        <w:t xml:space="preserve">   </w:t>
      </w:r>
      <w:r>
        <w:rPr>
          <w:rFonts w:hint="eastAsia" w:ascii="方正小标宋简体" w:hAnsi="方正小标宋简体" w:eastAsia="方正小标宋简体"/>
          <w:color w:val="auto"/>
          <w:sz w:val="32"/>
          <w:szCs w:val="32"/>
          <w:u w:val="single"/>
          <w:lang w:eastAsia="zh-CN"/>
        </w:rPr>
        <w:t>（盖公章）</w:t>
      </w:r>
      <w:r>
        <w:rPr>
          <w:rFonts w:hint="eastAsia" w:ascii="方正小标宋简体" w:hAnsi="方正小标宋简体" w:eastAsia="方正小标宋简体" w:cs="方正小标宋简体"/>
          <w:b w:val="0"/>
          <w:bCs w:val="0"/>
          <w:sz w:val="32"/>
          <w:szCs w:val="32"/>
          <w:u w:val="single"/>
          <w:lang w:val="en-US" w:eastAsia="zh-CN"/>
        </w:rPr>
        <w:t xml:space="preserve">          </w:t>
      </w:r>
    </w:p>
    <w:p>
      <w:pPr>
        <w:pStyle w:val="8"/>
        <w:keepNext w:val="0"/>
        <w:keepLines w:val="0"/>
        <w:pageBreakBefore w:val="0"/>
        <w:widowControl w:val="0"/>
        <w:kinsoku/>
        <w:wordWrap/>
        <w:overflowPunct/>
        <w:topLinePunct w:val="0"/>
        <w:autoSpaceDE/>
        <w:autoSpaceDN/>
        <w:bidi w:val="0"/>
        <w:adjustRightInd/>
        <w:snapToGrid/>
        <w:spacing w:after="0"/>
        <w:textAlignment w:val="auto"/>
        <w:rPr>
          <w:rFonts w:hint="eastAsia" w:ascii="方正小标宋简体" w:hAnsi="方正小标宋简体" w:eastAsia="方正小标宋简体" w:cs="方正小标宋简体"/>
          <w:b w:val="0"/>
          <w:bCs w:val="0"/>
          <w:color w:val="auto"/>
          <w:sz w:val="32"/>
          <w:szCs w:val="32"/>
          <w:u w:val="single"/>
          <w:lang w:val="en-US" w:eastAsia="zh-CN"/>
        </w:rPr>
      </w:pPr>
      <w:r>
        <w:rPr>
          <w:rFonts w:hint="eastAsia" w:ascii="方正小标宋简体" w:hAnsi="方正小标宋简体" w:eastAsia="方正小标宋简体" w:cs="方正小标宋简体"/>
          <w:b w:val="0"/>
          <w:bCs w:val="0"/>
          <w:sz w:val="32"/>
          <w:szCs w:val="32"/>
          <w:lang w:val="en-US" w:eastAsia="zh-CN"/>
        </w:rPr>
        <w:t>单位负责人</w:t>
      </w:r>
      <w:r>
        <w:rPr>
          <w:rFonts w:hint="eastAsia" w:ascii="方正小标宋简体" w:hAnsi="方正小标宋简体" w:eastAsia="方正小标宋简体" w:cs="方正小标宋简体"/>
          <w:b w:val="0"/>
          <w:bCs w:val="0"/>
          <w:sz w:val="32"/>
          <w:szCs w:val="32"/>
          <w:u w:val="none"/>
          <w:lang w:val="en-US" w:eastAsia="zh-CN"/>
        </w:rPr>
        <w:t xml:space="preserve">: </w:t>
      </w:r>
      <w:r>
        <w:rPr>
          <w:rFonts w:hint="eastAsia" w:ascii="方正小标宋简体" w:hAnsi="方正小标宋简体" w:eastAsia="方正小标宋简体" w:cs="方正小标宋简体"/>
          <w:b w:val="0"/>
          <w:bCs w:val="0"/>
          <w:color w:val="auto"/>
          <w:sz w:val="32"/>
          <w:szCs w:val="32"/>
          <w:u w:val="single"/>
          <w:lang w:val="en-US" w:eastAsia="zh-CN"/>
        </w:rPr>
        <w:t xml:space="preserve">                                </w:t>
      </w:r>
    </w:p>
    <w:p>
      <w:pPr>
        <w:pStyle w:val="8"/>
        <w:keepNext w:val="0"/>
        <w:keepLines w:val="0"/>
        <w:pageBreakBefore w:val="0"/>
        <w:widowControl w:val="0"/>
        <w:kinsoku/>
        <w:wordWrap/>
        <w:overflowPunct/>
        <w:topLinePunct w:val="0"/>
        <w:autoSpaceDE/>
        <w:autoSpaceDN/>
        <w:bidi w:val="0"/>
        <w:adjustRightInd/>
        <w:snapToGrid/>
        <w:spacing w:after="0"/>
        <w:textAlignment w:val="auto"/>
        <w:rPr>
          <w:rFonts w:hint="default" w:ascii="方正小标宋简体" w:hAnsi="方正小标宋简体" w:eastAsia="方正小标宋简体" w:cs="方正小标宋简体"/>
          <w:b w:val="0"/>
          <w:bCs w:val="0"/>
          <w:color w:val="auto"/>
          <w:sz w:val="32"/>
          <w:szCs w:val="32"/>
          <w:u w:val="single"/>
          <w:lang w:val="en-US" w:eastAsia="zh-CN"/>
        </w:rPr>
      </w:pPr>
      <w:r>
        <w:rPr>
          <w:rFonts w:hint="eastAsia" w:ascii="方正小标宋简体" w:hAnsi="方正小标宋简体" w:eastAsia="方正小标宋简体" w:cs="方正小标宋简体"/>
          <w:b w:val="0"/>
          <w:bCs w:val="0"/>
          <w:sz w:val="32"/>
          <w:szCs w:val="32"/>
          <w:lang w:val="en-US" w:eastAsia="zh-CN"/>
        </w:rPr>
        <w:t>单位经办人：</w:t>
      </w:r>
      <w:r>
        <w:rPr>
          <w:rFonts w:hint="eastAsia" w:ascii="方正小标宋简体" w:hAnsi="方正小标宋简体" w:eastAsia="方正小标宋简体" w:cs="方正小标宋简体"/>
          <w:b w:val="0"/>
          <w:bCs w:val="0"/>
          <w:color w:val="auto"/>
          <w:sz w:val="32"/>
          <w:szCs w:val="32"/>
          <w:u w:val="single"/>
          <w:lang w:val="en-US" w:eastAsia="zh-CN"/>
        </w:rPr>
        <w:t xml:space="preserve">                                </w:t>
      </w:r>
    </w:p>
    <w:p>
      <w:pPr>
        <w:pStyle w:val="8"/>
        <w:jc w:val="both"/>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采购机构：</w:t>
      </w:r>
      <w:r>
        <w:rPr>
          <w:rFonts w:hint="eastAsia" w:ascii="方正小标宋简体" w:hAnsi="方正小标宋简体" w:eastAsia="方正小标宋简体" w:cs="方正小标宋简体"/>
          <w:sz w:val="32"/>
          <w:szCs w:val="32"/>
          <w:u w:val="single"/>
          <w:lang w:val="en-US" w:eastAsia="zh-CN"/>
        </w:rPr>
        <w:t xml:space="preserve">奇台县政务服务和公共资源交易中心  </w:t>
      </w:r>
    </w:p>
    <w:p>
      <w:pPr>
        <w:pStyle w:val="8"/>
        <w:jc w:val="both"/>
        <w:rPr>
          <w:rFonts w:hint="eastAsia" w:ascii="方正小标宋简体" w:hAnsi="方正小标宋简体" w:eastAsia="方正小标宋简体" w:cs="方正小标宋简体"/>
          <w:sz w:val="32"/>
          <w:szCs w:val="32"/>
          <w:lang w:val="en-US" w:eastAsia="zh-CN"/>
        </w:rPr>
      </w:pPr>
    </w:p>
    <w:p>
      <w:pPr>
        <w:pStyle w:val="8"/>
        <w:jc w:val="both"/>
        <w:rPr>
          <w:rFonts w:hint="eastAsia" w:ascii="方正小标宋简体" w:hAnsi="方正小标宋简体" w:eastAsia="方正小标宋简体" w:cs="方正小标宋简体"/>
          <w:sz w:val="32"/>
          <w:szCs w:val="32"/>
          <w:lang w:val="en-US" w:eastAsia="zh-CN"/>
        </w:rPr>
      </w:pPr>
    </w:p>
    <w:p>
      <w:pPr>
        <w:pStyle w:val="8"/>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二O二四年九月</w:t>
      </w:r>
    </w:p>
    <w:p>
      <w:pPr>
        <w:overflowPunct w:val="0"/>
        <w:spacing w:line="560" w:lineRule="exact"/>
        <w:jc w:val="center"/>
        <w:rPr>
          <w:rFonts w:ascii="方正小标宋简体" w:hAnsi="宋体" w:eastAsia="方正小标宋简体"/>
          <w:b/>
          <w:color w:val="auto"/>
          <w:sz w:val="32"/>
          <w:szCs w:val="32"/>
        </w:rPr>
        <w:sectPr>
          <w:headerReference r:id="rId3" w:type="default"/>
          <w:footerReference r:id="rId4" w:type="default"/>
          <w:pgSz w:w="11906" w:h="16838"/>
          <w:pgMar w:top="1440" w:right="1803" w:bottom="1440" w:left="1803" w:header="850" w:footer="992" w:gutter="0"/>
          <w:pgBorders w:offsetFrom="page">
            <w:top w:val="none" w:sz="0" w:space="0"/>
            <w:left w:val="none" w:sz="0" w:space="0"/>
            <w:bottom w:val="none" w:sz="0" w:space="0"/>
            <w:right w:val="none" w:sz="0" w:space="0"/>
          </w:pgBorders>
          <w:pgNumType w:fmt="decimal" w:start="1"/>
          <w:cols w:space="0" w:num="1"/>
          <w:rtlGutter w:val="0"/>
          <w:docGrid w:linePitch="312" w:charSpace="0"/>
        </w:sectPr>
      </w:pPr>
    </w:p>
    <w:p>
      <w:pPr>
        <w:snapToGrid w:val="0"/>
        <w:spacing w:line="480" w:lineRule="exact"/>
        <w:ind w:firstLine="721"/>
        <w:jc w:val="center"/>
        <w:rPr>
          <w:rFonts w:hint="eastAsia" w:ascii="方正小标宋简体" w:eastAsia="方正小标宋简体"/>
          <w:sz w:val="44"/>
        </w:rPr>
      </w:pPr>
      <w:r>
        <w:rPr>
          <w:rFonts w:hint="eastAsia" w:ascii="方正小标宋简体" w:eastAsia="方正小标宋简体"/>
          <w:sz w:val="44"/>
        </w:rPr>
        <w:t>目   录</w:t>
      </w:r>
    </w:p>
    <w:p>
      <w:pPr>
        <w:pStyle w:val="8"/>
        <w:rPr>
          <w:rFonts w:hint="eastAsia" w:ascii="方正小标宋简体" w:eastAsia="方正小标宋简体"/>
          <w:sz w:val="24"/>
          <w:szCs w:val="24"/>
        </w:rPr>
      </w:pPr>
    </w:p>
    <w:p>
      <w:pPr>
        <w:pStyle w:val="40"/>
        <w:keepNext w:val="0"/>
        <w:keepLines w:val="0"/>
        <w:pageBreakBefore w:val="0"/>
        <w:shd w:val="clear"/>
        <w:tabs>
          <w:tab w:val="right" w:leader="dot" w:pos="8306"/>
        </w:tabs>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方正小标宋_GBK" w:hAnsi="方正小标宋_GBK" w:eastAsia="方正小标宋_GBK" w:cs="方正小标宋_GBK"/>
          <w:sz w:val="28"/>
          <w:szCs w:val="28"/>
          <w:highlight w:val="none"/>
          <w:shd w:val="clear" w:color="auto" w:fill="auto"/>
        </w:rPr>
      </w:pPr>
      <w:r>
        <w:rPr>
          <w:rFonts w:hint="eastAsia" w:ascii="方正小标宋_GBK" w:hAnsi="方正小标宋_GBK" w:eastAsia="方正小标宋_GBK" w:cs="方正小标宋_GBK"/>
          <w:sz w:val="28"/>
          <w:szCs w:val="28"/>
          <w:highlight w:val="none"/>
          <w:shd w:val="clear" w:color="auto" w:fill="auto"/>
        </w:rPr>
        <w:fldChar w:fldCharType="begin"/>
      </w:r>
      <w:r>
        <w:rPr>
          <w:rFonts w:hint="eastAsia" w:ascii="方正小标宋_GBK" w:hAnsi="方正小标宋_GBK" w:eastAsia="方正小标宋_GBK" w:cs="方正小标宋_GBK"/>
          <w:sz w:val="28"/>
          <w:szCs w:val="28"/>
          <w:highlight w:val="none"/>
          <w:shd w:val="clear" w:color="auto" w:fill="auto"/>
        </w:rPr>
        <w:instrText xml:space="preserve"> HYPERLINK \l _Toc30275 </w:instrText>
      </w:r>
      <w:r>
        <w:rPr>
          <w:rFonts w:hint="eastAsia" w:ascii="方正小标宋_GBK" w:hAnsi="方正小标宋_GBK" w:eastAsia="方正小标宋_GBK" w:cs="方正小标宋_GBK"/>
          <w:sz w:val="28"/>
          <w:szCs w:val="28"/>
          <w:highlight w:val="none"/>
          <w:shd w:val="clear" w:color="auto" w:fill="auto"/>
        </w:rPr>
        <w:fldChar w:fldCharType="separate"/>
      </w:r>
      <w:r>
        <w:rPr>
          <w:rFonts w:hint="eastAsia" w:ascii="方正小标宋_GBK" w:hAnsi="方正小标宋_GBK" w:eastAsia="方正小标宋_GBK" w:cs="方正小标宋_GBK"/>
          <w:bCs/>
          <w:sz w:val="28"/>
          <w:szCs w:val="28"/>
          <w:highlight w:val="none"/>
          <w:shd w:val="clear" w:color="auto" w:fill="auto"/>
          <w:lang w:val="en-US" w:eastAsia="zh-CN"/>
        </w:rPr>
        <w:t>第一部分  采购邀请</w:t>
      </w:r>
      <w:r>
        <w:rPr>
          <w:rFonts w:hint="eastAsia" w:ascii="方正小标宋_GBK" w:hAnsi="方正小标宋_GBK" w:eastAsia="方正小标宋_GBK" w:cs="方正小标宋_GBK"/>
          <w:sz w:val="28"/>
          <w:szCs w:val="28"/>
          <w:highlight w:val="none"/>
          <w:shd w:val="clear" w:color="auto" w:fill="auto"/>
        </w:rPr>
        <w:tab/>
      </w:r>
      <w:r>
        <w:rPr>
          <w:rFonts w:hint="eastAsia" w:ascii="方正小标宋_GBK" w:hAnsi="方正小标宋_GBK" w:eastAsia="方正小标宋_GBK" w:cs="方正小标宋_GBK"/>
          <w:sz w:val="28"/>
          <w:szCs w:val="28"/>
          <w:highlight w:val="none"/>
          <w:shd w:val="clear" w:color="auto" w:fill="auto"/>
          <w:lang w:val="en-US" w:eastAsia="zh-CN"/>
        </w:rPr>
        <w:t>3</w:t>
      </w:r>
      <w:r>
        <w:rPr>
          <w:rFonts w:hint="eastAsia" w:ascii="方正小标宋_GBK" w:hAnsi="方正小标宋_GBK" w:eastAsia="方正小标宋_GBK" w:cs="方正小标宋_GBK"/>
          <w:sz w:val="28"/>
          <w:szCs w:val="28"/>
          <w:highlight w:val="none"/>
          <w:shd w:val="clear" w:color="auto" w:fill="auto"/>
        </w:rPr>
        <w:fldChar w:fldCharType="end"/>
      </w:r>
    </w:p>
    <w:p>
      <w:pPr>
        <w:pStyle w:val="40"/>
        <w:keepNext w:val="0"/>
        <w:keepLines w:val="0"/>
        <w:pageBreakBefore w:val="0"/>
        <w:shd w:val="clear"/>
        <w:tabs>
          <w:tab w:val="right" w:leader="dot" w:pos="8306"/>
        </w:tabs>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方正小标宋_GBK" w:hAnsi="方正小标宋_GBK" w:eastAsia="方正小标宋_GBK" w:cs="方正小标宋_GBK"/>
          <w:sz w:val="28"/>
          <w:szCs w:val="28"/>
          <w:highlight w:val="none"/>
          <w:shd w:val="clear" w:color="auto" w:fill="auto"/>
        </w:rPr>
      </w:pPr>
      <w:r>
        <w:rPr>
          <w:rFonts w:hint="eastAsia" w:ascii="方正小标宋_GBK" w:hAnsi="方正小标宋_GBK" w:eastAsia="方正小标宋_GBK" w:cs="方正小标宋_GBK"/>
          <w:sz w:val="28"/>
          <w:szCs w:val="28"/>
          <w:highlight w:val="none"/>
          <w:shd w:val="clear" w:color="auto" w:fill="auto"/>
        </w:rPr>
        <w:fldChar w:fldCharType="begin"/>
      </w:r>
      <w:r>
        <w:rPr>
          <w:rFonts w:hint="eastAsia" w:ascii="方正小标宋_GBK" w:hAnsi="方正小标宋_GBK" w:eastAsia="方正小标宋_GBK" w:cs="方正小标宋_GBK"/>
          <w:sz w:val="28"/>
          <w:szCs w:val="28"/>
          <w:highlight w:val="none"/>
          <w:shd w:val="clear" w:color="auto" w:fill="auto"/>
        </w:rPr>
        <w:instrText xml:space="preserve"> HYPERLINK \l _Toc30795 </w:instrText>
      </w:r>
      <w:r>
        <w:rPr>
          <w:rFonts w:hint="eastAsia" w:ascii="方正小标宋_GBK" w:hAnsi="方正小标宋_GBK" w:eastAsia="方正小标宋_GBK" w:cs="方正小标宋_GBK"/>
          <w:sz w:val="28"/>
          <w:szCs w:val="28"/>
          <w:highlight w:val="none"/>
          <w:shd w:val="clear" w:color="auto" w:fill="auto"/>
        </w:rPr>
        <w:fldChar w:fldCharType="separate"/>
      </w:r>
      <w:r>
        <w:rPr>
          <w:rFonts w:hint="eastAsia" w:ascii="方正小标宋_GBK" w:hAnsi="方正小标宋_GBK" w:eastAsia="方正小标宋_GBK" w:cs="方正小标宋_GBK"/>
          <w:kern w:val="0"/>
          <w:sz w:val="28"/>
          <w:szCs w:val="28"/>
          <w:highlight w:val="none"/>
          <w:shd w:val="clear" w:color="auto" w:fill="auto"/>
        </w:rPr>
        <w:t>第二</w:t>
      </w:r>
      <w:r>
        <w:rPr>
          <w:rFonts w:hint="eastAsia" w:ascii="方正小标宋_GBK" w:hAnsi="方正小标宋_GBK" w:eastAsia="方正小标宋_GBK" w:cs="方正小标宋_GBK"/>
          <w:kern w:val="0"/>
          <w:sz w:val="28"/>
          <w:szCs w:val="28"/>
          <w:highlight w:val="none"/>
          <w:shd w:val="clear" w:color="auto" w:fill="auto"/>
          <w:lang w:eastAsia="zh-CN"/>
        </w:rPr>
        <w:t>部分</w:t>
      </w:r>
      <w:r>
        <w:rPr>
          <w:rFonts w:hint="eastAsia" w:ascii="方正小标宋_GBK" w:hAnsi="方正小标宋_GBK" w:eastAsia="方正小标宋_GBK" w:cs="方正小标宋_GBK"/>
          <w:kern w:val="0"/>
          <w:sz w:val="28"/>
          <w:szCs w:val="28"/>
          <w:highlight w:val="none"/>
          <w:shd w:val="clear" w:color="auto" w:fill="auto"/>
          <w:lang w:val="en-US" w:eastAsia="zh-CN"/>
        </w:rPr>
        <w:t xml:space="preserve">  </w:t>
      </w:r>
      <w:r>
        <w:rPr>
          <w:rFonts w:hint="eastAsia" w:ascii="方正小标宋_GBK" w:hAnsi="方正小标宋_GBK" w:eastAsia="方正小标宋_GBK" w:cs="方正小标宋_GBK"/>
          <w:bCs/>
          <w:spacing w:val="20"/>
          <w:kern w:val="0"/>
          <w:sz w:val="28"/>
          <w:szCs w:val="28"/>
          <w:highlight w:val="none"/>
          <w:shd w:val="clear" w:color="auto" w:fill="auto"/>
          <w:lang w:val="en-US" w:eastAsia="zh-CN"/>
        </w:rPr>
        <w:t>供应商</w:t>
      </w:r>
      <w:r>
        <w:rPr>
          <w:rFonts w:hint="eastAsia" w:ascii="方正小标宋_GBK" w:hAnsi="方正小标宋_GBK" w:eastAsia="方正小标宋_GBK" w:cs="方正小标宋_GBK"/>
          <w:bCs/>
          <w:spacing w:val="20"/>
          <w:kern w:val="0"/>
          <w:sz w:val="28"/>
          <w:szCs w:val="28"/>
          <w:highlight w:val="none"/>
          <w:shd w:val="clear" w:color="auto" w:fill="auto"/>
        </w:rPr>
        <w:t>须知</w:t>
      </w:r>
      <w:r>
        <w:rPr>
          <w:rFonts w:hint="eastAsia" w:ascii="方正小标宋_GBK" w:hAnsi="方正小标宋_GBK" w:eastAsia="方正小标宋_GBK" w:cs="方正小标宋_GBK"/>
          <w:sz w:val="28"/>
          <w:szCs w:val="28"/>
          <w:highlight w:val="none"/>
          <w:shd w:val="clear" w:color="auto" w:fill="auto"/>
        </w:rPr>
        <w:tab/>
      </w:r>
      <w:r>
        <w:rPr>
          <w:rFonts w:hint="eastAsia" w:ascii="方正小标宋_GBK" w:hAnsi="方正小标宋_GBK" w:eastAsia="方正小标宋_GBK" w:cs="方正小标宋_GBK"/>
          <w:sz w:val="28"/>
          <w:szCs w:val="28"/>
          <w:highlight w:val="none"/>
          <w:shd w:val="clear" w:color="auto" w:fill="auto"/>
          <w:lang w:val="en-US" w:eastAsia="zh-CN"/>
        </w:rPr>
        <w:t>1</w:t>
      </w:r>
      <w:r>
        <w:rPr>
          <w:rFonts w:hint="eastAsia" w:ascii="方正小标宋_GBK" w:hAnsi="方正小标宋_GBK" w:eastAsia="方正小标宋_GBK" w:cs="方正小标宋_GBK"/>
          <w:sz w:val="28"/>
          <w:szCs w:val="28"/>
          <w:highlight w:val="none"/>
          <w:shd w:val="clear" w:color="auto" w:fill="auto"/>
        </w:rPr>
        <w:fldChar w:fldCharType="end"/>
      </w:r>
      <w:r>
        <w:rPr>
          <w:rFonts w:hint="eastAsia" w:ascii="方正小标宋_GBK" w:hAnsi="方正小标宋_GBK" w:eastAsia="方正小标宋_GBK" w:cs="方正小标宋_GBK"/>
          <w:sz w:val="28"/>
          <w:szCs w:val="28"/>
          <w:highlight w:val="none"/>
          <w:shd w:val="clear" w:color="auto" w:fill="auto"/>
          <w:lang w:val="en-US" w:eastAsia="zh-CN"/>
        </w:rPr>
        <w:t>0</w:t>
      </w:r>
    </w:p>
    <w:p>
      <w:pPr>
        <w:pStyle w:val="40"/>
        <w:keepNext w:val="0"/>
        <w:keepLines w:val="0"/>
        <w:pageBreakBefore w:val="0"/>
        <w:shd w:val="clear"/>
        <w:tabs>
          <w:tab w:val="right" w:leader="dot" w:pos="8306"/>
        </w:tabs>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方正小标宋_GBK" w:hAnsi="方正小标宋_GBK" w:eastAsia="方正小标宋_GBK" w:cs="方正小标宋_GBK"/>
          <w:sz w:val="28"/>
          <w:szCs w:val="28"/>
          <w:highlight w:val="none"/>
          <w:shd w:val="clear" w:color="auto" w:fill="auto"/>
          <w:lang w:val="en-US" w:eastAsia="zh-CN"/>
        </w:rPr>
      </w:pPr>
      <w:r>
        <w:rPr>
          <w:rFonts w:hint="eastAsia" w:ascii="方正小标宋_GBK" w:hAnsi="方正小标宋_GBK" w:eastAsia="方正小标宋_GBK" w:cs="方正小标宋_GBK"/>
          <w:sz w:val="28"/>
          <w:szCs w:val="28"/>
          <w:highlight w:val="none"/>
          <w:shd w:val="clear" w:color="auto" w:fill="auto"/>
        </w:rPr>
        <w:fldChar w:fldCharType="begin"/>
      </w:r>
      <w:r>
        <w:rPr>
          <w:rFonts w:hint="eastAsia" w:ascii="方正小标宋_GBK" w:hAnsi="方正小标宋_GBK" w:eastAsia="方正小标宋_GBK" w:cs="方正小标宋_GBK"/>
          <w:sz w:val="28"/>
          <w:szCs w:val="28"/>
          <w:highlight w:val="none"/>
          <w:shd w:val="clear" w:color="auto" w:fill="auto"/>
        </w:rPr>
        <w:instrText xml:space="preserve"> HYPERLINK \l _Toc23133 </w:instrText>
      </w:r>
      <w:r>
        <w:rPr>
          <w:rFonts w:hint="eastAsia" w:ascii="方正小标宋_GBK" w:hAnsi="方正小标宋_GBK" w:eastAsia="方正小标宋_GBK" w:cs="方正小标宋_GBK"/>
          <w:sz w:val="28"/>
          <w:szCs w:val="28"/>
          <w:highlight w:val="none"/>
          <w:shd w:val="clear" w:color="auto" w:fill="auto"/>
        </w:rPr>
        <w:fldChar w:fldCharType="separate"/>
      </w:r>
      <w:r>
        <w:rPr>
          <w:rFonts w:hint="eastAsia" w:ascii="方正小标宋_GBK" w:hAnsi="方正小标宋_GBK" w:eastAsia="方正小标宋_GBK" w:cs="方正小标宋_GBK"/>
          <w:bCs/>
          <w:sz w:val="28"/>
          <w:szCs w:val="28"/>
          <w:highlight w:val="none"/>
          <w:shd w:val="clear" w:color="auto" w:fill="auto"/>
        </w:rPr>
        <w:t>第三</w:t>
      </w:r>
      <w:r>
        <w:rPr>
          <w:rFonts w:hint="eastAsia" w:ascii="方正小标宋_GBK" w:hAnsi="方正小标宋_GBK" w:eastAsia="方正小标宋_GBK" w:cs="方正小标宋_GBK"/>
          <w:bCs/>
          <w:sz w:val="28"/>
          <w:szCs w:val="28"/>
          <w:highlight w:val="none"/>
          <w:shd w:val="clear" w:color="auto" w:fill="auto"/>
          <w:lang w:eastAsia="zh-CN"/>
        </w:rPr>
        <w:t>部分</w:t>
      </w:r>
      <w:r>
        <w:rPr>
          <w:rFonts w:hint="eastAsia" w:ascii="方正小标宋_GBK" w:hAnsi="方正小标宋_GBK" w:eastAsia="方正小标宋_GBK" w:cs="方正小标宋_GBK"/>
          <w:bCs/>
          <w:sz w:val="28"/>
          <w:szCs w:val="28"/>
          <w:highlight w:val="none"/>
          <w:shd w:val="clear" w:color="auto" w:fill="auto"/>
          <w:lang w:val="en-US" w:eastAsia="zh-CN"/>
        </w:rPr>
        <w:t xml:space="preserve">  </w:t>
      </w:r>
      <w:r>
        <w:rPr>
          <w:rFonts w:hint="eastAsia" w:ascii="方正小标宋_GBK" w:hAnsi="方正小标宋_GBK" w:eastAsia="方正小标宋_GBK" w:cs="方正小标宋_GBK"/>
          <w:sz w:val="28"/>
          <w:szCs w:val="28"/>
          <w:highlight w:val="none"/>
          <w:shd w:val="clear" w:color="auto" w:fill="auto"/>
        </w:rPr>
        <w:t>评审程序和评定成交的标准</w:t>
      </w:r>
      <w:r>
        <w:rPr>
          <w:rFonts w:hint="eastAsia" w:ascii="方正小标宋_GBK" w:hAnsi="方正小标宋_GBK" w:eastAsia="方正小标宋_GBK" w:cs="方正小标宋_GBK"/>
          <w:sz w:val="28"/>
          <w:szCs w:val="28"/>
          <w:highlight w:val="none"/>
          <w:shd w:val="clear" w:color="auto" w:fill="auto"/>
        </w:rPr>
        <w:tab/>
      </w:r>
      <w:r>
        <w:rPr>
          <w:rFonts w:hint="eastAsia" w:ascii="方正小标宋_GBK" w:hAnsi="方正小标宋_GBK" w:eastAsia="方正小标宋_GBK" w:cs="方正小标宋_GBK"/>
          <w:sz w:val="28"/>
          <w:szCs w:val="28"/>
          <w:highlight w:val="none"/>
          <w:shd w:val="clear" w:color="auto" w:fill="auto"/>
        </w:rPr>
        <w:fldChar w:fldCharType="end"/>
      </w:r>
      <w:r>
        <w:rPr>
          <w:rFonts w:hint="eastAsia" w:ascii="方正小标宋_GBK" w:hAnsi="方正小标宋_GBK" w:eastAsia="方正小标宋_GBK" w:cs="方正小标宋_GBK"/>
          <w:sz w:val="28"/>
          <w:szCs w:val="28"/>
          <w:highlight w:val="none"/>
          <w:shd w:val="clear" w:color="auto" w:fill="auto"/>
          <w:lang w:val="en-US" w:eastAsia="zh-CN"/>
        </w:rPr>
        <w:t>29</w:t>
      </w:r>
    </w:p>
    <w:p>
      <w:pPr>
        <w:pStyle w:val="40"/>
        <w:keepNext w:val="0"/>
        <w:keepLines w:val="0"/>
        <w:pageBreakBefore w:val="0"/>
        <w:shd w:val="clear"/>
        <w:tabs>
          <w:tab w:val="right" w:leader="dot" w:pos="8306"/>
        </w:tabs>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方正小标宋_GBK" w:hAnsi="方正小标宋_GBK" w:eastAsia="方正小标宋_GBK" w:cs="方正小标宋_GBK"/>
          <w:sz w:val="28"/>
          <w:szCs w:val="28"/>
          <w:highlight w:val="none"/>
          <w:shd w:val="clear" w:color="auto" w:fill="auto"/>
          <w:lang w:val="en-US" w:eastAsia="zh-CN"/>
        </w:rPr>
      </w:pPr>
      <w:r>
        <w:rPr>
          <w:rFonts w:hint="eastAsia" w:ascii="方正小标宋_GBK" w:hAnsi="方正小标宋_GBK" w:eastAsia="方正小标宋_GBK" w:cs="方正小标宋_GBK"/>
          <w:sz w:val="28"/>
          <w:szCs w:val="28"/>
          <w:highlight w:val="none"/>
          <w:shd w:val="clear" w:color="auto" w:fill="auto"/>
        </w:rPr>
        <w:fldChar w:fldCharType="begin"/>
      </w:r>
      <w:r>
        <w:rPr>
          <w:rFonts w:hint="eastAsia" w:ascii="方正小标宋_GBK" w:hAnsi="方正小标宋_GBK" w:eastAsia="方正小标宋_GBK" w:cs="方正小标宋_GBK"/>
          <w:sz w:val="28"/>
          <w:szCs w:val="28"/>
          <w:highlight w:val="none"/>
          <w:shd w:val="clear" w:color="auto" w:fill="auto"/>
        </w:rPr>
        <w:instrText xml:space="preserve"> HYPERLINK \l _Toc20503 </w:instrText>
      </w:r>
      <w:r>
        <w:rPr>
          <w:rFonts w:hint="eastAsia" w:ascii="方正小标宋_GBK" w:hAnsi="方正小标宋_GBK" w:eastAsia="方正小标宋_GBK" w:cs="方正小标宋_GBK"/>
          <w:sz w:val="28"/>
          <w:szCs w:val="28"/>
          <w:highlight w:val="none"/>
          <w:shd w:val="clear" w:color="auto" w:fill="auto"/>
        </w:rPr>
        <w:fldChar w:fldCharType="separate"/>
      </w:r>
      <w:r>
        <w:rPr>
          <w:rFonts w:hint="eastAsia" w:ascii="方正小标宋_GBK" w:hAnsi="方正小标宋_GBK" w:eastAsia="方正小标宋_GBK" w:cs="方正小标宋_GBK"/>
          <w:sz w:val="28"/>
          <w:szCs w:val="28"/>
          <w:highlight w:val="none"/>
          <w:shd w:val="clear" w:color="auto" w:fill="auto"/>
        </w:rPr>
        <w:t>第四</w:t>
      </w:r>
      <w:r>
        <w:rPr>
          <w:rFonts w:hint="eastAsia" w:ascii="方正小标宋_GBK" w:hAnsi="方正小标宋_GBK" w:eastAsia="方正小标宋_GBK" w:cs="方正小标宋_GBK"/>
          <w:sz w:val="28"/>
          <w:szCs w:val="28"/>
          <w:highlight w:val="none"/>
          <w:shd w:val="clear" w:color="auto" w:fill="auto"/>
          <w:lang w:eastAsia="zh-CN"/>
        </w:rPr>
        <w:t>部分</w:t>
      </w:r>
      <w:r>
        <w:rPr>
          <w:rFonts w:hint="eastAsia" w:ascii="方正小标宋_GBK" w:hAnsi="方正小标宋_GBK" w:eastAsia="方正小标宋_GBK" w:cs="方正小标宋_GBK"/>
          <w:sz w:val="28"/>
          <w:szCs w:val="28"/>
          <w:highlight w:val="none"/>
          <w:shd w:val="clear" w:color="auto" w:fill="auto"/>
        </w:rPr>
        <w:t xml:space="preserve"> </w:t>
      </w:r>
      <w:r>
        <w:rPr>
          <w:rFonts w:hint="eastAsia" w:ascii="方正小标宋_GBK" w:hAnsi="方正小标宋_GBK" w:eastAsia="方正小标宋_GBK" w:cs="方正小标宋_GBK"/>
          <w:sz w:val="28"/>
          <w:szCs w:val="28"/>
          <w:highlight w:val="none"/>
          <w:shd w:val="clear" w:color="auto" w:fill="auto"/>
          <w:lang w:val="en-US" w:eastAsia="zh-CN"/>
        </w:rPr>
        <w:t xml:space="preserve"> </w:t>
      </w:r>
      <w:r>
        <w:rPr>
          <w:rFonts w:hint="eastAsia" w:ascii="方正小标宋_GBK" w:hAnsi="方正小标宋_GBK" w:eastAsia="方正小标宋_GBK" w:cs="方正小标宋_GBK"/>
          <w:sz w:val="28"/>
          <w:szCs w:val="28"/>
          <w:highlight w:val="none"/>
          <w:shd w:val="clear" w:color="auto" w:fill="auto"/>
        </w:rPr>
        <w:t>采购需求</w:t>
      </w:r>
      <w:r>
        <w:rPr>
          <w:rFonts w:hint="eastAsia" w:ascii="方正小标宋_GBK" w:hAnsi="方正小标宋_GBK" w:eastAsia="方正小标宋_GBK" w:cs="方正小标宋_GBK"/>
          <w:sz w:val="28"/>
          <w:szCs w:val="28"/>
          <w:highlight w:val="none"/>
          <w:shd w:val="clear" w:color="auto" w:fill="auto"/>
        </w:rPr>
        <w:tab/>
      </w:r>
      <w:r>
        <w:rPr>
          <w:rFonts w:hint="eastAsia" w:ascii="方正小标宋_GBK" w:hAnsi="方正小标宋_GBK" w:eastAsia="方正小标宋_GBK" w:cs="方正小标宋_GBK"/>
          <w:sz w:val="28"/>
          <w:szCs w:val="28"/>
          <w:highlight w:val="none"/>
          <w:shd w:val="clear" w:color="auto" w:fill="auto"/>
        </w:rPr>
        <w:fldChar w:fldCharType="end"/>
      </w:r>
      <w:r>
        <w:rPr>
          <w:rFonts w:hint="eastAsia" w:ascii="方正小标宋_GBK" w:hAnsi="方正小标宋_GBK" w:eastAsia="方正小标宋_GBK" w:cs="方正小标宋_GBK"/>
          <w:sz w:val="28"/>
          <w:szCs w:val="28"/>
          <w:highlight w:val="none"/>
          <w:shd w:val="clear" w:color="auto" w:fill="auto"/>
          <w:lang w:val="en-US" w:eastAsia="zh-CN"/>
        </w:rPr>
        <w:t>38</w:t>
      </w:r>
    </w:p>
    <w:p>
      <w:pPr>
        <w:pStyle w:val="40"/>
        <w:keepNext w:val="0"/>
        <w:keepLines w:val="0"/>
        <w:pageBreakBefore w:val="0"/>
        <w:shd w:val="clear"/>
        <w:tabs>
          <w:tab w:val="right" w:leader="dot" w:pos="8306"/>
        </w:tabs>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方正小标宋_GBK" w:hAnsi="方正小标宋_GBK" w:eastAsia="方正小标宋_GBK" w:cs="方正小标宋_GBK"/>
          <w:sz w:val="28"/>
          <w:szCs w:val="28"/>
          <w:highlight w:val="none"/>
          <w:shd w:val="clear" w:color="auto" w:fill="auto"/>
          <w:lang w:val="en-US" w:eastAsia="zh-CN"/>
        </w:rPr>
      </w:pPr>
      <w:r>
        <w:rPr>
          <w:rFonts w:hint="eastAsia" w:ascii="方正小标宋_GBK" w:hAnsi="方正小标宋_GBK" w:eastAsia="方正小标宋_GBK" w:cs="方正小标宋_GBK"/>
          <w:sz w:val="28"/>
          <w:szCs w:val="28"/>
          <w:highlight w:val="none"/>
          <w:shd w:val="clear" w:color="auto" w:fill="auto"/>
        </w:rPr>
        <w:fldChar w:fldCharType="begin"/>
      </w:r>
      <w:r>
        <w:rPr>
          <w:rFonts w:hint="eastAsia" w:ascii="方正小标宋_GBK" w:hAnsi="方正小标宋_GBK" w:eastAsia="方正小标宋_GBK" w:cs="方正小标宋_GBK"/>
          <w:sz w:val="28"/>
          <w:szCs w:val="28"/>
          <w:highlight w:val="none"/>
          <w:shd w:val="clear" w:color="auto" w:fill="auto"/>
        </w:rPr>
        <w:instrText xml:space="preserve"> HYPERLINK \l _Toc24008 </w:instrText>
      </w:r>
      <w:r>
        <w:rPr>
          <w:rFonts w:hint="eastAsia" w:ascii="方正小标宋_GBK" w:hAnsi="方正小标宋_GBK" w:eastAsia="方正小标宋_GBK" w:cs="方正小标宋_GBK"/>
          <w:sz w:val="28"/>
          <w:szCs w:val="28"/>
          <w:highlight w:val="none"/>
          <w:shd w:val="clear" w:color="auto" w:fill="auto"/>
        </w:rPr>
        <w:fldChar w:fldCharType="separate"/>
      </w:r>
      <w:r>
        <w:rPr>
          <w:rFonts w:hint="eastAsia" w:ascii="方正小标宋_GBK" w:hAnsi="方正小标宋_GBK" w:eastAsia="方正小标宋_GBK" w:cs="方正小标宋_GBK"/>
          <w:sz w:val="28"/>
          <w:szCs w:val="28"/>
          <w:highlight w:val="none"/>
          <w:shd w:val="clear" w:color="auto" w:fill="auto"/>
        </w:rPr>
        <w:t>第五</w:t>
      </w:r>
      <w:r>
        <w:rPr>
          <w:rFonts w:hint="eastAsia" w:ascii="方正小标宋_GBK" w:hAnsi="方正小标宋_GBK" w:eastAsia="方正小标宋_GBK" w:cs="方正小标宋_GBK"/>
          <w:sz w:val="28"/>
          <w:szCs w:val="28"/>
          <w:highlight w:val="none"/>
          <w:shd w:val="clear" w:color="auto" w:fill="auto"/>
          <w:lang w:eastAsia="zh-CN"/>
        </w:rPr>
        <w:t>部分</w:t>
      </w:r>
      <w:r>
        <w:rPr>
          <w:rFonts w:hint="eastAsia" w:ascii="方正小标宋_GBK" w:hAnsi="方正小标宋_GBK" w:eastAsia="方正小标宋_GBK" w:cs="方正小标宋_GBK"/>
          <w:sz w:val="28"/>
          <w:szCs w:val="28"/>
          <w:highlight w:val="none"/>
          <w:shd w:val="clear" w:color="auto" w:fill="auto"/>
        </w:rPr>
        <w:t xml:space="preserve">  </w:t>
      </w:r>
      <w:r>
        <w:rPr>
          <w:rFonts w:hint="eastAsia" w:ascii="方正小标宋_GBK" w:hAnsi="方正小标宋_GBK" w:eastAsia="方正小标宋_GBK" w:cs="方正小标宋_GBK"/>
          <w:bCs/>
          <w:sz w:val="28"/>
          <w:szCs w:val="28"/>
          <w:highlight w:val="none"/>
          <w:shd w:val="clear" w:color="auto" w:fill="auto"/>
        </w:rPr>
        <w:t>政府采购合同及验收报告</w:t>
      </w:r>
      <w:r>
        <w:rPr>
          <w:rFonts w:hint="eastAsia" w:ascii="方正小标宋_GBK" w:hAnsi="方正小标宋_GBK" w:eastAsia="方正小标宋_GBK" w:cs="方正小标宋_GBK"/>
          <w:sz w:val="28"/>
          <w:szCs w:val="28"/>
          <w:highlight w:val="none"/>
          <w:shd w:val="clear" w:color="auto" w:fill="auto"/>
        </w:rPr>
        <w:tab/>
      </w:r>
      <w:r>
        <w:rPr>
          <w:rFonts w:hint="eastAsia" w:ascii="方正小标宋_GBK" w:hAnsi="方正小标宋_GBK" w:eastAsia="方正小标宋_GBK" w:cs="方正小标宋_GBK"/>
          <w:sz w:val="28"/>
          <w:szCs w:val="28"/>
          <w:highlight w:val="none"/>
          <w:shd w:val="clear" w:color="auto" w:fill="auto"/>
        </w:rPr>
        <w:fldChar w:fldCharType="end"/>
      </w:r>
      <w:r>
        <w:rPr>
          <w:rFonts w:hint="eastAsia" w:ascii="方正小标宋_GBK" w:hAnsi="方正小标宋_GBK" w:eastAsia="方正小标宋_GBK" w:cs="方正小标宋_GBK"/>
          <w:sz w:val="28"/>
          <w:szCs w:val="28"/>
          <w:highlight w:val="none"/>
          <w:shd w:val="clear" w:color="auto" w:fill="auto"/>
          <w:lang w:val="en-US" w:eastAsia="zh-CN"/>
        </w:rPr>
        <w:t>46</w:t>
      </w:r>
    </w:p>
    <w:p>
      <w:pPr>
        <w:pStyle w:val="40"/>
        <w:keepNext w:val="0"/>
        <w:keepLines w:val="0"/>
        <w:pageBreakBefore w:val="0"/>
        <w:shd w:val="clear"/>
        <w:tabs>
          <w:tab w:val="right" w:leader="dot" w:pos="8306"/>
        </w:tabs>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eastAsia="方正小标宋_GBK"/>
          <w:sz w:val="28"/>
          <w:szCs w:val="28"/>
          <w:highlight w:val="none"/>
          <w:shd w:val="clear" w:color="auto" w:fill="auto"/>
          <w:lang w:val="en-US" w:eastAsia="zh-CN"/>
        </w:rPr>
      </w:pPr>
      <w:r>
        <w:rPr>
          <w:rFonts w:hint="eastAsia" w:ascii="方正小标宋_GBK" w:hAnsi="方正小标宋_GBK" w:eastAsia="方正小标宋_GBK" w:cs="方正小标宋_GBK"/>
          <w:sz w:val="28"/>
          <w:szCs w:val="28"/>
          <w:highlight w:val="none"/>
          <w:shd w:val="clear" w:color="auto" w:fill="auto"/>
        </w:rPr>
        <w:fldChar w:fldCharType="begin"/>
      </w:r>
      <w:r>
        <w:rPr>
          <w:rFonts w:hint="eastAsia" w:ascii="方正小标宋_GBK" w:hAnsi="方正小标宋_GBK" w:eastAsia="方正小标宋_GBK" w:cs="方正小标宋_GBK"/>
          <w:sz w:val="28"/>
          <w:szCs w:val="28"/>
          <w:highlight w:val="none"/>
          <w:shd w:val="clear" w:color="auto" w:fill="auto"/>
        </w:rPr>
        <w:instrText xml:space="preserve"> HYPERLINK \l _Toc24588 </w:instrText>
      </w:r>
      <w:r>
        <w:rPr>
          <w:rFonts w:hint="eastAsia" w:ascii="方正小标宋_GBK" w:hAnsi="方正小标宋_GBK" w:eastAsia="方正小标宋_GBK" w:cs="方正小标宋_GBK"/>
          <w:sz w:val="28"/>
          <w:szCs w:val="28"/>
          <w:highlight w:val="none"/>
          <w:shd w:val="clear" w:color="auto" w:fill="auto"/>
        </w:rPr>
        <w:fldChar w:fldCharType="separate"/>
      </w:r>
      <w:r>
        <w:rPr>
          <w:rFonts w:hint="eastAsia" w:ascii="方正小标宋_GBK" w:hAnsi="方正小标宋_GBK" w:eastAsia="方正小标宋_GBK" w:cs="方正小标宋_GBK"/>
          <w:bCs w:val="0"/>
          <w:kern w:val="0"/>
          <w:sz w:val="28"/>
          <w:szCs w:val="28"/>
          <w:highlight w:val="none"/>
          <w:shd w:val="clear" w:color="auto" w:fill="auto"/>
        </w:rPr>
        <w:t>第</w:t>
      </w:r>
      <w:r>
        <w:rPr>
          <w:rFonts w:hint="eastAsia" w:ascii="方正小标宋_GBK" w:hAnsi="方正小标宋_GBK" w:eastAsia="方正小标宋_GBK" w:cs="方正小标宋_GBK"/>
          <w:bCs w:val="0"/>
          <w:kern w:val="0"/>
          <w:sz w:val="28"/>
          <w:szCs w:val="28"/>
          <w:highlight w:val="none"/>
          <w:shd w:val="clear" w:color="auto" w:fill="auto"/>
          <w:lang w:eastAsia="zh-CN"/>
        </w:rPr>
        <w:t>六部分</w:t>
      </w:r>
      <w:r>
        <w:rPr>
          <w:rFonts w:hint="eastAsia" w:ascii="方正小标宋_GBK" w:hAnsi="方正小标宋_GBK" w:eastAsia="方正小标宋_GBK" w:cs="方正小标宋_GBK"/>
          <w:bCs w:val="0"/>
          <w:kern w:val="0"/>
          <w:sz w:val="28"/>
          <w:szCs w:val="28"/>
          <w:highlight w:val="none"/>
          <w:shd w:val="clear" w:color="auto" w:fill="auto"/>
          <w:lang w:val="en-US" w:eastAsia="zh-CN"/>
        </w:rPr>
        <w:t xml:space="preserve">  </w:t>
      </w:r>
      <w:r>
        <w:rPr>
          <w:rFonts w:hint="eastAsia" w:ascii="方正小标宋_GBK" w:hAnsi="方正小标宋_GBK" w:eastAsia="方正小标宋_GBK" w:cs="方正小标宋_GBK"/>
          <w:bCs w:val="0"/>
          <w:sz w:val="28"/>
          <w:szCs w:val="28"/>
          <w:highlight w:val="none"/>
          <w:shd w:val="clear" w:color="auto" w:fill="auto"/>
        </w:rPr>
        <w:t>响应文件的组成和格式</w:t>
      </w:r>
      <w:r>
        <w:rPr>
          <w:rFonts w:hint="eastAsia" w:ascii="方正小标宋_GBK" w:hAnsi="方正小标宋_GBK" w:eastAsia="方正小标宋_GBK" w:cs="方正小标宋_GBK"/>
          <w:sz w:val="28"/>
          <w:szCs w:val="28"/>
          <w:highlight w:val="none"/>
          <w:shd w:val="clear" w:color="auto" w:fill="auto"/>
        </w:rPr>
        <w:tab/>
      </w:r>
      <w:r>
        <w:rPr>
          <w:rFonts w:hint="eastAsia" w:ascii="方正小标宋_GBK" w:hAnsi="方正小标宋_GBK" w:eastAsia="方正小标宋_GBK" w:cs="方正小标宋_GBK"/>
          <w:sz w:val="28"/>
          <w:szCs w:val="28"/>
          <w:highlight w:val="none"/>
          <w:shd w:val="clear" w:color="auto" w:fill="auto"/>
          <w:lang w:val="en-US" w:eastAsia="zh-CN"/>
        </w:rPr>
        <w:t>6</w:t>
      </w:r>
      <w:r>
        <w:rPr>
          <w:rFonts w:hint="eastAsia" w:ascii="方正小标宋_GBK" w:hAnsi="方正小标宋_GBK" w:eastAsia="方正小标宋_GBK" w:cs="方正小标宋_GBK"/>
          <w:sz w:val="28"/>
          <w:szCs w:val="28"/>
          <w:highlight w:val="none"/>
          <w:shd w:val="clear" w:color="auto" w:fill="auto"/>
        </w:rPr>
        <w:fldChar w:fldCharType="end"/>
      </w:r>
      <w:r>
        <w:rPr>
          <w:rFonts w:hint="eastAsia" w:ascii="方正小标宋_GBK" w:hAnsi="方正小标宋_GBK" w:eastAsia="方正小标宋_GBK" w:cs="方正小标宋_GBK"/>
          <w:sz w:val="28"/>
          <w:szCs w:val="28"/>
          <w:highlight w:val="none"/>
          <w:shd w:val="clear" w:color="auto" w:fill="auto"/>
          <w:lang w:val="en-US" w:eastAsia="zh-CN"/>
        </w:rPr>
        <w:t>6</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rPr>
        <w:sectPr>
          <w:pgSz w:w="11906" w:h="16838"/>
          <w:pgMar w:top="1440" w:right="1803" w:bottom="1440" w:left="1803" w:header="850" w:footer="992" w:gutter="0"/>
          <w:pgBorders w:offsetFrom="page">
            <w:top w:val="none" w:sz="0" w:space="0"/>
            <w:left w:val="none" w:sz="0" w:space="0"/>
            <w:bottom w:val="none" w:sz="0" w:space="0"/>
            <w:right w:val="none" w:sz="0" w:space="0"/>
          </w:pgBorders>
          <w:pgNumType w:fmt="decimal"/>
          <w:cols w:space="0" w:num="1"/>
          <w:rtlGutter w:val="0"/>
          <w:docGrid w:linePitch="312" w:charSpace="0"/>
        </w:sectPr>
      </w:pPr>
    </w:p>
    <w:p>
      <w:pPr>
        <w:pStyle w:val="29"/>
        <w:rPr>
          <w:rFonts w:hint="eastAsia" w:ascii="方正小标宋_GBK" w:hAnsi="方正小标宋_GBK" w:eastAsia="方正小标宋_GBK" w:cs="方正小标宋_GBK"/>
          <w:b w:val="0"/>
          <w:bCs/>
          <w:sz w:val="44"/>
          <w:szCs w:val="44"/>
        </w:rPr>
      </w:pPr>
      <w:bookmarkStart w:id="0" w:name="_Toc2455"/>
      <w:r>
        <w:rPr>
          <w:rFonts w:hint="eastAsia" w:ascii="方正小标宋_GBK" w:hAnsi="方正小标宋_GBK" w:eastAsia="方正小标宋_GBK" w:cs="方正小标宋_GBK"/>
          <w:b w:val="0"/>
          <w:bCs/>
          <w:sz w:val="44"/>
          <w:szCs w:val="44"/>
        </w:rPr>
        <w:t>第一</w:t>
      </w:r>
      <w:r>
        <w:rPr>
          <w:rFonts w:hint="eastAsia" w:ascii="方正小标宋_GBK" w:hAnsi="方正小标宋_GBK" w:eastAsia="方正小标宋_GBK" w:cs="方正小标宋_GBK"/>
          <w:b w:val="0"/>
          <w:bCs/>
          <w:sz w:val="44"/>
          <w:szCs w:val="44"/>
          <w:lang w:eastAsia="zh-CN"/>
        </w:rPr>
        <w:t>部分</w:t>
      </w:r>
      <w:r>
        <w:rPr>
          <w:rFonts w:hint="eastAsia" w:ascii="方正小标宋_GBK" w:hAnsi="方正小标宋_GBK" w:eastAsia="方正小标宋_GBK" w:cs="方正小标宋_GBK"/>
          <w:b w:val="0"/>
          <w:bCs/>
          <w:sz w:val="44"/>
          <w:szCs w:val="44"/>
        </w:rPr>
        <w:t xml:space="preserve">  </w:t>
      </w:r>
      <w:bookmarkEnd w:id="0"/>
      <w:r>
        <w:rPr>
          <w:rFonts w:hint="eastAsia" w:ascii="方正小标宋_GBK" w:hAnsi="方正小标宋_GBK" w:eastAsia="方正小标宋_GBK" w:cs="方正小标宋_GBK"/>
          <w:b w:val="0"/>
          <w:bCs/>
          <w:sz w:val="44"/>
          <w:szCs w:val="44"/>
          <w:lang w:val="en-US" w:eastAsia="zh-CN"/>
        </w:rPr>
        <w:t>采购邀请</w:t>
      </w:r>
    </w:p>
    <w:p>
      <w:pPr>
        <w:numPr>
          <w:ilvl w:val="0"/>
          <w:numId w:val="0"/>
        </w:numPr>
        <w:ind w:right="0" w:rightChars="0" w:firstLine="560" w:firstLineChars="200"/>
        <w:rPr>
          <w:rFonts w:hint="eastAsia" w:ascii="宋体" w:hAnsi="宋体" w:eastAsia="宋体" w:cs="宋体"/>
          <w:kern w:val="2"/>
          <w:sz w:val="28"/>
          <w:szCs w:val="28"/>
          <w:lang w:val="en-US" w:eastAsia="zh-CN" w:bidi="ar-SA"/>
        </w:rPr>
      </w:pPr>
    </w:p>
    <w:p>
      <w:pPr>
        <w:numPr>
          <w:ilvl w:val="0"/>
          <w:numId w:val="0"/>
        </w:numPr>
        <w:ind w:left="0" w:leftChars="0" w:right="0" w:rightChars="0"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奇台县政务服务和公共资源交易中心现就</w:t>
      </w:r>
      <w:r>
        <w:rPr>
          <w:rFonts w:hint="eastAsia" w:ascii="仿宋" w:hAnsi="仿宋" w:eastAsia="仿宋" w:cs="仿宋"/>
          <w:b/>
          <w:bCs/>
          <w:kern w:val="2"/>
          <w:sz w:val="32"/>
          <w:szCs w:val="32"/>
          <w:u w:val="single"/>
          <w:lang w:val="en-US" w:eastAsia="zh-CN" w:bidi="ar-SA"/>
        </w:rPr>
        <w:t>奇台县靖宁幼儿园设施设备采购项目—布艺及教玩具（二次）</w:t>
      </w:r>
      <w:r>
        <w:rPr>
          <w:rFonts w:hint="eastAsia" w:ascii="仿宋" w:hAnsi="仿宋" w:eastAsia="仿宋" w:cs="仿宋"/>
          <w:kern w:val="2"/>
          <w:sz w:val="32"/>
          <w:szCs w:val="32"/>
          <w:lang w:val="en-US" w:eastAsia="zh-CN" w:bidi="ar-SA"/>
        </w:rPr>
        <w:t>进行竞争性谈判采购，欢迎符合条件的供应商投标。</w:t>
      </w:r>
    </w:p>
    <w:p>
      <w:pPr>
        <w:numPr>
          <w:ilvl w:val="0"/>
          <w:numId w:val="0"/>
        </w:numPr>
        <w:ind w:right="0" w:rightChars="0" w:firstLine="643" w:firstLineChars="200"/>
        <w:rPr>
          <w:rFonts w:hint="eastAsia" w:ascii="仿宋" w:hAnsi="仿宋" w:eastAsia="仿宋" w:cs="仿宋"/>
          <w:b/>
          <w:bCs/>
          <w:sz w:val="32"/>
          <w:szCs w:val="32"/>
        </w:rPr>
      </w:pP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项目概况</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kern w:val="2"/>
          <w:sz w:val="32"/>
          <w:szCs w:val="32"/>
          <w:u w:val="single"/>
          <w:lang w:val="en-US" w:eastAsia="zh-CN" w:bidi="ar-SA"/>
        </w:rPr>
        <w:t>奇台县靖宁幼儿园设施设备采购项目—布艺及教玩具（二次）</w:t>
      </w:r>
      <w:r>
        <w:rPr>
          <w:rFonts w:hint="eastAsia" w:ascii="仿宋" w:hAnsi="仿宋" w:eastAsia="仿宋" w:cs="仿宋"/>
          <w:sz w:val="32"/>
          <w:szCs w:val="32"/>
        </w:rPr>
        <w:t>的潜在供应商</w:t>
      </w:r>
      <w:r>
        <w:rPr>
          <w:rFonts w:hint="eastAsia" w:ascii="仿宋" w:hAnsi="仿宋" w:eastAsia="仿宋" w:cs="仿宋"/>
          <w:sz w:val="32"/>
          <w:szCs w:val="32"/>
          <w:lang w:val="en-US" w:eastAsia="zh-CN"/>
        </w:rPr>
        <w:t>,</w:t>
      </w:r>
      <w:r>
        <w:rPr>
          <w:rFonts w:hint="eastAsia" w:ascii="仿宋" w:hAnsi="仿宋" w:eastAsia="仿宋" w:cs="仿宋"/>
          <w:sz w:val="32"/>
          <w:szCs w:val="32"/>
        </w:rPr>
        <w:t>应在</w:t>
      </w:r>
      <w:r>
        <w:rPr>
          <w:rFonts w:hint="eastAsia" w:ascii="仿宋" w:hAnsi="仿宋" w:eastAsia="仿宋" w:cs="仿宋"/>
          <w:i w:val="0"/>
          <w:iCs/>
          <w:sz w:val="32"/>
          <w:szCs w:val="32"/>
          <w:u w:val="single"/>
          <w:lang w:val="en-US" w:eastAsia="zh-CN"/>
        </w:rPr>
        <w:t>新疆政府采购网在线申请</w:t>
      </w:r>
      <w:r>
        <w:rPr>
          <w:rFonts w:hint="eastAsia" w:ascii="仿宋" w:hAnsi="仿宋" w:eastAsia="仿宋" w:cs="仿宋"/>
          <w:sz w:val="32"/>
          <w:szCs w:val="32"/>
          <w:u w:val="single"/>
        </w:rPr>
        <w:t>获取采购文件</w:t>
      </w:r>
      <w:r>
        <w:rPr>
          <w:rFonts w:hint="eastAsia" w:ascii="仿宋" w:hAnsi="仿宋" w:eastAsia="仿宋" w:cs="仿宋"/>
          <w:sz w:val="32"/>
          <w:szCs w:val="32"/>
        </w:rPr>
        <w:t>，并于</w:t>
      </w:r>
      <w:r>
        <w:rPr>
          <w:rFonts w:hint="eastAsia" w:ascii="仿宋" w:hAnsi="仿宋" w:eastAsia="仿宋" w:cs="仿宋"/>
          <w:color w:val="auto"/>
          <w:sz w:val="32"/>
          <w:szCs w:val="32"/>
          <w:highlight w:val="yellow"/>
          <w:u w:val="single"/>
          <w:lang w:val="en-US" w:eastAsia="zh-CN"/>
        </w:rPr>
        <w:t>2024</w:t>
      </w:r>
      <w:r>
        <w:rPr>
          <w:rFonts w:hint="eastAsia" w:ascii="仿宋" w:hAnsi="仿宋" w:eastAsia="仿宋" w:cs="仿宋"/>
          <w:bCs/>
          <w:color w:val="auto"/>
          <w:sz w:val="32"/>
          <w:szCs w:val="32"/>
          <w:highlight w:val="yellow"/>
          <w:u w:val="single"/>
        </w:rPr>
        <w:t>年</w:t>
      </w:r>
      <w:r>
        <w:rPr>
          <w:rFonts w:hint="eastAsia" w:ascii="仿宋" w:hAnsi="仿宋" w:eastAsia="仿宋" w:cs="仿宋"/>
          <w:bCs/>
          <w:color w:val="auto"/>
          <w:sz w:val="32"/>
          <w:szCs w:val="32"/>
          <w:highlight w:val="yellow"/>
          <w:u w:val="single"/>
          <w:lang w:val="en-US" w:eastAsia="zh-CN"/>
        </w:rPr>
        <w:t>10</w:t>
      </w:r>
      <w:r>
        <w:rPr>
          <w:rFonts w:hint="eastAsia" w:ascii="仿宋" w:hAnsi="仿宋" w:eastAsia="仿宋" w:cs="仿宋"/>
          <w:bCs/>
          <w:color w:val="auto"/>
          <w:sz w:val="32"/>
          <w:szCs w:val="32"/>
          <w:highlight w:val="yellow"/>
          <w:u w:val="single"/>
        </w:rPr>
        <w:t>月</w:t>
      </w:r>
      <w:r>
        <w:rPr>
          <w:rFonts w:hint="eastAsia" w:ascii="仿宋" w:hAnsi="仿宋" w:eastAsia="仿宋" w:cs="仿宋"/>
          <w:bCs/>
          <w:color w:val="auto"/>
          <w:sz w:val="32"/>
          <w:szCs w:val="32"/>
          <w:highlight w:val="yellow"/>
          <w:u w:val="single"/>
          <w:lang w:val="en-US" w:eastAsia="zh-CN"/>
        </w:rPr>
        <w:t>8</w:t>
      </w:r>
      <w:r>
        <w:rPr>
          <w:rFonts w:hint="eastAsia" w:ascii="仿宋" w:hAnsi="仿宋" w:eastAsia="仿宋" w:cs="仿宋"/>
          <w:bCs/>
          <w:color w:val="auto"/>
          <w:sz w:val="32"/>
          <w:szCs w:val="32"/>
          <w:highlight w:val="yellow"/>
          <w:u w:val="single"/>
        </w:rPr>
        <w:t>日</w:t>
      </w:r>
      <w:r>
        <w:rPr>
          <w:rFonts w:hint="eastAsia" w:ascii="仿宋" w:hAnsi="仿宋" w:eastAsia="仿宋" w:cs="仿宋"/>
          <w:bCs/>
          <w:color w:val="auto"/>
          <w:sz w:val="32"/>
          <w:szCs w:val="32"/>
          <w:highlight w:val="yellow"/>
          <w:u w:val="single"/>
          <w:lang w:eastAsia="zh-CN"/>
        </w:rPr>
        <w:t>上午</w:t>
      </w:r>
      <w:r>
        <w:rPr>
          <w:rFonts w:hint="eastAsia" w:ascii="仿宋" w:hAnsi="仿宋" w:eastAsia="仿宋" w:cs="仿宋"/>
          <w:bCs/>
          <w:color w:val="auto"/>
          <w:sz w:val="32"/>
          <w:szCs w:val="32"/>
          <w:highlight w:val="yellow"/>
          <w:u w:val="single"/>
          <w:lang w:val="en-US" w:eastAsia="zh-CN"/>
        </w:rPr>
        <w:t>11</w:t>
      </w:r>
      <w:r>
        <w:rPr>
          <w:rFonts w:hint="eastAsia" w:ascii="仿宋" w:hAnsi="仿宋" w:eastAsia="仿宋" w:cs="仿宋"/>
          <w:bCs/>
          <w:color w:val="auto"/>
          <w:sz w:val="32"/>
          <w:szCs w:val="32"/>
          <w:highlight w:val="yellow"/>
          <w:u w:val="single"/>
        </w:rPr>
        <w:t>点</w:t>
      </w:r>
      <w:r>
        <w:rPr>
          <w:rFonts w:hint="eastAsia" w:ascii="仿宋" w:hAnsi="仿宋" w:eastAsia="仿宋" w:cs="仿宋"/>
          <w:bCs/>
          <w:color w:val="auto"/>
          <w:sz w:val="32"/>
          <w:szCs w:val="32"/>
          <w:highlight w:val="yellow"/>
          <w:u w:val="single"/>
          <w:lang w:val="en-US" w:eastAsia="zh-CN"/>
        </w:rPr>
        <w:t>00</w:t>
      </w:r>
      <w:r>
        <w:rPr>
          <w:rFonts w:hint="eastAsia" w:ascii="仿宋" w:hAnsi="仿宋" w:eastAsia="仿宋" w:cs="仿宋"/>
          <w:bCs/>
          <w:color w:val="auto"/>
          <w:sz w:val="32"/>
          <w:szCs w:val="32"/>
          <w:highlight w:val="yellow"/>
          <w:u w:val="single"/>
        </w:rPr>
        <w:t>分</w:t>
      </w:r>
      <w:r>
        <w:rPr>
          <w:rFonts w:hint="eastAsia" w:ascii="仿宋" w:hAnsi="仿宋" w:eastAsia="仿宋" w:cs="仿宋"/>
          <w:bCs/>
          <w:sz w:val="32"/>
          <w:szCs w:val="32"/>
        </w:rPr>
        <w:t>（北京时间）前提交响应文件</w:t>
      </w:r>
      <w:r>
        <w:rPr>
          <w:rFonts w:hint="eastAsia" w:ascii="仿宋" w:hAnsi="仿宋" w:eastAsia="仿宋" w:cs="仿宋"/>
          <w:sz w:val="32"/>
          <w:szCs w:val="32"/>
        </w:rPr>
        <w:t>。</w:t>
      </w:r>
    </w:p>
    <w:p>
      <w:pPr>
        <w:pStyle w:val="8"/>
        <w:spacing w:before="78" w:line="219" w:lineRule="auto"/>
        <w:ind w:left="126"/>
        <w:outlineLvl w:val="1"/>
        <w:rPr>
          <w:rFonts w:hint="eastAsia" w:ascii="仿宋" w:hAnsi="仿宋" w:eastAsia="仿宋" w:cs="仿宋"/>
          <w:sz w:val="32"/>
          <w:szCs w:val="32"/>
        </w:rPr>
      </w:pPr>
      <w:r>
        <w:rPr>
          <w:rFonts w:hint="eastAsia" w:ascii="仿宋" w:hAnsi="仿宋" w:eastAsia="仿宋" w:cs="仿宋"/>
          <w:spacing w:val="-2"/>
          <w:sz w:val="32"/>
          <w:szCs w:val="32"/>
          <w14:textOutline w14:w="1537" w14:cap="flat" w14:cmpd="sng">
            <w14:solidFill>
              <w14:srgbClr w14:val="000000"/>
            </w14:solidFill>
            <w14:prstDash w14:val="solid"/>
            <w14:miter w14:val="0"/>
          </w14:textOutline>
        </w:rPr>
        <w:t>一、项目基本情况</w:t>
      </w:r>
    </w:p>
    <w:p>
      <w:pPr>
        <w:pStyle w:val="8"/>
        <w:keepNext w:val="0"/>
        <w:keepLines w:val="0"/>
        <w:pageBreakBefore w:val="0"/>
        <w:widowControl w:val="0"/>
        <w:kinsoku/>
        <w:wordWrap/>
        <w:overflowPunct/>
        <w:topLinePunct w:val="0"/>
        <w:autoSpaceDE/>
        <w:autoSpaceDN/>
        <w:bidi w:val="0"/>
        <w:adjustRightInd/>
        <w:snapToGrid/>
        <w:spacing w:line="560" w:lineRule="exact"/>
        <w:ind w:left="619"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pacing w:val="-25"/>
          <w:sz w:val="32"/>
          <w:szCs w:val="32"/>
        </w:rPr>
        <w:t>1.项目编号：</w:t>
      </w:r>
      <w:r>
        <w:rPr>
          <w:rFonts w:hint="eastAsia" w:ascii="仿宋" w:hAnsi="仿宋" w:eastAsia="仿宋" w:cs="仿宋"/>
          <w:spacing w:val="53"/>
          <w:sz w:val="32"/>
          <w:szCs w:val="32"/>
        </w:rPr>
        <w:t xml:space="preserve"> </w:t>
      </w:r>
      <w:r>
        <w:rPr>
          <w:rFonts w:hint="eastAsia" w:ascii="仿宋" w:hAnsi="仿宋" w:eastAsia="仿宋" w:cs="仿宋"/>
          <w:sz w:val="32"/>
          <w:szCs w:val="32"/>
          <w:u w:val="single" w:color="auto"/>
        </w:rPr>
        <w:t xml:space="preserve"> </w:t>
      </w:r>
      <w:r>
        <w:rPr>
          <w:rFonts w:hint="eastAsia" w:ascii="仿宋" w:hAnsi="仿宋" w:eastAsia="仿宋" w:cs="仿宋"/>
          <w:sz w:val="32"/>
          <w:szCs w:val="32"/>
          <w:u w:val="single" w:color="auto"/>
          <w:lang w:val="en-US" w:eastAsia="zh-CN"/>
        </w:rPr>
        <w:t>QTCG-2024-036-2</w:t>
      </w:r>
      <w:r>
        <w:rPr>
          <w:rFonts w:hint="eastAsia" w:ascii="仿宋" w:hAnsi="仿宋" w:eastAsia="仿宋" w:cs="仿宋"/>
          <w:sz w:val="32"/>
          <w:szCs w:val="32"/>
          <w:u w:val="single" w:color="auto"/>
        </w:rPr>
        <w:t xml:space="preserve"> </w:t>
      </w:r>
    </w:p>
    <w:p>
      <w:pPr>
        <w:pStyle w:val="8"/>
        <w:keepNext w:val="0"/>
        <w:keepLines w:val="0"/>
        <w:pageBreakBefore w:val="0"/>
        <w:widowControl w:val="0"/>
        <w:kinsoku/>
        <w:wordWrap/>
        <w:overflowPunct/>
        <w:topLinePunct w:val="0"/>
        <w:autoSpaceDE/>
        <w:autoSpaceDN/>
        <w:bidi w:val="0"/>
        <w:adjustRightInd/>
        <w:snapToGrid/>
        <w:spacing w:line="560" w:lineRule="exact"/>
        <w:ind w:left="61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pacing w:val="-24"/>
          <w:sz w:val="32"/>
          <w:szCs w:val="32"/>
        </w:rPr>
        <w:t>2.项目名称：</w:t>
      </w:r>
      <w:r>
        <w:rPr>
          <w:rFonts w:hint="eastAsia" w:ascii="仿宋" w:hAnsi="仿宋" w:eastAsia="仿宋" w:cs="仿宋"/>
          <w:spacing w:val="55"/>
          <w:sz w:val="32"/>
          <w:szCs w:val="32"/>
        </w:rPr>
        <w:t xml:space="preserve"> </w:t>
      </w:r>
      <w:r>
        <w:rPr>
          <w:rFonts w:hint="eastAsia" w:ascii="仿宋" w:hAnsi="仿宋" w:eastAsia="仿宋" w:cs="仿宋"/>
          <w:b/>
          <w:bCs/>
          <w:kern w:val="2"/>
          <w:sz w:val="32"/>
          <w:szCs w:val="32"/>
          <w:u w:val="single"/>
          <w:lang w:val="en-US" w:eastAsia="zh-CN" w:bidi="ar-SA"/>
        </w:rPr>
        <w:t>奇台县靖宁幼儿园设施设备采购项目—布艺及教玩具（二次）</w:t>
      </w:r>
      <w:r>
        <w:rPr>
          <w:rFonts w:hint="eastAsia" w:ascii="仿宋" w:hAnsi="仿宋" w:eastAsia="仿宋" w:cs="仿宋"/>
          <w:sz w:val="32"/>
          <w:szCs w:val="32"/>
          <w:u w:val="single" w:color="auto"/>
        </w:rPr>
        <w:t xml:space="preserve">         </w:t>
      </w:r>
    </w:p>
    <w:p>
      <w:pPr>
        <w:pStyle w:val="8"/>
        <w:keepNext w:val="0"/>
        <w:keepLines w:val="0"/>
        <w:pageBreakBefore w:val="0"/>
        <w:widowControl w:val="0"/>
        <w:kinsoku/>
        <w:wordWrap/>
        <w:overflowPunct/>
        <w:topLinePunct w:val="0"/>
        <w:autoSpaceDE/>
        <w:autoSpaceDN/>
        <w:bidi w:val="0"/>
        <w:adjustRightInd/>
        <w:snapToGrid/>
        <w:spacing w:line="560" w:lineRule="exact"/>
        <w:ind w:left="611"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3.采购方式：竞争性谈判</w:t>
      </w:r>
    </w:p>
    <w:p>
      <w:pPr>
        <w:pStyle w:val="8"/>
        <w:keepNext w:val="0"/>
        <w:keepLines w:val="0"/>
        <w:pageBreakBefore w:val="0"/>
        <w:widowControl w:val="0"/>
        <w:kinsoku/>
        <w:wordWrap/>
        <w:overflowPunct/>
        <w:topLinePunct w:val="0"/>
        <w:autoSpaceDE/>
        <w:autoSpaceDN/>
        <w:bidi w:val="0"/>
        <w:adjustRightInd/>
        <w:snapToGrid/>
        <w:spacing w:line="560" w:lineRule="exact"/>
        <w:ind w:left="605"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pacing w:val="-14"/>
          <w:sz w:val="32"/>
          <w:szCs w:val="32"/>
        </w:rPr>
        <w:t>4.项目</w:t>
      </w:r>
      <w:r>
        <w:rPr>
          <w:rFonts w:hint="eastAsia" w:ascii="仿宋" w:hAnsi="仿宋" w:eastAsia="仿宋" w:cs="仿宋"/>
          <w:spacing w:val="-14"/>
          <w:sz w:val="32"/>
          <w:szCs w:val="32"/>
          <w:lang w:val="en-US" w:eastAsia="zh-CN"/>
        </w:rPr>
        <w:t>总</w:t>
      </w:r>
      <w:r>
        <w:rPr>
          <w:rFonts w:hint="eastAsia" w:ascii="仿宋" w:hAnsi="仿宋" w:eastAsia="仿宋" w:cs="仿宋"/>
          <w:spacing w:val="-14"/>
          <w:sz w:val="32"/>
          <w:szCs w:val="32"/>
        </w:rPr>
        <w:t>预算金额：</w:t>
      </w:r>
      <w:r>
        <w:rPr>
          <w:rFonts w:hint="eastAsia" w:ascii="仿宋" w:hAnsi="仿宋" w:eastAsia="仿宋" w:cs="仿宋"/>
          <w:spacing w:val="54"/>
          <w:sz w:val="32"/>
          <w:szCs w:val="32"/>
        </w:rPr>
        <w:t xml:space="preserve"> </w:t>
      </w:r>
      <w:r>
        <w:rPr>
          <w:rFonts w:hint="eastAsia" w:ascii="仿宋" w:hAnsi="仿宋" w:eastAsia="仿宋" w:cs="仿宋"/>
          <w:sz w:val="32"/>
          <w:szCs w:val="32"/>
          <w:u w:val="single"/>
          <w:lang w:val="en-US" w:eastAsia="zh-CN"/>
        </w:rPr>
        <w:t>177840</w:t>
      </w:r>
      <w:r>
        <w:rPr>
          <w:rFonts w:hint="eastAsia" w:ascii="仿宋" w:hAnsi="仿宋" w:eastAsia="仿宋" w:cs="仿宋"/>
          <w:sz w:val="32"/>
          <w:szCs w:val="32"/>
        </w:rPr>
        <w:t>元</w:t>
      </w:r>
    </w:p>
    <w:p>
      <w:pPr>
        <w:pStyle w:val="8"/>
        <w:keepNext w:val="0"/>
        <w:keepLines w:val="0"/>
        <w:pageBreakBefore w:val="0"/>
        <w:widowControl w:val="0"/>
        <w:kinsoku/>
        <w:wordWrap/>
        <w:overflowPunct/>
        <w:topLinePunct w:val="0"/>
        <w:autoSpaceDE/>
        <w:autoSpaceDN/>
        <w:bidi w:val="0"/>
        <w:adjustRightInd/>
        <w:snapToGrid/>
        <w:spacing w:line="560" w:lineRule="exact"/>
        <w:ind w:left="611" w:right="0" w:rightChars="0" w:firstLine="0" w:firstLineChars="0"/>
        <w:jc w:val="both"/>
        <w:textAlignment w:val="auto"/>
        <w:outlineLvl w:val="9"/>
        <w:rPr>
          <w:rFonts w:hint="eastAsia" w:ascii="仿宋" w:hAnsi="仿宋" w:eastAsia="仿宋" w:cs="仿宋"/>
          <w:spacing w:val="-5"/>
          <w:sz w:val="32"/>
          <w:szCs w:val="32"/>
        </w:rPr>
      </w:pPr>
      <w:r>
        <w:rPr>
          <w:rFonts w:hint="eastAsia" w:ascii="仿宋" w:hAnsi="仿宋" w:eastAsia="仿宋" w:cs="仿宋"/>
          <w:spacing w:val="-5"/>
          <w:sz w:val="32"/>
          <w:szCs w:val="32"/>
        </w:rPr>
        <w:t>5.采购需求：</w:t>
      </w:r>
    </w:p>
    <w:tbl>
      <w:tblPr>
        <w:tblStyle w:val="47"/>
        <w:tblW w:w="92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3"/>
        <w:gridCol w:w="1545"/>
        <w:gridCol w:w="1560"/>
        <w:gridCol w:w="960"/>
        <w:gridCol w:w="39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213" w:type="dxa"/>
            <w:vAlign w:val="center"/>
          </w:tcPr>
          <w:p>
            <w:pPr>
              <w:spacing w:before="171" w:line="230" w:lineRule="auto"/>
              <w:ind w:left="147"/>
              <w:jc w:val="center"/>
              <w:rPr>
                <w:rFonts w:hint="eastAsia" w:ascii="仿宋" w:hAnsi="仿宋" w:eastAsia="仿宋" w:cs="仿宋"/>
                <w:sz w:val="30"/>
                <w:szCs w:val="30"/>
              </w:rPr>
            </w:pPr>
            <w:r>
              <w:rPr>
                <w:rFonts w:hint="eastAsia" w:ascii="仿宋" w:hAnsi="仿宋" w:eastAsia="仿宋" w:cs="仿宋"/>
                <w:spacing w:val="4"/>
                <w:sz w:val="30"/>
                <w:szCs w:val="30"/>
                <w:lang w:val="en-US" w:eastAsia="zh-CN"/>
              </w:rPr>
              <w:t>标项</w:t>
            </w:r>
            <w:r>
              <w:rPr>
                <w:rFonts w:hint="eastAsia" w:ascii="仿宋" w:hAnsi="仿宋" w:eastAsia="仿宋" w:cs="仿宋"/>
                <w:spacing w:val="4"/>
                <w:sz w:val="30"/>
                <w:szCs w:val="30"/>
              </w:rPr>
              <w:t>号</w:t>
            </w:r>
          </w:p>
        </w:tc>
        <w:tc>
          <w:tcPr>
            <w:tcW w:w="1545" w:type="dxa"/>
            <w:vAlign w:val="center"/>
          </w:tcPr>
          <w:p>
            <w:pPr>
              <w:spacing w:before="171" w:line="229" w:lineRule="auto"/>
              <w:jc w:val="center"/>
              <w:rPr>
                <w:rFonts w:hint="eastAsia" w:ascii="仿宋" w:hAnsi="仿宋" w:eastAsia="仿宋" w:cs="仿宋"/>
                <w:sz w:val="30"/>
                <w:szCs w:val="30"/>
              </w:rPr>
            </w:pPr>
            <w:r>
              <w:rPr>
                <w:rFonts w:hint="eastAsia" w:ascii="仿宋" w:hAnsi="仿宋" w:eastAsia="仿宋" w:cs="仿宋"/>
                <w:spacing w:val="4"/>
                <w:sz w:val="30"/>
                <w:szCs w:val="30"/>
                <w:lang w:val="en-US" w:eastAsia="zh-CN"/>
              </w:rPr>
              <w:t>标项</w:t>
            </w:r>
            <w:r>
              <w:rPr>
                <w:rFonts w:hint="eastAsia" w:ascii="仿宋" w:hAnsi="仿宋" w:eastAsia="仿宋" w:cs="仿宋"/>
                <w:spacing w:val="7"/>
                <w:sz w:val="30"/>
                <w:szCs w:val="30"/>
              </w:rPr>
              <w:t>名称</w:t>
            </w:r>
          </w:p>
        </w:tc>
        <w:tc>
          <w:tcPr>
            <w:tcW w:w="1560" w:type="dxa"/>
            <w:vAlign w:val="center"/>
          </w:tcPr>
          <w:p>
            <w:pPr>
              <w:spacing w:before="36" w:line="228" w:lineRule="auto"/>
              <w:ind w:left="119"/>
              <w:jc w:val="center"/>
              <w:rPr>
                <w:rFonts w:hint="eastAsia" w:ascii="仿宋" w:hAnsi="仿宋" w:eastAsia="仿宋" w:cs="仿宋"/>
                <w:sz w:val="30"/>
                <w:szCs w:val="30"/>
              </w:rPr>
            </w:pPr>
            <w:r>
              <w:rPr>
                <w:rFonts w:hint="eastAsia" w:ascii="仿宋" w:hAnsi="仿宋" w:eastAsia="仿宋" w:cs="仿宋"/>
                <w:spacing w:val="8"/>
                <w:sz w:val="30"/>
                <w:szCs w:val="30"/>
              </w:rPr>
              <w:t>采购包预算金额</w:t>
            </w:r>
          </w:p>
          <w:p>
            <w:pPr>
              <w:spacing w:before="24" w:line="218" w:lineRule="auto"/>
              <w:jc w:val="center"/>
              <w:rPr>
                <w:rFonts w:hint="eastAsia" w:ascii="仿宋" w:hAnsi="仿宋" w:eastAsia="仿宋" w:cs="仿宋"/>
                <w:sz w:val="30"/>
                <w:szCs w:val="30"/>
              </w:rPr>
            </w:pPr>
            <w:r>
              <w:rPr>
                <w:rFonts w:hint="eastAsia" w:ascii="仿宋" w:hAnsi="仿宋" w:eastAsia="仿宋" w:cs="仿宋"/>
                <w:sz w:val="30"/>
                <w:szCs w:val="30"/>
              </w:rPr>
              <w:t>（元）</w:t>
            </w:r>
          </w:p>
        </w:tc>
        <w:tc>
          <w:tcPr>
            <w:tcW w:w="960" w:type="dxa"/>
            <w:vAlign w:val="center"/>
          </w:tcPr>
          <w:p>
            <w:pPr>
              <w:spacing w:before="171" w:line="228" w:lineRule="auto"/>
              <w:jc w:val="center"/>
              <w:rPr>
                <w:rFonts w:hint="eastAsia" w:ascii="仿宋" w:hAnsi="仿宋" w:eastAsia="仿宋" w:cs="仿宋"/>
                <w:sz w:val="30"/>
                <w:szCs w:val="30"/>
              </w:rPr>
            </w:pPr>
            <w:r>
              <w:rPr>
                <w:rFonts w:hint="eastAsia" w:ascii="仿宋" w:hAnsi="仿宋" w:eastAsia="仿宋" w:cs="仿宋"/>
                <w:spacing w:val="4"/>
                <w:sz w:val="30"/>
                <w:szCs w:val="30"/>
              </w:rPr>
              <w:t>数量</w:t>
            </w:r>
          </w:p>
        </w:tc>
        <w:tc>
          <w:tcPr>
            <w:tcW w:w="3963" w:type="dxa"/>
            <w:vAlign w:val="center"/>
          </w:tcPr>
          <w:p>
            <w:pPr>
              <w:spacing w:before="171" w:line="228" w:lineRule="auto"/>
              <w:jc w:val="center"/>
              <w:rPr>
                <w:rFonts w:hint="eastAsia" w:ascii="仿宋" w:hAnsi="仿宋" w:eastAsia="仿宋" w:cs="仿宋"/>
                <w:sz w:val="30"/>
                <w:szCs w:val="30"/>
              </w:rPr>
            </w:pPr>
            <w:r>
              <w:rPr>
                <w:rFonts w:hint="eastAsia" w:ascii="仿宋" w:hAnsi="仿宋" w:eastAsia="仿宋" w:cs="仿宋"/>
                <w:spacing w:val="8"/>
                <w:sz w:val="30"/>
                <w:szCs w:val="30"/>
              </w:rPr>
              <w:t>简要技术需求或服务要求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213" w:type="dxa"/>
            <w:vAlign w:val="center"/>
          </w:tcPr>
          <w:p>
            <w:pPr>
              <w:pStyle w:val="48"/>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01</w:t>
            </w:r>
          </w:p>
        </w:tc>
        <w:tc>
          <w:tcPr>
            <w:tcW w:w="1545" w:type="dxa"/>
            <w:vAlign w:val="center"/>
          </w:tcPr>
          <w:p>
            <w:pPr>
              <w:pStyle w:val="48"/>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布艺</w:t>
            </w:r>
          </w:p>
        </w:tc>
        <w:tc>
          <w:tcPr>
            <w:tcW w:w="1560" w:type="dxa"/>
            <w:vAlign w:val="center"/>
          </w:tcPr>
          <w:p>
            <w:pPr>
              <w:pStyle w:val="48"/>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177840</w:t>
            </w:r>
          </w:p>
        </w:tc>
        <w:tc>
          <w:tcPr>
            <w:tcW w:w="960" w:type="dxa"/>
            <w:vAlign w:val="center"/>
          </w:tcPr>
          <w:p>
            <w:pPr>
              <w:pStyle w:val="48"/>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1批</w:t>
            </w:r>
          </w:p>
        </w:tc>
        <w:tc>
          <w:tcPr>
            <w:tcW w:w="3963" w:type="dxa"/>
            <w:vAlign w:val="top"/>
          </w:tcPr>
          <w:p>
            <w:pPr>
              <w:pStyle w:val="48"/>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详见谈判文件</w:t>
            </w:r>
          </w:p>
        </w:tc>
      </w:tr>
    </w:tbl>
    <w:p>
      <w:pPr>
        <w:pStyle w:val="30"/>
        <w:keepNext w:val="0"/>
        <w:keepLines w:val="0"/>
        <w:pageBreakBefore w:val="0"/>
        <w:widowControl w:val="0"/>
        <w:kinsoku/>
        <w:wordWrap/>
        <w:overflowPunct/>
        <w:topLinePunct w:val="0"/>
        <w:autoSpaceDE/>
        <w:autoSpaceDN/>
        <w:bidi w:val="0"/>
        <w:adjustRightInd w:val="0"/>
        <w:spacing w:line="56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5.1</w:t>
      </w:r>
      <w:r>
        <w:rPr>
          <w:rFonts w:hint="eastAsia" w:ascii="仿宋" w:hAnsi="仿宋" w:eastAsia="仿宋" w:cs="仿宋"/>
          <w:sz w:val="32"/>
          <w:szCs w:val="32"/>
        </w:rPr>
        <w:t>本项目不接受进口产品（进口产品是指通过中国海关</w:t>
      </w:r>
      <w:r>
        <w:rPr>
          <w:rFonts w:hint="eastAsia" w:cs="仿宋"/>
          <w:sz w:val="32"/>
          <w:szCs w:val="32"/>
          <w:lang w:eastAsia="zh-CN"/>
        </w:rPr>
        <w:t>，</w:t>
      </w:r>
      <w:r>
        <w:rPr>
          <w:rFonts w:hint="eastAsia" w:ascii="仿宋" w:hAnsi="仿宋" w:eastAsia="仿宋" w:cs="仿宋"/>
          <w:sz w:val="32"/>
          <w:szCs w:val="32"/>
        </w:rPr>
        <w:t>验放进入中国境内，且产自关境外的产品）。</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textAlignment w:val="auto"/>
        <w:outlineLvl w:val="9"/>
        <w:rPr>
          <w:rFonts w:hint="eastAsia" w:ascii="仿宋" w:hAnsi="仿宋" w:eastAsia="仿宋" w:cs="仿宋"/>
          <w:b w:val="0"/>
          <w:bCs w:val="0"/>
          <w:sz w:val="32"/>
          <w:szCs w:val="32"/>
          <w:lang w:val="en-US" w:eastAsia="zh-CN"/>
        </w:rPr>
      </w:pPr>
      <w:r>
        <w:rPr>
          <w:rFonts w:hint="eastAsia" w:asciiTheme="minorEastAsia" w:hAnsiTheme="minorEastAsia" w:eastAsiaTheme="minorEastAsia" w:cstheme="minorEastAsia"/>
          <w:b w:val="0"/>
          <w:bCs w:val="0"/>
          <w:sz w:val="24"/>
          <w:szCs w:val="24"/>
          <w:lang w:val="en-US" w:eastAsia="zh-CN"/>
        </w:rPr>
        <w:t xml:space="preserve">   </w:t>
      </w:r>
      <w:r>
        <w:rPr>
          <w:rFonts w:hint="eastAsia" w:ascii="仿宋" w:hAnsi="仿宋" w:eastAsia="仿宋" w:cs="仿宋"/>
          <w:b w:val="0"/>
          <w:bCs w:val="0"/>
          <w:sz w:val="32"/>
          <w:szCs w:val="32"/>
          <w:lang w:val="en-US" w:eastAsia="zh-CN"/>
        </w:rPr>
        <w:t xml:space="preserve">  6、合同履约期限：标项1：合同签订后15日内。</w:t>
      </w:r>
    </w:p>
    <w:p>
      <w:pPr>
        <w:pStyle w:val="8"/>
        <w:keepNext w:val="0"/>
        <w:keepLines w:val="0"/>
        <w:pageBreakBefore w:val="0"/>
        <w:widowControl w:val="0"/>
        <w:kinsoku/>
        <w:wordWrap/>
        <w:overflowPunct/>
        <w:topLinePunct w:val="0"/>
        <w:autoSpaceDE/>
        <w:autoSpaceDN/>
        <w:bidi w:val="0"/>
        <w:spacing w:line="560" w:lineRule="exact"/>
        <w:ind w:left="0" w:leftChars="0" w:right="0" w:rightChars="0" w:firstLine="640"/>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7、本项目是否接受联合体投标：否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20" w:firstLineChars="100"/>
        <w:jc w:val="both"/>
        <w:textAlignment w:val="auto"/>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二、申请人的资格要求（须同时满足）</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1.满足《中华人民共和国政府采购法》第二十二条规定；</w:t>
      </w:r>
    </w:p>
    <w:p>
      <w:pPr>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具有独立承担民事责任的能力；</w:t>
      </w:r>
    </w:p>
    <w:p>
      <w:pPr>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具有良好的商业信誉和健全的财务会计制度；</w:t>
      </w:r>
    </w:p>
    <w:p>
      <w:pPr>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具有履行合同所必需的设备和专业技术能力；</w:t>
      </w:r>
    </w:p>
    <w:p>
      <w:pPr>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有依法缴纳税收和社会保障资金的良好记录；</w:t>
      </w:r>
    </w:p>
    <w:p>
      <w:pPr>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参加政府采购活动前三年内，在经营活动中没有重大违法记录；</w:t>
      </w:r>
    </w:p>
    <w:p>
      <w:pPr>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textAlignment w:val="auto"/>
        <w:rPr>
          <w:rFonts w:hint="eastAsia"/>
          <w:lang w:val="en-US"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rPr>
        <w:t>法律、行政法规规定的其他条件；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2.落实政府采购政策需满足的资格要求：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2.1 中小企业政策</w:t>
      </w:r>
    </w:p>
    <w:p>
      <w:pPr>
        <w:pStyle w:val="1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00" w:lineRule="exact"/>
        <w:ind w:left="0" w:leftChars="0" w:right="0" w:rightChars="0" w:firstLine="643" w:firstLineChars="200"/>
        <w:jc w:val="left"/>
        <w:textAlignment w:val="auto"/>
        <w:rPr>
          <w:rFonts w:hint="eastAsia" w:ascii="仿宋" w:hAnsi="仿宋" w:eastAsia="仿宋" w:cs="仿宋"/>
          <w:b/>
          <w:bCs/>
          <w:kern w:val="2"/>
          <w:sz w:val="32"/>
          <w:szCs w:val="32"/>
          <w:u w:val="single"/>
          <w:lang w:val="en-US" w:eastAsia="zh-CN" w:bidi="ar-SA"/>
        </w:rPr>
      </w:pPr>
      <w:r>
        <w:rPr>
          <w:rFonts w:hint="eastAsia" w:ascii="仿宋" w:hAnsi="仿宋" w:eastAsia="仿宋" w:cs="仿宋"/>
          <w:b/>
          <w:bCs/>
          <w:color w:val="auto"/>
          <w:kern w:val="2"/>
          <w:sz w:val="32"/>
          <w:szCs w:val="32"/>
          <w:highlight w:val="yellow"/>
          <w:lang w:val="en-US" w:eastAsia="zh-CN" w:bidi="ar-SA"/>
        </w:rPr>
        <w:t>2.1.1本项目标项1专门面向中小企业采购。</w:t>
      </w:r>
      <w:r>
        <w:rPr>
          <w:rFonts w:hint="eastAsia" w:ascii="仿宋" w:hAnsi="仿宋" w:eastAsia="仿宋" w:cs="仿宋"/>
          <w:kern w:val="2"/>
          <w:sz w:val="32"/>
          <w:szCs w:val="32"/>
          <w:lang w:val="en-US" w:eastAsia="zh-CN" w:bidi="ar-SA"/>
        </w:rPr>
        <w:t>即：提供的货物全部由符合政策要求的中小/小微企业制造。划分标准所属行业：</w:t>
      </w:r>
      <w:r>
        <w:rPr>
          <w:rFonts w:hint="eastAsia" w:ascii="仿宋" w:hAnsi="仿宋" w:eastAsia="仿宋" w:cs="仿宋"/>
          <w:b/>
          <w:bCs/>
          <w:kern w:val="2"/>
          <w:sz w:val="32"/>
          <w:szCs w:val="32"/>
          <w:u w:val="single"/>
          <w:lang w:val="en-US" w:eastAsia="zh-CN" w:bidi="ar-SA"/>
        </w:rPr>
        <w:t>标项1：制造业。</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b w:val="0"/>
          <w:bCs w:val="0"/>
          <w:i w:val="0"/>
          <w:iCs w:val="0"/>
          <w:kern w:val="2"/>
          <w:sz w:val="32"/>
          <w:szCs w:val="32"/>
          <w:highlight w:val="yellow"/>
          <w:u w:val="single"/>
          <w:lang w:val="en-US" w:eastAsia="zh-CN" w:bidi="ar-SA"/>
        </w:rPr>
      </w:pPr>
      <w:r>
        <w:rPr>
          <w:rFonts w:hint="eastAsia" w:ascii="黑体" w:hAnsi="黑体" w:eastAsia="黑体" w:cs="黑体"/>
          <w:kern w:val="2"/>
          <w:sz w:val="32"/>
          <w:szCs w:val="32"/>
          <w:highlight w:val="yellow"/>
          <w:lang w:val="en-US" w:eastAsia="zh-CN" w:bidi="ar-SA"/>
        </w:rPr>
        <w:t>本项目的特定资格要求</w:t>
      </w:r>
      <w:r>
        <w:rPr>
          <w:rFonts w:hint="eastAsia" w:ascii="仿宋" w:hAnsi="仿宋" w:eastAsia="仿宋" w:cs="仿宋"/>
          <w:kern w:val="2"/>
          <w:sz w:val="32"/>
          <w:szCs w:val="32"/>
          <w:highlight w:val="yellow"/>
          <w:lang w:val="en-US" w:eastAsia="zh-CN" w:bidi="ar-SA"/>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4、拒绝下述供应商参加本次采购活动：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 供应商处于被责令停业、财产被接管、冻结和破产状态，以及投标资格被取消或者被暂停且在暂停期内。</w:t>
      </w:r>
    </w:p>
    <w:p>
      <w:pPr>
        <w:keepNext w:val="0"/>
        <w:keepLines w:val="0"/>
        <w:pageBreakBefore w:val="0"/>
        <w:kinsoku/>
        <w:wordWrap/>
        <w:overflowPunct/>
        <w:topLinePunct w:val="0"/>
        <w:bidi w:val="0"/>
        <w:spacing w:line="560" w:lineRule="exact"/>
        <w:ind w:left="0" w:leftChars="0" w:right="0" w:rightChars="0"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lang w:val="en-US" w:eastAsia="zh-CN"/>
        </w:rPr>
        <w:t>三、</w:t>
      </w:r>
      <w:r>
        <w:rPr>
          <w:rFonts w:hint="eastAsia" w:ascii="黑体" w:hAnsi="黑体" w:eastAsia="黑体" w:cs="黑体"/>
          <w:b w:val="0"/>
          <w:bCs/>
          <w:color w:val="000000"/>
          <w:sz w:val="32"/>
          <w:szCs w:val="32"/>
        </w:rPr>
        <w:t>招标文件的获取方式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40"/>
        <w:jc w:val="both"/>
        <w:textAlignment w:val="auto"/>
        <w:outlineLvl w:val="9"/>
        <w:rPr>
          <w:rFonts w:hint="eastAsia" w:ascii="仿宋" w:hAnsi="仿宋" w:eastAsia="仿宋" w:cs="仿宋"/>
          <w:color w:val="000000"/>
          <w:sz w:val="32"/>
          <w:szCs w:val="32"/>
          <w:highlight w:val="green"/>
        </w:rPr>
      </w:pPr>
      <w:r>
        <w:rPr>
          <w:rFonts w:hint="eastAsia" w:ascii="仿宋" w:hAnsi="仿宋" w:eastAsia="仿宋" w:cs="仿宋"/>
          <w:b/>
          <w:bCs/>
          <w:sz w:val="32"/>
          <w:szCs w:val="32"/>
          <w:highlight w:val="green"/>
        </w:rPr>
        <w:t>1、获取采购文件时间：</w:t>
      </w:r>
      <w:r>
        <w:rPr>
          <w:rFonts w:hint="eastAsia" w:ascii="仿宋" w:hAnsi="仿宋" w:eastAsia="仿宋" w:cs="仿宋"/>
          <w:b/>
          <w:bCs/>
          <w:color w:val="auto"/>
          <w:sz w:val="32"/>
          <w:szCs w:val="32"/>
          <w:highlight w:val="green"/>
          <w:u w:val="single"/>
          <w:lang w:val="en-US" w:eastAsia="zh-CN"/>
        </w:rPr>
        <w:t>2024</w:t>
      </w:r>
      <w:r>
        <w:rPr>
          <w:rFonts w:hint="eastAsia" w:ascii="仿宋" w:hAnsi="仿宋" w:eastAsia="仿宋" w:cs="仿宋"/>
          <w:b/>
          <w:bCs/>
          <w:color w:val="auto"/>
          <w:sz w:val="32"/>
          <w:szCs w:val="32"/>
          <w:highlight w:val="green"/>
          <w:u w:val="single"/>
        </w:rPr>
        <w:t>年</w:t>
      </w:r>
      <w:r>
        <w:rPr>
          <w:rFonts w:hint="eastAsia" w:ascii="仿宋" w:hAnsi="仿宋" w:eastAsia="仿宋" w:cs="仿宋"/>
          <w:b/>
          <w:bCs/>
          <w:color w:val="auto"/>
          <w:sz w:val="32"/>
          <w:szCs w:val="32"/>
          <w:highlight w:val="green"/>
          <w:u w:val="single"/>
          <w:lang w:val="en-US" w:eastAsia="zh-CN"/>
        </w:rPr>
        <w:t>9</w:t>
      </w:r>
      <w:r>
        <w:rPr>
          <w:rFonts w:hint="eastAsia" w:ascii="仿宋" w:hAnsi="仿宋" w:eastAsia="仿宋" w:cs="仿宋"/>
          <w:b/>
          <w:bCs/>
          <w:color w:val="auto"/>
          <w:sz w:val="32"/>
          <w:szCs w:val="32"/>
          <w:highlight w:val="green"/>
          <w:u w:val="single"/>
        </w:rPr>
        <w:t>月</w:t>
      </w:r>
      <w:r>
        <w:rPr>
          <w:rFonts w:hint="eastAsia" w:ascii="仿宋" w:hAnsi="仿宋" w:eastAsia="仿宋" w:cs="仿宋"/>
          <w:b/>
          <w:bCs/>
          <w:color w:val="auto"/>
          <w:sz w:val="32"/>
          <w:szCs w:val="32"/>
          <w:highlight w:val="green"/>
          <w:u w:val="single"/>
          <w:lang w:val="en-US" w:eastAsia="zh-CN"/>
        </w:rPr>
        <w:t>18</w:t>
      </w:r>
      <w:r>
        <w:rPr>
          <w:rFonts w:hint="eastAsia" w:ascii="仿宋" w:hAnsi="仿宋" w:eastAsia="仿宋" w:cs="仿宋"/>
          <w:b/>
          <w:bCs/>
          <w:color w:val="auto"/>
          <w:sz w:val="32"/>
          <w:szCs w:val="32"/>
          <w:highlight w:val="green"/>
          <w:u w:val="single"/>
        </w:rPr>
        <w:t>日</w:t>
      </w:r>
      <w:r>
        <w:rPr>
          <w:rFonts w:hint="eastAsia" w:ascii="仿宋" w:hAnsi="仿宋" w:eastAsia="仿宋" w:cs="仿宋"/>
          <w:b/>
          <w:bCs/>
          <w:color w:val="auto"/>
          <w:sz w:val="32"/>
          <w:szCs w:val="32"/>
          <w:highlight w:val="green"/>
        </w:rPr>
        <w:t>至</w:t>
      </w:r>
      <w:r>
        <w:rPr>
          <w:rFonts w:hint="eastAsia" w:ascii="仿宋" w:hAnsi="仿宋" w:eastAsia="仿宋" w:cs="仿宋"/>
          <w:b/>
          <w:bCs/>
          <w:color w:val="auto"/>
          <w:sz w:val="32"/>
          <w:szCs w:val="32"/>
          <w:highlight w:val="green"/>
          <w:u w:val="single"/>
          <w:lang w:val="en-US" w:eastAsia="zh-CN"/>
        </w:rPr>
        <w:t>2024</w:t>
      </w:r>
      <w:r>
        <w:rPr>
          <w:rFonts w:hint="eastAsia" w:ascii="仿宋" w:hAnsi="仿宋" w:eastAsia="仿宋" w:cs="仿宋"/>
          <w:b/>
          <w:bCs/>
          <w:color w:val="auto"/>
          <w:sz w:val="32"/>
          <w:szCs w:val="32"/>
          <w:highlight w:val="green"/>
          <w:u w:val="single"/>
        </w:rPr>
        <w:t>年</w:t>
      </w:r>
      <w:r>
        <w:rPr>
          <w:rFonts w:hint="eastAsia" w:ascii="仿宋" w:hAnsi="仿宋" w:eastAsia="仿宋" w:cs="仿宋"/>
          <w:b/>
          <w:bCs/>
          <w:color w:val="auto"/>
          <w:sz w:val="32"/>
          <w:szCs w:val="32"/>
          <w:highlight w:val="green"/>
          <w:u w:val="single"/>
          <w:lang w:val="en-US" w:eastAsia="zh-CN"/>
        </w:rPr>
        <w:t>9</w:t>
      </w:r>
      <w:r>
        <w:rPr>
          <w:rFonts w:hint="eastAsia" w:ascii="仿宋" w:hAnsi="仿宋" w:eastAsia="仿宋" w:cs="仿宋"/>
          <w:b/>
          <w:bCs/>
          <w:color w:val="auto"/>
          <w:sz w:val="32"/>
          <w:szCs w:val="32"/>
          <w:highlight w:val="green"/>
          <w:u w:val="single"/>
        </w:rPr>
        <w:t>月</w:t>
      </w:r>
      <w:r>
        <w:rPr>
          <w:rFonts w:hint="eastAsia" w:ascii="仿宋" w:hAnsi="仿宋" w:eastAsia="仿宋" w:cs="仿宋"/>
          <w:b/>
          <w:bCs/>
          <w:color w:val="auto"/>
          <w:sz w:val="32"/>
          <w:szCs w:val="32"/>
          <w:highlight w:val="green"/>
          <w:u w:val="single"/>
          <w:lang w:val="en-US" w:eastAsia="zh-CN"/>
        </w:rPr>
        <w:t>20</w:t>
      </w:r>
      <w:r>
        <w:rPr>
          <w:rFonts w:hint="eastAsia" w:ascii="仿宋" w:hAnsi="仿宋" w:eastAsia="仿宋" w:cs="仿宋"/>
          <w:b/>
          <w:bCs/>
          <w:color w:val="auto"/>
          <w:sz w:val="32"/>
          <w:szCs w:val="32"/>
          <w:highlight w:val="green"/>
          <w:u w:val="single"/>
        </w:rPr>
        <w:t>日</w:t>
      </w:r>
      <w:r>
        <w:rPr>
          <w:rFonts w:hint="eastAsia" w:ascii="仿宋" w:hAnsi="仿宋" w:eastAsia="仿宋" w:cs="仿宋"/>
          <w:b/>
          <w:bCs/>
          <w:color w:val="auto"/>
          <w:sz w:val="32"/>
          <w:szCs w:val="32"/>
          <w:highlight w:val="green"/>
        </w:rPr>
        <w:t>，每天上午</w:t>
      </w:r>
      <w:r>
        <w:rPr>
          <w:rFonts w:hint="eastAsia" w:ascii="仿宋" w:hAnsi="仿宋" w:eastAsia="仿宋" w:cs="仿宋"/>
          <w:b/>
          <w:bCs/>
          <w:color w:val="auto"/>
          <w:sz w:val="32"/>
          <w:szCs w:val="32"/>
          <w:highlight w:val="green"/>
          <w:u w:val="single"/>
          <w:lang w:val="en-US" w:eastAsia="zh-CN"/>
        </w:rPr>
        <w:t>00:00</w:t>
      </w:r>
      <w:r>
        <w:rPr>
          <w:rFonts w:hint="eastAsia" w:ascii="仿宋" w:hAnsi="仿宋" w:eastAsia="仿宋" w:cs="仿宋"/>
          <w:b/>
          <w:bCs/>
          <w:color w:val="auto"/>
          <w:sz w:val="32"/>
          <w:szCs w:val="32"/>
          <w:highlight w:val="green"/>
        </w:rPr>
        <w:t>至</w:t>
      </w:r>
      <w:r>
        <w:rPr>
          <w:rFonts w:hint="eastAsia" w:ascii="仿宋" w:hAnsi="仿宋" w:eastAsia="仿宋" w:cs="仿宋"/>
          <w:b/>
          <w:bCs/>
          <w:color w:val="auto"/>
          <w:sz w:val="32"/>
          <w:szCs w:val="32"/>
          <w:highlight w:val="green"/>
          <w:u w:val="single"/>
          <w:lang w:val="en-US" w:eastAsia="zh-CN"/>
        </w:rPr>
        <w:t>12:00</w:t>
      </w:r>
      <w:r>
        <w:rPr>
          <w:rFonts w:hint="eastAsia" w:ascii="仿宋" w:hAnsi="仿宋" w:eastAsia="仿宋" w:cs="仿宋"/>
          <w:b/>
          <w:bCs/>
          <w:color w:val="auto"/>
          <w:sz w:val="32"/>
          <w:szCs w:val="32"/>
          <w:highlight w:val="green"/>
        </w:rPr>
        <w:t>，下午</w:t>
      </w:r>
      <w:r>
        <w:rPr>
          <w:rFonts w:hint="eastAsia" w:ascii="仿宋" w:hAnsi="仿宋" w:eastAsia="仿宋" w:cs="仿宋"/>
          <w:b/>
          <w:bCs/>
          <w:color w:val="auto"/>
          <w:sz w:val="32"/>
          <w:szCs w:val="32"/>
          <w:highlight w:val="green"/>
          <w:u w:val="single"/>
          <w:lang w:val="en-US" w:eastAsia="zh-CN"/>
        </w:rPr>
        <w:t>12:00</w:t>
      </w:r>
      <w:r>
        <w:rPr>
          <w:rFonts w:hint="eastAsia" w:ascii="仿宋" w:hAnsi="仿宋" w:eastAsia="仿宋" w:cs="仿宋"/>
          <w:b/>
          <w:bCs/>
          <w:color w:val="auto"/>
          <w:sz w:val="32"/>
          <w:szCs w:val="32"/>
          <w:highlight w:val="green"/>
        </w:rPr>
        <w:t>至</w:t>
      </w:r>
      <w:r>
        <w:rPr>
          <w:rFonts w:hint="eastAsia" w:ascii="仿宋" w:hAnsi="仿宋" w:eastAsia="仿宋" w:cs="仿宋"/>
          <w:b/>
          <w:bCs/>
          <w:color w:val="auto"/>
          <w:sz w:val="32"/>
          <w:szCs w:val="32"/>
          <w:highlight w:val="green"/>
          <w:u w:val="single"/>
          <w:lang w:val="en-US" w:eastAsia="zh-CN"/>
        </w:rPr>
        <w:t>23:59</w:t>
      </w:r>
      <w:r>
        <w:rPr>
          <w:rFonts w:hint="eastAsia" w:ascii="仿宋" w:hAnsi="仿宋" w:eastAsia="仿宋" w:cs="仿宋"/>
          <w:color w:val="auto"/>
          <w:sz w:val="32"/>
          <w:szCs w:val="32"/>
          <w:highlight w:val="green"/>
        </w:rPr>
        <w:t>（北京时间，法定节假日除外 ）</w:t>
      </w:r>
      <w:r>
        <w:rPr>
          <w:rFonts w:hint="eastAsia" w:ascii="仿宋" w:hAnsi="仿宋" w:eastAsia="仿宋" w:cs="仿宋"/>
          <w:color w:val="auto"/>
          <w:sz w:val="32"/>
          <w:szCs w:val="32"/>
          <w:highlight w:val="green"/>
          <w:lang w:eastAsia="zh-CN"/>
        </w:rPr>
        <w:t>。</w:t>
      </w:r>
    </w:p>
    <w:p>
      <w:pPr>
        <w:keepNext w:val="0"/>
        <w:keepLines w:val="0"/>
        <w:pageBreakBefore w:val="0"/>
        <w:kinsoku/>
        <w:wordWrap/>
        <w:overflowPunct/>
        <w:topLinePunct w:val="0"/>
        <w:autoSpaceDE/>
        <w:autoSpaceDN/>
        <w:bidi w:val="0"/>
        <w:spacing w:line="560" w:lineRule="exact"/>
        <w:ind w:left="0" w:leftChars="0" w:right="0" w:rightChars="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val="en-US" w:eastAsia="zh-CN"/>
        </w:rPr>
        <w:t xml:space="preserve"> </w:t>
      </w:r>
      <w:r>
        <w:rPr>
          <w:rFonts w:hint="eastAsia" w:ascii="仿宋" w:hAnsi="仿宋" w:eastAsia="仿宋" w:cs="仿宋"/>
          <w:b/>
          <w:bCs/>
          <w:sz w:val="32"/>
          <w:szCs w:val="32"/>
          <w:highlight w:val="none"/>
          <w:lang w:val="en-US" w:eastAsia="zh-CN"/>
        </w:rPr>
        <w:t xml:space="preserve"> </w:t>
      </w:r>
      <w:r>
        <w:rPr>
          <w:rFonts w:hint="eastAsia" w:ascii="仿宋" w:hAnsi="仿宋" w:eastAsia="仿宋" w:cs="仿宋"/>
          <w:b/>
          <w:bCs/>
          <w:sz w:val="32"/>
          <w:szCs w:val="32"/>
          <w:highlight w:val="none"/>
        </w:rPr>
        <w:t>2、地点（网址）：</w:t>
      </w:r>
      <w:r>
        <w:rPr>
          <w:rFonts w:hint="eastAsia" w:ascii="仿宋" w:hAnsi="仿宋" w:eastAsia="仿宋" w:cs="仿宋"/>
          <w:sz w:val="32"/>
          <w:szCs w:val="32"/>
          <w:highlight w:val="none"/>
        </w:rPr>
        <w:t>政采云平台</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http://www.zcygov.cn/</w:t>
      </w:r>
      <w:r>
        <w:rPr>
          <w:rFonts w:hint="eastAsia" w:ascii="仿宋" w:hAnsi="仿宋" w:eastAsia="仿宋" w:cs="仿宋"/>
          <w:sz w:val="32"/>
          <w:szCs w:val="32"/>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仿宋" w:hAnsi="仿宋" w:eastAsia="仿宋" w:cs="仿宋"/>
          <w:color w:val="000000"/>
          <w:sz w:val="32"/>
          <w:szCs w:val="32"/>
          <w:highlight w:val="none"/>
        </w:rPr>
      </w:pP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 xml:space="preserve"> </w:t>
      </w:r>
      <w:r>
        <w:rPr>
          <w:rFonts w:hint="eastAsia" w:ascii="仿宋" w:hAnsi="仿宋" w:eastAsia="仿宋" w:cs="仿宋"/>
          <w:b/>
          <w:bCs/>
          <w:sz w:val="32"/>
          <w:szCs w:val="32"/>
          <w:highlight w:val="none"/>
        </w:rPr>
        <w:t>3、获取方式：</w:t>
      </w:r>
      <w:r>
        <w:rPr>
          <w:rFonts w:hint="eastAsia" w:ascii="仿宋" w:hAnsi="仿宋" w:eastAsia="仿宋" w:cs="仿宋"/>
          <w:color w:val="000000"/>
          <w:sz w:val="32"/>
          <w:szCs w:val="32"/>
          <w:highlight w:val="none"/>
        </w:rPr>
        <w:t>供应商登录政采云平台的注册账号后，进入政采云系统“项目采购”模块“获取采购文件”菜单，进行网上获取采购文件。如有疑问请及时咨询网站客服，</w:t>
      </w:r>
      <w:r>
        <w:rPr>
          <w:rFonts w:hint="eastAsia" w:ascii="仿宋" w:hAnsi="仿宋" w:eastAsia="仿宋" w:cs="仿宋"/>
          <w:color w:val="000000"/>
          <w:kern w:val="0"/>
          <w:sz w:val="32"/>
          <w:szCs w:val="32"/>
          <w:highlight w:val="none"/>
        </w:rPr>
        <w:t>咨询电话：400</w:t>
      </w:r>
      <w:r>
        <w:rPr>
          <w:rFonts w:hint="eastAsia" w:ascii="仿宋" w:hAnsi="仿宋" w:eastAsia="仿宋" w:cs="仿宋"/>
          <w:color w:val="000000"/>
          <w:kern w:val="0"/>
          <w:sz w:val="32"/>
          <w:szCs w:val="32"/>
          <w:highlight w:val="none"/>
          <w:lang w:val="en-US" w:eastAsia="zh-CN"/>
        </w:rPr>
        <w:t>-</w:t>
      </w:r>
      <w:r>
        <w:rPr>
          <w:rFonts w:hint="eastAsia" w:ascii="仿宋" w:hAnsi="仿宋" w:eastAsia="仿宋" w:cs="仿宋"/>
          <w:color w:val="000000"/>
          <w:kern w:val="0"/>
          <w:sz w:val="32"/>
          <w:szCs w:val="32"/>
          <w:highlight w:val="none"/>
        </w:rPr>
        <w:t>881</w:t>
      </w:r>
      <w:r>
        <w:rPr>
          <w:rFonts w:hint="eastAsia" w:ascii="仿宋" w:hAnsi="仿宋" w:eastAsia="仿宋" w:cs="仿宋"/>
          <w:color w:val="000000"/>
          <w:kern w:val="0"/>
          <w:sz w:val="32"/>
          <w:szCs w:val="32"/>
          <w:highlight w:val="none"/>
          <w:lang w:val="en-US" w:eastAsia="zh-CN"/>
        </w:rPr>
        <w:t>-</w:t>
      </w:r>
      <w:r>
        <w:rPr>
          <w:rFonts w:hint="eastAsia" w:ascii="仿宋" w:hAnsi="仿宋" w:eastAsia="仿宋" w:cs="仿宋"/>
          <w:color w:val="000000"/>
          <w:kern w:val="0"/>
          <w:sz w:val="32"/>
          <w:szCs w:val="32"/>
          <w:highlight w:val="none"/>
        </w:rPr>
        <w:t>7190。</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 w:hAnsi="仿宋" w:eastAsia="仿宋" w:cs="仿宋"/>
          <w:color w:val="000000"/>
          <w:sz w:val="32"/>
          <w:szCs w:val="32"/>
          <w:highlight w:val="none"/>
        </w:rPr>
      </w:pPr>
      <w:r>
        <w:rPr>
          <w:rFonts w:hint="eastAsia" w:ascii="仿宋" w:hAnsi="仿宋" w:eastAsia="仿宋" w:cs="仿宋"/>
          <w:b/>
          <w:bCs/>
          <w:color w:val="000000"/>
          <w:sz w:val="32"/>
          <w:szCs w:val="32"/>
          <w:highlight w:val="none"/>
          <w:lang w:val="en-US" w:eastAsia="zh-CN"/>
        </w:rPr>
        <w:t>4、</w:t>
      </w:r>
      <w:r>
        <w:rPr>
          <w:rFonts w:hint="eastAsia" w:ascii="仿宋" w:hAnsi="仿宋" w:eastAsia="仿宋" w:cs="仿宋"/>
          <w:b/>
          <w:bCs/>
          <w:color w:val="000000"/>
          <w:sz w:val="32"/>
          <w:szCs w:val="32"/>
          <w:highlight w:val="none"/>
        </w:rPr>
        <w:t>售价</w:t>
      </w:r>
      <w:r>
        <w:rPr>
          <w:rFonts w:hint="eastAsia" w:ascii="仿宋" w:hAnsi="仿宋" w:eastAsia="仿宋" w:cs="仿宋"/>
          <w:color w:val="000000"/>
          <w:sz w:val="32"/>
          <w:szCs w:val="32"/>
          <w:highlight w:val="none"/>
        </w:rPr>
        <w:t>：</w:t>
      </w:r>
      <w:r>
        <w:rPr>
          <w:rFonts w:hint="eastAsia" w:ascii="仿宋" w:hAnsi="仿宋" w:eastAsia="仿宋" w:cs="仿宋"/>
          <w:color w:val="000000"/>
          <w:sz w:val="32"/>
          <w:szCs w:val="32"/>
          <w:highlight w:val="none"/>
          <w:lang w:val="en-US" w:eastAsia="zh-CN"/>
        </w:rPr>
        <w:t>0元</w:t>
      </w:r>
    </w:p>
    <w:p>
      <w:pPr>
        <w:keepNext w:val="0"/>
        <w:keepLines w:val="0"/>
        <w:pageBreakBefore w:val="0"/>
        <w:kinsoku/>
        <w:wordWrap/>
        <w:overflowPunct/>
        <w:topLinePunct w:val="0"/>
        <w:bidi w:val="0"/>
        <w:spacing w:line="560" w:lineRule="exact"/>
        <w:ind w:left="0" w:leftChars="0" w:right="0" w:rightChars="0" w:firstLine="643" w:firstLineChars="200"/>
        <w:textAlignment w:val="auto"/>
        <w:rPr>
          <w:rFonts w:hint="eastAsia" w:ascii="仿宋" w:hAnsi="仿宋" w:eastAsia="仿宋" w:cs="仿宋"/>
          <w:b w:val="0"/>
          <w:bCs/>
          <w:color w:val="000000"/>
          <w:sz w:val="32"/>
          <w:szCs w:val="32"/>
        </w:rPr>
      </w:pPr>
      <w:r>
        <w:rPr>
          <w:rFonts w:hint="eastAsia" w:ascii="仿宋" w:hAnsi="仿宋" w:eastAsia="仿宋" w:cs="仿宋"/>
          <w:b/>
          <w:color w:val="000000"/>
          <w:sz w:val="32"/>
          <w:szCs w:val="32"/>
          <w:lang w:val="en-US" w:eastAsia="zh-CN"/>
        </w:rPr>
        <w:t>四、</w:t>
      </w:r>
      <w:r>
        <w:rPr>
          <w:rFonts w:hint="eastAsia" w:ascii="仿宋" w:hAnsi="仿宋" w:eastAsia="仿宋" w:cs="仿宋"/>
          <w:b/>
          <w:color w:val="000000"/>
          <w:sz w:val="32"/>
          <w:szCs w:val="32"/>
        </w:rPr>
        <w:t>投标保证金：</w:t>
      </w:r>
      <w:r>
        <w:rPr>
          <w:rFonts w:hint="eastAsia" w:ascii="仿宋" w:hAnsi="仿宋" w:eastAsia="仿宋" w:cs="仿宋"/>
          <w:b w:val="0"/>
          <w:bCs/>
          <w:sz w:val="32"/>
          <w:szCs w:val="32"/>
          <w:highlight w:val="green"/>
        </w:rPr>
        <w:t>本项目不收取投标保证金。</w:t>
      </w:r>
    </w:p>
    <w:p>
      <w:pPr>
        <w:pStyle w:val="8"/>
        <w:keepNext w:val="0"/>
        <w:keepLines w:val="0"/>
        <w:pageBreakBefore w:val="0"/>
        <w:widowControl w:val="0"/>
        <w:numPr>
          <w:ilvl w:val="0"/>
          <w:numId w:val="0"/>
        </w:numPr>
        <w:kinsoku/>
        <w:wordWrap/>
        <w:overflowPunct/>
        <w:topLinePunct w:val="0"/>
        <w:autoSpaceDE/>
        <w:autoSpaceDN/>
        <w:bidi w:val="0"/>
        <w:snapToGrid/>
        <w:spacing w:after="0" w:line="560" w:lineRule="exact"/>
        <w:ind w:left="0" w:leftChars="0" w:right="0" w:rightChars="0" w:firstLine="643" w:firstLineChars="200"/>
        <w:jc w:val="both"/>
        <w:textAlignment w:val="auto"/>
        <w:outlineLvl w:val="9"/>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五、提交投标文件截止时间、开标时间和地点</w:t>
      </w:r>
    </w:p>
    <w:p>
      <w:pPr>
        <w:pStyle w:val="8"/>
        <w:keepNext w:val="0"/>
        <w:keepLines w:val="0"/>
        <w:pageBreakBefore w:val="0"/>
        <w:widowControl w:val="0"/>
        <w:numPr>
          <w:ilvl w:val="0"/>
          <w:numId w:val="0"/>
        </w:numPr>
        <w:kinsoku/>
        <w:wordWrap/>
        <w:overflowPunct/>
        <w:topLinePunct w:val="0"/>
        <w:autoSpaceDE/>
        <w:autoSpaceDN/>
        <w:bidi w:val="0"/>
        <w:snapToGrid/>
        <w:spacing w:after="0" w:line="560" w:lineRule="exact"/>
        <w:ind w:left="0" w:leftChars="0" w:right="0" w:rightChars="0"/>
        <w:jc w:val="both"/>
        <w:textAlignment w:val="auto"/>
        <w:outlineLvl w:val="9"/>
        <w:rPr>
          <w:rFonts w:hint="eastAsia" w:ascii="仿宋" w:hAnsi="仿宋" w:eastAsia="仿宋" w:cs="仿宋"/>
          <w:color w:val="000000"/>
          <w:kern w:val="2"/>
          <w:sz w:val="32"/>
          <w:szCs w:val="32"/>
          <w:highlight w:val="green"/>
          <w:lang w:val="en-US" w:eastAsia="zh-CN" w:bidi="ar-SA"/>
        </w:rPr>
      </w:pPr>
      <w:r>
        <w:rPr>
          <w:rFonts w:hint="eastAsia" w:ascii="仿宋" w:hAnsi="仿宋" w:eastAsia="仿宋" w:cs="仿宋"/>
          <w:b/>
          <w:bCs/>
          <w:color w:val="000000"/>
          <w:kern w:val="2"/>
          <w:sz w:val="32"/>
          <w:szCs w:val="32"/>
          <w:highlight w:val="none"/>
          <w:lang w:val="en-US" w:eastAsia="zh-CN" w:bidi="ar-SA"/>
        </w:rPr>
        <w:t>投标截止时间、开标时间</w:t>
      </w:r>
      <w:r>
        <w:rPr>
          <w:rFonts w:hint="eastAsia" w:ascii="仿宋" w:hAnsi="仿宋" w:eastAsia="仿宋" w:cs="仿宋"/>
          <w:color w:val="000000"/>
          <w:kern w:val="2"/>
          <w:sz w:val="32"/>
          <w:szCs w:val="32"/>
          <w:highlight w:val="none"/>
          <w:lang w:val="en-US" w:eastAsia="zh-CN" w:bidi="ar-SA"/>
        </w:rPr>
        <w:t>：</w:t>
      </w:r>
      <w:r>
        <w:rPr>
          <w:rFonts w:hint="eastAsia" w:ascii="仿宋" w:hAnsi="仿宋" w:eastAsia="仿宋" w:cs="仿宋"/>
          <w:color w:val="auto"/>
          <w:sz w:val="32"/>
          <w:szCs w:val="32"/>
          <w:highlight w:val="yellow"/>
          <w:u w:val="single"/>
          <w:lang w:val="en-US" w:eastAsia="zh-CN"/>
        </w:rPr>
        <w:t>2024</w:t>
      </w:r>
      <w:r>
        <w:rPr>
          <w:rFonts w:hint="eastAsia" w:ascii="仿宋" w:hAnsi="仿宋" w:eastAsia="仿宋" w:cs="仿宋"/>
          <w:bCs/>
          <w:color w:val="auto"/>
          <w:sz w:val="32"/>
          <w:szCs w:val="32"/>
          <w:highlight w:val="yellow"/>
          <w:u w:val="single"/>
        </w:rPr>
        <w:t>年</w:t>
      </w:r>
      <w:r>
        <w:rPr>
          <w:rFonts w:hint="eastAsia" w:ascii="仿宋" w:hAnsi="仿宋" w:eastAsia="仿宋" w:cs="仿宋"/>
          <w:bCs/>
          <w:color w:val="auto"/>
          <w:sz w:val="32"/>
          <w:szCs w:val="32"/>
          <w:highlight w:val="yellow"/>
          <w:u w:val="single"/>
          <w:lang w:val="en-US" w:eastAsia="zh-CN"/>
        </w:rPr>
        <w:t>10</w:t>
      </w:r>
      <w:r>
        <w:rPr>
          <w:rFonts w:hint="eastAsia" w:ascii="仿宋" w:hAnsi="仿宋" w:eastAsia="仿宋" w:cs="仿宋"/>
          <w:bCs/>
          <w:color w:val="auto"/>
          <w:sz w:val="32"/>
          <w:szCs w:val="32"/>
          <w:highlight w:val="yellow"/>
          <w:u w:val="single"/>
        </w:rPr>
        <w:t>月</w:t>
      </w:r>
      <w:r>
        <w:rPr>
          <w:rFonts w:hint="eastAsia" w:ascii="仿宋" w:hAnsi="仿宋" w:eastAsia="仿宋" w:cs="仿宋"/>
          <w:bCs/>
          <w:color w:val="auto"/>
          <w:sz w:val="32"/>
          <w:szCs w:val="32"/>
          <w:highlight w:val="yellow"/>
          <w:u w:val="single"/>
          <w:lang w:val="en-US" w:eastAsia="zh-CN"/>
        </w:rPr>
        <w:t>8</w:t>
      </w:r>
      <w:r>
        <w:rPr>
          <w:rFonts w:hint="eastAsia" w:ascii="仿宋" w:hAnsi="仿宋" w:eastAsia="仿宋" w:cs="仿宋"/>
          <w:bCs/>
          <w:color w:val="auto"/>
          <w:sz w:val="32"/>
          <w:szCs w:val="32"/>
          <w:highlight w:val="yellow"/>
          <w:u w:val="single"/>
        </w:rPr>
        <w:t>日</w:t>
      </w:r>
      <w:r>
        <w:rPr>
          <w:rFonts w:hint="eastAsia" w:ascii="仿宋" w:hAnsi="仿宋" w:eastAsia="仿宋" w:cs="仿宋"/>
          <w:bCs/>
          <w:color w:val="auto"/>
          <w:sz w:val="32"/>
          <w:szCs w:val="32"/>
          <w:highlight w:val="yellow"/>
          <w:u w:val="single"/>
          <w:lang w:eastAsia="zh-CN"/>
        </w:rPr>
        <w:t>上午</w:t>
      </w:r>
      <w:r>
        <w:rPr>
          <w:rFonts w:hint="eastAsia" w:ascii="仿宋" w:hAnsi="仿宋" w:eastAsia="仿宋" w:cs="仿宋"/>
          <w:bCs/>
          <w:color w:val="auto"/>
          <w:sz w:val="32"/>
          <w:szCs w:val="32"/>
          <w:highlight w:val="yellow"/>
          <w:u w:val="single"/>
          <w:lang w:val="en-US" w:eastAsia="zh-CN"/>
        </w:rPr>
        <w:t>11</w:t>
      </w:r>
      <w:r>
        <w:rPr>
          <w:rFonts w:hint="eastAsia" w:ascii="仿宋" w:hAnsi="仿宋" w:eastAsia="仿宋" w:cs="仿宋"/>
          <w:bCs/>
          <w:color w:val="auto"/>
          <w:sz w:val="32"/>
          <w:szCs w:val="32"/>
          <w:highlight w:val="yellow"/>
          <w:u w:val="single"/>
        </w:rPr>
        <w:t>点</w:t>
      </w:r>
      <w:r>
        <w:rPr>
          <w:rFonts w:hint="eastAsia" w:ascii="仿宋" w:hAnsi="仿宋" w:eastAsia="仿宋" w:cs="仿宋"/>
          <w:bCs/>
          <w:color w:val="auto"/>
          <w:sz w:val="32"/>
          <w:szCs w:val="32"/>
          <w:highlight w:val="yellow"/>
          <w:u w:val="single"/>
          <w:lang w:val="en-US" w:eastAsia="zh-CN"/>
        </w:rPr>
        <w:t>00</w:t>
      </w:r>
      <w:r>
        <w:rPr>
          <w:rFonts w:hint="eastAsia" w:ascii="仿宋" w:hAnsi="仿宋" w:eastAsia="仿宋" w:cs="仿宋"/>
          <w:bCs/>
          <w:color w:val="auto"/>
          <w:sz w:val="32"/>
          <w:szCs w:val="32"/>
          <w:highlight w:val="yellow"/>
          <w:u w:val="single"/>
        </w:rPr>
        <w:t>分</w:t>
      </w:r>
      <w:bookmarkStart w:id="39" w:name="_GoBack"/>
      <w:bookmarkEnd w:id="39"/>
      <w:r>
        <w:rPr>
          <w:rFonts w:hint="eastAsia" w:ascii="仿宋" w:hAnsi="仿宋" w:eastAsia="仿宋" w:cs="仿宋"/>
          <w:color w:val="000000"/>
          <w:kern w:val="2"/>
          <w:sz w:val="32"/>
          <w:szCs w:val="32"/>
          <w:highlight w:val="none"/>
          <w:lang w:val="en-US" w:eastAsia="zh-CN" w:bidi="ar-SA"/>
        </w:rPr>
        <w:t>（北京时间）。</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0" w:firstLineChars="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地点：请登录政采云投标客户端投标。</w:t>
      </w:r>
    </w:p>
    <w:p>
      <w:pPr>
        <w:pStyle w:val="8"/>
        <w:keepNext w:val="0"/>
        <w:keepLines w:val="0"/>
        <w:pageBreakBefore w:val="0"/>
        <w:widowControl w:val="0"/>
        <w:numPr>
          <w:ilvl w:val="0"/>
          <w:numId w:val="0"/>
        </w:numPr>
        <w:kinsoku/>
        <w:wordWrap/>
        <w:overflowPunct/>
        <w:topLinePunct w:val="0"/>
        <w:autoSpaceDE/>
        <w:autoSpaceDN/>
        <w:bidi w:val="0"/>
        <w:snapToGrid/>
        <w:spacing w:after="0" w:line="560" w:lineRule="exact"/>
        <w:ind w:left="0" w:leftChars="0" w:right="0" w:rightChars="0"/>
        <w:jc w:val="both"/>
        <w:textAlignment w:val="auto"/>
        <w:outlineLvl w:val="9"/>
        <w:rPr>
          <w:rFonts w:hint="eastAsia" w:ascii="仿宋" w:hAnsi="仿宋" w:eastAsia="仿宋" w:cs="仿宋"/>
          <w:b/>
          <w:bCs/>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 xml:space="preserve">   </w:t>
      </w:r>
      <w:r>
        <w:rPr>
          <w:rFonts w:hint="eastAsia" w:ascii="仿宋" w:hAnsi="仿宋" w:eastAsia="仿宋" w:cs="仿宋"/>
          <w:b/>
          <w:bCs/>
          <w:color w:val="000000"/>
          <w:kern w:val="2"/>
          <w:sz w:val="32"/>
          <w:szCs w:val="32"/>
          <w:lang w:val="en-US" w:eastAsia="zh-CN" w:bidi="ar-SA"/>
        </w:rPr>
        <w:t xml:space="preserve"> 六、开启</w:t>
      </w:r>
    </w:p>
    <w:p>
      <w:pPr>
        <w:pStyle w:val="8"/>
        <w:keepNext w:val="0"/>
        <w:keepLines w:val="0"/>
        <w:pageBreakBefore w:val="0"/>
        <w:widowControl w:val="0"/>
        <w:numPr>
          <w:ilvl w:val="0"/>
          <w:numId w:val="0"/>
        </w:numPr>
        <w:kinsoku/>
        <w:wordWrap/>
        <w:overflowPunct/>
        <w:topLinePunct w:val="0"/>
        <w:autoSpaceDE/>
        <w:autoSpaceDN/>
        <w:bidi w:val="0"/>
        <w:snapToGrid/>
        <w:spacing w:after="0" w:line="560" w:lineRule="exact"/>
        <w:ind w:left="0" w:leftChars="0" w:right="0" w:rightChars="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时间：</w:t>
      </w:r>
      <w:r>
        <w:rPr>
          <w:rFonts w:hint="eastAsia" w:ascii="仿宋" w:hAnsi="仿宋" w:eastAsia="仿宋" w:cs="仿宋"/>
          <w:color w:val="auto"/>
          <w:sz w:val="32"/>
          <w:szCs w:val="32"/>
          <w:highlight w:val="yellow"/>
          <w:u w:val="single"/>
          <w:lang w:val="en-US" w:eastAsia="zh-CN"/>
        </w:rPr>
        <w:t>2024</w:t>
      </w:r>
      <w:r>
        <w:rPr>
          <w:rFonts w:hint="eastAsia" w:ascii="仿宋" w:hAnsi="仿宋" w:eastAsia="仿宋" w:cs="仿宋"/>
          <w:bCs/>
          <w:color w:val="auto"/>
          <w:sz w:val="32"/>
          <w:szCs w:val="32"/>
          <w:highlight w:val="yellow"/>
          <w:u w:val="single"/>
        </w:rPr>
        <w:t>年</w:t>
      </w:r>
      <w:r>
        <w:rPr>
          <w:rFonts w:hint="eastAsia" w:ascii="仿宋" w:hAnsi="仿宋" w:eastAsia="仿宋" w:cs="仿宋"/>
          <w:bCs/>
          <w:color w:val="auto"/>
          <w:sz w:val="32"/>
          <w:szCs w:val="32"/>
          <w:highlight w:val="yellow"/>
          <w:u w:val="single"/>
          <w:lang w:val="en-US" w:eastAsia="zh-CN"/>
        </w:rPr>
        <w:t>10</w:t>
      </w:r>
      <w:r>
        <w:rPr>
          <w:rFonts w:hint="eastAsia" w:ascii="仿宋" w:hAnsi="仿宋" w:eastAsia="仿宋" w:cs="仿宋"/>
          <w:bCs/>
          <w:color w:val="auto"/>
          <w:sz w:val="32"/>
          <w:szCs w:val="32"/>
          <w:highlight w:val="yellow"/>
          <w:u w:val="single"/>
        </w:rPr>
        <w:t>月</w:t>
      </w:r>
      <w:r>
        <w:rPr>
          <w:rFonts w:hint="eastAsia" w:ascii="仿宋" w:hAnsi="仿宋" w:eastAsia="仿宋" w:cs="仿宋"/>
          <w:bCs/>
          <w:color w:val="auto"/>
          <w:sz w:val="32"/>
          <w:szCs w:val="32"/>
          <w:highlight w:val="yellow"/>
          <w:u w:val="single"/>
          <w:lang w:val="en-US" w:eastAsia="zh-CN"/>
        </w:rPr>
        <w:t>8</w:t>
      </w:r>
      <w:r>
        <w:rPr>
          <w:rFonts w:hint="eastAsia" w:ascii="仿宋" w:hAnsi="仿宋" w:eastAsia="仿宋" w:cs="仿宋"/>
          <w:bCs/>
          <w:color w:val="auto"/>
          <w:sz w:val="32"/>
          <w:szCs w:val="32"/>
          <w:highlight w:val="yellow"/>
          <w:u w:val="single"/>
        </w:rPr>
        <w:t>日</w:t>
      </w:r>
      <w:r>
        <w:rPr>
          <w:rFonts w:hint="eastAsia" w:ascii="仿宋" w:hAnsi="仿宋" w:eastAsia="仿宋" w:cs="仿宋"/>
          <w:bCs/>
          <w:color w:val="auto"/>
          <w:sz w:val="32"/>
          <w:szCs w:val="32"/>
          <w:highlight w:val="yellow"/>
          <w:u w:val="single"/>
          <w:lang w:eastAsia="zh-CN"/>
        </w:rPr>
        <w:t>上午</w:t>
      </w:r>
      <w:r>
        <w:rPr>
          <w:rFonts w:hint="eastAsia" w:ascii="仿宋" w:hAnsi="仿宋" w:eastAsia="仿宋" w:cs="仿宋"/>
          <w:bCs/>
          <w:color w:val="auto"/>
          <w:sz w:val="32"/>
          <w:szCs w:val="32"/>
          <w:highlight w:val="yellow"/>
          <w:u w:val="single"/>
          <w:lang w:val="en-US" w:eastAsia="zh-CN"/>
        </w:rPr>
        <w:t>11</w:t>
      </w:r>
      <w:r>
        <w:rPr>
          <w:rFonts w:hint="eastAsia" w:ascii="仿宋" w:hAnsi="仿宋" w:eastAsia="仿宋" w:cs="仿宋"/>
          <w:bCs/>
          <w:color w:val="auto"/>
          <w:sz w:val="32"/>
          <w:szCs w:val="32"/>
          <w:highlight w:val="yellow"/>
          <w:u w:val="single"/>
        </w:rPr>
        <w:t>点</w:t>
      </w:r>
      <w:r>
        <w:rPr>
          <w:rFonts w:hint="eastAsia" w:ascii="仿宋" w:hAnsi="仿宋" w:eastAsia="仿宋" w:cs="仿宋"/>
          <w:bCs/>
          <w:color w:val="auto"/>
          <w:sz w:val="32"/>
          <w:szCs w:val="32"/>
          <w:highlight w:val="yellow"/>
          <w:u w:val="single"/>
          <w:lang w:val="en-US" w:eastAsia="zh-CN"/>
        </w:rPr>
        <w:t>00</w:t>
      </w:r>
      <w:r>
        <w:rPr>
          <w:rFonts w:hint="eastAsia" w:ascii="仿宋" w:hAnsi="仿宋" w:eastAsia="仿宋" w:cs="仿宋"/>
          <w:bCs/>
          <w:color w:val="auto"/>
          <w:sz w:val="32"/>
          <w:szCs w:val="32"/>
          <w:highlight w:val="yellow"/>
          <w:u w:val="single"/>
        </w:rPr>
        <w:t>分</w:t>
      </w:r>
      <w:r>
        <w:rPr>
          <w:rFonts w:hint="eastAsia" w:ascii="仿宋" w:hAnsi="仿宋" w:eastAsia="仿宋" w:cs="仿宋"/>
          <w:color w:val="000000"/>
          <w:kern w:val="2"/>
          <w:sz w:val="32"/>
          <w:szCs w:val="32"/>
          <w:lang w:val="en-US" w:eastAsia="zh-CN" w:bidi="ar-SA"/>
        </w:rPr>
        <w:t>（北京时间）。</w:t>
      </w:r>
    </w:p>
    <w:p>
      <w:pPr>
        <w:pStyle w:val="8"/>
        <w:keepNext w:val="0"/>
        <w:keepLines w:val="0"/>
        <w:pageBreakBefore w:val="0"/>
        <w:widowControl w:val="0"/>
        <w:numPr>
          <w:ilvl w:val="0"/>
          <w:numId w:val="0"/>
        </w:numPr>
        <w:kinsoku/>
        <w:wordWrap/>
        <w:overflowPunct/>
        <w:topLinePunct w:val="0"/>
        <w:autoSpaceDE/>
        <w:autoSpaceDN/>
        <w:bidi w:val="0"/>
        <w:snapToGrid/>
        <w:spacing w:after="0" w:line="560" w:lineRule="exact"/>
        <w:ind w:left="0" w:leftChars="0" w:right="0" w:rightChars="0"/>
        <w:jc w:val="both"/>
        <w:textAlignment w:val="auto"/>
        <w:outlineLvl w:val="9"/>
        <w:rPr>
          <w:rFonts w:hint="eastAsia" w:ascii="仿宋" w:hAnsi="仿宋" w:eastAsia="仿宋" w:cs="仿宋"/>
          <w:b/>
          <w:bCs/>
          <w:kern w:val="2"/>
          <w:sz w:val="32"/>
          <w:szCs w:val="32"/>
          <w:u w:val="single"/>
          <w:lang w:val="en-US" w:eastAsia="zh-CN" w:bidi="ar-SA"/>
        </w:rPr>
      </w:pPr>
      <w:r>
        <w:rPr>
          <w:rFonts w:hint="eastAsia" w:ascii="仿宋" w:hAnsi="仿宋" w:eastAsia="仿宋" w:cs="仿宋"/>
          <w:color w:val="000000"/>
          <w:kern w:val="2"/>
          <w:sz w:val="32"/>
          <w:szCs w:val="32"/>
          <w:lang w:val="en-US" w:eastAsia="zh-CN" w:bidi="ar-SA"/>
        </w:rPr>
        <w:t>地点：</w:t>
      </w:r>
      <w:r>
        <w:rPr>
          <w:rFonts w:hint="eastAsia" w:ascii="仿宋" w:hAnsi="仿宋" w:eastAsia="仿宋" w:cs="仿宋"/>
          <w:color w:val="000000"/>
          <w:kern w:val="2"/>
          <w:sz w:val="32"/>
          <w:szCs w:val="32"/>
          <w:u w:val="single"/>
          <w:lang w:val="en-US" w:eastAsia="zh-CN" w:bidi="ar-SA"/>
        </w:rPr>
        <w:t>政采云平台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 w:hAnsi="仿宋" w:eastAsia="仿宋" w:cs="仿宋"/>
          <w:b/>
          <w:bCs/>
          <w:color w:val="000000"/>
          <w:kern w:val="2"/>
          <w:sz w:val="32"/>
          <w:szCs w:val="32"/>
          <w:lang w:val="en-US" w:eastAsia="zh-CN" w:bidi="ar-SA"/>
        </w:rPr>
      </w:pPr>
      <w:r>
        <w:rPr>
          <w:rFonts w:hint="eastAsia" w:ascii="仿宋" w:hAnsi="仿宋" w:eastAsia="仿宋" w:cs="仿宋"/>
          <w:b/>
          <w:bCs/>
          <w:color w:val="000000"/>
          <w:kern w:val="2"/>
          <w:sz w:val="32"/>
          <w:szCs w:val="32"/>
          <w:lang w:val="en-US" w:eastAsia="zh-CN" w:bidi="ar-SA"/>
        </w:rPr>
        <w:t>七、公告期限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自本公告发布之日起3个工作日。</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3" w:firstLineChars="200"/>
        <w:jc w:val="both"/>
        <w:textAlignment w:val="auto"/>
        <w:outlineLvl w:val="9"/>
        <w:rPr>
          <w:rFonts w:hint="eastAsia" w:ascii="仿宋" w:hAnsi="仿宋" w:eastAsia="仿宋" w:cs="仿宋"/>
          <w:b/>
          <w:bCs/>
          <w:color w:val="000000"/>
          <w:kern w:val="2"/>
          <w:sz w:val="32"/>
          <w:szCs w:val="32"/>
          <w:lang w:val="en-US" w:eastAsia="zh-CN" w:bidi="ar-SA"/>
        </w:rPr>
      </w:pPr>
      <w:r>
        <w:rPr>
          <w:rFonts w:hint="eastAsia" w:ascii="仿宋" w:hAnsi="仿宋" w:eastAsia="仿宋" w:cs="仿宋"/>
          <w:b/>
          <w:bCs/>
          <w:color w:val="000000"/>
          <w:kern w:val="2"/>
          <w:sz w:val="32"/>
          <w:szCs w:val="32"/>
          <w:lang w:val="en-US" w:eastAsia="zh-CN" w:bidi="ar-SA"/>
        </w:rPr>
        <w:t>八、其他补充事宜</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1.本项目需要落实的政府采购政策：</w:t>
      </w:r>
      <w:r>
        <w:rPr>
          <w:rFonts w:hint="eastAsia" w:ascii="仿宋" w:hAnsi="仿宋" w:eastAsia="仿宋" w:cs="仿宋"/>
          <w:color w:val="000000"/>
          <w:kern w:val="2"/>
          <w:sz w:val="32"/>
          <w:szCs w:val="32"/>
          <w:u w:val="single"/>
          <w:lang w:val="en-US" w:eastAsia="zh-CN" w:bidi="ar-SA"/>
        </w:rPr>
        <w:t xml:space="preserve">  </w:t>
      </w:r>
      <w:r>
        <w:rPr>
          <w:rFonts w:hint="eastAsia" w:ascii="仿宋" w:hAnsi="仿宋" w:eastAsia="仿宋" w:cs="仿宋"/>
          <w:color w:val="000000"/>
          <w:kern w:val="2"/>
          <w:sz w:val="32"/>
          <w:szCs w:val="32"/>
          <w:highlight w:val="yellow"/>
          <w:u w:val="single"/>
          <w:lang w:val="en-US" w:eastAsia="zh-CN" w:bidi="ar-SA"/>
        </w:rPr>
        <w:t xml:space="preserve"> （1）</w:t>
      </w:r>
      <w:r>
        <w:rPr>
          <w:rFonts w:hint="eastAsia" w:ascii="仿宋" w:hAnsi="仿宋" w:eastAsia="仿宋" w:cs="仿宋"/>
          <w:sz w:val="32"/>
          <w:szCs w:val="32"/>
          <w:highlight w:val="yellow"/>
          <w:u w:val="single"/>
          <w:lang w:val="en-US" w:eastAsia="zh-CN"/>
        </w:rPr>
        <w:t>本项目标项1专门面向中小企业采购</w:t>
      </w:r>
      <w:r>
        <w:rPr>
          <w:rFonts w:hint="eastAsia" w:ascii="仿宋" w:hAnsi="仿宋" w:eastAsia="仿宋" w:cs="仿宋"/>
          <w:color w:val="000000"/>
          <w:kern w:val="2"/>
          <w:sz w:val="32"/>
          <w:szCs w:val="32"/>
          <w:highlight w:val="yellow"/>
          <w:u w:val="single"/>
          <w:lang w:val="en-US" w:eastAsia="zh-CN" w:bidi="ar-SA"/>
        </w:rPr>
        <w:t xml:space="preserve"> </w:t>
      </w:r>
      <w:r>
        <w:rPr>
          <w:rFonts w:hint="eastAsia" w:ascii="仿宋" w:hAnsi="仿宋" w:eastAsia="仿宋" w:cs="仿宋"/>
          <w:color w:val="000000"/>
          <w:kern w:val="2"/>
          <w:sz w:val="32"/>
          <w:szCs w:val="32"/>
          <w:u w:val="single"/>
          <w:lang w:val="en-US" w:eastAsia="zh-CN" w:bidi="ar-SA"/>
        </w:rPr>
        <w:t xml:space="preserve"> </w:t>
      </w:r>
      <w:r>
        <w:rPr>
          <w:rFonts w:hint="eastAsia" w:ascii="仿宋" w:hAnsi="仿宋" w:eastAsia="仿宋" w:cs="仿宋"/>
          <w:color w:val="000000"/>
          <w:kern w:val="2"/>
          <w:sz w:val="32"/>
          <w:szCs w:val="32"/>
          <w:lang w:val="en-US" w:eastAsia="zh-CN" w:bidi="ar-SA"/>
        </w:rPr>
        <w:t>。</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2.本项目采用全流程不见面电子开评审，投标供应商需要使用CA加密设备自行进行申领。</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3.本项目实行网上投标，采用加密电子投标文件(供应商须使用CA加密设备通过政采云电子投标客户端制作投标文件)。若供应商参与投标，自行承担投标一切费用。</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4.各供应商在开标前应确保成为新疆维吾尔自治区政府采购网正式注册入库供应商，并完成CA数字证书申领。因未注册入库、未办理CA数字证书等原因造成无法投标或投标失败等后果由供应商自行承担。</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5.供应商将政采云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6.供应商在开标时须使用制作加密电子投标文件所使用的CA锁及电脑，电脑须提前配置好浏览器（建议使用谷歌浏览器），以便开标时解密。</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 w:cs="Times New Roman"/>
          <w:b/>
          <w:bCs/>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7.供应商对不见面开评审系统的技术操作咨询，可通过https://edu.zcygov.cn/luban/xinjiang-e-biding自助查询，也可在政采云帮助中心常见问题解答和操作流程讲解视频中自助查询，网址为：https://service.zcygov.cn/#/help，“项目采购”—“操作流程-电子招投标”—“政府采购项目政采云管理操作指南-供应商”版面获取操作指南，同时对自助查询无法解决的问题可通过政采云在线客服获取服务支持（技术支持服务热线</w:t>
      </w:r>
      <w:r>
        <w:rPr>
          <w:rFonts w:hint="default" w:ascii="Times New Roman" w:hAnsi="Times New Roman" w:eastAsia="仿宋" w:cs="Times New Roman"/>
          <w:b/>
          <w:bCs/>
          <w:color w:val="000000"/>
          <w:kern w:val="2"/>
          <w:sz w:val="32"/>
          <w:szCs w:val="32"/>
          <w:lang w:val="en-US" w:eastAsia="zh-CN" w:bidi="ar-SA"/>
        </w:rPr>
        <w:t xml:space="preserve"> 95763</w:t>
      </w:r>
      <w:r>
        <w:rPr>
          <w:rFonts w:hint="eastAsia" w:ascii="仿宋" w:hAnsi="仿宋" w:eastAsia="仿宋" w:cs="仿宋"/>
          <w:color w:val="000000"/>
          <w:kern w:val="2"/>
          <w:sz w:val="32"/>
          <w:szCs w:val="32"/>
          <w:lang w:val="en-US" w:eastAsia="zh-CN" w:bidi="ar-SA"/>
        </w:rPr>
        <w:t>）</w:t>
      </w:r>
      <w:r>
        <w:rPr>
          <w:rFonts w:hint="eastAsia" w:ascii="Times New Roman" w:hAnsi="Times New Roman" w:eastAsia="仿宋" w:cs="Times New Roman"/>
          <w:b/>
          <w:bCs/>
          <w:color w:val="000000"/>
          <w:kern w:val="2"/>
          <w:sz w:val="32"/>
          <w:szCs w:val="32"/>
          <w:lang w:val="en-US" w:eastAsia="zh-CN" w:bidi="ar-SA"/>
        </w:rPr>
        <w:t>。</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8.为了保证开评审顺利进行、政采云线上开标功能完全实现，供应商开标所使用的电脑设备须具有视频及语音功能。</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9、供应商如计划参与多个采购包的投标，应在登录新疆政府采购电子交易平台后，在项目管理处依次选择对应采购包，进入项目工作台招标/采购文件环节分别按采购项目标项下载招标文件电子版。未在规定期限内按上述操作获取文件的标项， 供应商无法提交相应包的电子投标文件。</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lang w:val="en-US" w:eastAsia="zh-CN"/>
        </w:rPr>
      </w:pPr>
      <w:r>
        <w:rPr>
          <w:rFonts w:hint="eastAsia" w:ascii="仿宋" w:hAnsi="仿宋" w:eastAsia="仿宋" w:cs="仿宋"/>
          <w:color w:val="000000"/>
          <w:kern w:val="2"/>
          <w:sz w:val="32"/>
          <w:szCs w:val="32"/>
          <w:lang w:val="en-US" w:eastAsia="zh-CN" w:bidi="ar-SA"/>
        </w:rPr>
        <w:t>10、供应商应使用电子投标客户端编制电子投标文件并进行线上投标， 供应商电子投标响应文件需要加密并加盖电子签章， 如无法按照要求在电子投标文件中加盖电子签章和加密，请及时通过技术支持服务热线联系技术人员。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567" w:leftChars="0" w:right="0" w:rightChars="0"/>
        <w:jc w:val="both"/>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b/>
          <w:bCs/>
          <w:color w:val="000000"/>
          <w:kern w:val="2"/>
          <w:sz w:val="32"/>
          <w:szCs w:val="32"/>
          <w:lang w:val="en-US" w:eastAsia="zh-CN" w:bidi="ar-SA"/>
        </w:rPr>
        <w:t xml:space="preserve"> </w:t>
      </w:r>
      <w:r>
        <w:rPr>
          <w:rFonts w:hint="eastAsia" w:ascii="仿宋" w:hAnsi="仿宋" w:eastAsia="仿宋" w:cs="仿宋"/>
          <w:b/>
          <w:bCs/>
          <w:color w:val="000000"/>
          <w:kern w:val="2"/>
          <w:sz w:val="32"/>
          <w:szCs w:val="32"/>
          <w:lang w:val="en-US" w:eastAsia="en-US" w:bidi="ar-SA"/>
        </w:rPr>
        <w:t>特别提示：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left"/>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b/>
          <w:sz w:val="32"/>
          <w:szCs w:val="32"/>
        </w:rPr>
        <w:t>落实的政府采购政策</w:t>
      </w: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1、</w:t>
      </w:r>
      <w:r>
        <w:rPr>
          <w:rFonts w:hint="eastAsia" w:ascii="仿宋" w:hAnsi="仿宋" w:eastAsia="仿宋" w:cs="仿宋"/>
          <w:color w:val="000000"/>
          <w:kern w:val="2"/>
          <w:sz w:val="32"/>
          <w:szCs w:val="32"/>
          <w:lang w:val="en-US" w:eastAsia="zh-CN" w:bidi="ar-SA"/>
        </w:rPr>
        <w:t>采购限额标准以上，200万元以下的货物和服务采购项目、400万元以下的工程采购项目，适宜由中小企业提供的，采购人应当专门面向中小企业采购。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2、超过200万元的货物和服务采购项目、超过400万元的工程采购项目中适宜由中小企业提供的，预留该部分采购项目预算总额的30%以上专门面向中小企业采购，其中预留给小微企业的比例不低于60%。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3、对于未预留份额专门面向中小企业的采购项目，以及预留份额项目中的非预留部分采购包，采购人、集采机构应当对符合规定的小微企业报价给予10%~20%（工程项目为3%~5%）的扣除，用扣除后的价格参加评审。适用招标投标法的政府采购工程建设项目，采用综合评估法但未采用低价优先法计算价格分的，评审时应当在采用原报价进行评分的基础上增加其价格得分的3%~5%作为其价格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4、接受大中型企业与小微企业组成联合体或者允许大中型企业向一家或者多家小微企业分包的采购项目，对于联合协议或者分包意向协议约定小微企业的合同份额占到合同总金额30%以上的，采购人、集采机构应当对联合体或者大中型企业的报价给予4%~6%（工程项目为1%~2%）的扣除，用扣除后的价格参加评审。适用招标投标法的政府采购工程建设项目，采用综合评估法但未采用低价优先法计算价格分的，评审时应当在采用原报价进行评分的基础上增加其价格得分的1%~2%作为其价格分。</w:t>
      </w:r>
    </w:p>
    <w:p>
      <w:pPr>
        <w:pStyle w:val="4"/>
        <w:pageBreakBefore w:val="0"/>
        <w:widowControl w:val="0"/>
        <w:kinsoku/>
        <w:wordWrap/>
        <w:overflowPunct/>
        <w:topLinePunct w:val="0"/>
        <w:autoSpaceDE/>
        <w:autoSpaceDN/>
        <w:bidi w:val="0"/>
        <w:adjustRightInd w:val="0"/>
        <w:snapToGrid/>
        <w:spacing w:line="560" w:lineRule="exact"/>
        <w:ind w:left="0" w:leftChars="0" w:right="0" w:rightChars="0" w:firstLine="0" w:firstLineChars="0"/>
        <w:textAlignment w:val="auto"/>
        <w:rPr>
          <w:rFonts w:hint="eastAsia" w:ascii="宋体" w:hAnsi="宋体" w:eastAsia="宋体" w:cs="宋体"/>
          <w:b/>
          <w:bCs w:val="0"/>
          <w:sz w:val="28"/>
          <w:szCs w:val="28"/>
        </w:rPr>
      </w:pPr>
      <w:r>
        <w:rPr>
          <w:rFonts w:hint="eastAsia" w:asciiTheme="minorEastAsia" w:hAnsiTheme="minorEastAsia" w:eastAsiaTheme="minorEastAsia" w:cstheme="minorEastAsia"/>
          <w:b/>
          <w:sz w:val="24"/>
          <w:szCs w:val="24"/>
          <w:lang w:val="en-US" w:eastAsia="zh-CN"/>
        </w:rPr>
        <w:t>九</w:t>
      </w:r>
      <w:r>
        <w:rPr>
          <w:rFonts w:hint="eastAsia" w:asciiTheme="minorEastAsia" w:hAnsiTheme="minorEastAsia" w:eastAsiaTheme="minorEastAsia" w:cstheme="minorEastAsia"/>
          <w:b/>
          <w:sz w:val="24"/>
          <w:szCs w:val="24"/>
        </w:rPr>
        <w:t>、</w:t>
      </w:r>
      <w:r>
        <w:rPr>
          <w:rFonts w:hint="eastAsia" w:ascii="宋体" w:hAnsi="宋体" w:eastAsia="宋体" w:cs="宋体"/>
          <w:b/>
          <w:bCs w:val="0"/>
          <w:sz w:val="28"/>
          <w:szCs w:val="28"/>
        </w:rPr>
        <w:t>凡对本次采购提出询问，请按以下方式联系。</w:t>
      </w:r>
    </w:p>
    <w:p>
      <w:pPr>
        <w:pStyle w:val="4"/>
        <w:pageBreakBefore w:val="0"/>
        <w:widowControl w:val="0"/>
        <w:kinsoku/>
        <w:wordWrap/>
        <w:overflowPunct/>
        <w:topLinePunct w:val="0"/>
        <w:autoSpaceDE/>
        <w:autoSpaceDN/>
        <w:bidi w:val="0"/>
        <w:adjustRightInd w:val="0"/>
        <w:snapToGrid/>
        <w:spacing w:line="560" w:lineRule="exact"/>
        <w:ind w:right="0" w:rightChars="0" w:firstLine="640" w:firstLineChars="200"/>
        <w:textAlignment w:val="auto"/>
        <w:rPr>
          <w:rFonts w:hint="eastAsia" w:ascii="仿宋" w:hAnsi="仿宋" w:eastAsia="仿宋" w:cs="仿宋"/>
          <w:b w:val="0"/>
          <w:color w:val="000000"/>
          <w:kern w:val="2"/>
          <w:sz w:val="32"/>
          <w:szCs w:val="32"/>
          <w:lang w:val="en-US" w:eastAsia="zh-CN" w:bidi="ar-SA"/>
        </w:rPr>
      </w:pPr>
      <w:bookmarkStart w:id="1" w:name="_Toc28359096"/>
      <w:bookmarkStart w:id="2" w:name="_Toc35393637"/>
      <w:bookmarkStart w:id="3" w:name="_Toc28359019"/>
      <w:bookmarkStart w:id="4" w:name="_Toc35393806"/>
      <w:r>
        <w:rPr>
          <w:rFonts w:hint="eastAsia" w:ascii="仿宋" w:hAnsi="仿宋" w:eastAsia="仿宋" w:cs="仿宋"/>
          <w:b w:val="0"/>
          <w:color w:val="000000"/>
          <w:kern w:val="2"/>
          <w:sz w:val="32"/>
          <w:szCs w:val="32"/>
          <w:lang w:val="en-US" w:eastAsia="zh-CN" w:bidi="ar-SA"/>
        </w:rPr>
        <w:t>1、采购人信息</w:t>
      </w:r>
      <w:bookmarkEnd w:id="1"/>
      <w:bookmarkEnd w:id="2"/>
      <w:bookmarkEnd w:id="3"/>
      <w:bookmarkEnd w:id="4"/>
    </w:p>
    <w:p>
      <w:pPr>
        <w:pStyle w:val="8"/>
        <w:autoSpaceDE/>
        <w:autoSpaceDN/>
        <w:spacing w:line="560" w:lineRule="exact"/>
        <w:ind w:firstLine="640" w:firstLineChars="200"/>
        <w:rPr>
          <w:rFonts w:hint="eastAsia" w:ascii="仿宋" w:hAnsi="仿宋" w:eastAsia="仿宋" w:cs="仿宋"/>
          <w:color w:val="000000"/>
          <w:kern w:val="2"/>
          <w:sz w:val="32"/>
          <w:szCs w:val="32"/>
          <w:u w:val="single"/>
          <w:lang w:val="en-US" w:eastAsia="zh-CN" w:bidi="ar-SA"/>
        </w:rPr>
      </w:pPr>
      <w:r>
        <w:rPr>
          <w:rFonts w:hint="eastAsia" w:ascii="仿宋" w:hAnsi="仿宋" w:eastAsia="仿宋" w:cs="仿宋"/>
          <w:b w:val="0"/>
          <w:color w:val="000000"/>
          <w:kern w:val="2"/>
          <w:sz w:val="32"/>
          <w:szCs w:val="32"/>
          <w:lang w:val="en-US" w:eastAsia="zh-CN" w:bidi="ar-SA"/>
        </w:rPr>
        <w:t>名    称：</w:t>
      </w:r>
      <w:r>
        <w:rPr>
          <w:rFonts w:hint="eastAsia" w:ascii="仿宋" w:hAnsi="仿宋" w:eastAsia="仿宋" w:cs="仿宋"/>
          <w:b/>
          <w:bCs/>
          <w:color w:val="000000"/>
          <w:kern w:val="2"/>
          <w:sz w:val="32"/>
          <w:szCs w:val="32"/>
          <w:u w:val="single"/>
          <w:lang w:val="en-US" w:eastAsia="zh-CN" w:bidi="ar-SA"/>
        </w:rPr>
        <w:t>奇台县教育局</w:t>
      </w:r>
    </w:p>
    <w:p>
      <w:pPr>
        <w:pageBreakBefore w:val="0"/>
        <w:widowControl w:val="0"/>
        <w:kinsoku/>
        <w:wordWrap/>
        <w:overflowPunct/>
        <w:topLinePunct w:val="0"/>
        <w:autoSpaceDE/>
        <w:autoSpaceDN/>
        <w:bidi w:val="0"/>
        <w:adjustRightInd w:val="0"/>
        <w:snapToGrid/>
        <w:spacing w:line="560" w:lineRule="exact"/>
        <w:ind w:right="0" w:rightChars="0" w:firstLine="640" w:firstLineChars="200"/>
        <w:jc w:val="left"/>
        <w:textAlignment w:val="auto"/>
        <w:rPr>
          <w:rFonts w:hint="eastAsia" w:ascii="仿宋" w:hAnsi="仿宋" w:eastAsia="仿宋" w:cs="仿宋"/>
          <w:b w:val="0"/>
          <w:color w:val="000000"/>
          <w:kern w:val="2"/>
          <w:sz w:val="32"/>
          <w:szCs w:val="32"/>
          <w:lang w:val="en-US" w:eastAsia="zh-CN" w:bidi="ar-SA"/>
        </w:rPr>
      </w:pPr>
      <w:r>
        <w:rPr>
          <w:rFonts w:hint="eastAsia" w:ascii="仿宋" w:hAnsi="仿宋" w:eastAsia="仿宋" w:cs="仿宋"/>
          <w:b w:val="0"/>
          <w:color w:val="000000"/>
          <w:kern w:val="2"/>
          <w:sz w:val="32"/>
          <w:szCs w:val="32"/>
          <w:lang w:val="en-US" w:eastAsia="zh-CN" w:bidi="ar-SA"/>
        </w:rPr>
        <w:t>地    址：</w:t>
      </w:r>
      <w:r>
        <w:rPr>
          <w:rFonts w:hint="eastAsia" w:ascii="仿宋" w:hAnsi="仿宋" w:eastAsia="仿宋" w:cs="仿宋"/>
          <w:color w:val="000000"/>
          <w:kern w:val="2"/>
          <w:sz w:val="32"/>
          <w:szCs w:val="32"/>
          <w:u w:val="single"/>
          <w:lang w:val="en-US" w:eastAsia="zh-CN" w:bidi="ar-SA"/>
        </w:rPr>
        <w:t xml:space="preserve"> </w:t>
      </w:r>
      <w:r>
        <w:rPr>
          <w:rFonts w:hint="eastAsia" w:ascii="仿宋" w:hAnsi="仿宋" w:eastAsia="仿宋" w:cs="仿宋"/>
          <w:b/>
          <w:bCs/>
          <w:color w:val="000000"/>
          <w:kern w:val="2"/>
          <w:sz w:val="32"/>
          <w:szCs w:val="32"/>
          <w:u w:val="single"/>
          <w:lang w:val="en-US" w:eastAsia="zh-CN" w:bidi="ar-SA"/>
        </w:rPr>
        <w:t>奇台县东大街师范西巷</w:t>
      </w:r>
      <w:r>
        <w:rPr>
          <w:rFonts w:hint="eastAsia" w:ascii="仿宋" w:hAnsi="仿宋" w:eastAsia="仿宋" w:cs="仿宋"/>
          <w:color w:val="000000"/>
          <w:kern w:val="2"/>
          <w:sz w:val="32"/>
          <w:szCs w:val="32"/>
          <w:u w:val="single"/>
          <w:lang w:val="en-US" w:eastAsia="zh-CN" w:bidi="ar-SA"/>
        </w:rPr>
        <w:t xml:space="preserve">    </w:t>
      </w:r>
      <w:r>
        <w:rPr>
          <w:rFonts w:hint="eastAsia" w:ascii="仿宋" w:hAnsi="仿宋" w:eastAsia="仿宋" w:cs="仿宋"/>
          <w:b w:val="0"/>
          <w:color w:val="000000"/>
          <w:kern w:val="2"/>
          <w:sz w:val="32"/>
          <w:szCs w:val="32"/>
          <w:lang w:val="en-US" w:eastAsia="zh-CN" w:bidi="ar-SA"/>
        </w:rPr>
        <w:t xml:space="preserve">                      </w:t>
      </w:r>
    </w:p>
    <w:p>
      <w:pPr>
        <w:pageBreakBefore w:val="0"/>
        <w:widowControl w:val="0"/>
        <w:kinsoku/>
        <w:wordWrap/>
        <w:overflowPunct/>
        <w:topLinePunct w:val="0"/>
        <w:autoSpaceDE/>
        <w:autoSpaceDN/>
        <w:bidi w:val="0"/>
        <w:adjustRightInd w:val="0"/>
        <w:snapToGrid/>
        <w:spacing w:line="560" w:lineRule="exact"/>
        <w:ind w:right="0" w:rightChars="0" w:firstLine="640" w:firstLineChars="200"/>
        <w:jc w:val="left"/>
        <w:textAlignment w:val="auto"/>
        <w:rPr>
          <w:rFonts w:hint="eastAsia" w:ascii="仿宋" w:hAnsi="仿宋" w:eastAsia="仿宋" w:cs="仿宋"/>
          <w:b w:val="0"/>
          <w:color w:val="000000"/>
          <w:kern w:val="2"/>
          <w:sz w:val="32"/>
          <w:szCs w:val="32"/>
          <w:lang w:val="en-US" w:eastAsia="zh-CN" w:bidi="ar-SA"/>
        </w:rPr>
      </w:pPr>
      <w:r>
        <w:rPr>
          <w:rFonts w:hint="eastAsia" w:ascii="仿宋" w:hAnsi="仿宋" w:eastAsia="仿宋" w:cs="仿宋"/>
          <w:b w:val="0"/>
          <w:color w:val="000000"/>
          <w:kern w:val="2"/>
          <w:sz w:val="32"/>
          <w:szCs w:val="32"/>
          <w:lang w:val="en-US" w:eastAsia="zh-CN" w:bidi="ar-SA"/>
        </w:rPr>
        <w:t>联系方式：</w:t>
      </w:r>
      <w:r>
        <w:rPr>
          <w:rFonts w:hint="eastAsia" w:ascii="仿宋" w:hAnsi="仿宋" w:eastAsia="仿宋" w:cs="仿宋"/>
          <w:b w:val="0"/>
          <w:color w:val="000000"/>
          <w:kern w:val="2"/>
          <w:sz w:val="32"/>
          <w:szCs w:val="32"/>
          <w:u w:val="single"/>
          <w:lang w:val="en-US" w:eastAsia="zh-CN" w:bidi="ar-SA"/>
        </w:rPr>
        <w:t xml:space="preserve">  </w:t>
      </w:r>
      <w:r>
        <w:rPr>
          <w:rFonts w:hint="eastAsia" w:ascii="仿宋" w:hAnsi="仿宋" w:eastAsia="仿宋" w:cs="仿宋"/>
          <w:b/>
          <w:bCs/>
          <w:color w:val="000000"/>
          <w:kern w:val="2"/>
          <w:sz w:val="32"/>
          <w:szCs w:val="32"/>
          <w:u w:val="single"/>
          <w:lang w:val="en-US" w:eastAsia="zh-CN" w:bidi="ar-SA"/>
        </w:rPr>
        <w:t xml:space="preserve">张敏明13689932635 </w:t>
      </w:r>
      <w:r>
        <w:rPr>
          <w:rFonts w:hint="eastAsia" w:ascii="仿宋" w:hAnsi="仿宋" w:eastAsia="仿宋" w:cs="仿宋"/>
          <w:b w:val="0"/>
          <w:color w:val="000000"/>
          <w:kern w:val="2"/>
          <w:sz w:val="32"/>
          <w:szCs w:val="32"/>
          <w:u w:val="single"/>
          <w:lang w:val="en-US" w:eastAsia="zh-CN" w:bidi="ar-SA"/>
        </w:rPr>
        <w:t xml:space="preserve"> </w:t>
      </w:r>
      <w:r>
        <w:rPr>
          <w:rFonts w:hint="eastAsia" w:ascii="仿宋" w:hAnsi="仿宋" w:eastAsia="仿宋" w:cs="仿宋"/>
          <w:color w:val="000000"/>
          <w:kern w:val="2"/>
          <w:sz w:val="32"/>
          <w:szCs w:val="32"/>
          <w:u w:val="single"/>
          <w:lang w:val="en-US" w:eastAsia="zh-CN" w:bidi="ar-SA"/>
        </w:rPr>
        <w:t xml:space="preserve">    </w:t>
      </w:r>
      <w:r>
        <w:rPr>
          <w:rFonts w:hint="eastAsia" w:ascii="仿宋" w:hAnsi="仿宋" w:eastAsia="仿宋" w:cs="仿宋"/>
          <w:b w:val="0"/>
          <w:color w:val="000000"/>
          <w:kern w:val="2"/>
          <w:sz w:val="32"/>
          <w:szCs w:val="32"/>
          <w:lang w:val="en-US" w:eastAsia="zh-CN" w:bidi="ar-SA"/>
        </w:rPr>
        <w:t xml:space="preserve"> 　 </w:t>
      </w:r>
      <w:bookmarkStart w:id="5" w:name="_Toc35393638"/>
      <w:bookmarkStart w:id="6" w:name="_Toc28359020"/>
      <w:bookmarkStart w:id="7" w:name="_Toc28359097"/>
      <w:bookmarkStart w:id="8" w:name="_Toc35393807"/>
    </w:p>
    <w:p>
      <w:pPr>
        <w:pageBreakBefore w:val="0"/>
        <w:widowControl w:val="0"/>
        <w:kinsoku/>
        <w:wordWrap/>
        <w:overflowPunct/>
        <w:topLinePunct w:val="0"/>
        <w:autoSpaceDE/>
        <w:autoSpaceDN/>
        <w:bidi w:val="0"/>
        <w:adjustRightInd w:val="0"/>
        <w:snapToGrid/>
        <w:spacing w:line="560" w:lineRule="exact"/>
        <w:ind w:right="0" w:rightChars="0" w:firstLine="640" w:firstLineChars="200"/>
        <w:jc w:val="left"/>
        <w:textAlignment w:val="auto"/>
        <w:rPr>
          <w:rFonts w:hint="eastAsia" w:ascii="仿宋" w:hAnsi="仿宋" w:eastAsia="仿宋" w:cs="仿宋"/>
          <w:b w:val="0"/>
          <w:color w:val="000000"/>
          <w:kern w:val="2"/>
          <w:sz w:val="32"/>
          <w:szCs w:val="32"/>
          <w:lang w:val="en-US" w:eastAsia="zh-CN" w:bidi="ar-SA"/>
        </w:rPr>
      </w:pPr>
      <w:r>
        <w:rPr>
          <w:rFonts w:hint="eastAsia" w:ascii="仿宋" w:hAnsi="仿宋" w:eastAsia="仿宋" w:cs="仿宋"/>
          <w:b w:val="0"/>
          <w:color w:val="000000"/>
          <w:kern w:val="2"/>
          <w:sz w:val="32"/>
          <w:szCs w:val="32"/>
          <w:lang w:val="en-US" w:eastAsia="zh-CN" w:bidi="ar-SA"/>
        </w:rPr>
        <w:t>2、集采机构信息</w:t>
      </w:r>
      <w:bookmarkEnd w:id="5"/>
      <w:bookmarkEnd w:id="6"/>
      <w:bookmarkEnd w:id="7"/>
      <w:bookmarkEnd w:id="8"/>
    </w:p>
    <w:p>
      <w:pPr>
        <w:pageBreakBefore w:val="0"/>
        <w:widowControl w:val="0"/>
        <w:kinsoku/>
        <w:wordWrap/>
        <w:overflowPunct/>
        <w:topLinePunct w:val="0"/>
        <w:autoSpaceDE/>
        <w:autoSpaceDN/>
        <w:bidi w:val="0"/>
        <w:adjustRightInd w:val="0"/>
        <w:snapToGrid/>
        <w:spacing w:line="560" w:lineRule="exact"/>
        <w:ind w:right="0" w:rightChars="0" w:firstLine="640" w:firstLineChars="200"/>
        <w:textAlignment w:val="auto"/>
        <w:rPr>
          <w:rFonts w:hint="eastAsia" w:ascii="仿宋" w:hAnsi="仿宋" w:eastAsia="仿宋" w:cs="仿宋"/>
          <w:b w:val="0"/>
          <w:color w:val="000000"/>
          <w:kern w:val="2"/>
          <w:sz w:val="32"/>
          <w:szCs w:val="32"/>
          <w:u w:val="single"/>
          <w:lang w:val="en-US" w:eastAsia="zh-CN" w:bidi="ar-SA"/>
        </w:rPr>
      </w:pPr>
      <w:r>
        <w:rPr>
          <w:rFonts w:hint="eastAsia" w:ascii="仿宋" w:hAnsi="仿宋" w:eastAsia="仿宋" w:cs="仿宋"/>
          <w:b w:val="0"/>
          <w:color w:val="000000"/>
          <w:kern w:val="2"/>
          <w:sz w:val="32"/>
          <w:szCs w:val="32"/>
          <w:lang w:val="en-US" w:eastAsia="zh-CN" w:bidi="ar-SA"/>
        </w:rPr>
        <w:t>名    称：</w:t>
      </w:r>
      <w:r>
        <w:rPr>
          <w:rFonts w:hint="eastAsia" w:ascii="仿宋" w:hAnsi="仿宋" w:eastAsia="仿宋" w:cs="仿宋"/>
          <w:b w:val="0"/>
          <w:color w:val="000000"/>
          <w:kern w:val="2"/>
          <w:sz w:val="32"/>
          <w:szCs w:val="32"/>
          <w:u w:val="single"/>
          <w:lang w:val="en-US" w:eastAsia="zh-CN" w:bidi="ar-SA"/>
        </w:rPr>
        <w:t>奇台县政务服务和公共资源交易中心</w:t>
      </w:r>
    </w:p>
    <w:p>
      <w:pPr>
        <w:pageBreakBefore w:val="0"/>
        <w:widowControl w:val="0"/>
        <w:kinsoku/>
        <w:wordWrap/>
        <w:overflowPunct/>
        <w:topLinePunct w:val="0"/>
        <w:autoSpaceDE/>
        <w:autoSpaceDN/>
        <w:bidi w:val="0"/>
        <w:adjustRightInd w:val="0"/>
        <w:snapToGrid/>
        <w:spacing w:line="560" w:lineRule="exact"/>
        <w:ind w:right="0" w:rightChars="0" w:firstLine="640" w:firstLineChars="200"/>
        <w:textAlignment w:val="auto"/>
        <w:rPr>
          <w:rFonts w:hint="eastAsia" w:ascii="仿宋" w:hAnsi="仿宋" w:eastAsia="仿宋" w:cs="仿宋"/>
          <w:b w:val="0"/>
          <w:color w:val="000000"/>
          <w:kern w:val="2"/>
          <w:sz w:val="32"/>
          <w:szCs w:val="32"/>
          <w:u w:val="single"/>
          <w:lang w:val="en-US" w:eastAsia="zh-CN" w:bidi="ar-SA"/>
        </w:rPr>
      </w:pPr>
      <w:r>
        <w:rPr>
          <w:rFonts w:hint="eastAsia" w:ascii="仿宋" w:hAnsi="仿宋" w:eastAsia="仿宋" w:cs="仿宋"/>
          <w:b w:val="0"/>
          <w:color w:val="000000"/>
          <w:kern w:val="2"/>
          <w:sz w:val="32"/>
          <w:szCs w:val="32"/>
          <w:lang w:val="en-US" w:eastAsia="zh-CN" w:bidi="ar-SA"/>
        </w:rPr>
        <w:t>地　　址：</w:t>
      </w:r>
      <w:r>
        <w:rPr>
          <w:rFonts w:hint="eastAsia" w:ascii="仿宋" w:hAnsi="仿宋" w:eastAsia="仿宋" w:cs="仿宋"/>
          <w:b w:val="0"/>
          <w:color w:val="000000"/>
          <w:kern w:val="2"/>
          <w:sz w:val="32"/>
          <w:szCs w:val="32"/>
          <w:u w:val="single"/>
          <w:lang w:val="en-US" w:eastAsia="zh-CN" w:bidi="ar-SA"/>
        </w:rPr>
        <w:t xml:space="preserve">奇台县双创大厦2楼210室　      </w:t>
      </w:r>
    </w:p>
    <w:p>
      <w:pPr>
        <w:keepNext w:val="0"/>
        <w:keepLines w:val="0"/>
        <w:pageBreakBefore w:val="0"/>
        <w:kinsoku/>
        <w:wordWrap/>
        <w:overflowPunct/>
        <w:topLinePunct w:val="0"/>
        <w:bidi w:val="0"/>
        <w:spacing w:line="560" w:lineRule="exact"/>
        <w:ind w:right="0" w:rightChars="0" w:firstLine="640" w:firstLineChars="200"/>
        <w:textAlignment w:val="auto"/>
        <w:rPr>
          <w:rFonts w:hint="eastAsia" w:ascii="仿宋" w:hAnsi="仿宋" w:eastAsia="仿宋" w:cs="仿宋"/>
          <w:b w:val="0"/>
          <w:color w:val="000000"/>
          <w:kern w:val="2"/>
          <w:sz w:val="32"/>
          <w:szCs w:val="32"/>
          <w:lang w:val="en-US" w:eastAsia="zh-CN" w:bidi="ar-SA"/>
        </w:rPr>
      </w:pPr>
      <w:r>
        <w:rPr>
          <w:rFonts w:hint="eastAsia" w:ascii="仿宋" w:hAnsi="仿宋" w:eastAsia="仿宋" w:cs="仿宋"/>
          <w:b w:val="0"/>
          <w:color w:val="000000"/>
          <w:kern w:val="2"/>
          <w:sz w:val="32"/>
          <w:szCs w:val="32"/>
          <w:lang w:val="en-US" w:eastAsia="zh-CN" w:bidi="ar-SA"/>
        </w:rPr>
        <w:t>联系方式：</w:t>
      </w:r>
      <w:r>
        <w:rPr>
          <w:rFonts w:hint="eastAsia" w:ascii="仿宋" w:hAnsi="仿宋" w:eastAsia="仿宋" w:cs="仿宋"/>
          <w:b w:val="0"/>
          <w:color w:val="000000"/>
          <w:kern w:val="2"/>
          <w:sz w:val="32"/>
          <w:szCs w:val="32"/>
          <w:u w:val="single"/>
          <w:lang w:val="en-US" w:eastAsia="zh-CN" w:bidi="ar-SA"/>
        </w:rPr>
        <w:t xml:space="preserve">0994-6835004　　18963838813     </w:t>
      </w:r>
      <w:r>
        <w:rPr>
          <w:rFonts w:hint="eastAsia" w:ascii="仿宋" w:hAnsi="仿宋" w:eastAsia="仿宋" w:cs="仿宋"/>
          <w:b w:val="0"/>
          <w:color w:val="000000"/>
          <w:kern w:val="2"/>
          <w:sz w:val="32"/>
          <w:szCs w:val="32"/>
          <w:lang w:val="en-US" w:eastAsia="zh-CN" w:bidi="ar-SA"/>
        </w:rPr>
        <w:t>　</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b w:val="0"/>
          <w:color w:val="000000"/>
          <w:kern w:val="2"/>
          <w:sz w:val="32"/>
          <w:szCs w:val="32"/>
          <w:lang w:val="en-US" w:eastAsia="zh-CN" w:bidi="ar-SA"/>
        </w:rPr>
      </w:pPr>
      <w:r>
        <w:rPr>
          <w:rFonts w:hint="eastAsia" w:ascii="仿宋" w:hAnsi="仿宋" w:eastAsia="仿宋" w:cs="仿宋"/>
          <w:b w:val="0"/>
          <w:color w:val="000000"/>
          <w:kern w:val="2"/>
          <w:sz w:val="32"/>
          <w:szCs w:val="32"/>
          <w:lang w:val="en-US" w:eastAsia="zh-CN" w:bidi="ar-SA"/>
        </w:rPr>
        <w:t>项目联系方式</w:t>
      </w:r>
    </w:p>
    <w:p>
      <w:pPr>
        <w:pStyle w:val="8"/>
        <w:pageBreakBefore w:val="0"/>
        <w:widowControl w:val="0"/>
        <w:kinsoku/>
        <w:wordWrap/>
        <w:overflowPunct/>
        <w:topLinePunct w:val="0"/>
        <w:autoSpaceDE/>
        <w:autoSpaceDN/>
        <w:bidi w:val="0"/>
        <w:adjustRightInd/>
        <w:snapToGrid/>
        <w:spacing w:before="179" w:line="560" w:lineRule="exact"/>
        <w:ind w:left="0" w:leftChars="0" w:right="0" w:rightChars="0" w:firstLine="640" w:firstLineChars="200"/>
        <w:jc w:val="both"/>
        <w:textAlignment w:val="auto"/>
        <w:rPr>
          <w:rFonts w:hint="eastAsia" w:ascii="仿宋" w:hAnsi="仿宋" w:eastAsia="仿宋" w:cs="仿宋"/>
          <w:b w:val="0"/>
          <w:color w:val="000000"/>
          <w:kern w:val="2"/>
          <w:sz w:val="32"/>
          <w:szCs w:val="32"/>
          <w:u w:val="single"/>
          <w:lang w:val="en-US" w:eastAsia="zh-CN" w:bidi="ar-SA"/>
        </w:rPr>
      </w:pPr>
      <w:r>
        <w:rPr>
          <w:rFonts w:hint="eastAsia" w:ascii="仿宋" w:hAnsi="仿宋" w:eastAsia="仿宋" w:cs="仿宋"/>
          <w:b w:val="0"/>
          <w:color w:val="000000"/>
          <w:kern w:val="2"/>
          <w:sz w:val="32"/>
          <w:szCs w:val="32"/>
          <w:lang w:val="en-US" w:eastAsia="zh-CN" w:bidi="ar-SA"/>
        </w:rPr>
        <w:t>项目联系人：</w:t>
      </w:r>
      <w:r>
        <w:rPr>
          <w:rFonts w:hint="eastAsia" w:ascii="仿宋" w:hAnsi="仿宋" w:eastAsia="仿宋" w:cs="仿宋"/>
          <w:b w:val="0"/>
          <w:color w:val="000000"/>
          <w:kern w:val="2"/>
          <w:sz w:val="32"/>
          <w:szCs w:val="32"/>
          <w:u w:val="single"/>
          <w:lang w:val="en-US" w:eastAsia="zh-CN" w:bidi="ar-SA"/>
        </w:rPr>
        <w:t xml:space="preserve">  </w:t>
      </w:r>
      <w:r>
        <w:rPr>
          <w:rFonts w:hint="eastAsia" w:ascii="仿宋" w:hAnsi="仿宋" w:eastAsia="仿宋" w:cs="仿宋"/>
          <w:b/>
          <w:bCs/>
          <w:color w:val="000000"/>
          <w:kern w:val="2"/>
          <w:sz w:val="32"/>
          <w:szCs w:val="32"/>
          <w:u w:val="single"/>
          <w:lang w:val="en-US" w:eastAsia="zh-CN" w:bidi="ar-SA"/>
        </w:rPr>
        <w:t>张敏明</w:t>
      </w:r>
      <w:r>
        <w:rPr>
          <w:rFonts w:hint="eastAsia" w:ascii="仿宋" w:hAnsi="仿宋" w:eastAsia="仿宋" w:cs="仿宋"/>
          <w:b w:val="0"/>
          <w:color w:val="000000"/>
          <w:kern w:val="2"/>
          <w:sz w:val="32"/>
          <w:szCs w:val="32"/>
          <w:u w:val="single"/>
          <w:lang w:val="en-US" w:eastAsia="zh-CN" w:bidi="ar-SA"/>
        </w:rPr>
        <w:t xml:space="preserve">             </w:t>
      </w:r>
    </w:p>
    <w:p>
      <w:pPr>
        <w:pStyle w:val="6"/>
        <w:keepNext/>
        <w:keepLines/>
        <w:pageBreakBefore w:val="0"/>
        <w:widowControl w:val="0"/>
        <w:numPr>
          <w:ilvl w:val="3"/>
          <w:numId w:val="0"/>
        </w:numPr>
        <w:tabs>
          <w:tab w:val="left" w:pos="1079"/>
        </w:tabs>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3"/>
        <w:rPr>
          <w:rFonts w:hint="eastAsia" w:ascii="仿宋" w:hAnsi="仿宋" w:eastAsia="仿宋" w:cs="仿宋"/>
          <w:b w:val="0"/>
          <w:color w:val="000000"/>
          <w:kern w:val="2"/>
          <w:sz w:val="32"/>
          <w:szCs w:val="32"/>
          <w:u w:val="single"/>
          <w:lang w:val="en-US" w:eastAsia="zh-CN" w:bidi="ar-SA"/>
        </w:rPr>
      </w:pPr>
      <w:r>
        <w:rPr>
          <w:rFonts w:hint="eastAsia"/>
          <w:lang w:val="en-US" w:eastAsia="zh-CN"/>
        </w:rPr>
        <w:t xml:space="preserve">   </w:t>
      </w:r>
      <w:r>
        <w:rPr>
          <w:rFonts w:hint="eastAsia" w:ascii="仿宋" w:hAnsi="仿宋" w:eastAsia="仿宋" w:cs="仿宋"/>
          <w:b w:val="0"/>
          <w:color w:val="000000"/>
          <w:spacing w:val="0"/>
          <w:kern w:val="2"/>
          <w:sz w:val="32"/>
          <w:szCs w:val="32"/>
          <w:lang w:val="en-US" w:eastAsia="zh-CN" w:bidi="ar-SA"/>
        </w:rPr>
        <w:t xml:space="preserve">  联系电话： </w:t>
      </w:r>
      <w:r>
        <w:rPr>
          <w:rFonts w:hint="eastAsia" w:ascii="仿宋" w:hAnsi="仿宋" w:eastAsia="仿宋" w:cs="仿宋"/>
          <w:b w:val="0"/>
          <w:color w:val="000000"/>
          <w:kern w:val="2"/>
          <w:sz w:val="32"/>
          <w:szCs w:val="32"/>
          <w:u w:val="single"/>
          <w:lang w:val="en-US" w:eastAsia="zh-CN" w:bidi="ar-SA"/>
        </w:rPr>
        <w:t xml:space="preserve">   </w:t>
      </w:r>
      <w:r>
        <w:rPr>
          <w:rFonts w:hint="eastAsia" w:ascii="仿宋" w:hAnsi="仿宋" w:eastAsia="仿宋" w:cs="仿宋"/>
          <w:b/>
          <w:bCs/>
          <w:color w:val="000000"/>
          <w:kern w:val="2"/>
          <w:sz w:val="32"/>
          <w:szCs w:val="32"/>
          <w:u w:val="single"/>
          <w:lang w:val="en-US" w:eastAsia="zh-CN" w:bidi="ar-SA"/>
        </w:rPr>
        <w:t>13689932635</w:t>
      </w:r>
      <w:r>
        <w:rPr>
          <w:rFonts w:hint="eastAsia" w:ascii="仿宋" w:hAnsi="仿宋" w:eastAsia="仿宋" w:cs="仿宋"/>
          <w:b w:val="0"/>
          <w:color w:val="000000"/>
          <w:kern w:val="2"/>
          <w:sz w:val="32"/>
          <w:szCs w:val="32"/>
          <w:u w:val="single"/>
          <w:lang w:val="en-US" w:eastAsia="zh-CN" w:bidi="ar-SA"/>
        </w:rPr>
        <w:t xml:space="preserve">       </w:t>
      </w:r>
      <w:r>
        <w:rPr>
          <w:rFonts w:hint="eastAsia" w:ascii="仿宋" w:hAnsi="仿宋" w:eastAsia="仿宋" w:cs="仿宋"/>
          <w:b w:val="0"/>
          <w:color w:val="000000"/>
          <w:kern w:val="2"/>
          <w:sz w:val="32"/>
          <w:szCs w:val="32"/>
          <w:u w:val="none"/>
          <w:lang w:val="en-US" w:eastAsia="zh-CN" w:bidi="ar-SA"/>
        </w:rPr>
        <w:t xml:space="preserve">    </w:t>
      </w:r>
    </w:p>
    <w:p>
      <w:pPr>
        <w:pStyle w:val="6"/>
        <w:keepNext/>
        <w:keepLines/>
        <w:pageBreakBefore w:val="0"/>
        <w:widowControl w:val="0"/>
        <w:numPr>
          <w:ilvl w:val="0"/>
          <w:numId w:val="2"/>
        </w:numPr>
        <w:tabs>
          <w:tab w:val="left" w:pos="1079"/>
        </w:tabs>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3"/>
        <w:rPr>
          <w:rFonts w:hint="eastAsia" w:ascii="仿宋" w:hAnsi="仿宋" w:eastAsia="仿宋" w:cs="仿宋"/>
          <w:b w:val="0"/>
          <w:color w:val="000000"/>
          <w:kern w:val="2"/>
          <w:sz w:val="32"/>
          <w:szCs w:val="32"/>
          <w:lang w:val="en-US" w:eastAsia="zh-CN" w:bidi="ar-SA"/>
        </w:rPr>
      </w:pPr>
      <w:r>
        <w:rPr>
          <w:rFonts w:hint="eastAsia" w:ascii="仿宋" w:hAnsi="仿宋" w:eastAsia="仿宋" w:cs="仿宋"/>
          <w:b w:val="0"/>
          <w:color w:val="000000"/>
          <w:kern w:val="2"/>
          <w:sz w:val="32"/>
          <w:szCs w:val="32"/>
          <w:lang w:val="en-US" w:eastAsia="zh-CN" w:bidi="ar-SA"/>
        </w:rPr>
        <w:t>同级财政监管部门：</w:t>
      </w:r>
    </w:p>
    <w:p>
      <w:pPr>
        <w:pStyle w:val="6"/>
        <w:keepNext/>
        <w:keepLines/>
        <w:pageBreakBefore w:val="0"/>
        <w:widowControl w:val="0"/>
        <w:numPr>
          <w:ilvl w:val="3"/>
          <w:numId w:val="0"/>
        </w:numPr>
        <w:tabs>
          <w:tab w:val="left" w:pos="1079"/>
        </w:tabs>
        <w:kinsoku/>
        <w:wordWrap/>
        <w:overflowPunct/>
        <w:topLinePunct w:val="0"/>
        <w:autoSpaceDE/>
        <w:autoSpaceDN/>
        <w:bidi w:val="0"/>
        <w:adjustRightInd/>
        <w:snapToGrid/>
        <w:spacing w:before="0" w:beforeLines="0" w:after="0" w:afterLines="0" w:line="377" w:lineRule="auto"/>
        <w:ind w:right="0" w:rightChars="0" w:firstLine="960" w:firstLineChars="300"/>
        <w:jc w:val="both"/>
        <w:textAlignment w:val="auto"/>
        <w:outlineLvl w:val="3"/>
        <w:rPr>
          <w:rFonts w:hint="eastAsia" w:ascii="仿宋" w:hAnsi="仿宋" w:eastAsia="仿宋" w:cs="仿宋"/>
          <w:b w:val="0"/>
          <w:color w:val="000000"/>
          <w:kern w:val="2"/>
          <w:sz w:val="32"/>
          <w:szCs w:val="32"/>
          <w:u w:val="single"/>
          <w:lang w:val="en-US" w:eastAsia="zh-CN" w:bidi="ar-SA"/>
        </w:rPr>
      </w:pPr>
      <w:r>
        <w:rPr>
          <w:rFonts w:hint="eastAsia" w:ascii="仿宋" w:hAnsi="仿宋" w:eastAsia="仿宋" w:cs="仿宋"/>
          <w:b w:val="0"/>
          <w:color w:val="000000"/>
          <w:kern w:val="2"/>
          <w:sz w:val="32"/>
          <w:szCs w:val="32"/>
          <w:lang w:val="en-US" w:eastAsia="zh-CN" w:bidi="ar-SA"/>
        </w:rPr>
        <w:t>名   称：</w:t>
      </w:r>
      <w:r>
        <w:rPr>
          <w:rFonts w:hint="eastAsia" w:ascii="仿宋" w:hAnsi="仿宋" w:eastAsia="仿宋" w:cs="仿宋"/>
          <w:b w:val="0"/>
          <w:color w:val="000000"/>
          <w:kern w:val="2"/>
          <w:sz w:val="32"/>
          <w:szCs w:val="32"/>
          <w:u w:val="single"/>
          <w:lang w:val="en-US" w:eastAsia="zh-CN" w:bidi="ar-SA"/>
        </w:rPr>
        <w:t xml:space="preserve">奇台县财政局         </w:t>
      </w:r>
    </w:p>
    <w:p>
      <w:pPr>
        <w:ind w:firstLine="960" w:firstLineChars="300"/>
        <w:rPr>
          <w:rFonts w:hint="eastAsia"/>
          <w:u w:val="single"/>
          <w:lang w:val="en-US" w:eastAsia="zh-CN"/>
        </w:rPr>
      </w:pPr>
      <w:r>
        <w:rPr>
          <w:rFonts w:hint="eastAsia" w:ascii="仿宋" w:hAnsi="仿宋" w:eastAsia="仿宋" w:cs="仿宋"/>
          <w:b w:val="0"/>
          <w:color w:val="000000"/>
          <w:kern w:val="2"/>
          <w:sz w:val="32"/>
          <w:szCs w:val="32"/>
          <w:lang w:val="en-US" w:eastAsia="zh-CN" w:bidi="ar-SA"/>
        </w:rPr>
        <w:t>地   址：</w:t>
      </w:r>
      <w:r>
        <w:rPr>
          <w:rFonts w:hint="eastAsia" w:ascii="仿宋" w:hAnsi="仿宋" w:eastAsia="仿宋" w:cs="仿宋"/>
          <w:b w:val="0"/>
          <w:color w:val="000000"/>
          <w:kern w:val="2"/>
          <w:sz w:val="32"/>
          <w:szCs w:val="32"/>
          <w:u w:val="single"/>
          <w:lang w:val="en-US" w:eastAsia="zh-CN" w:bidi="ar-SA"/>
        </w:rPr>
        <w:t>奇台县魁星东街1369号</w:t>
      </w:r>
    </w:p>
    <w:p>
      <w:pPr>
        <w:keepNext w:val="0"/>
        <w:keepLines w:val="0"/>
        <w:pageBreakBefore w:val="0"/>
        <w:kinsoku/>
        <w:wordWrap/>
        <w:overflowPunct/>
        <w:topLinePunct w:val="0"/>
        <w:bidi w:val="0"/>
        <w:spacing w:line="560" w:lineRule="exact"/>
        <w:ind w:left="0" w:leftChars="0" w:right="0" w:rightChars="0" w:firstLine="960" w:firstLineChars="300"/>
        <w:textAlignment w:val="auto"/>
        <w:rPr>
          <w:rFonts w:hint="eastAsia" w:ascii="仿宋" w:hAnsi="仿宋" w:eastAsia="仿宋" w:cs="仿宋"/>
          <w:b w:val="0"/>
          <w:color w:val="000000"/>
          <w:kern w:val="2"/>
          <w:sz w:val="32"/>
          <w:szCs w:val="32"/>
          <w:u w:val="single"/>
          <w:lang w:val="en-US" w:eastAsia="zh-CN" w:bidi="ar-SA"/>
        </w:rPr>
      </w:pPr>
      <w:r>
        <w:rPr>
          <w:rFonts w:hint="eastAsia" w:ascii="仿宋" w:hAnsi="仿宋" w:eastAsia="仿宋" w:cs="仿宋"/>
          <w:b w:val="0"/>
          <w:color w:val="000000"/>
          <w:kern w:val="2"/>
          <w:sz w:val="32"/>
          <w:szCs w:val="32"/>
          <w:lang w:val="en-US" w:eastAsia="zh-CN" w:bidi="ar-SA"/>
        </w:rPr>
        <w:t>联系电话：</w:t>
      </w:r>
      <w:r>
        <w:rPr>
          <w:rFonts w:hint="eastAsia" w:ascii="仿宋" w:hAnsi="仿宋" w:eastAsia="仿宋" w:cs="仿宋"/>
          <w:b w:val="0"/>
          <w:color w:val="000000"/>
          <w:kern w:val="2"/>
          <w:sz w:val="32"/>
          <w:szCs w:val="32"/>
          <w:u w:val="single"/>
          <w:lang w:val="en-US" w:eastAsia="zh-CN" w:bidi="ar-SA"/>
        </w:rPr>
        <w:t xml:space="preserve">0994-7225817        </w:t>
      </w:r>
    </w:p>
    <w:p>
      <w:pPr>
        <w:pStyle w:val="8"/>
        <w:rPr>
          <w:rFonts w:hint="eastAsia"/>
          <w:lang w:val="en-US" w:eastAsia="zh-CN"/>
        </w:rPr>
      </w:pPr>
    </w:p>
    <w:p>
      <w:pPr>
        <w:ind w:firstLine="640"/>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480" w:firstLineChars="200"/>
        <w:textAlignment w:val="auto"/>
        <w:outlineLvl w:val="9"/>
        <w:rPr>
          <w:rFonts w:hint="eastAsia" w:asciiTheme="minorEastAsia" w:hAnsiTheme="minorEastAsia" w:eastAsiaTheme="minorEastAsia" w:cstheme="minorEastAsia"/>
          <w:b w:val="0"/>
          <w:bCs w:val="0"/>
          <w:sz w:val="24"/>
          <w:szCs w:val="24"/>
          <w:lang w:val="en-US" w:eastAsia="zh-CN"/>
        </w:rPr>
      </w:pPr>
    </w:p>
    <w:p>
      <w:pPr>
        <w:pageBreakBefore w:val="0"/>
        <w:widowControl w:val="0"/>
        <w:kinsoku/>
        <w:wordWrap/>
        <w:overflowPunct/>
        <w:topLinePunct w:val="0"/>
        <w:autoSpaceDE/>
        <w:autoSpaceDN/>
        <w:bidi w:val="0"/>
        <w:adjustRightInd w:val="0"/>
        <w:snapToGrid/>
        <w:spacing w:line="560" w:lineRule="exact"/>
        <w:ind w:left="0" w:leftChars="0" w:right="0" w:rightChars="0" w:firstLine="480" w:firstLineChars="200"/>
        <w:textAlignment w:val="auto"/>
        <w:rPr>
          <w:rFonts w:hint="eastAsia" w:asciiTheme="minorEastAsia" w:hAnsiTheme="minorEastAsia" w:eastAsiaTheme="minorEastAsia" w:cstheme="minorEastAsia"/>
          <w:b w:val="0"/>
          <w:bCs w:val="0"/>
          <w:sz w:val="24"/>
          <w:szCs w:val="24"/>
          <w:lang w:val="en-US" w:eastAsia="zh-CN"/>
        </w:rPr>
      </w:pPr>
    </w:p>
    <w:p>
      <w:pPr>
        <w:pageBreakBefore w:val="0"/>
        <w:widowControl w:val="0"/>
        <w:kinsoku/>
        <w:wordWrap/>
        <w:overflowPunct/>
        <w:topLinePunct w:val="0"/>
        <w:autoSpaceDE/>
        <w:autoSpaceDN/>
        <w:bidi w:val="0"/>
        <w:adjustRightInd w:val="0"/>
        <w:snapToGrid/>
        <w:spacing w:line="560" w:lineRule="exact"/>
        <w:ind w:left="0" w:leftChars="0" w:right="0" w:rightChars="0" w:firstLine="480" w:firstLineChars="200"/>
        <w:textAlignment w:val="auto"/>
        <w:rPr>
          <w:rFonts w:hint="eastAsia" w:asciiTheme="minorEastAsia" w:hAnsiTheme="minorEastAsia" w:eastAsiaTheme="minorEastAsia" w:cstheme="minorEastAsia"/>
          <w:b w:val="0"/>
          <w:bCs w:val="0"/>
          <w:sz w:val="24"/>
          <w:szCs w:val="24"/>
          <w:lang w:val="en-US" w:eastAsia="zh-CN"/>
        </w:rPr>
      </w:pPr>
    </w:p>
    <w:p>
      <w:pPr>
        <w:pageBreakBefore w:val="0"/>
        <w:widowControl w:val="0"/>
        <w:kinsoku/>
        <w:wordWrap/>
        <w:overflowPunct/>
        <w:topLinePunct w:val="0"/>
        <w:autoSpaceDE/>
        <w:autoSpaceDN/>
        <w:bidi w:val="0"/>
        <w:adjustRightInd w:val="0"/>
        <w:snapToGrid/>
        <w:spacing w:line="560" w:lineRule="exact"/>
        <w:ind w:left="0" w:leftChars="0" w:right="0" w:rightChars="0" w:firstLine="480" w:firstLineChars="200"/>
        <w:textAlignment w:val="auto"/>
        <w:rPr>
          <w:rFonts w:hint="eastAsia" w:asciiTheme="minorEastAsia" w:hAnsiTheme="minorEastAsia" w:eastAsiaTheme="minorEastAsia" w:cstheme="minorEastAsia"/>
          <w:b w:val="0"/>
          <w:bCs w:val="0"/>
          <w:sz w:val="24"/>
          <w:szCs w:val="24"/>
          <w:lang w:val="en-US" w:eastAsia="zh-CN"/>
        </w:rPr>
      </w:pPr>
    </w:p>
    <w:p>
      <w:pPr>
        <w:pStyle w:val="29"/>
        <w:rPr>
          <w:rFonts w:hint="eastAsia" w:ascii="黑体" w:hAnsi="黑体" w:eastAsia="黑体" w:cs="黑体"/>
          <w:sz w:val="32"/>
          <w:szCs w:val="32"/>
          <w:lang w:eastAsia="zh-CN"/>
        </w:rPr>
      </w:pPr>
      <w:bookmarkStart w:id="9" w:name="_Toc5709"/>
    </w:p>
    <w:p>
      <w:pPr>
        <w:pStyle w:val="29"/>
        <w:rPr>
          <w:rFonts w:hint="eastAsia" w:ascii="黑体" w:hAnsi="黑体" w:eastAsia="黑体" w:cs="黑体"/>
          <w:sz w:val="32"/>
          <w:szCs w:val="32"/>
          <w:lang w:eastAsia="zh-CN"/>
        </w:rPr>
      </w:pPr>
    </w:p>
    <w:p>
      <w:pPr>
        <w:pStyle w:val="29"/>
        <w:rPr>
          <w:rFonts w:hint="eastAsia" w:ascii="黑体" w:hAnsi="黑体" w:eastAsia="黑体" w:cs="黑体"/>
          <w:sz w:val="32"/>
          <w:szCs w:val="32"/>
          <w:lang w:eastAsia="zh-CN"/>
        </w:rPr>
      </w:pPr>
    </w:p>
    <w:p>
      <w:pPr>
        <w:pStyle w:val="29"/>
        <w:rPr>
          <w:rFonts w:hint="eastAsia" w:ascii="黑体" w:hAnsi="黑体" w:eastAsia="黑体" w:cs="黑体"/>
          <w:sz w:val="32"/>
          <w:szCs w:val="32"/>
          <w:lang w:eastAsia="zh-CN"/>
        </w:rPr>
      </w:pPr>
    </w:p>
    <w:p>
      <w:pPr>
        <w:pStyle w:val="29"/>
        <w:rPr>
          <w:rFonts w:hint="eastAsia" w:ascii="黑体" w:hAnsi="黑体" w:eastAsia="黑体" w:cs="黑体"/>
          <w:sz w:val="32"/>
          <w:szCs w:val="32"/>
          <w:lang w:eastAsia="zh-CN"/>
        </w:rPr>
      </w:pPr>
    </w:p>
    <w:p>
      <w:pPr>
        <w:pStyle w:val="29"/>
        <w:rPr>
          <w:rFonts w:hint="eastAsia" w:ascii="黑体" w:hAnsi="黑体" w:eastAsia="黑体" w:cs="黑体"/>
          <w:sz w:val="32"/>
          <w:szCs w:val="32"/>
          <w:lang w:eastAsia="zh-CN"/>
        </w:rPr>
      </w:pPr>
    </w:p>
    <w:p>
      <w:pPr>
        <w:pStyle w:val="29"/>
        <w:rPr>
          <w:rFonts w:hint="eastAsia" w:ascii="黑体" w:hAnsi="黑体" w:eastAsia="黑体" w:cs="黑体"/>
          <w:sz w:val="32"/>
          <w:szCs w:val="32"/>
          <w:lang w:eastAsia="zh-CN"/>
        </w:rPr>
      </w:pPr>
    </w:p>
    <w:p>
      <w:pPr>
        <w:pStyle w:val="29"/>
        <w:rPr>
          <w:rFonts w:hint="eastAsia" w:ascii="黑体" w:hAnsi="黑体" w:eastAsia="黑体" w:cs="黑体"/>
          <w:sz w:val="32"/>
          <w:szCs w:val="32"/>
          <w:lang w:eastAsia="zh-CN"/>
        </w:rPr>
      </w:pPr>
    </w:p>
    <w:p>
      <w:pPr>
        <w:pStyle w:val="29"/>
        <w:rPr>
          <w:rFonts w:hint="eastAsia" w:ascii="黑体" w:hAnsi="黑体" w:eastAsia="黑体" w:cs="黑体"/>
          <w:sz w:val="32"/>
          <w:szCs w:val="32"/>
          <w:lang w:eastAsia="zh-CN"/>
        </w:rPr>
      </w:pPr>
    </w:p>
    <w:p>
      <w:pPr>
        <w:pStyle w:val="29"/>
        <w:rPr>
          <w:rFonts w:hint="eastAsia" w:ascii="黑体" w:hAnsi="黑体" w:eastAsia="黑体" w:cs="黑体"/>
          <w:sz w:val="32"/>
          <w:szCs w:val="32"/>
          <w:lang w:eastAsia="zh-CN"/>
        </w:rPr>
      </w:pPr>
    </w:p>
    <w:p>
      <w:pPr>
        <w:pStyle w:val="29"/>
        <w:rPr>
          <w:rFonts w:hint="eastAsia" w:ascii="黑体" w:hAnsi="黑体" w:eastAsia="黑体" w:cs="黑体"/>
          <w:sz w:val="32"/>
          <w:szCs w:val="32"/>
          <w:lang w:eastAsia="zh-CN"/>
        </w:rPr>
      </w:pPr>
    </w:p>
    <w:p>
      <w:pPr>
        <w:pStyle w:val="29"/>
        <w:rPr>
          <w:rFonts w:hint="eastAsia" w:ascii="黑体" w:hAnsi="黑体" w:eastAsia="黑体" w:cs="黑体"/>
          <w:sz w:val="32"/>
          <w:szCs w:val="32"/>
          <w:lang w:eastAsia="zh-CN"/>
        </w:rPr>
      </w:pPr>
    </w:p>
    <w:p>
      <w:pPr>
        <w:spacing w:line="440" w:lineRule="exact"/>
        <w:jc w:val="center"/>
        <w:rPr>
          <w:rFonts w:hint="eastAsia" w:ascii="黑体" w:hAnsi="黑体" w:eastAsia="黑体" w:cs="黑体"/>
          <w:b/>
          <w:sz w:val="32"/>
          <w:szCs w:val="32"/>
        </w:rPr>
      </w:pPr>
      <w:r>
        <w:rPr>
          <w:rFonts w:hint="eastAsia" w:ascii="黑体" w:hAnsi="黑体" w:eastAsia="黑体" w:cs="黑体"/>
          <w:b/>
          <w:sz w:val="32"/>
          <w:szCs w:val="32"/>
        </w:rPr>
        <w:t>第</w:t>
      </w:r>
      <w:r>
        <w:rPr>
          <w:rFonts w:hint="eastAsia" w:ascii="黑体" w:hAnsi="黑体" w:eastAsia="黑体" w:cs="黑体"/>
          <w:b/>
          <w:sz w:val="32"/>
          <w:szCs w:val="32"/>
          <w:lang w:val="en-US" w:eastAsia="zh-CN"/>
        </w:rPr>
        <w:t>二</w:t>
      </w:r>
      <w:r>
        <w:rPr>
          <w:rFonts w:hint="eastAsia" w:ascii="黑体" w:hAnsi="黑体" w:eastAsia="黑体" w:cs="黑体"/>
          <w:b/>
          <w:sz w:val="32"/>
          <w:szCs w:val="32"/>
        </w:rPr>
        <w:t>部分  供应商须知</w:t>
      </w:r>
    </w:p>
    <w:p>
      <w:pPr>
        <w:pStyle w:val="8"/>
        <w:keepNext w:val="0"/>
        <w:keepLines w:val="0"/>
        <w:pageBreakBefore w:val="0"/>
        <w:widowControl w:val="0"/>
        <w:kinsoku/>
        <w:wordWrap/>
        <w:overflowPunct/>
        <w:topLinePunct w:val="0"/>
        <w:autoSpaceDE/>
        <w:autoSpaceDN/>
        <w:bidi w:val="0"/>
        <w:adjustRightInd/>
        <w:snapToGrid/>
        <w:spacing w:line="800" w:lineRule="exact"/>
        <w:ind w:right="0" w:rightChars="0"/>
        <w:jc w:val="center"/>
        <w:textAlignment w:val="auto"/>
        <w:outlineLvl w:val="9"/>
        <w:rPr>
          <w:rFonts w:hint="eastAsia" w:ascii="黑体" w:hAnsi="黑体" w:eastAsia="黑体" w:cs="黑体"/>
          <w:sz w:val="32"/>
          <w:szCs w:val="32"/>
          <w:lang w:eastAsia="zh-CN"/>
        </w:rPr>
      </w:pPr>
      <w:r>
        <w:rPr>
          <w:spacing w:val="-1"/>
          <w:sz w:val="28"/>
          <w:szCs w:val="28"/>
          <w14:textOutline w14:w="1800" w14:cap="flat" w14:cmpd="sng">
            <w14:solidFill>
              <w14:srgbClr w14:val="000000"/>
            </w14:solidFill>
            <w14:prstDash w14:val="solid"/>
            <w14:miter w14:val="0"/>
          </w14:textOutline>
        </w:rPr>
        <w:t>供应商须知资料表</w:t>
      </w:r>
    </w:p>
    <w:p>
      <w:pPr>
        <w:pStyle w:val="8"/>
        <w:keepNext w:val="0"/>
        <w:keepLines w:val="0"/>
        <w:pageBreakBefore w:val="0"/>
        <w:widowControl/>
        <w:kinsoku/>
        <w:wordWrap w:val="0"/>
        <w:overflowPunct/>
        <w:topLinePunct w:val="0"/>
        <w:autoSpaceDE w:val="0"/>
        <w:autoSpaceDN w:val="0"/>
        <w:bidi w:val="0"/>
        <w:adjustRightInd w:val="0"/>
        <w:snapToGrid w:val="0"/>
        <w:spacing w:after="120" w:line="560" w:lineRule="exact"/>
        <w:ind w:left="0" w:leftChars="0" w:right="0" w:rightChars="0" w:firstLine="640" w:firstLineChars="200"/>
        <w:jc w:val="both"/>
        <w:textAlignment w:val="baseline"/>
        <w:outlineLvl w:val="9"/>
        <w:rPr>
          <w:rFonts w:hint="eastAsia" w:ascii="仿宋" w:hAnsi="仿宋" w:eastAsia="仿宋" w:cs="仿宋"/>
          <w:sz w:val="32"/>
          <w:szCs w:val="32"/>
        </w:rPr>
      </w:pPr>
      <w:r>
        <w:rPr>
          <w:rFonts w:hint="eastAsia" w:ascii="仿宋" w:hAnsi="仿宋" w:eastAsia="仿宋" w:cs="仿宋"/>
          <w:b w:val="0"/>
          <w:bCs/>
          <w:sz w:val="32"/>
          <w:szCs w:val="32"/>
        </w:rPr>
        <w:t>本表是对投标人须知的具体补充和修改，如有矛盾，均以本资料表为准。标记</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的选项意为适用于本项目，标记□的选项意为不适用于本项目。</w:t>
      </w:r>
    </w:p>
    <w:tbl>
      <w:tblPr>
        <w:tblStyle w:val="47"/>
        <w:tblW w:w="83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3"/>
        <w:gridCol w:w="1589"/>
        <w:gridCol w:w="56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103" w:type="dxa"/>
            <w:vAlign w:val="top"/>
          </w:tcPr>
          <w:p>
            <w:pPr>
              <w:spacing w:before="151" w:line="220" w:lineRule="auto"/>
              <w:ind w:left="144"/>
              <w:rPr>
                <w:rFonts w:hint="eastAsia" w:ascii="仿宋" w:hAnsi="仿宋" w:eastAsia="仿宋" w:cs="仿宋"/>
                <w:sz w:val="28"/>
                <w:szCs w:val="28"/>
              </w:rPr>
            </w:pPr>
            <w:r>
              <w:rPr>
                <w:rFonts w:hint="eastAsia" w:ascii="仿宋" w:hAnsi="仿宋" w:eastAsia="仿宋" w:cs="仿宋"/>
                <w:spacing w:val="-3"/>
                <w:sz w:val="28"/>
                <w:szCs w:val="28"/>
                <w14:textOutline w14:w="1537" w14:cap="flat" w14:cmpd="sng">
                  <w14:solidFill>
                    <w14:srgbClr w14:val="000000"/>
                  </w14:solidFill>
                  <w14:prstDash w14:val="solid"/>
                  <w14:miter w14:val="0"/>
                </w14:textOutline>
              </w:rPr>
              <w:t>条款号</w:t>
            </w:r>
          </w:p>
        </w:tc>
        <w:tc>
          <w:tcPr>
            <w:tcW w:w="1589" w:type="dxa"/>
            <w:vAlign w:val="top"/>
          </w:tcPr>
          <w:p>
            <w:pPr>
              <w:spacing w:before="151" w:line="220" w:lineRule="auto"/>
              <w:ind w:left="616"/>
              <w:rPr>
                <w:rFonts w:hint="eastAsia" w:ascii="仿宋" w:hAnsi="仿宋" w:eastAsia="仿宋" w:cs="仿宋"/>
                <w:sz w:val="28"/>
                <w:szCs w:val="28"/>
              </w:rPr>
            </w:pPr>
            <w:r>
              <w:rPr>
                <w:rFonts w:hint="eastAsia" w:ascii="仿宋" w:hAnsi="仿宋" w:eastAsia="仿宋" w:cs="仿宋"/>
                <w:spacing w:val="-3"/>
                <w:sz w:val="28"/>
                <w:szCs w:val="28"/>
                <w14:textOutline w14:w="1537" w14:cap="flat" w14:cmpd="sng">
                  <w14:solidFill>
                    <w14:srgbClr w14:val="000000"/>
                  </w14:solidFill>
                  <w14:prstDash w14:val="solid"/>
                  <w14:miter w14:val="0"/>
                </w14:textOutline>
              </w:rPr>
              <w:t>条目</w:t>
            </w:r>
          </w:p>
        </w:tc>
        <w:tc>
          <w:tcPr>
            <w:tcW w:w="5611" w:type="dxa"/>
            <w:vAlign w:val="top"/>
          </w:tcPr>
          <w:p>
            <w:pPr>
              <w:spacing w:before="151" w:line="220" w:lineRule="auto"/>
              <w:ind w:left="3421"/>
              <w:rPr>
                <w:rFonts w:hint="eastAsia" w:ascii="仿宋" w:hAnsi="仿宋" w:eastAsia="仿宋" w:cs="仿宋"/>
                <w:sz w:val="28"/>
                <w:szCs w:val="28"/>
              </w:rPr>
            </w:pPr>
            <w:r>
              <w:rPr>
                <w:rFonts w:hint="eastAsia" w:ascii="仿宋" w:hAnsi="仿宋" w:eastAsia="仿宋" w:cs="仿宋"/>
                <w:spacing w:val="-10"/>
                <w:sz w:val="28"/>
                <w:szCs w:val="28"/>
                <w14:textOutline w14:w="1537" w14:cap="flat" w14:cmpd="sng">
                  <w14:solidFill>
                    <w14:srgbClr w14:val="000000"/>
                  </w14:solidFill>
                  <w14:prstDash w14:val="solid"/>
                  <w14:miter w14:val="0"/>
                </w14:textOutline>
              </w:rPr>
              <w:t>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103" w:type="dxa"/>
            <w:vAlign w:val="top"/>
          </w:tcPr>
          <w:p>
            <w:pPr>
              <w:pStyle w:val="48"/>
              <w:spacing w:line="296" w:lineRule="auto"/>
              <w:rPr>
                <w:rFonts w:hint="eastAsia" w:ascii="仿宋" w:hAnsi="仿宋" w:eastAsia="仿宋" w:cs="仿宋"/>
                <w:sz w:val="28"/>
                <w:szCs w:val="28"/>
              </w:rPr>
            </w:pPr>
          </w:p>
          <w:p>
            <w:pPr>
              <w:pStyle w:val="48"/>
              <w:spacing w:before="69" w:line="201" w:lineRule="auto"/>
              <w:ind w:left="320" w:leftChars="0"/>
              <w:rPr>
                <w:rFonts w:hint="eastAsia" w:ascii="仿宋" w:hAnsi="仿宋" w:eastAsia="仿宋" w:cs="仿宋"/>
                <w:sz w:val="28"/>
                <w:szCs w:val="28"/>
                <w:lang w:eastAsia="zh-CN"/>
              </w:rPr>
            </w:pPr>
            <w:r>
              <w:rPr>
                <w:rFonts w:hint="eastAsia" w:ascii="仿宋" w:hAnsi="仿宋" w:eastAsia="仿宋" w:cs="仿宋"/>
                <w:spacing w:val="9"/>
                <w:sz w:val="28"/>
                <w:szCs w:val="28"/>
              </w:rPr>
              <w:t>2.2</w:t>
            </w:r>
          </w:p>
        </w:tc>
        <w:tc>
          <w:tcPr>
            <w:tcW w:w="1589" w:type="dxa"/>
            <w:vAlign w:val="center"/>
          </w:tcPr>
          <w:p>
            <w:pPr>
              <w:spacing w:before="78" w:line="219" w:lineRule="auto"/>
              <w:jc w:val="center"/>
              <w:rPr>
                <w:rFonts w:hint="eastAsia" w:ascii="仿宋" w:hAnsi="仿宋" w:eastAsia="仿宋" w:cs="仿宋"/>
                <w:sz w:val="28"/>
                <w:szCs w:val="28"/>
              </w:rPr>
            </w:pPr>
            <w:r>
              <w:rPr>
                <w:rFonts w:hint="eastAsia" w:ascii="仿宋" w:hAnsi="仿宋" w:eastAsia="仿宋" w:cs="仿宋"/>
                <w:spacing w:val="-2"/>
                <w:sz w:val="28"/>
                <w:szCs w:val="28"/>
              </w:rPr>
              <w:t>科研仪器设备</w:t>
            </w:r>
          </w:p>
        </w:tc>
        <w:tc>
          <w:tcPr>
            <w:tcW w:w="5611" w:type="dxa"/>
            <w:vAlign w:val="top"/>
          </w:tcPr>
          <w:p>
            <w:pPr>
              <w:spacing w:before="36" w:line="238" w:lineRule="auto"/>
              <w:ind w:left="118"/>
              <w:rPr>
                <w:rFonts w:hint="eastAsia" w:ascii="仿宋" w:hAnsi="仿宋" w:eastAsia="仿宋" w:cs="仿宋"/>
                <w:sz w:val="28"/>
                <w:szCs w:val="28"/>
              </w:rPr>
            </w:pPr>
            <w:r>
              <w:rPr>
                <w:rFonts w:hint="eastAsia" w:ascii="仿宋" w:hAnsi="仿宋" w:eastAsia="仿宋" w:cs="仿宋"/>
                <w:spacing w:val="-5"/>
                <w:sz w:val="28"/>
                <w:szCs w:val="28"/>
              </w:rPr>
              <w:t>是否属于科研仪器设备采购项目：</w:t>
            </w:r>
          </w:p>
          <w:p>
            <w:pPr>
              <w:pStyle w:val="48"/>
              <w:spacing w:before="20" w:line="208" w:lineRule="auto"/>
              <w:ind w:left="126"/>
              <w:rPr>
                <w:rFonts w:hint="eastAsia" w:ascii="仿宋" w:hAnsi="仿宋" w:eastAsia="仿宋" w:cs="仿宋"/>
                <w:sz w:val="28"/>
                <w:szCs w:val="28"/>
              </w:rPr>
            </w:pPr>
            <w:r>
              <w:rPr>
                <w:rFonts w:hint="eastAsia" w:ascii="仿宋" w:hAnsi="仿宋" w:eastAsia="仿宋" w:cs="仿宋"/>
                <w:b w:val="0"/>
                <w:bCs/>
                <w:sz w:val="32"/>
                <w:szCs w:val="32"/>
                <w:lang w:eastAsia="zh-CN"/>
              </w:rPr>
              <w:t>☑</w:t>
            </w:r>
            <w:r>
              <w:rPr>
                <w:rFonts w:hint="eastAsia" w:ascii="仿宋" w:hAnsi="仿宋" w:eastAsia="仿宋" w:cs="仿宋"/>
                <w:spacing w:val="29"/>
                <w:sz w:val="28"/>
                <w:szCs w:val="28"/>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3" w:hRule="atLeast"/>
        </w:trPr>
        <w:tc>
          <w:tcPr>
            <w:tcW w:w="1103" w:type="dxa"/>
            <w:vAlign w:val="top"/>
          </w:tcPr>
          <w:p>
            <w:pPr>
              <w:pStyle w:val="48"/>
              <w:spacing w:line="277" w:lineRule="auto"/>
              <w:rPr>
                <w:rFonts w:hint="eastAsia" w:ascii="仿宋" w:hAnsi="仿宋" w:eastAsia="仿宋" w:cs="仿宋"/>
                <w:sz w:val="28"/>
                <w:szCs w:val="28"/>
              </w:rPr>
            </w:pPr>
          </w:p>
          <w:p>
            <w:pPr>
              <w:pStyle w:val="48"/>
              <w:spacing w:line="277" w:lineRule="auto"/>
              <w:rPr>
                <w:rFonts w:hint="eastAsia" w:ascii="仿宋" w:hAnsi="仿宋" w:eastAsia="仿宋" w:cs="仿宋"/>
                <w:sz w:val="28"/>
                <w:szCs w:val="28"/>
              </w:rPr>
            </w:pPr>
          </w:p>
          <w:p>
            <w:pPr>
              <w:pStyle w:val="48"/>
              <w:spacing w:before="69" w:line="201" w:lineRule="auto"/>
              <w:ind w:left="208" w:leftChars="0"/>
              <w:rPr>
                <w:rFonts w:hint="eastAsia" w:ascii="仿宋" w:hAnsi="仿宋" w:eastAsia="仿宋" w:cs="仿宋"/>
                <w:sz w:val="28"/>
                <w:szCs w:val="28"/>
                <w:lang w:eastAsia="zh-CN"/>
              </w:rPr>
            </w:pPr>
            <w:r>
              <w:rPr>
                <w:rFonts w:hint="eastAsia" w:ascii="仿宋" w:hAnsi="仿宋" w:eastAsia="仿宋" w:cs="仿宋"/>
                <w:spacing w:val="11"/>
                <w:sz w:val="28"/>
                <w:szCs w:val="28"/>
              </w:rPr>
              <w:t>3.2.5</w:t>
            </w:r>
          </w:p>
        </w:tc>
        <w:tc>
          <w:tcPr>
            <w:tcW w:w="1589" w:type="dxa"/>
            <w:vAlign w:val="center"/>
          </w:tcPr>
          <w:p>
            <w:pPr>
              <w:spacing w:before="78" w:line="221" w:lineRule="auto"/>
              <w:jc w:val="center"/>
              <w:rPr>
                <w:rFonts w:hint="eastAsia" w:ascii="仿宋" w:hAnsi="仿宋" w:eastAsia="仿宋" w:cs="仿宋"/>
                <w:sz w:val="28"/>
                <w:szCs w:val="28"/>
              </w:rPr>
            </w:pPr>
            <w:r>
              <w:rPr>
                <w:rFonts w:hint="eastAsia" w:ascii="仿宋" w:hAnsi="仿宋" w:eastAsia="仿宋" w:cs="仿宋"/>
                <w:spacing w:val="-2"/>
                <w:sz w:val="28"/>
                <w:szCs w:val="28"/>
              </w:rPr>
              <w:t>标的所属行业</w:t>
            </w:r>
          </w:p>
        </w:tc>
        <w:tc>
          <w:tcPr>
            <w:tcW w:w="5611" w:type="dxa"/>
            <w:vAlign w:val="top"/>
          </w:tcPr>
          <w:p>
            <w:pPr>
              <w:spacing w:before="36" w:line="211" w:lineRule="auto"/>
              <w:ind w:left="115"/>
              <w:rPr>
                <w:rFonts w:hint="eastAsia" w:ascii="仿宋" w:hAnsi="仿宋" w:eastAsia="仿宋" w:cs="仿宋"/>
                <w:sz w:val="28"/>
                <w:szCs w:val="28"/>
              </w:rPr>
            </w:pPr>
            <w:r>
              <w:rPr>
                <w:rFonts w:hint="eastAsia" w:ascii="仿宋" w:hAnsi="仿宋" w:eastAsia="仿宋" w:cs="仿宋"/>
                <w:spacing w:val="-3"/>
                <w:sz w:val="28"/>
                <w:szCs w:val="28"/>
              </w:rPr>
              <w:t>本项目采购标的对应的中小企业划分标准所属行业：</w:t>
            </w:r>
          </w:p>
          <w:tbl>
            <w:tblPr>
              <w:tblStyle w:val="47"/>
              <w:tblW w:w="5245" w:type="dxa"/>
              <w:tblInd w:w="1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7"/>
              <w:gridCol w:w="1838"/>
              <w:gridCol w:w="26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737" w:type="dxa"/>
                  <w:vAlign w:val="center"/>
                </w:tcPr>
                <w:p>
                  <w:pPr>
                    <w:spacing w:before="111" w:line="222" w:lineRule="auto"/>
                    <w:ind w:left="133"/>
                    <w:jc w:val="center"/>
                    <w:rPr>
                      <w:rFonts w:hint="eastAsia" w:ascii="仿宋" w:hAnsi="仿宋" w:eastAsia="仿宋" w:cs="仿宋"/>
                      <w:sz w:val="24"/>
                      <w:szCs w:val="24"/>
                    </w:rPr>
                  </w:pPr>
                  <w:r>
                    <w:rPr>
                      <w:rFonts w:hint="eastAsia" w:ascii="仿宋" w:hAnsi="仿宋" w:eastAsia="仿宋" w:cs="仿宋"/>
                      <w:spacing w:val="-3"/>
                      <w:sz w:val="24"/>
                      <w:szCs w:val="24"/>
                      <w:lang w:val="en-US" w:eastAsia="zh-CN"/>
                    </w:rPr>
                    <w:t>标项</w:t>
                  </w:r>
                  <w:r>
                    <w:rPr>
                      <w:rFonts w:hint="eastAsia" w:ascii="仿宋" w:hAnsi="仿宋" w:eastAsia="仿宋" w:cs="仿宋"/>
                      <w:spacing w:val="-3"/>
                      <w:sz w:val="24"/>
                      <w:szCs w:val="24"/>
                    </w:rPr>
                    <w:t>号</w:t>
                  </w:r>
                </w:p>
              </w:tc>
              <w:tc>
                <w:tcPr>
                  <w:tcW w:w="1838" w:type="dxa"/>
                  <w:vAlign w:val="center"/>
                </w:tcPr>
                <w:p>
                  <w:pPr>
                    <w:spacing w:before="111" w:line="221" w:lineRule="auto"/>
                    <w:jc w:val="center"/>
                    <w:rPr>
                      <w:rFonts w:hint="eastAsia" w:ascii="仿宋" w:hAnsi="仿宋" w:eastAsia="仿宋" w:cs="仿宋"/>
                      <w:sz w:val="24"/>
                      <w:szCs w:val="24"/>
                    </w:rPr>
                  </w:pPr>
                  <w:r>
                    <w:rPr>
                      <w:rFonts w:hint="eastAsia" w:ascii="仿宋" w:hAnsi="仿宋" w:eastAsia="仿宋" w:cs="仿宋"/>
                      <w:spacing w:val="-2"/>
                      <w:sz w:val="24"/>
                      <w:szCs w:val="24"/>
                    </w:rPr>
                    <w:t>标</w:t>
                  </w:r>
                  <w:r>
                    <w:rPr>
                      <w:rFonts w:hint="eastAsia" w:ascii="仿宋" w:hAnsi="仿宋" w:eastAsia="仿宋" w:cs="仿宋"/>
                      <w:spacing w:val="-2"/>
                      <w:sz w:val="24"/>
                      <w:szCs w:val="24"/>
                      <w:lang w:eastAsia="zh-CN"/>
                    </w:rPr>
                    <w:t>项</w:t>
                  </w:r>
                  <w:r>
                    <w:rPr>
                      <w:rFonts w:hint="eastAsia" w:ascii="仿宋" w:hAnsi="仿宋" w:eastAsia="仿宋" w:cs="仿宋"/>
                      <w:spacing w:val="-2"/>
                      <w:sz w:val="24"/>
                      <w:szCs w:val="24"/>
                    </w:rPr>
                    <w:t>名称</w:t>
                  </w:r>
                </w:p>
              </w:tc>
              <w:tc>
                <w:tcPr>
                  <w:tcW w:w="2670" w:type="dxa"/>
                  <w:vAlign w:val="center"/>
                </w:tcPr>
                <w:p>
                  <w:pPr>
                    <w:spacing w:before="111" w:line="221" w:lineRule="auto"/>
                    <w:ind w:left="146"/>
                    <w:jc w:val="center"/>
                    <w:rPr>
                      <w:rFonts w:hint="eastAsia" w:ascii="仿宋" w:hAnsi="仿宋" w:eastAsia="仿宋" w:cs="仿宋"/>
                      <w:sz w:val="24"/>
                      <w:szCs w:val="24"/>
                    </w:rPr>
                  </w:pPr>
                  <w:r>
                    <w:rPr>
                      <w:rFonts w:hint="eastAsia" w:ascii="仿宋" w:hAnsi="仿宋" w:eastAsia="仿宋" w:cs="仿宋"/>
                      <w:spacing w:val="-3"/>
                      <w:sz w:val="24"/>
                      <w:szCs w:val="24"/>
                    </w:rPr>
                    <w:t>中小企业划分标准所属行业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7" w:type="dxa"/>
                  <w:vAlign w:val="center"/>
                </w:tcPr>
                <w:p>
                  <w:pPr>
                    <w:pStyle w:val="48"/>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标项1</w:t>
                  </w:r>
                </w:p>
              </w:tc>
              <w:tc>
                <w:tcPr>
                  <w:tcW w:w="1838" w:type="dxa"/>
                  <w:vAlign w:val="center"/>
                </w:tcPr>
                <w:p>
                  <w:pPr>
                    <w:pStyle w:val="48"/>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布艺</w:t>
                  </w:r>
                </w:p>
              </w:tc>
              <w:tc>
                <w:tcPr>
                  <w:tcW w:w="2670" w:type="dxa"/>
                  <w:vAlign w:val="center"/>
                </w:tcPr>
                <w:p>
                  <w:pPr>
                    <w:pStyle w:val="48"/>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制造业</w:t>
                  </w:r>
                </w:p>
              </w:tc>
            </w:tr>
          </w:tbl>
          <w:p>
            <w:pPr>
              <w:pStyle w:val="48"/>
              <w:spacing w:line="196" w:lineRule="exact"/>
              <w:rPr>
                <w:rFonts w:hint="eastAsia"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1" w:hRule="atLeast"/>
        </w:trPr>
        <w:tc>
          <w:tcPr>
            <w:tcW w:w="1103" w:type="dxa"/>
            <w:vAlign w:val="center"/>
          </w:tcPr>
          <w:p>
            <w:pPr>
              <w:pStyle w:val="48"/>
              <w:spacing w:before="69" w:line="202" w:lineRule="auto"/>
              <w:jc w:val="center"/>
              <w:rPr>
                <w:rFonts w:hint="eastAsia" w:ascii="仿宋" w:hAnsi="仿宋" w:eastAsia="仿宋" w:cs="仿宋"/>
                <w:sz w:val="28"/>
                <w:szCs w:val="28"/>
                <w:lang w:eastAsia="zh-CN"/>
              </w:rPr>
            </w:pPr>
            <w:r>
              <w:rPr>
                <w:rFonts w:hint="eastAsia" w:ascii="仿宋" w:hAnsi="仿宋" w:eastAsia="仿宋" w:cs="仿宋"/>
                <w:spacing w:val="10"/>
                <w:sz w:val="28"/>
                <w:szCs w:val="28"/>
              </w:rPr>
              <w:t>9.2</w:t>
            </w:r>
          </w:p>
        </w:tc>
        <w:tc>
          <w:tcPr>
            <w:tcW w:w="1589" w:type="dxa"/>
            <w:vAlign w:val="center"/>
          </w:tcPr>
          <w:p>
            <w:pPr>
              <w:spacing w:before="78" w:line="219" w:lineRule="auto"/>
              <w:jc w:val="center"/>
              <w:rPr>
                <w:rFonts w:hint="eastAsia" w:ascii="仿宋" w:hAnsi="仿宋" w:eastAsia="仿宋" w:cs="仿宋"/>
                <w:sz w:val="28"/>
                <w:szCs w:val="28"/>
              </w:rPr>
            </w:pPr>
            <w:r>
              <w:rPr>
                <w:rFonts w:hint="eastAsia" w:ascii="仿宋" w:hAnsi="仿宋" w:eastAsia="仿宋" w:cs="仿宋"/>
                <w:spacing w:val="-2"/>
                <w:sz w:val="28"/>
                <w:szCs w:val="28"/>
              </w:rPr>
              <w:t>报价</w:t>
            </w:r>
          </w:p>
        </w:tc>
        <w:tc>
          <w:tcPr>
            <w:tcW w:w="5611" w:type="dxa"/>
            <w:vAlign w:val="top"/>
          </w:tcPr>
          <w:p>
            <w:pPr>
              <w:spacing w:before="37"/>
              <w:ind w:left="112"/>
              <w:rPr>
                <w:rFonts w:hint="eastAsia" w:ascii="仿宋" w:hAnsi="仿宋" w:eastAsia="仿宋" w:cs="仿宋"/>
                <w:sz w:val="28"/>
                <w:szCs w:val="28"/>
              </w:rPr>
            </w:pPr>
            <w:r>
              <w:rPr>
                <w:rFonts w:hint="eastAsia" w:ascii="仿宋" w:hAnsi="仿宋" w:eastAsia="仿宋" w:cs="仿宋"/>
                <w:spacing w:val="-21"/>
                <w:sz w:val="28"/>
                <w:szCs w:val="28"/>
              </w:rPr>
              <w:t>报价的特殊规定：</w:t>
            </w:r>
            <w:r>
              <w:rPr>
                <w:rFonts w:hint="eastAsia" w:ascii="仿宋" w:hAnsi="仿宋" w:eastAsia="仿宋" w:cs="仿宋"/>
                <w:spacing w:val="58"/>
                <w:sz w:val="28"/>
                <w:szCs w:val="28"/>
              </w:rPr>
              <w:t xml:space="preserve"> </w:t>
            </w:r>
            <w:r>
              <w:rPr>
                <w:rFonts w:hint="eastAsia" w:ascii="仿宋" w:hAnsi="仿宋" w:eastAsia="仿宋" w:cs="仿宋"/>
                <w:sz w:val="28"/>
                <w:szCs w:val="28"/>
                <w:u w:val="single" w:color="auto"/>
              </w:rPr>
              <w:t xml:space="preserve">          </w:t>
            </w:r>
            <w:r>
              <w:rPr>
                <w:rFonts w:hint="eastAsia" w:ascii="仿宋" w:hAnsi="仿宋" w:eastAsia="仿宋" w:cs="仿宋"/>
                <w:spacing w:val="-21"/>
                <w:sz w:val="28"/>
                <w:szCs w:val="28"/>
              </w:rPr>
              <w:t>。</w:t>
            </w:r>
          </w:p>
          <w:p>
            <w:pPr>
              <w:pStyle w:val="48"/>
              <w:spacing w:before="1" w:line="220" w:lineRule="auto"/>
              <w:ind w:left="126"/>
              <w:rPr>
                <w:rFonts w:hint="eastAsia" w:ascii="仿宋" w:hAnsi="仿宋" w:eastAsia="仿宋" w:cs="仿宋"/>
                <w:sz w:val="28"/>
                <w:szCs w:val="28"/>
              </w:rPr>
            </w:pPr>
            <w:r>
              <w:rPr>
                <w:rFonts w:hint="eastAsia" w:ascii="仿宋" w:hAnsi="仿宋" w:eastAsia="仿宋" w:cs="仿宋"/>
                <w:b w:val="0"/>
                <w:bCs/>
                <w:sz w:val="32"/>
                <w:szCs w:val="32"/>
                <w:lang w:eastAsia="zh-CN"/>
              </w:rPr>
              <w:t>☑</w:t>
            </w:r>
            <w:r>
              <w:rPr>
                <w:rFonts w:hint="eastAsia" w:ascii="仿宋" w:hAnsi="仿宋" w:eastAsia="仿宋" w:cs="仿宋"/>
                <w:spacing w:val="29"/>
                <w:sz w:val="28"/>
                <w:szCs w:val="28"/>
              </w:rPr>
              <w:t>无</w:t>
            </w:r>
          </w:p>
          <w:p>
            <w:pPr>
              <w:pStyle w:val="48"/>
              <w:spacing w:before="21" w:line="208" w:lineRule="auto"/>
              <w:ind w:left="126"/>
              <w:rPr>
                <w:rFonts w:hint="eastAsia" w:ascii="仿宋" w:hAnsi="仿宋" w:eastAsia="仿宋" w:cs="仿宋"/>
                <w:sz w:val="28"/>
                <w:szCs w:val="28"/>
                <w:lang w:val="en-US" w:eastAsia="zh-CN"/>
              </w:rPr>
            </w:pPr>
            <w:r>
              <w:rPr>
                <w:rFonts w:hint="eastAsia" w:ascii="仿宋" w:hAnsi="仿宋" w:eastAsia="仿宋" w:cs="仿宋"/>
                <w:b/>
                <w:bCs/>
                <w:sz w:val="28"/>
                <w:szCs w:val="28"/>
                <w:highlight w:val="yellow"/>
                <w:lang w:val="en-US" w:eastAsia="zh-CN"/>
              </w:rPr>
              <w:t>本次报价含首轮报价和最终轮报价，供应商须提前做好分项报价表，在规定时间内（30分钟）提交投标分项报价表，如未及时提交视为无效响应！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03" w:type="dxa"/>
            <w:vAlign w:val="top"/>
          </w:tcPr>
          <w:p>
            <w:pPr>
              <w:pStyle w:val="48"/>
              <w:keepNext w:val="0"/>
              <w:keepLines w:val="0"/>
              <w:pageBreakBefore w:val="0"/>
              <w:widowControl w:val="0"/>
              <w:kinsoku/>
              <w:wordWrap/>
              <w:overflowPunct/>
              <w:topLinePunct w:val="0"/>
              <w:autoSpaceDE/>
              <w:autoSpaceDN/>
              <w:bidi w:val="0"/>
              <w:adjustRightInd/>
              <w:snapToGrid/>
              <w:spacing w:line="600" w:lineRule="exact"/>
              <w:ind w:left="253" w:right="0" w:rightChars="0" w:firstLine="0" w:firstLineChars="0"/>
              <w:jc w:val="both"/>
              <w:textAlignment w:val="auto"/>
              <w:outlineLvl w:val="9"/>
              <w:rPr>
                <w:rFonts w:hint="eastAsia" w:ascii="仿宋" w:hAnsi="仿宋" w:eastAsia="仿宋" w:cs="仿宋"/>
                <w:spacing w:val="10"/>
                <w:sz w:val="28"/>
                <w:szCs w:val="28"/>
                <w:lang w:val="en-US" w:eastAsia="zh-CN"/>
              </w:rPr>
            </w:pPr>
            <w:r>
              <w:rPr>
                <w:rFonts w:hint="eastAsia" w:ascii="仿宋" w:hAnsi="仿宋" w:eastAsia="仿宋" w:cs="仿宋"/>
                <w:spacing w:val="10"/>
                <w:sz w:val="28"/>
                <w:szCs w:val="28"/>
                <w:lang w:val="en-US" w:eastAsia="zh-CN"/>
              </w:rPr>
              <w:t>10.1</w:t>
            </w:r>
          </w:p>
        </w:tc>
        <w:tc>
          <w:tcPr>
            <w:tcW w:w="1589" w:type="dxa"/>
            <w:vAlign w:val="top"/>
          </w:tcPr>
          <w:p>
            <w:pPr>
              <w:keepNext w:val="0"/>
              <w:keepLines w:val="0"/>
              <w:pageBreakBefore w:val="0"/>
              <w:widowControl w:val="0"/>
              <w:kinsoku/>
              <w:wordWrap/>
              <w:overflowPunct/>
              <w:topLinePunct w:val="0"/>
              <w:autoSpaceDE/>
              <w:autoSpaceDN/>
              <w:bidi w:val="0"/>
              <w:adjustRightInd/>
              <w:snapToGrid/>
              <w:spacing w:line="600" w:lineRule="exact"/>
              <w:ind w:left="266" w:right="0" w:rightChars="0" w:firstLine="0" w:firstLineChars="0"/>
              <w:jc w:val="both"/>
              <w:textAlignment w:val="auto"/>
              <w:outlineLvl w:val="9"/>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投标保证金</w:t>
            </w:r>
          </w:p>
        </w:tc>
        <w:tc>
          <w:tcPr>
            <w:tcW w:w="5611" w:type="dxa"/>
            <w:vAlign w:val="top"/>
          </w:tcPr>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本项目不收取投标保证金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03" w:type="dxa"/>
            <w:vAlign w:val="top"/>
          </w:tcPr>
          <w:p>
            <w:pPr>
              <w:pStyle w:val="48"/>
              <w:keepNext w:val="0"/>
              <w:keepLines w:val="0"/>
              <w:pageBreakBefore w:val="0"/>
              <w:widowControl w:val="0"/>
              <w:kinsoku/>
              <w:wordWrap/>
              <w:overflowPunct/>
              <w:topLinePunct w:val="0"/>
              <w:autoSpaceDE/>
              <w:autoSpaceDN/>
              <w:bidi w:val="0"/>
              <w:adjustRightInd/>
              <w:snapToGrid/>
              <w:spacing w:line="600" w:lineRule="exact"/>
              <w:ind w:left="253" w:right="0" w:rightChars="0" w:firstLine="0" w:firstLineChars="0"/>
              <w:jc w:val="both"/>
              <w:textAlignment w:val="auto"/>
              <w:outlineLvl w:val="9"/>
              <w:rPr>
                <w:rFonts w:hint="eastAsia" w:ascii="仿宋" w:hAnsi="仿宋" w:eastAsia="仿宋" w:cs="仿宋"/>
                <w:spacing w:val="10"/>
                <w:sz w:val="28"/>
                <w:szCs w:val="28"/>
              </w:rPr>
            </w:pPr>
            <w:r>
              <w:rPr>
                <w:rFonts w:hint="eastAsia" w:ascii="仿宋" w:hAnsi="仿宋" w:eastAsia="仿宋" w:cs="仿宋"/>
                <w:spacing w:val="10"/>
                <w:sz w:val="28"/>
                <w:szCs w:val="28"/>
                <w:lang w:val="en-US" w:eastAsia="zh-CN"/>
              </w:rPr>
              <w:t>10.1</w:t>
            </w:r>
          </w:p>
        </w:tc>
        <w:tc>
          <w:tcPr>
            <w:tcW w:w="1589"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266" w:right="0" w:rightChars="0" w:firstLine="0" w:firstLineChars="0"/>
              <w:jc w:val="both"/>
              <w:textAlignment w:val="auto"/>
              <w:outlineLvl w:val="9"/>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履约保证金</w:t>
            </w:r>
          </w:p>
        </w:tc>
        <w:tc>
          <w:tcPr>
            <w:tcW w:w="5611"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266" w:right="0" w:rightChars="0" w:firstLine="0" w:firstLineChars="0"/>
              <w:jc w:val="both"/>
              <w:textAlignment w:val="auto"/>
              <w:outlineLvl w:val="9"/>
              <w:rPr>
                <w:rFonts w:hint="eastAsia" w:ascii="仿宋" w:hAnsi="仿宋" w:eastAsia="仿宋" w:cs="仿宋"/>
                <w:spacing w:val="-4"/>
                <w:sz w:val="28"/>
                <w:szCs w:val="28"/>
                <w:lang w:val="en-US" w:eastAsia="zh-CN"/>
              </w:rPr>
            </w:pPr>
            <w:r>
              <w:rPr>
                <w:rFonts w:hint="eastAsia" w:ascii="仿宋" w:hAnsi="仿宋" w:eastAsia="仿宋" w:cs="仿宋"/>
                <w:spacing w:val="-3"/>
                <w:sz w:val="28"/>
                <w:szCs w:val="28"/>
                <w:lang w:val="en-US" w:eastAsia="zh-CN"/>
              </w:rPr>
              <w:t>本项目不收取</w:t>
            </w:r>
            <w:r>
              <w:rPr>
                <w:rFonts w:hint="eastAsia" w:ascii="仿宋" w:hAnsi="仿宋" w:eastAsia="仿宋" w:cs="仿宋"/>
                <w:spacing w:val="-4"/>
                <w:sz w:val="28"/>
                <w:szCs w:val="28"/>
                <w:lang w:val="en-US" w:eastAsia="zh-CN"/>
              </w:rPr>
              <w:t>履约保证金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03" w:type="dxa"/>
            <w:vAlign w:val="top"/>
          </w:tcPr>
          <w:p>
            <w:pPr>
              <w:pStyle w:val="48"/>
              <w:keepNext w:val="0"/>
              <w:keepLines w:val="0"/>
              <w:pageBreakBefore w:val="0"/>
              <w:widowControl w:val="0"/>
              <w:kinsoku/>
              <w:wordWrap/>
              <w:overflowPunct/>
              <w:topLinePunct w:val="0"/>
              <w:autoSpaceDE/>
              <w:autoSpaceDN/>
              <w:bidi w:val="0"/>
              <w:adjustRightInd/>
              <w:snapToGrid/>
              <w:spacing w:line="600" w:lineRule="exact"/>
              <w:ind w:left="253"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pacing w:val="10"/>
                <w:sz w:val="28"/>
                <w:szCs w:val="28"/>
              </w:rPr>
              <w:t>11.1</w:t>
            </w:r>
          </w:p>
        </w:tc>
        <w:tc>
          <w:tcPr>
            <w:tcW w:w="1589" w:type="dxa"/>
            <w:vAlign w:val="top"/>
          </w:tcPr>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 w:hAnsi="仿宋" w:eastAsia="仿宋" w:cs="仿宋"/>
                <w:sz w:val="28"/>
                <w:szCs w:val="28"/>
              </w:rPr>
            </w:pPr>
            <w:r>
              <w:rPr>
                <w:rFonts w:hint="eastAsia" w:ascii="仿宋" w:hAnsi="仿宋" w:eastAsia="仿宋" w:cs="仿宋"/>
                <w:spacing w:val="-4"/>
                <w:sz w:val="28"/>
                <w:szCs w:val="28"/>
              </w:rPr>
              <w:t>响应有效期</w:t>
            </w:r>
          </w:p>
        </w:tc>
        <w:tc>
          <w:tcPr>
            <w:tcW w:w="5611" w:type="dxa"/>
            <w:vAlign w:val="top"/>
          </w:tcPr>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 w:hAnsi="仿宋" w:eastAsia="仿宋" w:cs="仿宋"/>
                <w:sz w:val="28"/>
                <w:szCs w:val="28"/>
              </w:rPr>
            </w:pPr>
            <w:r>
              <w:rPr>
                <w:rFonts w:hint="eastAsia" w:ascii="仿宋" w:hAnsi="仿宋" w:eastAsia="仿宋" w:cs="仿宋"/>
                <w:spacing w:val="-3"/>
                <w:sz w:val="28"/>
                <w:szCs w:val="28"/>
              </w:rPr>
              <w:t>自响应文件</w:t>
            </w:r>
            <w:r>
              <w:rPr>
                <w:rFonts w:hint="eastAsia" w:ascii="仿宋" w:hAnsi="仿宋" w:eastAsia="仿宋" w:cs="仿宋"/>
                <w:spacing w:val="-3"/>
                <w:sz w:val="28"/>
                <w:szCs w:val="28"/>
                <w:lang w:val="en-US" w:eastAsia="zh-CN"/>
              </w:rPr>
              <w:t>提</w:t>
            </w:r>
            <w:r>
              <w:rPr>
                <w:rFonts w:hint="eastAsia" w:ascii="仿宋" w:hAnsi="仿宋" w:eastAsia="仿宋" w:cs="仿宋"/>
                <w:spacing w:val="-3"/>
                <w:sz w:val="28"/>
                <w:szCs w:val="28"/>
              </w:rPr>
              <w:t>交截止之日起算</w:t>
            </w:r>
            <w:r>
              <w:rPr>
                <w:rFonts w:hint="default" w:ascii="Times New Roman" w:hAnsi="Times New Roman" w:eastAsia="仿宋" w:cs="Times New Roman"/>
                <w:b/>
                <w:bCs/>
                <w:spacing w:val="-3"/>
                <w:sz w:val="28"/>
                <w:szCs w:val="28"/>
                <w:u w:val="single" w:color="auto"/>
                <w:lang w:val="en-US" w:eastAsia="zh-CN"/>
              </w:rPr>
              <w:t>90</w:t>
            </w:r>
            <w:r>
              <w:rPr>
                <w:rFonts w:hint="eastAsia" w:ascii="仿宋" w:hAnsi="仿宋" w:eastAsia="仿宋" w:cs="仿宋"/>
                <w:spacing w:val="-4"/>
                <w:sz w:val="28"/>
                <w:szCs w:val="28"/>
              </w:rPr>
              <w:t>日历</w:t>
            </w:r>
            <w:r>
              <w:rPr>
                <w:rFonts w:hint="eastAsia" w:ascii="仿宋" w:hAnsi="仿宋" w:eastAsia="仿宋" w:cs="仿宋"/>
                <w:spacing w:val="-4"/>
                <w:sz w:val="28"/>
                <w:szCs w:val="28"/>
                <w:lang w:eastAsia="zh-CN"/>
              </w:rPr>
              <w:t>日</w:t>
            </w:r>
            <w:r>
              <w:rPr>
                <w:rFonts w:hint="eastAsia" w:ascii="仿宋" w:hAnsi="仿宋" w:eastAsia="仿宋" w:cs="仿宋"/>
                <w:spacing w:val="-4"/>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03" w:type="dxa"/>
            <w:vAlign w:val="center"/>
          </w:tcPr>
          <w:p>
            <w:pPr>
              <w:pStyle w:val="48"/>
              <w:keepNext w:val="0"/>
              <w:keepLines w:val="0"/>
              <w:pageBreakBefore w:val="0"/>
              <w:widowControl w:val="0"/>
              <w:kinsoku/>
              <w:wordWrap/>
              <w:overflowPunct/>
              <w:topLinePunct w:val="0"/>
              <w:autoSpaceDE/>
              <w:autoSpaceDN/>
              <w:bidi w:val="0"/>
              <w:adjustRightInd/>
              <w:snapToGrid/>
              <w:spacing w:line="600" w:lineRule="exact"/>
              <w:ind w:left="253"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pacing w:val="10"/>
                <w:sz w:val="28"/>
                <w:szCs w:val="28"/>
              </w:rPr>
              <w:t>16.1</w:t>
            </w:r>
          </w:p>
        </w:tc>
        <w:tc>
          <w:tcPr>
            <w:tcW w:w="1589"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 w:hAnsi="仿宋" w:eastAsia="仿宋" w:cs="仿宋"/>
                <w:sz w:val="28"/>
                <w:szCs w:val="28"/>
              </w:rPr>
            </w:pPr>
            <w:r>
              <w:rPr>
                <w:rFonts w:hint="eastAsia" w:ascii="仿宋" w:hAnsi="仿宋" w:eastAsia="仿宋" w:cs="仿宋"/>
                <w:spacing w:val="-2"/>
                <w:sz w:val="28"/>
                <w:szCs w:val="28"/>
              </w:rPr>
              <w:t>解密地点</w:t>
            </w:r>
          </w:p>
        </w:tc>
        <w:tc>
          <w:tcPr>
            <w:tcW w:w="5611" w:type="dxa"/>
            <w:vAlign w:val="center"/>
          </w:tcPr>
          <w:p>
            <w:pPr>
              <w:pStyle w:val="48"/>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政采云平台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1103" w:type="dxa"/>
            <w:vAlign w:val="top"/>
          </w:tcPr>
          <w:p>
            <w:pPr>
              <w:pStyle w:val="48"/>
              <w:spacing w:line="454" w:lineRule="auto"/>
              <w:rPr>
                <w:rFonts w:hint="eastAsia" w:ascii="仿宋" w:hAnsi="仿宋" w:eastAsia="仿宋" w:cs="仿宋"/>
                <w:sz w:val="28"/>
                <w:szCs w:val="28"/>
              </w:rPr>
            </w:pPr>
          </w:p>
          <w:p>
            <w:pPr>
              <w:pStyle w:val="48"/>
              <w:spacing w:before="69" w:line="202" w:lineRule="auto"/>
              <w:ind w:left="253"/>
              <w:rPr>
                <w:rFonts w:hint="eastAsia" w:ascii="仿宋" w:hAnsi="仿宋" w:eastAsia="仿宋" w:cs="仿宋"/>
                <w:sz w:val="28"/>
                <w:szCs w:val="28"/>
              </w:rPr>
            </w:pPr>
            <w:r>
              <w:rPr>
                <w:rFonts w:hint="eastAsia" w:ascii="仿宋" w:hAnsi="仿宋" w:eastAsia="仿宋" w:cs="仿宋"/>
                <w:spacing w:val="10"/>
                <w:sz w:val="28"/>
                <w:szCs w:val="28"/>
              </w:rPr>
              <w:t>19.1</w:t>
            </w:r>
          </w:p>
        </w:tc>
        <w:tc>
          <w:tcPr>
            <w:tcW w:w="1589" w:type="dxa"/>
            <w:vAlign w:val="center"/>
          </w:tcPr>
          <w:p>
            <w:pPr>
              <w:spacing w:before="78" w:line="229" w:lineRule="auto"/>
              <w:ind w:right="129"/>
              <w:jc w:val="both"/>
              <w:rPr>
                <w:rFonts w:hint="eastAsia" w:ascii="仿宋" w:hAnsi="仿宋" w:eastAsia="仿宋" w:cs="仿宋"/>
                <w:sz w:val="28"/>
                <w:szCs w:val="28"/>
              </w:rPr>
            </w:pPr>
            <w:r>
              <w:rPr>
                <w:rFonts w:hint="eastAsia" w:ascii="仿宋" w:hAnsi="仿宋" w:eastAsia="仿宋" w:cs="仿宋"/>
                <w:spacing w:val="-2"/>
                <w:sz w:val="28"/>
                <w:szCs w:val="28"/>
              </w:rPr>
              <w:t>确定成交供应</w:t>
            </w:r>
            <w:r>
              <w:rPr>
                <w:rFonts w:hint="eastAsia" w:ascii="仿宋" w:hAnsi="仿宋" w:eastAsia="仿宋" w:cs="仿宋"/>
                <w:spacing w:val="1"/>
                <w:sz w:val="28"/>
                <w:szCs w:val="28"/>
              </w:rPr>
              <w:t xml:space="preserve"> </w:t>
            </w:r>
            <w:r>
              <w:rPr>
                <w:rFonts w:hint="eastAsia" w:ascii="仿宋" w:hAnsi="仿宋" w:eastAsia="仿宋" w:cs="仿宋"/>
                <w:sz w:val="28"/>
                <w:szCs w:val="28"/>
              </w:rPr>
              <w:t>商</w:t>
            </w:r>
          </w:p>
        </w:tc>
        <w:tc>
          <w:tcPr>
            <w:tcW w:w="5611" w:type="dxa"/>
            <w:vAlign w:val="center"/>
          </w:tcPr>
          <w:p>
            <w:pPr>
              <w:spacing w:before="38"/>
              <w:ind w:left="113"/>
              <w:jc w:val="both"/>
              <w:rPr>
                <w:rFonts w:hint="eastAsia" w:ascii="仿宋" w:hAnsi="仿宋" w:eastAsia="仿宋" w:cs="仿宋"/>
                <w:sz w:val="28"/>
                <w:szCs w:val="28"/>
              </w:rPr>
            </w:pPr>
            <w:r>
              <w:rPr>
                <w:rFonts w:hint="eastAsia" w:ascii="仿宋" w:hAnsi="仿宋" w:eastAsia="仿宋" w:cs="仿宋"/>
                <w:spacing w:val="-3"/>
                <w:sz w:val="28"/>
                <w:szCs w:val="28"/>
              </w:rPr>
              <w:t>采购人是否授权谈判小组直接确定成交供应商：</w:t>
            </w:r>
            <w:r>
              <w:rPr>
                <w:rFonts w:hint="eastAsia" w:ascii="仿宋" w:hAnsi="仿宋" w:eastAsia="仿宋" w:cs="仿宋"/>
                <w:b w:val="0"/>
                <w:bCs/>
                <w:sz w:val="32"/>
                <w:szCs w:val="32"/>
                <w:lang w:eastAsia="zh-CN"/>
              </w:rPr>
              <w:t>☑</w:t>
            </w:r>
            <w:r>
              <w:rPr>
                <w:rFonts w:hint="eastAsia" w:ascii="仿宋" w:hAnsi="仿宋" w:eastAsia="仿宋" w:cs="仿宋"/>
                <w:spacing w:val="29"/>
                <w:sz w:val="28"/>
                <w:szCs w:val="28"/>
              </w:rPr>
              <w:t>否</w:t>
            </w:r>
          </w:p>
          <w:p>
            <w:pPr>
              <w:spacing w:before="21" w:line="205" w:lineRule="auto"/>
              <w:ind w:left="116"/>
              <w:jc w:val="both"/>
              <w:rPr>
                <w:rFonts w:hint="eastAsia" w:ascii="仿宋" w:hAnsi="仿宋" w:eastAsia="仿宋" w:cs="仿宋"/>
                <w:sz w:val="28"/>
                <w:szCs w:val="28"/>
              </w:rPr>
            </w:pPr>
            <w:r>
              <w:rPr>
                <w:rFonts w:hint="eastAsia" w:ascii="仿宋" w:hAnsi="仿宋" w:eastAsia="仿宋" w:cs="仿宋"/>
                <w:spacing w:val="-5"/>
                <w:sz w:val="28"/>
                <w:szCs w:val="28"/>
              </w:rPr>
              <w:t>成交候选人并列的，按照以下方式确定成交</w:t>
            </w:r>
            <w:r>
              <w:rPr>
                <w:rFonts w:hint="eastAsia" w:ascii="仿宋" w:hAnsi="仿宋" w:eastAsia="仿宋" w:cs="仿宋"/>
                <w:spacing w:val="-6"/>
                <w:sz w:val="28"/>
                <w:szCs w:val="28"/>
              </w:rPr>
              <w:t>供应商：</w:t>
            </w:r>
            <w:r>
              <w:rPr>
                <w:rFonts w:hint="eastAsia" w:ascii="仿宋" w:hAnsi="仿宋" w:eastAsia="仿宋" w:cs="仿宋"/>
                <w:spacing w:val="52"/>
                <w:sz w:val="28"/>
                <w:szCs w:val="28"/>
              </w:rPr>
              <w:t xml:space="preserve"> </w:t>
            </w:r>
            <w:r>
              <w:rPr>
                <w:rFonts w:hint="eastAsia" w:ascii="仿宋" w:hAnsi="仿宋" w:eastAsia="仿宋" w:cs="仿宋"/>
                <w:spacing w:val="-6"/>
                <w:sz w:val="28"/>
                <w:szCs w:val="28"/>
                <w:u w:val="single" w:color="auto"/>
              </w:rPr>
              <w:t xml:space="preserve"> </w:t>
            </w:r>
            <w:r>
              <w:rPr>
                <w:rFonts w:hint="eastAsia" w:ascii="仿宋" w:hAnsi="仿宋" w:eastAsia="仿宋" w:cs="仿宋"/>
                <w:spacing w:val="-6"/>
                <w:sz w:val="28"/>
                <w:szCs w:val="28"/>
                <w:u w:val="single" w:color="auto"/>
                <w:lang w:val="en-US" w:eastAsia="zh-CN"/>
              </w:rPr>
              <w:t>详见供应商须知</w:t>
            </w:r>
            <w:r>
              <w:rPr>
                <w:rFonts w:hint="eastAsia" w:ascii="仿宋" w:hAnsi="仿宋" w:eastAsia="仿宋" w:cs="仿宋"/>
                <w:spacing w:val="-6"/>
                <w:sz w:val="28"/>
                <w:szCs w:val="28"/>
                <w:u w:val="single" w:color="auto"/>
              </w:rPr>
              <w:t xml:space="preserve">         </w:t>
            </w:r>
            <w:r>
              <w:rPr>
                <w:rFonts w:hint="eastAsia" w:ascii="仿宋" w:hAnsi="仿宋" w:eastAsia="仿宋" w:cs="仿宋"/>
                <w:spacing w:val="-6"/>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1103" w:type="dxa"/>
            <w:vAlign w:val="center"/>
          </w:tcPr>
          <w:p>
            <w:pPr>
              <w:pStyle w:val="48"/>
              <w:spacing w:before="69" w:line="202" w:lineRule="auto"/>
              <w:jc w:val="center"/>
              <w:rPr>
                <w:rFonts w:hint="eastAsia" w:ascii="仿宋" w:hAnsi="仿宋" w:eastAsia="仿宋" w:cs="仿宋"/>
                <w:sz w:val="28"/>
                <w:szCs w:val="28"/>
              </w:rPr>
            </w:pPr>
            <w:r>
              <w:rPr>
                <w:rFonts w:hint="eastAsia" w:ascii="仿宋" w:hAnsi="仿宋" w:eastAsia="仿宋" w:cs="仿宋"/>
                <w:spacing w:val="12"/>
                <w:sz w:val="28"/>
                <w:szCs w:val="28"/>
              </w:rPr>
              <w:t>22.5</w:t>
            </w:r>
          </w:p>
        </w:tc>
        <w:tc>
          <w:tcPr>
            <w:tcW w:w="1589" w:type="dxa"/>
            <w:vAlign w:val="center"/>
          </w:tcPr>
          <w:p>
            <w:pPr>
              <w:spacing w:before="78" w:line="221" w:lineRule="auto"/>
              <w:jc w:val="both"/>
              <w:rPr>
                <w:rFonts w:hint="eastAsia" w:ascii="仿宋" w:hAnsi="仿宋" w:eastAsia="仿宋" w:cs="仿宋"/>
                <w:sz w:val="28"/>
                <w:szCs w:val="28"/>
              </w:rPr>
            </w:pPr>
            <w:r>
              <w:rPr>
                <w:rFonts w:hint="eastAsia" w:ascii="仿宋" w:hAnsi="仿宋" w:eastAsia="仿宋" w:cs="仿宋"/>
                <w:spacing w:val="-4"/>
                <w:sz w:val="28"/>
                <w:szCs w:val="28"/>
              </w:rPr>
              <w:t>分包</w:t>
            </w:r>
          </w:p>
        </w:tc>
        <w:tc>
          <w:tcPr>
            <w:tcW w:w="5611" w:type="dxa"/>
            <w:vAlign w:val="center"/>
          </w:tcPr>
          <w:p>
            <w:pPr>
              <w:spacing w:before="39"/>
              <w:ind w:left="115"/>
              <w:jc w:val="both"/>
              <w:rPr>
                <w:rFonts w:hint="eastAsia" w:ascii="仿宋" w:hAnsi="仿宋" w:eastAsia="仿宋" w:cs="仿宋"/>
                <w:sz w:val="28"/>
                <w:szCs w:val="28"/>
              </w:rPr>
            </w:pPr>
            <w:r>
              <w:rPr>
                <w:rFonts w:hint="eastAsia" w:ascii="仿宋" w:hAnsi="仿宋" w:eastAsia="仿宋" w:cs="仿宋"/>
                <w:spacing w:val="-6"/>
                <w:sz w:val="28"/>
                <w:szCs w:val="28"/>
              </w:rPr>
              <w:t>本项目是否允许分包：</w:t>
            </w:r>
            <w:r>
              <w:rPr>
                <w:rFonts w:hint="eastAsia" w:ascii="仿宋" w:hAnsi="仿宋" w:eastAsia="仿宋" w:cs="仿宋"/>
                <w:b w:val="0"/>
                <w:bCs/>
                <w:sz w:val="32"/>
                <w:szCs w:val="32"/>
                <w:lang w:eastAsia="zh-CN"/>
              </w:rPr>
              <w:t>☑</w:t>
            </w:r>
            <w:r>
              <w:rPr>
                <w:rFonts w:hint="eastAsia" w:ascii="仿宋" w:hAnsi="仿宋" w:eastAsia="仿宋" w:cs="仿宋"/>
                <w:spacing w:val="14"/>
                <w:sz w:val="28"/>
                <w:szCs w:val="28"/>
              </w:rPr>
              <w:t>不允许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03" w:type="dxa"/>
            <w:vAlign w:val="center"/>
          </w:tcPr>
          <w:p>
            <w:pPr>
              <w:pStyle w:val="48"/>
              <w:spacing w:before="60" w:line="201" w:lineRule="auto"/>
              <w:jc w:val="center"/>
              <w:rPr>
                <w:rFonts w:hint="eastAsia" w:ascii="仿宋" w:hAnsi="仿宋" w:eastAsia="仿宋" w:cs="仿宋"/>
                <w:sz w:val="28"/>
                <w:szCs w:val="28"/>
              </w:rPr>
            </w:pPr>
            <w:r>
              <w:rPr>
                <w:rFonts w:hint="eastAsia" w:ascii="仿宋" w:hAnsi="仿宋" w:eastAsia="仿宋" w:cs="仿宋"/>
                <w:spacing w:val="12"/>
                <w:sz w:val="28"/>
                <w:szCs w:val="28"/>
              </w:rPr>
              <w:t>23.1.1</w:t>
            </w:r>
          </w:p>
        </w:tc>
        <w:tc>
          <w:tcPr>
            <w:tcW w:w="1589" w:type="dxa"/>
            <w:vAlign w:val="center"/>
          </w:tcPr>
          <w:p>
            <w:pPr>
              <w:spacing w:before="39" w:line="205" w:lineRule="auto"/>
              <w:jc w:val="both"/>
              <w:rPr>
                <w:rFonts w:hint="eastAsia" w:ascii="仿宋" w:hAnsi="仿宋" w:eastAsia="仿宋" w:cs="仿宋"/>
                <w:sz w:val="28"/>
                <w:szCs w:val="28"/>
              </w:rPr>
            </w:pPr>
            <w:r>
              <w:rPr>
                <w:rFonts w:hint="eastAsia" w:ascii="仿宋" w:hAnsi="仿宋" w:eastAsia="仿宋" w:cs="仿宋"/>
                <w:spacing w:val="-3"/>
                <w:sz w:val="28"/>
                <w:szCs w:val="28"/>
              </w:rPr>
              <w:t>询问</w:t>
            </w:r>
          </w:p>
        </w:tc>
        <w:tc>
          <w:tcPr>
            <w:tcW w:w="5611" w:type="dxa"/>
            <w:vAlign w:val="center"/>
          </w:tcPr>
          <w:p>
            <w:pPr>
              <w:spacing w:before="39" w:line="189" w:lineRule="auto"/>
              <w:ind w:left="114"/>
              <w:jc w:val="both"/>
              <w:rPr>
                <w:rFonts w:hint="eastAsia" w:ascii="仿宋" w:hAnsi="仿宋" w:eastAsia="仿宋" w:cs="仿宋"/>
                <w:sz w:val="28"/>
                <w:szCs w:val="28"/>
              </w:rPr>
            </w:pPr>
            <w:r>
              <w:rPr>
                <w:rFonts w:hint="eastAsia" w:ascii="仿宋" w:hAnsi="仿宋" w:eastAsia="仿宋" w:cs="仿宋"/>
                <w:spacing w:val="-24"/>
                <w:sz w:val="28"/>
                <w:szCs w:val="28"/>
              </w:rPr>
              <w:t>询问送达形式：</w:t>
            </w:r>
            <w:r>
              <w:rPr>
                <w:rFonts w:hint="eastAsia" w:ascii="仿宋" w:hAnsi="仿宋" w:eastAsia="仿宋" w:cs="仿宋"/>
                <w:spacing w:val="5"/>
                <w:sz w:val="28"/>
                <w:szCs w:val="28"/>
              </w:rPr>
              <w:t xml:space="preserve">  </w:t>
            </w:r>
            <w:r>
              <w:rPr>
                <w:rFonts w:hint="eastAsia" w:ascii="仿宋" w:hAnsi="仿宋" w:eastAsia="仿宋" w:cs="仿宋"/>
                <w:spacing w:val="5"/>
                <w:sz w:val="28"/>
                <w:szCs w:val="28"/>
                <w:lang w:val="en-US" w:eastAsia="zh-CN"/>
              </w:rPr>
              <w:t>纸质送达</w:t>
            </w:r>
            <w:r>
              <w:rPr>
                <w:rFonts w:hint="eastAsia" w:ascii="仿宋" w:hAnsi="仿宋" w:eastAsia="仿宋" w:cs="仿宋"/>
                <w:spacing w:val="5"/>
                <w:sz w:val="28"/>
                <w:szCs w:val="28"/>
              </w:rPr>
              <w:t xml:space="preserve">         </w:t>
            </w:r>
          </w:p>
          <w:p>
            <w:pPr>
              <w:pStyle w:val="48"/>
              <w:spacing w:line="19" w:lineRule="exact"/>
              <w:ind w:left="1782"/>
              <w:jc w:val="center"/>
              <w:rPr>
                <w:rFonts w:hint="eastAsia" w:ascii="仿宋" w:hAnsi="仿宋" w:eastAsia="仿宋" w:cs="仿宋"/>
                <w:sz w:val="28"/>
                <w:szCs w:val="28"/>
              </w:rPr>
            </w:pPr>
            <w:r>
              <w:rPr>
                <w:rFonts w:hint="eastAsia" w:ascii="仿宋" w:hAnsi="仿宋" w:eastAsia="仿宋" w:cs="仿宋"/>
                <w:spacing w:val="1"/>
                <w:position w:val="5"/>
                <w:sz w:val="28"/>
                <w:szCs w:val="28"/>
              </w:rPr>
              <w:t>_________</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103" w:type="dxa"/>
            <w:vAlign w:val="center"/>
          </w:tcPr>
          <w:p>
            <w:pPr>
              <w:pStyle w:val="48"/>
              <w:spacing w:before="69" w:line="201" w:lineRule="auto"/>
              <w:jc w:val="center"/>
              <w:rPr>
                <w:rFonts w:hint="eastAsia" w:ascii="仿宋" w:hAnsi="仿宋" w:eastAsia="仿宋" w:cs="仿宋"/>
                <w:sz w:val="28"/>
                <w:szCs w:val="28"/>
              </w:rPr>
            </w:pPr>
            <w:r>
              <w:rPr>
                <w:rFonts w:hint="eastAsia" w:ascii="仿宋" w:hAnsi="仿宋" w:eastAsia="仿宋" w:cs="仿宋"/>
                <w:spacing w:val="12"/>
                <w:sz w:val="28"/>
                <w:szCs w:val="28"/>
              </w:rPr>
              <w:t>23.3</w:t>
            </w:r>
          </w:p>
        </w:tc>
        <w:tc>
          <w:tcPr>
            <w:tcW w:w="1589" w:type="dxa"/>
            <w:vAlign w:val="center"/>
          </w:tcPr>
          <w:p>
            <w:pPr>
              <w:spacing w:before="78" w:line="222" w:lineRule="auto"/>
              <w:jc w:val="both"/>
              <w:rPr>
                <w:rFonts w:hint="eastAsia" w:ascii="仿宋" w:hAnsi="仿宋" w:eastAsia="仿宋" w:cs="仿宋"/>
                <w:sz w:val="28"/>
                <w:szCs w:val="28"/>
              </w:rPr>
            </w:pPr>
            <w:r>
              <w:rPr>
                <w:rFonts w:hint="eastAsia" w:ascii="仿宋" w:hAnsi="仿宋" w:eastAsia="仿宋" w:cs="仿宋"/>
                <w:spacing w:val="-2"/>
                <w:sz w:val="28"/>
                <w:szCs w:val="28"/>
              </w:rPr>
              <w:t>联系方式</w:t>
            </w:r>
          </w:p>
        </w:tc>
        <w:tc>
          <w:tcPr>
            <w:tcW w:w="5611" w:type="dxa"/>
            <w:vAlign w:val="center"/>
          </w:tcPr>
          <w:p>
            <w:pPr>
              <w:spacing w:before="39"/>
              <w:ind w:left="113"/>
              <w:jc w:val="center"/>
              <w:rPr>
                <w:rFonts w:hint="eastAsia" w:ascii="仿宋" w:hAnsi="仿宋" w:eastAsia="仿宋" w:cs="仿宋"/>
                <w:sz w:val="28"/>
                <w:szCs w:val="28"/>
              </w:rPr>
            </w:pPr>
            <w:r>
              <w:rPr>
                <w:rFonts w:hint="eastAsia" w:ascii="仿宋" w:hAnsi="仿宋" w:eastAsia="仿宋" w:cs="仿宋"/>
                <w:spacing w:val="-5"/>
                <w:sz w:val="28"/>
                <w:szCs w:val="28"/>
              </w:rPr>
              <w:t>接收询问和质疑的联系方式</w:t>
            </w:r>
          </w:p>
          <w:p>
            <w:pPr>
              <w:spacing w:line="220" w:lineRule="auto"/>
              <w:ind w:left="115"/>
              <w:jc w:val="both"/>
              <w:rPr>
                <w:rFonts w:hint="eastAsia" w:ascii="仿宋" w:hAnsi="仿宋" w:eastAsia="仿宋" w:cs="仿宋"/>
                <w:sz w:val="28"/>
                <w:szCs w:val="28"/>
                <w:highlight w:val="yellow"/>
              </w:rPr>
            </w:pPr>
            <w:r>
              <w:rPr>
                <w:rFonts w:hint="eastAsia" w:ascii="仿宋" w:hAnsi="仿宋" w:eastAsia="仿宋" w:cs="仿宋"/>
                <w:spacing w:val="-30"/>
                <w:w w:val="97"/>
                <w:sz w:val="28"/>
                <w:szCs w:val="28"/>
                <w:highlight w:val="yellow"/>
              </w:rPr>
              <w:t>联系部门</w:t>
            </w:r>
            <w:r>
              <w:rPr>
                <w:rFonts w:hint="eastAsia" w:ascii="仿宋" w:hAnsi="仿宋" w:eastAsia="仿宋" w:cs="仿宋"/>
                <w:sz w:val="28"/>
                <w:szCs w:val="28"/>
                <w:highlight w:val="yellow"/>
              </w:rPr>
              <w:t>：</w:t>
            </w:r>
            <w:r>
              <w:rPr>
                <w:rFonts w:hint="eastAsia" w:ascii="仿宋" w:hAnsi="仿宋" w:eastAsia="仿宋" w:cs="仿宋"/>
                <w:spacing w:val="15"/>
                <w:sz w:val="28"/>
                <w:szCs w:val="28"/>
                <w:highlight w:val="yellow"/>
              </w:rPr>
              <w:t xml:space="preserve"> </w:t>
            </w:r>
            <w:r>
              <w:rPr>
                <w:rFonts w:hint="eastAsia" w:ascii="仿宋" w:hAnsi="仿宋" w:eastAsia="仿宋" w:cs="仿宋"/>
                <w:spacing w:val="15"/>
                <w:sz w:val="28"/>
                <w:szCs w:val="28"/>
                <w:highlight w:val="yellow"/>
                <w:u w:val="single"/>
                <w:lang w:val="en-US" w:eastAsia="zh-CN"/>
              </w:rPr>
              <w:t>奇台县教育局</w:t>
            </w:r>
          </w:p>
          <w:p>
            <w:pPr>
              <w:spacing w:before="23"/>
              <w:ind w:left="115"/>
              <w:jc w:val="both"/>
              <w:rPr>
                <w:rFonts w:hint="eastAsia" w:ascii="仿宋" w:hAnsi="仿宋" w:eastAsia="仿宋" w:cs="仿宋"/>
                <w:sz w:val="28"/>
                <w:szCs w:val="28"/>
                <w:highlight w:val="yellow"/>
              </w:rPr>
            </w:pPr>
            <w:r>
              <w:rPr>
                <w:rFonts w:hint="eastAsia" w:ascii="仿宋" w:hAnsi="仿宋" w:eastAsia="仿宋" w:cs="仿宋"/>
                <w:spacing w:val="-3"/>
                <w:sz w:val="28"/>
                <w:szCs w:val="28"/>
                <w:highlight w:val="yellow"/>
              </w:rPr>
              <w:t>联系电话</w:t>
            </w:r>
            <w:r>
              <w:rPr>
                <w:rFonts w:hint="eastAsia" w:ascii="仿宋" w:hAnsi="仿宋" w:eastAsia="仿宋" w:cs="仿宋"/>
                <w:spacing w:val="-1"/>
                <w:sz w:val="28"/>
                <w:szCs w:val="28"/>
                <w:highlight w:val="yellow"/>
              </w:rPr>
              <w:t>：</w:t>
            </w:r>
            <w:r>
              <w:rPr>
                <w:rFonts w:hint="eastAsia" w:ascii="仿宋" w:hAnsi="仿宋" w:eastAsia="仿宋" w:cs="仿宋"/>
                <w:spacing w:val="-1"/>
                <w:sz w:val="28"/>
                <w:szCs w:val="28"/>
                <w:highlight w:val="yellow"/>
                <w:u w:val="single" w:color="auto"/>
              </w:rPr>
              <w:t>张敏明13689932635</w:t>
            </w:r>
            <w:r>
              <w:rPr>
                <w:rFonts w:hint="eastAsia" w:ascii="仿宋" w:hAnsi="仿宋" w:eastAsia="仿宋" w:cs="仿宋"/>
                <w:sz w:val="28"/>
                <w:szCs w:val="28"/>
                <w:highlight w:val="yellow"/>
                <w:u w:val="single" w:color="auto"/>
              </w:rPr>
              <w:t xml:space="preserve">    </w:t>
            </w:r>
          </w:p>
          <w:p>
            <w:pPr>
              <w:spacing w:line="206" w:lineRule="auto"/>
              <w:ind w:left="114"/>
              <w:jc w:val="both"/>
              <w:rPr>
                <w:rFonts w:hint="eastAsia" w:ascii="仿宋" w:hAnsi="仿宋" w:eastAsia="仿宋" w:cs="仿宋"/>
                <w:sz w:val="28"/>
                <w:szCs w:val="28"/>
              </w:rPr>
            </w:pPr>
            <w:r>
              <w:rPr>
                <w:rFonts w:hint="eastAsia" w:ascii="仿宋" w:hAnsi="仿宋" w:eastAsia="仿宋" w:cs="仿宋"/>
                <w:spacing w:val="-1"/>
                <w:sz w:val="28"/>
                <w:szCs w:val="28"/>
                <w:highlight w:val="yellow"/>
              </w:rPr>
              <w:t>通讯地址：</w:t>
            </w:r>
            <w:r>
              <w:rPr>
                <w:rFonts w:hint="eastAsia" w:ascii="仿宋" w:hAnsi="仿宋" w:eastAsia="仿宋" w:cs="仿宋"/>
                <w:spacing w:val="15"/>
                <w:sz w:val="28"/>
                <w:szCs w:val="28"/>
                <w:highlight w:val="yellow"/>
                <w:u w:val="single"/>
                <w:lang w:val="en-US" w:eastAsia="zh-CN"/>
              </w:rPr>
              <w:t>奇台县东大街师范西巷</w:t>
            </w:r>
            <w:r>
              <w:rPr>
                <w:rFonts w:hint="eastAsia" w:ascii="仿宋" w:hAnsi="仿宋" w:eastAsia="仿宋" w:cs="仿宋"/>
                <w:spacing w:val="-1"/>
                <w:sz w:val="28"/>
                <w:szCs w:val="28"/>
                <w:highlight w:val="yellow"/>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2" w:hRule="atLeast"/>
        </w:trPr>
        <w:tc>
          <w:tcPr>
            <w:tcW w:w="8303" w:type="dxa"/>
            <w:gridSpan w:val="3"/>
            <w:vAlign w:val="center"/>
          </w:tcPr>
          <w:p>
            <w:pPr>
              <w:rPr>
                <w:rFonts w:hint="eastAsia" w:ascii="仿宋" w:hAnsi="仿宋" w:eastAsia="仿宋" w:cs="仿宋"/>
                <w:spacing w:val="-1"/>
                <w:sz w:val="28"/>
                <w:szCs w:val="28"/>
                <w:highlight w:val="yellow"/>
                <w:lang w:eastAsia="zh-CN"/>
              </w:rPr>
            </w:pPr>
            <w:r>
              <w:rPr>
                <w:rFonts w:hint="eastAsia" w:ascii="仿宋" w:hAnsi="仿宋" w:eastAsia="仿宋" w:cs="仿宋"/>
                <w:b/>
                <w:bCs/>
                <w:spacing w:val="-1"/>
                <w:sz w:val="28"/>
                <w:szCs w:val="28"/>
                <w:highlight w:val="yellow"/>
                <w:lang w:eastAsia="zh-CN"/>
              </w:rPr>
              <w:t>履约验收特别提示：</w:t>
            </w:r>
            <w:r>
              <w:rPr>
                <w:rFonts w:hint="eastAsia" w:ascii="仿宋" w:hAnsi="仿宋" w:eastAsia="仿宋" w:cs="仿宋"/>
                <w:b/>
                <w:bCs/>
                <w:sz w:val="28"/>
                <w:szCs w:val="28"/>
                <w:highlight w:val="yellow"/>
                <w:lang w:val="en-US" w:eastAsia="zh-CN"/>
              </w:rPr>
              <w:t>中标方必须承诺满足招标文件中提出的全部质量和服务要求，提供的材料如有虚假（如节能认证证书、检测报告等），视为不实质性响应招标文件要求，已中标的取消其中标资格，并按《中华人民共和国政府采购法》第七十七条“提供虚假材料谋取中标”相关处理办法处理。</w:t>
            </w:r>
          </w:p>
        </w:tc>
      </w:tr>
    </w:tbl>
    <w:p>
      <w:pPr>
        <w:pStyle w:val="31"/>
        <w:ind w:left="0" w:leftChars="0" w:firstLine="0" w:firstLineChars="0"/>
        <w:rPr>
          <w:rFonts w:hint="eastAsia" w:asciiTheme="minorEastAsia" w:hAnsiTheme="minorEastAsia" w:eastAsiaTheme="minorEastAsia" w:cstheme="minorEastAsia"/>
        </w:rPr>
      </w:pPr>
    </w:p>
    <w:p>
      <w:pPr>
        <w:pStyle w:val="8"/>
        <w:spacing w:before="91" w:line="220" w:lineRule="auto"/>
        <w:jc w:val="center"/>
        <w:rPr>
          <w:rFonts w:hint="eastAsia" w:ascii="方正小标宋_GBK" w:hAnsi="方正小标宋_GBK" w:eastAsia="方正小标宋_GBK" w:cs="方正小标宋_GBK"/>
          <w:b w:val="0"/>
          <w:bCs w:val="0"/>
          <w:spacing w:val="-1"/>
          <w:sz w:val="44"/>
          <w:szCs w:val="44"/>
          <w14:textOutline w14:w="1800" w14:cap="flat" w14:cmpd="sng">
            <w14:solidFill>
              <w14:srgbClr w14:val="000000"/>
            </w14:solidFill>
            <w14:prstDash w14:val="solid"/>
            <w14:miter w14:val="0"/>
          </w14:textOutline>
        </w:rPr>
      </w:pPr>
    </w:p>
    <w:p>
      <w:pPr>
        <w:pStyle w:val="8"/>
        <w:spacing w:before="91" w:line="220" w:lineRule="auto"/>
        <w:jc w:val="center"/>
        <w:rPr>
          <w:rFonts w:hint="eastAsia" w:ascii="方正小标宋_GBK" w:hAnsi="方正小标宋_GBK" w:eastAsia="方正小标宋_GBK" w:cs="方正小标宋_GBK"/>
          <w:b w:val="0"/>
          <w:bCs w:val="0"/>
          <w:spacing w:val="-1"/>
          <w:sz w:val="44"/>
          <w:szCs w:val="44"/>
          <w14:textOutline w14:w="1800" w14:cap="flat" w14:cmpd="sng">
            <w14:solidFill>
              <w14:srgbClr w14:val="000000"/>
            </w14:solidFill>
            <w14:prstDash w14:val="solid"/>
            <w14:miter w14:val="0"/>
          </w14:textOutline>
        </w:rPr>
      </w:pPr>
    </w:p>
    <w:p>
      <w:pPr>
        <w:pStyle w:val="8"/>
        <w:spacing w:before="91" w:line="220" w:lineRule="auto"/>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pacing w:val="-1"/>
          <w:sz w:val="44"/>
          <w:szCs w:val="44"/>
          <w14:textOutline w14:w="1800" w14:cap="flat" w14:cmpd="sng">
            <w14:solidFill>
              <w14:srgbClr w14:val="000000"/>
            </w14:solidFill>
            <w14:prstDash w14:val="solid"/>
            <w14:miter w14:val="0"/>
          </w14:textOutline>
        </w:rPr>
        <w:t>供应商须知</w:t>
      </w:r>
    </w:p>
    <w:p>
      <w:pPr>
        <w:pStyle w:val="31"/>
        <w:ind w:left="0" w:leftChars="0" w:firstLine="0" w:firstLineChars="0"/>
        <w:jc w:val="center"/>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一、说明</w:t>
      </w:r>
    </w:p>
    <w:p>
      <w:pPr>
        <w:pStyle w:val="31"/>
        <w:rPr>
          <w:rFonts w:hint="eastAsia" w:ascii="仿宋" w:hAnsi="仿宋" w:eastAsia="仿宋" w:cs="仿宋"/>
          <w:b/>
          <w:bCs w:val="0"/>
          <w:sz w:val="32"/>
          <w:szCs w:val="32"/>
        </w:rPr>
      </w:pPr>
      <w:r>
        <w:rPr>
          <w:rFonts w:hint="eastAsia" w:ascii="仿宋" w:hAnsi="仿宋" w:eastAsia="仿宋" w:cs="仿宋"/>
          <w:b/>
          <w:bCs w:val="0"/>
          <w:sz w:val="32"/>
          <w:szCs w:val="32"/>
        </w:rPr>
        <w:t>1   采购人、</w:t>
      </w:r>
      <w:r>
        <w:rPr>
          <w:rFonts w:hint="eastAsia" w:cs="仿宋"/>
          <w:b/>
          <w:bCs w:val="0"/>
          <w:sz w:val="32"/>
          <w:szCs w:val="32"/>
          <w:lang w:val="en-US" w:eastAsia="zh-CN"/>
        </w:rPr>
        <w:t>集采机构</w:t>
      </w:r>
      <w:r>
        <w:rPr>
          <w:rFonts w:hint="eastAsia" w:ascii="仿宋" w:hAnsi="仿宋" w:eastAsia="仿宋" w:cs="仿宋"/>
          <w:b/>
          <w:bCs w:val="0"/>
          <w:sz w:val="32"/>
          <w:szCs w:val="32"/>
        </w:rPr>
        <w:t>、供应商、联合体</w:t>
      </w:r>
    </w:p>
    <w:p>
      <w:pPr>
        <w:pStyle w:val="31"/>
        <w:ind w:firstLine="561"/>
        <w:rPr>
          <w:rFonts w:hint="eastAsia" w:ascii="仿宋" w:hAnsi="仿宋" w:eastAsia="仿宋" w:cs="仿宋"/>
          <w:b w:val="0"/>
          <w:bCs/>
          <w:sz w:val="32"/>
          <w:szCs w:val="32"/>
        </w:rPr>
      </w:pPr>
      <w:r>
        <w:rPr>
          <w:rFonts w:hint="eastAsia" w:ascii="仿宋" w:hAnsi="仿宋" w:eastAsia="仿宋" w:cs="仿宋"/>
          <w:b w:val="0"/>
          <w:bCs/>
          <w:sz w:val="32"/>
          <w:szCs w:val="32"/>
        </w:rPr>
        <w:t>1.1 采购人、</w:t>
      </w:r>
      <w:r>
        <w:rPr>
          <w:rFonts w:hint="eastAsia" w:cs="仿宋"/>
          <w:b w:val="0"/>
          <w:bCs/>
          <w:sz w:val="32"/>
          <w:szCs w:val="32"/>
          <w:lang w:val="en-US" w:eastAsia="zh-CN"/>
        </w:rPr>
        <w:t>集采机构</w:t>
      </w:r>
      <w:r>
        <w:rPr>
          <w:rFonts w:hint="eastAsia" w:ascii="仿宋" w:hAnsi="仿宋" w:eastAsia="仿宋" w:cs="仿宋"/>
          <w:b w:val="0"/>
          <w:bCs/>
          <w:sz w:val="32"/>
          <w:szCs w:val="32"/>
        </w:rPr>
        <w:t>：指依法进行政府采购的国家机关、事业单位、团体 组织， 及其委托的</w:t>
      </w:r>
      <w:r>
        <w:rPr>
          <w:rFonts w:hint="eastAsia" w:cs="仿宋"/>
          <w:b w:val="0"/>
          <w:bCs/>
          <w:sz w:val="32"/>
          <w:szCs w:val="32"/>
          <w:lang w:eastAsia="zh-CN"/>
        </w:rPr>
        <w:t>集采机构</w:t>
      </w:r>
      <w:r>
        <w:rPr>
          <w:rFonts w:hint="eastAsia" w:ascii="仿宋" w:hAnsi="仿宋" w:eastAsia="仿宋" w:cs="仿宋"/>
          <w:b w:val="0"/>
          <w:bCs/>
          <w:sz w:val="32"/>
          <w:szCs w:val="32"/>
        </w:rPr>
        <w:t>。本项目采购人、</w:t>
      </w:r>
      <w:r>
        <w:rPr>
          <w:rFonts w:hint="eastAsia" w:cs="仿宋"/>
          <w:b w:val="0"/>
          <w:bCs/>
          <w:sz w:val="32"/>
          <w:szCs w:val="32"/>
          <w:lang w:val="en-US" w:eastAsia="zh-CN"/>
        </w:rPr>
        <w:t>集采</w:t>
      </w:r>
      <w:r>
        <w:rPr>
          <w:rFonts w:hint="eastAsia" w:ascii="仿宋" w:hAnsi="仿宋" w:eastAsia="仿宋" w:cs="仿宋"/>
          <w:b w:val="0"/>
          <w:bCs/>
          <w:sz w:val="32"/>
          <w:szCs w:val="32"/>
        </w:rPr>
        <w:t>机构见第一章《采购邀请》。</w:t>
      </w:r>
    </w:p>
    <w:p>
      <w:pPr>
        <w:pStyle w:val="31"/>
        <w:ind w:firstLine="561"/>
        <w:rPr>
          <w:rFonts w:hint="eastAsia" w:ascii="仿宋" w:hAnsi="仿宋" w:eastAsia="仿宋" w:cs="仿宋"/>
          <w:b w:val="0"/>
          <w:bCs/>
          <w:sz w:val="32"/>
          <w:szCs w:val="32"/>
        </w:rPr>
      </w:pPr>
      <w:r>
        <w:rPr>
          <w:rFonts w:hint="eastAsia" w:ascii="仿宋" w:hAnsi="仿宋" w:eastAsia="仿宋" w:cs="仿宋"/>
          <w:b w:val="0"/>
          <w:bCs/>
          <w:sz w:val="32"/>
          <w:szCs w:val="32"/>
        </w:rPr>
        <w:t>1.2 供应商（也称</w:t>
      </w:r>
      <w:r>
        <w:rPr>
          <w:rFonts w:hint="eastAsia" w:cs="仿宋"/>
          <w:b w:val="0"/>
          <w:bCs/>
          <w:sz w:val="32"/>
          <w:szCs w:val="32"/>
          <w:lang w:eastAsia="zh-CN"/>
        </w:rPr>
        <w:t>“</w:t>
      </w:r>
      <w:r>
        <w:rPr>
          <w:rFonts w:hint="eastAsia" w:ascii="仿宋" w:hAnsi="仿宋" w:eastAsia="仿宋" w:cs="仿宋"/>
          <w:b w:val="0"/>
          <w:bCs/>
          <w:sz w:val="32"/>
          <w:szCs w:val="32"/>
        </w:rPr>
        <w:t>申请人</w:t>
      </w:r>
      <w:r>
        <w:rPr>
          <w:rFonts w:hint="eastAsia" w:cs="仿宋"/>
          <w:b w:val="0"/>
          <w:bCs/>
          <w:sz w:val="32"/>
          <w:szCs w:val="32"/>
          <w:lang w:eastAsia="zh-CN"/>
        </w:rPr>
        <w:t>”</w:t>
      </w:r>
      <w:r>
        <w:rPr>
          <w:rFonts w:hint="eastAsia" w:ascii="仿宋" w:hAnsi="仿宋" w:eastAsia="仿宋" w:cs="仿宋"/>
          <w:b w:val="0"/>
          <w:bCs/>
          <w:sz w:val="32"/>
          <w:szCs w:val="32"/>
        </w:rPr>
        <w:t xml:space="preserve"> ）：指向采购</w:t>
      </w:r>
      <w:r>
        <w:rPr>
          <w:rFonts w:hint="eastAsia" w:cs="仿宋"/>
          <w:b w:val="0"/>
          <w:bCs/>
          <w:sz w:val="32"/>
          <w:szCs w:val="32"/>
          <w:lang w:val="en-US" w:eastAsia="zh-CN"/>
        </w:rPr>
        <w:t>人提</w:t>
      </w:r>
      <w:r>
        <w:rPr>
          <w:rFonts w:hint="eastAsia" w:ascii="仿宋" w:hAnsi="仿宋" w:eastAsia="仿宋" w:cs="仿宋"/>
          <w:b w:val="0"/>
          <w:bCs/>
          <w:sz w:val="32"/>
          <w:szCs w:val="32"/>
        </w:rPr>
        <w:t>供货物、工程或者服务的法人、其他组织或者自然人。</w:t>
      </w:r>
    </w:p>
    <w:p>
      <w:pPr>
        <w:pStyle w:val="31"/>
        <w:ind w:firstLine="561"/>
        <w:rPr>
          <w:rFonts w:hint="eastAsia" w:ascii="仿宋" w:hAnsi="仿宋" w:eastAsia="仿宋" w:cs="仿宋"/>
          <w:b w:val="0"/>
          <w:bCs/>
          <w:sz w:val="32"/>
          <w:szCs w:val="32"/>
        </w:rPr>
      </w:pPr>
      <w:r>
        <w:rPr>
          <w:rFonts w:hint="eastAsia" w:ascii="仿宋" w:hAnsi="仿宋" w:eastAsia="仿宋" w:cs="仿宋"/>
          <w:b w:val="0"/>
          <w:bCs/>
          <w:sz w:val="32"/>
          <w:szCs w:val="32"/>
        </w:rPr>
        <w:t>1.3 联合体：指两个以上的自然人、法人或者其他组织组成一个联合体，以一个供应商的身份共同参加政府采购。</w:t>
      </w:r>
    </w:p>
    <w:p>
      <w:pPr>
        <w:pStyle w:val="31"/>
        <w:ind w:firstLine="561"/>
        <w:rPr>
          <w:rFonts w:hint="eastAsia" w:ascii="仿宋" w:hAnsi="仿宋" w:eastAsia="仿宋" w:cs="仿宋"/>
          <w:b/>
          <w:bCs w:val="0"/>
          <w:sz w:val="32"/>
          <w:szCs w:val="32"/>
        </w:rPr>
      </w:pPr>
      <w:r>
        <w:rPr>
          <w:rFonts w:hint="eastAsia" w:ascii="仿宋" w:hAnsi="仿宋" w:eastAsia="仿宋" w:cs="仿宋"/>
          <w:b/>
          <w:bCs w:val="0"/>
          <w:sz w:val="32"/>
          <w:szCs w:val="32"/>
        </w:rPr>
        <w:t>2   资金来源、科研仪器设备采购</w:t>
      </w:r>
    </w:p>
    <w:p>
      <w:pPr>
        <w:pStyle w:val="31"/>
        <w:ind w:firstLine="561"/>
        <w:rPr>
          <w:rFonts w:hint="eastAsia" w:ascii="仿宋" w:hAnsi="仿宋" w:eastAsia="仿宋" w:cs="仿宋"/>
          <w:b w:val="0"/>
          <w:bCs/>
          <w:sz w:val="32"/>
          <w:szCs w:val="32"/>
        </w:rPr>
      </w:pPr>
      <w:r>
        <w:rPr>
          <w:rFonts w:hint="eastAsia" w:ascii="仿宋" w:hAnsi="仿宋" w:eastAsia="仿宋" w:cs="仿宋"/>
          <w:b w:val="0"/>
          <w:bCs/>
          <w:sz w:val="32"/>
          <w:szCs w:val="32"/>
        </w:rPr>
        <w:t>2.1 资金来源为财政性资金和/或本项目采购中无法与财政性资金分割的非财政性资金。</w:t>
      </w:r>
    </w:p>
    <w:p>
      <w:pPr>
        <w:pStyle w:val="31"/>
        <w:ind w:firstLine="561"/>
        <w:rPr>
          <w:rFonts w:hint="eastAsia" w:ascii="仿宋" w:hAnsi="仿宋" w:eastAsia="仿宋" w:cs="仿宋"/>
          <w:b w:val="0"/>
          <w:bCs/>
          <w:sz w:val="32"/>
          <w:szCs w:val="32"/>
        </w:rPr>
      </w:pPr>
      <w:r>
        <w:rPr>
          <w:rFonts w:hint="eastAsia" w:ascii="仿宋" w:hAnsi="仿宋" w:eastAsia="仿宋" w:cs="仿宋"/>
          <w:b w:val="0"/>
          <w:bCs/>
          <w:sz w:val="32"/>
          <w:szCs w:val="32"/>
        </w:rPr>
        <w:t>2.2 是否属于科研仪器设备采购见《供应商须知资料表》。</w:t>
      </w:r>
    </w:p>
    <w:p>
      <w:pPr>
        <w:pStyle w:val="31"/>
        <w:ind w:firstLine="561"/>
        <w:rPr>
          <w:rFonts w:hint="eastAsia" w:ascii="仿宋" w:hAnsi="仿宋" w:eastAsia="仿宋" w:cs="仿宋"/>
          <w:b/>
          <w:bCs w:val="0"/>
          <w:sz w:val="32"/>
          <w:szCs w:val="32"/>
        </w:rPr>
      </w:pPr>
      <w:r>
        <w:rPr>
          <w:rFonts w:hint="eastAsia" w:ascii="仿宋" w:hAnsi="仿宋" w:eastAsia="仿宋" w:cs="仿宋"/>
          <w:b/>
          <w:bCs w:val="0"/>
          <w:sz w:val="32"/>
          <w:szCs w:val="32"/>
        </w:rPr>
        <w:t>3   政府采购政策（包括但不限于下列具体政策要求）</w:t>
      </w:r>
    </w:p>
    <w:p>
      <w:pPr>
        <w:pStyle w:val="31"/>
        <w:ind w:firstLine="561"/>
        <w:rPr>
          <w:rFonts w:hint="eastAsia" w:ascii="仿宋" w:hAnsi="仿宋" w:eastAsia="仿宋" w:cs="仿宋"/>
          <w:b w:val="0"/>
          <w:bCs/>
          <w:sz w:val="32"/>
          <w:szCs w:val="32"/>
        </w:rPr>
      </w:pPr>
      <w:r>
        <w:rPr>
          <w:rFonts w:hint="eastAsia" w:ascii="仿宋" w:hAnsi="仿宋" w:eastAsia="仿宋" w:cs="仿宋"/>
          <w:b w:val="0"/>
          <w:bCs/>
          <w:sz w:val="32"/>
          <w:szCs w:val="32"/>
        </w:rPr>
        <w:t>3.1 采购本国货物、工程和服务</w:t>
      </w:r>
    </w:p>
    <w:p>
      <w:pPr>
        <w:pStyle w:val="31"/>
        <w:ind w:firstLine="561"/>
        <w:rPr>
          <w:rFonts w:hint="eastAsia" w:ascii="仿宋" w:hAnsi="仿宋" w:eastAsia="仿宋" w:cs="仿宋"/>
          <w:b w:val="0"/>
          <w:bCs/>
          <w:sz w:val="32"/>
          <w:szCs w:val="32"/>
        </w:rPr>
      </w:pPr>
      <w:r>
        <w:rPr>
          <w:rFonts w:hint="eastAsia" w:ascii="仿宋" w:hAnsi="仿宋" w:eastAsia="仿宋" w:cs="仿宋"/>
          <w:b w:val="0"/>
          <w:bCs/>
          <w:sz w:val="32"/>
          <w:szCs w:val="32"/>
        </w:rPr>
        <w:t>3.1.1 政府采购应当采购本国货物、工程和服务。但有《中华人民共和国政府采购法》第十条规定情形的除外。</w:t>
      </w:r>
    </w:p>
    <w:p>
      <w:pPr>
        <w:pStyle w:val="31"/>
        <w:ind w:firstLine="561"/>
        <w:rPr>
          <w:rFonts w:hint="eastAsia" w:ascii="仿宋" w:hAnsi="仿宋" w:eastAsia="仿宋" w:cs="仿宋"/>
          <w:b w:val="0"/>
          <w:bCs/>
          <w:sz w:val="32"/>
          <w:szCs w:val="32"/>
        </w:rPr>
      </w:pPr>
      <w:r>
        <w:rPr>
          <w:rFonts w:hint="eastAsia" w:ascii="仿宋" w:hAnsi="仿宋" w:eastAsia="仿宋" w:cs="仿宋"/>
          <w:b w:val="0"/>
          <w:bCs/>
          <w:sz w:val="32"/>
          <w:szCs w:val="32"/>
        </w:rPr>
        <w:t>3.1.2 本项目如接受非本国货物、工程、服务参与投标， 则具体要求见第四章《采购需求》。</w:t>
      </w:r>
    </w:p>
    <w:p>
      <w:pPr>
        <w:pStyle w:val="31"/>
        <w:ind w:firstLine="561"/>
        <w:rPr>
          <w:rFonts w:hint="eastAsia" w:ascii="仿宋" w:hAnsi="仿宋" w:eastAsia="仿宋" w:cs="仿宋"/>
          <w:b w:val="0"/>
          <w:bCs/>
          <w:sz w:val="32"/>
          <w:szCs w:val="32"/>
        </w:rPr>
      </w:pPr>
      <w:r>
        <w:rPr>
          <w:rFonts w:hint="eastAsia" w:ascii="仿宋" w:hAnsi="仿宋" w:eastAsia="仿宋" w:cs="仿宋"/>
          <w:b w:val="0"/>
          <w:bCs/>
          <w:sz w:val="32"/>
          <w:szCs w:val="32"/>
        </w:rPr>
        <w:t>3.1.3 进口产品指通过中国海关报关验放进入中国境内且产自关境外的产品，包括已经进入中国境内的进口产品。关于进口产品的相关规定依据《政府采购进口产品管理办法》（财库〔2007〕119 号文）、《关于政府采购进口产品管理有关问题的通知》（财办库〔2008〕248号文）。</w:t>
      </w:r>
    </w:p>
    <w:p>
      <w:pPr>
        <w:pStyle w:val="31"/>
        <w:ind w:firstLine="561"/>
        <w:rPr>
          <w:rFonts w:hint="eastAsia" w:ascii="仿宋" w:hAnsi="仿宋" w:eastAsia="仿宋" w:cs="仿宋"/>
          <w:b/>
          <w:bCs w:val="0"/>
          <w:sz w:val="32"/>
          <w:szCs w:val="32"/>
        </w:rPr>
      </w:pPr>
      <w:r>
        <w:rPr>
          <w:rFonts w:hint="eastAsia" w:ascii="仿宋" w:hAnsi="仿宋" w:eastAsia="仿宋" w:cs="仿宋"/>
          <w:b/>
          <w:bCs w:val="0"/>
          <w:sz w:val="32"/>
          <w:szCs w:val="32"/>
        </w:rPr>
        <w:t>3.2 中小企业、监狱企业及残疾人福利性单位</w:t>
      </w:r>
    </w:p>
    <w:p>
      <w:pPr>
        <w:pStyle w:val="31"/>
        <w:ind w:firstLine="561"/>
        <w:rPr>
          <w:rFonts w:hint="eastAsia" w:ascii="仿宋" w:hAnsi="仿宋" w:eastAsia="仿宋" w:cs="仿宋"/>
          <w:b w:val="0"/>
          <w:bCs/>
          <w:sz w:val="32"/>
          <w:szCs w:val="32"/>
        </w:rPr>
      </w:pPr>
      <w:r>
        <w:rPr>
          <w:rFonts w:hint="eastAsia" w:ascii="仿宋" w:hAnsi="仿宋" w:eastAsia="仿宋" w:cs="仿宋"/>
          <w:b w:val="0"/>
          <w:bCs/>
          <w:sz w:val="32"/>
          <w:szCs w:val="32"/>
        </w:rPr>
        <w:t>3.2.1 中小企业定义：</w:t>
      </w:r>
    </w:p>
    <w:p>
      <w:pPr>
        <w:pStyle w:val="31"/>
        <w:ind w:firstLine="561"/>
        <w:rPr>
          <w:rFonts w:hint="eastAsia" w:ascii="仿宋" w:hAnsi="仿宋" w:eastAsia="仿宋" w:cs="仿宋"/>
          <w:b w:val="0"/>
          <w:bCs/>
          <w:sz w:val="32"/>
          <w:szCs w:val="32"/>
        </w:rPr>
      </w:pPr>
      <w:r>
        <w:rPr>
          <w:rFonts w:hint="eastAsia" w:ascii="仿宋" w:hAnsi="仿宋" w:eastAsia="仿宋" w:cs="仿宋"/>
          <w:b w:val="0"/>
          <w:bCs/>
          <w:sz w:val="32"/>
          <w:szCs w:val="32"/>
        </w:rPr>
        <w:t>3.2.1.1 中小企业是指在中华人民共和国境内依法设立， 依据国务院批准的中小企业划分标准确定的中型企业、小型企业和微型企业，但与大企业的负责人为同一人，或者与大企业存在直接控股、管理关系的除外。符合中小企业划分标准的个体工商户</w:t>
      </w:r>
      <w:r>
        <w:rPr>
          <w:rFonts w:hint="eastAsia" w:cs="仿宋"/>
          <w:b w:val="0"/>
          <w:bCs/>
          <w:sz w:val="32"/>
          <w:szCs w:val="32"/>
          <w:lang w:eastAsia="zh-CN"/>
        </w:rPr>
        <w:t>，</w:t>
      </w:r>
      <w:r>
        <w:rPr>
          <w:rFonts w:hint="eastAsia" w:ascii="仿宋" w:hAnsi="仿宋" w:eastAsia="仿宋" w:cs="仿宋"/>
          <w:b w:val="0"/>
          <w:bCs/>
          <w:sz w:val="32"/>
          <w:szCs w:val="32"/>
        </w:rPr>
        <w:t>在政府采购活动中视同中小企业。关于中小企业的相 关规定依据《中华人民共和国中小企业促进法》、《关于进一步加大政府采购支持中小企业力度的通知》（财库〔2022〕19 号）、《政府采购促进中小企业发展管理办法》（财库〔2020〕46 号）、《关于印发中小企业划型标准规定的通知》（工信部联企业〔2011〕300  号）。</w:t>
      </w:r>
    </w:p>
    <w:p>
      <w:pPr>
        <w:pStyle w:val="31"/>
        <w:ind w:firstLine="561"/>
        <w:rPr>
          <w:rFonts w:hint="eastAsia" w:ascii="仿宋" w:hAnsi="仿宋" w:eastAsia="仿宋" w:cs="仿宋"/>
          <w:b w:val="0"/>
          <w:bCs/>
          <w:sz w:val="32"/>
          <w:szCs w:val="32"/>
        </w:rPr>
      </w:pPr>
      <w:r>
        <w:rPr>
          <w:rFonts w:hint="eastAsia" w:ascii="仿宋" w:hAnsi="仿宋" w:eastAsia="仿宋" w:cs="仿宋"/>
          <w:b w:val="0"/>
          <w:bCs/>
          <w:sz w:val="32"/>
          <w:szCs w:val="32"/>
        </w:rPr>
        <w:t>3.2.1.2 供应商</w:t>
      </w:r>
      <w:r>
        <w:rPr>
          <w:rFonts w:hint="eastAsia" w:cs="仿宋"/>
          <w:b w:val="0"/>
          <w:bCs/>
          <w:sz w:val="32"/>
          <w:szCs w:val="32"/>
          <w:lang w:val="en-US" w:eastAsia="zh-CN"/>
        </w:rPr>
        <w:t>提</w:t>
      </w:r>
      <w:r>
        <w:rPr>
          <w:rFonts w:hint="eastAsia" w:ascii="仿宋" w:hAnsi="仿宋" w:eastAsia="仿宋" w:cs="仿宋"/>
          <w:b w:val="0"/>
          <w:bCs/>
          <w:sz w:val="32"/>
          <w:szCs w:val="32"/>
        </w:rPr>
        <w:t>供的货物、工程或者服务符合下列情形的， 享受中小企业扶持政策：</w:t>
      </w:r>
    </w:p>
    <w:p>
      <w:pPr>
        <w:pStyle w:val="31"/>
        <w:ind w:firstLine="561"/>
        <w:rPr>
          <w:rFonts w:hint="eastAsia" w:ascii="仿宋" w:hAnsi="仿宋" w:eastAsia="仿宋" w:cs="仿宋"/>
          <w:b w:val="0"/>
          <w:bCs/>
          <w:sz w:val="32"/>
          <w:szCs w:val="32"/>
        </w:rPr>
      </w:pPr>
      <w:r>
        <w:rPr>
          <w:rFonts w:hint="eastAsia" w:ascii="仿宋" w:hAnsi="仿宋" w:eastAsia="仿宋" w:cs="仿宋"/>
          <w:b w:val="0"/>
          <w:bCs/>
          <w:sz w:val="32"/>
          <w:szCs w:val="32"/>
        </w:rPr>
        <w:t>（1）在货物采购项目中，货物由中小企业制造，即货物由中小企业生产且使用该中小企业商号或者注册商标；</w:t>
      </w:r>
    </w:p>
    <w:p>
      <w:pPr>
        <w:pStyle w:val="31"/>
        <w:ind w:firstLine="561"/>
        <w:rPr>
          <w:rFonts w:hint="eastAsia" w:ascii="仿宋" w:hAnsi="仿宋" w:eastAsia="仿宋" w:cs="仿宋"/>
          <w:b w:val="0"/>
          <w:bCs/>
          <w:sz w:val="32"/>
          <w:szCs w:val="32"/>
        </w:rPr>
      </w:pPr>
      <w:r>
        <w:rPr>
          <w:rFonts w:hint="eastAsia" w:ascii="仿宋" w:hAnsi="仿宋" w:eastAsia="仿宋" w:cs="仿宋"/>
          <w:b w:val="0"/>
          <w:bCs/>
          <w:sz w:val="32"/>
          <w:szCs w:val="32"/>
        </w:rPr>
        <w:t>（2）在工程采购项目中，工程由中小企业承建，即工程施工单位为中小企业；</w:t>
      </w:r>
    </w:p>
    <w:p>
      <w:pPr>
        <w:pStyle w:val="31"/>
        <w:ind w:firstLine="561"/>
        <w:rPr>
          <w:rFonts w:hint="eastAsia" w:ascii="仿宋" w:hAnsi="仿宋" w:eastAsia="仿宋" w:cs="仿宋"/>
          <w:b w:val="0"/>
          <w:bCs/>
          <w:sz w:val="32"/>
          <w:szCs w:val="32"/>
        </w:rPr>
      </w:pPr>
      <w:r>
        <w:rPr>
          <w:rFonts w:hint="eastAsia" w:ascii="仿宋" w:hAnsi="仿宋" w:eastAsia="仿宋" w:cs="仿宋"/>
          <w:b w:val="0"/>
          <w:bCs/>
          <w:sz w:val="32"/>
          <w:szCs w:val="32"/>
        </w:rPr>
        <w:t>（3）在服务采购项目中，服务由中小企业承接，即</w:t>
      </w:r>
      <w:r>
        <w:rPr>
          <w:rFonts w:hint="eastAsia" w:cs="仿宋"/>
          <w:b w:val="0"/>
          <w:bCs/>
          <w:sz w:val="32"/>
          <w:szCs w:val="32"/>
          <w:lang w:eastAsia="zh-CN"/>
        </w:rPr>
        <w:t>提</w:t>
      </w:r>
      <w:r>
        <w:rPr>
          <w:rFonts w:hint="eastAsia" w:ascii="仿宋" w:hAnsi="仿宋" w:eastAsia="仿宋" w:cs="仿宋"/>
          <w:b w:val="0"/>
          <w:bCs/>
          <w:sz w:val="32"/>
          <w:szCs w:val="32"/>
        </w:rPr>
        <w:t>供服务的人员为中小企业依照《中华人民共和国劳动合同法》订立劳动合同的从业人员。</w:t>
      </w:r>
    </w:p>
    <w:p>
      <w:pPr>
        <w:pStyle w:val="31"/>
        <w:ind w:firstLine="561"/>
        <w:rPr>
          <w:rFonts w:hint="eastAsia" w:ascii="仿宋" w:hAnsi="仿宋" w:eastAsia="仿宋" w:cs="仿宋"/>
          <w:b w:val="0"/>
          <w:bCs/>
          <w:sz w:val="32"/>
          <w:szCs w:val="32"/>
        </w:rPr>
      </w:pPr>
      <w:r>
        <w:rPr>
          <w:rFonts w:hint="eastAsia" w:ascii="仿宋" w:hAnsi="仿宋" w:eastAsia="仿宋" w:cs="仿宋"/>
          <w:b w:val="0"/>
          <w:bCs/>
          <w:sz w:val="32"/>
          <w:szCs w:val="32"/>
        </w:rPr>
        <w:t>3.2.1.3 在货物采购项目中，供应商</w:t>
      </w:r>
      <w:r>
        <w:rPr>
          <w:rFonts w:hint="eastAsia" w:cs="仿宋"/>
          <w:b w:val="0"/>
          <w:bCs/>
          <w:sz w:val="32"/>
          <w:szCs w:val="32"/>
          <w:lang w:val="en-US" w:eastAsia="zh-CN"/>
        </w:rPr>
        <w:t>提</w:t>
      </w:r>
      <w:r>
        <w:rPr>
          <w:rFonts w:hint="eastAsia" w:ascii="仿宋" w:hAnsi="仿宋" w:eastAsia="仿宋" w:cs="仿宋"/>
          <w:b w:val="0"/>
          <w:bCs/>
          <w:sz w:val="32"/>
          <w:szCs w:val="32"/>
        </w:rPr>
        <w:t>供的货物既有中小企业制造货物，也有大型企业制造货物的，不享受中小企业扶持政策。</w:t>
      </w:r>
    </w:p>
    <w:p>
      <w:pPr>
        <w:pStyle w:val="31"/>
        <w:ind w:firstLine="561"/>
        <w:rPr>
          <w:rFonts w:hint="eastAsia" w:ascii="仿宋" w:hAnsi="仿宋" w:eastAsia="仿宋" w:cs="仿宋"/>
          <w:b w:val="0"/>
          <w:bCs/>
          <w:sz w:val="32"/>
          <w:szCs w:val="32"/>
        </w:rPr>
      </w:pPr>
      <w:r>
        <w:rPr>
          <w:rFonts w:hint="eastAsia" w:ascii="仿宋" w:hAnsi="仿宋" w:eastAsia="仿宋" w:cs="仿宋"/>
          <w:b w:val="0"/>
          <w:bCs/>
          <w:sz w:val="32"/>
          <w:szCs w:val="32"/>
        </w:rPr>
        <w:t>3.2.1.4 以联合体形式参加政府采购活动，联合体各方均为中小企业的，联合体视同中小企业。其中，联合体各方均为小微企业的，联合体视同小微企业。</w:t>
      </w:r>
    </w:p>
    <w:p>
      <w:pPr>
        <w:pStyle w:val="31"/>
        <w:ind w:firstLine="561"/>
        <w:rPr>
          <w:rFonts w:hint="eastAsia" w:ascii="仿宋" w:hAnsi="仿宋" w:eastAsia="仿宋" w:cs="仿宋"/>
          <w:b w:val="0"/>
          <w:bCs/>
          <w:sz w:val="32"/>
          <w:szCs w:val="32"/>
        </w:rPr>
      </w:pPr>
      <w:r>
        <w:rPr>
          <w:rFonts w:hint="eastAsia" w:ascii="仿宋" w:hAnsi="仿宋" w:eastAsia="仿宋" w:cs="仿宋"/>
          <w:b w:val="0"/>
          <w:bCs/>
          <w:sz w:val="32"/>
          <w:szCs w:val="32"/>
        </w:rPr>
        <w:t>3.2.2 在政府采购活动中，监狱企业视同小型、微型企业，享受预留份额、评审中价格扣除等政府采购促进中小企业发展的政府采购政策。监狱 企业定义： 是指由司法部认定的为罪犯、戒毒人员</w:t>
      </w:r>
      <w:r>
        <w:rPr>
          <w:rFonts w:hint="eastAsia" w:cs="仿宋"/>
          <w:b w:val="0"/>
          <w:bCs/>
          <w:sz w:val="32"/>
          <w:szCs w:val="32"/>
          <w:lang w:val="en-US" w:eastAsia="zh-CN"/>
        </w:rPr>
        <w:t>提</w:t>
      </w:r>
      <w:r>
        <w:rPr>
          <w:rFonts w:hint="eastAsia" w:ascii="仿宋" w:hAnsi="仿宋" w:eastAsia="仿宋" w:cs="仿宋"/>
          <w:b w:val="0"/>
          <w:bCs/>
          <w:sz w:val="32"/>
          <w:szCs w:val="32"/>
        </w:rPr>
        <w:t>供生产项目和劳动对象，且全部产权属于司法部监狱管理局、戒毒管理局、直属煤矿管理局， 各省、自治区、直辖市监狱管理局、戒毒管理局，各地（设区的市） 监狱、强制隔离戒毒所、戒毒康复所，以及新疆生产建设兵团监狱管理局、戒毒管理局的企业。</w:t>
      </w:r>
    </w:p>
    <w:p>
      <w:pPr>
        <w:pStyle w:val="31"/>
        <w:ind w:firstLine="561"/>
        <w:rPr>
          <w:rFonts w:hint="eastAsia" w:ascii="仿宋" w:hAnsi="仿宋" w:eastAsia="仿宋" w:cs="仿宋"/>
          <w:b w:val="0"/>
          <w:bCs/>
          <w:sz w:val="32"/>
          <w:szCs w:val="32"/>
        </w:rPr>
      </w:pPr>
      <w:r>
        <w:rPr>
          <w:rFonts w:hint="eastAsia" w:ascii="仿宋" w:hAnsi="仿宋" w:eastAsia="仿宋" w:cs="仿宋"/>
          <w:b w:val="0"/>
          <w:bCs/>
          <w:sz w:val="32"/>
          <w:szCs w:val="32"/>
        </w:rPr>
        <w:t>3.2.3 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pPr>
        <w:pStyle w:val="31"/>
        <w:ind w:firstLine="561"/>
        <w:rPr>
          <w:rFonts w:hint="eastAsia" w:ascii="仿宋" w:hAnsi="仿宋" w:eastAsia="仿宋" w:cs="仿宋"/>
          <w:b w:val="0"/>
          <w:bCs/>
          <w:sz w:val="32"/>
          <w:szCs w:val="32"/>
        </w:rPr>
      </w:pPr>
      <w:r>
        <w:rPr>
          <w:rFonts w:hint="eastAsia" w:ascii="仿宋" w:hAnsi="仿宋" w:eastAsia="仿宋" w:cs="仿宋"/>
          <w:b w:val="0"/>
          <w:bCs/>
          <w:sz w:val="32"/>
          <w:szCs w:val="32"/>
        </w:rPr>
        <w:t xml:space="preserve">3.2.3.1 安置的残疾人占本单位在职职工人数的比例不低于 25%（含25%），并且安置的残疾人人数不少于 </w:t>
      </w:r>
      <w:r>
        <w:rPr>
          <w:rFonts w:hint="eastAsia" w:cs="仿宋"/>
          <w:b w:val="0"/>
          <w:bCs/>
          <w:sz w:val="32"/>
          <w:szCs w:val="32"/>
          <w:lang w:val="en-US" w:eastAsia="zh-CN"/>
        </w:rPr>
        <w:t>10</w:t>
      </w:r>
      <w:r>
        <w:rPr>
          <w:rFonts w:hint="eastAsia" w:ascii="仿宋" w:hAnsi="仿宋" w:eastAsia="仿宋" w:cs="仿宋"/>
          <w:b w:val="0"/>
          <w:bCs/>
          <w:sz w:val="32"/>
          <w:szCs w:val="32"/>
        </w:rPr>
        <w:t>人（含 10人）；</w:t>
      </w:r>
    </w:p>
    <w:p>
      <w:pPr>
        <w:pStyle w:val="31"/>
        <w:ind w:firstLine="561"/>
        <w:rPr>
          <w:rFonts w:hint="eastAsia" w:ascii="仿宋" w:hAnsi="仿宋" w:eastAsia="仿宋" w:cs="仿宋"/>
          <w:b w:val="0"/>
          <w:bCs/>
          <w:sz w:val="32"/>
          <w:szCs w:val="32"/>
        </w:rPr>
      </w:pPr>
      <w:r>
        <w:rPr>
          <w:rFonts w:hint="eastAsia" w:ascii="仿宋" w:hAnsi="仿宋" w:eastAsia="仿宋" w:cs="仿宋"/>
          <w:b w:val="0"/>
          <w:bCs/>
          <w:sz w:val="32"/>
          <w:szCs w:val="32"/>
        </w:rPr>
        <w:t>3.2.3.2 依法与安置的每位残疾人签订了一年以上（含一年） 的劳动合同或服务协议；</w:t>
      </w:r>
    </w:p>
    <w:p>
      <w:pPr>
        <w:pStyle w:val="31"/>
        <w:ind w:firstLine="561"/>
        <w:rPr>
          <w:rFonts w:hint="eastAsia" w:ascii="仿宋" w:hAnsi="仿宋" w:eastAsia="仿宋" w:cs="仿宋"/>
          <w:b w:val="0"/>
          <w:bCs/>
          <w:sz w:val="32"/>
          <w:szCs w:val="32"/>
        </w:rPr>
      </w:pPr>
      <w:r>
        <w:rPr>
          <w:rFonts w:hint="eastAsia" w:ascii="仿宋" w:hAnsi="仿宋" w:eastAsia="仿宋" w:cs="仿宋"/>
          <w:b w:val="0"/>
          <w:bCs/>
          <w:sz w:val="32"/>
          <w:szCs w:val="32"/>
        </w:rPr>
        <w:t>3.2.3.3 为安置的每位残疾人按月足额缴纳了基本养老保险、基本医疗保险、失业保险、工伤保险和生育保险等社会保险费；</w:t>
      </w:r>
    </w:p>
    <w:p>
      <w:pPr>
        <w:pStyle w:val="31"/>
        <w:ind w:firstLine="561"/>
        <w:rPr>
          <w:rFonts w:hint="eastAsia" w:ascii="仿宋" w:hAnsi="仿宋" w:eastAsia="仿宋" w:cs="仿宋"/>
          <w:b w:val="0"/>
          <w:bCs/>
          <w:sz w:val="32"/>
          <w:szCs w:val="32"/>
        </w:rPr>
      </w:pPr>
      <w:r>
        <w:rPr>
          <w:rFonts w:hint="eastAsia" w:ascii="仿宋" w:hAnsi="仿宋" w:eastAsia="仿宋" w:cs="仿宋"/>
          <w:b w:val="0"/>
          <w:bCs/>
          <w:sz w:val="32"/>
          <w:szCs w:val="32"/>
        </w:rPr>
        <w:t>3.2.3.4 通过银行等金融机构向安置的每位残疾人， 按月支付了不低 于单位所在区县适用的经省级人民政府批准的月最低工资标准的工资；</w:t>
      </w:r>
    </w:p>
    <w:p>
      <w:pPr>
        <w:pStyle w:val="31"/>
        <w:ind w:firstLine="561"/>
        <w:rPr>
          <w:rFonts w:hint="eastAsia" w:ascii="仿宋" w:hAnsi="仿宋" w:eastAsia="仿宋" w:cs="仿宋"/>
          <w:b w:val="0"/>
          <w:bCs/>
          <w:sz w:val="32"/>
          <w:szCs w:val="32"/>
        </w:rPr>
      </w:pPr>
      <w:r>
        <w:rPr>
          <w:rFonts w:hint="eastAsia" w:ascii="仿宋" w:hAnsi="仿宋" w:eastAsia="仿宋" w:cs="仿宋"/>
          <w:b w:val="0"/>
          <w:bCs/>
          <w:sz w:val="32"/>
          <w:szCs w:val="32"/>
        </w:rPr>
        <w:t xml:space="preserve">3.2.3.5 </w:t>
      </w:r>
      <w:r>
        <w:rPr>
          <w:rFonts w:hint="eastAsia" w:cs="仿宋"/>
          <w:b w:val="0"/>
          <w:bCs/>
          <w:sz w:val="32"/>
          <w:szCs w:val="32"/>
          <w:lang w:val="en-US" w:eastAsia="zh-CN"/>
        </w:rPr>
        <w:t>提</w:t>
      </w:r>
      <w:r>
        <w:rPr>
          <w:rFonts w:hint="eastAsia" w:ascii="仿宋" w:hAnsi="仿宋" w:eastAsia="仿宋" w:cs="仿宋"/>
          <w:b w:val="0"/>
          <w:bCs/>
          <w:sz w:val="32"/>
          <w:szCs w:val="32"/>
        </w:rPr>
        <w:t>供本单位制造的货物、承担的工程或者服务（以下简称产品），或者</w:t>
      </w:r>
      <w:r>
        <w:rPr>
          <w:rFonts w:hint="eastAsia" w:cs="仿宋"/>
          <w:b w:val="0"/>
          <w:bCs/>
          <w:sz w:val="32"/>
          <w:szCs w:val="32"/>
          <w:lang w:val="en-US" w:eastAsia="zh-CN"/>
        </w:rPr>
        <w:t>提</w:t>
      </w:r>
      <w:r>
        <w:rPr>
          <w:rFonts w:hint="eastAsia" w:ascii="仿宋" w:hAnsi="仿宋" w:eastAsia="仿宋" w:cs="仿宋"/>
          <w:b w:val="0"/>
          <w:bCs/>
          <w:sz w:val="32"/>
          <w:szCs w:val="32"/>
        </w:rPr>
        <w:t>供其他残疾人福利性单位制造的货物（不包括使用非残疾人福利性单位注册商标的货物）；</w:t>
      </w:r>
    </w:p>
    <w:p>
      <w:pPr>
        <w:pStyle w:val="31"/>
        <w:ind w:firstLine="561"/>
        <w:rPr>
          <w:rFonts w:hint="eastAsia" w:ascii="仿宋" w:hAnsi="仿宋" w:eastAsia="仿宋" w:cs="仿宋"/>
          <w:b w:val="0"/>
          <w:bCs/>
          <w:sz w:val="32"/>
          <w:szCs w:val="32"/>
        </w:rPr>
      </w:pPr>
      <w:r>
        <w:rPr>
          <w:rFonts w:hint="eastAsia" w:ascii="仿宋" w:hAnsi="仿宋" w:eastAsia="仿宋" w:cs="仿宋"/>
          <w:b w:val="0"/>
          <w:bCs/>
          <w:sz w:val="32"/>
          <w:szCs w:val="32"/>
        </w:rPr>
        <w:t>3.2.3.6 前款所称残疾人是指法定劳动年龄内，持有《中华人民共和国残疾人证》或者《中华人民共和国残疾军人证（1</w:t>
      </w:r>
      <w:r>
        <w:rPr>
          <w:rFonts w:hint="eastAsia" w:cs="仿宋"/>
          <w:b w:val="0"/>
          <w:bCs/>
          <w:sz w:val="32"/>
          <w:szCs w:val="32"/>
          <w:lang w:val="en-US" w:eastAsia="zh-CN"/>
        </w:rPr>
        <w:t>至8</w:t>
      </w:r>
      <w:r>
        <w:rPr>
          <w:rFonts w:hint="eastAsia" w:ascii="仿宋" w:hAnsi="仿宋" w:eastAsia="仿宋" w:cs="仿宋"/>
          <w:b w:val="0"/>
          <w:bCs/>
          <w:sz w:val="32"/>
          <w:szCs w:val="32"/>
        </w:rPr>
        <w:t>级）》的自然人， 包括具有劳动条件和劳动意愿的精神残疾人。在职职工人数是指与残疾人福利性单位建立劳动关系并依法签订劳动合同或服务协议的雇员人数。</w:t>
      </w:r>
    </w:p>
    <w:p>
      <w:pPr>
        <w:pStyle w:val="31"/>
        <w:ind w:firstLine="561"/>
        <w:rPr>
          <w:rFonts w:hint="eastAsia" w:ascii="仿宋" w:hAnsi="仿宋" w:eastAsia="仿宋" w:cs="仿宋"/>
          <w:b w:val="0"/>
          <w:bCs/>
          <w:sz w:val="32"/>
          <w:szCs w:val="32"/>
        </w:rPr>
      </w:pPr>
      <w:r>
        <w:rPr>
          <w:rFonts w:hint="eastAsia" w:ascii="仿宋" w:hAnsi="仿宋" w:eastAsia="仿宋" w:cs="仿宋"/>
          <w:b w:val="0"/>
          <w:bCs/>
          <w:sz w:val="32"/>
          <w:szCs w:val="32"/>
        </w:rPr>
        <w:t>3.2.4 本项目是否专门面向中小企业预留采购份额见第一章《采购邀请》。</w:t>
      </w:r>
    </w:p>
    <w:p>
      <w:pPr>
        <w:pStyle w:val="31"/>
        <w:ind w:firstLine="561"/>
        <w:rPr>
          <w:rFonts w:hint="eastAsia" w:ascii="仿宋" w:hAnsi="仿宋" w:eastAsia="仿宋" w:cs="仿宋"/>
          <w:b w:val="0"/>
          <w:bCs/>
          <w:sz w:val="32"/>
          <w:szCs w:val="32"/>
        </w:rPr>
      </w:pPr>
      <w:r>
        <w:rPr>
          <w:rFonts w:hint="eastAsia" w:ascii="仿宋" w:hAnsi="仿宋" w:eastAsia="仿宋" w:cs="仿宋"/>
          <w:b w:val="0"/>
          <w:bCs/>
          <w:sz w:val="32"/>
          <w:szCs w:val="32"/>
        </w:rPr>
        <w:t>3.2.5 采购标的对应的中小企业划分标准所属行业见《供应商须知资料表》。</w:t>
      </w:r>
    </w:p>
    <w:p>
      <w:pPr>
        <w:pStyle w:val="31"/>
        <w:ind w:firstLine="561"/>
        <w:rPr>
          <w:rFonts w:hint="eastAsia" w:ascii="仿宋" w:hAnsi="仿宋" w:eastAsia="仿宋" w:cs="仿宋"/>
          <w:b w:val="0"/>
          <w:bCs/>
          <w:sz w:val="32"/>
          <w:szCs w:val="32"/>
        </w:rPr>
      </w:pPr>
      <w:r>
        <w:rPr>
          <w:rFonts w:hint="eastAsia" w:ascii="仿宋" w:hAnsi="仿宋" w:eastAsia="仿宋" w:cs="仿宋"/>
          <w:b w:val="0"/>
          <w:bCs/>
          <w:sz w:val="32"/>
          <w:szCs w:val="32"/>
        </w:rPr>
        <w:t>3.2.6 小微企业价格评审优惠的政策调整：见第三章《评审程序和评定成交的标准》。</w:t>
      </w:r>
    </w:p>
    <w:p>
      <w:pPr>
        <w:pStyle w:val="31"/>
        <w:ind w:firstLine="561"/>
        <w:rPr>
          <w:rFonts w:hint="eastAsia" w:ascii="仿宋" w:hAnsi="仿宋" w:eastAsia="仿宋" w:cs="仿宋"/>
          <w:b/>
          <w:bCs w:val="0"/>
          <w:sz w:val="32"/>
          <w:szCs w:val="32"/>
        </w:rPr>
      </w:pPr>
      <w:r>
        <w:rPr>
          <w:rFonts w:hint="eastAsia" w:ascii="仿宋" w:hAnsi="仿宋" w:eastAsia="仿宋" w:cs="仿宋"/>
          <w:b/>
          <w:bCs w:val="0"/>
          <w:sz w:val="32"/>
          <w:szCs w:val="32"/>
        </w:rPr>
        <w:t>3.3政府采购节能产品、环境标志产品</w:t>
      </w:r>
    </w:p>
    <w:p>
      <w:pPr>
        <w:pStyle w:val="31"/>
        <w:ind w:firstLine="561"/>
        <w:rPr>
          <w:rFonts w:hint="eastAsia" w:ascii="仿宋" w:hAnsi="仿宋" w:eastAsia="仿宋" w:cs="仿宋"/>
          <w:b w:val="0"/>
          <w:bCs/>
          <w:sz w:val="32"/>
          <w:szCs w:val="32"/>
        </w:rPr>
      </w:pPr>
      <w:r>
        <w:rPr>
          <w:rFonts w:hint="eastAsia" w:ascii="仿宋" w:hAnsi="仿宋" w:eastAsia="仿宋" w:cs="仿宋"/>
          <w:b w:val="0"/>
          <w:bCs/>
          <w:sz w:val="32"/>
          <w:szCs w:val="32"/>
        </w:rPr>
        <w:t>3.3.1 政府采购节能产品、环境标志产品实施品目清单管理。财政部、发展改革委、生态环境部等部门根据产品节能环保性能、技术水平和市场成熟程度等因素，确定实施政府优先采购和强制采购的产品类别及所依据的相关标准规范， 以品目清单的形式发布并适时调整。依据品目清单和认证证书实施政府优先采购和强制采购。</w:t>
      </w:r>
    </w:p>
    <w:p>
      <w:pPr>
        <w:pStyle w:val="31"/>
        <w:ind w:firstLine="561"/>
        <w:rPr>
          <w:rFonts w:hint="eastAsia" w:ascii="仿宋" w:hAnsi="仿宋" w:eastAsia="仿宋" w:cs="仿宋"/>
          <w:b w:val="0"/>
          <w:bCs/>
          <w:sz w:val="32"/>
          <w:szCs w:val="32"/>
        </w:rPr>
      </w:pPr>
      <w:r>
        <w:rPr>
          <w:rFonts w:hint="eastAsia" w:ascii="仿宋" w:hAnsi="仿宋" w:eastAsia="仿宋" w:cs="仿宋"/>
          <w:b w:val="0"/>
          <w:bCs/>
          <w:sz w:val="32"/>
          <w:szCs w:val="32"/>
        </w:rPr>
        <w:t>3.3.2 采购人拟采购的产品属于品目清单范围的，采购人及其委托的</w:t>
      </w:r>
      <w:r>
        <w:rPr>
          <w:rFonts w:hint="eastAsia" w:cs="仿宋"/>
          <w:b w:val="0"/>
          <w:bCs/>
          <w:sz w:val="32"/>
          <w:szCs w:val="32"/>
          <w:lang w:eastAsia="zh-CN"/>
        </w:rPr>
        <w:t>集采机构</w:t>
      </w:r>
      <w:r>
        <w:rPr>
          <w:rFonts w:hint="eastAsia" w:ascii="仿宋" w:hAnsi="仿宋" w:eastAsia="仿宋" w:cs="仿宋"/>
          <w:b w:val="0"/>
          <w:bCs/>
          <w:sz w:val="32"/>
          <w:szCs w:val="32"/>
        </w:rPr>
        <w:t>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 号）。</w:t>
      </w:r>
    </w:p>
    <w:p>
      <w:pPr>
        <w:pStyle w:val="31"/>
        <w:ind w:firstLine="561"/>
        <w:rPr>
          <w:rFonts w:hint="eastAsia" w:ascii="仿宋" w:hAnsi="仿宋" w:eastAsia="仿宋" w:cs="仿宋"/>
          <w:b w:val="0"/>
          <w:bCs/>
          <w:sz w:val="32"/>
          <w:szCs w:val="32"/>
        </w:rPr>
      </w:pPr>
      <w:r>
        <w:rPr>
          <w:rFonts w:hint="eastAsia" w:ascii="仿宋" w:hAnsi="仿宋" w:eastAsia="仿宋" w:cs="仿宋"/>
          <w:b w:val="0"/>
          <w:bCs/>
          <w:sz w:val="32"/>
          <w:szCs w:val="32"/>
        </w:rPr>
        <w:t>3.3.3 如本项目采购产品属于实施政府强制采购品目清单范围的节能产品，则供应商所报产品必须获得国家确定的认证机构出具的、处于有效期之内的节能产品认证证书，否则</w:t>
      </w:r>
      <w:r>
        <w:rPr>
          <w:rFonts w:hint="eastAsia" w:ascii="仿宋" w:hAnsi="仿宋" w:eastAsia="仿宋" w:cs="仿宋"/>
          <w:b/>
          <w:bCs w:val="0"/>
          <w:sz w:val="32"/>
          <w:szCs w:val="32"/>
        </w:rPr>
        <w:t>响应无效</w:t>
      </w:r>
      <w:r>
        <w:rPr>
          <w:rFonts w:hint="eastAsia" w:ascii="仿宋" w:hAnsi="仿宋" w:eastAsia="仿宋" w:cs="仿宋"/>
          <w:b w:val="0"/>
          <w:bCs/>
          <w:sz w:val="32"/>
          <w:szCs w:val="32"/>
        </w:rPr>
        <w:t>；</w:t>
      </w:r>
    </w:p>
    <w:p>
      <w:pPr>
        <w:pStyle w:val="31"/>
        <w:ind w:firstLine="561"/>
        <w:rPr>
          <w:rFonts w:hint="eastAsia" w:ascii="仿宋" w:hAnsi="仿宋" w:eastAsia="仿宋" w:cs="仿宋"/>
          <w:b w:val="0"/>
          <w:bCs/>
          <w:sz w:val="32"/>
          <w:szCs w:val="32"/>
        </w:rPr>
      </w:pPr>
      <w:r>
        <w:rPr>
          <w:rFonts w:hint="eastAsia" w:ascii="仿宋" w:hAnsi="仿宋" w:eastAsia="仿宋" w:cs="仿宋"/>
          <w:b w:val="0"/>
          <w:bCs/>
          <w:sz w:val="32"/>
          <w:szCs w:val="32"/>
        </w:rPr>
        <w:t>3.3.4 非政府强制采购的节能产品或环境标志产品， 依据品目清单和认证证书实施政府优先采购。优先采购的具体规定见第三章《评审程序和评定成交的标准》（如涉及）。</w:t>
      </w:r>
    </w:p>
    <w:p>
      <w:pPr>
        <w:pStyle w:val="31"/>
        <w:ind w:firstLine="561"/>
        <w:rPr>
          <w:rFonts w:hint="eastAsia" w:ascii="仿宋" w:hAnsi="仿宋" w:eastAsia="仿宋" w:cs="仿宋"/>
          <w:b w:val="0"/>
          <w:bCs/>
          <w:sz w:val="32"/>
          <w:szCs w:val="32"/>
        </w:rPr>
      </w:pPr>
      <w:r>
        <w:rPr>
          <w:rFonts w:hint="eastAsia" w:ascii="仿宋" w:hAnsi="仿宋" w:eastAsia="仿宋" w:cs="仿宋"/>
          <w:b w:val="0"/>
          <w:bCs/>
          <w:sz w:val="32"/>
          <w:szCs w:val="32"/>
        </w:rPr>
        <w:t>3.4 正版软件</w:t>
      </w:r>
    </w:p>
    <w:p>
      <w:pPr>
        <w:pStyle w:val="31"/>
        <w:ind w:firstLine="561"/>
        <w:jc w:val="both"/>
        <w:rPr>
          <w:rFonts w:hint="eastAsia" w:ascii="仿宋" w:hAnsi="仿宋" w:eastAsia="仿宋" w:cs="仿宋"/>
          <w:b w:val="0"/>
          <w:bCs/>
          <w:sz w:val="32"/>
          <w:szCs w:val="32"/>
        </w:rPr>
      </w:pPr>
      <w:r>
        <w:rPr>
          <w:rFonts w:hint="eastAsia" w:ascii="仿宋" w:hAnsi="仿宋" w:eastAsia="仿宋" w:cs="仿宋"/>
          <w:b w:val="0"/>
          <w:bCs/>
          <w:sz w:val="32"/>
          <w:szCs w:val="32"/>
        </w:rPr>
        <w:t>3.4.1依据《财政部</w:t>
      </w:r>
      <w:r>
        <w:rPr>
          <w:rFonts w:hint="eastAsia" w:cs="仿宋"/>
          <w:b w:val="0"/>
          <w:bCs/>
          <w:sz w:val="32"/>
          <w:szCs w:val="32"/>
          <w:lang w:eastAsia="zh-CN"/>
        </w:rPr>
        <w:t>、</w:t>
      </w:r>
      <w:r>
        <w:rPr>
          <w:rFonts w:hint="eastAsia" w:ascii="仿宋" w:hAnsi="仿宋" w:eastAsia="仿宋" w:cs="仿宋"/>
          <w:b w:val="0"/>
          <w:bCs/>
          <w:sz w:val="32"/>
          <w:szCs w:val="32"/>
        </w:rPr>
        <w:t>国家发展改革委</w:t>
      </w:r>
      <w:r>
        <w:rPr>
          <w:rFonts w:hint="eastAsia" w:cs="仿宋"/>
          <w:b w:val="0"/>
          <w:bCs/>
          <w:sz w:val="32"/>
          <w:szCs w:val="32"/>
          <w:lang w:eastAsia="zh-CN"/>
        </w:rPr>
        <w:t>、</w:t>
      </w:r>
      <w:r>
        <w:rPr>
          <w:rFonts w:hint="eastAsia" w:ascii="仿宋" w:hAnsi="仿宋" w:eastAsia="仿宋" w:cs="仿宋"/>
          <w:b w:val="0"/>
          <w:bCs/>
          <w:sz w:val="32"/>
          <w:szCs w:val="32"/>
        </w:rPr>
        <w:t>信息产业部关于印发无线局域网产品政府采购实施意见的通知》（财库〔2005〕366  号），采购无线局域网产品和含有无线局域网功能的计算机、通信设备、打印机、复印机、 投影仪等产品的，优先采购符合国家无线局域网安全标准（GB  15629.11/1102）并通过国家产品认证的产品。其中，国家有特殊信息安全要求的项目必须采购认证产品，否则</w:t>
      </w:r>
      <w:r>
        <w:rPr>
          <w:rFonts w:hint="eastAsia" w:ascii="仿宋" w:hAnsi="仿宋" w:eastAsia="仿宋" w:cs="仿宋"/>
          <w:b/>
          <w:bCs w:val="0"/>
          <w:sz w:val="32"/>
          <w:szCs w:val="32"/>
        </w:rPr>
        <w:t>响应无效</w:t>
      </w:r>
      <w:r>
        <w:rPr>
          <w:rFonts w:hint="eastAsia" w:ascii="仿宋" w:hAnsi="仿宋" w:eastAsia="仿宋" w:cs="仿宋"/>
          <w:b w:val="0"/>
          <w:bCs/>
          <w:sz w:val="32"/>
          <w:szCs w:val="32"/>
        </w:rPr>
        <w:t>。财政部、国家发展改革委、信息产业部根据政府采购改革进展和无线局域网产品技术及市场成熟等情况，从国家指定的认证机构认证的生产厂商和产品型号中确定优先采购的产品，并以</w:t>
      </w:r>
      <w:r>
        <w:rPr>
          <w:rFonts w:hint="eastAsia" w:cs="仿宋"/>
          <w:b w:val="0"/>
          <w:bCs/>
          <w:sz w:val="32"/>
          <w:szCs w:val="32"/>
          <w:lang w:eastAsia="zh-CN"/>
        </w:rPr>
        <w:t>“</w:t>
      </w:r>
      <w:r>
        <w:rPr>
          <w:rFonts w:hint="eastAsia" w:ascii="仿宋" w:hAnsi="仿宋" w:eastAsia="仿宋" w:cs="仿宋"/>
          <w:b w:val="0"/>
          <w:bCs/>
          <w:sz w:val="32"/>
          <w:szCs w:val="32"/>
        </w:rPr>
        <w:t xml:space="preserve">无线局域网认证产品政府采购清单 </w:t>
      </w:r>
      <w:r>
        <w:rPr>
          <w:rFonts w:hint="eastAsia" w:cs="仿宋"/>
          <w:b w:val="0"/>
          <w:bCs/>
          <w:sz w:val="32"/>
          <w:szCs w:val="32"/>
          <w:lang w:eastAsia="zh-CN"/>
        </w:rPr>
        <w:t>”</w:t>
      </w:r>
      <w:r>
        <w:rPr>
          <w:rFonts w:hint="eastAsia" w:ascii="仿宋" w:hAnsi="仿宋" w:eastAsia="仿宋" w:cs="仿宋"/>
          <w:b w:val="0"/>
          <w:bCs/>
          <w:sz w:val="32"/>
          <w:szCs w:val="32"/>
        </w:rPr>
        <w:t xml:space="preserve"> （以下简称清单）的形式公布。清单中新增认证产品厂商和型号，由财政部、国家发展改革委、信息产业部以文件形式确定、公布并适时调整。</w:t>
      </w:r>
    </w:p>
    <w:p>
      <w:pPr>
        <w:pStyle w:val="31"/>
        <w:ind w:firstLine="561"/>
        <w:rPr>
          <w:rFonts w:hint="eastAsia" w:ascii="仿宋" w:hAnsi="仿宋" w:eastAsia="仿宋" w:cs="仿宋"/>
          <w:b w:val="0"/>
          <w:bCs/>
          <w:sz w:val="32"/>
          <w:szCs w:val="32"/>
        </w:rPr>
      </w:pPr>
      <w:r>
        <w:rPr>
          <w:rFonts w:hint="eastAsia" w:ascii="仿宋" w:hAnsi="仿宋" w:eastAsia="仿宋" w:cs="仿宋"/>
          <w:b w:val="0"/>
          <w:bCs/>
          <w:sz w:val="32"/>
          <w:szCs w:val="32"/>
        </w:rPr>
        <w:t>3.4.2 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 （国办发〔2010〕47号）、《财政部关于进一步做好政府机关使用正版软件工作的通知》（财预〔2010〕536号）。</w:t>
      </w:r>
    </w:p>
    <w:p>
      <w:pPr>
        <w:pStyle w:val="31"/>
        <w:ind w:firstLine="561"/>
        <w:rPr>
          <w:rFonts w:hint="eastAsia" w:ascii="仿宋" w:hAnsi="仿宋" w:eastAsia="仿宋" w:cs="仿宋"/>
          <w:b/>
          <w:bCs w:val="0"/>
          <w:sz w:val="32"/>
          <w:szCs w:val="32"/>
        </w:rPr>
      </w:pPr>
      <w:r>
        <w:rPr>
          <w:rFonts w:hint="eastAsia" w:ascii="仿宋" w:hAnsi="仿宋" w:eastAsia="仿宋" w:cs="仿宋"/>
          <w:b/>
          <w:bCs w:val="0"/>
          <w:sz w:val="32"/>
          <w:szCs w:val="32"/>
        </w:rPr>
        <w:t>3.5网络安全专用产品</w:t>
      </w:r>
    </w:p>
    <w:p>
      <w:pPr>
        <w:pStyle w:val="31"/>
        <w:ind w:firstLine="561"/>
        <w:rPr>
          <w:rFonts w:hint="eastAsia" w:ascii="仿宋" w:hAnsi="仿宋" w:eastAsia="仿宋" w:cs="仿宋"/>
          <w:b w:val="0"/>
          <w:bCs/>
          <w:sz w:val="32"/>
          <w:szCs w:val="32"/>
        </w:rPr>
      </w:pPr>
      <w:r>
        <w:rPr>
          <w:rFonts w:hint="eastAsia" w:ascii="仿宋" w:hAnsi="仿宋" w:eastAsia="仿宋" w:cs="仿宋"/>
          <w:b w:val="0"/>
          <w:bCs/>
          <w:sz w:val="32"/>
          <w:szCs w:val="32"/>
        </w:rPr>
        <w:t>3.5.1所投产品属于列入《网络关键设备和网络安全专用产品目录》的网络安全专用产品，应当在国家互联网信息办公室会同工业和信息化部</w:t>
      </w:r>
      <w:r>
        <w:rPr>
          <w:rFonts w:hint="eastAsia" w:cs="仿宋"/>
          <w:b w:val="0"/>
          <w:bCs/>
          <w:sz w:val="32"/>
          <w:szCs w:val="32"/>
          <w:lang w:eastAsia="zh-CN"/>
        </w:rPr>
        <w:t>、</w:t>
      </w:r>
      <w:r>
        <w:rPr>
          <w:rFonts w:hint="eastAsia" w:ascii="仿宋" w:hAnsi="仿宋" w:eastAsia="仿宋" w:cs="仿宋"/>
          <w:b w:val="0"/>
          <w:bCs/>
          <w:sz w:val="32"/>
          <w:szCs w:val="32"/>
        </w:rPr>
        <w:t>公安部、国家认证认可监督管理委员会统一公布和更新的符合要求的网络关键设备和网络安全专用产品清单中。</w:t>
      </w:r>
    </w:p>
    <w:p>
      <w:pPr>
        <w:pStyle w:val="31"/>
        <w:ind w:firstLine="561"/>
        <w:rPr>
          <w:rFonts w:hint="eastAsia" w:ascii="仿宋" w:hAnsi="仿宋" w:eastAsia="仿宋" w:cs="仿宋"/>
          <w:b/>
          <w:bCs w:val="0"/>
          <w:sz w:val="32"/>
          <w:szCs w:val="32"/>
        </w:rPr>
      </w:pPr>
      <w:r>
        <w:rPr>
          <w:rFonts w:hint="eastAsia" w:ascii="仿宋" w:hAnsi="仿宋" w:eastAsia="仿宋" w:cs="仿宋"/>
          <w:b/>
          <w:bCs w:val="0"/>
          <w:sz w:val="32"/>
          <w:szCs w:val="32"/>
        </w:rPr>
        <w:t>3.</w:t>
      </w:r>
      <w:r>
        <w:rPr>
          <w:rFonts w:hint="eastAsia" w:cs="仿宋"/>
          <w:b/>
          <w:bCs w:val="0"/>
          <w:sz w:val="32"/>
          <w:szCs w:val="32"/>
          <w:lang w:val="en-US" w:eastAsia="zh-CN"/>
        </w:rPr>
        <w:t xml:space="preserve">6 </w:t>
      </w:r>
      <w:r>
        <w:rPr>
          <w:rFonts w:hint="eastAsia" w:ascii="仿宋" w:hAnsi="仿宋" w:eastAsia="仿宋" w:cs="仿宋"/>
          <w:b/>
          <w:bCs w:val="0"/>
          <w:sz w:val="32"/>
          <w:szCs w:val="32"/>
        </w:rPr>
        <w:t>采购需求标准</w:t>
      </w:r>
    </w:p>
    <w:p>
      <w:pPr>
        <w:pStyle w:val="31"/>
        <w:ind w:firstLine="561"/>
        <w:rPr>
          <w:rFonts w:hint="eastAsia" w:ascii="仿宋" w:hAnsi="仿宋" w:eastAsia="仿宋" w:cs="仿宋"/>
          <w:b w:val="0"/>
          <w:bCs/>
          <w:sz w:val="32"/>
          <w:szCs w:val="32"/>
        </w:rPr>
      </w:pPr>
      <w:r>
        <w:rPr>
          <w:rFonts w:hint="eastAsia" w:ascii="仿宋" w:hAnsi="仿宋" w:eastAsia="仿宋" w:cs="仿宋"/>
          <w:b w:val="0"/>
          <w:bCs/>
          <w:sz w:val="32"/>
          <w:szCs w:val="32"/>
        </w:rPr>
        <w:t>3.</w:t>
      </w:r>
      <w:r>
        <w:rPr>
          <w:rFonts w:hint="eastAsia" w:cs="仿宋"/>
          <w:b w:val="0"/>
          <w:bCs/>
          <w:sz w:val="32"/>
          <w:szCs w:val="32"/>
          <w:lang w:val="en-US" w:eastAsia="zh-CN"/>
        </w:rPr>
        <w:t>6</w:t>
      </w:r>
      <w:r>
        <w:rPr>
          <w:rFonts w:hint="eastAsia" w:ascii="仿宋" w:hAnsi="仿宋" w:eastAsia="仿宋" w:cs="仿宋"/>
          <w:b w:val="0"/>
          <w:bCs/>
          <w:sz w:val="32"/>
          <w:szCs w:val="32"/>
        </w:rPr>
        <w:t>.1商品包装、快递包装政府采购需求标准（试行）</w:t>
      </w:r>
    </w:p>
    <w:p>
      <w:pPr>
        <w:pStyle w:val="31"/>
        <w:ind w:firstLine="561"/>
        <w:rPr>
          <w:rFonts w:hint="eastAsia" w:ascii="仿宋" w:hAnsi="仿宋" w:eastAsia="仿宋" w:cs="仿宋"/>
          <w:b w:val="0"/>
          <w:bCs/>
          <w:sz w:val="32"/>
          <w:szCs w:val="32"/>
        </w:rPr>
      </w:pPr>
      <w:r>
        <w:rPr>
          <w:rFonts w:hint="eastAsia" w:ascii="仿宋" w:hAnsi="仿宋" w:eastAsia="仿宋" w:cs="仿宋"/>
          <w:b w:val="0"/>
          <w:bCs/>
          <w:sz w:val="32"/>
          <w:szCs w:val="32"/>
        </w:rPr>
        <w:t>为助力打好污染防治攻坚战， 推广使用绿色包装， 根据财政部关于印 发《商品包装政府采购需求标准（试行）》、《快递包装政府采购需求 标准（试行）》的通知（财办库〔2020〕123 号），本项目如涉及商品包装和快递包装的，则其具体要求见第四章《采购需求》。</w:t>
      </w:r>
    </w:p>
    <w:p>
      <w:pPr>
        <w:pStyle w:val="31"/>
        <w:ind w:firstLine="561"/>
        <w:rPr>
          <w:rFonts w:hint="eastAsia" w:ascii="仿宋" w:hAnsi="仿宋" w:eastAsia="仿宋" w:cs="仿宋"/>
          <w:b w:val="0"/>
          <w:bCs/>
          <w:sz w:val="32"/>
          <w:szCs w:val="32"/>
        </w:rPr>
      </w:pPr>
      <w:r>
        <w:rPr>
          <w:rFonts w:hint="eastAsia" w:ascii="仿宋" w:hAnsi="仿宋" w:eastAsia="仿宋" w:cs="仿宋"/>
          <w:b w:val="0"/>
          <w:bCs/>
          <w:sz w:val="32"/>
          <w:szCs w:val="32"/>
        </w:rPr>
        <w:t>3.</w:t>
      </w:r>
      <w:r>
        <w:rPr>
          <w:rFonts w:hint="eastAsia" w:cs="仿宋"/>
          <w:b w:val="0"/>
          <w:bCs/>
          <w:sz w:val="32"/>
          <w:szCs w:val="32"/>
          <w:lang w:val="en-US" w:eastAsia="zh-CN"/>
        </w:rPr>
        <w:t>6</w:t>
      </w:r>
      <w:r>
        <w:rPr>
          <w:rFonts w:hint="eastAsia" w:ascii="仿宋" w:hAnsi="仿宋" w:eastAsia="仿宋" w:cs="仿宋"/>
          <w:b w:val="0"/>
          <w:bCs/>
          <w:sz w:val="32"/>
          <w:szCs w:val="32"/>
        </w:rPr>
        <w:t>.2 绿色数据中心政府采购需求标准（试行）</w:t>
      </w:r>
    </w:p>
    <w:p>
      <w:pPr>
        <w:pStyle w:val="31"/>
        <w:ind w:firstLine="561"/>
        <w:rPr>
          <w:rFonts w:hint="eastAsia" w:ascii="仿宋" w:hAnsi="仿宋" w:eastAsia="仿宋" w:cs="仿宋"/>
          <w:b w:val="0"/>
          <w:bCs/>
          <w:sz w:val="32"/>
          <w:szCs w:val="32"/>
        </w:rPr>
      </w:pPr>
      <w:r>
        <w:rPr>
          <w:rFonts w:hint="eastAsia" w:ascii="仿宋" w:hAnsi="仿宋" w:eastAsia="仿宋" w:cs="仿宋"/>
          <w:b w:val="0"/>
          <w:bCs/>
          <w:sz w:val="32"/>
          <w:szCs w:val="32"/>
        </w:rPr>
        <w:t>为加快数据中心绿色转型， 根据财政部 生态环境部 工业和信息化部关于印发《绿色数据中心政府采购需求标准（试行）》的通知（财库〔2023〕7 号），本项目如涉及绿色数据中心，则具体要求见第四章《采购需求》。</w:t>
      </w:r>
    </w:p>
    <w:p>
      <w:pPr>
        <w:pStyle w:val="30"/>
        <w:ind w:firstLine="480"/>
        <w:rPr>
          <w:rFonts w:hint="eastAsia" w:ascii="仿宋" w:hAnsi="仿宋" w:eastAsia="仿宋" w:cs="仿宋"/>
          <w:b/>
          <w:bCs/>
          <w:sz w:val="32"/>
          <w:szCs w:val="32"/>
        </w:rPr>
      </w:pPr>
      <w:r>
        <w:rPr>
          <w:rFonts w:hint="eastAsia" w:ascii="仿宋" w:hAnsi="仿宋" w:eastAsia="仿宋" w:cs="仿宋"/>
          <w:b/>
          <w:bCs/>
          <w:sz w:val="32"/>
          <w:szCs w:val="32"/>
          <w:lang w:val="en-US" w:eastAsia="zh-CN"/>
        </w:rPr>
        <w:t>3.7</w:t>
      </w:r>
      <w:r>
        <w:rPr>
          <w:rFonts w:hint="eastAsia" w:ascii="仿宋" w:hAnsi="仿宋" w:eastAsia="仿宋" w:cs="仿宋"/>
          <w:b/>
          <w:bCs/>
          <w:sz w:val="32"/>
          <w:szCs w:val="32"/>
        </w:rPr>
        <w:t>知识产权</w:t>
      </w:r>
    </w:p>
    <w:p>
      <w:pPr>
        <w:pStyle w:val="30"/>
        <w:ind w:firstLine="480"/>
        <w:rPr>
          <w:rFonts w:hint="eastAsia" w:ascii="仿宋" w:hAnsi="仿宋" w:eastAsia="仿宋" w:cs="仿宋"/>
          <w:b w:val="0"/>
          <w:bCs/>
          <w:sz w:val="32"/>
          <w:szCs w:val="32"/>
        </w:rPr>
      </w:pPr>
      <w:r>
        <w:rPr>
          <w:rFonts w:hint="eastAsia" w:cs="仿宋"/>
          <w:kern w:val="0"/>
          <w:sz w:val="32"/>
          <w:szCs w:val="32"/>
          <w:lang w:eastAsia="zh-CN"/>
        </w:rPr>
        <w:t>采购人</w:t>
      </w:r>
      <w:r>
        <w:rPr>
          <w:rFonts w:hint="eastAsia" w:ascii="仿宋" w:hAnsi="仿宋" w:eastAsia="仿宋" w:cs="仿宋"/>
          <w:kern w:val="0"/>
          <w:sz w:val="32"/>
          <w:szCs w:val="32"/>
        </w:rPr>
        <w:t>在中华人民共和国境内使用</w:t>
      </w:r>
      <w:r>
        <w:rPr>
          <w:rFonts w:hint="eastAsia" w:cs="仿宋"/>
          <w:kern w:val="0"/>
          <w:sz w:val="32"/>
          <w:szCs w:val="32"/>
          <w:highlight w:val="none"/>
          <w:lang w:eastAsia="zh-CN"/>
        </w:rPr>
        <w:t>成交供应商</w:t>
      </w:r>
      <w:r>
        <w:rPr>
          <w:rFonts w:hint="eastAsia" w:ascii="仿宋" w:hAnsi="仿宋" w:eastAsia="仿宋" w:cs="仿宋"/>
          <w:kern w:val="0"/>
          <w:sz w:val="32"/>
          <w:szCs w:val="32"/>
        </w:rPr>
        <w:t>提供的货物及服务时免受第三方提出的侵犯其专利权或其它知识产权的起诉。如果第三方提出侵权指控，</w:t>
      </w:r>
      <w:r>
        <w:rPr>
          <w:rFonts w:hint="eastAsia" w:cs="仿宋"/>
          <w:kern w:val="0"/>
          <w:sz w:val="32"/>
          <w:szCs w:val="32"/>
          <w:highlight w:val="none"/>
          <w:lang w:eastAsia="zh-CN"/>
        </w:rPr>
        <w:t>成交供应商</w:t>
      </w:r>
      <w:r>
        <w:rPr>
          <w:rFonts w:hint="eastAsia" w:ascii="仿宋" w:hAnsi="仿宋" w:eastAsia="仿宋" w:cs="仿宋"/>
          <w:kern w:val="0"/>
          <w:sz w:val="32"/>
          <w:szCs w:val="32"/>
        </w:rPr>
        <w:t>应承担由此而引起的一切法律责任和费用。</w:t>
      </w:r>
    </w:p>
    <w:p>
      <w:pPr>
        <w:pStyle w:val="31"/>
        <w:ind w:firstLine="561"/>
        <w:rPr>
          <w:rFonts w:hint="eastAsia" w:ascii="仿宋" w:hAnsi="仿宋" w:eastAsia="仿宋" w:cs="仿宋"/>
          <w:b/>
          <w:bCs w:val="0"/>
          <w:sz w:val="32"/>
          <w:szCs w:val="32"/>
        </w:rPr>
      </w:pPr>
      <w:r>
        <w:rPr>
          <w:rFonts w:hint="eastAsia" w:ascii="仿宋" w:hAnsi="仿宋" w:eastAsia="仿宋" w:cs="仿宋"/>
          <w:b/>
          <w:bCs w:val="0"/>
          <w:sz w:val="32"/>
          <w:szCs w:val="32"/>
        </w:rPr>
        <w:t>4 响应费用</w:t>
      </w:r>
    </w:p>
    <w:p>
      <w:pPr>
        <w:pStyle w:val="31"/>
        <w:ind w:firstLine="561"/>
        <w:rPr>
          <w:rFonts w:hint="eastAsia" w:ascii="仿宋" w:hAnsi="仿宋" w:eastAsia="仿宋" w:cs="仿宋"/>
          <w:b w:val="0"/>
          <w:bCs/>
          <w:sz w:val="32"/>
          <w:szCs w:val="32"/>
        </w:rPr>
      </w:pPr>
      <w:r>
        <w:rPr>
          <w:rFonts w:hint="eastAsia" w:ascii="仿宋" w:hAnsi="仿宋" w:eastAsia="仿宋" w:cs="仿宋"/>
          <w:b w:val="0"/>
          <w:bCs/>
          <w:sz w:val="32"/>
          <w:szCs w:val="32"/>
        </w:rPr>
        <w:t>4.1 供应商应自行承担所有与准备和参加竞争性谈判响应有关的费用，无论响应的结果如何，采购人或</w:t>
      </w:r>
      <w:r>
        <w:rPr>
          <w:rFonts w:hint="eastAsia" w:cs="仿宋"/>
          <w:b w:val="0"/>
          <w:bCs/>
          <w:sz w:val="32"/>
          <w:szCs w:val="32"/>
          <w:lang w:val="en-US" w:eastAsia="zh-CN"/>
        </w:rPr>
        <w:t>奇台县政资中心</w:t>
      </w:r>
      <w:r>
        <w:rPr>
          <w:rFonts w:hint="eastAsia" w:ascii="仿宋" w:hAnsi="仿宋" w:eastAsia="仿宋" w:cs="仿宋"/>
          <w:b w:val="0"/>
          <w:bCs/>
          <w:sz w:val="32"/>
          <w:szCs w:val="32"/>
        </w:rPr>
        <w:t>在任何情况下均无承担这些费用的义务和责任。</w:t>
      </w:r>
    </w:p>
    <w:p>
      <w:pPr>
        <w:pStyle w:val="31"/>
        <w:ind w:firstLine="561"/>
        <w:jc w:val="center"/>
        <w:rPr>
          <w:rFonts w:hint="eastAsia" w:ascii="黑体" w:hAnsi="黑体" w:eastAsia="黑体" w:cs="黑体"/>
          <w:b w:val="0"/>
          <w:bCs/>
          <w:sz w:val="32"/>
          <w:szCs w:val="32"/>
        </w:rPr>
      </w:pPr>
      <w:r>
        <w:rPr>
          <w:rFonts w:hint="eastAsia" w:ascii="黑体" w:hAnsi="黑体" w:eastAsia="黑体" w:cs="黑体"/>
          <w:b w:val="0"/>
          <w:bCs/>
          <w:sz w:val="32"/>
          <w:szCs w:val="32"/>
        </w:rPr>
        <w:t>二   谈判文件</w:t>
      </w:r>
    </w:p>
    <w:p>
      <w:pPr>
        <w:pStyle w:val="31"/>
        <w:ind w:firstLine="561"/>
        <w:rPr>
          <w:rFonts w:hint="eastAsia" w:ascii="仿宋" w:hAnsi="仿宋" w:eastAsia="仿宋" w:cs="仿宋"/>
          <w:b/>
          <w:bCs w:val="0"/>
          <w:sz w:val="32"/>
          <w:szCs w:val="32"/>
        </w:rPr>
      </w:pPr>
      <w:r>
        <w:rPr>
          <w:rFonts w:hint="eastAsia" w:ascii="仿宋" w:hAnsi="仿宋" w:eastAsia="仿宋" w:cs="仿宋"/>
          <w:b/>
          <w:bCs w:val="0"/>
          <w:sz w:val="32"/>
          <w:szCs w:val="32"/>
        </w:rPr>
        <w:t>5 谈判文件构成</w:t>
      </w:r>
    </w:p>
    <w:p>
      <w:pPr>
        <w:pStyle w:val="31"/>
        <w:ind w:firstLine="561"/>
        <w:rPr>
          <w:rFonts w:hint="eastAsia" w:ascii="仿宋" w:hAnsi="仿宋" w:eastAsia="仿宋" w:cs="仿宋"/>
          <w:b w:val="0"/>
          <w:bCs/>
          <w:sz w:val="32"/>
          <w:szCs w:val="32"/>
        </w:rPr>
      </w:pPr>
      <w:r>
        <w:rPr>
          <w:rFonts w:hint="eastAsia" w:ascii="仿宋" w:hAnsi="仿宋" w:eastAsia="仿宋" w:cs="仿宋"/>
          <w:b w:val="0"/>
          <w:bCs/>
          <w:sz w:val="32"/>
          <w:szCs w:val="32"/>
        </w:rPr>
        <w:t>5.1</w:t>
      </w:r>
      <w:r>
        <w:rPr>
          <w:rFonts w:hint="eastAsia" w:ascii="仿宋" w:hAnsi="仿宋" w:eastAsia="仿宋" w:cs="仿宋"/>
          <w:b w:val="0"/>
          <w:bCs/>
          <w:sz w:val="32"/>
          <w:szCs w:val="32"/>
        </w:rPr>
        <w:tab/>
      </w:r>
      <w:r>
        <w:rPr>
          <w:rFonts w:hint="eastAsia" w:ascii="仿宋" w:hAnsi="仿宋" w:eastAsia="仿宋" w:cs="仿宋"/>
          <w:b w:val="0"/>
          <w:bCs/>
          <w:sz w:val="32"/>
          <w:szCs w:val="32"/>
        </w:rPr>
        <w:t>谈判文件包括以下部分：</w:t>
      </w:r>
    </w:p>
    <w:p>
      <w:pPr>
        <w:pStyle w:val="31"/>
        <w:ind w:firstLine="561"/>
        <w:rPr>
          <w:rFonts w:hint="eastAsia" w:ascii="仿宋" w:hAnsi="仿宋" w:eastAsia="仿宋" w:cs="仿宋"/>
          <w:b w:val="0"/>
          <w:bCs/>
          <w:sz w:val="32"/>
          <w:szCs w:val="32"/>
        </w:rPr>
      </w:pPr>
      <w:r>
        <w:rPr>
          <w:rFonts w:hint="eastAsia" w:ascii="仿宋" w:hAnsi="仿宋" w:eastAsia="仿宋" w:cs="仿宋"/>
          <w:b w:val="0"/>
          <w:bCs/>
          <w:sz w:val="32"/>
          <w:szCs w:val="32"/>
        </w:rPr>
        <w:t>第一章   采购邀请</w:t>
      </w:r>
    </w:p>
    <w:p>
      <w:pPr>
        <w:pStyle w:val="31"/>
        <w:ind w:firstLine="561"/>
        <w:rPr>
          <w:rFonts w:hint="eastAsia" w:ascii="仿宋" w:hAnsi="仿宋" w:eastAsia="仿宋" w:cs="仿宋"/>
          <w:b w:val="0"/>
          <w:bCs/>
          <w:sz w:val="32"/>
          <w:szCs w:val="32"/>
        </w:rPr>
      </w:pPr>
      <w:r>
        <w:rPr>
          <w:rFonts w:hint="eastAsia" w:ascii="仿宋" w:hAnsi="仿宋" w:eastAsia="仿宋" w:cs="仿宋"/>
          <w:b w:val="0"/>
          <w:bCs/>
          <w:sz w:val="32"/>
          <w:szCs w:val="32"/>
        </w:rPr>
        <w:t>第二章   供应商须知</w:t>
      </w:r>
    </w:p>
    <w:p>
      <w:pPr>
        <w:pStyle w:val="31"/>
        <w:ind w:firstLine="561"/>
        <w:rPr>
          <w:rFonts w:hint="eastAsia" w:ascii="仿宋" w:hAnsi="仿宋" w:eastAsia="仿宋" w:cs="仿宋"/>
          <w:b w:val="0"/>
          <w:bCs/>
          <w:sz w:val="32"/>
          <w:szCs w:val="32"/>
        </w:rPr>
      </w:pPr>
      <w:r>
        <w:rPr>
          <w:rFonts w:hint="eastAsia" w:ascii="仿宋" w:hAnsi="仿宋" w:eastAsia="仿宋" w:cs="仿宋"/>
          <w:b w:val="0"/>
          <w:bCs/>
          <w:sz w:val="32"/>
          <w:szCs w:val="32"/>
        </w:rPr>
        <w:t>第三章</w:t>
      </w:r>
      <w:r>
        <w:rPr>
          <w:rFonts w:hint="eastAsia" w:ascii="仿宋" w:hAnsi="仿宋" w:eastAsia="仿宋" w:cs="仿宋"/>
          <w:b w:val="0"/>
          <w:bCs/>
          <w:sz w:val="32"/>
          <w:szCs w:val="32"/>
        </w:rPr>
        <w:tab/>
      </w:r>
      <w:r>
        <w:rPr>
          <w:rFonts w:hint="eastAsia" w:ascii="仿宋" w:hAnsi="仿宋" w:eastAsia="仿宋" w:cs="仿宋"/>
          <w:b w:val="0"/>
          <w:bCs/>
          <w:sz w:val="32"/>
          <w:szCs w:val="32"/>
        </w:rPr>
        <w:t>评审程序和评定成交的标准</w:t>
      </w:r>
    </w:p>
    <w:p>
      <w:pPr>
        <w:pStyle w:val="31"/>
        <w:ind w:firstLine="561"/>
        <w:rPr>
          <w:rFonts w:hint="eastAsia" w:ascii="仿宋" w:hAnsi="仿宋" w:eastAsia="仿宋" w:cs="仿宋"/>
          <w:b w:val="0"/>
          <w:bCs/>
          <w:sz w:val="32"/>
          <w:szCs w:val="32"/>
        </w:rPr>
      </w:pPr>
      <w:r>
        <w:rPr>
          <w:rFonts w:hint="eastAsia" w:ascii="仿宋" w:hAnsi="仿宋" w:eastAsia="仿宋" w:cs="仿宋"/>
          <w:b w:val="0"/>
          <w:bCs/>
          <w:sz w:val="32"/>
          <w:szCs w:val="32"/>
        </w:rPr>
        <w:t>第四章</w:t>
      </w:r>
      <w:r>
        <w:rPr>
          <w:rFonts w:hint="eastAsia" w:ascii="仿宋" w:hAnsi="仿宋" w:eastAsia="仿宋" w:cs="仿宋"/>
          <w:b w:val="0"/>
          <w:bCs/>
          <w:sz w:val="32"/>
          <w:szCs w:val="32"/>
        </w:rPr>
        <w:tab/>
      </w:r>
      <w:r>
        <w:rPr>
          <w:rFonts w:hint="eastAsia" w:ascii="仿宋" w:hAnsi="仿宋" w:eastAsia="仿宋" w:cs="仿宋"/>
          <w:b w:val="0"/>
          <w:bCs/>
          <w:sz w:val="32"/>
          <w:szCs w:val="32"/>
        </w:rPr>
        <w:t>采购需求</w:t>
      </w:r>
    </w:p>
    <w:p>
      <w:pPr>
        <w:pStyle w:val="31"/>
        <w:ind w:firstLine="561"/>
        <w:rPr>
          <w:rFonts w:hint="eastAsia" w:ascii="仿宋" w:hAnsi="仿宋" w:eastAsia="仿宋" w:cs="仿宋"/>
          <w:b w:val="0"/>
          <w:bCs/>
          <w:sz w:val="32"/>
          <w:szCs w:val="32"/>
        </w:rPr>
      </w:pPr>
      <w:r>
        <w:rPr>
          <w:rFonts w:hint="eastAsia" w:ascii="仿宋" w:hAnsi="仿宋" w:eastAsia="仿宋" w:cs="仿宋"/>
          <w:b w:val="0"/>
          <w:bCs/>
          <w:sz w:val="32"/>
          <w:szCs w:val="32"/>
        </w:rPr>
        <w:t>第五章</w:t>
      </w:r>
      <w:r>
        <w:rPr>
          <w:rFonts w:hint="eastAsia" w:ascii="仿宋" w:hAnsi="仿宋" w:eastAsia="仿宋" w:cs="仿宋"/>
          <w:b w:val="0"/>
          <w:bCs/>
          <w:sz w:val="32"/>
          <w:szCs w:val="32"/>
        </w:rPr>
        <w:tab/>
      </w:r>
      <w:r>
        <w:rPr>
          <w:rFonts w:hint="eastAsia" w:ascii="仿宋" w:hAnsi="仿宋" w:eastAsia="仿宋" w:cs="仿宋"/>
          <w:b w:val="0"/>
          <w:bCs/>
          <w:sz w:val="32"/>
          <w:szCs w:val="32"/>
        </w:rPr>
        <w:t>合同草案条款</w:t>
      </w:r>
    </w:p>
    <w:p>
      <w:pPr>
        <w:pStyle w:val="31"/>
        <w:ind w:firstLine="561"/>
        <w:rPr>
          <w:rFonts w:hint="eastAsia" w:ascii="仿宋" w:hAnsi="仿宋" w:eastAsia="仿宋" w:cs="仿宋"/>
          <w:b w:val="0"/>
          <w:bCs/>
          <w:sz w:val="32"/>
          <w:szCs w:val="32"/>
        </w:rPr>
      </w:pPr>
      <w:r>
        <w:rPr>
          <w:rFonts w:hint="eastAsia" w:ascii="仿宋" w:hAnsi="仿宋" w:eastAsia="仿宋" w:cs="仿宋"/>
          <w:b w:val="0"/>
          <w:bCs/>
          <w:sz w:val="32"/>
          <w:szCs w:val="32"/>
        </w:rPr>
        <w:t>第六章</w:t>
      </w:r>
      <w:r>
        <w:rPr>
          <w:rFonts w:hint="eastAsia" w:ascii="仿宋" w:hAnsi="仿宋" w:eastAsia="仿宋" w:cs="仿宋"/>
          <w:b w:val="0"/>
          <w:bCs/>
          <w:sz w:val="32"/>
          <w:szCs w:val="32"/>
        </w:rPr>
        <w:tab/>
      </w:r>
      <w:r>
        <w:rPr>
          <w:rFonts w:hint="eastAsia" w:ascii="仿宋" w:hAnsi="仿宋" w:eastAsia="仿宋" w:cs="仿宋"/>
          <w:b w:val="0"/>
          <w:bCs/>
          <w:sz w:val="32"/>
          <w:szCs w:val="32"/>
        </w:rPr>
        <w:t>响应文件格式</w:t>
      </w:r>
    </w:p>
    <w:p>
      <w:pPr>
        <w:pStyle w:val="31"/>
        <w:ind w:firstLine="561"/>
        <w:rPr>
          <w:rFonts w:hint="eastAsia" w:ascii="仿宋" w:hAnsi="仿宋" w:eastAsia="仿宋" w:cs="仿宋"/>
          <w:b w:val="0"/>
          <w:bCs/>
          <w:sz w:val="32"/>
          <w:szCs w:val="32"/>
        </w:rPr>
      </w:pPr>
      <w:r>
        <w:rPr>
          <w:rFonts w:hint="eastAsia" w:ascii="仿宋" w:hAnsi="仿宋" w:eastAsia="仿宋" w:cs="仿宋"/>
          <w:b w:val="0"/>
          <w:bCs/>
          <w:sz w:val="32"/>
          <w:szCs w:val="32"/>
          <w:u w:val="single"/>
        </w:rPr>
        <w:t>5.2 供应商应认真阅读谈判文件的全部内容。供应商应按照谈判文件要求</w:t>
      </w:r>
      <w:r>
        <w:rPr>
          <w:rFonts w:hint="eastAsia" w:cs="仿宋"/>
          <w:b w:val="0"/>
          <w:bCs/>
          <w:sz w:val="32"/>
          <w:szCs w:val="32"/>
          <w:u w:val="single"/>
          <w:lang w:val="en-US" w:eastAsia="zh-CN"/>
        </w:rPr>
        <w:t>提</w:t>
      </w:r>
      <w:r>
        <w:rPr>
          <w:rFonts w:hint="eastAsia" w:ascii="仿宋" w:hAnsi="仿宋" w:eastAsia="仿宋" w:cs="仿宋"/>
          <w:b w:val="0"/>
          <w:bCs/>
          <w:sz w:val="32"/>
          <w:szCs w:val="32"/>
          <w:u w:val="single"/>
        </w:rPr>
        <w:t>交响应文件并保证所</w:t>
      </w:r>
      <w:r>
        <w:rPr>
          <w:rFonts w:hint="eastAsia" w:cs="仿宋"/>
          <w:b w:val="0"/>
          <w:bCs/>
          <w:sz w:val="32"/>
          <w:szCs w:val="32"/>
          <w:u w:val="single"/>
          <w:lang w:val="en-US" w:eastAsia="zh-CN"/>
        </w:rPr>
        <w:t>提</w:t>
      </w:r>
      <w:r>
        <w:rPr>
          <w:rFonts w:hint="eastAsia" w:ascii="仿宋" w:hAnsi="仿宋" w:eastAsia="仿宋" w:cs="仿宋"/>
          <w:b w:val="0"/>
          <w:bCs/>
          <w:sz w:val="32"/>
          <w:szCs w:val="32"/>
          <w:u w:val="single"/>
        </w:rPr>
        <w:t>供的全部资料的真实性，并对谈判文件做出实质性响应，否则</w:t>
      </w:r>
      <w:r>
        <w:rPr>
          <w:rFonts w:hint="eastAsia" w:ascii="仿宋" w:hAnsi="仿宋" w:eastAsia="仿宋" w:cs="仿宋"/>
          <w:b/>
          <w:bCs w:val="0"/>
          <w:sz w:val="32"/>
          <w:szCs w:val="32"/>
          <w:u w:val="single"/>
        </w:rPr>
        <w:t>响应无效</w:t>
      </w:r>
      <w:r>
        <w:rPr>
          <w:rFonts w:hint="eastAsia" w:ascii="仿宋" w:hAnsi="仿宋" w:eastAsia="仿宋" w:cs="仿宋"/>
          <w:b w:val="0"/>
          <w:bCs/>
          <w:sz w:val="32"/>
          <w:szCs w:val="32"/>
        </w:rPr>
        <w:t>。</w:t>
      </w:r>
    </w:p>
    <w:p>
      <w:pPr>
        <w:pStyle w:val="31"/>
        <w:ind w:firstLine="561"/>
        <w:rPr>
          <w:rFonts w:hint="eastAsia" w:ascii="仿宋" w:hAnsi="仿宋" w:eastAsia="仿宋" w:cs="仿宋"/>
          <w:b/>
          <w:bCs w:val="0"/>
          <w:sz w:val="32"/>
          <w:szCs w:val="32"/>
        </w:rPr>
      </w:pPr>
      <w:r>
        <w:rPr>
          <w:rFonts w:hint="eastAsia" w:ascii="仿宋" w:hAnsi="仿宋" w:eastAsia="仿宋" w:cs="仿宋"/>
          <w:b/>
          <w:bCs w:val="0"/>
          <w:sz w:val="32"/>
          <w:szCs w:val="32"/>
        </w:rPr>
        <w:t>6对谈判文件的澄清或修改</w:t>
      </w:r>
    </w:p>
    <w:p>
      <w:pPr>
        <w:pStyle w:val="31"/>
        <w:ind w:firstLine="561"/>
        <w:rPr>
          <w:rFonts w:hint="eastAsia" w:ascii="仿宋" w:hAnsi="仿宋" w:eastAsia="仿宋" w:cs="仿宋"/>
          <w:b w:val="0"/>
          <w:bCs/>
          <w:sz w:val="32"/>
          <w:szCs w:val="32"/>
        </w:rPr>
      </w:pPr>
      <w:r>
        <w:rPr>
          <w:rFonts w:hint="eastAsia" w:ascii="仿宋" w:hAnsi="仿宋" w:eastAsia="仿宋" w:cs="仿宋"/>
          <w:b w:val="0"/>
          <w:bCs/>
          <w:sz w:val="32"/>
          <w:szCs w:val="32"/>
        </w:rPr>
        <w:t>6.1采购人、</w:t>
      </w:r>
      <w:r>
        <w:rPr>
          <w:rFonts w:hint="eastAsia" w:cs="仿宋"/>
          <w:b w:val="0"/>
          <w:bCs/>
          <w:sz w:val="32"/>
          <w:szCs w:val="32"/>
          <w:lang w:eastAsia="zh-CN"/>
        </w:rPr>
        <w:t>集采机构</w:t>
      </w:r>
      <w:r>
        <w:rPr>
          <w:rFonts w:hint="eastAsia" w:ascii="仿宋" w:hAnsi="仿宋" w:eastAsia="仿宋" w:cs="仿宋"/>
          <w:b w:val="0"/>
          <w:bCs/>
          <w:sz w:val="32"/>
          <w:szCs w:val="32"/>
        </w:rPr>
        <w:t>或者谈判小组对已发出的谈判文件进行必要澄清或者修改的，将以书面形式通知所有获取谈判文件的潜在供应商。采用公告方式邀请供应商参与的，还将在原公告发布媒体上发布更正公告。</w:t>
      </w:r>
    </w:p>
    <w:p>
      <w:pPr>
        <w:pStyle w:val="31"/>
        <w:ind w:firstLine="561"/>
        <w:rPr>
          <w:rFonts w:hint="eastAsia" w:ascii="仿宋" w:hAnsi="仿宋" w:eastAsia="仿宋" w:cs="仿宋"/>
          <w:b w:val="0"/>
          <w:bCs/>
          <w:sz w:val="32"/>
          <w:szCs w:val="32"/>
        </w:rPr>
      </w:pPr>
      <w:r>
        <w:rPr>
          <w:rFonts w:hint="eastAsia" w:ascii="仿宋" w:hAnsi="仿宋" w:eastAsia="仿宋" w:cs="仿宋"/>
          <w:b w:val="0"/>
          <w:bCs/>
          <w:sz w:val="32"/>
          <w:szCs w:val="32"/>
        </w:rPr>
        <w:t>6.2 上述书面通知，按照获取谈判文件的潜在供应商</w:t>
      </w:r>
      <w:r>
        <w:rPr>
          <w:rFonts w:hint="eastAsia" w:cs="仿宋"/>
          <w:b w:val="0"/>
          <w:bCs/>
          <w:sz w:val="32"/>
          <w:szCs w:val="32"/>
          <w:lang w:eastAsia="zh-CN"/>
        </w:rPr>
        <w:t>提</w:t>
      </w:r>
      <w:r>
        <w:rPr>
          <w:rFonts w:hint="eastAsia" w:ascii="仿宋" w:hAnsi="仿宋" w:eastAsia="仿宋" w:cs="仿宋"/>
          <w:b w:val="0"/>
          <w:bCs/>
          <w:sz w:val="32"/>
          <w:szCs w:val="32"/>
        </w:rPr>
        <w:t>供的联系方式发出，因</w:t>
      </w:r>
      <w:r>
        <w:rPr>
          <w:rFonts w:hint="eastAsia" w:cs="仿宋"/>
          <w:b w:val="0"/>
          <w:bCs/>
          <w:sz w:val="32"/>
          <w:szCs w:val="32"/>
          <w:lang w:val="en-US" w:eastAsia="zh-CN"/>
        </w:rPr>
        <w:t>提</w:t>
      </w:r>
      <w:r>
        <w:rPr>
          <w:rFonts w:hint="eastAsia" w:ascii="仿宋" w:hAnsi="仿宋" w:eastAsia="仿宋" w:cs="仿宋"/>
          <w:b w:val="0"/>
          <w:bCs/>
          <w:sz w:val="32"/>
          <w:szCs w:val="32"/>
        </w:rPr>
        <w:t>供的信息有误导致通知延迟或无法通知的，采购人或</w:t>
      </w:r>
      <w:r>
        <w:rPr>
          <w:rFonts w:hint="eastAsia" w:cs="仿宋"/>
          <w:b w:val="0"/>
          <w:bCs/>
          <w:sz w:val="32"/>
          <w:szCs w:val="32"/>
          <w:lang w:eastAsia="zh-CN"/>
        </w:rPr>
        <w:t>集采机构</w:t>
      </w:r>
      <w:r>
        <w:rPr>
          <w:rFonts w:hint="eastAsia" w:ascii="仿宋" w:hAnsi="仿宋" w:eastAsia="仿宋" w:cs="仿宋"/>
          <w:b w:val="0"/>
          <w:bCs/>
          <w:sz w:val="32"/>
          <w:szCs w:val="32"/>
        </w:rPr>
        <w:t>不承担责任。</w:t>
      </w:r>
    </w:p>
    <w:p>
      <w:pPr>
        <w:pStyle w:val="31"/>
        <w:ind w:firstLine="561"/>
        <w:rPr>
          <w:rFonts w:hint="eastAsia" w:ascii="仿宋" w:hAnsi="仿宋" w:eastAsia="仿宋" w:cs="仿宋"/>
          <w:b w:val="0"/>
          <w:bCs/>
          <w:sz w:val="32"/>
          <w:szCs w:val="32"/>
        </w:rPr>
      </w:pPr>
      <w:r>
        <w:rPr>
          <w:rFonts w:hint="eastAsia" w:ascii="仿宋" w:hAnsi="仿宋" w:eastAsia="仿宋" w:cs="仿宋"/>
          <w:b w:val="0"/>
          <w:bCs/>
          <w:sz w:val="32"/>
          <w:szCs w:val="32"/>
        </w:rPr>
        <w:t>6.3 澄清或者修改的内容为谈判文件的组成部分，并对所有获取谈判文件的潜在供应商具有约束力。澄清或者修改的内容可能影响响应文件编制的，将在</w:t>
      </w:r>
      <w:r>
        <w:rPr>
          <w:rFonts w:hint="eastAsia" w:cs="仿宋"/>
          <w:b w:val="0"/>
          <w:bCs/>
          <w:sz w:val="32"/>
          <w:szCs w:val="32"/>
          <w:lang w:val="en-US" w:eastAsia="zh-CN"/>
        </w:rPr>
        <w:t>提</w:t>
      </w:r>
      <w:r>
        <w:rPr>
          <w:rFonts w:hint="eastAsia" w:ascii="仿宋" w:hAnsi="仿宋" w:eastAsia="仿宋" w:cs="仿宋"/>
          <w:b w:val="0"/>
          <w:bCs/>
          <w:sz w:val="32"/>
          <w:szCs w:val="32"/>
        </w:rPr>
        <w:t>交首次响应文件截止之日 3 个工作日前，以书面形式通知所有接收谈判文件</w:t>
      </w:r>
    </w:p>
    <w:p>
      <w:pPr>
        <w:pStyle w:val="31"/>
        <w:ind w:left="0" w:leftChars="0" w:firstLine="0" w:firstLineChars="0"/>
        <w:rPr>
          <w:rFonts w:hint="eastAsia" w:ascii="仿宋" w:hAnsi="仿宋" w:eastAsia="仿宋" w:cs="仿宋"/>
          <w:b w:val="0"/>
          <w:bCs/>
          <w:sz w:val="32"/>
          <w:szCs w:val="32"/>
        </w:rPr>
      </w:pPr>
      <w:r>
        <w:rPr>
          <w:rFonts w:hint="eastAsia" w:ascii="仿宋" w:hAnsi="仿宋" w:eastAsia="仿宋" w:cs="仿宋"/>
          <w:b w:val="0"/>
          <w:bCs/>
          <w:sz w:val="32"/>
          <w:szCs w:val="32"/>
        </w:rPr>
        <w:t>的供应商；不足3个工作日的， 将顺延</w:t>
      </w:r>
      <w:r>
        <w:rPr>
          <w:rFonts w:hint="eastAsia" w:cs="仿宋"/>
          <w:b w:val="0"/>
          <w:bCs/>
          <w:sz w:val="32"/>
          <w:szCs w:val="32"/>
          <w:lang w:val="en-US" w:eastAsia="zh-CN"/>
        </w:rPr>
        <w:t>提</w:t>
      </w:r>
      <w:r>
        <w:rPr>
          <w:rFonts w:hint="eastAsia" w:ascii="仿宋" w:hAnsi="仿宋" w:eastAsia="仿宋" w:cs="仿宋"/>
          <w:b w:val="0"/>
          <w:bCs/>
          <w:sz w:val="32"/>
          <w:szCs w:val="32"/>
        </w:rPr>
        <w:t>交首次响应文件截止之日。</w:t>
      </w:r>
    </w:p>
    <w:p>
      <w:pPr>
        <w:pStyle w:val="31"/>
        <w:ind w:firstLine="561"/>
        <w:jc w:val="center"/>
        <w:rPr>
          <w:rFonts w:hint="eastAsia" w:ascii="黑体" w:hAnsi="黑体" w:eastAsia="黑体" w:cs="黑体"/>
          <w:b w:val="0"/>
          <w:bCs/>
          <w:sz w:val="32"/>
          <w:szCs w:val="32"/>
        </w:rPr>
      </w:pPr>
      <w:r>
        <w:rPr>
          <w:rFonts w:hint="eastAsia" w:ascii="黑体" w:hAnsi="黑体" w:eastAsia="黑体" w:cs="黑体"/>
          <w:b w:val="0"/>
          <w:bCs/>
          <w:sz w:val="32"/>
          <w:szCs w:val="32"/>
        </w:rPr>
        <w:t>三   响应文件的编制</w:t>
      </w:r>
    </w:p>
    <w:p>
      <w:pPr>
        <w:pStyle w:val="31"/>
        <w:ind w:firstLine="561"/>
        <w:rPr>
          <w:rFonts w:hint="eastAsia" w:ascii="仿宋" w:hAnsi="仿宋" w:eastAsia="仿宋" w:cs="仿宋"/>
          <w:b/>
          <w:bCs w:val="0"/>
          <w:sz w:val="32"/>
          <w:szCs w:val="32"/>
        </w:rPr>
      </w:pPr>
      <w:r>
        <w:rPr>
          <w:rFonts w:hint="eastAsia" w:ascii="仿宋" w:hAnsi="仿宋" w:eastAsia="仿宋" w:cs="仿宋"/>
          <w:b/>
          <w:bCs w:val="0"/>
          <w:sz w:val="32"/>
          <w:szCs w:val="32"/>
        </w:rPr>
        <w:t>7 响应范围、响应文件中计量单位的使用及响应语言</w:t>
      </w:r>
    </w:p>
    <w:p>
      <w:pPr>
        <w:pStyle w:val="31"/>
        <w:ind w:firstLine="561"/>
        <w:rPr>
          <w:rFonts w:hint="eastAsia" w:ascii="仿宋" w:hAnsi="仿宋" w:eastAsia="仿宋" w:cs="仿宋"/>
          <w:b w:val="0"/>
          <w:bCs/>
          <w:sz w:val="32"/>
          <w:szCs w:val="32"/>
        </w:rPr>
      </w:pPr>
      <w:r>
        <w:rPr>
          <w:rFonts w:hint="eastAsia" w:ascii="仿宋" w:hAnsi="仿宋" w:eastAsia="仿宋" w:cs="仿宋"/>
          <w:b w:val="0"/>
          <w:bCs/>
          <w:sz w:val="32"/>
          <w:szCs w:val="32"/>
        </w:rPr>
        <w:t>7.1 本项目如划分采购包，供应商可以对本项目的其中一个采购包进行响应，也可同时对多个采购包进行响应。供应商应当对所参与采购包对应第四章《采购需求》所列的全部内容进行响应，不得将一个采购包中的内容拆分响应，</w:t>
      </w:r>
    </w:p>
    <w:p>
      <w:pPr>
        <w:pStyle w:val="31"/>
        <w:ind w:left="0" w:leftChars="0" w:firstLine="0" w:firstLineChars="0"/>
        <w:rPr>
          <w:rFonts w:hint="eastAsia" w:ascii="仿宋" w:hAnsi="仿宋" w:eastAsia="仿宋" w:cs="仿宋"/>
          <w:b w:val="0"/>
          <w:bCs/>
          <w:sz w:val="32"/>
          <w:szCs w:val="32"/>
        </w:rPr>
      </w:pPr>
      <w:r>
        <w:rPr>
          <w:rFonts w:hint="eastAsia" w:ascii="仿宋" w:hAnsi="仿宋" w:eastAsia="仿宋" w:cs="仿宋"/>
          <w:b w:val="0"/>
          <w:bCs/>
          <w:sz w:val="32"/>
          <w:szCs w:val="32"/>
        </w:rPr>
        <w:t>否则其对该采购包的响应将被认定为</w:t>
      </w:r>
      <w:r>
        <w:rPr>
          <w:rFonts w:hint="eastAsia" w:ascii="仿宋" w:hAnsi="仿宋" w:eastAsia="仿宋" w:cs="仿宋"/>
          <w:b/>
          <w:bCs w:val="0"/>
          <w:sz w:val="32"/>
          <w:szCs w:val="32"/>
        </w:rPr>
        <w:t>无效响应</w:t>
      </w:r>
      <w:r>
        <w:rPr>
          <w:rFonts w:hint="eastAsia" w:ascii="仿宋" w:hAnsi="仿宋" w:eastAsia="仿宋" w:cs="仿宋"/>
          <w:b w:val="0"/>
          <w:bCs/>
          <w:sz w:val="32"/>
          <w:szCs w:val="32"/>
        </w:rPr>
        <w:t>。</w:t>
      </w:r>
    </w:p>
    <w:p>
      <w:pPr>
        <w:pStyle w:val="31"/>
        <w:ind w:firstLine="561"/>
        <w:rPr>
          <w:rFonts w:hint="eastAsia" w:ascii="仿宋" w:hAnsi="仿宋" w:eastAsia="仿宋" w:cs="仿宋"/>
          <w:b w:val="0"/>
          <w:bCs/>
          <w:sz w:val="32"/>
          <w:szCs w:val="32"/>
        </w:rPr>
      </w:pPr>
      <w:r>
        <w:rPr>
          <w:rFonts w:hint="eastAsia" w:ascii="仿宋" w:hAnsi="仿宋" w:eastAsia="仿宋" w:cs="仿宋"/>
          <w:b w:val="0"/>
          <w:bCs/>
          <w:sz w:val="32"/>
          <w:szCs w:val="32"/>
        </w:rPr>
        <w:t>7.2 除谈判文件有特殊要求外，本项目响应所使用的计量单位，应采用中华人民共和国法定计量单位。</w:t>
      </w:r>
    </w:p>
    <w:p>
      <w:pPr>
        <w:pStyle w:val="31"/>
        <w:ind w:firstLine="561"/>
        <w:rPr>
          <w:rFonts w:hint="eastAsia" w:ascii="仿宋" w:hAnsi="仿宋" w:eastAsia="仿宋" w:cs="仿宋"/>
          <w:b w:val="0"/>
          <w:bCs/>
          <w:sz w:val="32"/>
          <w:szCs w:val="32"/>
        </w:rPr>
      </w:pPr>
      <w:r>
        <w:rPr>
          <w:rFonts w:hint="eastAsia" w:ascii="仿宋" w:hAnsi="仿宋" w:eastAsia="仿宋" w:cs="仿宋"/>
          <w:b w:val="0"/>
          <w:bCs/>
          <w:sz w:val="32"/>
          <w:szCs w:val="32"/>
        </w:rPr>
        <w:t>7.3 除专用术语外，响应文件及来往函电均应使用中文书写。必要时专用术语应 附有中文解释。供应商</w:t>
      </w:r>
      <w:r>
        <w:rPr>
          <w:rFonts w:hint="eastAsia" w:cs="仿宋"/>
          <w:b w:val="0"/>
          <w:bCs/>
          <w:sz w:val="32"/>
          <w:szCs w:val="32"/>
          <w:lang w:val="en-US" w:eastAsia="zh-CN"/>
        </w:rPr>
        <w:t>提</w:t>
      </w:r>
      <w:r>
        <w:rPr>
          <w:rFonts w:hint="eastAsia" w:ascii="仿宋" w:hAnsi="仿宋" w:eastAsia="仿宋" w:cs="仿宋"/>
          <w:b w:val="0"/>
          <w:bCs/>
          <w:sz w:val="32"/>
          <w:szCs w:val="32"/>
        </w:rPr>
        <w:t>交的支持资料和已印制的文献可以用外文，但相应 内容应附有中文翻译本，在解释响应文件时以中文翻译本为准。未附中文翻 译本或翻译本中文内容明显与外文内容不一致的，其不利后果由供应商自行承担。</w:t>
      </w:r>
    </w:p>
    <w:p>
      <w:pPr>
        <w:pStyle w:val="31"/>
        <w:ind w:firstLine="561"/>
        <w:rPr>
          <w:rFonts w:hint="eastAsia" w:ascii="仿宋" w:hAnsi="仿宋" w:eastAsia="仿宋" w:cs="仿宋"/>
          <w:b/>
          <w:bCs w:val="0"/>
          <w:sz w:val="32"/>
          <w:szCs w:val="32"/>
        </w:rPr>
      </w:pPr>
      <w:r>
        <w:rPr>
          <w:rFonts w:hint="eastAsia" w:ascii="仿宋" w:hAnsi="仿宋" w:eastAsia="仿宋" w:cs="仿宋"/>
          <w:b/>
          <w:bCs w:val="0"/>
          <w:sz w:val="32"/>
          <w:szCs w:val="32"/>
        </w:rPr>
        <w:t>8 响应文件构成</w:t>
      </w:r>
    </w:p>
    <w:p>
      <w:pPr>
        <w:pStyle w:val="31"/>
        <w:ind w:firstLine="561"/>
        <w:rPr>
          <w:rFonts w:hint="eastAsia" w:ascii="仿宋" w:hAnsi="仿宋" w:eastAsia="仿宋" w:cs="仿宋"/>
          <w:b w:val="0"/>
          <w:bCs/>
          <w:sz w:val="32"/>
          <w:szCs w:val="32"/>
        </w:rPr>
      </w:pPr>
      <w:r>
        <w:rPr>
          <w:rFonts w:hint="eastAsia" w:ascii="仿宋" w:hAnsi="仿宋" w:eastAsia="仿宋" w:cs="仿宋"/>
          <w:b/>
          <w:bCs w:val="0"/>
          <w:sz w:val="32"/>
          <w:szCs w:val="32"/>
          <w:u w:val="single"/>
        </w:rPr>
        <w:t>8.1 供应商应当按照谈判文件的要求编制响应文件，并对其</w:t>
      </w:r>
      <w:r>
        <w:rPr>
          <w:rFonts w:hint="eastAsia" w:cs="仿宋"/>
          <w:b/>
          <w:bCs w:val="0"/>
          <w:sz w:val="32"/>
          <w:szCs w:val="32"/>
          <w:u w:val="single"/>
          <w:lang w:val="en-US" w:eastAsia="zh-CN"/>
        </w:rPr>
        <w:t>提</w:t>
      </w:r>
      <w:r>
        <w:rPr>
          <w:rFonts w:hint="eastAsia" w:ascii="仿宋" w:hAnsi="仿宋" w:eastAsia="仿宋" w:cs="仿宋"/>
          <w:b/>
          <w:bCs w:val="0"/>
          <w:sz w:val="32"/>
          <w:szCs w:val="32"/>
          <w:u w:val="single"/>
        </w:rPr>
        <w:t>交的响应文件的真实性、合法性承担法律责任。</w:t>
      </w:r>
      <w:r>
        <w:rPr>
          <w:rFonts w:hint="eastAsia" w:ascii="仿宋" w:hAnsi="仿宋" w:eastAsia="仿宋" w:cs="仿宋"/>
          <w:b w:val="0"/>
          <w:bCs/>
          <w:sz w:val="32"/>
          <w:szCs w:val="32"/>
        </w:rPr>
        <w:t>响应文件的部分格式要求，见第六章《响应文件格式》。</w:t>
      </w:r>
    </w:p>
    <w:p>
      <w:pPr>
        <w:pStyle w:val="31"/>
        <w:ind w:firstLine="561"/>
        <w:rPr>
          <w:rFonts w:hint="eastAsia" w:ascii="仿宋" w:hAnsi="仿宋" w:eastAsia="仿宋" w:cs="仿宋"/>
          <w:b w:val="0"/>
          <w:bCs/>
          <w:sz w:val="32"/>
          <w:szCs w:val="32"/>
        </w:rPr>
      </w:pPr>
      <w:r>
        <w:rPr>
          <w:rFonts w:hint="eastAsia" w:ascii="仿宋" w:hAnsi="仿宋" w:eastAsia="仿宋" w:cs="仿宋"/>
          <w:b w:val="0"/>
          <w:bCs/>
          <w:sz w:val="32"/>
          <w:szCs w:val="32"/>
        </w:rPr>
        <w:t>8.2 对于谈判文件中标记了</w:t>
      </w:r>
      <w:r>
        <w:rPr>
          <w:rFonts w:hint="eastAsia" w:cs="仿宋"/>
          <w:b w:val="0"/>
          <w:bCs/>
          <w:sz w:val="32"/>
          <w:szCs w:val="32"/>
          <w:lang w:eastAsia="zh-CN"/>
        </w:rPr>
        <w:t>“</w:t>
      </w:r>
      <w:r>
        <w:rPr>
          <w:rFonts w:hint="eastAsia" w:ascii="仿宋" w:hAnsi="仿宋" w:eastAsia="仿宋" w:cs="仿宋"/>
          <w:b w:val="0"/>
          <w:bCs/>
          <w:sz w:val="32"/>
          <w:szCs w:val="32"/>
        </w:rPr>
        <w:t>实质性格式</w:t>
      </w:r>
      <w:r>
        <w:rPr>
          <w:rFonts w:hint="eastAsia" w:cs="仿宋"/>
          <w:b w:val="0"/>
          <w:bCs/>
          <w:sz w:val="32"/>
          <w:szCs w:val="32"/>
          <w:lang w:eastAsia="zh-CN"/>
        </w:rPr>
        <w:t>”</w:t>
      </w:r>
      <w:r>
        <w:rPr>
          <w:rFonts w:hint="eastAsia" w:ascii="仿宋" w:hAnsi="仿宋" w:eastAsia="仿宋" w:cs="仿宋"/>
          <w:b w:val="0"/>
          <w:bCs/>
          <w:sz w:val="32"/>
          <w:szCs w:val="32"/>
        </w:rPr>
        <w:t>文件的，供应商不得改变格式中给定的文字所表达的含义，不得删减格式中的实质性内容， 不得自行添加与格式中 给定的文字内容相矛盾的内容，不得对应当填写的空格不填写或不实质性响 应，否则响应无效。未标记</w:t>
      </w:r>
      <w:r>
        <w:rPr>
          <w:rFonts w:hint="eastAsia" w:cs="仿宋"/>
          <w:b w:val="0"/>
          <w:bCs/>
          <w:sz w:val="32"/>
          <w:szCs w:val="32"/>
          <w:lang w:eastAsia="zh-CN"/>
        </w:rPr>
        <w:t>“</w:t>
      </w:r>
      <w:r>
        <w:rPr>
          <w:rFonts w:hint="eastAsia" w:ascii="仿宋" w:hAnsi="仿宋" w:eastAsia="仿宋" w:cs="仿宋"/>
          <w:b w:val="0"/>
          <w:bCs/>
          <w:sz w:val="32"/>
          <w:szCs w:val="32"/>
        </w:rPr>
        <w:t>实质性格式</w:t>
      </w:r>
      <w:r>
        <w:rPr>
          <w:rFonts w:hint="eastAsia" w:cs="仿宋"/>
          <w:b w:val="0"/>
          <w:bCs/>
          <w:sz w:val="32"/>
          <w:szCs w:val="32"/>
          <w:lang w:eastAsia="zh-CN"/>
        </w:rPr>
        <w:t>”</w:t>
      </w:r>
      <w:r>
        <w:rPr>
          <w:rFonts w:hint="eastAsia" w:ascii="仿宋" w:hAnsi="仿宋" w:eastAsia="仿宋" w:cs="仿宋"/>
          <w:b w:val="0"/>
          <w:bCs/>
          <w:sz w:val="32"/>
          <w:szCs w:val="32"/>
        </w:rPr>
        <w:t>的文件和谈判文件未</w:t>
      </w:r>
      <w:r>
        <w:rPr>
          <w:rFonts w:hint="eastAsia" w:cs="仿宋"/>
          <w:b w:val="0"/>
          <w:bCs/>
          <w:sz w:val="32"/>
          <w:szCs w:val="32"/>
          <w:lang w:val="en-US" w:eastAsia="zh-CN"/>
        </w:rPr>
        <w:t>提</w:t>
      </w:r>
      <w:r>
        <w:rPr>
          <w:rFonts w:hint="eastAsia" w:ascii="仿宋" w:hAnsi="仿宋" w:eastAsia="仿宋" w:cs="仿宋"/>
          <w:b w:val="0"/>
          <w:bCs/>
          <w:sz w:val="32"/>
          <w:szCs w:val="32"/>
        </w:rPr>
        <w:t>供格式的内容，可由供应商自行编写。</w:t>
      </w:r>
    </w:p>
    <w:p>
      <w:pPr>
        <w:pStyle w:val="31"/>
        <w:ind w:firstLine="561"/>
        <w:rPr>
          <w:rFonts w:hint="eastAsia" w:ascii="仿宋" w:hAnsi="仿宋" w:eastAsia="仿宋" w:cs="仿宋"/>
          <w:b w:val="0"/>
          <w:bCs/>
          <w:sz w:val="32"/>
          <w:szCs w:val="32"/>
        </w:rPr>
      </w:pPr>
      <w:r>
        <w:rPr>
          <w:rFonts w:hint="eastAsia" w:ascii="仿宋" w:hAnsi="仿宋" w:eastAsia="仿宋" w:cs="仿宋"/>
          <w:b w:val="0"/>
          <w:bCs/>
          <w:sz w:val="32"/>
          <w:szCs w:val="32"/>
        </w:rPr>
        <w:t>8.3 第三章《评审程序和评定成交的标准》中涉及的证明文件。</w:t>
      </w:r>
    </w:p>
    <w:p>
      <w:pPr>
        <w:pStyle w:val="31"/>
        <w:ind w:firstLine="561"/>
        <w:rPr>
          <w:rFonts w:hint="eastAsia" w:ascii="仿宋" w:hAnsi="仿宋" w:eastAsia="仿宋" w:cs="仿宋"/>
          <w:b w:val="0"/>
          <w:bCs/>
          <w:sz w:val="32"/>
          <w:szCs w:val="32"/>
        </w:rPr>
      </w:pPr>
      <w:r>
        <w:rPr>
          <w:rFonts w:hint="eastAsia" w:ascii="仿宋" w:hAnsi="仿宋" w:eastAsia="仿宋" w:cs="仿宋"/>
          <w:b w:val="0"/>
          <w:bCs/>
          <w:sz w:val="32"/>
          <w:szCs w:val="32"/>
        </w:rPr>
        <w:t>8.4 对照第四章《采购需求》，说明</w:t>
      </w:r>
      <w:r>
        <w:rPr>
          <w:rFonts w:hint="eastAsia" w:cs="仿宋"/>
          <w:b w:val="0"/>
          <w:bCs/>
          <w:sz w:val="32"/>
          <w:szCs w:val="32"/>
          <w:lang w:eastAsia="zh-CN"/>
        </w:rPr>
        <w:t>所提</w:t>
      </w:r>
      <w:r>
        <w:rPr>
          <w:rFonts w:hint="eastAsia" w:ascii="仿宋" w:hAnsi="仿宋" w:eastAsia="仿宋" w:cs="仿宋"/>
          <w:b w:val="0"/>
          <w:bCs/>
          <w:sz w:val="32"/>
          <w:szCs w:val="32"/>
        </w:rPr>
        <w:t>供货物和服务已对第四章《采购需求》做出了响应，或申明与第四章《采购需求》的偏差和例外。如第四章《采购需求》中要求</w:t>
      </w:r>
      <w:r>
        <w:rPr>
          <w:rFonts w:hint="eastAsia" w:cs="仿宋"/>
          <w:b w:val="0"/>
          <w:bCs/>
          <w:sz w:val="32"/>
          <w:szCs w:val="32"/>
          <w:lang w:val="en-US" w:eastAsia="zh-CN"/>
        </w:rPr>
        <w:t>提</w:t>
      </w:r>
      <w:r>
        <w:rPr>
          <w:rFonts w:hint="eastAsia" w:ascii="仿宋" w:hAnsi="仿宋" w:eastAsia="仿宋" w:cs="仿宋"/>
          <w:b w:val="0"/>
          <w:bCs/>
          <w:sz w:val="32"/>
          <w:szCs w:val="32"/>
        </w:rPr>
        <w:t>供证明文件的，供应商应当按具体要求</w:t>
      </w:r>
      <w:r>
        <w:rPr>
          <w:rFonts w:hint="eastAsia" w:cs="仿宋"/>
          <w:b w:val="0"/>
          <w:bCs/>
          <w:sz w:val="32"/>
          <w:szCs w:val="32"/>
          <w:lang w:val="en-US" w:eastAsia="zh-CN"/>
        </w:rPr>
        <w:t>提</w:t>
      </w:r>
      <w:r>
        <w:rPr>
          <w:rFonts w:hint="eastAsia" w:ascii="仿宋" w:hAnsi="仿宋" w:eastAsia="仿宋" w:cs="仿宋"/>
          <w:b w:val="0"/>
          <w:bCs/>
          <w:sz w:val="32"/>
          <w:szCs w:val="32"/>
        </w:rPr>
        <w:t>供证明文件。</w:t>
      </w:r>
    </w:p>
    <w:p>
      <w:pPr>
        <w:pStyle w:val="31"/>
        <w:ind w:firstLine="561"/>
        <w:rPr>
          <w:rFonts w:hint="eastAsia" w:ascii="仿宋" w:hAnsi="仿宋" w:eastAsia="仿宋" w:cs="仿宋"/>
          <w:b w:val="0"/>
          <w:bCs/>
          <w:sz w:val="32"/>
          <w:szCs w:val="32"/>
        </w:rPr>
      </w:pPr>
      <w:r>
        <w:rPr>
          <w:rFonts w:hint="eastAsia" w:ascii="仿宋" w:hAnsi="仿宋" w:eastAsia="仿宋" w:cs="仿宋"/>
          <w:b w:val="0"/>
          <w:bCs/>
          <w:sz w:val="32"/>
          <w:szCs w:val="32"/>
        </w:rPr>
        <w:t>8.5 供应商认为应附的其他材料。</w:t>
      </w:r>
    </w:p>
    <w:p>
      <w:pPr>
        <w:pStyle w:val="31"/>
        <w:ind w:firstLine="561"/>
        <w:rPr>
          <w:rFonts w:hint="eastAsia" w:ascii="仿宋" w:hAnsi="仿宋" w:eastAsia="仿宋" w:cs="仿宋"/>
          <w:b/>
          <w:bCs w:val="0"/>
          <w:sz w:val="32"/>
          <w:szCs w:val="32"/>
        </w:rPr>
      </w:pPr>
      <w:r>
        <w:rPr>
          <w:rFonts w:hint="eastAsia" w:ascii="仿宋" w:hAnsi="仿宋" w:eastAsia="仿宋" w:cs="仿宋"/>
          <w:b/>
          <w:bCs w:val="0"/>
          <w:sz w:val="32"/>
          <w:szCs w:val="32"/>
        </w:rPr>
        <w:t>9   报价</w:t>
      </w:r>
    </w:p>
    <w:p>
      <w:pPr>
        <w:pStyle w:val="31"/>
        <w:ind w:firstLine="561"/>
        <w:rPr>
          <w:rFonts w:hint="eastAsia" w:ascii="仿宋" w:hAnsi="仿宋" w:eastAsia="仿宋" w:cs="仿宋"/>
          <w:b w:val="0"/>
          <w:bCs/>
          <w:sz w:val="32"/>
          <w:szCs w:val="32"/>
        </w:rPr>
      </w:pPr>
      <w:r>
        <w:rPr>
          <w:rFonts w:hint="eastAsia" w:ascii="仿宋" w:hAnsi="仿宋" w:eastAsia="仿宋" w:cs="仿宋"/>
          <w:b w:val="0"/>
          <w:bCs/>
          <w:sz w:val="32"/>
          <w:szCs w:val="32"/>
        </w:rPr>
        <w:t>9.1 所有响应均以人民币报价。</w:t>
      </w:r>
    </w:p>
    <w:p>
      <w:pPr>
        <w:pStyle w:val="31"/>
        <w:ind w:firstLine="561"/>
        <w:rPr>
          <w:rFonts w:hint="eastAsia" w:ascii="仿宋" w:hAnsi="仿宋" w:eastAsia="仿宋" w:cs="仿宋"/>
          <w:b w:val="0"/>
          <w:bCs/>
          <w:sz w:val="32"/>
          <w:szCs w:val="32"/>
        </w:rPr>
      </w:pPr>
      <w:r>
        <w:rPr>
          <w:rFonts w:hint="eastAsia" w:ascii="仿宋" w:hAnsi="仿宋" w:eastAsia="仿宋" w:cs="仿宋"/>
          <w:b w:val="0"/>
          <w:bCs/>
          <w:sz w:val="32"/>
          <w:szCs w:val="32"/>
        </w:rPr>
        <w:t>9.2 供应商的报价应包括为完成本项目所发生的一切费用和税费，采购人将不再支付报价以外的任何费用。供应商的报价应包括但不限于下列内容，《供应商须知资料表》中有特殊规定的，从其规定。</w:t>
      </w:r>
    </w:p>
    <w:p>
      <w:pPr>
        <w:pStyle w:val="31"/>
        <w:ind w:firstLine="561"/>
        <w:rPr>
          <w:rFonts w:hint="eastAsia" w:ascii="仿宋" w:hAnsi="仿宋" w:eastAsia="仿宋" w:cs="仿宋"/>
          <w:b w:val="0"/>
          <w:bCs/>
          <w:sz w:val="32"/>
          <w:szCs w:val="32"/>
          <w:lang w:eastAsia="zh-CN"/>
        </w:rPr>
      </w:pPr>
      <w:r>
        <w:rPr>
          <w:rFonts w:hint="eastAsia" w:ascii="仿宋" w:hAnsi="仿宋" w:eastAsia="仿宋" w:cs="仿宋"/>
          <w:b w:val="0"/>
          <w:bCs/>
          <w:sz w:val="32"/>
          <w:szCs w:val="32"/>
        </w:rPr>
        <w:t>9.2.1响应货物及标准附件、备品备件、专用工具等的出厂价（包括已在中国国内的进口货物完税后的仓库交货价、展室交货价或货架交货价） 和运至最终目的地的运输费和保险费，安装调试、检验、技术服务、培训、质量保证、售后服务、税费等</w:t>
      </w:r>
      <w:r>
        <w:rPr>
          <w:rFonts w:hint="eastAsia" w:cs="仿宋"/>
          <w:b w:val="0"/>
          <w:bCs/>
          <w:sz w:val="32"/>
          <w:szCs w:val="32"/>
          <w:lang w:eastAsia="zh-CN"/>
        </w:rPr>
        <w:t>。</w:t>
      </w:r>
    </w:p>
    <w:p>
      <w:pPr>
        <w:pStyle w:val="31"/>
        <w:ind w:firstLine="561"/>
        <w:rPr>
          <w:rFonts w:hint="eastAsia" w:ascii="仿宋" w:hAnsi="仿宋" w:eastAsia="仿宋" w:cs="仿宋"/>
          <w:b w:val="0"/>
          <w:bCs/>
          <w:sz w:val="32"/>
          <w:szCs w:val="32"/>
        </w:rPr>
      </w:pPr>
      <w:r>
        <w:rPr>
          <w:rFonts w:hint="eastAsia" w:ascii="仿宋" w:hAnsi="仿宋" w:eastAsia="仿宋" w:cs="仿宋"/>
          <w:b w:val="0"/>
          <w:bCs/>
          <w:sz w:val="32"/>
          <w:szCs w:val="32"/>
        </w:rPr>
        <w:t>9.2.2  按照谈判文件要求完成本项目的全部相关费用。</w:t>
      </w:r>
    </w:p>
    <w:p>
      <w:pPr>
        <w:pStyle w:val="31"/>
        <w:ind w:firstLine="561"/>
        <w:rPr>
          <w:rFonts w:hint="eastAsia" w:ascii="仿宋" w:hAnsi="仿宋" w:eastAsia="仿宋" w:cs="仿宋"/>
          <w:b w:val="0"/>
          <w:bCs/>
          <w:sz w:val="32"/>
          <w:szCs w:val="32"/>
        </w:rPr>
      </w:pPr>
      <w:r>
        <w:rPr>
          <w:rFonts w:hint="eastAsia" w:ascii="仿宋" w:hAnsi="仿宋" w:eastAsia="仿宋" w:cs="仿宋"/>
          <w:b w:val="0"/>
          <w:bCs/>
          <w:sz w:val="32"/>
          <w:szCs w:val="32"/>
        </w:rPr>
        <w:t>9.3 采购人不得向供应商索要或者接受其给予的赠品、回扣或者与采购无关的其他商品、服务。</w:t>
      </w:r>
    </w:p>
    <w:p>
      <w:pPr>
        <w:pStyle w:val="31"/>
        <w:ind w:firstLine="561"/>
        <w:rPr>
          <w:rFonts w:hint="eastAsia" w:ascii="仿宋" w:hAnsi="仿宋" w:eastAsia="仿宋" w:cs="仿宋"/>
          <w:b w:val="0"/>
          <w:bCs/>
          <w:sz w:val="32"/>
          <w:szCs w:val="32"/>
        </w:rPr>
      </w:pPr>
      <w:r>
        <w:rPr>
          <w:rFonts w:hint="eastAsia" w:ascii="仿宋" w:hAnsi="仿宋" w:eastAsia="仿宋" w:cs="仿宋"/>
          <w:b w:val="0"/>
          <w:bCs/>
          <w:sz w:val="32"/>
          <w:szCs w:val="32"/>
        </w:rPr>
        <w:t>9.4 供应商不能</w:t>
      </w:r>
      <w:r>
        <w:rPr>
          <w:rFonts w:hint="eastAsia" w:cs="仿宋"/>
          <w:b w:val="0"/>
          <w:bCs/>
          <w:sz w:val="32"/>
          <w:szCs w:val="32"/>
          <w:lang w:val="en-US" w:eastAsia="zh-CN"/>
        </w:rPr>
        <w:t>提</w:t>
      </w:r>
      <w:r>
        <w:rPr>
          <w:rFonts w:hint="eastAsia" w:ascii="仿宋" w:hAnsi="仿宋" w:eastAsia="仿宋" w:cs="仿宋"/>
          <w:b w:val="0"/>
          <w:bCs/>
          <w:sz w:val="32"/>
          <w:szCs w:val="32"/>
        </w:rPr>
        <w:t>供任何有选择性或可调整的最后报价（谈判文件另有规定的除外），否则其</w:t>
      </w:r>
      <w:r>
        <w:rPr>
          <w:rFonts w:hint="eastAsia" w:ascii="仿宋" w:hAnsi="仿宋" w:eastAsia="仿宋" w:cs="仿宋"/>
          <w:b/>
          <w:bCs w:val="0"/>
          <w:sz w:val="32"/>
          <w:szCs w:val="32"/>
        </w:rPr>
        <w:t>响应无效</w:t>
      </w:r>
      <w:r>
        <w:rPr>
          <w:rFonts w:hint="eastAsia" w:ascii="仿宋" w:hAnsi="仿宋" w:eastAsia="仿宋" w:cs="仿宋"/>
          <w:b w:val="0"/>
          <w:bCs/>
          <w:sz w:val="32"/>
          <w:szCs w:val="32"/>
        </w:rPr>
        <w:t>。</w:t>
      </w:r>
      <w:r>
        <w:rPr>
          <w:rFonts w:hint="eastAsia" w:cs="仿宋"/>
          <w:b w:val="0"/>
          <w:bCs/>
          <w:sz w:val="32"/>
          <w:szCs w:val="32"/>
          <w:lang w:val="en-US" w:eastAsia="zh-CN"/>
        </w:rPr>
        <w:t>本项目报价含首次报价和最终报价，供应商须提前做好分项报价表，按照谈判小组指定时间上传分项报价表（30分钟）因自身原因未及时上传导致</w:t>
      </w:r>
      <w:r>
        <w:rPr>
          <w:rFonts w:hint="eastAsia" w:cs="仿宋"/>
          <w:b/>
          <w:bCs w:val="0"/>
          <w:sz w:val="32"/>
          <w:szCs w:val="32"/>
          <w:lang w:val="en-US" w:eastAsia="zh-CN"/>
        </w:rPr>
        <w:t>响应无效</w:t>
      </w:r>
      <w:r>
        <w:rPr>
          <w:rFonts w:hint="eastAsia" w:cs="仿宋"/>
          <w:b w:val="0"/>
          <w:bCs/>
          <w:sz w:val="32"/>
          <w:szCs w:val="32"/>
          <w:lang w:val="en-US" w:eastAsia="zh-CN"/>
        </w:rPr>
        <w:t>，由供应商自身负责。</w:t>
      </w:r>
    </w:p>
    <w:p>
      <w:pPr>
        <w:pStyle w:val="31"/>
        <w:ind w:firstLine="561"/>
        <w:rPr>
          <w:rFonts w:hint="eastAsia" w:ascii="仿宋" w:hAnsi="仿宋" w:eastAsia="仿宋" w:cs="仿宋"/>
          <w:b/>
          <w:bCs w:val="0"/>
          <w:sz w:val="32"/>
          <w:szCs w:val="32"/>
        </w:rPr>
      </w:pPr>
      <w:r>
        <w:rPr>
          <w:rFonts w:hint="eastAsia" w:ascii="仿宋" w:hAnsi="仿宋" w:eastAsia="仿宋" w:cs="仿宋"/>
          <w:b/>
          <w:bCs w:val="0"/>
          <w:sz w:val="32"/>
          <w:szCs w:val="32"/>
        </w:rPr>
        <w:t>10 保证金</w:t>
      </w:r>
    </w:p>
    <w:p>
      <w:pPr>
        <w:pStyle w:val="31"/>
        <w:ind w:firstLine="561"/>
        <w:rPr>
          <w:rFonts w:hint="eastAsia" w:ascii="仿宋" w:hAnsi="仿宋" w:eastAsia="仿宋" w:cs="仿宋"/>
          <w:b w:val="0"/>
          <w:bCs/>
          <w:sz w:val="32"/>
          <w:szCs w:val="32"/>
        </w:rPr>
      </w:pPr>
      <w:r>
        <w:rPr>
          <w:rFonts w:hint="eastAsia" w:ascii="仿宋" w:hAnsi="仿宋" w:eastAsia="仿宋" w:cs="仿宋"/>
          <w:b w:val="0"/>
          <w:bCs/>
          <w:sz w:val="32"/>
          <w:szCs w:val="32"/>
        </w:rPr>
        <w:t>10.1 供应商应按《供应商须知资料表》中规定的金额及要求交纳保证金。</w:t>
      </w:r>
    </w:p>
    <w:p>
      <w:pPr>
        <w:pStyle w:val="31"/>
        <w:ind w:firstLine="561"/>
        <w:rPr>
          <w:rFonts w:hint="eastAsia" w:ascii="仿宋" w:hAnsi="仿宋" w:eastAsia="仿宋" w:cs="仿宋"/>
          <w:b w:val="0"/>
          <w:bCs/>
          <w:sz w:val="32"/>
          <w:szCs w:val="32"/>
        </w:rPr>
      </w:pPr>
      <w:r>
        <w:rPr>
          <w:rFonts w:hint="eastAsia" w:ascii="仿宋" w:hAnsi="仿宋" w:eastAsia="仿宋" w:cs="仿宋"/>
          <w:b w:val="0"/>
          <w:bCs/>
          <w:sz w:val="32"/>
          <w:szCs w:val="32"/>
        </w:rPr>
        <w:t>10.2  交纳保证金可采用的形式：政府采购法律法规接受的支票、汇票、本票、网上银行支付或者金融机构、担保机构出具的保函等非现金形式。</w:t>
      </w:r>
    </w:p>
    <w:p>
      <w:pPr>
        <w:pStyle w:val="31"/>
        <w:ind w:firstLine="561"/>
        <w:rPr>
          <w:rFonts w:hint="eastAsia" w:ascii="仿宋" w:hAnsi="仿宋" w:eastAsia="仿宋" w:cs="仿宋"/>
          <w:b/>
          <w:bCs w:val="0"/>
          <w:sz w:val="32"/>
          <w:szCs w:val="32"/>
        </w:rPr>
      </w:pPr>
      <w:r>
        <w:rPr>
          <w:rFonts w:hint="eastAsia" w:ascii="仿宋" w:hAnsi="仿宋" w:eastAsia="仿宋" w:cs="仿宋"/>
          <w:b w:val="0"/>
          <w:bCs/>
          <w:sz w:val="32"/>
          <w:szCs w:val="32"/>
        </w:rPr>
        <w:t>10.3 保证金到账（保函</w:t>
      </w:r>
      <w:r>
        <w:rPr>
          <w:rFonts w:hint="eastAsia" w:cs="仿宋"/>
          <w:b w:val="0"/>
          <w:bCs/>
          <w:sz w:val="32"/>
          <w:szCs w:val="32"/>
          <w:lang w:val="en-US" w:eastAsia="zh-CN"/>
        </w:rPr>
        <w:t>提</w:t>
      </w:r>
      <w:r>
        <w:rPr>
          <w:rFonts w:hint="eastAsia" w:ascii="仿宋" w:hAnsi="仿宋" w:eastAsia="仿宋" w:cs="仿宋"/>
          <w:b w:val="0"/>
          <w:bCs/>
          <w:sz w:val="32"/>
          <w:szCs w:val="32"/>
        </w:rPr>
        <w:t>交）截止时间同首次响应文</w:t>
      </w:r>
      <w:r>
        <w:rPr>
          <w:rFonts w:hint="eastAsia" w:cs="仿宋"/>
          <w:b w:val="0"/>
          <w:bCs/>
          <w:sz w:val="32"/>
          <w:szCs w:val="32"/>
          <w:lang w:eastAsia="zh-CN"/>
        </w:rPr>
        <w:t>件提</w:t>
      </w:r>
      <w:r>
        <w:rPr>
          <w:rFonts w:hint="eastAsia" w:ascii="仿宋" w:hAnsi="仿宋" w:eastAsia="仿宋" w:cs="仿宋"/>
          <w:b w:val="0"/>
          <w:bCs/>
          <w:sz w:val="32"/>
          <w:szCs w:val="32"/>
        </w:rPr>
        <w:t>交截止时间。以支票、 汇票、本票、网上银行支付等形式</w:t>
      </w:r>
      <w:r>
        <w:rPr>
          <w:rFonts w:hint="eastAsia" w:cs="仿宋"/>
          <w:b w:val="0"/>
          <w:bCs/>
          <w:sz w:val="32"/>
          <w:szCs w:val="32"/>
          <w:lang w:eastAsia="zh-CN"/>
        </w:rPr>
        <w:t>提</w:t>
      </w:r>
      <w:r>
        <w:rPr>
          <w:rFonts w:hint="eastAsia" w:ascii="仿宋" w:hAnsi="仿宋" w:eastAsia="仿宋" w:cs="仿宋"/>
          <w:b w:val="0"/>
          <w:bCs/>
          <w:sz w:val="32"/>
          <w:szCs w:val="32"/>
        </w:rPr>
        <w:t>交保证金的，应在首次响应文件</w:t>
      </w:r>
      <w:r>
        <w:rPr>
          <w:rFonts w:hint="eastAsia" w:cs="仿宋"/>
          <w:b w:val="0"/>
          <w:bCs/>
          <w:sz w:val="32"/>
          <w:szCs w:val="32"/>
          <w:lang w:val="en-US" w:eastAsia="zh-CN"/>
        </w:rPr>
        <w:t>提</w:t>
      </w:r>
      <w:r>
        <w:rPr>
          <w:rFonts w:hint="eastAsia" w:ascii="仿宋" w:hAnsi="仿宋" w:eastAsia="仿宋" w:cs="仿宋"/>
          <w:b w:val="0"/>
          <w:bCs/>
          <w:sz w:val="32"/>
          <w:szCs w:val="32"/>
        </w:rPr>
        <w:t>交截止时间前到账；以金融机构、担保机构出具的保函等形式</w:t>
      </w:r>
      <w:r>
        <w:rPr>
          <w:rFonts w:hint="eastAsia" w:cs="仿宋"/>
          <w:b w:val="0"/>
          <w:bCs/>
          <w:sz w:val="32"/>
          <w:szCs w:val="32"/>
          <w:lang w:val="en-US" w:eastAsia="zh-CN"/>
        </w:rPr>
        <w:t>提</w:t>
      </w:r>
      <w:r>
        <w:rPr>
          <w:rFonts w:hint="eastAsia" w:ascii="仿宋" w:hAnsi="仿宋" w:eastAsia="仿宋" w:cs="仿宋"/>
          <w:b w:val="0"/>
          <w:bCs/>
          <w:sz w:val="32"/>
          <w:szCs w:val="32"/>
        </w:rPr>
        <w:t>交保证金的，应 在首次响应文件</w:t>
      </w:r>
      <w:r>
        <w:rPr>
          <w:rFonts w:hint="eastAsia" w:cs="仿宋"/>
          <w:b w:val="0"/>
          <w:bCs/>
          <w:sz w:val="32"/>
          <w:szCs w:val="32"/>
          <w:lang w:val="en-US" w:eastAsia="zh-CN"/>
        </w:rPr>
        <w:t>提</w:t>
      </w:r>
      <w:r>
        <w:rPr>
          <w:rFonts w:hint="eastAsia" w:ascii="仿宋" w:hAnsi="仿宋" w:eastAsia="仿宋" w:cs="仿宋"/>
          <w:b w:val="0"/>
          <w:bCs/>
          <w:sz w:val="32"/>
          <w:szCs w:val="32"/>
        </w:rPr>
        <w:t>交截止时间前将原件</w:t>
      </w:r>
      <w:r>
        <w:rPr>
          <w:rFonts w:hint="eastAsia" w:cs="仿宋"/>
          <w:b w:val="0"/>
          <w:bCs/>
          <w:sz w:val="32"/>
          <w:szCs w:val="32"/>
          <w:lang w:val="en-US" w:eastAsia="zh-CN"/>
        </w:rPr>
        <w:t>提</w:t>
      </w:r>
      <w:r>
        <w:rPr>
          <w:rFonts w:hint="eastAsia" w:ascii="仿宋" w:hAnsi="仿宋" w:eastAsia="仿宋" w:cs="仿宋"/>
          <w:b w:val="0"/>
          <w:bCs/>
          <w:sz w:val="32"/>
          <w:szCs w:val="32"/>
        </w:rPr>
        <w:t>交至</w:t>
      </w:r>
      <w:r>
        <w:rPr>
          <w:rFonts w:hint="eastAsia" w:cs="仿宋"/>
          <w:b w:val="0"/>
          <w:bCs/>
          <w:sz w:val="32"/>
          <w:szCs w:val="32"/>
          <w:lang w:eastAsia="zh-CN"/>
        </w:rPr>
        <w:t>集采机构</w:t>
      </w:r>
      <w:r>
        <w:rPr>
          <w:rFonts w:hint="eastAsia" w:ascii="仿宋" w:hAnsi="仿宋" w:eastAsia="仿宋" w:cs="仿宋"/>
          <w:b w:val="0"/>
          <w:bCs/>
          <w:sz w:val="32"/>
          <w:szCs w:val="32"/>
        </w:rPr>
        <w:t>；由于到账时间 晚于首次响应文件</w:t>
      </w:r>
      <w:r>
        <w:rPr>
          <w:rFonts w:hint="eastAsia" w:cs="仿宋"/>
          <w:b w:val="0"/>
          <w:bCs/>
          <w:sz w:val="32"/>
          <w:szCs w:val="32"/>
          <w:lang w:val="en-US" w:eastAsia="zh-CN"/>
        </w:rPr>
        <w:t>提</w:t>
      </w:r>
      <w:r>
        <w:rPr>
          <w:rFonts w:hint="eastAsia" w:ascii="仿宋" w:hAnsi="仿宋" w:eastAsia="仿宋" w:cs="仿宋"/>
          <w:b w:val="0"/>
          <w:bCs/>
          <w:sz w:val="32"/>
          <w:szCs w:val="32"/>
        </w:rPr>
        <w:t>交截止时间的，或者票据错误、印鉴不清等原因导致不能到账的，其</w:t>
      </w:r>
      <w:r>
        <w:rPr>
          <w:rFonts w:hint="eastAsia" w:ascii="仿宋" w:hAnsi="仿宋" w:eastAsia="仿宋" w:cs="仿宋"/>
          <w:b/>
          <w:bCs w:val="0"/>
          <w:sz w:val="32"/>
          <w:szCs w:val="32"/>
        </w:rPr>
        <w:t>响应无效。</w:t>
      </w:r>
    </w:p>
    <w:p>
      <w:pPr>
        <w:pStyle w:val="31"/>
        <w:ind w:firstLine="561"/>
        <w:rPr>
          <w:rFonts w:hint="eastAsia" w:ascii="仿宋" w:hAnsi="仿宋" w:eastAsia="仿宋" w:cs="仿宋"/>
          <w:b w:val="0"/>
          <w:bCs/>
          <w:sz w:val="32"/>
          <w:szCs w:val="32"/>
        </w:rPr>
      </w:pPr>
      <w:r>
        <w:rPr>
          <w:rFonts w:hint="eastAsia" w:ascii="仿宋" w:hAnsi="仿宋" w:eastAsia="仿宋" w:cs="仿宋"/>
          <w:b w:val="0"/>
          <w:bCs/>
          <w:sz w:val="32"/>
          <w:szCs w:val="32"/>
        </w:rPr>
        <w:t>10.4  保证金有效期同响应有效期。</w:t>
      </w:r>
    </w:p>
    <w:p>
      <w:pPr>
        <w:pStyle w:val="31"/>
        <w:ind w:firstLine="561"/>
        <w:rPr>
          <w:rFonts w:hint="eastAsia" w:ascii="仿宋" w:hAnsi="仿宋" w:eastAsia="仿宋" w:cs="仿宋"/>
          <w:b w:val="0"/>
          <w:bCs/>
          <w:sz w:val="32"/>
          <w:szCs w:val="32"/>
        </w:rPr>
      </w:pPr>
      <w:r>
        <w:rPr>
          <w:rFonts w:hint="eastAsia" w:ascii="仿宋" w:hAnsi="仿宋" w:eastAsia="仿宋" w:cs="仿宋"/>
          <w:b w:val="0"/>
          <w:bCs/>
          <w:sz w:val="32"/>
          <w:szCs w:val="32"/>
        </w:rPr>
        <w:t>10.5  供应商为联合体的，可以由联合体中的一方或者多方共同交纳保证金，其交纳的保证金对联合体各方均具有约束力。</w:t>
      </w:r>
    </w:p>
    <w:p>
      <w:pPr>
        <w:pStyle w:val="31"/>
        <w:ind w:firstLine="561"/>
        <w:rPr>
          <w:rFonts w:hint="eastAsia" w:ascii="仿宋" w:hAnsi="仿宋" w:eastAsia="仿宋" w:cs="仿宋"/>
          <w:b w:val="0"/>
          <w:bCs/>
          <w:sz w:val="32"/>
          <w:szCs w:val="32"/>
          <w:lang w:eastAsia="zh-CN"/>
        </w:rPr>
      </w:pPr>
      <w:r>
        <w:rPr>
          <w:rFonts w:hint="eastAsia" w:ascii="仿宋" w:hAnsi="仿宋" w:eastAsia="仿宋" w:cs="仿宋"/>
          <w:b w:val="0"/>
          <w:bCs/>
          <w:sz w:val="32"/>
          <w:szCs w:val="32"/>
        </w:rPr>
        <w:t>10.6 采购人、</w:t>
      </w:r>
      <w:r>
        <w:rPr>
          <w:rFonts w:hint="eastAsia" w:cs="仿宋"/>
          <w:b w:val="0"/>
          <w:bCs/>
          <w:sz w:val="32"/>
          <w:szCs w:val="32"/>
          <w:lang w:eastAsia="zh-CN"/>
        </w:rPr>
        <w:t>集采机构</w:t>
      </w:r>
      <w:r>
        <w:rPr>
          <w:rFonts w:hint="eastAsia" w:ascii="仿宋" w:hAnsi="仿宋" w:eastAsia="仿宋" w:cs="仿宋"/>
          <w:b w:val="0"/>
          <w:bCs/>
          <w:sz w:val="32"/>
          <w:szCs w:val="32"/>
        </w:rPr>
        <w:t>将及时退还供应商的保证金，采用银行保函、担保机 构担保函等形式递交的保证金，经供应商同意后采购人、</w:t>
      </w:r>
      <w:r>
        <w:rPr>
          <w:rFonts w:hint="eastAsia" w:cs="仿宋"/>
          <w:b w:val="0"/>
          <w:bCs/>
          <w:sz w:val="32"/>
          <w:szCs w:val="32"/>
          <w:lang w:eastAsia="zh-CN"/>
        </w:rPr>
        <w:t>集采机构</w:t>
      </w:r>
      <w:r>
        <w:rPr>
          <w:rFonts w:hint="eastAsia" w:ascii="仿宋" w:hAnsi="仿宋" w:eastAsia="仿宋" w:cs="仿宋"/>
          <w:b w:val="0"/>
          <w:bCs/>
          <w:sz w:val="32"/>
          <w:szCs w:val="32"/>
        </w:rPr>
        <w:t>可以不再退还，但因供应商自身原因导致无法及时退还的除外</w:t>
      </w:r>
      <w:r>
        <w:rPr>
          <w:rFonts w:hint="eastAsia" w:cs="仿宋"/>
          <w:b w:val="0"/>
          <w:bCs/>
          <w:sz w:val="32"/>
          <w:szCs w:val="32"/>
          <w:lang w:eastAsia="zh-CN"/>
        </w:rPr>
        <w:t>。</w:t>
      </w:r>
    </w:p>
    <w:p>
      <w:pPr>
        <w:pStyle w:val="31"/>
        <w:ind w:firstLine="561"/>
        <w:rPr>
          <w:rFonts w:hint="eastAsia" w:ascii="仿宋" w:hAnsi="仿宋" w:eastAsia="仿宋" w:cs="仿宋"/>
          <w:b w:val="0"/>
          <w:bCs/>
          <w:sz w:val="32"/>
          <w:szCs w:val="32"/>
          <w:lang w:eastAsia="zh-CN"/>
        </w:rPr>
      </w:pPr>
      <w:r>
        <w:rPr>
          <w:rFonts w:hint="eastAsia" w:ascii="仿宋" w:hAnsi="仿宋" w:eastAsia="仿宋" w:cs="仿宋"/>
          <w:b w:val="0"/>
          <w:bCs/>
          <w:sz w:val="32"/>
          <w:szCs w:val="32"/>
        </w:rPr>
        <w:t>10.6.1 已</w:t>
      </w:r>
      <w:r>
        <w:rPr>
          <w:rFonts w:hint="eastAsia" w:cs="仿宋"/>
          <w:b w:val="0"/>
          <w:bCs/>
          <w:sz w:val="32"/>
          <w:szCs w:val="32"/>
          <w:lang w:val="en-US" w:eastAsia="zh-CN"/>
        </w:rPr>
        <w:t>提</w:t>
      </w:r>
      <w:r>
        <w:rPr>
          <w:rFonts w:hint="eastAsia" w:ascii="仿宋" w:hAnsi="仿宋" w:eastAsia="仿宋" w:cs="仿宋"/>
          <w:b w:val="0"/>
          <w:bCs/>
          <w:sz w:val="32"/>
          <w:szCs w:val="32"/>
        </w:rPr>
        <w:t>交响应文件的供应商，在</w:t>
      </w:r>
      <w:r>
        <w:rPr>
          <w:rFonts w:hint="eastAsia" w:cs="仿宋"/>
          <w:b w:val="0"/>
          <w:bCs/>
          <w:sz w:val="32"/>
          <w:szCs w:val="32"/>
          <w:lang w:val="en-US" w:eastAsia="zh-CN"/>
        </w:rPr>
        <w:t>提</w:t>
      </w:r>
      <w:r>
        <w:rPr>
          <w:rFonts w:hint="eastAsia" w:ascii="仿宋" w:hAnsi="仿宋" w:eastAsia="仿宋" w:cs="仿宋"/>
          <w:b w:val="0"/>
          <w:bCs/>
          <w:sz w:val="32"/>
          <w:szCs w:val="32"/>
        </w:rPr>
        <w:t>交最后报价之前退出谈判的</w:t>
      </w:r>
      <w:r>
        <w:rPr>
          <w:rFonts w:hint="eastAsia" w:cs="仿宋"/>
          <w:b w:val="0"/>
          <w:bCs/>
          <w:sz w:val="32"/>
          <w:szCs w:val="32"/>
          <w:lang w:eastAsia="zh-CN"/>
        </w:rPr>
        <w:t>，</w:t>
      </w:r>
      <w:r>
        <w:rPr>
          <w:rFonts w:hint="eastAsia" w:ascii="仿宋" w:hAnsi="仿宋" w:eastAsia="仿宋" w:cs="仿宋"/>
          <w:b w:val="0"/>
          <w:bCs/>
          <w:sz w:val="32"/>
          <w:szCs w:val="32"/>
        </w:rPr>
        <w:t>采购人、</w:t>
      </w:r>
      <w:r>
        <w:rPr>
          <w:rFonts w:hint="eastAsia" w:cs="仿宋"/>
          <w:b w:val="0"/>
          <w:bCs/>
          <w:sz w:val="32"/>
          <w:szCs w:val="32"/>
          <w:lang w:eastAsia="zh-CN"/>
        </w:rPr>
        <w:t>集采机构</w:t>
      </w:r>
      <w:r>
        <w:rPr>
          <w:rFonts w:hint="eastAsia" w:ascii="仿宋" w:hAnsi="仿宋" w:eastAsia="仿宋" w:cs="仿宋"/>
          <w:b w:val="0"/>
          <w:bCs/>
          <w:sz w:val="32"/>
          <w:szCs w:val="32"/>
        </w:rPr>
        <w:t>将退还退出谈判的供应商的保证金</w:t>
      </w:r>
      <w:r>
        <w:rPr>
          <w:rFonts w:hint="eastAsia" w:cs="仿宋"/>
          <w:b w:val="0"/>
          <w:bCs/>
          <w:sz w:val="32"/>
          <w:szCs w:val="32"/>
          <w:lang w:eastAsia="zh-CN"/>
        </w:rPr>
        <w:t>。</w:t>
      </w:r>
    </w:p>
    <w:p>
      <w:pPr>
        <w:pStyle w:val="31"/>
        <w:ind w:firstLine="561"/>
        <w:rPr>
          <w:rFonts w:hint="eastAsia" w:ascii="仿宋" w:hAnsi="仿宋" w:eastAsia="仿宋" w:cs="仿宋"/>
          <w:b w:val="0"/>
          <w:bCs/>
          <w:sz w:val="32"/>
          <w:szCs w:val="32"/>
          <w:lang w:eastAsia="zh-CN"/>
        </w:rPr>
      </w:pPr>
      <w:r>
        <w:rPr>
          <w:rFonts w:hint="eastAsia" w:ascii="仿宋" w:hAnsi="仿宋" w:eastAsia="仿宋" w:cs="仿宋"/>
          <w:b w:val="0"/>
          <w:bCs/>
          <w:sz w:val="32"/>
          <w:szCs w:val="32"/>
        </w:rPr>
        <w:t>10.6.2 成交供应商的保证金， 自采购合同签订之日起 5 个工作日内退还成交供应商</w:t>
      </w:r>
      <w:r>
        <w:rPr>
          <w:rFonts w:hint="eastAsia" w:cs="仿宋"/>
          <w:b w:val="0"/>
          <w:bCs/>
          <w:sz w:val="32"/>
          <w:szCs w:val="32"/>
          <w:lang w:eastAsia="zh-CN"/>
        </w:rPr>
        <w:t>。</w:t>
      </w:r>
    </w:p>
    <w:p>
      <w:pPr>
        <w:pStyle w:val="31"/>
        <w:ind w:firstLine="561"/>
        <w:rPr>
          <w:rFonts w:hint="eastAsia" w:ascii="仿宋" w:hAnsi="仿宋" w:eastAsia="仿宋" w:cs="仿宋"/>
          <w:b w:val="0"/>
          <w:bCs/>
          <w:sz w:val="32"/>
          <w:szCs w:val="32"/>
        </w:rPr>
      </w:pPr>
      <w:r>
        <w:rPr>
          <w:rFonts w:hint="eastAsia" w:ascii="仿宋" w:hAnsi="仿宋" w:eastAsia="仿宋" w:cs="仿宋"/>
          <w:b w:val="0"/>
          <w:bCs/>
          <w:sz w:val="32"/>
          <w:szCs w:val="32"/>
        </w:rPr>
        <w:t>10.6.3 未成交供应商的保证金，自成交通知书发出之日起 5 个工作日内退还未成交供应商。</w:t>
      </w:r>
    </w:p>
    <w:p>
      <w:pPr>
        <w:pStyle w:val="31"/>
        <w:ind w:firstLine="561"/>
        <w:rPr>
          <w:rFonts w:hint="eastAsia" w:ascii="仿宋" w:hAnsi="仿宋" w:eastAsia="仿宋" w:cs="仿宋"/>
          <w:b w:val="0"/>
          <w:bCs/>
          <w:sz w:val="32"/>
          <w:szCs w:val="32"/>
        </w:rPr>
      </w:pPr>
      <w:r>
        <w:rPr>
          <w:rFonts w:hint="eastAsia" w:ascii="仿宋" w:hAnsi="仿宋" w:eastAsia="仿宋" w:cs="仿宋"/>
          <w:b w:val="0"/>
          <w:bCs/>
          <w:sz w:val="32"/>
          <w:szCs w:val="32"/>
        </w:rPr>
        <w:t>10.7  有下列情形之一的，采购人或</w:t>
      </w:r>
      <w:r>
        <w:rPr>
          <w:rFonts w:hint="eastAsia" w:cs="仿宋"/>
          <w:b w:val="0"/>
          <w:bCs/>
          <w:sz w:val="32"/>
          <w:szCs w:val="32"/>
          <w:lang w:eastAsia="zh-CN"/>
        </w:rPr>
        <w:t>集采机构</w:t>
      </w:r>
      <w:r>
        <w:rPr>
          <w:rFonts w:hint="eastAsia" w:ascii="仿宋" w:hAnsi="仿宋" w:eastAsia="仿宋" w:cs="仿宋"/>
          <w:b w:val="0"/>
          <w:bCs/>
          <w:sz w:val="32"/>
          <w:szCs w:val="32"/>
        </w:rPr>
        <w:t xml:space="preserve">不予退还保证金： </w:t>
      </w:r>
    </w:p>
    <w:p>
      <w:pPr>
        <w:pStyle w:val="31"/>
        <w:ind w:firstLine="561"/>
        <w:rPr>
          <w:rFonts w:hint="eastAsia" w:ascii="仿宋" w:hAnsi="仿宋" w:eastAsia="仿宋" w:cs="仿宋"/>
          <w:b w:val="0"/>
          <w:bCs/>
          <w:sz w:val="32"/>
          <w:szCs w:val="32"/>
        </w:rPr>
      </w:pPr>
      <w:r>
        <w:rPr>
          <w:rFonts w:hint="eastAsia" w:ascii="仿宋" w:hAnsi="仿宋" w:eastAsia="仿宋" w:cs="仿宋"/>
          <w:b w:val="0"/>
          <w:bCs/>
          <w:sz w:val="32"/>
          <w:szCs w:val="32"/>
        </w:rPr>
        <w:t>10.7.1  供应商在响应文件</w:t>
      </w:r>
      <w:r>
        <w:rPr>
          <w:rFonts w:hint="eastAsia" w:cs="仿宋"/>
          <w:b w:val="0"/>
          <w:bCs/>
          <w:sz w:val="32"/>
          <w:szCs w:val="32"/>
          <w:lang w:val="en-US" w:eastAsia="zh-CN"/>
        </w:rPr>
        <w:t>提</w:t>
      </w:r>
      <w:r>
        <w:rPr>
          <w:rFonts w:hint="eastAsia" w:ascii="仿宋" w:hAnsi="仿宋" w:eastAsia="仿宋" w:cs="仿宋"/>
          <w:b w:val="0"/>
          <w:bCs/>
          <w:sz w:val="32"/>
          <w:szCs w:val="32"/>
        </w:rPr>
        <w:t>交截止时间后撤回响应文件的；</w:t>
      </w:r>
    </w:p>
    <w:p>
      <w:pPr>
        <w:pStyle w:val="31"/>
        <w:ind w:firstLine="561"/>
        <w:rPr>
          <w:rFonts w:hint="eastAsia" w:ascii="仿宋" w:hAnsi="仿宋" w:eastAsia="仿宋" w:cs="仿宋"/>
          <w:b w:val="0"/>
          <w:bCs/>
          <w:sz w:val="32"/>
          <w:szCs w:val="32"/>
        </w:rPr>
      </w:pPr>
      <w:r>
        <w:rPr>
          <w:rFonts w:hint="eastAsia" w:ascii="仿宋" w:hAnsi="仿宋" w:eastAsia="仿宋" w:cs="仿宋"/>
          <w:b w:val="0"/>
          <w:bCs/>
          <w:sz w:val="32"/>
          <w:szCs w:val="32"/>
        </w:rPr>
        <w:t>10.7.2  供应商在响应文件中</w:t>
      </w:r>
      <w:r>
        <w:rPr>
          <w:rFonts w:hint="eastAsia" w:cs="仿宋"/>
          <w:b w:val="0"/>
          <w:bCs/>
          <w:sz w:val="32"/>
          <w:szCs w:val="32"/>
          <w:lang w:val="en-US" w:eastAsia="zh-CN"/>
        </w:rPr>
        <w:t>提</w:t>
      </w:r>
      <w:r>
        <w:rPr>
          <w:rFonts w:hint="eastAsia" w:ascii="仿宋" w:hAnsi="仿宋" w:eastAsia="仿宋" w:cs="仿宋"/>
          <w:b w:val="0"/>
          <w:bCs/>
          <w:sz w:val="32"/>
          <w:szCs w:val="32"/>
        </w:rPr>
        <w:t>供虚假材料的；</w:t>
      </w:r>
    </w:p>
    <w:p>
      <w:pPr>
        <w:pStyle w:val="31"/>
        <w:ind w:firstLine="561"/>
        <w:rPr>
          <w:rFonts w:hint="eastAsia" w:ascii="仿宋" w:hAnsi="仿宋" w:eastAsia="仿宋" w:cs="仿宋"/>
          <w:b w:val="0"/>
          <w:bCs/>
          <w:sz w:val="32"/>
          <w:szCs w:val="32"/>
        </w:rPr>
      </w:pPr>
      <w:r>
        <w:rPr>
          <w:rFonts w:hint="eastAsia" w:ascii="仿宋" w:hAnsi="仿宋" w:eastAsia="仿宋" w:cs="仿宋"/>
          <w:b w:val="0"/>
          <w:bCs/>
          <w:sz w:val="32"/>
          <w:szCs w:val="32"/>
        </w:rPr>
        <w:t>10.7.3  除因不可抗力或谈判文件认可的情形以外， 成交供应商不与采购人签订合同的；</w:t>
      </w:r>
    </w:p>
    <w:p>
      <w:pPr>
        <w:pStyle w:val="31"/>
        <w:ind w:firstLine="561"/>
        <w:rPr>
          <w:rFonts w:hint="eastAsia" w:ascii="仿宋" w:hAnsi="仿宋" w:eastAsia="仿宋" w:cs="仿宋"/>
          <w:b w:val="0"/>
          <w:bCs/>
          <w:sz w:val="32"/>
          <w:szCs w:val="32"/>
        </w:rPr>
      </w:pPr>
      <w:r>
        <w:rPr>
          <w:rFonts w:hint="eastAsia" w:ascii="仿宋" w:hAnsi="仿宋" w:eastAsia="仿宋" w:cs="仿宋"/>
          <w:b w:val="0"/>
          <w:bCs/>
          <w:sz w:val="32"/>
          <w:szCs w:val="32"/>
        </w:rPr>
        <w:t>10.7.4  供应商与采购人、其他供应商或者</w:t>
      </w:r>
      <w:r>
        <w:rPr>
          <w:rFonts w:hint="eastAsia" w:cs="仿宋"/>
          <w:b w:val="0"/>
          <w:bCs/>
          <w:sz w:val="32"/>
          <w:szCs w:val="32"/>
          <w:lang w:eastAsia="zh-CN"/>
        </w:rPr>
        <w:t>集采机构</w:t>
      </w:r>
      <w:r>
        <w:rPr>
          <w:rFonts w:hint="eastAsia" w:ascii="仿宋" w:hAnsi="仿宋" w:eastAsia="仿宋" w:cs="仿宋"/>
          <w:b w:val="0"/>
          <w:bCs/>
          <w:sz w:val="32"/>
          <w:szCs w:val="32"/>
        </w:rPr>
        <w:t>恶意串通的；</w:t>
      </w:r>
    </w:p>
    <w:p>
      <w:pPr>
        <w:pStyle w:val="31"/>
        <w:ind w:firstLine="561"/>
        <w:rPr>
          <w:rFonts w:hint="eastAsia" w:ascii="仿宋" w:hAnsi="仿宋" w:eastAsia="仿宋" w:cs="仿宋"/>
          <w:b w:val="0"/>
          <w:bCs/>
          <w:sz w:val="32"/>
          <w:szCs w:val="32"/>
        </w:rPr>
      </w:pPr>
      <w:r>
        <w:rPr>
          <w:rFonts w:hint="eastAsia" w:ascii="仿宋" w:hAnsi="仿宋" w:eastAsia="仿宋" w:cs="仿宋"/>
          <w:b w:val="0"/>
          <w:bCs/>
          <w:sz w:val="32"/>
          <w:szCs w:val="32"/>
        </w:rPr>
        <w:t>10.7.5《供应商须知资料表》中规定的其他情形。</w:t>
      </w:r>
    </w:p>
    <w:p>
      <w:pPr>
        <w:pStyle w:val="31"/>
        <w:ind w:firstLine="561"/>
        <w:rPr>
          <w:rFonts w:hint="eastAsia" w:ascii="仿宋" w:hAnsi="仿宋" w:eastAsia="仿宋" w:cs="仿宋"/>
          <w:b/>
          <w:bCs w:val="0"/>
          <w:sz w:val="32"/>
          <w:szCs w:val="32"/>
        </w:rPr>
      </w:pPr>
      <w:r>
        <w:rPr>
          <w:rFonts w:hint="eastAsia" w:ascii="仿宋" w:hAnsi="仿宋" w:eastAsia="仿宋" w:cs="仿宋"/>
          <w:b/>
          <w:bCs w:val="0"/>
          <w:sz w:val="32"/>
          <w:szCs w:val="32"/>
        </w:rPr>
        <w:t>11 响应有效期</w:t>
      </w:r>
    </w:p>
    <w:p>
      <w:pPr>
        <w:pStyle w:val="31"/>
        <w:ind w:firstLine="561"/>
        <w:rPr>
          <w:rFonts w:hint="eastAsia" w:ascii="仿宋" w:hAnsi="仿宋" w:eastAsia="仿宋" w:cs="仿宋"/>
          <w:b w:val="0"/>
          <w:bCs/>
          <w:sz w:val="32"/>
          <w:szCs w:val="32"/>
        </w:rPr>
      </w:pPr>
      <w:r>
        <w:rPr>
          <w:rFonts w:hint="eastAsia" w:ascii="仿宋" w:hAnsi="仿宋" w:eastAsia="仿宋" w:cs="仿宋"/>
          <w:b w:val="0"/>
          <w:bCs/>
          <w:sz w:val="32"/>
          <w:szCs w:val="32"/>
        </w:rPr>
        <w:t>11.1 响应文件应在本谈判文件《供应商须知资料表》中规定的响应有效期内保持有效，响应有效期少于谈判文件规定期限的，其</w:t>
      </w:r>
      <w:r>
        <w:rPr>
          <w:rFonts w:hint="eastAsia" w:ascii="仿宋" w:hAnsi="仿宋" w:eastAsia="仿宋" w:cs="仿宋"/>
          <w:b/>
          <w:bCs w:val="0"/>
          <w:sz w:val="32"/>
          <w:szCs w:val="32"/>
        </w:rPr>
        <w:t>响应无效</w:t>
      </w:r>
      <w:r>
        <w:rPr>
          <w:rFonts w:hint="eastAsia" w:ascii="仿宋" w:hAnsi="仿宋" w:eastAsia="仿宋" w:cs="仿宋"/>
          <w:b w:val="0"/>
          <w:bCs/>
          <w:sz w:val="32"/>
          <w:szCs w:val="32"/>
        </w:rPr>
        <w:t>。</w:t>
      </w:r>
    </w:p>
    <w:p>
      <w:pPr>
        <w:pStyle w:val="31"/>
        <w:ind w:firstLine="561"/>
        <w:rPr>
          <w:rFonts w:hint="eastAsia" w:ascii="仿宋" w:hAnsi="仿宋" w:eastAsia="仿宋" w:cs="仿宋"/>
          <w:b/>
          <w:bCs w:val="0"/>
          <w:sz w:val="32"/>
          <w:szCs w:val="32"/>
        </w:rPr>
      </w:pPr>
      <w:r>
        <w:rPr>
          <w:rFonts w:hint="eastAsia" w:ascii="仿宋" w:hAnsi="仿宋" w:eastAsia="仿宋" w:cs="仿宋"/>
          <w:b/>
          <w:bCs w:val="0"/>
          <w:sz w:val="32"/>
          <w:szCs w:val="32"/>
        </w:rPr>
        <w:t>12 响应文件的签署、盖章</w:t>
      </w:r>
    </w:p>
    <w:p>
      <w:pPr>
        <w:pStyle w:val="31"/>
        <w:ind w:firstLine="561"/>
        <w:rPr>
          <w:rFonts w:hint="eastAsia" w:ascii="仿宋" w:hAnsi="仿宋" w:eastAsia="仿宋" w:cs="仿宋"/>
          <w:b w:val="0"/>
          <w:bCs/>
          <w:sz w:val="32"/>
          <w:szCs w:val="32"/>
        </w:rPr>
      </w:pPr>
      <w:r>
        <w:rPr>
          <w:rFonts w:hint="eastAsia" w:ascii="仿宋" w:hAnsi="仿宋" w:eastAsia="仿宋" w:cs="仿宋"/>
          <w:b w:val="0"/>
          <w:bCs/>
          <w:sz w:val="32"/>
          <w:szCs w:val="32"/>
        </w:rPr>
        <w:t>12.1  谈判文件要求签字的内容（如授权委托书等），可以使用电子签章或使用原件的电子件（电子件指扫</w:t>
      </w:r>
      <w:r>
        <w:rPr>
          <w:rFonts w:hint="eastAsia" w:cs="仿宋"/>
          <w:b w:val="0"/>
          <w:bCs/>
          <w:sz w:val="32"/>
          <w:szCs w:val="32"/>
          <w:lang w:val="en-US" w:eastAsia="zh-CN"/>
        </w:rPr>
        <w:t>描</w:t>
      </w:r>
      <w:r>
        <w:rPr>
          <w:rFonts w:hint="eastAsia" w:ascii="仿宋" w:hAnsi="仿宋" w:eastAsia="仿宋" w:cs="仿宋"/>
          <w:b w:val="0"/>
          <w:bCs/>
          <w:sz w:val="32"/>
          <w:szCs w:val="32"/>
        </w:rPr>
        <w:t>件、照片等形式电子文件）</w:t>
      </w:r>
      <w:r>
        <w:rPr>
          <w:rFonts w:hint="eastAsia" w:cs="仿宋"/>
          <w:b w:val="0"/>
          <w:bCs/>
          <w:sz w:val="32"/>
          <w:szCs w:val="32"/>
          <w:lang w:eastAsia="zh-CN"/>
        </w:rPr>
        <w:t>，</w:t>
      </w:r>
      <w:r>
        <w:rPr>
          <w:rFonts w:hint="eastAsia" w:ascii="仿宋" w:hAnsi="仿宋" w:eastAsia="仿宋" w:cs="仿宋"/>
          <w:b w:val="0"/>
          <w:bCs/>
          <w:sz w:val="32"/>
          <w:szCs w:val="32"/>
        </w:rPr>
        <w:t>要求第三方出具的盖章件原件（如联合协议、分包意向协议、制造商授权书等），响应文件中应使用原件的电子件。</w:t>
      </w:r>
    </w:p>
    <w:p>
      <w:pPr>
        <w:pStyle w:val="31"/>
        <w:ind w:firstLine="561"/>
        <w:rPr>
          <w:rFonts w:hint="eastAsia" w:ascii="仿宋" w:hAnsi="仿宋" w:eastAsia="仿宋" w:cs="仿宋"/>
          <w:b w:val="0"/>
          <w:bCs/>
          <w:sz w:val="32"/>
          <w:szCs w:val="32"/>
        </w:rPr>
      </w:pPr>
      <w:r>
        <w:rPr>
          <w:rFonts w:hint="eastAsia" w:ascii="仿宋" w:hAnsi="仿宋" w:eastAsia="仿宋" w:cs="仿宋"/>
          <w:b w:val="0"/>
          <w:bCs/>
          <w:sz w:val="32"/>
          <w:szCs w:val="32"/>
        </w:rPr>
        <w:t>12.2  谈判文件要求盖章的内容， 一般通过投标文件编制工具加盖电子签章。</w:t>
      </w:r>
    </w:p>
    <w:p>
      <w:pPr>
        <w:pStyle w:val="31"/>
        <w:ind w:firstLine="561"/>
        <w:jc w:val="center"/>
        <w:rPr>
          <w:rFonts w:hint="eastAsia" w:ascii="黑体" w:hAnsi="黑体" w:eastAsia="黑体" w:cs="黑体"/>
          <w:b w:val="0"/>
          <w:bCs/>
          <w:sz w:val="32"/>
          <w:szCs w:val="32"/>
        </w:rPr>
      </w:pPr>
      <w:r>
        <w:rPr>
          <w:rFonts w:hint="eastAsia" w:ascii="黑体" w:hAnsi="黑体" w:eastAsia="黑体" w:cs="黑体"/>
          <w:b w:val="0"/>
          <w:bCs/>
          <w:sz w:val="32"/>
          <w:szCs w:val="32"/>
        </w:rPr>
        <w:t>四 响应文件的提交</w:t>
      </w:r>
    </w:p>
    <w:p>
      <w:pPr>
        <w:pStyle w:val="31"/>
        <w:ind w:firstLine="561"/>
        <w:rPr>
          <w:rFonts w:hint="eastAsia" w:ascii="仿宋" w:hAnsi="仿宋" w:eastAsia="仿宋" w:cs="仿宋"/>
          <w:b/>
          <w:bCs w:val="0"/>
          <w:sz w:val="32"/>
          <w:szCs w:val="32"/>
        </w:rPr>
      </w:pPr>
      <w:r>
        <w:rPr>
          <w:rFonts w:hint="eastAsia" w:ascii="仿宋" w:hAnsi="仿宋" w:eastAsia="仿宋" w:cs="仿宋"/>
          <w:b/>
          <w:bCs w:val="0"/>
          <w:sz w:val="32"/>
          <w:szCs w:val="32"/>
        </w:rPr>
        <w:t>13 响应文件的提交</w:t>
      </w:r>
    </w:p>
    <w:p>
      <w:pPr>
        <w:pStyle w:val="31"/>
        <w:ind w:firstLine="561"/>
        <w:rPr>
          <w:rFonts w:hint="eastAsia" w:ascii="仿宋" w:hAnsi="仿宋" w:eastAsia="仿宋" w:cs="仿宋"/>
          <w:b w:val="0"/>
          <w:bCs/>
          <w:sz w:val="32"/>
          <w:szCs w:val="32"/>
        </w:rPr>
      </w:pPr>
      <w:r>
        <w:rPr>
          <w:rFonts w:hint="eastAsia" w:ascii="仿宋" w:hAnsi="仿宋" w:eastAsia="仿宋" w:cs="仿宋"/>
          <w:b w:val="0"/>
          <w:bCs/>
          <w:sz w:val="32"/>
          <w:szCs w:val="32"/>
        </w:rPr>
        <w:t>13.1  本项目使用</w:t>
      </w:r>
      <w:r>
        <w:rPr>
          <w:rFonts w:hint="eastAsia" w:cs="仿宋"/>
          <w:b w:val="0"/>
          <w:bCs/>
          <w:sz w:val="32"/>
          <w:szCs w:val="32"/>
          <w:lang w:val="en-US" w:eastAsia="zh-CN"/>
        </w:rPr>
        <w:t>新疆</w:t>
      </w:r>
      <w:r>
        <w:rPr>
          <w:rFonts w:hint="eastAsia" w:ascii="仿宋" w:hAnsi="仿宋" w:eastAsia="仿宋" w:cs="仿宋"/>
          <w:b w:val="0"/>
          <w:bCs/>
          <w:sz w:val="32"/>
          <w:szCs w:val="32"/>
        </w:rPr>
        <w:t>政府采购电子交易平台。供应商根据谈判文件及电子交易平台供应商操作手册要求编制、生成并</w:t>
      </w:r>
      <w:r>
        <w:rPr>
          <w:rFonts w:hint="eastAsia" w:cs="仿宋"/>
          <w:b w:val="0"/>
          <w:bCs/>
          <w:sz w:val="32"/>
          <w:szCs w:val="32"/>
          <w:lang w:val="en-US" w:eastAsia="zh-CN"/>
        </w:rPr>
        <w:t>提</w:t>
      </w:r>
      <w:r>
        <w:rPr>
          <w:rFonts w:hint="eastAsia" w:ascii="仿宋" w:hAnsi="仿宋" w:eastAsia="仿宋" w:cs="仿宋"/>
          <w:b w:val="0"/>
          <w:bCs/>
          <w:sz w:val="32"/>
          <w:szCs w:val="32"/>
        </w:rPr>
        <w:t>交电子响应文件。</w:t>
      </w:r>
    </w:p>
    <w:p>
      <w:pPr>
        <w:pStyle w:val="31"/>
        <w:ind w:firstLine="561"/>
        <w:rPr>
          <w:rFonts w:hint="eastAsia" w:ascii="仿宋" w:hAnsi="仿宋" w:eastAsia="仿宋" w:cs="仿宋"/>
          <w:b w:val="0"/>
          <w:bCs/>
          <w:sz w:val="32"/>
          <w:szCs w:val="32"/>
        </w:rPr>
      </w:pPr>
      <w:r>
        <w:rPr>
          <w:rFonts w:hint="eastAsia" w:ascii="仿宋" w:hAnsi="仿宋" w:eastAsia="仿宋" w:cs="仿宋"/>
          <w:b w:val="0"/>
          <w:bCs/>
          <w:sz w:val="32"/>
          <w:szCs w:val="32"/>
        </w:rPr>
        <w:t>13.2 采购人及</w:t>
      </w:r>
      <w:r>
        <w:rPr>
          <w:rFonts w:hint="eastAsia" w:cs="仿宋"/>
          <w:b w:val="0"/>
          <w:bCs/>
          <w:sz w:val="32"/>
          <w:szCs w:val="32"/>
          <w:lang w:eastAsia="zh-CN"/>
        </w:rPr>
        <w:t>集采机构</w:t>
      </w:r>
      <w:r>
        <w:rPr>
          <w:rFonts w:hint="eastAsia" w:ascii="仿宋" w:hAnsi="仿宋" w:eastAsia="仿宋" w:cs="仿宋"/>
          <w:b w:val="0"/>
          <w:bCs/>
          <w:sz w:val="32"/>
          <w:szCs w:val="32"/>
        </w:rPr>
        <w:t>拒绝接受通过电子交易平台以外任何形式</w:t>
      </w:r>
      <w:r>
        <w:rPr>
          <w:rFonts w:hint="eastAsia" w:cs="仿宋"/>
          <w:b w:val="0"/>
          <w:bCs/>
          <w:sz w:val="32"/>
          <w:szCs w:val="32"/>
          <w:lang w:val="en-US" w:eastAsia="zh-CN"/>
        </w:rPr>
        <w:t>提</w:t>
      </w:r>
      <w:r>
        <w:rPr>
          <w:rFonts w:hint="eastAsia" w:ascii="仿宋" w:hAnsi="仿宋" w:eastAsia="仿宋" w:cs="仿宋"/>
          <w:b w:val="0"/>
          <w:bCs/>
          <w:sz w:val="32"/>
          <w:szCs w:val="32"/>
        </w:rPr>
        <w:t>交的响应文件，保证金除外。</w:t>
      </w:r>
    </w:p>
    <w:p>
      <w:pPr>
        <w:pStyle w:val="31"/>
        <w:ind w:firstLine="561"/>
        <w:rPr>
          <w:rFonts w:hint="eastAsia" w:ascii="仿宋" w:hAnsi="仿宋" w:eastAsia="仿宋" w:cs="仿宋"/>
          <w:b w:val="0"/>
          <w:bCs/>
          <w:sz w:val="32"/>
          <w:szCs w:val="32"/>
        </w:rPr>
      </w:pPr>
      <w:r>
        <w:rPr>
          <w:rFonts w:hint="eastAsia" w:ascii="仿宋" w:hAnsi="仿宋" w:eastAsia="仿宋" w:cs="仿宋"/>
          <w:b w:val="0"/>
          <w:bCs/>
          <w:sz w:val="32"/>
          <w:szCs w:val="32"/>
        </w:rPr>
        <w:t>14 响应文件</w:t>
      </w:r>
      <w:r>
        <w:rPr>
          <w:rFonts w:hint="eastAsia" w:cs="仿宋"/>
          <w:b w:val="0"/>
          <w:bCs/>
          <w:sz w:val="32"/>
          <w:szCs w:val="32"/>
          <w:lang w:val="en-US" w:eastAsia="zh-CN"/>
        </w:rPr>
        <w:t>提</w:t>
      </w:r>
      <w:r>
        <w:rPr>
          <w:rFonts w:hint="eastAsia" w:ascii="仿宋" w:hAnsi="仿宋" w:eastAsia="仿宋" w:cs="仿宋"/>
          <w:b w:val="0"/>
          <w:bCs/>
          <w:sz w:val="32"/>
          <w:szCs w:val="32"/>
        </w:rPr>
        <w:t>交截止时间</w:t>
      </w:r>
    </w:p>
    <w:p>
      <w:pPr>
        <w:pStyle w:val="31"/>
        <w:ind w:firstLine="561"/>
        <w:rPr>
          <w:rFonts w:hint="eastAsia" w:ascii="仿宋" w:hAnsi="仿宋" w:eastAsia="仿宋" w:cs="仿宋"/>
          <w:b w:val="0"/>
          <w:bCs/>
          <w:sz w:val="32"/>
          <w:szCs w:val="32"/>
        </w:rPr>
      </w:pPr>
      <w:r>
        <w:rPr>
          <w:rFonts w:hint="eastAsia" w:ascii="仿宋" w:hAnsi="仿宋" w:eastAsia="仿宋" w:cs="仿宋"/>
          <w:b w:val="0"/>
          <w:bCs/>
          <w:sz w:val="32"/>
          <w:szCs w:val="32"/>
        </w:rPr>
        <w:t>14.1  供应商应在谈判文件要求响应文件</w:t>
      </w:r>
      <w:r>
        <w:rPr>
          <w:rFonts w:hint="eastAsia" w:cs="仿宋"/>
          <w:b w:val="0"/>
          <w:bCs/>
          <w:sz w:val="32"/>
          <w:szCs w:val="32"/>
          <w:lang w:val="en-US" w:eastAsia="zh-CN"/>
        </w:rPr>
        <w:t>提</w:t>
      </w:r>
      <w:r>
        <w:rPr>
          <w:rFonts w:hint="eastAsia" w:ascii="仿宋" w:hAnsi="仿宋" w:eastAsia="仿宋" w:cs="仿宋"/>
          <w:b w:val="0"/>
          <w:bCs/>
          <w:sz w:val="32"/>
          <w:szCs w:val="32"/>
        </w:rPr>
        <w:t>交截止时间前， 将电子响应文件</w:t>
      </w:r>
      <w:r>
        <w:rPr>
          <w:rFonts w:hint="eastAsia" w:cs="仿宋"/>
          <w:b w:val="0"/>
          <w:bCs/>
          <w:sz w:val="32"/>
          <w:szCs w:val="32"/>
          <w:lang w:val="en-US" w:eastAsia="zh-CN"/>
        </w:rPr>
        <w:t>提</w:t>
      </w:r>
      <w:r>
        <w:rPr>
          <w:rFonts w:hint="eastAsia" w:ascii="仿宋" w:hAnsi="仿宋" w:eastAsia="仿宋" w:cs="仿宋"/>
          <w:b w:val="0"/>
          <w:bCs/>
          <w:sz w:val="32"/>
          <w:szCs w:val="32"/>
        </w:rPr>
        <w:t>交至电子交易平台。</w:t>
      </w:r>
    </w:p>
    <w:p>
      <w:pPr>
        <w:pStyle w:val="31"/>
        <w:ind w:firstLine="561"/>
        <w:rPr>
          <w:rFonts w:hint="eastAsia" w:ascii="仿宋" w:hAnsi="仿宋" w:eastAsia="仿宋" w:cs="仿宋"/>
          <w:b/>
          <w:bCs w:val="0"/>
          <w:sz w:val="32"/>
          <w:szCs w:val="32"/>
        </w:rPr>
      </w:pPr>
      <w:r>
        <w:rPr>
          <w:rFonts w:hint="eastAsia" w:ascii="仿宋" w:hAnsi="仿宋" w:eastAsia="仿宋" w:cs="仿宋"/>
          <w:b/>
          <w:bCs w:val="0"/>
          <w:sz w:val="32"/>
          <w:szCs w:val="32"/>
        </w:rPr>
        <w:t>15 响应文件的修改与撤回</w:t>
      </w:r>
    </w:p>
    <w:p>
      <w:pPr>
        <w:pStyle w:val="31"/>
        <w:ind w:firstLine="561"/>
        <w:rPr>
          <w:rFonts w:hint="eastAsia" w:ascii="仿宋" w:hAnsi="仿宋" w:eastAsia="仿宋" w:cs="仿宋"/>
          <w:b w:val="0"/>
          <w:bCs/>
          <w:sz w:val="32"/>
          <w:szCs w:val="32"/>
        </w:rPr>
      </w:pPr>
      <w:r>
        <w:rPr>
          <w:rFonts w:hint="eastAsia" w:ascii="仿宋" w:hAnsi="仿宋" w:eastAsia="仿宋" w:cs="仿宋"/>
          <w:b w:val="0"/>
          <w:bCs/>
          <w:sz w:val="32"/>
          <w:szCs w:val="32"/>
        </w:rPr>
        <w:t xml:space="preserve">15.1 </w:t>
      </w:r>
      <w:r>
        <w:rPr>
          <w:rFonts w:hint="eastAsia" w:cs="仿宋"/>
          <w:b w:val="0"/>
          <w:bCs/>
          <w:sz w:val="32"/>
          <w:szCs w:val="32"/>
          <w:lang w:val="en-US" w:eastAsia="zh-CN"/>
        </w:rPr>
        <w:t>提</w:t>
      </w:r>
      <w:r>
        <w:rPr>
          <w:rFonts w:hint="eastAsia" w:ascii="仿宋" w:hAnsi="仿宋" w:eastAsia="仿宋" w:cs="仿宋"/>
          <w:b w:val="0"/>
          <w:bCs/>
          <w:sz w:val="32"/>
          <w:szCs w:val="32"/>
        </w:rPr>
        <w:t>交响应文件截止时间前，供应商可以通过电子交易平台对所</w:t>
      </w:r>
      <w:r>
        <w:rPr>
          <w:rFonts w:hint="eastAsia" w:cs="仿宋"/>
          <w:b w:val="0"/>
          <w:bCs/>
          <w:sz w:val="32"/>
          <w:szCs w:val="32"/>
          <w:lang w:val="en-US" w:eastAsia="zh-CN"/>
        </w:rPr>
        <w:t>提</w:t>
      </w:r>
      <w:r>
        <w:rPr>
          <w:rFonts w:hint="eastAsia" w:ascii="仿宋" w:hAnsi="仿宋" w:eastAsia="仿宋" w:cs="仿宋"/>
          <w:b w:val="0"/>
          <w:bCs/>
          <w:sz w:val="32"/>
          <w:szCs w:val="32"/>
        </w:rPr>
        <w:t>交的响应文件进行补充、修改或者撤回。保证金的补充、修改或者撤回无需通过电子交易平台，但应就其补充、修改或者撤回通知采购人或</w:t>
      </w:r>
      <w:r>
        <w:rPr>
          <w:rFonts w:hint="eastAsia" w:cs="仿宋"/>
          <w:b w:val="0"/>
          <w:bCs/>
          <w:sz w:val="32"/>
          <w:szCs w:val="32"/>
          <w:lang w:eastAsia="zh-CN"/>
        </w:rPr>
        <w:t>集采机构</w:t>
      </w:r>
      <w:r>
        <w:rPr>
          <w:rFonts w:hint="eastAsia" w:ascii="仿宋" w:hAnsi="仿宋" w:eastAsia="仿宋" w:cs="仿宋"/>
          <w:b w:val="0"/>
          <w:bCs/>
          <w:sz w:val="32"/>
          <w:szCs w:val="32"/>
        </w:rPr>
        <w:t>。</w:t>
      </w:r>
    </w:p>
    <w:p>
      <w:pPr>
        <w:pStyle w:val="31"/>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15.2  供应商对响应文件的补充、修改的内容应当按照谈判文件要求签署、盖章，作为响应文件的组成部分。补充、修改的内容与响应文件不一致的， 以补充、修改的内容为准。</w:t>
      </w:r>
    </w:p>
    <w:p>
      <w:pPr>
        <w:pStyle w:val="31"/>
        <w:ind w:left="0" w:leftChars="0" w:firstLine="640" w:firstLineChars="200"/>
        <w:jc w:val="center"/>
        <w:rPr>
          <w:rFonts w:hint="eastAsia" w:ascii="仿宋" w:hAnsi="仿宋" w:eastAsia="仿宋" w:cs="仿宋"/>
          <w:b w:val="0"/>
          <w:bCs/>
          <w:sz w:val="32"/>
          <w:szCs w:val="32"/>
        </w:rPr>
      </w:pPr>
      <w:r>
        <w:rPr>
          <w:rFonts w:hint="eastAsia" w:ascii="黑体" w:hAnsi="黑体" w:eastAsia="黑体" w:cs="黑体"/>
          <w:b w:val="0"/>
          <w:bCs/>
          <w:sz w:val="32"/>
          <w:szCs w:val="32"/>
        </w:rPr>
        <w:t xml:space="preserve">五 </w:t>
      </w:r>
      <w:r>
        <w:rPr>
          <w:rFonts w:hint="eastAsia" w:ascii="黑体" w:hAnsi="黑体" w:eastAsia="黑体" w:cs="黑体"/>
          <w:b w:val="0"/>
          <w:bCs/>
          <w:sz w:val="32"/>
          <w:szCs w:val="32"/>
          <w:lang w:val="en-US" w:eastAsia="zh-CN"/>
        </w:rPr>
        <w:t>评审</w:t>
      </w:r>
    </w:p>
    <w:p>
      <w:pPr>
        <w:pStyle w:val="31"/>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16 解密</w:t>
      </w:r>
    </w:p>
    <w:p>
      <w:pPr>
        <w:pStyle w:val="31"/>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16.1 采购人或</w:t>
      </w:r>
      <w:r>
        <w:rPr>
          <w:rFonts w:hint="eastAsia" w:cs="仿宋"/>
          <w:b w:val="0"/>
          <w:bCs/>
          <w:sz w:val="32"/>
          <w:szCs w:val="32"/>
          <w:lang w:eastAsia="zh-CN"/>
        </w:rPr>
        <w:t>集采机构</w:t>
      </w:r>
      <w:r>
        <w:rPr>
          <w:rFonts w:hint="eastAsia" w:ascii="仿宋" w:hAnsi="仿宋" w:eastAsia="仿宋" w:cs="仿宋"/>
          <w:b w:val="0"/>
          <w:bCs/>
          <w:sz w:val="32"/>
          <w:szCs w:val="32"/>
        </w:rPr>
        <w:t>将按谈判文件的规定，在响应文件提交截止时间的同一时间和《供应商须知资料表》约定的地点组织解密。</w:t>
      </w:r>
    </w:p>
    <w:p>
      <w:pPr>
        <w:pStyle w:val="31"/>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16.2 本项目解密使用</w:t>
      </w:r>
      <w:r>
        <w:rPr>
          <w:rFonts w:hint="eastAsia" w:cs="仿宋"/>
          <w:b w:val="0"/>
          <w:bCs/>
          <w:sz w:val="32"/>
          <w:szCs w:val="32"/>
          <w:lang w:val="en-US" w:eastAsia="zh-CN"/>
        </w:rPr>
        <w:t>新疆</w:t>
      </w:r>
      <w:r>
        <w:rPr>
          <w:rFonts w:hint="eastAsia" w:ascii="仿宋" w:hAnsi="仿宋" w:eastAsia="仿宋" w:cs="仿宋"/>
          <w:b w:val="0"/>
          <w:bCs/>
          <w:sz w:val="32"/>
          <w:szCs w:val="32"/>
        </w:rPr>
        <w:t>政府采购电子交易平台。供应商应在规定的时间内对响应文件进行解密，因非系统原因导致的解密失败，视为无效响应。</w:t>
      </w:r>
    </w:p>
    <w:p>
      <w:pPr>
        <w:pStyle w:val="31"/>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16.3 供应商认为采购人员及相关人员与其他供应商有利害关系的，可以向采购人或</w:t>
      </w:r>
      <w:r>
        <w:rPr>
          <w:rFonts w:hint="eastAsia" w:cs="仿宋"/>
          <w:b w:val="0"/>
          <w:bCs/>
          <w:sz w:val="32"/>
          <w:szCs w:val="32"/>
          <w:lang w:eastAsia="zh-CN"/>
        </w:rPr>
        <w:t>集采机构</w:t>
      </w:r>
      <w:r>
        <w:rPr>
          <w:rFonts w:hint="eastAsia" w:ascii="仿宋" w:hAnsi="仿宋" w:eastAsia="仿宋" w:cs="仿宋"/>
          <w:b w:val="0"/>
          <w:bCs/>
          <w:sz w:val="32"/>
          <w:szCs w:val="32"/>
        </w:rPr>
        <w:t>书面提出回避申请，并说明理由。采购人或</w:t>
      </w:r>
      <w:r>
        <w:rPr>
          <w:rFonts w:hint="eastAsia" w:cs="仿宋"/>
          <w:b w:val="0"/>
          <w:bCs/>
          <w:sz w:val="32"/>
          <w:szCs w:val="32"/>
          <w:lang w:eastAsia="zh-CN"/>
        </w:rPr>
        <w:t>集采机构</w:t>
      </w:r>
      <w:r>
        <w:rPr>
          <w:rFonts w:hint="eastAsia" w:ascii="仿宋" w:hAnsi="仿宋" w:eastAsia="仿宋" w:cs="仿宋"/>
          <w:b w:val="0"/>
          <w:bCs/>
          <w:sz w:val="32"/>
          <w:szCs w:val="32"/>
        </w:rPr>
        <w:t>将及时询问被申请回避人员，有利害关系的被申请回避人员应当回避。</w:t>
      </w:r>
    </w:p>
    <w:p>
      <w:pPr>
        <w:pStyle w:val="31"/>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16.4 本项目不公开报价。</w:t>
      </w:r>
    </w:p>
    <w:p>
      <w:pPr>
        <w:pStyle w:val="31"/>
        <w:ind w:left="0" w:leftChars="0" w:firstLine="643" w:firstLineChars="200"/>
        <w:rPr>
          <w:rFonts w:hint="eastAsia" w:ascii="仿宋" w:hAnsi="仿宋" w:eastAsia="仿宋" w:cs="仿宋"/>
          <w:b w:val="0"/>
          <w:bCs/>
          <w:sz w:val="32"/>
          <w:szCs w:val="32"/>
        </w:rPr>
      </w:pPr>
      <w:r>
        <w:rPr>
          <w:rFonts w:hint="eastAsia" w:ascii="仿宋" w:hAnsi="仿宋" w:eastAsia="仿宋" w:cs="仿宋"/>
          <w:b/>
          <w:bCs w:val="0"/>
          <w:sz w:val="32"/>
          <w:szCs w:val="32"/>
        </w:rPr>
        <w:t>17 谈判小组</w:t>
      </w:r>
    </w:p>
    <w:p>
      <w:pPr>
        <w:pStyle w:val="31"/>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17.1  谈判小组根据政府采购有关规定和本次采购项目的特点进行组建，并负责具体评审与谈判事务，独立履行职责。</w:t>
      </w:r>
    </w:p>
    <w:p>
      <w:pPr>
        <w:pStyle w:val="31"/>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17.2  评审专家须符合《财政部关于在政府采购活动中查询及使用信用记录有关问题的通知》（财库〔2016〕125 号） 的规定。依法自行选定评审专家的， 采购人和</w:t>
      </w:r>
      <w:r>
        <w:rPr>
          <w:rFonts w:hint="eastAsia" w:cs="仿宋"/>
          <w:b w:val="0"/>
          <w:bCs/>
          <w:sz w:val="32"/>
          <w:szCs w:val="32"/>
          <w:lang w:eastAsia="zh-CN"/>
        </w:rPr>
        <w:t>集采机构</w:t>
      </w:r>
      <w:r>
        <w:rPr>
          <w:rFonts w:hint="eastAsia" w:ascii="仿宋" w:hAnsi="仿宋" w:eastAsia="仿宋" w:cs="仿宋"/>
          <w:b w:val="0"/>
          <w:bCs/>
          <w:sz w:val="32"/>
          <w:szCs w:val="32"/>
        </w:rPr>
        <w:t>将查询有关信用记录，对具有行贿、受贿、欺诈等不良信用记录的人员，拒绝其参与政府采购活动。</w:t>
      </w:r>
    </w:p>
    <w:p>
      <w:pPr>
        <w:pStyle w:val="31"/>
        <w:ind w:left="0" w:leftChars="0" w:firstLine="643" w:firstLineChars="200"/>
        <w:rPr>
          <w:rFonts w:hint="eastAsia" w:ascii="仿宋" w:hAnsi="仿宋" w:eastAsia="仿宋" w:cs="仿宋"/>
          <w:b/>
          <w:bCs w:val="0"/>
          <w:sz w:val="32"/>
          <w:szCs w:val="32"/>
        </w:rPr>
      </w:pPr>
      <w:r>
        <w:rPr>
          <w:rFonts w:hint="eastAsia" w:ascii="仿宋" w:hAnsi="仿宋" w:eastAsia="仿宋" w:cs="仿宋"/>
          <w:b/>
          <w:bCs w:val="0"/>
          <w:sz w:val="32"/>
          <w:szCs w:val="32"/>
        </w:rPr>
        <w:t>18 评审程序和评定成交的标准</w:t>
      </w:r>
    </w:p>
    <w:p>
      <w:pPr>
        <w:pStyle w:val="31"/>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18.1 见第三章《评审程序和评定成交的标准》。</w:t>
      </w:r>
    </w:p>
    <w:p>
      <w:pPr>
        <w:pStyle w:val="31"/>
        <w:ind w:left="0" w:leftChars="0" w:firstLine="640" w:firstLineChars="200"/>
        <w:jc w:val="center"/>
        <w:rPr>
          <w:rFonts w:hint="eastAsia" w:ascii="黑体" w:hAnsi="黑体" w:eastAsia="黑体" w:cs="黑体"/>
          <w:b w:val="0"/>
          <w:bCs/>
          <w:sz w:val="32"/>
          <w:szCs w:val="32"/>
        </w:rPr>
      </w:pPr>
      <w:r>
        <w:rPr>
          <w:rFonts w:hint="eastAsia" w:ascii="黑体" w:hAnsi="黑体" w:eastAsia="黑体" w:cs="黑体"/>
          <w:b w:val="0"/>
          <w:bCs/>
          <w:sz w:val="32"/>
          <w:szCs w:val="32"/>
        </w:rPr>
        <w:t>六   确定成交</w:t>
      </w:r>
    </w:p>
    <w:p>
      <w:pPr>
        <w:pStyle w:val="31"/>
        <w:ind w:left="0" w:leftChars="0" w:firstLine="643" w:firstLineChars="200"/>
        <w:rPr>
          <w:rFonts w:hint="eastAsia" w:ascii="仿宋" w:hAnsi="仿宋" w:eastAsia="仿宋" w:cs="仿宋"/>
          <w:b/>
          <w:bCs w:val="0"/>
          <w:sz w:val="32"/>
          <w:szCs w:val="32"/>
        </w:rPr>
      </w:pPr>
      <w:r>
        <w:rPr>
          <w:rFonts w:hint="eastAsia" w:ascii="仿宋" w:hAnsi="仿宋" w:eastAsia="仿宋" w:cs="仿宋"/>
          <w:b/>
          <w:bCs w:val="0"/>
          <w:sz w:val="32"/>
          <w:szCs w:val="32"/>
        </w:rPr>
        <w:t>19 确定成交供应商</w:t>
      </w:r>
    </w:p>
    <w:p>
      <w:pPr>
        <w:pStyle w:val="31"/>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19.1  采购人将在评审报告</w:t>
      </w:r>
      <w:r>
        <w:rPr>
          <w:rFonts w:hint="eastAsia" w:cs="仿宋"/>
          <w:b w:val="0"/>
          <w:bCs/>
          <w:sz w:val="32"/>
          <w:szCs w:val="32"/>
          <w:lang w:val="en-US" w:eastAsia="zh-CN"/>
        </w:rPr>
        <w:t>提</w:t>
      </w:r>
      <w:r>
        <w:rPr>
          <w:rFonts w:hint="eastAsia" w:ascii="仿宋" w:hAnsi="仿宋" w:eastAsia="仿宋" w:cs="仿宋"/>
          <w:b w:val="0"/>
          <w:bCs/>
          <w:sz w:val="32"/>
          <w:szCs w:val="32"/>
        </w:rPr>
        <w:t>出的成交候选人中，根据质量和服务均能满足采购文件实质性响应要求且最后报价最低的原则确定成交供应商。采购人是否授权谈判小组直接确定成交供应商，见《供应商须知资料表》。</w:t>
      </w:r>
    </w:p>
    <w:p>
      <w:pPr>
        <w:pStyle w:val="31"/>
        <w:ind w:left="0" w:leftChars="0" w:firstLine="643" w:firstLineChars="200"/>
        <w:rPr>
          <w:rFonts w:hint="eastAsia" w:ascii="仿宋" w:hAnsi="仿宋" w:eastAsia="仿宋" w:cs="仿宋"/>
          <w:b/>
          <w:bCs w:val="0"/>
          <w:sz w:val="32"/>
          <w:szCs w:val="32"/>
        </w:rPr>
      </w:pPr>
      <w:r>
        <w:rPr>
          <w:rFonts w:hint="eastAsia" w:ascii="仿宋" w:hAnsi="仿宋" w:eastAsia="仿宋" w:cs="仿宋"/>
          <w:b/>
          <w:bCs w:val="0"/>
          <w:sz w:val="32"/>
          <w:szCs w:val="32"/>
        </w:rPr>
        <w:t>20 成交公告与成交通知书</w:t>
      </w:r>
    </w:p>
    <w:p>
      <w:pPr>
        <w:pStyle w:val="31"/>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20.1 采购人或</w:t>
      </w:r>
      <w:r>
        <w:rPr>
          <w:rFonts w:hint="eastAsia" w:cs="仿宋"/>
          <w:b w:val="0"/>
          <w:bCs/>
          <w:sz w:val="32"/>
          <w:szCs w:val="32"/>
          <w:lang w:eastAsia="zh-CN"/>
        </w:rPr>
        <w:t>集采机构</w:t>
      </w:r>
      <w:r>
        <w:rPr>
          <w:rFonts w:hint="eastAsia" w:ascii="仿宋" w:hAnsi="仿宋" w:eastAsia="仿宋" w:cs="仿宋"/>
          <w:b w:val="0"/>
          <w:bCs/>
          <w:sz w:val="32"/>
          <w:szCs w:val="32"/>
        </w:rPr>
        <w:t>将在成交供应商确定后 2 个工作日内，在</w:t>
      </w:r>
      <w:r>
        <w:rPr>
          <w:rFonts w:hint="eastAsia" w:cs="仿宋"/>
          <w:b w:val="0"/>
          <w:bCs/>
          <w:sz w:val="32"/>
          <w:szCs w:val="32"/>
          <w:lang w:val="en-US" w:eastAsia="zh-CN"/>
        </w:rPr>
        <w:t>新疆</w:t>
      </w:r>
      <w:r>
        <w:rPr>
          <w:rFonts w:hint="eastAsia" w:ascii="仿宋" w:hAnsi="仿宋" w:eastAsia="仿宋" w:cs="仿宋"/>
          <w:b w:val="0"/>
          <w:bCs/>
          <w:sz w:val="32"/>
          <w:szCs w:val="32"/>
        </w:rPr>
        <w:t>政府采购网公告成交结果，同时向成交供应商发出成交通知书，成交公告期限为 1个工作日。</w:t>
      </w:r>
    </w:p>
    <w:p>
      <w:pPr>
        <w:pStyle w:val="31"/>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20.2 成交通知书对采购人和成交供应商均具有法律效力。成交通知书发出后，采购人改变成交结果的，或者成交供应商放弃成交项目的，应当依法承担法律责任。</w:t>
      </w:r>
    </w:p>
    <w:p>
      <w:pPr>
        <w:pStyle w:val="31"/>
        <w:ind w:left="0" w:leftChars="0" w:firstLine="643" w:firstLineChars="200"/>
        <w:rPr>
          <w:rFonts w:hint="eastAsia" w:ascii="仿宋" w:hAnsi="仿宋" w:eastAsia="仿宋" w:cs="仿宋"/>
          <w:b/>
          <w:bCs w:val="0"/>
          <w:sz w:val="32"/>
          <w:szCs w:val="32"/>
        </w:rPr>
      </w:pPr>
      <w:r>
        <w:rPr>
          <w:rFonts w:hint="eastAsia" w:ascii="仿宋" w:hAnsi="仿宋" w:eastAsia="仿宋" w:cs="仿宋"/>
          <w:b/>
          <w:bCs w:val="0"/>
          <w:sz w:val="32"/>
          <w:szCs w:val="32"/>
        </w:rPr>
        <w:t>21 终止</w:t>
      </w:r>
    </w:p>
    <w:p>
      <w:pPr>
        <w:pStyle w:val="31"/>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21.1 出现下列情形之一的，采购人或</w:t>
      </w:r>
      <w:r>
        <w:rPr>
          <w:rFonts w:hint="eastAsia" w:cs="仿宋"/>
          <w:b w:val="0"/>
          <w:bCs/>
          <w:sz w:val="32"/>
          <w:szCs w:val="32"/>
          <w:lang w:eastAsia="zh-CN"/>
        </w:rPr>
        <w:t>集采机构</w:t>
      </w:r>
      <w:r>
        <w:rPr>
          <w:rFonts w:hint="eastAsia" w:ascii="仿宋" w:hAnsi="仿宋" w:eastAsia="仿宋" w:cs="仿宋"/>
          <w:b w:val="0"/>
          <w:bCs/>
          <w:sz w:val="32"/>
          <w:szCs w:val="32"/>
        </w:rPr>
        <w:t>将终止竞争性谈判采购活动，发布项目终止公告并说明原因，重新开展采购活动：</w:t>
      </w:r>
    </w:p>
    <w:p>
      <w:pPr>
        <w:pStyle w:val="31"/>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21.1.1 因情况变化，不再符合规定的竞争性谈判采购方式适用情形的；</w:t>
      </w:r>
    </w:p>
    <w:p>
      <w:pPr>
        <w:pStyle w:val="31"/>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21.1.2 出现影响采购公正的违法、违规行为的；</w:t>
      </w:r>
    </w:p>
    <w:p>
      <w:pPr>
        <w:pStyle w:val="31"/>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21.1.3 在采购过程中符合竞争要求的供应商或者报价未超过采购预算的供应商不足 3 家的，但《政府采购非招标采购方式管理办法》第二十七条第二款规定的情形除外。</w:t>
      </w:r>
    </w:p>
    <w:p>
      <w:pPr>
        <w:pStyle w:val="31"/>
        <w:ind w:left="0" w:leftChars="0" w:firstLine="643" w:firstLineChars="200"/>
        <w:rPr>
          <w:rFonts w:hint="eastAsia" w:ascii="仿宋" w:hAnsi="仿宋" w:eastAsia="仿宋" w:cs="仿宋"/>
          <w:b/>
          <w:bCs w:val="0"/>
          <w:sz w:val="32"/>
          <w:szCs w:val="32"/>
        </w:rPr>
      </w:pPr>
      <w:r>
        <w:rPr>
          <w:rFonts w:hint="eastAsia" w:ascii="仿宋" w:hAnsi="仿宋" w:eastAsia="仿宋" w:cs="仿宋"/>
          <w:b/>
          <w:bCs w:val="0"/>
          <w:sz w:val="32"/>
          <w:szCs w:val="32"/>
        </w:rPr>
        <w:t>22 签订合同</w:t>
      </w:r>
    </w:p>
    <w:p>
      <w:pPr>
        <w:pStyle w:val="31"/>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22.1 采购人与成交供应商应当在成交通知书发出之日起 30 日内，按照谈判文件确</w:t>
      </w:r>
    </w:p>
    <w:p>
      <w:pPr>
        <w:pStyle w:val="31"/>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定的合同文本以及采购标的、规格型号、采购金额、采购数量、技术和服务要求等事项签订政府采购合同。</w:t>
      </w:r>
    </w:p>
    <w:p>
      <w:pPr>
        <w:pStyle w:val="31"/>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22.2 成交供应商拒绝签订政府采购合同的，采购人可以按照评审报告推荐的成交候选人名单排序，确定下一候选人为成交供应商，也可以重新开展采购活动。</w:t>
      </w:r>
    </w:p>
    <w:p>
      <w:pPr>
        <w:pStyle w:val="31"/>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拒绝签订政府采购合同的成交供应商不得参加对该项目重新开展的采购活动。</w:t>
      </w:r>
    </w:p>
    <w:p>
      <w:pPr>
        <w:pStyle w:val="31"/>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22.3 联合体成交的，联合体各方应当共同与采购人签订合同，就采购合同约定的事项向采购人承担连带责任。</w:t>
      </w:r>
    </w:p>
    <w:p>
      <w:pPr>
        <w:pStyle w:val="31"/>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22.4 政府采购合同不能转包。</w:t>
      </w:r>
    </w:p>
    <w:p>
      <w:pPr>
        <w:pStyle w:val="31"/>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22.5 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否则响应无效。成交供应商就采购项目和分包项目向采购人负责，分包供应商就分包项目承担责任。</w:t>
      </w:r>
    </w:p>
    <w:p>
      <w:pPr>
        <w:pStyle w:val="31"/>
        <w:ind w:left="0" w:leftChars="0" w:firstLine="643" w:firstLineChars="200"/>
        <w:rPr>
          <w:rFonts w:hint="eastAsia" w:ascii="仿宋" w:hAnsi="仿宋" w:eastAsia="仿宋" w:cs="仿宋"/>
          <w:b/>
          <w:bCs w:val="0"/>
          <w:sz w:val="32"/>
          <w:szCs w:val="32"/>
        </w:rPr>
      </w:pPr>
      <w:r>
        <w:rPr>
          <w:rFonts w:hint="eastAsia" w:ascii="仿宋" w:hAnsi="仿宋" w:eastAsia="仿宋" w:cs="仿宋"/>
          <w:b/>
          <w:bCs w:val="0"/>
          <w:sz w:val="32"/>
          <w:szCs w:val="32"/>
        </w:rPr>
        <w:t>23 询问与质疑</w:t>
      </w:r>
    </w:p>
    <w:p>
      <w:pPr>
        <w:pStyle w:val="31"/>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23.1  询问</w:t>
      </w:r>
    </w:p>
    <w:p>
      <w:pPr>
        <w:pStyle w:val="31"/>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23.1.1  供应商对政府采购活动事项有疑问的， 可依</w:t>
      </w:r>
      <w:r>
        <w:rPr>
          <w:rFonts w:hint="eastAsia" w:cs="仿宋"/>
          <w:b w:val="0"/>
          <w:bCs/>
          <w:sz w:val="32"/>
          <w:szCs w:val="32"/>
          <w:lang w:eastAsia="zh-CN"/>
        </w:rPr>
        <w:t>法提</w:t>
      </w:r>
      <w:r>
        <w:rPr>
          <w:rFonts w:hint="eastAsia" w:ascii="仿宋" w:hAnsi="仿宋" w:eastAsia="仿宋" w:cs="仿宋"/>
          <w:b w:val="0"/>
          <w:bCs/>
          <w:sz w:val="32"/>
          <w:szCs w:val="32"/>
        </w:rPr>
        <w:t>出询问，并按《供应商须知资料表》载明的形式送达采购人或</w:t>
      </w:r>
      <w:r>
        <w:rPr>
          <w:rFonts w:hint="eastAsia" w:cs="仿宋"/>
          <w:b w:val="0"/>
          <w:bCs/>
          <w:sz w:val="32"/>
          <w:szCs w:val="32"/>
          <w:lang w:eastAsia="zh-CN"/>
        </w:rPr>
        <w:t>集采机构</w:t>
      </w:r>
      <w:r>
        <w:rPr>
          <w:rFonts w:hint="eastAsia" w:ascii="仿宋" w:hAnsi="仿宋" w:eastAsia="仿宋" w:cs="仿宋"/>
          <w:b w:val="0"/>
          <w:bCs/>
          <w:sz w:val="32"/>
          <w:szCs w:val="32"/>
        </w:rPr>
        <w:t>。</w:t>
      </w:r>
    </w:p>
    <w:p>
      <w:pPr>
        <w:pStyle w:val="31"/>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23.1.2  采购人或</w:t>
      </w:r>
      <w:r>
        <w:rPr>
          <w:rFonts w:hint="eastAsia" w:cs="仿宋"/>
          <w:b w:val="0"/>
          <w:bCs/>
          <w:sz w:val="32"/>
          <w:szCs w:val="32"/>
          <w:lang w:eastAsia="zh-CN"/>
        </w:rPr>
        <w:t>集采机构</w:t>
      </w:r>
      <w:r>
        <w:rPr>
          <w:rFonts w:hint="eastAsia" w:ascii="仿宋" w:hAnsi="仿宋" w:eastAsia="仿宋" w:cs="仿宋"/>
          <w:b w:val="0"/>
          <w:bCs/>
          <w:sz w:val="32"/>
          <w:szCs w:val="32"/>
        </w:rPr>
        <w:t>对供应商依法</w:t>
      </w:r>
      <w:r>
        <w:rPr>
          <w:rFonts w:hint="eastAsia" w:cs="仿宋"/>
          <w:b w:val="0"/>
          <w:bCs/>
          <w:sz w:val="32"/>
          <w:szCs w:val="32"/>
          <w:lang w:val="en-US" w:eastAsia="zh-CN"/>
        </w:rPr>
        <w:t>提</w:t>
      </w:r>
      <w:r>
        <w:rPr>
          <w:rFonts w:hint="eastAsia" w:ascii="仿宋" w:hAnsi="仿宋" w:eastAsia="仿宋" w:cs="仿宋"/>
          <w:b w:val="0"/>
          <w:bCs/>
          <w:sz w:val="32"/>
          <w:szCs w:val="32"/>
        </w:rPr>
        <w:t>出的询问，在 3 个工作日内作出答复，但答复的内容不得涉及商业秘密。</w:t>
      </w:r>
    </w:p>
    <w:p>
      <w:pPr>
        <w:pStyle w:val="31"/>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23.2  质疑</w:t>
      </w:r>
    </w:p>
    <w:p>
      <w:pPr>
        <w:pStyle w:val="31"/>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23.2.1  供应商认为谈判文件、采购过程、成交结果使自己的权益受到损害的，可以在知道或者应知其权益受到损害之日起 7 个工作日内，以书面形式向采购人、</w:t>
      </w:r>
      <w:r>
        <w:rPr>
          <w:rFonts w:hint="eastAsia" w:cs="仿宋"/>
          <w:b w:val="0"/>
          <w:bCs/>
          <w:sz w:val="32"/>
          <w:szCs w:val="32"/>
          <w:lang w:eastAsia="zh-CN"/>
        </w:rPr>
        <w:t>集采机构</w:t>
      </w:r>
      <w:r>
        <w:rPr>
          <w:rFonts w:hint="eastAsia" w:cs="仿宋"/>
          <w:b w:val="0"/>
          <w:bCs/>
          <w:sz w:val="32"/>
          <w:szCs w:val="32"/>
          <w:lang w:val="en-US" w:eastAsia="zh-CN"/>
        </w:rPr>
        <w:t>提</w:t>
      </w:r>
      <w:r>
        <w:rPr>
          <w:rFonts w:hint="eastAsia" w:ascii="仿宋" w:hAnsi="仿宋" w:eastAsia="仿宋" w:cs="仿宋"/>
          <w:b w:val="0"/>
          <w:bCs/>
          <w:sz w:val="32"/>
          <w:szCs w:val="32"/>
        </w:rPr>
        <w:t>出质疑。采购人、</w:t>
      </w:r>
      <w:r>
        <w:rPr>
          <w:rFonts w:hint="eastAsia" w:cs="仿宋"/>
          <w:b w:val="0"/>
          <w:bCs/>
          <w:sz w:val="32"/>
          <w:szCs w:val="32"/>
          <w:lang w:eastAsia="zh-CN"/>
        </w:rPr>
        <w:t>集采机构</w:t>
      </w:r>
      <w:r>
        <w:rPr>
          <w:rFonts w:hint="eastAsia" w:ascii="仿宋" w:hAnsi="仿宋" w:eastAsia="仿宋" w:cs="仿宋"/>
          <w:b w:val="0"/>
          <w:bCs/>
          <w:sz w:val="32"/>
          <w:szCs w:val="32"/>
        </w:rPr>
        <w:t>在收到质疑函后 7 个工作日内作出答复。</w:t>
      </w:r>
    </w:p>
    <w:p>
      <w:pPr>
        <w:pStyle w:val="31"/>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23.2.2  质疑函须使用财政部制定的范本文件。供应商为自然人的，质疑函应当由本人签字；供应商为法人或者其他组织的，质疑函应当由法定代表人、主要负责人，或者其授权代表签字或者盖章，并加盖公章。</w:t>
      </w:r>
    </w:p>
    <w:p>
      <w:pPr>
        <w:pStyle w:val="31"/>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23.2.3  供应商委托代理人进行质疑的，应当随质疑函同时</w:t>
      </w:r>
      <w:r>
        <w:rPr>
          <w:rFonts w:hint="eastAsia" w:cs="仿宋"/>
          <w:b w:val="0"/>
          <w:bCs/>
          <w:sz w:val="32"/>
          <w:szCs w:val="32"/>
          <w:lang w:val="en-US" w:eastAsia="zh-CN"/>
        </w:rPr>
        <w:t>提</w:t>
      </w:r>
      <w:r>
        <w:rPr>
          <w:rFonts w:hint="eastAsia" w:ascii="仿宋" w:hAnsi="仿宋" w:eastAsia="仿宋" w:cs="仿宋"/>
          <w:b w:val="0"/>
          <w:bCs/>
          <w:sz w:val="32"/>
          <w:szCs w:val="32"/>
        </w:rPr>
        <w:t>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pPr>
        <w:pStyle w:val="31"/>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23.2.4 供应商应在法定质疑期内一次性</w:t>
      </w:r>
      <w:r>
        <w:rPr>
          <w:rFonts w:hint="eastAsia" w:cs="仿宋"/>
          <w:b w:val="0"/>
          <w:bCs/>
          <w:sz w:val="32"/>
          <w:szCs w:val="32"/>
          <w:lang w:val="en-US" w:eastAsia="zh-CN"/>
        </w:rPr>
        <w:t>提</w:t>
      </w:r>
      <w:r>
        <w:rPr>
          <w:rFonts w:hint="eastAsia" w:ascii="仿宋" w:hAnsi="仿宋" w:eastAsia="仿宋" w:cs="仿宋"/>
          <w:b w:val="0"/>
          <w:bCs/>
          <w:sz w:val="32"/>
          <w:szCs w:val="32"/>
        </w:rPr>
        <w:t>出针对同一采购程序环节的质疑， 法定质疑期内针对同一采购程序环节再</w:t>
      </w:r>
      <w:r>
        <w:rPr>
          <w:rFonts w:hint="eastAsia" w:cs="仿宋"/>
          <w:b w:val="0"/>
          <w:bCs/>
          <w:sz w:val="32"/>
          <w:szCs w:val="32"/>
          <w:lang w:eastAsia="zh-CN"/>
        </w:rPr>
        <w:t>次提</w:t>
      </w:r>
      <w:r>
        <w:rPr>
          <w:rFonts w:hint="eastAsia" w:ascii="仿宋" w:hAnsi="仿宋" w:eastAsia="仿宋" w:cs="仿宋"/>
          <w:b w:val="0"/>
          <w:bCs/>
          <w:sz w:val="32"/>
          <w:szCs w:val="32"/>
        </w:rPr>
        <w:t>出的质疑，采购人、</w:t>
      </w:r>
      <w:r>
        <w:rPr>
          <w:rFonts w:hint="eastAsia" w:cs="仿宋"/>
          <w:b w:val="0"/>
          <w:bCs/>
          <w:sz w:val="32"/>
          <w:szCs w:val="32"/>
          <w:lang w:eastAsia="zh-CN"/>
        </w:rPr>
        <w:t>集采机构</w:t>
      </w:r>
      <w:r>
        <w:rPr>
          <w:rFonts w:hint="eastAsia" w:ascii="仿宋" w:hAnsi="仿宋" w:eastAsia="仿宋" w:cs="仿宋"/>
          <w:b w:val="0"/>
          <w:bCs/>
          <w:sz w:val="32"/>
          <w:szCs w:val="32"/>
        </w:rPr>
        <w:t>有权不予答复。</w:t>
      </w:r>
    </w:p>
    <w:p>
      <w:pPr>
        <w:pStyle w:val="31"/>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23.3  接收询问和质疑的联系部门、联系电话和通讯地址见《供应商须知资料表》。</w:t>
      </w:r>
    </w:p>
    <w:p>
      <w:pPr>
        <w:pStyle w:val="31"/>
        <w:ind w:left="0" w:leftChars="0" w:firstLine="0" w:firstLineChars="0"/>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第三章   评审程序和评定成交的标准</w:t>
      </w:r>
    </w:p>
    <w:p>
      <w:pPr>
        <w:pStyle w:val="31"/>
        <w:ind w:firstLine="561"/>
        <w:rPr>
          <w:rFonts w:hint="eastAsia" w:ascii="仿宋" w:hAnsi="仿宋" w:eastAsia="仿宋" w:cs="仿宋"/>
          <w:b w:val="0"/>
          <w:bCs/>
          <w:sz w:val="32"/>
          <w:szCs w:val="32"/>
        </w:rPr>
      </w:pPr>
      <w:r>
        <w:rPr>
          <w:rFonts w:hint="eastAsia" w:ascii="仿宋" w:hAnsi="仿宋" w:eastAsia="仿宋" w:cs="仿宋"/>
          <w:b w:val="0"/>
          <w:bCs/>
          <w:sz w:val="32"/>
          <w:szCs w:val="32"/>
        </w:rPr>
        <w:t>1   响应文件的资格审查和符合性审查</w:t>
      </w:r>
    </w:p>
    <w:p>
      <w:pPr>
        <w:pStyle w:val="31"/>
        <w:ind w:firstLine="561"/>
        <w:jc w:val="both"/>
        <w:rPr>
          <w:rFonts w:hint="eastAsia" w:ascii="仿宋" w:hAnsi="仿宋" w:eastAsia="仿宋" w:cs="仿宋"/>
          <w:b w:val="0"/>
          <w:bCs/>
          <w:sz w:val="32"/>
          <w:szCs w:val="32"/>
        </w:rPr>
      </w:pPr>
      <w:r>
        <w:rPr>
          <w:rFonts w:hint="eastAsia" w:ascii="仿宋" w:hAnsi="仿宋" w:eastAsia="仿宋" w:cs="仿宋"/>
          <w:b w:val="0"/>
          <w:bCs/>
          <w:sz w:val="32"/>
          <w:szCs w:val="32"/>
        </w:rPr>
        <w:t>1.1 谈判小组将根据《资格审查要求》和《符合性审查要求》中规定的内容，对供应商进行审查，并形成审查结果。供应商《响应文件》有任何一项不符合 《资格审查要求》的，视为未实质性响应谈判文件。未实质性响应谈判文件</w:t>
      </w:r>
    </w:p>
    <w:p>
      <w:pPr>
        <w:pStyle w:val="31"/>
        <w:ind w:left="0" w:leftChars="0" w:firstLine="0" w:firstLineChars="0"/>
        <w:jc w:val="both"/>
        <w:rPr>
          <w:rFonts w:hint="eastAsia" w:ascii="仿宋" w:hAnsi="仿宋" w:eastAsia="仿宋" w:cs="仿宋"/>
          <w:b w:val="0"/>
          <w:bCs/>
          <w:sz w:val="32"/>
          <w:szCs w:val="32"/>
        </w:rPr>
      </w:pPr>
      <w:r>
        <w:rPr>
          <w:rFonts w:hint="eastAsia" w:ascii="仿宋" w:hAnsi="仿宋" w:eastAsia="仿宋" w:cs="仿宋"/>
          <w:b w:val="0"/>
          <w:bCs/>
          <w:sz w:val="32"/>
          <w:szCs w:val="32"/>
        </w:rPr>
        <w:t>的响应文件按无效处理，谈判小组应当告知有关供应商。</w:t>
      </w:r>
    </w:p>
    <w:p>
      <w:pPr>
        <w:pStyle w:val="31"/>
        <w:ind w:firstLine="561"/>
        <w:rPr>
          <w:rFonts w:hint="eastAsia" w:ascii="仿宋" w:hAnsi="仿宋" w:eastAsia="仿宋" w:cs="仿宋"/>
          <w:b w:val="0"/>
          <w:bCs/>
          <w:sz w:val="32"/>
          <w:szCs w:val="32"/>
        </w:rPr>
      </w:pPr>
      <w:r>
        <w:rPr>
          <w:rFonts w:hint="eastAsia" w:ascii="仿宋" w:hAnsi="仿宋" w:eastAsia="仿宋" w:cs="仿宋"/>
          <w:b w:val="0"/>
          <w:bCs/>
          <w:sz w:val="32"/>
          <w:szCs w:val="32"/>
        </w:rPr>
        <w:t>1.2 《资格审查要求》中对格式有要求的， 除谈判文件另有规定外， 均为</w:t>
      </w:r>
      <w:r>
        <w:rPr>
          <w:rFonts w:hint="eastAsia" w:cs="仿宋"/>
          <w:b w:val="0"/>
          <w:bCs/>
          <w:sz w:val="32"/>
          <w:szCs w:val="32"/>
          <w:lang w:eastAsia="zh-CN"/>
        </w:rPr>
        <w:t>“</w:t>
      </w:r>
      <w:r>
        <w:rPr>
          <w:rFonts w:hint="eastAsia" w:ascii="仿宋" w:hAnsi="仿宋" w:eastAsia="仿宋" w:cs="仿宋"/>
          <w:b w:val="0"/>
          <w:bCs/>
          <w:sz w:val="32"/>
          <w:szCs w:val="32"/>
        </w:rPr>
        <w:t>实质性格式</w:t>
      </w:r>
      <w:r>
        <w:rPr>
          <w:rFonts w:hint="eastAsia" w:cs="仿宋"/>
          <w:b w:val="0"/>
          <w:bCs/>
          <w:sz w:val="32"/>
          <w:szCs w:val="32"/>
          <w:lang w:eastAsia="zh-CN"/>
        </w:rPr>
        <w:t>”</w:t>
      </w:r>
      <w:r>
        <w:rPr>
          <w:rFonts w:hint="eastAsia" w:ascii="仿宋" w:hAnsi="仿宋" w:eastAsia="仿宋" w:cs="仿宋"/>
          <w:b w:val="0"/>
          <w:bCs/>
          <w:sz w:val="32"/>
          <w:szCs w:val="32"/>
        </w:rPr>
        <w:t>文件</w:t>
      </w:r>
    </w:p>
    <w:p>
      <w:pPr>
        <w:pStyle w:val="31"/>
        <w:ind w:firstLine="561"/>
        <w:rPr>
          <w:rFonts w:hint="eastAsia" w:ascii="仿宋" w:hAnsi="仿宋" w:eastAsia="仿宋" w:cs="仿宋"/>
          <w:b/>
          <w:bCs w:val="0"/>
          <w:sz w:val="32"/>
          <w:szCs w:val="32"/>
        </w:rPr>
      </w:pPr>
      <w:r>
        <w:rPr>
          <w:rFonts w:hint="eastAsia" w:ascii="仿宋" w:hAnsi="仿宋" w:eastAsia="仿宋" w:cs="仿宋"/>
          <w:b/>
          <w:bCs w:val="0"/>
          <w:sz w:val="32"/>
          <w:szCs w:val="32"/>
        </w:rPr>
        <w:t>1.3  《资格审查要求》见下表：</w:t>
      </w:r>
    </w:p>
    <w:p>
      <w:pPr>
        <w:pStyle w:val="31"/>
        <w:ind w:firstLine="561"/>
        <w:rPr>
          <w:rFonts w:hint="eastAsia" w:ascii="仿宋" w:hAnsi="仿宋" w:eastAsia="仿宋" w:cs="仿宋"/>
          <w:b w:val="0"/>
          <w:bCs/>
          <w:sz w:val="32"/>
          <w:szCs w:val="32"/>
        </w:rPr>
      </w:pPr>
    </w:p>
    <w:tbl>
      <w:tblPr>
        <w:tblStyle w:val="22"/>
        <w:tblW w:w="8994" w:type="dxa"/>
        <w:tblInd w:w="11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58"/>
        <w:gridCol w:w="278"/>
        <w:gridCol w:w="304"/>
        <w:gridCol w:w="2409"/>
        <w:gridCol w:w="2426"/>
        <w:gridCol w:w="301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5" w:hRule="atLeast"/>
        </w:trPr>
        <w:tc>
          <w:tcPr>
            <w:tcW w:w="5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 w:hAnsi="仿宋" w:eastAsia="仿宋" w:cs="仿宋"/>
                <w:b/>
                <w:bCs/>
                <w:color w:val="auto"/>
                <w:kern w:val="0"/>
                <w:sz w:val="30"/>
                <w:szCs w:val="30"/>
              </w:rPr>
            </w:pPr>
            <w:r>
              <w:rPr>
                <w:rFonts w:hint="eastAsia" w:ascii="仿宋" w:hAnsi="仿宋" w:eastAsia="仿宋" w:cs="仿宋"/>
                <w:b/>
                <w:bCs/>
                <w:color w:val="auto"/>
                <w:kern w:val="0"/>
                <w:sz w:val="30"/>
                <w:szCs w:val="30"/>
              </w:rPr>
              <w:t>序号</w:t>
            </w:r>
          </w:p>
        </w:tc>
        <w:tc>
          <w:tcPr>
            <w:tcW w:w="299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 w:hAnsi="仿宋" w:eastAsia="仿宋" w:cs="仿宋"/>
                <w:b/>
                <w:bCs/>
                <w:color w:val="auto"/>
                <w:kern w:val="0"/>
                <w:sz w:val="30"/>
                <w:szCs w:val="30"/>
              </w:rPr>
            </w:pPr>
            <w:r>
              <w:rPr>
                <w:rFonts w:hint="eastAsia" w:ascii="仿宋" w:hAnsi="仿宋" w:eastAsia="仿宋" w:cs="仿宋"/>
                <w:b/>
                <w:bCs/>
                <w:color w:val="auto"/>
                <w:kern w:val="0"/>
                <w:sz w:val="30"/>
                <w:szCs w:val="30"/>
              </w:rPr>
              <w:t>检查因素</w:t>
            </w:r>
          </w:p>
        </w:tc>
        <w:tc>
          <w:tcPr>
            <w:tcW w:w="544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 w:hAnsi="仿宋" w:eastAsia="仿宋" w:cs="仿宋"/>
                <w:b/>
                <w:bCs/>
                <w:color w:val="auto"/>
                <w:kern w:val="0"/>
                <w:sz w:val="30"/>
                <w:szCs w:val="30"/>
              </w:rPr>
            </w:pPr>
            <w:r>
              <w:rPr>
                <w:rFonts w:hint="eastAsia" w:ascii="仿宋" w:hAnsi="仿宋" w:eastAsia="仿宋" w:cs="仿宋"/>
                <w:b/>
                <w:bCs/>
                <w:color w:val="auto"/>
                <w:kern w:val="0"/>
                <w:sz w:val="30"/>
                <w:szCs w:val="30"/>
              </w:rPr>
              <w:t>检查内容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5" w:hRule="atLeast"/>
        </w:trPr>
        <w:tc>
          <w:tcPr>
            <w:tcW w:w="8994"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仿宋" w:hAnsi="仿宋" w:eastAsia="仿宋" w:cs="仿宋"/>
                <w:b/>
                <w:bCs/>
                <w:color w:val="auto"/>
                <w:kern w:val="0"/>
                <w:sz w:val="30"/>
                <w:szCs w:val="30"/>
                <w:lang w:val="en-US" w:eastAsia="zh-CN"/>
              </w:rPr>
            </w:pPr>
            <w:r>
              <w:rPr>
                <w:rFonts w:hint="eastAsia" w:ascii="仿宋" w:hAnsi="仿宋" w:eastAsia="仿宋" w:cs="仿宋"/>
                <w:b/>
                <w:bCs/>
                <w:color w:val="auto"/>
                <w:kern w:val="0"/>
                <w:sz w:val="30"/>
                <w:szCs w:val="30"/>
                <w:lang w:val="en-US" w:eastAsia="zh-CN"/>
              </w:rPr>
              <w:t>通用资格条件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75" w:hRule="atLeast"/>
        </w:trPr>
        <w:tc>
          <w:tcPr>
            <w:tcW w:w="55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1</w:t>
            </w:r>
          </w:p>
        </w:tc>
        <w:tc>
          <w:tcPr>
            <w:tcW w:w="582" w:type="dxa"/>
            <w:gridSpan w:val="2"/>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lang w:val="zh-CN"/>
              </w:rPr>
            </w:pPr>
            <w:r>
              <w:rPr>
                <w:rFonts w:hint="eastAsia" w:ascii="仿宋" w:hAnsi="仿宋" w:eastAsia="仿宋" w:cs="仿宋"/>
                <w:color w:val="auto"/>
                <w:kern w:val="0"/>
                <w:sz w:val="30"/>
                <w:szCs w:val="30"/>
                <w:lang w:val="zh-CN"/>
              </w:rPr>
              <w:t>供应商应符合的基本资格条件</w:t>
            </w:r>
          </w:p>
        </w:tc>
        <w:tc>
          <w:tcPr>
            <w:tcW w:w="24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（1）具有独立承担民事责任的能力</w:t>
            </w:r>
          </w:p>
        </w:tc>
        <w:tc>
          <w:tcPr>
            <w:tcW w:w="544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供应商法人营业执照（副本）或事业单位法人证书（副本）或个体工商户营业执照或有效的自然人身份证明复印件（见格式文件）</w:t>
            </w:r>
            <w:r>
              <w:rPr>
                <w:rFonts w:hint="eastAsia" w:ascii="仿宋" w:hAnsi="仿宋" w:eastAsia="仿宋" w:cs="仿宋"/>
                <w:i/>
                <w:iCs/>
                <w:color w:val="FF0000"/>
                <w:kern w:val="0"/>
                <w:sz w:val="30"/>
                <w:szCs w:val="30"/>
                <w:lang w:eastAsia="zh-CN"/>
              </w:rPr>
              <w:t>（</w:t>
            </w:r>
            <w:r>
              <w:rPr>
                <w:rFonts w:hint="eastAsia" w:ascii="仿宋" w:hAnsi="仿宋" w:eastAsia="仿宋" w:cs="仿宋"/>
                <w:b/>
                <w:bCs/>
                <w:i/>
                <w:iCs/>
                <w:color w:val="FF0000"/>
                <w:kern w:val="0"/>
                <w:sz w:val="30"/>
                <w:szCs w:val="30"/>
                <w:lang w:val="en-US" w:eastAsia="zh-CN"/>
              </w:rPr>
              <w:t>分公司：本项目不支持分公司投标）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90" w:hRule="atLeast"/>
        </w:trPr>
        <w:tc>
          <w:tcPr>
            <w:tcW w:w="55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 w:hAnsi="仿宋" w:eastAsia="仿宋" w:cs="仿宋"/>
                <w:color w:val="auto"/>
                <w:kern w:val="0"/>
                <w:sz w:val="30"/>
                <w:szCs w:val="30"/>
              </w:rPr>
            </w:pPr>
          </w:p>
        </w:tc>
        <w:tc>
          <w:tcPr>
            <w:tcW w:w="582"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lang w:val="zh-CN"/>
              </w:rPr>
            </w:pPr>
          </w:p>
        </w:tc>
        <w:tc>
          <w:tcPr>
            <w:tcW w:w="24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lang w:val="zh-CN"/>
              </w:rPr>
            </w:pPr>
            <w:r>
              <w:rPr>
                <w:rFonts w:hint="eastAsia" w:ascii="仿宋" w:hAnsi="仿宋" w:eastAsia="仿宋" w:cs="仿宋"/>
                <w:color w:val="auto"/>
                <w:kern w:val="0"/>
                <w:sz w:val="30"/>
                <w:szCs w:val="30"/>
                <w:lang w:val="zh-CN"/>
              </w:rPr>
              <w:t>（2）</w:t>
            </w:r>
            <w:r>
              <w:rPr>
                <w:rFonts w:hint="eastAsia" w:ascii="仿宋" w:hAnsi="仿宋" w:eastAsia="仿宋" w:cs="仿宋"/>
                <w:color w:val="auto"/>
                <w:sz w:val="30"/>
                <w:szCs w:val="30"/>
              </w:rPr>
              <w:t>具有良好的商业信誉和健全的财务会计制度</w:t>
            </w:r>
          </w:p>
        </w:tc>
        <w:tc>
          <w:tcPr>
            <w:tcW w:w="544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供应商提供</w:t>
            </w:r>
            <w:r>
              <w:rPr>
                <w:rFonts w:hint="eastAsia" w:ascii="仿宋" w:hAnsi="仿宋" w:eastAsia="仿宋" w:cs="仿宋"/>
                <w:iCs/>
                <w:color w:val="auto"/>
                <w:sz w:val="30"/>
                <w:szCs w:val="30"/>
                <w:highlight w:val="none"/>
              </w:rPr>
              <w:t>最近一个年度的财务状况报告（投标人是法人单位的，应提供经审计的财务报告，包括“四表一注”，或其基本开户行出具的资信证明。部分其他组织和自然人，</w:t>
            </w:r>
            <w:r>
              <w:rPr>
                <w:rFonts w:hint="eastAsia" w:ascii="仿宋" w:hAnsi="仿宋" w:eastAsia="仿宋" w:cs="仿宋"/>
                <w:iCs/>
                <w:color w:val="auto"/>
                <w:sz w:val="30"/>
                <w:szCs w:val="30"/>
                <w:highlight w:val="none"/>
                <w:lang w:val="en-US" w:eastAsia="zh-CN"/>
              </w:rPr>
              <w:t>不满一年的，</w:t>
            </w:r>
            <w:r>
              <w:rPr>
                <w:rFonts w:hint="eastAsia" w:ascii="仿宋" w:hAnsi="仿宋" w:eastAsia="仿宋" w:cs="仿宋"/>
                <w:iCs/>
                <w:color w:val="auto"/>
                <w:sz w:val="30"/>
                <w:szCs w:val="30"/>
                <w:highlight w:val="none"/>
              </w:rPr>
              <w:t>没有经审计的财务报告，可以提供银行出具的资信证明）</w:t>
            </w:r>
            <w:r>
              <w:rPr>
                <w:rFonts w:hint="eastAsia" w:ascii="仿宋" w:hAnsi="仿宋" w:eastAsia="仿宋" w:cs="仿宋"/>
                <w:color w:val="auto"/>
                <w:kern w:val="0"/>
                <w:sz w:val="30"/>
                <w:szCs w:val="30"/>
              </w:rPr>
              <w:t>（见格式文件）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70" w:hRule="atLeast"/>
        </w:trPr>
        <w:tc>
          <w:tcPr>
            <w:tcW w:w="55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 w:hAnsi="仿宋" w:eastAsia="仿宋" w:cs="仿宋"/>
                <w:color w:val="auto"/>
                <w:kern w:val="0"/>
                <w:sz w:val="30"/>
                <w:szCs w:val="30"/>
              </w:rPr>
            </w:pPr>
          </w:p>
        </w:tc>
        <w:tc>
          <w:tcPr>
            <w:tcW w:w="582"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lang w:val="zh-CN"/>
              </w:rPr>
            </w:pPr>
          </w:p>
        </w:tc>
        <w:tc>
          <w:tcPr>
            <w:tcW w:w="24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lang w:val="zh-CN"/>
              </w:rPr>
            </w:pPr>
            <w:r>
              <w:rPr>
                <w:rFonts w:hint="eastAsia" w:ascii="仿宋" w:hAnsi="仿宋" w:eastAsia="仿宋" w:cs="仿宋"/>
                <w:color w:val="auto"/>
                <w:kern w:val="0"/>
                <w:sz w:val="30"/>
                <w:szCs w:val="30"/>
                <w:lang w:val="zh-CN"/>
              </w:rPr>
              <w:t>（</w:t>
            </w:r>
            <w:r>
              <w:rPr>
                <w:rFonts w:hint="eastAsia" w:ascii="仿宋" w:hAnsi="仿宋" w:eastAsia="仿宋" w:cs="仿宋"/>
                <w:color w:val="auto"/>
                <w:kern w:val="0"/>
                <w:sz w:val="30"/>
                <w:szCs w:val="30"/>
                <w:lang w:val="en-US" w:eastAsia="zh-CN"/>
              </w:rPr>
              <w:t>3</w:t>
            </w:r>
            <w:r>
              <w:rPr>
                <w:rFonts w:hint="eastAsia" w:ascii="仿宋" w:hAnsi="仿宋" w:eastAsia="仿宋" w:cs="仿宋"/>
                <w:color w:val="auto"/>
                <w:kern w:val="0"/>
                <w:sz w:val="30"/>
                <w:szCs w:val="30"/>
                <w:lang w:val="zh-CN"/>
              </w:rPr>
              <w:t>）具有履行合同所必需的设备和专业技术能力</w:t>
            </w:r>
          </w:p>
        </w:tc>
        <w:tc>
          <w:tcPr>
            <w:tcW w:w="544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供应商提供书面声明或相关证明材料（见格式文件）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10" w:hRule="atLeast"/>
        </w:trPr>
        <w:tc>
          <w:tcPr>
            <w:tcW w:w="55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 w:hAnsi="仿宋" w:eastAsia="仿宋" w:cs="仿宋"/>
                <w:color w:val="auto"/>
                <w:kern w:val="0"/>
                <w:sz w:val="30"/>
                <w:szCs w:val="30"/>
              </w:rPr>
            </w:pPr>
          </w:p>
        </w:tc>
        <w:tc>
          <w:tcPr>
            <w:tcW w:w="582"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lang w:val="zh-CN"/>
              </w:rPr>
            </w:pPr>
          </w:p>
        </w:tc>
        <w:tc>
          <w:tcPr>
            <w:tcW w:w="24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lang w:val="zh-CN"/>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rPr>
              <w:t>有依法缴纳税收和社会保障资金的良好记录</w:t>
            </w:r>
          </w:p>
        </w:tc>
        <w:tc>
          <w:tcPr>
            <w:tcW w:w="544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供应商提供</w:t>
            </w:r>
            <w:r>
              <w:rPr>
                <w:rFonts w:hint="eastAsia" w:ascii="仿宋" w:hAnsi="仿宋" w:eastAsia="仿宋" w:cs="仿宋"/>
                <w:iCs/>
                <w:color w:val="auto"/>
                <w:sz w:val="30"/>
                <w:szCs w:val="30"/>
                <w:highlight w:val="none"/>
              </w:rPr>
              <w:t>依法缴纳税收和社会保障资金的相关材料（提供提交投标文件截止时间前一年内至少一个月依法缴纳税收及缴纳社会保障资金的证明材料。投标人依法享受缓缴、免缴税收、社会保障资金的提供证明材料。）</w:t>
            </w:r>
            <w:r>
              <w:rPr>
                <w:rFonts w:hint="eastAsia" w:ascii="仿宋" w:hAnsi="仿宋" w:eastAsia="仿宋" w:cs="仿宋"/>
                <w:color w:val="auto"/>
                <w:kern w:val="0"/>
                <w:sz w:val="30"/>
                <w:szCs w:val="30"/>
              </w:rPr>
              <w:t>（见格式文件）；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7" w:hRule="atLeast"/>
        </w:trPr>
        <w:tc>
          <w:tcPr>
            <w:tcW w:w="55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 w:hAnsi="仿宋" w:eastAsia="仿宋" w:cs="仿宋"/>
                <w:color w:val="auto"/>
                <w:kern w:val="0"/>
                <w:sz w:val="30"/>
                <w:szCs w:val="30"/>
              </w:rPr>
            </w:pPr>
          </w:p>
        </w:tc>
        <w:tc>
          <w:tcPr>
            <w:tcW w:w="582"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lang w:val="zh-CN"/>
              </w:rPr>
            </w:pPr>
          </w:p>
        </w:tc>
        <w:tc>
          <w:tcPr>
            <w:tcW w:w="2409" w:type="dxa"/>
            <w:tcBorders>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w:t>
            </w:r>
            <w:r>
              <w:rPr>
                <w:rFonts w:hint="eastAsia" w:ascii="仿宋" w:hAnsi="仿宋" w:eastAsia="仿宋" w:cs="仿宋"/>
                <w:color w:val="auto"/>
                <w:kern w:val="0"/>
                <w:sz w:val="30"/>
                <w:szCs w:val="30"/>
                <w:lang w:val="en-US" w:eastAsia="zh-CN"/>
              </w:rPr>
              <w:t>5</w:t>
            </w:r>
            <w:r>
              <w:rPr>
                <w:rFonts w:hint="eastAsia" w:ascii="仿宋" w:hAnsi="仿宋" w:eastAsia="仿宋" w:cs="仿宋"/>
                <w:color w:val="auto"/>
                <w:kern w:val="0"/>
                <w:sz w:val="30"/>
                <w:szCs w:val="30"/>
              </w:rPr>
              <w:t>）参加政府采购活动前三年内，在经营活动中没有重大违法记录</w:t>
            </w:r>
          </w:p>
        </w:tc>
        <w:tc>
          <w:tcPr>
            <w:tcW w:w="5445" w:type="dxa"/>
            <w:gridSpan w:val="2"/>
            <w:tcBorders>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供应商提供书面声明（见格式文件）；</w:t>
            </w:r>
          </w:p>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88" w:hRule="atLeast"/>
        </w:trPr>
        <w:tc>
          <w:tcPr>
            <w:tcW w:w="55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 w:hAnsi="仿宋" w:eastAsia="仿宋" w:cs="仿宋"/>
                <w:color w:val="auto"/>
                <w:kern w:val="0"/>
                <w:sz w:val="30"/>
                <w:szCs w:val="30"/>
              </w:rPr>
            </w:pPr>
          </w:p>
        </w:tc>
        <w:tc>
          <w:tcPr>
            <w:tcW w:w="582"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lang w:val="zh-CN"/>
              </w:rPr>
            </w:pPr>
          </w:p>
        </w:tc>
        <w:tc>
          <w:tcPr>
            <w:tcW w:w="2409" w:type="dxa"/>
            <w:tcBorders>
              <w:top w:val="single" w:color="auto" w:sz="4" w:space="0"/>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lang w:eastAsia="zh-CN"/>
              </w:rPr>
            </w:pPr>
            <w:r>
              <w:rPr>
                <w:rFonts w:hint="eastAsia" w:ascii="仿宋" w:hAnsi="仿宋" w:eastAsia="仿宋" w:cs="仿宋"/>
                <w:color w:val="auto"/>
                <w:kern w:val="0"/>
                <w:sz w:val="30"/>
                <w:szCs w:val="30"/>
                <w:lang w:eastAsia="zh-CN"/>
              </w:rPr>
              <w:t>（</w:t>
            </w:r>
            <w:r>
              <w:rPr>
                <w:rFonts w:hint="eastAsia" w:ascii="仿宋" w:hAnsi="仿宋" w:eastAsia="仿宋" w:cs="仿宋"/>
                <w:color w:val="auto"/>
                <w:kern w:val="0"/>
                <w:sz w:val="30"/>
                <w:szCs w:val="30"/>
                <w:lang w:val="en-US" w:eastAsia="zh-CN"/>
              </w:rPr>
              <w:t>6</w:t>
            </w:r>
            <w:r>
              <w:rPr>
                <w:rFonts w:hint="eastAsia" w:ascii="仿宋" w:hAnsi="仿宋" w:eastAsia="仿宋" w:cs="仿宋"/>
                <w:color w:val="auto"/>
                <w:kern w:val="0"/>
                <w:sz w:val="30"/>
                <w:szCs w:val="30"/>
                <w:lang w:eastAsia="zh-CN"/>
              </w:rPr>
              <w:t>）</w:t>
            </w:r>
            <w:r>
              <w:rPr>
                <w:rFonts w:hint="eastAsia" w:ascii="仿宋" w:hAnsi="仿宋" w:eastAsia="仿宋" w:cs="仿宋"/>
                <w:iCs/>
                <w:sz w:val="30"/>
                <w:szCs w:val="30"/>
              </w:rPr>
              <w:t>未被“信用中国”网站（www.creditchina.gov.cn）列入失信被执行人、重大税收违法案件当事人名单、政府采购严重失信行为记录名单</w:t>
            </w:r>
          </w:p>
        </w:tc>
        <w:tc>
          <w:tcPr>
            <w:tcW w:w="5445" w:type="dxa"/>
            <w:gridSpan w:val="2"/>
            <w:tcBorders>
              <w:top w:val="single" w:color="auto" w:sz="4" w:space="0"/>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rPr>
            </w:pPr>
            <w:r>
              <w:rPr>
                <w:rFonts w:hint="eastAsia" w:ascii="仿宋" w:hAnsi="仿宋" w:eastAsia="仿宋" w:cs="仿宋"/>
                <w:sz w:val="30"/>
                <w:szCs w:val="30"/>
              </w:rPr>
              <w:t>（</w:t>
            </w:r>
            <w:r>
              <w:rPr>
                <w:rFonts w:hint="eastAsia" w:ascii="仿宋" w:hAnsi="仿宋" w:eastAsia="仿宋" w:cs="仿宋"/>
                <w:sz w:val="30"/>
                <w:szCs w:val="30"/>
                <w:lang w:eastAsia="zh-CN"/>
              </w:rPr>
              <w:t>现场查询</w:t>
            </w:r>
            <w:r>
              <w:rPr>
                <w:rFonts w:hint="eastAsia" w:ascii="仿宋" w:hAnsi="仿宋" w:eastAsia="仿宋" w:cs="仿宋"/>
                <w:sz w:val="30"/>
                <w:szCs w:val="3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3" w:hRule="atLeast"/>
        </w:trPr>
        <w:tc>
          <w:tcPr>
            <w:tcW w:w="558" w:type="dxa"/>
            <w:vMerge w:val="continue"/>
            <w:tcBorders>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 w:hAnsi="仿宋" w:eastAsia="仿宋" w:cs="仿宋"/>
                <w:color w:val="auto"/>
                <w:kern w:val="0"/>
                <w:sz w:val="30"/>
                <w:szCs w:val="30"/>
              </w:rPr>
            </w:pPr>
          </w:p>
        </w:tc>
        <w:tc>
          <w:tcPr>
            <w:tcW w:w="582" w:type="dxa"/>
            <w:gridSpan w:val="2"/>
            <w:vMerge w:val="continue"/>
            <w:tcBorders>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lang w:val="zh-CN"/>
              </w:rPr>
            </w:pPr>
          </w:p>
        </w:tc>
        <w:tc>
          <w:tcPr>
            <w:tcW w:w="2409" w:type="dxa"/>
            <w:tcBorders>
              <w:top w:val="single" w:color="auto" w:sz="4" w:space="0"/>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lang w:eastAsia="zh-CN"/>
              </w:rPr>
            </w:pPr>
            <w:r>
              <w:rPr>
                <w:rFonts w:hint="eastAsia" w:ascii="仿宋" w:hAnsi="仿宋" w:eastAsia="仿宋" w:cs="仿宋"/>
                <w:iCs/>
                <w:sz w:val="30"/>
                <w:szCs w:val="30"/>
                <w:lang w:eastAsia="zh-CN"/>
              </w:rPr>
              <w:t>（</w:t>
            </w:r>
            <w:r>
              <w:rPr>
                <w:rFonts w:hint="eastAsia" w:ascii="仿宋" w:hAnsi="仿宋" w:eastAsia="仿宋" w:cs="仿宋"/>
                <w:iCs/>
                <w:sz w:val="30"/>
                <w:szCs w:val="30"/>
                <w:lang w:val="en-US" w:eastAsia="zh-CN"/>
              </w:rPr>
              <w:t>7</w:t>
            </w:r>
            <w:r>
              <w:rPr>
                <w:rFonts w:hint="eastAsia" w:ascii="仿宋" w:hAnsi="仿宋" w:eastAsia="仿宋" w:cs="仿宋"/>
                <w:iCs/>
                <w:sz w:val="30"/>
                <w:szCs w:val="30"/>
                <w:lang w:eastAsia="zh-CN"/>
              </w:rPr>
              <w:t>）</w:t>
            </w:r>
            <w:r>
              <w:rPr>
                <w:rFonts w:hint="eastAsia" w:ascii="仿宋" w:hAnsi="仿宋" w:eastAsia="仿宋" w:cs="仿宋"/>
                <w:iCs/>
                <w:sz w:val="30"/>
                <w:szCs w:val="30"/>
              </w:rPr>
              <w:t>法人</w:t>
            </w:r>
            <w:r>
              <w:rPr>
                <w:rFonts w:hint="eastAsia" w:ascii="仿宋" w:hAnsi="仿宋" w:eastAsia="仿宋" w:cs="仿宋"/>
                <w:iCs/>
                <w:sz w:val="30"/>
                <w:szCs w:val="30"/>
                <w:lang w:val="en-US" w:eastAsia="zh-CN"/>
              </w:rPr>
              <w:t>定代表人</w:t>
            </w:r>
            <w:r>
              <w:rPr>
                <w:rFonts w:hint="eastAsia" w:ascii="仿宋" w:hAnsi="仿宋" w:eastAsia="仿宋" w:cs="仿宋"/>
                <w:iCs/>
                <w:sz w:val="30"/>
                <w:szCs w:val="30"/>
              </w:rPr>
              <w:t>授权书</w:t>
            </w:r>
          </w:p>
        </w:tc>
        <w:tc>
          <w:tcPr>
            <w:tcW w:w="5445" w:type="dxa"/>
            <w:gridSpan w:val="2"/>
            <w:tcBorders>
              <w:top w:val="single" w:color="auto" w:sz="4" w:space="0"/>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sz w:val="30"/>
                <w:szCs w:val="30"/>
              </w:rPr>
            </w:pPr>
            <w:r>
              <w:rPr>
                <w:rFonts w:hint="eastAsia" w:ascii="仿宋" w:hAnsi="仿宋" w:eastAsia="仿宋" w:cs="仿宋"/>
                <w:sz w:val="30"/>
                <w:szCs w:val="30"/>
              </w:rPr>
              <w:t>供应商法定代表人身份证明</w:t>
            </w:r>
            <w:r>
              <w:rPr>
                <w:rFonts w:hint="eastAsia" w:ascii="仿宋" w:hAnsi="仿宋" w:eastAsia="仿宋" w:cs="仿宋"/>
                <w:sz w:val="30"/>
                <w:szCs w:val="30"/>
                <w:lang w:eastAsia="zh-CN"/>
              </w:rPr>
              <w:t>和</w:t>
            </w:r>
            <w:r>
              <w:rPr>
                <w:rFonts w:hint="eastAsia" w:ascii="仿宋" w:hAnsi="仿宋" w:eastAsia="仿宋" w:cs="仿宋"/>
                <w:sz w:val="30"/>
                <w:szCs w:val="30"/>
              </w:rPr>
              <w:t>法定代表人授权代表委托书（见格式文件）</w:t>
            </w:r>
          </w:p>
          <w:p>
            <w:pPr>
              <w:pStyle w:val="20"/>
              <w:rPr>
                <w:rFonts w:hint="eastAsia"/>
              </w:rPr>
            </w:pPr>
          </w:p>
          <w:p>
            <w:pPr>
              <w:pStyle w:val="21"/>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994" w:type="dxa"/>
            <w:gridSpan w:val="6"/>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sz w:val="30"/>
                <w:szCs w:val="30"/>
              </w:rPr>
            </w:pPr>
            <w:r>
              <w:rPr>
                <w:rFonts w:hint="eastAsia" w:ascii="仿宋" w:hAnsi="仿宋" w:eastAsia="仿宋" w:cs="仿宋"/>
                <w:b/>
                <w:bCs w:val="0"/>
                <w:color w:val="auto"/>
                <w:sz w:val="30"/>
                <w:szCs w:val="30"/>
              </w:rPr>
              <w:t>落实政府采购政策需满足的资格要求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36" w:type="dxa"/>
            <w:gridSpan w:val="2"/>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（8）</w:t>
            </w:r>
          </w:p>
        </w:tc>
        <w:tc>
          <w:tcPr>
            <w:tcW w:w="5139" w:type="dxa"/>
            <w:gridSpan w:val="3"/>
            <w:vAlign w:val="center"/>
          </w:tcPr>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0" w:firstLineChars="0"/>
              <w:textAlignment w:val="auto"/>
              <w:outlineLvl w:val="9"/>
              <w:rPr>
                <w:rFonts w:hint="eastAsia" w:ascii="仿宋" w:hAnsi="仿宋" w:eastAsia="仿宋" w:cs="仿宋"/>
                <w:iCs/>
                <w:sz w:val="30"/>
                <w:szCs w:val="30"/>
                <w:lang w:eastAsia="zh-CN"/>
              </w:rPr>
            </w:pPr>
            <w:r>
              <w:rPr>
                <w:rFonts w:hint="eastAsia" w:ascii="仿宋" w:hAnsi="仿宋" w:eastAsia="仿宋" w:cs="仿宋"/>
                <w:iCs/>
                <w:sz w:val="30"/>
                <w:szCs w:val="30"/>
                <w:lang w:val="en-US" w:eastAsia="zh-CN"/>
              </w:rPr>
              <w:t>中小企业声明函（标项1）</w:t>
            </w:r>
          </w:p>
        </w:tc>
        <w:tc>
          <w:tcPr>
            <w:tcW w:w="3019" w:type="dxa"/>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sz w:val="30"/>
                <w:szCs w:val="30"/>
                <w:lang w:val="en-US" w:eastAsia="zh-CN"/>
              </w:rPr>
            </w:pPr>
            <w:r>
              <w:rPr>
                <w:rFonts w:hint="eastAsia" w:ascii="仿宋" w:hAnsi="仿宋" w:eastAsia="仿宋" w:cs="仿宋"/>
                <w:color w:val="auto"/>
                <w:kern w:val="0"/>
                <w:sz w:val="30"/>
                <w:szCs w:val="30"/>
              </w:rPr>
              <w:t>见格式文件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81" w:hRule="atLeast"/>
        </w:trPr>
        <w:tc>
          <w:tcPr>
            <w:tcW w:w="8994" w:type="dxa"/>
            <w:gridSpan w:val="6"/>
            <w:tcBorders>
              <w:top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仿宋" w:hAnsi="仿宋" w:eastAsia="仿宋" w:cs="仿宋"/>
                <w:b/>
                <w:bCs/>
                <w:color w:val="auto"/>
                <w:kern w:val="0"/>
                <w:sz w:val="30"/>
                <w:szCs w:val="30"/>
              </w:rPr>
            </w:pPr>
            <w:r>
              <w:rPr>
                <w:rFonts w:hint="eastAsia" w:ascii="仿宋" w:hAnsi="仿宋" w:eastAsia="仿宋" w:cs="仿宋"/>
                <w:b/>
                <w:bCs/>
                <w:sz w:val="30"/>
                <w:szCs w:val="30"/>
                <w:highlight w:val="green"/>
                <w:u w:val="wave"/>
              </w:rPr>
              <w:t>说明：</w:t>
            </w:r>
            <w:r>
              <w:rPr>
                <w:rFonts w:hint="eastAsia" w:ascii="仿宋" w:hAnsi="仿宋" w:eastAsia="仿宋" w:cs="仿宋"/>
                <w:b/>
                <w:bCs/>
                <w:sz w:val="30"/>
                <w:szCs w:val="30"/>
                <w:highlight w:val="none"/>
                <w:u w:val="wave"/>
              </w:rPr>
              <w:t>供应商必须满足资格</w:t>
            </w:r>
            <w:r>
              <w:rPr>
                <w:rFonts w:hint="eastAsia" w:ascii="仿宋" w:hAnsi="仿宋" w:eastAsia="仿宋" w:cs="仿宋"/>
                <w:b/>
                <w:bCs/>
                <w:sz w:val="30"/>
                <w:szCs w:val="30"/>
                <w:highlight w:val="none"/>
                <w:u w:val="wave"/>
                <w:lang w:val="en-US" w:eastAsia="zh-CN"/>
              </w:rPr>
              <w:t>性</w:t>
            </w:r>
            <w:r>
              <w:rPr>
                <w:rFonts w:hint="eastAsia" w:ascii="仿宋" w:hAnsi="仿宋" w:eastAsia="仿宋" w:cs="仿宋"/>
                <w:b/>
                <w:bCs/>
                <w:sz w:val="30"/>
                <w:szCs w:val="30"/>
                <w:highlight w:val="none"/>
                <w:u w:val="wave"/>
              </w:rPr>
              <w:t>审查表内所有条款，否则被认定为无效响应。</w:t>
            </w:r>
            <w:r>
              <w:rPr>
                <w:rFonts w:hint="eastAsia" w:ascii="仿宋" w:hAnsi="仿宋" w:eastAsia="仿宋" w:cs="仿宋"/>
                <w:b/>
                <w:bCs/>
                <w:sz w:val="30"/>
                <w:szCs w:val="30"/>
                <w:highlight w:val="none"/>
                <w:u w:val="wave"/>
                <w:lang w:val="en-US" w:eastAsia="zh-CN"/>
              </w:rPr>
              <w:t>资格证明文件应</w:t>
            </w:r>
            <w:r>
              <w:rPr>
                <w:rFonts w:hint="eastAsia" w:ascii="仿宋" w:hAnsi="仿宋" w:eastAsia="仿宋" w:cs="仿宋"/>
                <w:b/>
                <w:bCs/>
                <w:sz w:val="30"/>
                <w:szCs w:val="30"/>
                <w:highlight w:val="none"/>
                <w:u w:val="wave"/>
                <w:lang w:eastAsia="zh-CN"/>
              </w:rPr>
              <w:t>按照电子响应文件制作要求上传到指定位置，因供应商自身原因，未上传到指定位置造成资格审核不通过的，责任自负</w:t>
            </w:r>
            <w:r>
              <w:rPr>
                <w:rFonts w:hint="eastAsia" w:ascii="仿宋" w:hAnsi="仿宋" w:eastAsia="仿宋" w:cs="仿宋"/>
                <w:b/>
                <w:bCs/>
                <w:sz w:val="30"/>
                <w:szCs w:val="30"/>
                <w:highlight w:val="none"/>
                <w:u w:val="wave"/>
              </w:rPr>
              <w:t xml:space="preserve">。 </w:t>
            </w:r>
          </w:p>
        </w:tc>
      </w:tr>
    </w:tbl>
    <w:p>
      <w:pPr>
        <w:pStyle w:val="31"/>
        <w:ind w:left="0" w:leftChars="0" w:firstLine="0" w:firstLineChars="0"/>
        <w:jc w:val="both"/>
        <w:rPr>
          <w:rFonts w:hint="eastAsia" w:ascii="仿宋" w:hAnsi="仿宋" w:eastAsia="仿宋" w:cs="仿宋"/>
          <w:spacing w:val="-7"/>
          <w:sz w:val="32"/>
          <w:szCs w:val="32"/>
        </w:rPr>
      </w:pPr>
    </w:p>
    <w:p>
      <w:pPr>
        <w:pStyle w:val="31"/>
        <w:ind w:left="0" w:leftChars="0" w:firstLine="0" w:firstLineChars="0"/>
        <w:jc w:val="left"/>
        <w:rPr>
          <w:rFonts w:hint="eastAsia" w:ascii="仿宋" w:hAnsi="仿宋" w:eastAsia="仿宋" w:cs="仿宋"/>
          <w:spacing w:val="-7"/>
          <w:sz w:val="32"/>
          <w:szCs w:val="32"/>
        </w:rPr>
      </w:pPr>
      <w:r>
        <w:rPr>
          <w:rFonts w:hint="eastAsia" w:ascii="仿宋" w:hAnsi="仿宋" w:eastAsia="仿宋" w:cs="仿宋"/>
          <w:spacing w:val="-7"/>
          <w:sz w:val="32"/>
          <w:szCs w:val="32"/>
        </w:rPr>
        <w:t>1.4 《符合性审查要求》见下表：</w:t>
      </w:r>
    </w:p>
    <w:tbl>
      <w:tblPr>
        <w:tblStyle w:val="22"/>
        <w:tblW w:w="8955"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967"/>
        <w:gridCol w:w="1611"/>
        <w:gridCol w:w="5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552" w:type="dxa"/>
            <w:vAlign w:val="center"/>
          </w:tcPr>
          <w:p>
            <w:pPr>
              <w:spacing w:line="320" w:lineRule="exact"/>
              <w:jc w:val="center"/>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序号</w:t>
            </w:r>
          </w:p>
        </w:tc>
        <w:tc>
          <w:tcPr>
            <w:tcW w:w="2578" w:type="dxa"/>
            <w:gridSpan w:val="2"/>
            <w:vAlign w:val="center"/>
          </w:tcPr>
          <w:p>
            <w:pPr>
              <w:spacing w:line="320" w:lineRule="exact"/>
              <w:jc w:val="center"/>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评审因素</w:t>
            </w:r>
          </w:p>
        </w:tc>
        <w:tc>
          <w:tcPr>
            <w:tcW w:w="5825" w:type="dxa"/>
            <w:vAlign w:val="center"/>
          </w:tcPr>
          <w:p>
            <w:pPr>
              <w:spacing w:line="320" w:lineRule="exact"/>
              <w:jc w:val="center"/>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552" w:type="dxa"/>
            <w:vMerge w:val="restart"/>
            <w:vAlign w:val="center"/>
          </w:tcPr>
          <w:p>
            <w:pPr>
              <w:spacing w:line="320" w:lineRule="exact"/>
              <w:jc w:val="center"/>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1</w:t>
            </w:r>
          </w:p>
        </w:tc>
        <w:tc>
          <w:tcPr>
            <w:tcW w:w="967" w:type="dxa"/>
            <w:vMerge w:val="restart"/>
            <w:vAlign w:val="center"/>
          </w:tcPr>
          <w:p>
            <w:pPr>
              <w:spacing w:line="320" w:lineRule="exact"/>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报价有效性</w:t>
            </w:r>
          </w:p>
        </w:tc>
        <w:tc>
          <w:tcPr>
            <w:tcW w:w="1611" w:type="dxa"/>
            <w:vMerge w:val="restart"/>
            <w:tcBorders>
              <w:top w:val="single" w:color="000000" w:sz="2" w:space="0"/>
            </w:tcBorders>
            <w:vAlign w:val="center"/>
          </w:tcPr>
          <w:p>
            <w:pPr>
              <w:spacing w:line="32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报价唯一</w:t>
            </w:r>
          </w:p>
        </w:tc>
        <w:tc>
          <w:tcPr>
            <w:tcW w:w="5825" w:type="dxa"/>
            <w:tcBorders>
              <w:top w:val="single" w:color="000000" w:sz="2" w:space="0"/>
              <w:bottom w:val="single" w:color="000000" w:sz="2" w:space="0"/>
            </w:tcBorders>
            <w:vAlign w:val="center"/>
          </w:tcPr>
          <w:p>
            <w:pPr>
              <w:spacing w:line="320" w:lineRule="exact"/>
              <w:rPr>
                <w:rFonts w:hint="eastAsia" w:ascii="仿宋" w:hAnsi="仿宋" w:eastAsia="仿宋" w:cs="仿宋"/>
                <w:sz w:val="28"/>
                <w:szCs w:val="28"/>
                <w:highlight w:val="none"/>
              </w:rPr>
            </w:pPr>
            <w:r>
              <w:rPr>
                <w:rFonts w:hint="eastAsia" w:ascii="仿宋" w:hAnsi="仿宋" w:eastAsia="仿宋" w:cs="仿宋"/>
                <w:sz w:val="28"/>
                <w:szCs w:val="28"/>
                <w:lang w:val="en-US" w:eastAsia="zh-CN"/>
              </w:rPr>
              <w:t>1、</w:t>
            </w:r>
            <w:r>
              <w:rPr>
                <w:rFonts w:hint="eastAsia" w:ascii="仿宋" w:hAnsi="仿宋" w:eastAsia="仿宋" w:cs="仿宋"/>
                <w:sz w:val="28"/>
                <w:szCs w:val="28"/>
              </w:rPr>
              <w:t>投标分项报价表货物品牌、型号或规格、制造商等内容完整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552" w:type="dxa"/>
            <w:vMerge w:val="continue"/>
            <w:vAlign w:val="center"/>
          </w:tcPr>
          <w:p>
            <w:pPr>
              <w:spacing w:line="320" w:lineRule="exact"/>
              <w:jc w:val="center"/>
              <w:rPr>
                <w:rFonts w:hint="eastAsia" w:ascii="仿宋" w:hAnsi="仿宋" w:eastAsia="仿宋" w:cs="仿宋"/>
                <w:kern w:val="0"/>
                <w:sz w:val="28"/>
                <w:szCs w:val="28"/>
                <w:highlight w:val="none"/>
              </w:rPr>
            </w:pPr>
          </w:p>
        </w:tc>
        <w:tc>
          <w:tcPr>
            <w:tcW w:w="967" w:type="dxa"/>
            <w:vMerge w:val="continue"/>
            <w:vAlign w:val="center"/>
          </w:tcPr>
          <w:p>
            <w:pPr>
              <w:spacing w:line="320" w:lineRule="exact"/>
              <w:rPr>
                <w:rFonts w:hint="eastAsia" w:ascii="仿宋" w:hAnsi="仿宋" w:eastAsia="仿宋" w:cs="仿宋"/>
                <w:kern w:val="0"/>
                <w:sz w:val="28"/>
                <w:szCs w:val="28"/>
                <w:highlight w:val="none"/>
                <w:lang w:val="en-US" w:eastAsia="zh-CN"/>
              </w:rPr>
            </w:pPr>
          </w:p>
        </w:tc>
        <w:tc>
          <w:tcPr>
            <w:tcW w:w="1611" w:type="dxa"/>
            <w:vMerge w:val="continue"/>
            <w:vAlign w:val="center"/>
          </w:tcPr>
          <w:p>
            <w:pPr>
              <w:spacing w:line="320" w:lineRule="exact"/>
              <w:jc w:val="center"/>
              <w:rPr>
                <w:rFonts w:hint="eastAsia" w:ascii="仿宋" w:hAnsi="仿宋" w:eastAsia="仿宋" w:cs="仿宋"/>
                <w:sz w:val="28"/>
                <w:szCs w:val="28"/>
                <w:highlight w:val="none"/>
              </w:rPr>
            </w:pPr>
          </w:p>
        </w:tc>
        <w:tc>
          <w:tcPr>
            <w:tcW w:w="5825" w:type="dxa"/>
            <w:tcBorders>
              <w:top w:val="single" w:color="000000" w:sz="2" w:space="0"/>
            </w:tcBorders>
            <w:vAlign w:val="center"/>
          </w:tcPr>
          <w:p>
            <w:pPr>
              <w:spacing w:line="320" w:lineRule="exac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lang w:val="zh-CN"/>
              </w:rPr>
              <w:t>只能在采购预算范围内报价，</w:t>
            </w:r>
            <w:r>
              <w:rPr>
                <w:rFonts w:hint="eastAsia" w:ascii="仿宋" w:hAnsi="仿宋" w:eastAsia="仿宋" w:cs="仿宋"/>
                <w:sz w:val="28"/>
                <w:szCs w:val="28"/>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52" w:type="dxa"/>
            <w:vMerge w:val="restart"/>
            <w:vAlign w:val="center"/>
          </w:tcPr>
          <w:p>
            <w:pPr>
              <w:spacing w:line="320" w:lineRule="exact"/>
              <w:jc w:val="center"/>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2</w:t>
            </w:r>
          </w:p>
        </w:tc>
        <w:tc>
          <w:tcPr>
            <w:tcW w:w="967" w:type="dxa"/>
            <w:vMerge w:val="restart"/>
            <w:vAlign w:val="center"/>
          </w:tcPr>
          <w:p>
            <w:pPr>
              <w:spacing w:line="320" w:lineRule="exact"/>
              <w:jc w:val="center"/>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商务完整性</w:t>
            </w:r>
          </w:p>
        </w:tc>
        <w:tc>
          <w:tcPr>
            <w:tcW w:w="1611" w:type="dxa"/>
            <w:tcBorders>
              <w:top w:val="single" w:color="000000" w:sz="2" w:space="0"/>
              <w:bottom w:val="single" w:color="auto" w:sz="4" w:space="0"/>
            </w:tcBorders>
            <w:vAlign w:val="center"/>
          </w:tcPr>
          <w:p>
            <w:pPr>
              <w:spacing w:line="320" w:lineRule="exact"/>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响应文件签署</w:t>
            </w:r>
          </w:p>
        </w:tc>
        <w:tc>
          <w:tcPr>
            <w:tcW w:w="5825" w:type="dxa"/>
            <w:tcBorders>
              <w:top w:val="single" w:color="000000" w:sz="2" w:space="0"/>
              <w:bottom w:val="single" w:color="auto" w:sz="4" w:space="0"/>
            </w:tcBorders>
            <w:vAlign w:val="center"/>
          </w:tcPr>
          <w:p>
            <w:pPr>
              <w:spacing w:line="320" w:lineRule="exac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响应文件上法定代表人或其授权代表人的签字</w:t>
            </w:r>
            <w:r>
              <w:rPr>
                <w:rFonts w:hint="eastAsia" w:ascii="仿宋" w:hAnsi="仿宋" w:eastAsia="仿宋" w:cs="仿宋"/>
                <w:sz w:val="28"/>
                <w:szCs w:val="28"/>
                <w:highlight w:val="none"/>
                <w:lang w:eastAsia="zh-CN"/>
              </w:rPr>
              <w:t>、</w:t>
            </w:r>
            <w:r>
              <w:rPr>
                <w:rFonts w:hint="eastAsia" w:ascii="仿宋" w:hAnsi="仿宋" w:eastAsia="仿宋" w:cs="仿宋"/>
                <w:color w:val="auto"/>
                <w:kern w:val="0"/>
                <w:sz w:val="28"/>
                <w:szCs w:val="28"/>
                <w:highlight w:val="none"/>
              </w:rPr>
              <w:t>单位公章</w:t>
            </w:r>
            <w:r>
              <w:rPr>
                <w:rFonts w:hint="eastAsia" w:ascii="仿宋" w:hAnsi="仿宋" w:eastAsia="仿宋" w:cs="仿宋"/>
                <w:sz w:val="28"/>
                <w:szCs w:val="28"/>
                <w:highlight w:val="none"/>
              </w:rPr>
              <w:t>齐全</w:t>
            </w:r>
            <w:r>
              <w:rPr>
                <w:rFonts w:hint="eastAsia" w:ascii="仿宋" w:hAnsi="仿宋" w:eastAsia="仿宋" w:cs="仿宋"/>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52" w:type="dxa"/>
            <w:vMerge w:val="continue"/>
            <w:vAlign w:val="center"/>
          </w:tcPr>
          <w:p>
            <w:pPr>
              <w:spacing w:line="320" w:lineRule="exact"/>
              <w:jc w:val="center"/>
              <w:rPr>
                <w:rFonts w:hint="eastAsia" w:ascii="仿宋" w:hAnsi="仿宋" w:eastAsia="仿宋" w:cs="仿宋"/>
                <w:kern w:val="0"/>
                <w:sz w:val="28"/>
                <w:szCs w:val="28"/>
                <w:highlight w:val="none"/>
              </w:rPr>
            </w:pPr>
          </w:p>
        </w:tc>
        <w:tc>
          <w:tcPr>
            <w:tcW w:w="967" w:type="dxa"/>
            <w:vMerge w:val="continue"/>
            <w:vAlign w:val="center"/>
          </w:tcPr>
          <w:p>
            <w:pPr>
              <w:spacing w:line="320" w:lineRule="exact"/>
              <w:rPr>
                <w:rFonts w:hint="eastAsia" w:ascii="仿宋" w:hAnsi="仿宋" w:eastAsia="仿宋" w:cs="仿宋"/>
                <w:kern w:val="0"/>
                <w:sz w:val="28"/>
                <w:szCs w:val="28"/>
                <w:highlight w:val="none"/>
              </w:rPr>
            </w:pPr>
          </w:p>
        </w:tc>
        <w:tc>
          <w:tcPr>
            <w:tcW w:w="1611" w:type="dxa"/>
            <w:tcBorders>
              <w:top w:val="single" w:color="000000" w:sz="2" w:space="0"/>
              <w:bottom w:val="single" w:color="auto" w:sz="4" w:space="0"/>
            </w:tcBorders>
            <w:vAlign w:val="center"/>
          </w:tcPr>
          <w:p>
            <w:pPr>
              <w:spacing w:line="320" w:lineRule="exact"/>
              <w:jc w:val="center"/>
              <w:rPr>
                <w:rFonts w:hint="eastAsia" w:ascii="仿宋" w:hAnsi="仿宋" w:eastAsia="仿宋" w:cs="仿宋"/>
                <w:kern w:val="0"/>
                <w:sz w:val="28"/>
                <w:szCs w:val="28"/>
                <w:highlight w:val="none"/>
              </w:rPr>
            </w:pPr>
            <w:r>
              <w:rPr>
                <w:rFonts w:hint="eastAsia" w:ascii="仿宋" w:hAnsi="仿宋" w:eastAsia="仿宋" w:cs="仿宋"/>
                <w:sz w:val="28"/>
                <w:szCs w:val="28"/>
                <w:highlight w:val="none"/>
                <w:lang w:val="zh-CN"/>
              </w:rPr>
              <w:t>响应文件内容</w:t>
            </w:r>
          </w:p>
        </w:tc>
        <w:tc>
          <w:tcPr>
            <w:tcW w:w="5825" w:type="dxa"/>
            <w:tcBorders>
              <w:top w:val="single" w:color="000000" w:sz="2" w:space="0"/>
              <w:bottom w:val="single" w:color="auto" w:sz="4" w:space="0"/>
            </w:tcBorders>
            <w:vAlign w:val="center"/>
          </w:tcPr>
          <w:p>
            <w:pPr>
              <w:spacing w:line="320" w:lineRule="exact"/>
              <w:rPr>
                <w:rFonts w:hint="eastAsia" w:ascii="仿宋" w:hAnsi="仿宋" w:eastAsia="仿宋" w:cs="仿宋"/>
                <w:kern w:val="0"/>
                <w:sz w:val="28"/>
                <w:szCs w:val="28"/>
                <w:highlight w:val="none"/>
              </w:rPr>
            </w:pPr>
            <w:r>
              <w:rPr>
                <w:rFonts w:hint="eastAsia" w:ascii="仿宋" w:hAnsi="仿宋" w:eastAsia="仿宋" w:cs="仿宋"/>
                <w:sz w:val="28"/>
                <w:szCs w:val="28"/>
                <w:highlight w:val="none"/>
                <w:lang w:val="zh-CN"/>
              </w:rPr>
              <w:t>内容</w:t>
            </w:r>
            <w:r>
              <w:rPr>
                <w:rFonts w:hint="eastAsia" w:ascii="仿宋" w:hAnsi="仿宋" w:eastAsia="仿宋" w:cs="仿宋"/>
                <w:color w:val="auto"/>
                <w:kern w:val="0"/>
                <w:sz w:val="28"/>
                <w:szCs w:val="28"/>
                <w:highlight w:val="none"/>
              </w:rPr>
              <w:t>组成齐全完整，</w:t>
            </w:r>
            <w:r>
              <w:rPr>
                <w:rFonts w:hint="eastAsia" w:ascii="仿宋" w:hAnsi="仿宋" w:eastAsia="仿宋" w:cs="仿宋"/>
                <w:sz w:val="28"/>
                <w:szCs w:val="28"/>
                <w:highlight w:val="none"/>
                <w:lang w:val="zh-CN"/>
              </w:rPr>
              <w:t>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52" w:type="dxa"/>
            <w:vMerge w:val="continue"/>
            <w:vAlign w:val="center"/>
          </w:tcPr>
          <w:p>
            <w:pPr>
              <w:spacing w:line="320" w:lineRule="exact"/>
              <w:jc w:val="center"/>
              <w:rPr>
                <w:rFonts w:hint="eastAsia" w:ascii="仿宋" w:hAnsi="仿宋" w:eastAsia="仿宋" w:cs="仿宋"/>
                <w:kern w:val="0"/>
                <w:sz w:val="28"/>
                <w:szCs w:val="28"/>
                <w:highlight w:val="none"/>
              </w:rPr>
            </w:pPr>
          </w:p>
        </w:tc>
        <w:tc>
          <w:tcPr>
            <w:tcW w:w="967" w:type="dxa"/>
            <w:vMerge w:val="continue"/>
            <w:vAlign w:val="center"/>
          </w:tcPr>
          <w:p>
            <w:pPr>
              <w:spacing w:line="320" w:lineRule="exact"/>
              <w:rPr>
                <w:rFonts w:hint="eastAsia" w:ascii="仿宋" w:hAnsi="仿宋" w:eastAsia="仿宋" w:cs="仿宋"/>
                <w:kern w:val="0"/>
                <w:sz w:val="28"/>
                <w:szCs w:val="28"/>
                <w:highlight w:val="none"/>
              </w:rPr>
            </w:pPr>
          </w:p>
        </w:tc>
        <w:tc>
          <w:tcPr>
            <w:tcW w:w="1611" w:type="dxa"/>
            <w:tcBorders>
              <w:top w:val="single" w:color="000000" w:sz="2" w:space="0"/>
              <w:bottom w:val="single" w:color="auto" w:sz="4" w:space="0"/>
            </w:tcBorders>
            <w:vAlign w:val="center"/>
          </w:tcPr>
          <w:p>
            <w:pPr>
              <w:spacing w:line="320" w:lineRule="exact"/>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谈判有效性</w:t>
            </w:r>
          </w:p>
        </w:tc>
        <w:tc>
          <w:tcPr>
            <w:tcW w:w="5825" w:type="dxa"/>
            <w:tcBorders>
              <w:top w:val="single" w:color="000000" w:sz="2" w:space="0"/>
              <w:bottom w:val="single" w:color="auto" w:sz="4" w:space="0"/>
            </w:tcBorders>
            <w:vAlign w:val="center"/>
          </w:tcPr>
          <w:p>
            <w:pPr>
              <w:spacing w:line="320" w:lineRule="exac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满足采购文件要求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552" w:type="dxa"/>
            <w:vMerge w:val="restart"/>
            <w:vAlign w:val="center"/>
          </w:tcPr>
          <w:p>
            <w:pPr>
              <w:spacing w:line="320" w:lineRule="exact"/>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3</w:t>
            </w:r>
          </w:p>
        </w:tc>
        <w:tc>
          <w:tcPr>
            <w:tcW w:w="967" w:type="dxa"/>
            <w:vMerge w:val="restart"/>
            <w:vAlign w:val="center"/>
          </w:tcPr>
          <w:p>
            <w:pPr>
              <w:spacing w:line="320" w:lineRule="exac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响应文件的响应程度审查</w:t>
            </w:r>
          </w:p>
        </w:tc>
        <w:tc>
          <w:tcPr>
            <w:tcW w:w="1611" w:type="dxa"/>
            <w:tcBorders>
              <w:top w:val="single" w:color="auto" w:sz="4" w:space="0"/>
              <w:bottom w:val="single" w:color="000000" w:sz="2" w:space="0"/>
            </w:tcBorders>
            <w:vAlign w:val="center"/>
          </w:tcPr>
          <w:p>
            <w:pPr>
              <w:spacing w:line="320" w:lineRule="exact"/>
              <w:jc w:val="center"/>
              <w:rPr>
                <w:rFonts w:hint="eastAsia" w:ascii="仿宋" w:hAnsi="仿宋" w:eastAsia="仿宋" w:cs="仿宋"/>
                <w:bCs/>
                <w:color w:val="auto"/>
                <w:kern w:val="0"/>
                <w:sz w:val="28"/>
                <w:szCs w:val="28"/>
                <w:highlight w:val="none"/>
                <w:lang w:val="en-US" w:eastAsia="zh-CN"/>
              </w:rPr>
            </w:pPr>
            <w:r>
              <w:rPr>
                <w:rFonts w:hint="eastAsia" w:ascii="仿宋" w:hAnsi="仿宋" w:eastAsia="仿宋" w:cs="仿宋"/>
                <w:kern w:val="0"/>
                <w:sz w:val="28"/>
                <w:szCs w:val="28"/>
                <w:highlight w:val="none"/>
              </w:rPr>
              <w:t>响应文件内容</w:t>
            </w:r>
          </w:p>
        </w:tc>
        <w:tc>
          <w:tcPr>
            <w:tcW w:w="5825" w:type="dxa"/>
            <w:tcBorders>
              <w:top w:val="single" w:color="auto" w:sz="4" w:space="0"/>
              <w:bottom w:val="single" w:color="000000" w:sz="2" w:space="0"/>
            </w:tcBorders>
            <w:vAlign w:val="center"/>
          </w:tcPr>
          <w:p>
            <w:pPr>
              <w:pStyle w:val="13"/>
              <w:numPr>
                <w:ilvl w:val="0"/>
                <w:numId w:val="3"/>
              </w:numPr>
              <w:spacing w:line="320" w:lineRule="exact"/>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没</w:t>
            </w:r>
            <w:r>
              <w:rPr>
                <w:rFonts w:hint="eastAsia" w:ascii="仿宋" w:hAnsi="仿宋" w:eastAsia="仿宋" w:cs="仿宋"/>
                <w:sz w:val="28"/>
                <w:szCs w:val="28"/>
                <w:highlight w:val="none"/>
              </w:rPr>
              <w:t>有字迹模糊，无法辨认的。</w:t>
            </w:r>
          </w:p>
          <w:p>
            <w:pPr>
              <w:pStyle w:val="13"/>
              <w:numPr>
                <w:ilvl w:val="0"/>
                <w:numId w:val="3"/>
              </w:numPr>
              <w:spacing w:line="32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技术参</w:t>
            </w:r>
            <w:r>
              <w:rPr>
                <w:rFonts w:hint="eastAsia" w:ascii="仿宋" w:hAnsi="仿宋" w:eastAsia="仿宋" w:cs="仿宋"/>
                <w:sz w:val="28"/>
                <w:szCs w:val="28"/>
                <w:highlight w:val="none"/>
                <w:lang w:eastAsia="zh-CN"/>
              </w:rPr>
              <w:t>数</w:t>
            </w:r>
            <w:r>
              <w:rPr>
                <w:rFonts w:hint="eastAsia" w:ascii="仿宋" w:hAnsi="仿宋" w:eastAsia="仿宋" w:cs="仿宋"/>
                <w:sz w:val="28"/>
                <w:szCs w:val="28"/>
                <w:highlight w:val="none"/>
              </w:rPr>
              <w:t>要求偏离表完全响应</w:t>
            </w:r>
            <w:r>
              <w:rPr>
                <w:rFonts w:hint="eastAsia" w:ascii="仿宋" w:hAnsi="仿宋" w:eastAsia="仿宋" w:cs="仿宋"/>
                <w:sz w:val="28"/>
                <w:szCs w:val="28"/>
                <w:highlight w:val="none"/>
                <w:lang w:eastAsia="zh-CN"/>
              </w:rPr>
              <w:t>谈判</w:t>
            </w:r>
            <w:r>
              <w:rPr>
                <w:rFonts w:hint="eastAsia" w:ascii="仿宋" w:hAnsi="仿宋" w:eastAsia="仿宋" w:cs="仿宋"/>
                <w:sz w:val="28"/>
                <w:szCs w:val="28"/>
                <w:highlight w:val="none"/>
              </w:rPr>
              <w:t>文件要求，没有实质性负偏离。</w:t>
            </w:r>
          </w:p>
          <w:p>
            <w:pPr>
              <w:numPr>
                <w:ilvl w:val="0"/>
                <w:numId w:val="3"/>
              </w:numPr>
              <w:rPr>
                <w:rFonts w:hint="eastAsia" w:ascii="仿宋" w:hAnsi="仿宋" w:eastAsia="仿宋" w:cs="仿宋"/>
                <w:color w:val="auto"/>
                <w:kern w:val="0"/>
                <w:sz w:val="28"/>
                <w:szCs w:val="28"/>
                <w:highlight w:val="none"/>
              </w:rPr>
            </w:pPr>
            <w:r>
              <w:rPr>
                <w:rFonts w:hint="eastAsia" w:ascii="仿宋" w:hAnsi="仿宋" w:eastAsia="仿宋" w:cs="仿宋"/>
                <w:sz w:val="28"/>
                <w:szCs w:val="28"/>
                <w:highlight w:val="none"/>
              </w:rPr>
              <w:t>详细报价表与开标一览表价格相符，品牌、</w:t>
            </w:r>
            <w:r>
              <w:rPr>
                <w:rFonts w:hint="eastAsia" w:ascii="仿宋" w:hAnsi="仿宋" w:eastAsia="仿宋" w:cs="仿宋"/>
                <w:sz w:val="28"/>
                <w:szCs w:val="28"/>
                <w:highlight w:val="none"/>
                <w:lang w:eastAsia="zh-CN"/>
              </w:rPr>
              <w:t>型号或规格</w:t>
            </w:r>
            <w:r>
              <w:rPr>
                <w:rFonts w:hint="eastAsia" w:ascii="仿宋" w:hAnsi="仿宋" w:eastAsia="仿宋" w:cs="仿宋"/>
                <w:sz w:val="28"/>
                <w:szCs w:val="28"/>
                <w:highlight w:val="none"/>
              </w:rPr>
              <w:t>等内容完整。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552" w:type="dxa"/>
            <w:vMerge w:val="continue"/>
            <w:vAlign w:val="center"/>
          </w:tcPr>
          <w:p>
            <w:pPr>
              <w:spacing w:line="320" w:lineRule="exact"/>
              <w:jc w:val="center"/>
              <w:rPr>
                <w:rFonts w:hint="eastAsia" w:ascii="仿宋" w:hAnsi="仿宋" w:eastAsia="仿宋" w:cs="仿宋"/>
                <w:kern w:val="0"/>
                <w:sz w:val="28"/>
                <w:szCs w:val="28"/>
                <w:highlight w:val="none"/>
              </w:rPr>
            </w:pPr>
          </w:p>
        </w:tc>
        <w:tc>
          <w:tcPr>
            <w:tcW w:w="967" w:type="dxa"/>
            <w:vMerge w:val="continue"/>
            <w:vAlign w:val="center"/>
          </w:tcPr>
          <w:p>
            <w:pPr>
              <w:spacing w:line="320" w:lineRule="exact"/>
              <w:rPr>
                <w:rFonts w:hint="eastAsia" w:ascii="仿宋" w:hAnsi="仿宋" w:eastAsia="仿宋" w:cs="仿宋"/>
                <w:kern w:val="0"/>
                <w:sz w:val="28"/>
                <w:szCs w:val="28"/>
                <w:highlight w:val="none"/>
                <w:lang w:eastAsia="zh-CN"/>
              </w:rPr>
            </w:pPr>
          </w:p>
        </w:tc>
        <w:tc>
          <w:tcPr>
            <w:tcW w:w="1611" w:type="dxa"/>
            <w:tcBorders>
              <w:bottom w:val="single" w:color="000000" w:sz="2" w:space="0"/>
            </w:tcBorders>
            <w:vAlign w:val="center"/>
          </w:tcPr>
          <w:p>
            <w:pPr>
              <w:spacing w:line="320" w:lineRule="exact"/>
              <w:jc w:val="center"/>
              <w:rPr>
                <w:rFonts w:hint="eastAsia" w:ascii="仿宋" w:hAnsi="仿宋" w:eastAsia="仿宋" w:cs="仿宋"/>
                <w:kern w:val="0"/>
                <w:sz w:val="28"/>
                <w:szCs w:val="28"/>
                <w:highlight w:val="none"/>
              </w:rPr>
            </w:pPr>
            <w:r>
              <w:rPr>
                <w:rFonts w:hint="eastAsia" w:ascii="仿宋" w:hAnsi="仿宋" w:eastAsia="仿宋" w:cs="仿宋"/>
                <w:bCs/>
                <w:color w:val="auto"/>
                <w:kern w:val="0"/>
                <w:sz w:val="28"/>
                <w:szCs w:val="28"/>
                <w:highlight w:val="none"/>
                <w:lang w:val="en-US" w:eastAsia="zh-CN"/>
              </w:rPr>
              <w:t>交付（实施）的时间</w:t>
            </w:r>
          </w:p>
        </w:tc>
        <w:tc>
          <w:tcPr>
            <w:tcW w:w="5825" w:type="dxa"/>
            <w:tcBorders>
              <w:bottom w:val="single" w:color="000000" w:sz="2" w:space="0"/>
            </w:tcBorders>
            <w:vAlign w:val="center"/>
          </w:tcPr>
          <w:p>
            <w:pPr>
              <w:spacing w:line="320" w:lineRule="exact"/>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满足</w:t>
            </w:r>
            <w:r>
              <w:rPr>
                <w:rFonts w:hint="eastAsia" w:ascii="仿宋" w:hAnsi="仿宋" w:eastAsia="仿宋" w:cs="仿宋"/>
                <w:kern w:val="0"/>
                <w:sz w:val="28"/>
                <w:szCs w:val="28"/>
                <w:highlight w:val="none"/>
                <w:lang w:eastAsia="zh-CN"/>
              </w:rPr>
              <w:t>谈判</w:t>
            </w:r>
            <w:r>
              <w:rPr>
                <w:rFonts w:hint="eastAsia" w:ascii="仿宋" w:hAnsi="仿宋" w:eastAsia="仿宋" w:cs="仿宋"/>
                <w:kern w:val="0"/>
                <w:sz w:val="28"/>
                <w:szCs w:val="28"/>
                <w:highlight w:val="none"/>
              </w:rPr>
              <w:t>文件</w:t>
            </w:r>
            <w:r>
              <w:rPr>
                <w:rFonts w:hint="eastAsia" w:ascii="仿宋" w:hAnsi="仿宋" w:eastAsia="仿宋" w:cs="仿宋"/>
                <w:sz w:val="28"/>
                <w:szCs w:val="28"/>
                <w:highlight w:val="none"/>
                <w:lang w:val="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552" w:type="dxa"/>
            <w:vMerge w:val="continue"/>
            <w:vAlign w:val="center"/>
          </w:tcPr>
          <w:p>
            <w:pPr>
              <w:spacing w:line="320" w:lineRule="exact"/>
              <w:jc w:val="center"/>
              <w:rPr>
                <w:rFonts w:hint="eastAsia" w:ascii="仿宋" w:hAnsi="仿宋" w:eastAsia="仿宋" w:cs="仿宋"/>
                <w:kern w:val="0"/>
                <w:sz w:val="28"/>
                <w:szCs w:val="28"/>
                <w:highlight w:val="none"/>
              </w:rPr>
            </w:pPr>
          </w:p>
        </w:tc>
        <w:tc>
          <w:tcPr>
            <w:tcW w:w="967" w:type="dxa"/>
            <w:vMerge w:val="continue"/>
            <w:vAlign w:val="center"/>
          </w:tcPr>
          <w:p>
            <w:pPr>
              <w:spacing w:line="320" w:lineRule="exact"/>
              <w:rPr>
                <w:rFonts w:hint="eastAsia" w:ascii="仿宋" w:hAnsi="仿宋" w:eastAsia="仿宋" w:cs="仿宋"/>
                <w:kern w:val="0"/>
                <w:sz w:val="28"/>
                <w:szCs w:val="28"/>
                <w:highlight w:val="none"/>
                <w:lang w:val="en-US" w:eastAsia="zh-CN"/>
              </w:rPr>
            </w:pPr>
          </w:p>
        </w:tc>
        <w:tc>
          <w:tcPr>
            <w:tcW w:w="1611" w:type="dxa"/>
            <w:tcBorders>
              <w:top w:val="single" w:color="000000" w:sz="2" w:space="0"/>
            </w:tcBorders>
            <w:vAlign w:val="center"/>
          </w:tcPr>
          <w:p>
            <w:pPr>
              <w:spacing w:line="320" w:lineRule="exact"/>
              <w:jc w:val="center"/>
              <w:rPr>
                <w:rFonts w:hint="eastAsia" w:ascii="仿宋" w:hAnsi="仿宋" w:eastAsia="仿宋" w:cs="仿宋"/>
                <w:sz w:val="28"/>
                <w:szCs w:val="28"/>
                <w:highlight w:val="none"/>
                <w:lang w:val="en-US" w:eastAsia="zh-CN"/>
              </w:rPr>
            </w:pPr>
            <w:r>
              <w:rPr>
                <w:rFonts w:hint="eastAsia" w:ascii="仿宋" w:hAnsi="仿宋" w:eastAsia="仿宋" w:cs="仿宋"/>
                <w:bCs/>
                <w:color w:val="auto"/>
                <w:kern w:val="0"/>
                <w:sz w:val="28"/>
                <w:szCs w:val="28"/>
                <w:highlight w:val="none"/>
                <w:lang w:val="en-US" w:eastAsia="zh-CN"/>
              </w:rPr>
              <w:t>付款方式</w:t>
            </w:r>
          </w:p>
        </w:tc>
        <w:tc>
          <w:tcPr>
            <w:tcW w:w="5825" w:type="dxa"/>
            <w:tcBorders>
              <w:top w:val="single" w:color="000000" w:sz="2" w:space="0"/>
            </w:tcBorders>
            <w:vAlign w:val="center"/>
          </w:tcPr>
          <w:p>
            <w:pPr>
              <w:spacing w:line="320" w:lineRule="exact"/>
              <w:jc w:val="left"/>
              <w:rPr>
                <w:rFonts w:hint="eastAsia" w:ascii="仿宋" w:hAnsi="仿宋" w:eastAsia="仿宋" w:cs="仿宋"/>
                <w:color w:val="auto"/>
                <w:kern w:val="0"/>
                <w:sz w:val="28"/>
                <w:szCs w:val="28"/>
                <w:highlight w:val="none"/>
                <w:lang w:val="en-US" w:eastAsia="zh-CN"/>
              </w:rPr>
            </w:pPr>
            <w:r>
              <w:rPr>
                <w:rFonts w:hint="eastAsia" w:ascii="仿宋" w:hAnsi="仿宋" w:eastAsia="仿宋" w:cs="仿宋"/>
                <w:bCs/>
                <w:color w:val="auto"/>
                <w:kern w:val="0"/>
                <w:sz w:val="28"/>
                <w:szCs w:val="28"/>
                <w:highlight w:val="none"/>
                <w:lang w:val="en-US" w:eastAsia="zh-CN"/>
              </w:rPr>
              <w:t>接受采购人付款方式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52" w:type="dxa"/>
            <w:vMerge w:val="continue"/>
            <w:vAlign w:val="center"/>
          </w:tcPr>
          <w:p>
            <w:pPr>
              <w:spacing w:line="320" w:lineRule="exact"/>
              <w:jc w:val="center"/>
              <w:rPr>
                <w:rFonts w:hint="eastAsia" w:ascii="仿宋" w:hAnsi="仿宋" w:eastAsia="仿宋" w:cs="仿宋"/>
                <w:kern w:val="0"/>
                <w:sz w:val="28"/>
                <w:szCs w:val="28"/>
                <w:highlight w:val="none"/>
              </w:rPr>
            </w:pPr>
          </w:p>
        </w:tc>
        <w:tc>
          <w:tcPr>
            <w:tcW w:w="967" w:type="dxa"/>
            <w:vMerge w:val="continue"/>
            <w:vAlign w:val="center"/>
          </w:tcPr>
          <w:p>
            <w:pPr>
              <w:spacing w:line="320" w:lineRule="exact"/>
              <w:rPr>
                <w:rFonts w:hint="eastAsia" w:ascii="仿宋" w:hAnsi="仿宋" w:eastAsia="仿宋" w:cs="仿宋"/>
                <w:sz w:val="28"/>
                <w:szCs w:val="28"/>
                <w:highlight w:val="none"/>
                <w:lang w:val="zh-CN"/>
              </w:rPr>
            </w:pPr>
          </w:p>
        </w:tc>
        <w:tc>
          <w:tcPr>
            <w:tcW w:w="1611" w:type="dxa"/>
            <w:vAlign w:val="center"/>
          </w:tcPr>
          <w:p>
            <w:pPr>
              <w:spacing w:line="320" w:lineRule="exact"/>
              <w:jc w:val="center"/>
              <w:rPr>
                <w:rFonts w:hint="eastAsia" w:ascii="仿宋" w:hAnsi="仿宋" w:eastAsia="仿宋" w:cs="仿宋"/>
                <w:kern w:val="0"/>
                <w:sz w:val="28"/>
                <w:szCs w:val="28"/>
                <w:highlight w:val="none"/>
                <w:lang w:eastAsia="zh-CN"/>
              </w:rPr>
            </w:pPr>
            <w:r>
              <w:rPr>
                <w:rFonts w:hint="eastAsia" w:ascii="仿宋" w:hAnsi="仿宋" w:eastAsia="仿宋" w:cs="仿宋"/>
                <w:bCs/>
                <w:color w:val="auto"/>
                <w:kern w:val="0"/>
                <w:sz w:val="28"/>
                <w:szCs w:val="28"/>
                <w:highlight w:val="none"/>
                <w:lang w:val="en-US" w:eastAsia="zh-CN"/>
              </w:rPr>
              <w:t>履约验收</w:t>
            </w:r>
          </w:p>
        </w:tc>
        <w:tc>
          <w:tcPr>
            <w:tcW w:w="5825" w:type="dxa"/>
            <w:vAlign w:val="center"/>
          </w:tcPr>
          <w:p>
            <w:pPr>
              <w:spacing w:line="320" w:lineRule="exact"/>
              <w:jc w:val="left"/>
              <w:rPr>
                <w:rFonts w:hint="eastAsia" w:ascii="仿宋" w:hAnsi="仿宋" w:eastAsia="仿宋" w:cs="仿宋"/>
                <w:sz w:val="28"/>
                <w:szCs w:val="28"/>
                <w:highlight w:val="none"/>
                <w:lang w:val="en-US" w:eastAsia="zh-CN"/>
              </w:rPr>
            </w:pPr>
            <w:r>
              <w:rPr>
                <w:rFonts w:hint="eastAsia" w:ascii="仿宋" w:hAnsi="仿宋" w:eastAsia="仿宋" w:cs="仿宋"/>
                <w:bCs/>
                <w:color w:val="auto"/>
                <w:kern w:val="0"/>
                <w:sz w:val="28"/>
                <w:szCs w:val="28"/>
                <w:highlight w:val="none"/>
                <w:lang w:val="en-US" w:eastAsia="zh-CN"/>
              </w:rPr>
              <w:t>接受采购人的履约验收要求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52" w:type="dxa"/>
            <w:vMerge w:val="continue"/>
            <w:vAlign w:val="center"/>
          </w:tcPr>
          <w:p>
            <w:pPr>
              <w:spacing w:line="320" w:lineRule="exact"/>
              <w:jc w:val="center"/>
              <w:rPr>
                <w:rFonts w:hint="eastAsia" w:ascii="仿宋" w:hAnsi="仿宋" w:eastAsia="仿宋" w:cs="仿宋"/>
                <w:kern w:val="0"/>
                <w:sz w:val="24"/>
                <w:szCs w:val="24"/>
                <w:highlight w:val="none"/>
              </w:rPr>
            </w:pPr>
          </w:p>
        </w:tc>
        <w:tc>
          <w:tcPr>
            <w:tcW w:w="967" w:type="dxa"/>
            <w:vMerge w:val="continue"/>
            <w:vAlign w:val="center"/>
          </w:tcPr>
          <w:p>
            <w:pPr>
              <w:spacing w:line="320" w:lineRule="exact"/>
              <w:rPr>
                <w:rFonts w:hint="eastAsia" w:ascii="仿宋" w:hAnsi="仿宋" w:eastAsia="仿宋" w:cs="仿宋"/>
                <w:kern w:val="0"/>
                <w:sz w:val="24"/>
                <w:szCs w:val="24"/>
                <w:highlight w:val="none"/>
                <w:lang w:val="en-US" w:eastAsia="zh-CN"/>
              </w:rPr>
            </w:pPr>
          </w:p>
        </w:tc>
        <w:tc>
          <w:tcPr>
            <w:tcW w:w="1611" w:type="dxa"/>
            <w:vAlign w:val="center"/>
          </w:tcPr>
          <w:p>
            <w:pPr>
              <w:spacing w:line="320" w:lineRule="exact"/>
              <w:jc w:val="center"/>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sz w:val="24"/>
                <w:szCs w:val="24"/>
                <w:highlight w:val="none"/>
              </w:rPr>
              <w:t>质量要求和质量保修期</w:t>
            </w:r>
          </w:p>
        </w:tc>
        <w:tc>
          <w:tcPr>
            <w:tcW w:w="5825" w:type="dxa"/>
            <w:vAlign w:val="center"/>
          </w:tcPr>
          <w:p>
            <w:pPr>
              <w:spacing w:line="320" w:lineRule="exact"/>
              <w:jc w:val="left"/>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30"/>
                <w:szCs w:val="30"/>
                <w:highlight w:val="none"/>
              </w:rPr>
              <w:t>满足</w:t>
            </w:r>
            <w:r>
              <w:rPr>
                <w:rFonts w:hint="eastAsia" w:ascii="仿宋" w:hAnsi="仿宋" w:eastAsia="仿宋" w:cs="仿宋"/>
                <w:kern w:val="0"/>
                <w:sz w:val="30"/>
                <w:szCs w:val="30"/>
                <w:highlight w:val="none"/>
                <w:lang w:eastAsia="zh-CN"/>
              </w:rPr>
              <w:t>谈判</w:t>
            </w:r>
            <w:r>
              <w:rPr>
                <w:rFonts w:hint="eastAsia" w:ascii="仿宋" w:hAnsi="仿宋" w:eastAsia="仿宋" w:cs="仿宋"/>
                <w:kern w:val="0"/>
                <w:sz w:val="30"/>
                <w:szCs w:val="30"/>
                <w:highlight w:val="none"/>
              </w:rPr>
              <w:t>文件</w:t>
            </w:r>
            <w:r>
              <w:rPr>
                <w:rFonts w:hint="eastAsia" w:ascii="仿宋" w:hAnsi="仿宋" w:eastAsia="仿宋" w:cs="仿宋"/>
                <w:sz w:val="30"/>
                <w:szCs w:val="30"/>
                <w:highlight w:val="none"/>
                <w:lang w:val="zh-CN"/>
              </w:rPr>
              <w:t>规定。</w:t>
            </w:r>
          </w:p>
        </w:tc>
      </w:tr>
    </w:tbl>
    <w:p>
      <w:pPr>
        <w:pStyle w:val="31"/>
        <w:ind w:left="0" w:leftChars="0" w:firstLine="0" w:firstLineChars="0"/>
        <w:jc w:val="left"/>
        <w:rPr>
          <w:rFonts w:hint="eastAsia" w:ascii="仿宋" w:hAnsi="仿宋" w:eastAsia="仿宋" w:cs="仿宋"/>
          <w:b/>
          <w:bCs w:val="0"/>
          <w:spacing w:val="-7"/>
          <w:sz w:val="32"/>
          <w:szCs w:val="32"/>
        </w:rPr>
      </w:pPr>
    </w:p>
    <w:p>
      <w:pPr>
        <w:pStyle w:val="31"/>
        <w:ind w:left="0" w:leftChars="0" w:firstLine="0" w:firstLineChars="0"/>
        <w:jc w:val="left"/>
        <w:rPr>
          <w:rFonts w:hint="eastAsia" w:ascii="仿宋" w:hAnsi="仿宋" w:eastAsia="仿宋" w:cs="仿宋"/>
          <w:b/>
          <w:bCs w:val="0"/>
          <w:spacing w:val="-7"/>
          <w:sz w:val="32"/>
          <w:szCs w:val="32"/>
        </w:rPr>
      </w:pPr>
    </w:p>
    <w:p>
      <w:pPr>
        <w:pStyle w:val="31"/>
        <w:ind w:left="0" w:leftChars="0" w:firstLine="0" w:firstLineChars="0"/>
        <w:jc w:val="left"/>
        <w:rPr>
          <w:rFonts w:hint="eastAsia" w:ascii="仿宋" w:hAnsi="仿宋" w:eastAsia="仿宋" w:cs="仿宋"/>
          <w:b/>
          <w:bCs w:val="0"/>
          <w:spacing w:val="-7"/>
          <w:sz w:val="32"/>
          <w:szCs w:val="32"/>
        </w:rPr>
      </w:pPr>
      <w:r>
        <w:rPr>
          <w:rFonts w:hint="eastAsia" w:ascii="仿宋" w:hAnsi="仿宋" w:eastAsia="仿宋" w:cs="仿宋"/>
          <w:b/>
          <w:bCs w:val="0"/>
          <w:spacing w:val="-7"/>
          <w:sz w:val="32"/>
          <w:szCs w:val="32"/>
        </w:rPr>
        <w:t>2  谈判、响应文件有关事项的澄清、说明或者更正和最后报价</w:t>
      </w:r>
    </w:p>
    <w:p>
      <w:pPr>
        <w:pStyle w:val="31"/>
        <w:ind w:left="0" w:leftChars="0" w:firstLine="0" w:firstLineChars="0"/>
        <w:jc w:val="left"/>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2.1 谈判小组所有成员将集中与单一供应商分别进行谈判，并给予所有参加谈判的供应商平等的谈判机会。在谈判中，谈判的任何一方不得透露与谈判有关的其他供应商的技术资料、价格和其他信息。</w:t>
      </w:r>
    </w:p>
    <w:p>
      <w:pPr>
        <w:pStyle w:val="31"/>
        <w:ind w:left="0" w:leftChars="0" w:firstLine="0" w:firstLineChars="0"/>
        <w:jc w:val="left"/>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2.2 在谈判过程中，谈判小组可以根据谈判文件和谈判情况实质性变动采购需求中的技术、服务要求以及合同条款， 但不得变动谈判文件中的其他内容。实质性变动的内容，须经采购人代表确认。</w:t>
      </w:r>
    </w:p>
    <w:p>
      <w:pPr>
        <w:pStyle w:val="31"/>
        <w:ind w:left="0" w:leftChars="0" w:firstLine="0" w:firstLineChars="0"/>
        <w:jc w:val="left"/>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2.3  对谈判文件作出的实质性变动是谈判文件的有效组成部分，谈判小组将及时以书面形式同时通知所有参加谈判的供应商。</w:t>
      </w:r>
    </w:p>
    <w:p>
      <w:pPr>
        <w:pStyle w:val="31"/>
        <w:ind w:left="0" w:leftChars="0" w:firstLine="0" w:firstLineChars="0"/>
        <w:jc w:val="left"/>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2.4  供应商应当按照谈判文件的变动情况和谈判小组的要求重新</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交响应文件，并由其法定代表人（若供应商为事业单位或其他组织或分支机构，可为单位负责人）或授权代表签字或者加盖公章。由授权代表签字的，应当附授权委托书。供应商为自然人的，应当由本人签字并附身份证明。</w:t>
      </w:r>
    </w:p>
    <w:p>
      <w:pPr>
        <w:pStyle w:val="31"/>
        <w:ind w:left="0" w:leftChars="0" w:firstLine="0" w:firstLineChars="0"/>
        <w:jc w:val="left"/>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2.5 响应文件的澄清、说明或者更正：</w:t>
      </w:r>
    </w:p>
    <w:p>
      <w:pPr>
        <w:pStyle w:val="31"/>
        <w:ind w:left="0" w:leftChars="0" w:firstLine="0" w:firstLineChars="0"/>
        <w:jc w:val="left"/>
        <w:rPr>
          <w:rFonts w:hint="eastAsia" w:ascii="仿宋" w:hAnsi="仿宋" w:eastAsia="仿宋" w:cs="仿宋"/>
          <w:spacing w:val="-7"/>
          <w:sz w:val="32"/>
          <w:szCs w:val="32"/>
        </w:rPr>
      </w:pPr>
      <w:r>
        <w:rPr>
          <w:rFonts w:hint="eastAsia" w:ascii="仿宋" w:hAnsi="仿宋" w:eastAsia="仿宋" w:cs="仿宋"/>
          <w:b w:val="0"/>
          <w:bCs/>
          <w:spacing w:val="-7"/>
          <w:sz w:val="32"/>
          <w:szCs w:val="32"/>
        </w:rPr>
        <w:t>2.5.1 谈判小组在对响应文件的有效性、完整性和响应程度进行审查时， 可以要求供应商对响应文件中含义不明确、同类问题表述不一致或者有明显文字和计算错误的内容等作出必要的澄清、说明或者更正。</w:t>
      </w:r>
    </w:p>
    <w:p>
      <w:pPr>
        <w:pStyle w:val="31"/>
        <w:ind w:left="0" w:leftChars="0" w:firstLine="0" w:firstLineChars="0"/>
        <w:jc w:val="left"/>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2.5.2  谈判小组对响应文件进行审查， 如发现供应商</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交的响应文件存在不满足《符合性审查要求》的内容， 如属于不允许 澄清、说明或 者更正的内容， 则供应商响应文件按</w:t>
      </w:r>
      <w:r>
        <w:rPr>
          <w:rFonts w:hint="eastAsia" w:ascii="仿宋" w:hAnsi="仿宋" w:eastAsia="仿宋" w:cs="仿宋"/>
          <w:b/>
          <w:bCs w:val="0"/>
          <w:spacing w:val="-7"/>
          <w:sz w:val="32"/>
          <w:szCs w:val="32"/>
        </w:rPr>
        <w:t>无效处理</w:t>
      </w:r>
      <w:r>
        <w:rPr>
          <w:rFonts w:hint="eastAsia" w:ascii="仿宋" w:hAnsi="仿宋" w:eastAsia="仿宋" w:cs="仿宋"/>
          <w:b w:val="0"/>
          <w:bCs/>
          <w:spacing w:val="-7"/>
          <w:sz w:val="32"/>
          <w:szCs w:val="32"/>
        </w:rPr>
        <w:t>；如属于允许澄清、说明或更正的内容，谈判小组将要求供应商在规定的时间内对响应文件进行澄清、说明或者更正。如供应商在谈判小组规定的时间 内未作出必要的澄清、说明或者更正， 或澄清、说明或者更正后仍不能满足采购文件要求的，则供应商的响应文件按</w:t>
      </w:r>
      <w:r>
        <w:rPr>
          <w:rFonts w:hint="eastAsia" w:ascii="仿宋" w:hAnsi="仿宋" w:eastAsia="仿宋" w:cs="仿宋"/>
          <w:b/>
          <w:bCs w:val="0"/>
          <w:spacing w:val="-7"/>
          <w:sz w:val="32"/>
          <w:szCs w:val="32"/>
        </w:rPr>
        <w:t>无效处理</w:t>
      </w:r>
      <w:r>
        <w:rPr>
          <w:rFonts w:hint="eastAsia" w:ascii="仿宋" w:hAnsi="仿宋" w:eastAsia="仿宋" w:cs="仿宋"/>
          <w:b w:val="0"/>
          <w:bCs/>
          <w:spacing w:val="-7"/>
          <w:sz w:val="32"/>
          <w:szCs w:val="32"/>
        </w:rPr>
        <w:t>。</w:t>
      </w:r>
    </w:p>
    <w:p>
      <w:pPr>
        <w:pStyle w:val="31"/>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2.5.3  供应商的澄清、说明或者更正不得超出响应文件的范围或者改变响应文件的实质性内容。谈判小组要求供应商澄清、说明或者更正响应文件应当以书面形式作出。供应商的澄清、说明或者更正应当由法定代表人（若供应商为事业单位或其他组织或分支机构，可为单位负责人） 或其授权代表签字或者加盖公章。由授权代表签字的， 应当附授权委托书。供应商为自然人的， 应当由本人签字并附身份证明。澄清、说明或者更正文件将作为响应文件内容的一部分。</w:t>
      </w:r>
    </w:p>
    <w:p>
      <w:pPr>
        <w:pStyle w:val="31"/>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2.6  谈判结束后，谈判小组将要求所有实质性响应的供应商在规定时间内</w:t>
      </w:r>
      <w:r>
        <w:rPr>
          <w:rFonts w:hint="eastAsia" w:cs="仿宋"/>
          <w:b w:val="0"/>
          <w:bCs/>
          <w:spacing w:val="-7"/>
          <w:sz w:val="32"/>
          <w:szCs w:val="32"/>
          <w:lang w:eastAsia="zh-CN"/>
        </w:rPr>
        <w:t>提</w:t>
      </w:r>
      <w:r>
        <w:rPr>
          <w:rFonts w:hint="eastAsia" w:ascii="仿宋" w:hAnsi="仿宋" w:eastAsia="仿宋" w:cs="仿宋"/>
          <w:b w:val="0"/>
          <w:bCs/>
          <w:spacing w:val="-7"/>
          <w:sz w:val="32"/>
          <w:szCs w:val="32"/>
        </w:rPr>
        <w:t>交最后报价。最后报价时间为谈判小组指定的时间，具体时间根据谈判进度另行通知。</w:t>
      </w:r>
    </w:p>
    <w:p>
      <w:pPr>
        <w:pStyle w:val="31"/>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2.7  谈判文件能够详细列明采购标的的技术、服务要求的，谈判结束后，谈判小组将要求所有继续参加谈判的供应商在规定时间内</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交最后报价，</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交最后报价的供应商不得少于 3 家，但《政府采购非招标采购方式管理办法》第二 十七条第二款规定的情形除外。谈判文件不能详细列明采购标的的技术、服务要求，需经谈判由供应商</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供最终设计方案或解决方案的，谈判结束后， 谈判小组将按照少数服从多数的原则投票推荐 3 家以上供应商的设计方案或者解决方案，并要求其在规定时间内</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交最后报价， 但《政府采购非招标采购方式管理办法》第二十七条第二款规定的情形除外。</w:t>
      </w:r>
    </w:p>
    <w:p>
      <w:pPr>
        <w:pStyle w:val="31"/>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2.8  最后报价是供应商响应文件的有效组成部分。</w:t>
      </w:r>
    </w:p>
    <w:p>
      <w:pPr>
        <w:pStyle w:val="31"/>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2.9  已</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交响应文件的供应商，在</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交最后报价之前，可以根据谈判情况退出谈判。</w:t>
      </w:r>
    </w:p>
    <w:p>
      <w:pPr>
        <w:pStyle w:val="31"/>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   最后报价的算术修正及政策调整</w:t>
      </w:r>
    </w:p>
    <w:p>
      <w:pPr>
        <w:pStyle w:val="31"/>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 xml:space="preserve">3.1  </w:t>
      </w:r>
      <w:r>
        <w:rPr>
          <w:rFonts w:hint="eastAsia" w:ascii="仿宋" w:hAnsi="仿宋" w:eastAsia="仿宋" w:cs="仿宋"/>
          <w:b/>
          <w:bCs w:val="0"/>
          <w:color w:val="FF0000"/>
          <w:spacing w:val="-7"/>
          <w:sz w:val="32"/>
          <w:szCs w:val="32"/>
          <w:u w:val="single"/>
        </w:rPr>
        <w:t>最后报价须包含谈判文件全部内容，如最后分项报价表有缺漏视为已含在其他各项报价中，将不对最后报价进行调整。谈判小组有权要求供应商在评审现场合理的时间内对此进行书面确认，供应商不确认的，视为将一个采购包中的内容拆分响应，</w:t>
      </w:r>
      <w:r>
        <w:rPr>
          <w:rFonts w:hint="eastAsia" w:ascii="仿宋" w:hAnsi="仿宋" w:eastAsia="仿宋" w:cs="仿宋"/>
          <w:b w:val="0"/>
          <w:bCs/>
          <w:spacing w:val="-7"/>
          <w:sz w:val="32"/>
          <w:szCs w:val="32"/>
        </w:rPr>
        <w:t>其</w:t>
      </w:r>
      <w:r>
        <w:rPr>
          <w:rFonts w:hint="eastAsia" w:ascii="仿宋" w:hAnsi="仿宋" w:eastAsia="仿宋" w:cs="仿宋"/>
          <w:b/>
          <w:bCs w:val="0"/>
          <w:spacing w:val="-7"/>
          <w:sz w:val="32"/>
          <w:szCs w:val="32"/>
        </w:rPr>
        <w:t>响应无效</w:t>
      </w:r>
      <w:r>
        <w:rPr>
          <w:rFonts w:hint="eastAsia" w:ascii="仿宋" w:hAnsi="仿宋" w:eastAsia="仿宋" w:cs="仿宋"/>
          <w:b w:val="0"/>
          <w:bCs/>
          <w:spacing w:val="-7"/>
          <w:sz w:val="32"/>
          <w:szCs w:val="32"/>
        </w:rPr>
        <w:t>。</w:t>
      </w:r>
    </w:p>
    <w:p>
      <w:pPr>
        <w:pStyle w:val="31"/>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3.2 最后报价出现前后不一致的，按照下列规定修正：</w:t>
      </w:r>
    </w:p>
    <w:p>
      <w:pPr>
        <w:pStyle w:val="31"/>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3.2.1 谈判文件对于报价修正是否另有规定：</w:t>
      </w:r>
    </w:p>
    <w:p>
      <w:pPr>
        <w:pStyle w:val="31"/>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 xml:space="preserve">□有，具体规定为：                              </w:t>
      </w:r>
    </w:p>
    <w:p>
      <w:pPr>
        <w:pStyle w:val="31"/>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z w:val="32"/>
          <w:szCs w:val="32"/>
          <w:lang w:eastAsia="zh-CN"/>
        </w:rPr>
        <w:t>☑</w:t>
      </w:r>
      <w:r>
        <w:rPr>
          <w:rFonts w:hint="eastAsia" w:ascii="仿宋" w:hAnsi="仿宋" w:eastAsia="仿宋" w:cs="仿宋"/>
          <w:b w:val="0"/>
          <w:bCs/>
          <w:spacing w:val="-7"/>
          <w:sz w:val="32"/>
          <w:szCs w:val="32"/>
        </w:rPr>
        <w:t>无，按下述 3.2.2-3.2.5 项规定修正。</w:t>
      </w:r>
    </w:p>
    <w:p>
      <w:pPr>
        <w:pStyle w:val="31"/>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3.2.2  大写金额和小写金额不一致的，以大写金额为准；</w:t>
      </w:r>
    </w:p>
    <w:p>
      <w:pPr>
        <w:pStyle w:val="31"/>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3.2.3  单价金额小数点或者百分比有明显错位的， 以总价为准， 并修改单价；</w:t>
      </w:r>
    </w:p>
    <w:p>
      <w:pPr>
        <w:pStyle w:val="31"/>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3.2.4  总价金额与按单价汇总金额不一致的，以单价金额计算结果为准。</w:t>
      </w:r>
    </w:p>
    <w:p>
      <w:pPr>
        <w:pStyle w:val="31"/>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3.2.5 同时出现两种以上不一致的， 按照前款规定的顺序修正。修正后的报价经供应商书面确认后产生约束力，供应商不确认的，其</w:t>
      </w:r>
      <w:r>
        <w:rPr>
          <w:rFonts w:hint="eastAsia" w:ascii="仿宋" w:hAnsi="仿宋" w:eastAsia="仿宋" w:cs="仿宋"/>
          <w:b/>
          <w:bCs w:val="0"/>
          <w:spacing w:val="-7"/>
          <w:sz w:val="32"/>
          <w:szCs w:val="32"/>
        </w:rPr>
        <w:t>响应无效</w:t>
      </w:r>
      <w:r>
        <w:rPr>
          <w:rFonts w:hint="eastAsia" w:ascii="仿宋" w:hAnsi="仿宋" w:eastAsia="仿宋" w:cs="仿宋"/>
          <w:b w:val="0"/>
          <w:bCs/>
          <w:spacing w:val="-7"/>
          <w:sz w:val="32"/>
          <w:szCs w:val="32"/>
        </w:rPr>
        <w:t>。</w:t>
      </w:r>
    </w:p>
    <w:p>
      <w:pPr>
        <w:pStyle w:val="31"/>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 落实政府采购政策的价格调整：只有符合第二章《供应商须知》3.2 条规定情形的，可以享受中小企业扶持政策，用扣除后的价格参加评审；否则，评审时价格不予扣除。</w:t>
      </w:r>
    </w:p>
    <w:p>
      <w:pPr>
        <w:pStyle w:val="31"/>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3.3.1 对于未预留份额专门面向中小企业采购的采购项目， 以及预留份额项 目中的非预留部分采购包， 对小微企业报价给予</w:t>
      </w:r>
      <w:r>
        <w:rPr>
          <w:rFonts w:hint="eastAsia" w:ascii="仿宋" w:hAnsi="仿宋" w:eastAsia="仿宋" w:cs="仿宋"/>
          <w:b w:val="0"/>
          <w:bCs/>
          <w:spacing w:val="-7"/>
          <w:sz w:val="32"/>
          <w:szCs w:val="32"/>
          <w:u w:val="single"/>
        </w:rPr>
        <w:t xml:space="preserve"> </w:t>
      </w:r>
      <w:r>
        <w:rPr>
          <w:rFonts w:hint="eastAsia" w:cs="仿宋"/>
          <w:b w:val="0"/>
          <w:bCs/>
          <w:spacing w:val="-7"/>
          <w:sz w:val="32"/>
          <w:szCs w:val="32"/>
          <w:u w:val="single"/>
          <w:lang w:val="en-US" w:eastAsia="zh-CN"/>
        </w:rPr>
        <w:t>10</w:t>
      </w:r>
      <w:r>
        <w:rPr>
          <w:rFonts w:hint="eastAsia" w:ascii="仿宋" w:hAnsi="仿宋" w:eastAsia="仿宋" w:cs="仿宋"/>
          <w:b w:val="0"/>
          <w:bCs/>
          <w:spacing w:val="-7"/>
          <w:sz w:val="32"/>
          <w:szCs w:val="32"/>
          <w:u w:val="single"/>
        </w:rPr>
        <w:t xml:space="preserve"> </w:t>
      </w:r>
      <w:r>
        <w:rPr>
          <w:rFonts w:hint="eastAsia" w:ascii="仿宋" w:hAnsi="仿宋" w:eastAsia="仿宋" w:cs="仿宋"/>
          <w:b w:val="0"/>
          <w:bCs/>
          <w:spacing w:val="-7"/>
          <w:sz w:val="32"/>
          <w:szCs w:val="32"/>
        </w:rPr>
        <w:t>%的扣除， 用扣除后的价格参加评审。</w:t>
      </w:r>
    </w:p>
    <w:p>
      <w:pPr>
        <w:pStyle w:val="31"/>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3.3.2 对于未预留份额专门面向中小企业采购的采购项目， 以及预留份额项 目中的非预留部分采购包， 且接受大中型企业与小微企业组成联合体 或者允许大中型企业向一家或者多家小微企业分包的采购项目， 对于 联合协议或者分包意向协议约定小微企业的合同份额占到合同总金 额 30%以上的联合体或者大中型企业的报价给予</w:t>
      </w:r>
      <w:r>
        <w:rPr>
          <w:rFonts w:hint="eastAsia" w:cs="仿宋"/>
          <w:b w:val="0"/>
          <w:bCs/>
          <w:spacing w:val="-7"/>
          <w:sz w:val="32"/>
          <w:szCs w:val="32"/>
          <w:u w:val="single"/>
          <w:lang w:val="en-US" w:eastAsia="zh-CN"/>
        </w:rPr>
        <w:t>2</w:t>
      </w:r>
      <w:r>
        <w:rPr>
          <w:rFonts w:hint="eastAsia" w:ascii="仿宋" w:hAnsi="仿宋" w:eastAsia="仿宋" w:cs="仿宋"/>
          <w:b w:val="0"/>
          <w:bCs/>
          <w:spacing w:val="-7"/>
          <w:sz w:val="32"/>
          <w:szCs w:val="32"/>
          <w:u w:val="single"/>
        </w:rPr>
        <w:t>%</w:t>
      </w:r>
      <w:r>
        <w:rPr>
          <w:rFonts w:hint="eastAsia" w:ascii="仿宋" w:hAnsi="仿宋" w:eastAsia="仿宋" w:cs="仿宋"/>
          <w:b w:val="0"/>
          <w:bCs/>
          <w:spacing w:val="-7"/>
          <w:sz w:val="32"/>
          <w:szCs w:val="32"/>
        </w:rPr>
        <w:t>的扣除，用扣除后的价格参加评审。</w:t>
      </w:r>
    </w:p>
    <w:p>
      <w:pPr>
        <w:pStyle w:val="31"/>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 xml:space="preserve">3.3.3 </w:t>
      </w:r>
      <w:r>
        <w:rPr>
          <w:rFonts w:hint="eastAsia" w:cs="仿宋"/>
          <w:b w:val="0"/>
          <w:bCs/>
          <w:spacing w:val="-7"/>
          <w:sz w:val="32"/>
          <w:szCs w:val="32"/>
          <w:lang w:val="en-US" w:eastAsia="zh-CN"/>
        </w:rPr>
        <w:t xml:space="preserve"> </w:t>
      </w:r>
      <w:r>
        <w:rPr>
          <w:rFonts w:hint="eastAsia" w:ascii="仿宋" w:hAnsi="仿宋" w:eastAsia="仿宋" w:cs="仿宋"/>
          <w:b w:val="0"/>
          <w:bCs/>
          <w:spacing w:val="-7"/>
          <w:sz w:val="32"/>
          <w:szCs w:val="32"/>
        </w:rPr>
        <w:t>组成联合体或者接受分包的小微企业与联合体内其他企业、分包企业之间存在直接控股、管理关系的，不享受价格扣除优惠政策。</w:t>
      </w:r>
    </w:p>
    <w:p>
      <w:pPr>
        <w:pStyle w:val="31"/>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 xml:space="preserve">3.3.4 </w:t>
      </w:r>
      <w:r>
        <w:rPr>
          <w:rFonts w:hint="eastAsia" w:cs="仿宋"/>
          <w:b w:val="0"/>
          <w:bCs/>
          <w:spacing w:val="-7"/>
          <w:sz w:val="32"/>
          <w:szCs w:val="32"/>
          <w:lang w:val="en-US" w:eastAsia="zh-CN"/>
        </w:rPr>
        <w:t xml:space="preserve"> </w:t>
      </w:r>
      <w:r>
        <w:rPr>
          <w:rFonts w:hint="eastAsia" w:ascii="仿宋" w:hAnsi="仿宋" w:eastAsia="仿宋" w:cs="仿宋"/>
          <w:b w:val="0"/>
          <w:bCs/>
          <w:spacing w:val="-7"/>
          <w:sz w:val="32"/>
          <w:szCs w:val="32"/>
        </w:rPr>
        <w:t>价格扣除比例对小型企业和微型企业同等对待，不作区分。</w:t>
      </w:r>
    </w:p>
    <w:p>
      <w:pPr>
        <w:pStyle w:val="31"/>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3.3.5  中小企业参加政府采购活动， 应当按照谈判文件给定的格式出具《中小企业声明函》，否则不得享受相关中小企业扶持政策。</w:t>
      </w:r>
    </w:p>
    <w:p>
      <w:pPr>
        <w:pStyle w:val="31"/>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3.3.6    监狱企业</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供了由省级以上监狱管理局、戒毒管理局（含新疆生产建设兵团）出具的属于监狱企业的证明文件的，视同小微企业。</w:t>
      </w:r>
    </w:p>
    <w:p>
      <w:pPr>
        <w:pStyle w:val="31"/>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3.3.7    残疾人福利性单位按谈判文件要求</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供了《残疾人福利性单位声明函》的，视同小微企业。</w:t>
      </w:r>
    </w:p>
    <w:p>
      <w:pPr>
        <w:pStyle w:val="31"/>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3.3.8    若供应商同时属于小型或微型企业、监狱企业、残疾人福利性单位中的两种及以上，将不重复享受小微企业价格扣减的优惠政策。</w:t>
      </w:r>
    </w:p>
    <w:p>
      <w:pPr>
        <w:pStyle w:val="31"/>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3.3.9    非政府强制采购的节能产品或环境标志产品， 依据品目清单和认证证书实施政府优先采购。</w:t>
      </w:r>
    </w:p>
    <w:p>
      <w:pPr>
        <w:pStyle w:val="31"/>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3.3.10  关于无线局域网认证产品政府采购清单中的产品， 优先采购的具体规定</w:t>
      </w:r>
      <w:r>
        <w:rPr>
          <w:rFonts w:hint="eastAsia" w:cs="仿宋"/>
          <w:b w:val="0"/>
          <w:bCs/>
          <w:spacing w:val="-7"/>
          <w:sz w:val="32"/>
          <w:szCs w:val="32"/>
          <w:lang w:eastAsia="zh-CN"/>
        </w:rPr>
        <w:t>。</w:t>
      </w:r>
    </w:p>
    <w:p>
      <w:pPr>
        <w:pStyle w:val="31"/>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3.3.11  其他为落实政府采购政策实施的优先采购（如涉及）</w:t>
      </w:r>
    </w:p>
    <w:p>
      <w:pPr>
        <w:pStyle w:val="31"/>
        <w:ind w:left="0" w:leftChars="0" w:firstLine="0" w:firstLineChars="0"/>
        <w:jc w:val="both"/>
        <w:rPr>
          <w:rFonts w:hint="eastAsia" w:ascii="仿宋" w:hAnsi="仿宋" w:eastAsia="仿宋" w:cs="仿宋"/>
          <w:b/>
          <w:bCs w:val="0"/>
          <w:spacing w:val="-7"/>
          <w:sz w:val="32"/>
          <w:szCs w:val="32"/>
        </w:rPr>
      </w:pPr>
      <w:r>
        <w:rPr>
          <w:rFonts w:hint="eastAsia" w:ascii="仿宋" w:hAnsi="仿宋" w:eastAsia="仿宋" w:cs="仿宋"/>
          <w:b w:val="0"/>
          <w:bCs/>
          <w:spacing w:val="-7"/>
          <w:sz w:val="32"/>
          <w:szCs w:val="32"/>
        </w:rPr>
        <w:t>4 谈判环节及</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交最后报价后如出现以下情况的，供应商的</w:t>
      </w:r>
      <w:r>
        <w:rPr>
          <w:rFonts w:hint="eastAsia" w:ascii="仿宋" w:hAnsi="仿宋" w:eastAsia="仿宋" w:cs="仿宋"/>
          <w:b/>
          <w:bCs w:val="0"/>
          <w:spacing w:val="-7"/>
          <w:sz w:val="32"/>
          <w:szCs w:val="32"/>
        </w:rPr>
        <w:t>响应文件无效</w:t>
      </w:r>
    </w:p>
    <w:p>
      <w:pPr>
        <w:pStyle w:val="31"/>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4.1供应商对实质性变动不予确认的；</w:t>
      </w:r>
    </w:p>
    <w:p>
      <w:pPr>
        <w:pStyle w:val="31"/>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4.2 不满足谈判文件★号条款或谈判文件技术指标超出谈判文件《采购需求》中主要技术参数允许偏差的最大范围的（如有）；</w:t>
      </w:r>
    </w:p>
    <w:p>
      <w:pPr>
        <w:pStyle w:val="31"/>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 xml:space="preserve">4.3 </w:t>
      </w:r>
      <w:r>
        <w:rPr>
          <w:rFonts w:hint="eastAsia" w:ascii="仿宋" w:hAnsi="仿宋" w:eastAsia="仿宋" w:cs="仿宋"/>
          <w:b/>
          <w:bCs w:val="0"/>
          <w:spacing w:val="-7"/>
          <w:sz w:val="32"/>
          <w:szCs w:val="32"/>
          <w:highlight w:val="yellow"/>
        </w:rPr>
        <w:t>未按照谈判小组规定的时间、逾期</w:t>
      </w:r>
      <w:r>
        <w:rPr>
          <w:rFonts w:hint="eastAsia" w:cs="仿宋"/>
          <w:b/>
          <w:bCs w:val="0"/>
          <w:spacing w:val="-7"/>
          <w:sz w:val="32"/>
          <w:szCs w:val="32"/>
          <w:highlight w:val="yellow"/>
          <w:lang w:val="en-US" w:eastAsia="zh-CN"/>
        </w:rPr>
        <w:t>提</w:t>
      </w:r>
      <w:r>
        <w:rPr>
          <w:rFonts w:hint="eastAsia" w:ascii="仿宋" w:hAnsi="仿宋" w:eastAsia="仿宋" w:cs="仿宋"/>
          <w:b/>
          <w:bCs w:val="0"/>
          <w:spacing w:val="-7"/>
          <w:sz w:val="32"/>
          <w:szCs w:val="32"/>
          <w:highlight w:val="yellow"/>
        </w:rPr>
        <w:t>交最后报价的</w:t>
      </w:r>
      <w:r>
        <w:rPr>
          <w:rFonts w:hint="eastAsia" w:ascii="仿宋" w:hAnsi="仿宋" w:eastAsia="仿宋" w:cs="仿宋"/>
          <w:b w:val="0"/>
          <w:bCs/>
          <w:spacing w:val="-7"/>
          <w:sz w:val="32"/>
          <w:szCs w:val="32"/>
        </w:rPr>
        <w:t>；</w:t>
      </w:r>
    </w:p>
    <w:p>
      <w:pPr>
        <w:pStyle w:val="31"/>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4.4 如供应商的最后报价超过谈判文件中规定的项目/采购包预算金额或者项目/采购包最高限价的；</w:t>
      </w:r>
    </w:p>
    <w:p>
      <w:pPr>
        <w:pStyle w:val="31"/>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4.5 响应文件中出现可选择性或可调整的报价的（谈判文件另有规定的除外）；</w:t>
      </w:r>
    </w:p>
    <w:p>
      <w:pPr>
        <w:pStyle w:val="31"/>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4.6 最后报价出现前后不一致，供应商对修正后的报价不予确认的；</w:t>
      </w:r>
    </w:p>
    <w:p>
      <w:pPr>
        <w:pStyle w:val="31"/>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4.7  其他：</w:t>
      </w:r>
      <w:r>
        <w:rPr>
          <w:rFonts w:hint="eastAsia" w:ascii="仿宋" w:hAnsi="仿宋" w:eastAsia="仿宋" w:cs="仿宋"/>
          <w:b w:val="0"/>
          <w:bCs/>
          <w:spacing w:val="-7"/>
          <w:sz w:val="32"/>
          <w:szCs w:val="32"/>
          <w:u w:val="single"/>
        </w:rPr>
        <w:t xml:space="preserve">   </w:t>
      </w:r>
      <w:r>
        <w:rPr>
          <w:rFonts w:hint="eastAsia" w:cs="仿宋"/>
          <w:b w:val="0"/>
          <w:bCs/>
          <w:spacing w:val="-7"/>
          <w:sz w:val="32"/>
          <w:szCs w:val="32"/>
          <w:u w:val="single"/>
          <w:lang w:val="en-US" w:eastAsia="zh-CN"/>
        </w:rPr>
        <w:t>/</w:t>
      </w:r>
      <w:r>
        <w:rPr>
          <w:rFonts w:hint="eastAsia" w:ascii="仿宋" w:hAnsi="仿宋" w:eastAsia="仿宋" w:cs="仿宋"/>
          <w:b w:val="0"/>
          <w:bCs/>
          <w:spacing w:val="-7"/>
          <w:sz w:val="32"/>
          <w:szCs w:val="32"/>
          <w:u w:val="single"/>
        </w:rPr>
        <w:t xml:space="preserve">   </w:t>
      </w:r>
      <w:r>
        <w:rPr>
          <w:rFonts w:hint="eastAsia" w:ascii="仿宋" w:hAnsi="仿宋" w:eastAsia="仿宋" w:cs="仿宋"/>
          <w:b w:val="0"/>
          <w:bCs/>
          <w:spacing w:val="-7"/>
          <w:sz w:val="32"/>
          <w:szCs w:val="32"/>
        </w:rPr>
        <w:t xml:space="preserve"> 。</w:t>
      </w:r>
    </w:p>
    <w:p>
      <w:pPr>
        <w:pStyle w:val="31"/>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5   评定成交的标准与确定成交候选人名单</w:t>
      </w:r>
    </w:p>
    <w:p>
      <w:pPr>
        <w:pStyle w:val="31"/>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 xml:space="preserve">5.1 </w:t>
      </w:r>
      <w:r>
        <w:rPr>
          <w:rFonts w:hint="eastAsia" w:ascii="仿宋" w:hAnsi="仿宋" w:eastAsia="仿宋" w:cs="仿宋"/>
          <w:b/>
          <w:bCs w:val="0"/>
          <w:spacing w:val="-7"/>
          <w:sz w:val="32"/>
          <w:szCs w:val="32"/>
          <w:u w:val="single"/>
        </w:rPr>
        <w:t>本项目采用最低价成交法。</w:t>
      </w:r>
      <w:r>
        <w:rPr>
          <w:rFonts w:hint="eastAsia" w:ascii="仿宋" w:hAnsi="仿宋" w:eastAsia="仿宋" w:cs="仿宋"/>
          <w:b w:val="0"/>
          <w:bCs/>
          <w:spacing w:val="-7"/>
          <w:sz w:val="32"/>
          <w:szCs w:val="32"/>
        </w:rPr>
        <w:t>谈判小组将从质量和服务均能满足谈判文件实质性响应要求的供应商中，按照最后报价（如有按本章节进行算术修正或政策调整的，以修正或调整后的最后报价计算）由低到高的顺序</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出</w:t>
      </w:r>
      <w:r>
        <w:rPr>
          <w:rFonts w:hint="eastAsia" w:cs="仿宋"/>
          <w:b w:val="0"/>
          <w:bCs/>
          <w:spacing w:val="-7"/>
          <w:sz w:val="32"/>
          <w:szCs w:val="32"/>
          <w:u w:val="single"/>
          <w:lang w:val="en-US" w:eastAsia="zh-CN"/>
        </w:rPr>
        <w:t>3</w:t>
      </w:r>
      <w:r>
        <w:rPr>
          <w:rFonts w:hint="eastAsia" w:ascii="仿宋" w:hAnsi="仿宋" w:eastAsia="仿宋" w:cs="仿宋"/>
          <w:b w:val="0"/>
          <w:bCs/>
          <w:spacing w:val="-7"/>
          <w:sz w:val="32"/>
          <w:szCs w:val="32"/>
        </w:rPr>
        <w:t>名成交候选人， 并编写评审报告。</w:t>
      </w:r>
    </w:p>
    <w:p>
      <w:pPr>
        <w:pStyle w:val="31"/>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5.2 谈判小组要对评审结果进行复核，特别是对排名第一的、响应文件被认定为</w:t>
      </w:r>
      <w:r>
        <w:rPr>
          <w:rFonts w:hint="eastAsia" w:ascii="仿宋" w:hAnsi="仿宋" w:eastAsia="仿宋" w:cs="仿宋"/>
          <w:b/>
          <w:bCs w:val="0"/>
          <w:spacing w:val="-7"/>
          <w:sz w:val="32"/>
          <w:szCs w:val="32"/>
        </w:rPr>
        <w:t>无效</w:t>
      </w:r>
      <w:r>
        <w:rPr>
          <w:rFonts w:hint="eastAsia" w:ascii="仿宋" w:hAnsi="仿宋" w:eastAsia="仿宋" w:cs="仿宋"/>
          <w:b w:val="0"/>
          <w:bCs/>
          <w:spacing w:val="-7"/>
          <w:sz w:val="32"/>
          <w:szCs w:val="32"/>
        </w:rPr>
        <w:t>的情形进行重点复核。</w:t>
      </w:r>
    </w:p>
    <w:p>
      <w:pPr>
        <w:pStyle w:val="31"/>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6   报告违法行为</w:t>
      </w:r>
    </w:p>
    <w:p>
      <w:pPr>
        <w:pStyle w:val="31"/>
        <w:ind w:left="0" w:leftChars="0" w:firstLine="0" w:firstLineChars="0"/>
        <w:jc w:val="both"/>
        <w:rPr>
          <w:rFonts w:hint="eastAsia" w:ascii="仿宋" w:hAnsi="仿宋" w:eastAsia="仿宋" w:cs="仿宋"/>
          <w:b/>
          <w:bCs w:val="0"/>
          <w:spacing w:val="-7"/>
          <w:sz w:val="32"/>
          <w:szCs w:val="32"/>
          <w:u w:val="single"/>
        </w:rPr>
      </w:pPr>
      <w:r>
        <w:rPr>
          <w:rFonts w:hint="eastAsia" w:ascii="仿宋" w:hAnsi="仿宋" w:eastAsia="仿宋" w:cs="仿宋"/>
          <w:b w:val="0"/>
          <w:bCs/>
          <w:spacing w:val="-7"/>
          <w:sz w:val="32"/>
          <w:szCs w:val="32"/>
        </w:rPr>
        <w:t xml:space="preserve">6.1 </w:t>
      </w:r>
      <w:r>
        <w:rPr>
          <w:rFonts w:hint="eastAsia" w:ascii="仿宋" w:hAnsi="仿宋" w:eastAsia="仿宋" w:cs="仿宋"/>
          <w:b/>
          <w:bCs w:val="0"/>
          <w:spacing w:val="-7"/>
          <w:sz w:val="32"/>
          <w:szCs w:val="32"/>
          <w:u w:val="single"/>
        </w:rPr>
        <w:t>谈判小组在评审过程中发现供应商有行贿、</w:t>
      </w:r>
      <w:r>
        <w:rPr>
          <w:rFonts w:hint="eastAsia" w:cs="仿宋"/>
          <w:b/>
          <w:bCs w:val="0"/>
          <w:spacing w:val="-7"/>
          <w:sz w:val="32"/>
          <w:szCs w:val="32"/>
          <w:u w:val="single"/>
          <w:lang w:val="en-US" w:eastAsia="zh-CN"/>
        </w:rPr>
        <w:t>提</w:t>
      </w:r>
      <w:r>
        <w:rPr>
          <w:rFonts w:hint="eastAsia" w:ascii="仿宋" w:hAnsi="仿宋" w:eastAsia="仿宋" w:cs="仿宋"/>
          <w:b/>
          <w:bCs w:val="0"/>
          <w:spacing w:val="-7"/>
          <w:sz w:val="32"/>
          <w:szCs w:val="32"/>
          <w:u w:val="single"/>
        </w:rPr>
        <w:t>供虚假材料或者串通等违法行为时，有向采购人、</w:t>
      </w:r>
      <w:r>
        <w:rPr>
          <w:rFonts w:hint="eastAsia" w:cs="仿宋"/>
          <w:b/>
          <w:bCs w:val="0"/>
          <w:spacing w:val="-7"/>
          <w:sz w:val="32"/>
          <w:szCs w:val="32"/>
          <w:u w:val="single"/>
          <w:lang w:eastAsia="zh-CN"/>
        </w:rPr>
        <w:t>集采机构</w:t>
      </w:r>
      <w:r>
        <w:rPr>
          <w:rFonts w:hint="eastAsia" w:ascii="仿宋" w:hAnsi="仿宋" w:eastAsia="仿宋" w:cs="仿宋"/>
          <w:b/>
          <w:bCs w:val="0"/>
          <w:spacing w:val="-7"/>
          <w:sz w:val="32"/>
          <w:szCs w:val="32"/>
          <w:u w:val="single"/>
        </w:rPr>
        <w:t>或者有关部门报告的职责。</w:t>
      </w:r>
    </w:p>
    <w:p>
      <w:pPr>
        <w:pStyle w:val="31"/>
        <w:ind w:left="0" w:leftChars="0" w:firstLine="0" w:firstLineChars="0"/>
        <w:jc w:val="both"/>
        <w:rPr>
          <w:rFonts w:hint="eastAsia" w:ascii="仿宋" w:hAnsi="仿宋" w:eastAsia="仿宋" w:cs="仿宋"/>
          <w:b w:val="0"/>
          <w:bCs/>
          <w:spacing w:val="-7"/>
          <w:sz w:val="32"/>
          <w:szCs w:val="32"/>
        </w:rPr>
      </w:pPr>
    </w:p>
    <w:p>
      <w:pPr>
        <w:pStyle w:val="31"/>
        <w:ind w:left="0" w:leftChars="0" w:firstLine="0" w:firstLineChars="0"/>
        <w:jc w:val="both"/>
        <w:rPr>
          <w:rFonts w:hint="eastAsia" w:ascii="仿宋" w:hAnsi="仿宋" w:eastAsia="仿宋" w:cs="仿宋"/>
          <w:b w:val="0"/>
          <w:bCs/>
          <w:spacing w:val="-7"/>
          <w:sz w:val="32"/>
          <w:szCs w:val="32"/>
        </w:rPr>
      </w:pPr>
    </w:p>
    <w:p>
      <w:pPr>
        <w:pStyle w:val="31"/>
        <w:ind w:left="0" w:leftChars="0" w:firstLine="0" w:firstLineChars="0"/>
        <w:jc w:val="both"/>
        <w:rPr>
          <w:rFonts w:hint="eastAsia" w:ascii="仿宋" w:hAnsi="仿宋" w:eastAsia="仿宋" w:cs="仿宋"/>
          <w:b w:val="0"/>
          <w:bCs/>
          <w:spacing w:val="-7"/>
          <w:sz w:val="32"/>
          <w:szCs w:val="32"/>
        </w:rPr>
      </w:pPr>
    </w:p>
    <w:p>
      <w:pPr>
        <w:pStyle w:val="31"/>
        <w:ind w:left="0" w:leftChars="0" w:firstLine="0" w:firstLineChars="0"/>
        <w:jc w:val="both"/>
        <w:rPr>
          <w:rFonts w:hint="eastAsia" w:ascii="仿宋" w:hAnsi="仿宋" w:eastAsia="仿宋" w:cs="仿宋"/>
          <w:b w:val="0"/>
          <w:bCs/>
          <w:spacing w:val="-7"/>
          <w:sz w:val="32"/>
          <w:szCs w:val="32"/>
        </w:rPr>
      </w:pPr>
    </w:p>
    <w:p>
      <w:pPr>
        <w:pStyle w:val="31"/>
        <w:ind w:left="0" w:leftChars="0" w:firstLine="0" w:firstLineChars="0"/>
        <w:jc w:val="both"/>
        <w:rPr>
          <w:rFonts w:hint="eastAsia" w:ascii="仿宋" w:hAnsi="仿宋" w:eastAsia="仿宋" w:cs="仿宋"/>
          <w:b w:val="0"/>
          <w:bCs/>
          <w:spacing w:val="-7"/>
          <w:sz w:val="32"/>
          <w:szCs w:val="32"/>
        </w:rPr>
      </w:pPr>
    </w:p>
    <w:p>
      <w:pPr>
        <w:pStyle w:val="31"/>
        <w:ind w:left="0" w:leftChars="0" w:firstLine="0" w:firstLineChars="0"/>
        <w:jc w:val="both"/>
        <w:rPr>
          <w:rFonts w:hint="eastAsia" w:ascii="仿宋" w:hAnsi="仿宋" w:eastAsia="仿宋" w:cs="仿宋"/>
          <w:b w:val="0"/>
          <w:bCs/>
          <w:spacing w:val="-7"/>
          <w:sz w:val="32"/>
          <w:szCs w:val="32"/>
        </w:rPr>
      </w:pPr>
    </w:p>
    <w:p>
      <w:pPr>
        <w:pStyle w:val="31"/>
        <w:ind w:left="0" w:leftChars="0" w:firstLine="0" w:firstLineChars="0"/>
        <w:jc w:val="both"/>
        <w:rPr>
          <w:rFonts w:hint="eastAsia" w:ascii="仿宋" w:hAnsi="仿宋" w:eastAsia="仿宋" w:cs="仿宋"/>
          <w:b w:val="0"/>
          <w:bCs/>
          <w:spacing w:val="-7"/>
          <w:sz w:val="32"/>
          <w:szCs w:val="32"/>
        </w:rPr>
      </w:pPr>
    </w:p>
    <w:p>
      <w:pPr>
        <w:pStyle w:val="31"/>
        <w:ind w:left="0" w:leftChars="0" w:firstLine="0" w:firstLineChars="0"/>
        <w:jc w:val="both"/>
        <w:rPr>
          <w:rFonts w:hint="eastAsia" w:ascii="仿宋" w:hAnsi="仿宋" w:eastAsia="仿宋" w:cs="仿宋"/>
          <w:b w:val="0"/>
          <w:bCs/>
          <w:spacing w:val="-7"/>
          <w:sz w:val="32"/>
          <w:szCs w:val="32"/>
        </w:rPr>
      </w:pPr>
    </w:p>
    <w:p>
      <w:pPr>
        <w:pStyle w:val="31"/>
        <w:ind w:left="0" w:leftChars="0" w:firstLine="0" w:firstLineChars="0"/>
        <w:jc w:val="both"/>
        <w:rPr>
          <w:rFonts w:hint="eastAsia" w:ascii="仿宋" w:hAnsi="仿宋" w:eastAsia="仿宋" w:cs="仿宋"/>
          <w:b w:val="0"/>
          <w:bCs/>
          <w:spacing w:val="-7"/>
          <w:sz w:val="32"/>
          <w:szCs w:val="32"/>
        </w:rPr>
      </w:pPr>
    </w:p>
    <w:bookmarkEnd w:id="9"/>
    <w:p>
      <w:pPr>
        <w:pStyle w:val="4"/>
        <w:numPr>
          <w:ilvl w:val="0"/>
          <w:numId w:val="0"/>
        </w:numPr>
        <w:jc w:val="center"/>
        <w:outlineLvl w:val="0"/>
        <w:rPr>
          <w:rFonts w:hint="eastAsia" w:ascii="黑体" w:hAnsi="黑体" w:eastAsia="黑体" w:cs="黑体"/>
          <w:sz w:val="32"/>
          <w:szCs w:val="32"/>
        </w:rPr>
      </w:pPr>
      <w:bookmarkStart w:id="10" w:name="_Toc28202"/>
      <w:r>
        <w:rPr>
          <w:rFonts w:hint="eastAsia" w:ascii="黑体" w:hAnsi="黑体" w:eastAsia="黑体" w:cs="黑体"/>
          <w:sz w:val="32"/>
          <w:szCs w:val="32"/>
        </w:rPr>
        <w:t>第四章   采购需求</w:t>
      </w:r>
    </w:p>
    <w:p>
      <w:pPr>
        <w:pStyle w:val="4"/>
        <w:numPr>
          <w:ilvl w:val="0"/>
          <w:numId w:val="0"/>
        </w:numPr>
        <w:outlineLvl w:val="0"/>
        <w:rPr>
          <w:rFonts w:hint="eastAsia" w:ascii="黑体" w:hAnsi="黑体" w:eastAsia="黑体" w:cs="黑体"/>
          <w:sz w:val="32"/>
          <w:szCs w:val="32"/>
        </w:rPr>
      </w:pPr>
    </w:p>
    <w:p>
      <w:pPr>
        <w:pStyle w:val="4"/>
        <w:numPr>
          <w:ilvl w:val="0"/>
          <w:numId w:val="0"/>
        </w:numPr>
        <w:outlineLvl w:val="0"/>
        <w:rPr>
          <w:rFonts w:hint="eastAsia" w:ascii="仿宋" w:hAnsi="仿宋" w:eastAsia="仿宋" w:cs="仿宋"/>
          <w:b w:val="0"/>
          <w:bCs/>
          <w:sz w:val="32"/>
          <w:szCs w:val="32"/>
        </w:rPr>
      </w:pPr>
      <w:r>
        <w:rPr>
          <w:rFonts w:hint="eastAsia" w:ascii="仿宋" w:hAnsi="仿宋" w:eastAsia="仿宋" w:cs="仿宋"/>
          <w:b w:val="0"/>
          <w:bCs/>
          <w:sz w:val="32"/>
          <w:szCs w:val="32"/>
        </w:rPr>
        <w:t>说明：</w:t>
      </w:r>
    </w:p>
    <w:p>
      <w:pPr>
        <w:pStyle w:val="4"/>
        <w:numPr>
          <w:ilvl w:val="0"/>
          <w:numId w:val="0"/>
        </w:numPr>
        <w:outlineLvl w:val="0"/>
        <w:rPr>
          <w:rFonts w:hint="eastAsia" w:ascii="仿宋" w:hAnsi="仿宋" w:eastAsia="仿宋" w:cs="仿宋"/>
          <w:b w:val="0"/>
          <w:bCs/>
          <w:sz w:val="32"/>
          <w:szCs w:val="32"/>
        </w:rPr>
      </w:pPr>
      <w:r>
        <w:rPr>
          <w:rFonts w:hint="eastAsia" w:ascii="仿宋" w:hAnsi="仿宋" w:eastAsia="仿宋" w:cs="仿宋"/>
          <w:b w:val="0"/>
          <w:bCs/>
          <w:sz w:val="32"/>
          <w:szCs w:val="32"/>
        </w:rPr>
        <w:t>1.当采购项目涉及数据中心相关设备、运维服务时，采购需求应当符合《绿色数据中心政府采购需求标准（试行）》（财库〔2023〕7 号）的有关要求。</w:t>
      </w:r>
    </w:p>
    <w:p>
      <w:pPr>
        <w:pStyle w:val="4"/>
        <w:numPr>
          <w:ilvl w:val="0"/>
          <w:numId w:val="0"/>
        </w:numPr>
        <w:outlineLvl w:val="0"/>
        <w:rPr>
          <w:rStyle w:val="33"/>
          <w:rFonts w:hint="eastAsia" w:ascii="黑体" w:hAnsi="黑体" w:eastAsia="黑体" w:cs="黑体"/>
          <w:b/>
          <w:bCs w:val="0"/>
          <w:color w:val="auto"/>
          <w:sz w:val="32"/>
          <w:szCs w:val="32"/>
          <w:lang w:val="en-US" w:eastAsia="zh-CN" w:bidi="ar"/>
        </w:rPr>
      </w:pPr>
      <w:r>
        <w:rPr>
          <w:rFonts w:hint="eastAsia" w:ascii="仿宋" w:hAnsi="仿宋" w:eastAsia="仿宋" w:cs="仿宋"/>
          <w:b w:val="0"/>
          <w:bCs/>
          <w:sz w:val="32"/>
          <w:szCs w:val="32"/>
        </w:rPr>
        <w:t>2.当采购项目涉及政务信息系统时，采购需求应当符合《政务信息系统政府采购管理暂行办法》（财库〔2017〕210 号）的相关要求。</w:t>
      </w:r>
    </w:p>
    <w:p>
      <w:pPr>
        <w:pStyle w:val="4"/>
        <w:numPr>
          <w:ilvl w:val="0"/>
          <w:numId w:val="0"/>
        </w:numPr>
        <w:outlineLvl w:val="0"/>
        <w:rPr>
          <w:rStyle w:val="33"/>
          <w:rFonts w:hint="eastAsia" w:ascii="仿宋" w:hAnsi="仿宋" w:eastAsia="仿宋" w:cs="仿宋"/>
          <w:b/>
          <w:bCs w:val="0"/>
          <w:color w:val="auto"/>
          <w:sz w:val="32"/>
          <w:szCs w:val="32"/>
          <w:lang w:val="en-US" w:eastAsia="zh-CN" w:bidi="ar"/>
        </w:rPr>
      </w:pPr>
      <w:r>
        <w:rPr>
          <w:rStyle w:val="33"/>
          <w:rFonts w:hint="eastAsia" w:ascii="仿宋" w:hAnsi="仿宋" w:eastAsia="仿宋" w:cs="仿宋"/>
          <w:b/>
          <w:bCs w:val="0"/>
          <w:color w:val="auto"/>
          <w:sz w:val="32"/>
          <w:szCs w:val="32"/>
          <w:lang w:val="en-US" w:eastAsia="zh-CN" w:bidi="ar"/>
        </w:rPr>
        <w:t>一、采购项目预（概）算</w:t>
      </w:r>
    </w:p>
    <w:tbl>
      <w:tblPr>
        <w:tblStyle w:val="22"/>
        <w:tblW w:w="78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59"/>
        <w:gridCol w:w="67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1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32"/>
                <w:szCs w:val="32"/>
                <w:u w:val="none"/>
                <w:lang w:val="en-US" w:eastAsia="zh-CN" w:bidi="ar"/>
              </w:rPr>
            </w:pPr>
            <w:r>
              <w:rPr>
                <w:rFonts w:hint="eastAsia" w:ascii="仿宋" w:hAnsi="仿宋" w:eastAsia="仿宋" w:cs="仿宋"/>
                <w:i w:val="0"/>
                <w:color w:val="auto"/>
                <w:kern w:val="0"/>
                <w:sz w:val="32"/>
                <w:szCs w:val="32"/>
                <w:u w:val="none"/>
                <w:lang w:val="en-US" w:eastAsia="zh-CN" w:bidi="ar"/>
              </w:rPr>
              <w:t xml:space="preserve">  资金</w:t>
            </w:r>
          </w:p>
          <w:p>
            <w:pPr>
              <w:keepNext w:val="0"/>
              <w:keepLines w:val="0"/>
              <w:widowControl/>
              <w:suppressLineNumbers w:val="0"/>
              <w:jc w:val="center"/>
              <w:textAlignment w:val="center"/>
              <w:rPr>
                <w:rFonts w:hint="eastAsia" w:ascii="仿宋" w:hAnsi="仿宋" w:eastAsia="仿宋" w:cs="仿宋"/>
                <w:i w:val="0"/>
                <w:color w:val="auto"/>
                <w:sz w:val="32"/>
                <w:szCs w:val="32"/>
                <w:u w:val="none"/>
              </w:rPr>
            </w:pPr>
            <w:r>
              <w:rPr>
                <w:rFonts w:hint="eastAsia" w:ascii="仿宋" w:hAnsi="仿宋" w:eastAsia="仿宋" w:cs="仿宋"/>
                <w:i w:val="0"/>
                <w:color w:val="auto"/>
                <w:kern w:val="0"/>
                <w:sz w:val="32"/>
                <w:szCs w:val="32"/>
                <w:u w:val="none"/>
                <w:lang w:val="en-US" w:eastAsia="zh-CN" w:bidi="ar"/>
              </w:rPr>
              <w:t xml:space="preserve">  来源</w:t>
            </w:r>
          </w:p>
        </w:tc>
        <w:tc>
          <w:tcPr>
            <w:tcW w:w="6703" w:type="dxa"/>
            <w:tcBorders>
              <w:tl2br w:val="nil"/>
              <w:tr2bl w:val="nil"/>
            </w:tcBorders>
            <w:shd w:val="clear" w:color="auto" w:fill="auto"/>
            <w:vAlign w:val="center"/>
          </w:tcPr>
          <w:p>
            <w:pPr>
              <w:keepNext w:val="0"/>
              <w:keepLines w:val="0"/>
              <w:widowControl/>
              <w:suppressLineNumbers w:val="0"/>
              <w:ind w:left="790" w:leftChars="304" w:firstLine="0" w:firstLineChars="0"/>
              <w:jc w:val="left"/>
              <w:textAlignment w:val="center"/>
              <w:rPr>
                <w:rFonts w:hint="eastAsia" w:ascii="仿宋" w:hAnsi="仿宋" w:eastAsia="仿宋" w:cs="仿宋"/>
                <w:i w:val="0"/>
                <w:color w:val="auto"/>
                <w:kern w:val="0"/>
                <w:sz w:val="32"/>
                <w:szCs w:val="32"/>
                <w:u w:val="none"/>
                <w:lang w:val="en-US" w:eastAsia="zh-CN" w:bidi="ar"/>
              </w:rPr>
            </w:pPr>
            <w:r>
              <w:rPr>
                <w:rFonts w:hint="eastAsia" w:ascii="仿宋" w:hAnsi="仿宋" w:eastAsia="仿宋" w:cs="仿宋"/>
                <w:i w:val="0"/>
                <w:color w:val="auto"/>
                <w:kern w:val="0"/>
                <w:sz w:val="32"/>
                <w:szCs w:val="32"/>
                <w:u w:val="none"/>
                <w:lang w:val="en-US" w:eastAsia="zh-CN" w:bidi="ar"/>
              </w:rPr>
              <w:t xml:space="preserve">☑财政    □自筹资金      </w:t>
            </w:r>
          </w:p>
          <w:p>
            <w:pPr>
              <w:keepNext w:val="0"/>
              <w:keepLines w:val="0"/>
              <w:widowControl/>
              <w:suppressLineNumbers w:val="0"/>
              <w:ind w:left="790" w:leftChars="304" w:firstLine="0" w:firstLineChars="0"/>
              <w:jc w:val="left"/>
              <w:textAlignment w:val="center"/>
              <w:rPr>
                <w:rFonts w:hint="eastAsia" w:ascii="仿宋" w:hAnsi="仿宋" w:eastAsia="仿宋" w:cs="仿宋"/>
                <w:i w:val="0"/>
                <w:color w:val="auto"/>
                <w:sz w:val="32"/>
                <w:szCs w:val="32"/>
                <w:u w:val="none"/>
              </w:rPr>
            </w:pPr>
            <w:r>
              <w:rPr>
                <w:rFonts w:hint="eastAsia" w:ascii="仿宋" w:hAnsi="仿宋" w:eastAsia="仿宋" w:cs="仿宋"/>
                <w:i w:val="0"/>
                <w:color w:val="auto"/>
                <w:kern w:val="0"/>
                <w:sz w:val="32"/>
                <w:szCs w:val="32"/>
                <w:u w:val="none"/>
                <w:lang w:val="en-US" w:eastAsia="zh-CN" w:bidi="ar"/>
              </w:rPr>
              <w:t>项目资金批复文件□无  ☑有</w:t>
            </w:r>
          </w:p>
        </w:tc>
      </w:tr>
    </w:tbl>
    <w:p>
      <w:pPr>
        <w:pStyle w:val="50"/>
        <w:ind w:left="0" w:leftChars="0" w:firstLine="0" w:firstLineChars="0"/>
        <w:rPr>
          <w:rFonts w:hint="eastAsia" w:ascii="仿宋" w:hAnsi="仿宋" w:eastAsia="仿宋" w:cs="仿宋"/>
          <w:b w:val="0"/>
          <w:bCs/>
          <w:snapToGrid/>
          <w:kern w:val="2"/>
          <w:sz w:val="32"/>
          <w:szCs w:val="32"/>
          <w:lang w:val="en-US" w:eastAsia="zh-CN" w:bidi="ar-SA"/>
        </w:rPr>
      </w:pPr>
      <w:r>
        <w:rPr>
          <w:rFonts w:hint="eastAsia" w:ascii="仿宋" w:hAnsi="仿宋" w:eastAsia="仿宋" w:cs="仿宋"/>
          <w:b w:val="0"/>
          <w:bCs/>
          <w:snapToGrid/>
          <w:kern w:val="2"/>
          <w:sz w:val="32"/>
          <w:szCs w:val="32"/>
          <w:lang w:val="en-US" w:eastAsia="zh-CN" w:bidi="ar-SA"/>
        </w:rPr>
        <w:t xml:space="preserve">总 预 算：  </w:t>
      </w:r>
      <w:r>
        <w:rPr>
          <w:rFonts w:hint="eastAsia" w:ascii="仿宋" w:hAnsi="仿宋" w:eastAsia="仿宋" w:cs="仿宋"/>
          <w:b w:val="0"/>
          <w:bCs/>
          <w:snapToGrid/>
          <w:kern w:val="2"/>
          <w:sz w:val="32"/>
          <w:szCs w:val="32"/>
          <w:u w:val="single"/>
          <w:lang w:val="en-US" w:eastAsia="zh-CN" w:bidi="ar-SA"/>
        </w:rPr>
        <w:t xml:space="preserve"> 177840元</w:t>
      </w:r>
      <w:r>
        <w:rPr>
          <w:rFonts w:hint="eastAsia" w:ascii="仿宋" w:hAnsi="仿宋" w:eastAsia="仿宋" w:cs="仿宋"/>
          <w:b w:val="0"/>
          <w:bCs/>
          <w:snapToGrid/>
          <w:kern w:val="2"/>
          <w:sz w:val="32"/>
          <w:szCs w:val="32"/>
          <w:lang w:val="en-US" w:eastAsia="zh-CN" w:bidi="ar-SA"/>
        </w:rPr>
        <w:t xml:space="preserve">   </w:t>
      </w:r>
    </w:p>
    <w:p>
      <w:pPr>
        <w:spacing w:line="560" w:lineRule="exact"/>
        <w:jc w:val="left"/>
        <w:rPr>
          <w:rFonts w:hint="eastAsia" w:ascii="仿宋" w:hAnsi="仿宋" w:eastAsia="仿宋" w:cs="仿宋"/>
          <w:b w:val="0"/>
          <w:bCs/>
          <w:snapToGrid/>
          <w:kern w:val="2"/>
          <w:sz w:val="32"/>
          <w:szCs w:val="32"/>
          <w:lang w:val="en-US" w:eastAsia="zh-CN" w:bidi="ar-SA"/>
        </w:rPr>
      </w:pPr>
      <w:r>
        <w:rPr>
          <w:rFonts w:hint="eastAsia" w:ascii="仿宋" w:hAnsi="仿宋" w:eastAsia="仿宋" w:cs="仿宋"/>
          <w:b w:val="0"/>
          <w:bCs/>
          <w:snapToGrid/>
          <w:kern w:val="2"/>
          <w:sz w:val="32"/>
          <w:szCs w:val="32"/>
          <w:lang w:val="en-US" w:eastAsia="zh-CN" w:bidi="ar-SA"/>
        </w:rPr>
        <w:t>标项1布艺   预算：</w:t>
      </w:r>
      <w:r>
        <w:rPr>
          <w:rFonts w:hint="eastAsia" w:ascii="仿宋" w:hAnsi="仿宋" w:eastAsia="仿宋" w:cs="仿宋"/>
          <w:b w:val="0"/>
          <w:bCs/>
          <w:snapToGrid/>
          <w:kern w:val="2"/>
          <w:sz w:val="32"/>
          <w:szCs w:val="32"/>
          <w:u w:val="single"/>
          <w:lang w:val="en-US" w:eastAsia="zh-CN" w:bidi="ar-SA"/>
        </w:rPr>
        <w:t xml:space="preserve">177840元 </w:t>
      </w:r>
      <w:r>
        <w:rPr>
          <w:rFonts w:hint="eastAsia" w:ascii="仿宋" w:hAnsi="仿宋" w:eastAsia="仿宋" w:cs="仿宋"/>
          <w:b w:val="0"/>
          <w:bCs/>
          <w:snapToGrid/>
          <w:kern w:val="2"/>
          <w:sz w:val="32"/>
          <w:szCs w:val="32"/>
          <w:lang w:val="en-US" w:eastAsia="zh-CN" w:bidi="ar-SA"/>
        </w:rPr>
        <w:t xml:space="preserve">  最高限价：</w:t>
      </w:r>
      <w:r>
        <w:rPr>
          <w:rFonts w:hint="eastAsia" w:ascii="仿宋" w:hAnsi="仿宋" w:eastAsia="仿宋" w:cs="仿宋"/>
          <w:b w:val="0"/>
          <w:bCs/>
          <w:snapToGrid/>
          <w:kern w:val="2"/>
          <w:sz w:val="32"/>
          <w:szCs w:val="32"/>
          <w:u w:val="single"/>
          <w:lang w:val="en-US" w:eastAsia="zh-CN" w:bidi="ar-SA"/>
        </w:rPr>
        <w:t xml:space="preserve">177840元 </w:t>
      </w:r>
      <w:r>
        <w:rPr>
          <w:rFonts w:hint="eastAsia" w:ascii="仿宋" w:hAnsi="仿宋" w:eastAsia="仿宋" w:cs="仿宋"/>
          <w:b w:val="0"/>
          <w:bCs/>
          <w:snapToGrid/>
          <w:kern w:val="2"/>
          <w:sz w:val="32"/>
          <w:szCs w:val="32"/>
          <w:lang w:val="en-US" w:eastAsia="zh-CN" w:bidi="ar-SA"/>
        </w:rPr>
        <w:t xml:space="preserve">   </w:t>
      </w:r>
    </w:p>
    <w:p>
      <w:pPr>
        <w:pStyle w:val="20"/>
        <w:rPr>
          <w:rFonts w:hint="eastAsia" w:ascii="仿宋" w:hAnsi="仿宋" w:eastAsia="仿宋" w:cs="仿宋"/>
          <w:b/>
          <w:bCs/>
          <w:sz w:val="32"/>
          <w:szCs w:val="32"/>
          <w:u w:val="none"/>
          <w:lang w:val="en-US" w:eastAsia="zh-CN"/>
        </w:rPr>
      </w:pPr>
      <w:r>
        <w:rPr>
          <w:rFonts w:hint="eastAsia" w:ascii="仿宋" w:hAnsi="仿宋" w:eastAsia="仿宋" w:cs="仿宋"/>
          <w:b/>
          <w:bCs/>
          <w:color w:val="auto"/>
          <w:sz w:val="32"/>
          <w:szCs w:val="32"/>
          <w:u w:val="none"/>
          <w:lang w:val="en-US" w:eastAsia="zh-CN"/>
        </w:rPr>
        <w:t>二、采购内容</w:t>
      </w:r>
    </w:p>
    <w:p>
      <w:pPr>
        <w:rPr>
          <w:rFonts w:hint="eastAsia" w:ascii="仿宋" w:hAnsi="仿宋" w:eastAsia="仿宋" w:cs="仿宋"/>
          <w:b/>
          <w:bCs/>
          <w:color w:val="auto"/>
          <w:sz w:val="32"/>
          <w:szCs w:val="32"/>
          <w:u w:val="none"/>
          <w:lang w:val="en-US" w:eastAsia="zh-CN"/>
        </w:rPr>
      </w:pPr>
      <w:r>
        <w:rPr>
          <w:rFonts w:hint="eastAsia" w:ascii="仿宋" w:hAnsi="仿宋" w:eastAsia="仿宋" w:cs="仿宋"/>
          <w:b/>
          <w:bCs/>
          <w:color w:val="auto"/>
          <w:sz w:val="32"/>
          <w:szCs w:val="32"/>
          <w:u w:val="none"/>
          <w:lang w:val="en-US" w:eastAsia="zh-CN"/>
        </w:rPr>
        <w:t>标项1：布艺</w:t>
      </w:r>
    </w:p>
    <w:tbl>
      <w:tblPr>
        <w:tblStyle w:val="22"/>
        <w:tblW w:w="8190" w:type="dxa"/>
        <w:tblInd w:w="256" w:type="dxa"/>
        <w:tblLayout w:type="fixed"/>
        <w:tblCellMar>
          <w:top w:w="0" w:type="dxa"/>
          <w:left w:w="108" w:type="dxa"/>
          <w:bottom w:w="0" w:type="dxa"/>
          <w:right w:w="108" w:type="dxa"/>
        </w:tblCellMar>
      </w:tblPr>
      <w:tblGrid>
        <w:gridCol w:w="1261"/>
        <w:gridCol w:w="862"/>
        <w:gridCol w:w="4373"/>
        <w:gridCol w:w="944"/>
        <w:gridCol w:w="750"/>
      </w:tblGrid>
      <w:tr>
        <w:tblPrEx>
          <w:tblCellMar>
            <w:top w:w="0" w:type="dxa"/>
            <w:left w:w="108" w:type="dxa"/>
            <w:bottom w:w="0" w:type="dxa"/>
            <w:right w:w="108" w:type="dxa"/>
          </w:tblCellMar>
        </w:tblPrEx>
        <w:trPr>
          <w:trHeight w:val="90" w:hRule="atLeast"/>
        </w:trPr>
        <w:tc>
          <w:tcPr>
            <w:tcW w:w="1261" w:type="dxa"/>
            <w:tcBorders>
              <w:top w:val="single" w:color="auto" w:sz="4" w:space="0"/>
              <w:left w:val="single" w:color="auto" w:sz="4" w:space="0"/>
              <w:bottom w:val="single" w:color="auto" w:sz="4" w:space="0"/>
              <w:right w:val="nil"/>
            </w:tcBorders>
            <w:noWrap/>
            <w:vAlign w:val="center"/>
          </w:tcPr>
          <w:p>
            <w:pPr>
              <w:keepNext w:val="0"/>
              <w:keepLines w:val="0"/>
              <w:widowControl/>
              <w:suppressLineNumbers w:val="0"/>
              <w:spacing w:before="0" w:beforeAutospacing="0" w:after="0" w:afterAutospacing="0"/>
              <w:ind w:left="0" w:right="0" w:firstLine="241" w:firstLineChars="100"/>
              <w:jc w:val="center"/>
              <w:textAlignment w:val="center"/>
              <w:rPr>
                <w:rFonts w:hint="eastAsia" w:ascii="宋体" w:hAnsi="宋体" w:eastAsia="宋体" w:cs="宋体"/>
                <w:color w:val="000000"/>
                <w:sz w:val="24"/>
                <w:szCs w:val="24"/>
              </w:rPr>
            </w:pPr>
            <w:r>
              <w:rPr>
                <w:rFonts w:hint="eastAsia" w:ascii="宋体" w:hAnsi="宋体" w:eastAsia="宋体" w:cs="宋体"/>
                <w:b/>
                <w:bCs/>
                <w:color w:val="000000"/>
                <w:kern w:val="0"/>
                <w:sz w:val="24"/>
                <w:szCs w:val="24"/>
                <w:lang w:bidi="ar"/>
              </w:rPr>
              <w:t>标项号</w:t>
            </w:r>
          </w:p>
        </w:tc>
        <w:tc>
          <w:tcPr>
            <w:tcW w:w="862" w:type="dxa"/>
            <w:tcBorders>
              <w:top w:val="single" w:color="auto" w:sz="4" w:space="0"/>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b/>
                <w:bCs/>
                <w:color w:val="000000"/>
                <w:kern w:val="0"/>
                <w:sz w:val="24"/>
                <w:szCs w:val="24"/>
                <w:lang w:bidi="ar"/>
              </w:rPr>
              <w:t>序号</w:t>
            </w:r>
          </w:p>
        </w:tc>
        <w:tc>
          <w:tcPr>
            <w:tcW w:w="4373"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b/>
                <w:bCs/>
                <w:color w:val="000000"/>
                <w:kern w:val="0"/>
                <w:sz w:val="24"/>
                <w:szCs w:val="24"/>
                <w:lang w:bidi="ar"/>
              </w:rPr>
              <w:t>标的名称</w:t>
            </w:r>
          </w:p>
        </w:tc>
        <w:tc>
          <w:tcPr>
            <w:tcW w:w="944" w:type="dxa"/>
            <w:tcBorders>
              <w:top w:val="single" w:color="000000" w:sz="4" w:space="0"/>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b/>
                <w:bCs/>
                <w:color w:val="000000"/>
                <w:kern w:val="0"/>
                <w:sz w:val="24"/>
                <w:szCs w:val="24"/>
                <w:lang w:bidi="ar"/>
              </w:rPr>
              <w:t>数量</w:t>
            </w:r>
          </w:p>
        </w:tc>
        <w:tc>
          <w:tcPr>
            <w:tcW w:w="750" w:type="dxa"/>
            <w:tcBorders>
              <w:top w:val="single" w:color="000000" w:sz="4" w:space="0"/>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b/>
                <w:bCs/>
                <w:color w:val="000000"/>
                <w:kern w:val="0"/>
                <w:sz w:val="24"/>
                <w:szCs w:val="24"/>
                <w:lang w:bidi="ar"/>
              </w:rPr>
              <w:t>单位</w:t>
            </w:r>
          </w:p>
        </w:tc>
      </w:tr>
      <w:tr>
        <w:tblPrEx>
          <w:tblCellMar>
            <w:top w:w="0" w:type="dxa"/>
            <w:left w:w="108" w:type="dxa"/>
            <w:bottom w:w="0" w:type="dxa"/>
            <w:right w:w="108" w:type="dxa"/>
          </w:tblCellMar>
        </w:tblPrEx>
        <w:trPr>
          <w:trHeight w:val="351" w:hRule="atLeast"/>
        </w:trPr>
        <w:tc>
          <w:tcPr>
            <w:tcW w:w="1261"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标</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项</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eastAsia="zh-CN"/>
              </w:rPr>
              <w:t>1</w:t>
            </w:r>
          </w:p>
        </w:tc>
        <w:tc>
          <w:tcPr>
            <w:tcW w:w="862" w:type="dxa"/>
            <w:tcBorders>
              <w:top w:val="single" w:color="000000" w:sz="4" w:space="0"/>
              <w:left w:val="single" w:color="auto"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line="0" w:lineRule="atLeast"/>
              <w:ind w:left="0" w:leftChars="0" w:right="0" w:rightChar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
              </w:rPr>
              <w:t>1</w:t>
            </w:r>
          </w:p>
        </w:tc>
        <w:tc>
          <w:tcPr>
            <w:tcW w:w="43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
              </w:rPr>
              <w:t>门卫室窗帘</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8</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副</w:t>
            </w:r>
          </w:p>
        </w:tc>
      </w:tr>
      <w:tr>
        <w:tblPrEx>
          <w:tblCellMar>
            <w:top w:w="0" w:type="dxa"/>
            <w:left w:w="108" w:type="dxa"/>
            <w:bottom w:w="0" w:type="dxa"/>
            <w:right w:w="108" w:type="dxa"/>
          </w:tblCellMar>
        </w:tblPrEx>
        <w:trPr>
          <w:trHeight w:val="350" w:hRule="atLeast"/>
        </w:trPr>
        <w:tc>
          <w:tcPr>
            <w:tcW w:w="126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rPr>
            </w:pPr>
          </w:p>
        </w:tc>
        <w:tc>
          <w:tcPr>
            <w:tcW w:w="862" w:type="dxa"/>
            <w:tcBorders>
              <w:top w:val="single" w:color="000000" w:sz="4" w:space="0"/>
              <w:left w:val="single" w:color="auto"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line="0" w:lineRule="atLeast"/>
              <w:ind w:left="0" w:leftChars="0" w:right="0" w:rightChars="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
              </w:rPr>
              <w:t>2</w:t>
            </w:r>
          </w:p>
        </w:tc>
        <w:tc>
          <w:tcPr>
            <w:tcW w:w="43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kern w:val="2"/>
                <w:sz w:val="24"/>
                <w:szCs w:val="24"/>
                <w:lang w:val="en-US" w:eastAsia="zh-CN" w:bidi="ar"/>
              </w:rPr>
              <w:t>教室窗帘</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135</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副</w:t>
            </w:r>
          </w:p>
        </w:tc>
      </w:tr>
      <w:tr>
        <w:tblPrEx>
          <w:tblCellMar>
            <w:top w:w="0" w:type="dxa"/>
            <w:left w:w="108" w:type="dxa"/>
            <w:bottom w:w="0" w:type="dxa"/>
            <w:right w:w="108" w:type="dxa"/>
          </w:tblCellMar>
        </w:tblPrEx>
        <w:trPr>
          <w:trHeight w:val="404" w:hRule="atLeast"/>
        </w:trPr>
        <w:tc>
          <w:tcPr>
            <w:tcW w:w="126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rPr>
            </w:pPr>
          </w:p>
        </w:tc>
        <w:tc>
          <w:tcPr>
            <w:tcW w:w="862" w:type="dxa"/>
            <w:tcBorders>
              <w:top w:val="single" w:color="000000" w:sz="4" w:space="0"/>
              <w:left w:val="single" w:color="auto"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line="0" w:lineRule="atLeast"/>
              <w:ind w:left="0" w:leftChars="0" w:right="0" w:rightChar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
              </w:rPr>
              <w:t>3</w:t>
            </w:r>
          </w:p>
        </w:tc>
        <w:tc>
          <w:tcPr>
            <w:tcW w:w="43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kern w:val="2"/>
                <w:sz w:val="24"/>
                <w:szCs w:val="24"/>
                <w:lang w:val="en-US" w:eastAsia="zh-CN" w:bidi="ar"/>
              </w:rPr>
              <w:t>楼道纱帘1</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33</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副</w:t>
            </w:r>
          </w:p>
        </w:tc>
      </w:tr>
      <w:tr>
        <w:tblPrEx>
          <w:tblCellMar>
            <w:top w:w="0" w:type="dxa"/>
            <w:left w:w="108" w:type="dxa"/>
            <w:bottom w:w="0" w:type="dxa"/>
            <w:right w:w="108" w:type="dxa"/>
          </w:tblCellMar>
        </w:tblPrEx>
        <w:trPr>
          <w:trHeight w:val="350" w:hRule="atLeast"/>
        </w:trPr>
        <w:tc>
          <w:tcPr>
            <w:tcW w:w="126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rPr>
            </w:pPr>
          </w:p>
        </w:tc>
        <w:tc>
          <w:tcPr>
            <w:tcW w:w="862" w:type="dxa"/>
            <w:tcBorders>
              <w:top w:val="single" w:color="000000" w:sz="4" w:space="0"/>
              <w:left w:val="single" w:color="auto"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line="0" w:lineRule="atLeast"/>
              <w:ind w:left="0" w:leftChars="0" w:right="0" w:rightChar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
              </w:rPr>
              <w:t>4</w:t>
            </w:r>
          </w:p>
        </w:tc>
        <w:tc>
          <w:tcPr>
            <w:tcW w:w="43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kern w:val="2"/>
                <w:sz w:val="24"/>
                <w:szCs w:val="24"/>
                <w:lang w:val="en-US" w:eastAsia="zh-CN" w:bidi="ar"/>
              </w:rPr>
              <w:t>楼道纱帘2</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25</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副</w:t>
            </w:r>
          </w:p>
        </w:tc>
      </w:tr>
      <w:tr>
        <w:tblPrEx>
          <w:tblCellMar>
            <w:top w:w="0" w:type="dxa"/>
            <w:left w:w="108" w:type="dxa"/>
            <w:bottom w:w="0" w:type="dxa"/>
            <w:right w:w="108" w:type="dxa"/>
          </w:tblCellMar>
        </w:tblPrEx>
        <w:trPr>
          <w:trHeight w:val="350" w:hRule="atLeast"/>
        </w:trPr>
        <w:tc>
          <w:tcPr>
            <w:tcW w:w="126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rPr>
            </w:pPr>
          </w:p>
        </w:tc>
        <w:tc>
          <w:tcPr>
            <w:tcW w:w="862" w:type="dxa"/>
            <w:tcBorders>
              <w:top w:val="single" w:color="000000" w:sz="4" w:space="0"/>
              <w:left w:val="single" w:color="auto"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line="0" w:lineRule="atLeast"/>
              <w:ind w:left="0" w:leftChars="0" w:right="0" w:rightChars="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
              </w:rPr>
              <w:t>5</w:t>
            </w:r>
          </w:p>
        </w:tc>
        <w:tc>
          <w:tcPr>
            <w:tcW w:w="43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罗马杆及辅料</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448</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m</w:t>
            </w:r>
          </w:p>
        </w:tc>
      </w:tr>
      <w:tr>
        <w:tblPrEx>
          <w:tblCellMar>
            <w:top w:w="0" w:type="dxa"/>
            <w:left w:w="108" w:type="dxa"/>
            <w:bottom w:w="0" w:type="dxa"/>
            <w:right w:w="108" w:type="dxa"/>
          </w:tblCellMar>
        </w:tblPrEx>
        <w:trPr>
          <w:trHeight w:val="90" w:hRule="atLeast"/>
        </w:trPr>
        <w:tc>
          <w:tcPr>
            <w:tcW w:w="126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rPr>
            </w:pPr>
          </w:p>
        </w:tc>
        <w:tc>
          <w:tcPr>
            <w:tcW w:w="862" w:type="dxa"/>
            <w:tcBorders>
              <w:top w:val="single" w:color="000000" w:sz="4" w:space="0"/>
              <w:left w:val="single" w:color="auto"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line="0" w:lineRule="atLeast"/>
              <w:ind w:left="0" w:leftChars="0" w:right="0" w:rightChars="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w:t>
            </w:r>
          </w:p>
        </w:tc>
        <w:tc>
          <w:tcPr>
            <w:tcW w:w="43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Cs/>
                <w:kern w:val="2"/>
                <w:sz w:val="24"/>
                <w:szCs w:val="24"/>
                <w:lang w:val="en-US" w:eastAsia="zh-CN" w:bidi="ar-SA"/>
              </w:rPr>
            </w:pPr>
            <w:r>
              <w:rPr>
                <w:rFonts w:hint="eastAsia" w:ascii="宋体" w:hAnsi="宋体" w:eastAsia="宋体" w:cs="宋体"/>
                <w:sz w:val="24"/>
                <w:szCs w:val="24"/>
              </w:rPr>
              <w:t>被套床单枕套枕巾</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套</w:t>
            </w:r>
          </w:p>
        </w:tc>
      </w:tr>
      <w:tr>
        <w:tblPrEx>
          <w:tblCellMar>
            <w:top w:w="0" w:type="dxa"/>
            <w:left w:w="108" w:type="dxa"/>
            <w:bottom w:w="0" w:type="dxa"/>
            <w:right w:w="108" w:type="dxa"/>
          </w:tblCellMar>
        </w:tblPrEx>
        <w:trPr>
          <w:trHeight w:val="350" w:hRule="atLeast"/>
        </w:trPr>
        <w:tc>
          <w:tcPr>
            <w:tcW w:w="126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rPr>
            </w:pPr>
          </w:p>
        </w:tc>
        <w:tc>
          <w:tcPr>
            <w:tcW w:w="862" w:type="dxa"/>
            <w:tcBorders>
              <w:top w:val="single" w:color="000000" w:sz="4" w:space="0"/>
              <w:left w:val="single" w:color="auto"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line="0" w:lineRule="atLeast"/>
              <w:ind w:left="0" w:leftChars="0" w:right="0" w:rightChar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7</w:t>
            </w:r>
          </w:p>
        </w:tc>
        <w:tc>
          <w:tcPr>
            <w:tcW w:w="43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rPr>
              <w:t>被子褥子枕头</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8</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套</w:t>
            </w:r>
          </w:p>
        </w:tc>
      </w:tr>
      <w:tr>
        <w:tblPrEx>
          <w:tblCellMar>
            <w:top w:w="0" w:type="dxa"/>
            <w:left w:w="108" w:type="dxa"/>
            <w:bottom w:w="0" w:type="dxa"/>
            <w:right w:w="108" w:type="dxa"/>
          </w:tblCellMar>
        </w:tblPrEx>
        <w:trPr>
          <w:trHeight w:val="90" w:hRule="atLeast"/>
        </w:trPr>
        <w:tc>
          <w:tcPr>
            <w:tcW w:w="126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rPr>
            </w:pPr>
          </w:p>
        </w:tc>
        <w:tc>
          <w:tcPr>
            <w:tcW w:w="862" w:type="dxa"/>
            <w:tcBorders>
              <w:top w:val="single" w:color="000000" w:sz="4" w:space="0"/>
              <w:left w:val="single" w:color="auto"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line="0" w:lineRule="atLeast"/>
              <w:ind w:left="0" w:leftChars="0" w:right="0" w:rightChar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8</w:t>
            </w:r>
          </w:p>
        </w:tc>
        <w:tc>
          <w:tcPr>
            <w:tcW w:w="43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Cs/>
                <w:kern w:val="2"/>
                <w:sz w:val="24"/>
                <w:szCs w:val="24"/>
                <w:lang w:val="en-US" w:eastAsia="zh-CN" w:bidi="ar-SA"/>
              </w:rPr>
            </w:pPr>
            <w:r>
              <w:rPr>
                <w:rFonts w:hint="eastAsia" w:ascii="宋体" w:hAnsi="宋体" w:eastAsia="宋体" w:cs="宋体"/>
                <w:kern w:val="2"/>
                <w:sz w:val="24"/>
                <w:szCs w:val="24"/>
                <w:lang w:val="en-US" w:eastAsia="zh-CN" w:bidi="ar"/>
              </w:rPr>
              <w:t>教室桌布</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54</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个</w:t>
            </w:r>
          </w:p>
        </w:tc>
      </w:tr>
      <w:tr>
        <w:tblPrEx>
          <w:tblCellMar>
            <w:top w:w="0" w:type="dxa"/>
            <w:left w:w="108" w:type="dxa"/>
            <w:bottom w:w="0" w:type="dxa"/>
            <w:right w:w="108" w:type="dxa"/>
          </w:tblCellMar>
        </w:tblPrEx>
        <w:trPr>
          <w:trHeight w:val="90" w:hRule="atLeast"/>
        </w:trPr>
        <w:tc>
          <w:tcPr>
            <w:tcW w:w="126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rPr>
            </w:pPr>
          </w:p>
        </w:tc>
        <w:tc>
          <w:tcPr>
            <w:tcW w:w="862" w:type="dxa"/>
            <w:tcBorders>
              <w:top w:val="single" w:color="000000" w:sz="4" w:space="0"/>
              <w:left w:val="single" w:color="auto"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line="0" w:lineRule="atLeast"/>
              <w:ind w:left="0" w:leftChars="0" w:right="0" w:rightChar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9</w:t>
            </w:r>
          </w:p>
        </w:tc>
        <w:tc>
          <w:tcPr>
            <w:tcW w:w="43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eastAsia="宋体" w:cs="宋体"/>
                <w:kern w:val="2"/>
                <w:sz w:val="24"/>
                <w:szCs w:val="24"/>
                <w:lang w:val="en-US" w:eastAsia="zh-CN" w:bidi="ar"/>
              </w:rPr>
              <w:t>办公室桌布1</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个</w:t>
            </w:r>
          </w:p>
        </w:tc>
      </w:tr>
      <w:tr>
        <w:tblPrEx>
          <w:tblCellMar>
            <w:top w:w="0" w:type="dxa"/>
            <w:left w:w="108" w:type="dxa"/>
            <w:bottom w:w="0" w:type="dxa"/>
            <w:right w:w="108" w:type="dxa"/>
          </w:tblCellMar>
        </w:tblPrEx>
        <w:trPr>
          <w:trHeight w:val="90" w:hRule="atLeast"/>
        </w:trPr>
        <w:tc>
          <w:tcPr>
            <w:tcW w:w="126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rPr>
            </w:pPr>
          </w:p>
        </w:tc>
        <w:tc>
          <w:tcPr>
            <w:tcW w:w="862" w:type="dxa"/>
            <w:tcBorders>
              <w:top w:val="single" w:color="000000" w:sz="4" w:space="0"/>
              <w:left w:val="single" w:color="auto"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line="0" w:lineRule="atLeast"/>
              <w:ind w:left="0" w:leftChars="0" w:right="0" w:rightChars="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10</w:t>
            </w:r>
          </w:p>
        </w:tc>
        <w:tc>
          <w:tcPr>
            <w:tcW w:w="43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办公室桌布</w:t>
            </w:r>
            <w:r>
              <w:rPr>
                <w:rFonts w:hint="eastAsia" w:ascii="宋体" w:hAnsi="宋体" w:cs="宋体"/>
                <w:kern w:val="2"/>
                <w:sz w:val="24"/>
                <w:szCs w:val="24"/>
                <w:lang w:val="en-US" w:eastAsia="zh-CN" w:bidi="ar"/>
              </w:rPr>
              <w:t>2</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个</w:t>
            </w:r>
          </w:p>
        </w:tc>
      </w:tr>
      <w:tr>
        <w:tblPrEx>
          <w:tblCellMar>
            <w:top w:w="0" w:type="dxa"/>
            <w:left w:w="108" w:type="dxa"/>
            <w:bottom w:w="0" w:type="dxa"/>
            <w:right w:w="108" w:type="dxa"/>
          </w:tblCellMar>
        </w:tblPrEx>
        <w:trPr>
          <w:trHeight w:val="350" w:hRule="atLeast"/>
        </w:trPr>
        <w:tc>
          <w:tcPr>
            <w:tcW w:w="126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rPr>
            </w:pPr>
          </w:p>
        </w:tc>
        <w:tc>
          <w:tcPr>
            <w:tcW w:w="862" w:type="dxa"/>
            <w:tcBorders>
              <w:top w:val="single" w:color="000000" w:sz="4" w:space="0"/>
              <w:left w:val="single" w:color="auto"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line="0" w:lineRule="atLeast"/>
              <w:ind w:left="0" w:leftChars="0" w:right="0" w:rightChars="0"/>
              <w:jc w:val="center"/>
              <w:textAlignment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lang w:val="en-US" w:eastAsia="zh-CN"/>
              </w:rPr>
              <w:t>11</w:t>
            </w:r>
          </w:p>
        </w:tc>
        <w:tc>
          <w:tcPr>
            <w:tcW w:w="43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kern w:val="2"/>
                <w:sz w:val="24"/>
                <w:szCs w:val="24"/>
                <w:lang w:val="en-US" w:eastAsia="zh-CN" w:bidi="ar"/>
              </w:rPr>
              <w:t>电子琴全披防尘罩布</w:t>
            </w:r>
          </w:p>
        </w:tc>
        <w:tc>
          <w:tcPr>
            <w:tcW w:w="944"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spacing w:before="0" w:beforeAutospacing="0" w:after="0" w:afterAutospacing="0"/>
              <w:ind w:left="0" w:leftChars="0" w:right="0" w:rightChars="0"/>
              <w:jc w:val="center"/>
              <w:textAlignment w:val="top"/>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9</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个</w:t>
            </w:r>
          </w:p>
        </w:tc>
      </w:tr>
      <w:tr>
        <w:tblPrEx>
          <w:tblCellMar>
            <w:top w:w="0" w:type="dxa"/>
            <w:left w:w="108" w:type="dxa"/>
            <w:bottom w:w="0" w:type="dxa"/>
            <w:right w:w="108" w:type="dxa"/>
          </w:tblCellMar>
        </w:tblPrEx>
        <w:trPr>
          <w:trHeight w:val="350" w:hRule="atLeast"/>
        </w:trPr>
        <w:tc>
          <w:tcPr>
            <w:tcW w:w="126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rPr>
            </w:pPr>
          </w:p>
        </w:tc>
        <w:tc>
          <w:tcPr>
            <w:tcW w:w="862" w:type="dxa"/>
            <w:tcBorders>
              <w:top w:val="single" w:color="000000" w:sz="4" w:space="0"/>
              <w:left w:val="single" w:color="auto"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line="0" w:lineRule="atLeast"/>
              <w:ind w:left="0" w:leftChars="0" w:right="0" w:rightChar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12</w:t>
            </w:r>
          </w:p>
        </w:tc>
        <w:tc>
          <w:tcPr>
            <w:tcW w:w="43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4"/>
                <w:szCs w:val="24"/>
                <w:lang w:val="en-US" w:eastAsia="zh-CN" w:bidi="ar"/>
              </w:rPr>
            </w:pPr>
            <w:r>
              <w:rPr>
                <w:rFonts w:hint="eastAsia" w:ascii="宋体" w:hAnsi="宋体" w:cs="宋体"/>
                <w:kern w:val="2"/>
                <w:sz w:val="24"/>
                <w:szCs w:val="24"/>
                <w:lang w:val="en-US" w:eastAsia="zh-CN" w:bidi="ar"/>
              </w:rPr>
              <w:t>钢</w:t>
            </w:r>
            <w:r>
              <w:rPr>
                <w:rFonts w:hint="eastAsia" w:ascii="宋体" w:hAnsi="宋体" w:eastAsia="宋体" w:cs="宋体"/>
                <w:kern w:val="2"/>
                <w:sz w:val="24"/>
                <w:szCs w:val="24"/>
                <w:lang w:val="en-US" w:eastAsia="zh-CN" w:bidi="ar"/>
              </w:rPr>
              <w:t>琴全披防尘罩布</w:t>
            </w:r>
          </w:p>
        </w:tc>
        <w:tc>
          <w:tcPr>
            <w:tcW w:w="944"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spacing w:before="0" w:beforeAutospacing="0" w:after="0" w:afterAutospacing="0"/>
              <w:ind w:left="0" w:leftChars="0" w:right="0" w:rightChars="0"/>
              <w:jc w:val="center"/>
              <w:textAlignment w:val="top"/>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个</w:t>
            </w:r>
          </w:p>
        </w:tc>
      </w:tr>
      <w:tr>
        <w:tblPrEx>
          <w:tblCellMar>
            <w:top w:w="0" w:type="dxa"/>
            <w:left w:w="108" w:type="dxa"/>
            <w:bottom w:w="0" w:type="dxa"/>
            <w:right w:w="108" w:type="dxa"/>
          </w:tblCellMar>
        </w:tblPrEx>
        <w:trPr>
          <w:trHeight w:val="213" w:hRule="atLeast"/>
        </w:trPr>
        <w:tc>
          <w:tcPr>
            <w:tcW w:w="126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rPr>
            </w:pPr>
          </w:p>
        </w:tc>
        <w:tc>
          <w:tcPr>
            <w:tcW w:w="862" w:type="dxa"/>
            <w:tcBorders>
              <w:top w:val="single" w:color="000000" w:sz="4" w:space="0"/>
              <w:left w:val="single" w:color="auto"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line="0" w:lineRule="atLeast"/>
              <w:ind w:left="0" w:leftChars="0" w:right="0" w:rightChar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13</w:t>
            </w:r>
          </w:p>
        </w:tc>
        <w:tc>
          <w:tcPr>
            <w:tcW w:w="43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
              </w:rPr>
              <w:t>冬季保暖防寒门帘</w:t>
            </w:r>
          </w:p>
        </w:tc>
        <w:tc>
          <w:tcPr>
            <w:tcW w:w="944"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spacing w:before="0" w:beforeAutospacing="0" w:after="0" w:afterAutospacing="0"/>
              <w:ind w:left="0" w:leftChars="0" w:right="0" w:rightChars="0"/>
              <w:jc w:val="center"/>
              <w:textAlignment w:val="top"/>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35</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w:t>
            </w:r>
          </w:p>
        </w:tc>
      </w:tr>
      <w:tr>
        <w:tblPrEx>
          <w:tblCellMar>
            <w:top w:w="0" w:type="dxa"/>
            <w:left w:w="108" w:type="dxa"/>
            <w:bottom w:w="0" w:type="dxa"/>
            <w:right w:w="108" w:type="dxa"/>
          </w:tblCellMar>
        </w:tblPrEx>
        <w:trPr>
          <w:trHeight w:val="313" w:hRule="atLeast"/>
        </w:trPr>
        <w:tc>
          <w:tcPr>
            <w:tcW w:w="126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rPr>
            </w:pPr>
          </w:p>
        </w:tc>
        <w:tc>
          <w:tcPr>
            <w:tcW w:w="862" w:type="dxa"/>
            <w:tcBorders>
              <w:top w:val="single" w:color="000000" w:sz="4" w:space="0"/>
              <w:left w:val="single" w:color="auto"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line="0" w:lineRule="atLeast"/>
              <w:ind w:left="0" w:leftChars="0" w:right="0" w:rightChar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14</w:t>
            </w:r>
          </w:p>
        </w:tc>
        <w:tc>
          <w:tcPr>
            <w:tcW w:w="43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
              </w:rPr>
              <w:t>防滑地毯</w:t>
            </w:r>
          </w:p>
        </w:tc>
        <w:tc>
          <w:tcPr>
            <w:tcW w:w="944"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spacing w:before="0" w:beforeAutospacing="0" w:after="0" w:afterAutospacing="0"/>
              <w:ind w:left="0" w:leftChars="0" w:right="0" w:rightChars="0"/>
              <w:jc w:val="center"/>
              <w:textAlignment w:val="top"/>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60</w:t>
            </w:r>
          </w:p>
        </w:tc>
        <w:tc>
          <w:tcPr>
            <w:tcW w:w="7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spacing w:before="0" w:beforeAutospacing="0" w:after="0" w:afterAutospacing="0"/>
              <w:ind w:left="0" w:leftChars="0" w:right="0" w:rightChars="0"/>
              <w:jc w:val="center"/>
              <w:textAlignment w:val="top"/>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m</w:t>
            </w:r>
          </w:p>
        </w:tc>
      </w:tr>
      <w:tr>
        <w:tblPrEx>
          <w:tblCellMar>
            <w:top w:w="0" w:type="dxa"/>
            <w:left w:w="108" w:type="dxa"/>
            <w:bottom w:w="0" w:type="dxa"/>
            <w:right w:w="108" w:type="dxa"/>
          </w:tblCellMar>
        </w:tblPrEx>
        <w:trPr>
          <w:trHeight w:val="350" w:hRule="atLeast"/>
        </w:trPr>
        <w:tc>
          <w:tcPr>
            <w:tcW w:w="126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rPr>
            </w:pPr>
          </w:p>
        </w:tc>
        <w:tc>
          <w:tcPr>
            <w:tcW w:w="862" w:type="dxa"/>
            <w:tcBorders>
              <w:top w:val="single" w:color="000000" w:sz="4" w:space="0"/>
              <w:left w:val="single" w:color="auto"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line="0" w:lineRule="atLeast"/>
              <w:ind w:left="0" w:leftChars="0" w:right="0" w:rightChars="0"/>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15</w:t>
            </w:r>
          </w:p>
        </w:tc>
        <w:tc>
          <w:tcPr>
            <w:tcW w:w="43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0" w:lineRule="atLeast"/>
              <w:ind w:left="0" w:leftChars="0" w:right="0" w:rightChars="0"/>
              <w:jc w:val="center"/>
              <w:textAlignment w:val="top"/>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
              </w:rPr>
              <w:t>多功能室舞台幕布</w:t>
            </w:r>
          </w:p>
        </w:tc>
        <w:tc>
          <w:tcPr>
            <w:tcW w:w="944"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spacing w:before="0" w:beforeAutospacing="0" w:after="0" w:afterAutospacing="0"/>
              <w:ind w:left="0" w:leftChars="0" w:right="0" w:rightChars="0"/>
              <w:jc w:val="center"/>
              <w:textAlignment w:val="top"/>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spacing w:before="0" w:beforeAutospacing="0" w:after="0" w:afterAutospacing="0"/>
              <w:ind w:left="0" w:leftChars="0" w:right="0" w:rightChars="0"/>
              <w:jc w:val="center"/>
              <w:textAlignment w:val="top"/>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套</w:t>
            </w:r>
          </w:p>
        </w:tc>
      </w:tr>
    </w:tbl>
    <w:p>
      <w:pPr>
        <w:numPr>
          <w:ilvl w:val="0"/>
          <w:numId w:val="0"/>
        </w:numPr>
        <w:spacing w:line="560" w:lineRule="exact"/>
        <w:jc w:val="left"/>
        <w:rPr>
          <w:rStyle w:val="33"/>
          <w:rFonts w:hint="eastAsia" w:ascii="仿宋" w:hAnsi="仿宋" w:eastAsia="仿宋" w:cs="仿宋"/>
          <w:b/>
          <w:bCs/>
          <w:color w:val="auto"/>
          <w:sz w:val="32"/>
          <w:szCs w:val="32"/>
          <w:lang w:val="en-US" w:eastAsia="zh-CN" w:bidi="ar"/>
        </w:rPr>
      </w:pPr>
      <w:r>
        <w:rPr>
          <w:rStyle w:val="33"/>
          <w:rFonts w:hint="eastAsia" w:ascii="仿宋" w:hAnsi="仿宋" w:eastAsia="仿宋" w:cs="仿宋"/>
          <w:b/>
          <w:bCs/>
          <w:color w:val="auto"/>
          <w:sz w:val="32"/>
          <w:szCs w:val="32"/>
          <w:lang w:val="en-US" w:eastAsia="zh-CN" w:bidi="ar"/>
        </w:rPr>
        <w:t>三、商务、技术要求</w:t>
      </w:r>
    </w:p>
    <w:p>
      <w:pPr>
        <w:pStyle w:val="17"/>
        <w:numPr>
          <w:ilvl w:val="0"/>
          <w:numId w:val="0"/>
        </w:numPr>
        <w:rPr>
          <w:rFonts w:hint="eastAsia"/>
          <w:lang w:val="en-US" w:eastAsia="zh-CN"/>
        </w:rPr>
      </w:pPr>
    </w:p>
    <w:tbl>
      <w:tblPr>
        <w:tblStyle w:val="22"/>
        <w:tblW w:w="8259" w:type="dxa"/>
        <w:tblInd w:w="2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2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8259" w:type="dxa"/>
            <w:shd w:val="clear" w:color="auto" w:fill="auto"/>
            <w:vAlign w:val="center"/>
          </w:tcPr>
          <w:p>
            <w:pPr>
              <w:spacing w:line="560" w:lineRule="exact"/>
              <w:jc w:val="left"/>
              <w:rPr>
                <w:rFonts w:hint="eastAsia" w:asciiTheme="majorEastAsia" w:hAnsiTheme="majorEastAsia" w:eastAsiaTheme="majorEastAsia" w:cstheme="majorEastAsia"/>
                <w:b/>
                <w:i w:val="0"/>
                <w:color w:val="auto"/>
                <w:sz w:val="30"/>
                <w:szCs w:val="30"/>
                <w:u w:val="none"/>
              </w:rPr>
            </w:pPr>
            <w:r>
              <w:rPr>
                <w:rFonts w:hint="eastAsia" w:asciiTheme="majorEastAsia" w:hAnsiTheme="majorEastAsia" w:eastAsiaTheme="majorEastAsia" w:cstheme="majorEastAsia"/>
                <w:b/>
                <w:bCs w:val="0"/>
                <w:i w:val="0"/>
                <w:color w:val="auto"/>
                <w:kern w:val="0"/>
                <w:sz w:val="28"/>
                <w:szCs w:val="28"/>
                <w:u w:val="none"/>
                <w:lang w:val="en-US" w:eastAsia="zh-CN" w:bidi="ar"/>
              </w:rPr>
              <w:t xml:space="preserve">（1） </w:t>
            </w:r>
            <w:r>
              <w:rPr>
                <w:rFonts w:hint="eastAsia" w:asciiTheme="majorEastAsia" w:hAnsiTheme="majorEastAsia" w:eastAsiaTheme="majorEastAsia" w:cstheme="majorEastAsia"/>
                <w:b/>
                <w:bCs w:val="0"/>
                <w:color w:val="auto"/>
                <w:sz w:val="28"/>
                <w:szCs w:val="28"/>
              </w:rPr>
              <w:t>商务要求</w:t>
            </w:r>
          </w:p>
        </w:tc>
      </w:tr>
    </w:tbl>
    <w:p>
      <w:pPr>
        <w:numPr>
          <w:ilvl w:val="0"/>
          <w:numId w:val="0"/>
        </w:numPr>
        <w:rPr>
          <w:rFonts w:hint="eastAsia" w:asciiTheme="majorEastAsia" w:hAnsiTheme="majorEastAsia" w:eastAsiaTheme="majorEastAsia" w:cstheme="majorEastAsia"/>
          <w:b/>
          <w:bCs/>
          <w:color w:val="auto"/>
          <w:sz w:val="28"/>
          <w:szCs w:val="28"/>
          <w:lang w:eastAsia="zh-CN"/>
        </w:rPr>
      </w:pPr>
    </w:p>
    <w:tbl>
      <w:tblPr>
        <w:tblStyle w:val="22"/>
        <w:tblW w:w="8338" w:type="dxa"/>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76"/>
        <w:gridCol w:w="1159"/>
        <w:gridCol w:w="67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4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bCs/>
                <w:i w:val="0"/>
                <w:color w:val="auto"/>
                <w:sz w:val="28"/>
                <w:szCs w:val="28"/>
                <w:u w:val="none"/>
              </w:rPr>
            </w:pPr>
            <w:r>
              <w:rPr>
                <w:rFonts w:hint="eastAsia" w:ascii="仿宋" w:hAnsi="仿宋" w:eastAsia="仿宋" w:cs="仿宋"/>
                <w:b/>
                <w:bCs/>
                <w:i w:val="0"/>
                <w:color w:val="auto"/>
                <w:kern w:val="0"/>
                <w:sz w:val="28"/>
                <w:szCs w:val="28"/>
                <w:u w:val="none"/>
                <w:lang w:val="en-US" w:eastAsia="zh-CN" w:bidi="ar"/>
              </w:rPr>
              <w:t>序号</w:t>
            </w:r>
          </w:p>
        </w:tc>
        <w:tc>
          <w:tcPr>
            <w:tcW w:w="11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bCs/>
                <w:i w:val="0"/>
                <w:color w:val="auto"/>
                <w:sz w:val="28"/>
                <w:szCs w:val="28"/>
                <w:u w:val="none"/>
              </w:rPr>
            </w:pPr>
            <w:r>
              <w:rPr>
                <w:rFonts w:hint="eastAsia" w:ascii="仿宋" w:hAnsi="仿宋" w:eastAsia="仿宋" w:cs="仿宋"/>
                <w:b/>
                <w:bCs/>
                <w:i w:val="0"/>
                <w:color w:val="auto"/>
                <w:kern w:val="0"/>
                <w:sz w:val="28"/>
                <w:szCs w:val="28"/>
                <w:u w:val="none"/>
                <w:lang w:val="en-US" w:eastAsia="zh-CN" w:bidi="ar"/>
              </w:rPr>
              <w:t>名称</w:t>
            </w:r>
          </w:p>
        </w:tc>
        <w:tc>
          <w:tcPr>
            <w:tcW w:w="67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bCs/>
                <w:i w:val="0"/>
                <w:color w:val="auto"/>
                <w:sz w:val="28"/>
                <w:szCs w:val="28"/>
                <w:u w:val="none"/>
              </w:rPr>
            </w:pPr>
            <w:r>
              <w:rPr>
                <w:rFonts w:hint="eastAsia" w:ascii="仿宋" w:hAnsi="仿宋" w:eastAsia="仿宋" w:cs="仿宋"/>
                <w:b/>
                <w:bCs/>
                <w:i w:val="0"/>
                <w:color w:val="auto"/>
                <w:kern w:val="0"/>
                <w:sz w:val="28"/>
                <w:szCs w:val="28"/>
                <w:u w:val="none"/>
                <w:lang w:val="en-US" w:eastAsia="zh-CN" w:bidi="ar"/>
              </w:rPr>
              <w:t>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1" w:hRule="atLeast"/>
        </w:trPr>
        <w:tc>
          <w:tcPr>
            <w:tcW w:w="4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auto"/>
                <w:sz w:val="28"/>
                <w:szCs w:val="28"/>
                <w:u w:val="none"/>
                <w:lang w:val="en-US" w:eastAsia="zh-CN"/>
              </w:rPr>
            </w:pPr>
            <w:r>
              <w:rPr>
                <w:rFonts w:hint="eastAsia" w:ascii="仿宋" w:hAnsi="仿宋" w:eastAsia="仿宋" w:cs="仿宋"/>
                <w:i w:val="0"/>
                <w:color w:val="auto"/>
                <w:sz w:val="28"/>
                <w:szCs w:val="28"/>
                <w:u w:val="none"/>
                <w:lang w:val="en-US" w:eastAsia="zh-CN"/>
              </w:rPr>
              <w:t>1</w:t>
            </w:r>
          </w:p>
        </w:tc>
        <w:tc>
          <w:tcPr>
            <w:tcW w:w="11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auto"/>
                <w:sz w:val="28"/>
                <w:szCs w:val="28"/>
                <w:u w:val="none"/>
              </w:rPr>
            </w:pPr>
            <w:r>
              <w:rPr>
                <w:rStyle w:val="34"/>
                <w:rFonts w:hint="eastAsia" w:ascii="仿宋" w:hAnsi="仿宋" w:eastAsia="仿宋" w:cs="仿宋"/>
                <w:color w:val="auto"/>
                <w:sz w:val="28"/>
                <w:szCs w:val="28"/>
                <w:lang w:val="en-US" w:eastAsia="zh-CN" w:bidi="ar"/>
              </w:rPr>
              <w:t>付款方式</w:t>
            </w:r>
            <w:r>
              <w:rPr>
                <w:rStyle w:val="34"/>
                <w:rFonts w:hint="eastAsia" w:ascii="仿宋" w:hAnsi="仿宋" w:eastAsia="仿宋" w:cs="仿宋"/>
                <w:color w:val="auto"/>
                <w:sz w:val="28"/>
                <w:szCs w:val="28"/>
                <w:lang w:val="en-US" w:eastAsia="zh-CN" w:bidi="ar"/>
              </w:rPr>
              <w:br w:type="textWrapping"/>
            </w:r>
            <w:r>
              <w:rPr>
                <w:rStyle w:val="35"/>
                <w:rFonts w:hint="eastAsia" w:ascii="仿宋" w:hAnsi="仿宋" w:eastAsia="仿宋" w:cs="仿宋"/>
                <w:color w:val="auto"/>
                <w:sz w:val="28"/>
                <w:szCs w:val="28"/>
                <w:lang w:val="en-US" w:eastAsia="zh-CN" w:bidi="ar"/>
              </w:rPr>
              <w:t>（付款的时间及比例）</w:t>
            </w:r>
          </w:p>
        </w:tc>
        <w:tc>
          <w:tcPr>
            <w:tcW w:w="6703"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hint="eastAsia" w:ascii="仿宋" w:hAnsi="仿宋" w:eastAsia="仿宋" w:cs="仿宋"/>
                <w:i w:val="0"/>
                <w:color w:val="auto"/>
                <w:sz w:val="28"/>
                <w:szCs w:val="28"/>
                <w:u w:val="none"/>
                <w:lang w:val="en-US"/>
              </w:rPr>
            </w:pPr>
            <w:r>
              <w:rPr>
                <w:rFonts w:hint="eastAsia" w:ascii="仿宋" w:hAnsi="仿宋" w:eastAsia="仿宋" w:cs="仿宋"/>
                <w:i w:val="0"/>
                <w:color w:val="auto"/>
                <w:sz w:val="28"/>
                <w:szCs w:val="28"/>
                <w:u w:val="none"/>
                <w:lang w:val="en-US"/>
              </w:rPr>
              <w:t>标项1签订合同后3日内付30%，货到现场安装调试</w:t>
            </w:r>
            <w:r>
              <w:rPr>
                <w:rFonts w:hint="eastAsia" w:ascii="仿宋" w:hAnsi="仿宋" w:eastAsia="仿宋" w:cs="仿宋"/>
                <w:i w:val="0"/>
                <w:color w:val="auto"/>
                <w:sz w:val="28"/>
                <w:szCs w:val="28"/>
                <w:u w:val="none"/>
                <w:lang w:val="en-US" w:eastAsia="zh-CN"/>
              </w:rPr>
              <w:t>完成</w:t>
            </w:r>
            <w:r>
              <w:rPr>
                <w:rFonts w:hint="eastAsia" w:ascii="仿宋" w:hAnsi="仿宋" w:eastAsia="仿宋" w:cs="仿宋"/>
                <w:i w:val="0"/>
                <w:color w:val="auto"/>
                <w:sz w:val="28"/>
                <w:szCs w:val="28"/>
                <w:u w:val="none"/>
                <w:lang w:val="en-US"/>
              </w:rPr>
              <w:t>后3日内支付50%，验收合格后3日内付20%。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4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auto"/>
                <w:sz w:val="28"/>
                <w:szCs w:val="28"/>
                <w:u w:val="none"/>
                <w:lang w:val="en-US" w:eastAsia="zh-CN"/>
              </w:rPr>
            </w:pPr>
            <w:r>
              <w:rPr>
                <w:rFonts w:hint="eastAsia" w:ascii="仿宋" w:hAnsi="仿宋" w:eastAsia="仿宋" w:cs="仿宋"/>
                <w:i w:val="0"/>
                <w:color w:val="auto"/>
                <w:sz w:val="28"/>
                <w:szCs w:val="28"/>
                <w:u w:val="none"/>
                <w:lang w:val="en-US" w:eastAsia="zh-CN"/>
              </w:rPr>
              <w:t>2</w:t>
            </w:r>
          </w:p>
        </w:tc>
        <w:tc>
          <w:tcPr>
            <w:tcW w:w="11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auto"/>
                <w:sz w:val="28"/>
                <w:szCs w:val="28"/>
                <w:u w:val="none"/>
              </w:rPr>
            </w:pPr>
            <w:r>
              <w:rPr>
                <w:rStyle w:val="34"/>
                <w:rFonts w:hint="eastAsia" w:ascii="仿宋" w:hAnsi="仿宋" w:eastAsia="仿宋" w:cs="仿宋"/>
                <w:color w:val="auto"/>
                <w:sz w:val="28"/>
                <w:szCs w:val="28"/>
                <w:lang w:val="en-US" w:eastAsia="zh-CN" w:bidi="ar"/>
              </w:rPr>
              <w:t>交付（实施）的时间（期限）</w:t>
            </w:r>
          </w:p>
        </w:tc>
        <w:tc>
          <w:tcPr>
            <w:tcW w:w="67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auto"/>
                <w:sz w:val="28"/>
                <w:szCs w:val="28"/>
                <w:u w:val="none"/>
                <w:lang w:val="en-US"/>
              </w:rPr>
            </w:pPr>
            <w:r>
              <w:rPr>
                <w:rFonts w:hint="eastAsia" w:ascii="仿宋" w:hAnsi="仿宋" w:eastAsia="仿宋" w:cs="仿宋"/>
                <w:i w:val="0"/>
                <w:color w:val="auto"/>
                <w:kern w:val="0"/>
                <w:sz w:val="28"/>
                <w:szCs w:val="28"/>
                <w:highlight w:val="none"/>
                <w:u w:val="none"/>
                <w:lang w:val="en-US" w:eastAsia="zh-CN" w:bidi="ar"/>
              </w:rPr>
              <w:t>标项1：合同签订后15日内。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4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auto"/>
                <w:sz w:val="28"/>
                <w:szCs w:val="28"/>
                <w:u w:val="none"/>
                <w:lang w:val="en-US" w:eastAsia="zh-CN"/>
              </w:rPr>
            </w:pPr>
            <w:r>
              <w:rPr>
                <w:rFonts w:hint="eastAsia" w:ascii="仿宋" w:hAnsi="仿宋" w:eastAsia="仿宋" w:cs="仿宋"/>
                <w:i w:val="0"/>
                <w:color w:val="auto"/>
                <w:sz w:val="28"/>
                <w:szCs w:val="28"/>
                <w:u w:val="none"/>
                <w:lang w:val="en-US" w:eastAsia="zh-CN"/>
              </w:rPr>
              <w:t>3</w:t>
            </w:r>
          </w:p>
        </w:tc>
        <w:tc>
          <w:tcPr>
            <w:tcW w:w="11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交货（实施）地点</w:t>
            </w:r>
          </w:p>
        </w:tc>
        <w:tc>
          <w:tcPr>
            <w:tcW w:w="670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color w:val="auto"/>
                <w:sz w:val="28"/>
                <w:szCs w:val="28"/>
                <w:u w:val="none"/>
                <w:lang w:eastAsia="zh-CN"/>
              </w:rPr>
            </w:pPr>
            <w:r>
              <w:rPr>
                <w:rFonts w:hint="eastAsia" w:ascii="仿宋" w:hAnsi="仿宋" w:eastAsia="仿宋" w:cs="仿宋"/>
                <w:i w:val="0"/>
                <w:color w:val="auto"/>
                <w:sz w:val="28"/>
                <w:szCs w:val="28"/>
                <w:u w:val="none"/>
                <w:lang w:eastAsia="zh-CN"/>
              </w:rPr>
              <w:t>奇台县靖宁幼儿园各设备安装点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51" w:hRule="atLeast"/>
        </w:trPr>
        <w:tc>
          <w:tcPr>
            <w:tcW w:w="4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auto"/>
                <w:sz w:val="28"/>
                <w:szCs w:val="28"/>
                <w:u w:val="none"/>
                <w:lang w:val="en-US" w:eastAsia="zh-CN"/>
              </w:rPr>
            </w:pPr>
            <w:r>
              <w:rPr>
                <w:rFonts w:hint="eastAsia" w:ascii="仿宋" w:hAnsi="仿宋" w:eastAsia="仿宋" w:cs="仿宋"/>
                <w:i w:val="0"/>
                <w:color w:val="auto"/>
                <w:sz w:val="28"/>
                <w:szCs w:val="28"/>
                <w:u w:val="none"/>
                <w:lang w:val="en-US" w:eastAsia="zh-CN"/>
              </w:rPr>
              <w:t>4</w:t>
            </w:r>
          </w:p>
        </w:tc>
        <w:tc>
          <w:tcPr>
            <w:tcW w:w="11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履约验收</w:t>
            </w:r>
            <w:r>
              <w:rPr>
                <w:rFonts w:hint="eastAsia" w:ascii="仿宋" w:hAnsi="仿宋" w:eastAsia="仿宋" w:cs="仿宋"/>
                <w:i w:val="0"/>
                <w:color w:val="auto"/>
                <w:kern w:val="0"/>
                <w:sz w:val="28"/>
                <w:szCs w:val="28"/>
                <w:u w:val="none"/>
                <w:lang w:val="en-US" w:eastAsia="zh-CN" w:bidi="ar"/>
              </w:rPr>
              <w:br w:type="textWrapping"/>
            </w:r>
            <w:r>
              <w:rPr>
                <w:rFonts w:hint="eastAsia" w:ascii="仿宋" w:hAnsi="仿宋" w:eastAsia="仿宋" w:cs="仿宋"/>
                <w:i w:val="0"/>
                <w:color w:val="auto"/>
                <w:kern w:val="0"/>
                <w:sz w:val="28"/>
                <w:szCs w:val="28"/>
                <w:u w:val="none"/>
                <w:lang w:val="en-US" w:eastAsia="zh-CN" w:bidi="ar"/>
              </w:rPr>
              <w:t>（含验收内容、标准、程序等）</w:t>
            </w:r>
          </w:p>
        </w:tc>
        <w:tc>
          <w:tcPr>
            <w:tcW w:w="670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采购人依据国家有关规定、招标文件、中标人的投标文件以及合同约定的内容和验收标准进行验收，采购人可以邀请相关专家或参加本项目的其他投标人或者第三方机构参与验收。参与验收的投标人或者第三方机构的意见作为验收书的参考资料一并存档。货物类项目因质量问题发生争议时，以质量技术检验检测机构检验结果为准，如产生检验费用，则该费用由过失方承担。</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其他要求：□无   ☑有</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1、中标方提供的货物必须符合我国最新颁布的与之相关的技术规范与标准，同时必须满足招标文件中所列全部规格、具体配置、技术条件及功能要求和投标人承诺的其它指标。</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2．中标方提供的所有货物必须为合格产品，质量符合国际或国家通用标准，如出现质量问题、内容问题或系假冒伪劣产品，中标方负责包退、包换，一切责任和费用由中标方承担。</w:t>
            </w:r>
          </w:p>
          <w:p>
            <w:pPr>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3．</w:t>
            </w:r>
            <w:r>
              <w:rPr>
                <w:rFonts w:hint="eastAsia" w:ascii="仿宋" w:hAnsi="仿宋" w:eastAsia="仿宋" w:cs="仿宋"/>
                <w:b/>
                <w:bCs/>
                <w:sz w:val="28"/>
                <w:szCs w:val="28"/>
                <w:lang w:val="en-US" w:eastAsia="zh-CN"/>
              </w:rPr>
              <w:t>中标方必须承诺满足招标文件中提出的全部质量和服务要求，提供的材料如有虚假（如节能认证证书、检测报告等），视为不实质性响应招标文件要求，已中标的取消其中标资格，并按《中华人民共和国政府采购法》第七十七条“提供虚假材料谋取中标”相关处理办法处理。</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4、本项目工期紧、任务重，投标商供应要充分考虑项目实际情况，提前做好相关准备。</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5、如供货商所供型号参数与投标文件不符且协商沟通无法履约，一切责任由供货商承担，并赔偿甲方损失的一切责任。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4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auto"/>
                <w:sz w:val="28"/>
                <w:szCs w:val="28"/>
                <w:u w:val="none"/>
                <w:lang w:val="en-US" w:eastAsia="zh-CN"/>
              </w:rPr>
            </w:pPr>
            <w:r>
              <w:rPr>
                <w:rFonts w:hint="eastAsia" w:ascii="仿宋" w:hAnsi="仿宋" w:eastAsia="仿宋" w:cs="仿宋"/>
                <w:i w:val="0"/>
                <w:color w:val="auto"/>
                <w:sz w:val="28"/>
                <w:szCs w:val="28"/>
                <w:u w:val="none"/>
                <w:lang w:val="en-US" w:eastAsia="zh-CN"/>
              </w:rPr>
              <w:t>5</w:t>
            </w:r>
          </w:p>
        </w:tc>
        <w:tc>
          <w:tcPr>
            <w:tcW w:w="11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售后服务</w:t>
            </w:r>
          </w:p>
        </w:tc>
        <w:tc>
          <w:tcPr>
            <w:tcW w:w="67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0"/>
              </w:numPr>
              <w:suppressLineNumbers w:val="0"/>
              <w:jc w:val="left"/>
              <w:textAlignment w:val="center"/>
              <w:rPr>
                <w:rFonts w:hint="eastAsia" w:ascii="仿宋" w:hAnsi="仿宋" w:eastAsia="仿宋" w:cs="仿宋"/>
                <w:i w:val="0"/>
                <w:color w:val="auto"/>
                <w:sz w:val="28"/>
                <w:szCs w:val="28"/>
                <w:highlight w:val="yellow"/>
                <w:u w:val="none"/>
              </w:rPr>
            </w:pPr>
            <w:r>
              <w:rPr>
                <w:rFonts w:hint="eastAsia" w:ascii="仿宋" w:hAnsi="仿宋" w:eastAsia="仿宋" w:cs="仿宋"/>
                <w:i w:val="0"/>
                <w:color w:val="auto"/>
                <w:sz w:val="28"/>
                <w:szCs w:val="28"/>
                <w:highlight w:val="yellow"/>
                <w:u w:val="none"/>
              </w:rPr>
              <w:t>1、自项目验收合格后，标项1  质保期不得低于一年。</w:t>
            </w:r>
          </w:p>
          <w:p>
            <w:pPr>
              <w:keepNext w:val="0"/>
              <w:keepLines w:val="0"/>
              <w:widowControl/>
              <w:numPr>
                <w:ilvl w:val="0"/>
                <w:numId w:val="0"/>
              </w:numPr>
              <w:suppressLineNumbers w:val="0"/>
              <w:jc w:val="left"/>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sz w:val="28"/>
                <w:szCs w:val="28"/>
                <w:u w:val="none"/>
              </w:rPr>
              <w:t>2、对采购人所反映的问题2小时之内做出及时响应，在12小时内售后人员赶到现场实地解决问题。</w:t>
            </w:r>
          </w:p>
          <w:p>
            <w:pPr>
              <w:keepNext w:val="0"/>
              <w:keepLines w:val="0"/>
              <w:widowControl/>
              <w:numPr>
                <w:ilvl w:val="0"/>
                <w:numId w:val="0"/>
              </w:numPr>
              <w:suppressLineNumbers w:val="0"/>
              <w:jc w:val="left"/>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sz w:val="28"/>
                <w:szCs w:val="28"/>
                <w:u w:val="none"/>
              </w:rPr>
              <w:t>3、</w:t>
            </w:r>
            <w:r>
              <w:rPr>
                <w:rFonts w:hint="eastAsia" w:ascii="仿宋" w:hAnsi="仿宋" w:eastAsia="仿宋" w:cs="仿宋"/>
                <w:i w:val="0"/>
                <w:color w:val="auto"/>
                <w:sz w:val="28"/>
                <w:szCs w:val="28"/>
                <w:u w:val="none"/>
                <w:lang w:eastAsia="zh-CN"/>
              </w:rPr>
              <w:t>对</w:t>
            </w:r>
            <w:r>
              <w:rPr>
                <w:rFonts w:hint="eastAsia" w:ascii="仿宋" w:hAnsi="仿宋" w:eastAsia="仿宋" w:cs="仿宋"/>
                <w:i w:val="0"/>
                <w:color w:val="auto"/>
                <w:sz w:val="28"/>
                <w:szCs w:val="28"/>
                <w:u w:val="none"/>
              </w:rPr>
              <w:t>售后服务做出承诺，包括但不限于以上内容。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6" w:hRule="atLeast"/>
        </w:trPr>
        <w:tc>
          <w:tcPr>
            <w:tcW w:w="4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auto"/>
                <w:sz w:val="28"/>
                <w:szCs w:val="28"/>
                <w:u w:val="none"/>
                <w:lang w:val="en-US" w:eastAsia="zh-CN"/>
              </w:rPr>
            </w:pPr>
            <w:r>
              <w:rPr>
                <w:rFonts w:hint="eastAsia" w:ascii="仿宋" w:hAnsi="仿宋" w:eastAsia="仿宋" w:cs="仿宋"/>
                <w:i w:val="0"/>
                <w:color w:val="auto"/>
                <w:sz w:val="28"/>
                <w:szCs w:val="28"/>
                <w:u w:val="none"/>
                <w:lang w:val="en-US" w:eastAsia="zh-CN"/>
              </w:rPr>
              <w:t>6</w:t>
            </w:r>
          </w:p>
        </w:tc>
        <w:tc>
          <w:tcPr>
            <w:tcW w:w="11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投标人资</w:t>
            </w:r>
            <w:r>
              <w:rPr>
                <w:rFonts w:hint="eastAsia" w:ascii="仿宋" w:hAnsi="仿宋" w:eastAsia="仿宋" w:cs="仿宋"/>
                <w:i w:val="0"/>
                <w:color w:val="auto"/>
                <w:kern w:val="0"/>
                <w:sz w:val="28"/>
                <w:szCs w:val="28"/>
                <w:u w:val="none"/>
                <w:lang w:val="en-US" w:eastAsia="zh-CN" w:bidi="ar"/>
              </w:rPr>
              <w:br w:type="textWrapping"/>
            </w:r>
            <w:r>
              <w:rPr>
                <w:rFonts w:hint="eastAsia" w:ascii="仿宋" w:hAnsi="仿宋" w:eastAsia="仿宋" w:cs="仿宋"/>
                <w:i w:val="0"/>
                <w:color w:val="auto"/>
                <w:kern w:val="0"/>
                <w:sz w:val="28"/>
                <w:szCs w:val="28"/>
                <w:u w:val="none"/>
                <w:lang w:val="en-US" w:eastAsia="zh-CN" w:bidi="ar"/>
              </w:rPr>
              <w:t>格要求</w:t>
            </w:r>
          </w:p>
        </w:tc>
        <w:tc>
          <w:tcPr>
            <w:tcW w:w="6703" w:type="dxa"/>
            <w:tcBorders>
              <w:top w:val="single" w:color="000000" w:sz="4" w:space="0"/>
              <w:left w:val="single" w:color="000000" w:sz="4" w:space="0"/>
              <w:bottom w:val="single" w:color="000000" w:sz="4" w:space="0"/>
              <w:right w:val="single" w:color="000000" w:sz="4" w:space="0"/>
            </w:tcBorders>
            <w:vAlign w:val="center"/>
          </w:tcPr>
          <w:p>
            <w:pPr>
              <w:pStyle w:val="2"/>
              <w:keepNext w:val="0"/>
              <w:keepLines w:val="0"/>
              <w:widowControl/>
              <w:numPr>
                <w:ilvl w:val="0"/>
                <w:numId w:val="0"/>
              </w:numPr>
              <w:suppressLineNumbers w:val="0"/>
              <w:jc w:val="left"/>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sz w:val="28"/>
                <w:szCs w:val="28"/>
                <w:u w:val="none"/>
              </w:rPr>
              <w:t>1、投标人必须是符合《中华人民共和国政府采购法》第二十二条的合格供应商（1.1具有承担民事责任能力、为中国境内合法成立的法人单位或其他组织；1.2具有良好的商业信誉和健全的财务会计制度；1.3具有履行合同所必需的设备和专业技术能力；1.4有依法缴纳税收和社会保障资金的良好记录；1.5参加政府采购活动前三年内，在经营活动中没有重大违法记录；1.6法律、行政法规规定的其他条件；）</w:t>
            </w:r>
          </w:p>
          <w:p>
            <w:pPr>
              <w:pStyle w:val="2"/>
              <w:keepNext w:val="0"/>
              <w:keepLines w:val="0"/>
              <w:widowControl/>
              <w:numPr>
                <w:ilvl w:val="0"/>
                <w:numId w:val="0"/>
              </w:numPr>
              <w:suppressLineNumbers w:val="0"/>
              <w:jc w:val="left"/>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sz w:val="28"/>
                <w:szCs w:val="28"/>
                <w:u w:val="none"/>
              </w:rPr>
              <w:t>其他特定资格☑无 □有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1" w:hRule="atLeast"/>
        </w:trPr>
        <w:tc>
          <w:tcPr>
            <w:tcW w:w="4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auto"/>
                <w:sz w:val="28"/>
                <w:szCs w:val="28"/>
                <w:u w:val="none"/>
                <w:lang w:val="en-US" w:eastAsia="zh-CN"/>
              </w:rPr>
            </w:pPr>
            <w:r>
              <w:rPr>
                <w:rFonts w:hint="eastAsia" w:ascii="仿宋" w:hAnsi="仿宋" w:eastAsia="仿宋" w:cs="仿宋"/>
                <w:i w:val="0"/>
                <w:color w:val="auto"/>
                <w:sz w:val="28"/>
                <w:szCs w:val="28"/>
                <w:u w:val="none"/>
                <w:lang w:val="en-US" w:eastAsia="zh-CN"/>
              </w:rPr>
              <w:t>7</w:t>
            </w:r>
          </w:p>
        </w:tc>
        <w:tc>
          <w:tcPr>
            <w:tcW w:w="11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是否接受联合体投标</w:t>
            </w:r>
          </w:p>
        </w:tc>
        <w:tc>
          <w:tcPr>
            <w:tcW w:w="67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auto"/>
                <w:sz w:val="28"/>
                <w:szCs w:val="28"/>
                <w:u w:val="none"/>
              </w:rPr>
            </w:pPr>
            <w:r>
              <w:rPr>
                <w:rStyle w:val="34"/>
                <w:rFonts w:hint="eastAsia" w:ascii="仿宋" w:hAnsi="仿宋" w:eastAsia="仿宋" w:cs="仿宋"/>
                <w:color w:val="auto"/>
                <w:sz w:val="28"/>
                <w:szCs w:val="28"/>
                <w:lang w:val="en-US" w:eastAsia="zh-CN" w:bidi="ar"/>
              </w:rPr>
              <w:t xml:space="preserve">☑不接受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8" w:hRule="atLeast"/>
        </w:trPr>
        <w:tc>
          <w:tcPr>
            <w:tcW w:w="476"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auto"/>
                <w:sz w:val="28"/>
                <w:szCs w:val="28"/>
                <w:u w:val="none"/>
                <w:lang w:val="en-US" w:eastAsia="zh-CN"/>
              </w:rPr>
            </w:pPr>
            <w:r>
              <w:rPr>
                <w:rFonts w:hint="eastAsia" w:ascii="仿宋" w:hAnsi="仿宋" w:eastAsia="仿宋" w:cs="仿宋"/>
                <w:i w:val="0"/>
                <w:color w:val="auto"/>
                <w:sz w:val="28"/>
                <w:szCs w:val="28"/>
                <w:u w:val="none"/>
                <w:lang w:val="en-US" w:eastAsia="zh-CN"/>
              </w:rPr>
              <w:t>8</w:t>
            </w:r>
          </w:p>
        </w:tc>
        <w:tc>
          <w:tcPr>
            <w:tcW w:w="1159"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auto"/>
                <w:sz w:val="28"/>
                <w:szCs w:val="28"/>
                <w:u w:val="none"/>
                <w:lang w:eastAsia="zh-CN"/>
              </w:rPr>
            </w:pPr>
            <w:r>
              <w:rPr>
                <w:rFonts w:hint="eastAsia" w:ascii="仿宋" w:hAnsi="仿宋" w:eastAsia="仿宋" w:cs="仿宋"/>
                <w:i w:val="0"/>
                <w:color w:val="auto"/>
                <w:sz w:val="28"/>
                <w:szCs w:val="28"/>
                <w:u w:val="none"/>
                <w:lang w:eastAsia="zh-CN"/>
              </w:rPr>
              <w:t>是否属于专门面向中小企业预留采购份额的采购项目</w:t>
            </w:r>
          </w:p>
        </w:tc>
        <w:tc>
          <w:tcPr>
            <w:tcW w:w="6703" w:type="dxa"/>
            <w:tcBorders>
              <w:top w:val="single" w:color="000000" w:sz="4" w:space="0"/>
              <w:left w:val="single" w:color="000000" w:sz="4" w:space="0"/>
              <w:bottom w:val="single" w:color="auto" w:sz="4" w:space="0"/>
              <w:right w:val="single" w:color="000000" w:sz="4" w:space="0"/>
            </w:tcBorders>
            <w:vAlign w:val="center"/>
          </w:tcPr>
          <w:p>
            <w:pPr>
              <w:pStyle w:val="19"/>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left="0" w:firstLine="0"/>
              <w:jc w:val="left"/>
              <w:textAlignment w:val="auto"/>
              <w:rPr>
                <w:rStyle w:val="34"/>
                <w:rFonts w:hint="eastAsia" w:ascii="仿宋" w:hAnsi="仿宋" w:eastAsia="仿宋" w:cs="仿宋"/>
                <w:color w:val="auto"/>
                <w:sz w:val="28"/>
                <w:szCs w:val="28"/>
                <w:highlight w:val="none"/>
                <w:lang w:val="en-US" w:eastAsia="zh-CN" w:bidi="ar"/>
              </w:rPr>
            </w:pPr>
            <w:r>
              <w:rPr>
                <w:rStyle w:val="34"/>
                <w:rFonts w:hint="eastAsia" w:ascii="仿宋" w:hAnsi="仿宋" w:eastAsia="仿宋" w:cs="仿宋"/>
                <w:color w:val="auto"/>
                <w:sz w:val="28"/>
                <w:szCs w:val="28"/>
                <w:highlight w:val="none"/>
                <w:lang w:val="en-US" w:eastAsia="zh-CN" w:bidi="ar"/>
              </w:rPr>
              <w:t>标项1：专门面向中小型企业采购</w:t>
            </w:r>
          </w:p>
          <w:p>
            <w:pPr>
              <w:pStyle w:val="19"/>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left="0" w:firstLine="0"/>
              <w:jc w:val="left"/>
              <w:textAlignment w:val="auto"/>
              <w:rPr>
                <w:rStyle w:val="34"/>
                <w:rFonts w:hint="eastAsia" w:ascii="仿宋" w:hAnsi="仿宋" w:eastAsia="仿宋" w:cs="仿宋"/>
                <w:color w:val="auto"/>
                <w:sz w:val="28"/>
                <w:szCs w:val="28"/>
                <w:highlight w:val="yellow"/>
                <w:lang w:val="en-US" w:eastAsia="zh-CN" w:bidi="ar"/>
              </w:rPr>
            </w:pPr>
          </w:p>
          <w:p>
            <w:pPr>
              <w:pStyle w:val="19"/>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left="0" w:firstLine="0"/>
              <w:jc w:val="left"/>
              <w:textAlignment w:val="auto"/>
              <w:rPr>
                <w:rStyle w:val="34"/>
                <w:rFonts w:hint="eastAsia" w:ascii="仿宋" w:hAnsi="仿宋" w:eastAsia="仿宋" w:cs="仿宋"/>
                <w:color w:val="auto"/>
                <w:sz w:val="28"/>
                <w:szCs w:val="28"/>
                <w:highlight w:val="yellow"/>
                <w:lang w:val="en-US" w:eastAsia="zh-CN" w:bidi="ar"/>
              </w:rPr>
            </w:pPr>
          </w:p>
          <w:p>
            <w:pPr>
              <w:pStyle w:val="19"/>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left="0" w:firstLine="0"/>
              <w:jc w:val="left"/>
              <w:textAlignment w:val="auto"/>
              <w:rPr>
                <w:rFonts w:hint="eastAsia" w:ascii="仿宋" w:hAnsi="仿宋" w:eastAsia="仿宋" w:cs="仿宋"/>
                <w:b/>
                <w:bCs/>
                <w:i/>
                <w:iCs/>
                <w:color w:val="auto"/>
                <w:kern w:val="0"/>
                <w:sz w:val="28"/>
                <w:szCs w:val="28"/>
                <w:highlight w:val="yellow"/>
                <w:u w:val="singl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476"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auto"/>
                <w:sz w:val="28"/>
                <w:szCs w:val="28"/>
                <w:u w:val="none"/>
                <w:lang w:val="en-US" w:eastAsia="zh-CN"/>
              </w:rPr>
            </w:pPr>
            <w:r>
              <w:rPr>
                <w:rFonts w:hint="eastAsia" w:ascii="仿宋" w:hAnsi="仿宋" w:eastAsia="仿宋" w:cs="仿宋"/>
                <w:i w:val="0"/>
                <w:color w:val="auto"/>
                <w:sz w:val="28"/>
                <w:szCs w:val="28"/>
                <w:u w:val="none"/>
                <w:lang w:val="en-US" w:eastAsia="zh-CN"/>
              </w:rPr>
              <w:t>9</w:t>
            </w:r>
          </w:p>
        </w:tc>
        <w:tc>
          <w:tcPr>
            <w:tcW w:w="1159"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auto"/>
                <w:sz w:val="28"/>
                <w:szCs w:val="28"/>
                <w:u w:val="none"/>
                <w:lang w:eastAsia="zh-CN"/>
              </w:rPr>
            </w:pPr>
            <w:r>
              <w:rPr>
                <w:rFonts w:hint="eastAsia" w:ascii="仿宋" w:hAnsi="仿宋" w:eastAsia="仿宋" w:cs="仿宋"/>
                <w:i w:val="0"/>
                <w:color w:val="auto"/>
                <w:sz w:val="28"/>
                <w:szCs w:val="28"/>
                <w:u w:val="none"/>
                <w:lang w:eastAsia="zh-CN"/>
              </w:rPr>
              <w:t>中小企业划分标准所属行业</w:t>
            </w:r>
          </w:p>
        </w:tc>
        <w:tc>
          <w:tcPr>
            <w:tcW w:w="6703" w:type="dxa"/>
            <w:tcBorders>
              <w:top w:val="single" w:color="auto" w:sz="4" w:space="0"/>
              <w:left w:val="single" w:color="000000" w:sz="4" w:space="0"/>
              <w:bottom w:val="single" w:color="auto" w:sz="4" w:space="0"/>
              <w:right w:val="single" w:color="000000" w:sz="4" w:space="0"/>
            </w:tcBorders>
            <w:vAlign w:val="center"/>
          </w:tcPr>
          <w:p>
            <w:pPr>
              <w:pStyle w:val="19"/>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left="0" w:firstLine="0"/>
              <w:jc w:val="left"/>
              <w:textAlignment w:val="auto"/>
              <w:rPr>
                <w:rStyle w:val="34"/>
                <w:rFonts w:hint="eastAsia" w:ascii="仿宋" w:hAnsi="仿宋" w:eastAsia="仿宋" w:cs="仿宋"/>
                <w:color w:val="auto"/>
                <w:sz w:val="28"/>
                <w:szCs w:val="28"/>
                <w:highlight w:val="none"/>
                <w:lang w:val="en-US" w:eastAsia="zh-CN" w:bidi="ar"/>
              </w:rPr>
            </w:pPr>
            <w:r>
              <w:rPr>
                <w:rFonts w:hint="eastAsia" w:ascii="仿宋" w:hAnsi="仿宋" w:eastAsia="仿宋" w:cs="仿宋"/>
                <w:i w:val="0"/>
                <w:color w:val="auto"/>
                <w:sz w:val="28"/>
                <w:szCs w:val="28"/>
                <w:highlight w:val="none"/>
                <w:u w:val="none"/>
                <w:lang w:val="en-US" w:eastAsia="zh-CN"/>
              </w:rPr>
              <w:t>采购标的</w:t>
            </w:r>
            <w:r>
              <w:rPr>
                <w:rStyle w:val="34"/>
                <w:rFonts w:hint="eastAsia" w:ascii="仿宋" w:hAnsi="仿宋" w:eastAsia="仿宋" w:cs="仿宋"/>
                <w:color w:val="auto"/>
                <w:sz w:val="28"/>
                <w:szCs w:val="28"/>
                <w:highlight w:val="none"/>
                <w:lang w:val="en-US" w:eastAsia="zh-CN" w:bidi="ar"/>
              </w:rPr>
              <w:t xml:space="preserve">所属行业：标项1：制造业   </w:t>
            </w:r>
          </w:p>
          <w:p>
            <w:pPr>
              <w:pStyle w:val="19"/>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left="0" w:firstLine="2520" w:firstLineChars="900"/>
              <w:jc w:val="left"/>
              <w:textAlignment w:val="auto"/>
              <w:rPr>
                <w:rStyle w:val="34"/>
                <w:rFonts w:hint="eastAsia" w:ascii="仿宋" w:hAnsi="仿宋" w:eastAsia="仿宋" w:cs="仿宋"/>
                <w:color w:val="auto"/>
                <w:sz w:val="28"/>
                <w:szCs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476"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auto"/>
                <w:sz w:val="28"/>
                <w:szCs w:val="28"/>
                <w:u w:val="none"/>
                <w:lang w:val="en-US" w:eastAsia="zh-CN"/>
              </w:rPr>
            </w:pPr>
            <w:r>
              <w:rPr>
                <w:rFonts w:hint="eastAsia" w:ascii="仿宋" w:hAnsi="仿宋" w:eastAsia="仿宋" w:cs="仿宋"/>
                <w:i w:val="0"/>
                <w:color w:val="auto"/>
                <w:sz w:val="28"/>
                <w:szCs w:val="28"/>
                <w:u w:val="none"/>
                <w:lang w:val="en-US" w:eastAsia="zh-CN"/>
              </w:rPr>
              <w:t>10</w:t>
            </w:r>
          </w:p>
        </w:tc>
        <w:tc>
          <w:tcPr>
            <w:tcW w:w="1159"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投标报价</w:t>
            </w:r>
          </w:p>
        </w:tc>
        <w:tc>
          <w:tcPr>
            <w:tcW w:w="6703" w:type="dxa"/>
            <w:tcBorders>
              <w:top w:val="single" w:color="auto" w:sz="4" w:space="0"/>
              <w:left w:val="single" w:color="000000" w:sz="4" w:space="0"/>
              <w:bottom w:val="single" w:color="auto" w:sz="4" w:space="0"/>
              <w:right w:val="single" w:color="000000" w:sz="4" w:space="0"/>
            </w:tcBorders>
            <w:vAlign w:val="center"/>
          </w:tcPr>
          <w:p>
            <w:pPr>
              <w:pStyle w:val="19"/>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left="0" w:firstLine="0"/>
              <w:jc w:val="left"/>
              <w:textAlignment w:val="auto"/>
              <w:rPr>
                <w:rStyle w:val="34"/>
                <w:rFonts w:hint="eastAsia" w:ascii="仿宋" w:hAnsi="仿宋" w:eastAsia="仿宋" w:cs="仿宋"/>
                <w:color w:val="auto"/>
                <w:sz w:val="28"/>
                <w:szCs w:val="28"/>
                <w:highlight w:val="none"/>
                <w:lang w:val="en-US" w:eastAsia="zh-CN" w:bidi="ar"/>
              </w:rPr>
            </w:pPr>
            <w:r>
              <w:rPr>
                <w:rFonts w:hint="eastAsia" w:cs="宋体"/>
                <w:i w:val="0"/>
                <w:color w:val="auto"/>
                <w:kern w:val="0"/>
                <w:sz w:val="22"/>
                <w:szCs w:val="22"/>
                <w:u w:val="none"/>
                <w:lang w:val="en-US" w:eastAsia="zh-CN" w:bidi="ar"/>
              </w:rPr>
              <w:t>1、</w:t>
            </w:r>
            <w:r>
              <w:rPr>
                <w:rFonts w:hint="eastAsia" w:ascii="宋体" w:hAnsi="宋体" w:eastAsia="宋体" w:cs="宋体"/>
                <w:i w:val="0"/>
                <w:color w:val="auto"/>
                <w:kern w:val="0"/>
                <w:sz w:val="22"/>
                <w:szCs w:val="22"/>
                <w:u w:val="none"/>
                <w:lang w:val="en-US" w:eastAsia="zh-CN" w:bidi="ar"/>
              </w:rPr>
              <w:t>招</w:t>
            </w:r>
            <w:r>
              <w:rPr>
                <w:rStyle w:val="34"/>
                <w:rFonts w:hint="eastAsia" w:ascii="仿宋" w:hAnsi="仿宋" w:eastAsia="仿宋" w:cs="仿宋"/>
                <w:color w:val="auto"/>
                <w:sz w:val="28"/>
                <w:szCs w:val="28"/>
                <w:highlight w:val="none"/>
                <w:lang w:val="en-US" w:eastAsia="zh-CN" w:bidi="ar"/>
              </w:rPr>
              <w:t>标报价采用总承包方式，投标人的报价应包括所投产品费用、安装调试费、测试验收费、培训费、运行维护费用、税金、国际国内运输保险、报关清关、开证、办理全套免税手续费用及其他有关的为完成本项目发生的所有费用，采购文件中另有规定的除外。</w:t>
            </w:r>
          </w:p>
          <w:p>
            <w:pPr>
              <w:pStyle w:val="19"/>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left="0" w:firstLine="0"/>
              <w:jc w:val="left"/>
              <w:textAlignment w:val="auto"/>
              <w:rPr>
                <w:rFonts w:hint="eastAsia" w:ascii="仿宋" w:hAnsi="仿宋" w:eastAsia="仿宋" w:cs="仿宋"/>
                <w:i w:val="0"/>
                <w:color w:val="auto"/>
                <w:kern w:val="0"/>
                <w:sz w:val="28"/>
                <w:szCs w:val="28"/>
                <w:u w:val="none"/>
                <w:lang w:val="en-US" w:eastAsia="zh-CN" w:bidi="ar"/>
              </w:rPr>
            </w:pPr>
            <w:r>
              <w:rPr>
                <w:rStyle w:val="34"/>
                <w:rFonts w:hint="eastAsia" w:ascii="仿宋" w:hAnsi="仿宋" w:eastAsia="仿宋" w:cs="仿宋"/>
                <w:color w:val="auto"/>
                <w:sz w:val="28"/>
                <w:szCs w:val="28"/>
                <w:highlight w:val="none"/>
                <w:lang w:val="en-US" w:eastAsia="zh-CN" w:bidi="ar"/>
              </w:rPr>
              <w:t>2、投标人报价应包含完成本项目并通过验收、试运行所需的所有各项服务等全部费用。中标人必须确保整体通过甲方及有关主管部门验收，所发生的验收费用由中标人承担。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 w:hRule="atLeast"/>
        </w:trPr>
        <w:tc>
          <w:tcPr>
            <w:tcW w:w="476"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auto"/>
                <w:sz w:val="28"/>
                <w:szCs w:val="28"/>
                <w:u w:val="none"/>
                <w:lang w:val="en-US" w:eastAsia="zh-CN"/>
              </w:rPr>
            </w:pPr>
            <w:r>
              <w:rPr>
                <w:rFonts w:hint="eastAsia" w:ascii="仿宋" w:hAnsi="仿宋" w:eastAsia="仿宋" w:cs="仿宋"/>
                <w:i w:val="0"/>
                <w:color w:val="auto"/>
                <w:sz w:val="28"/>
                <w:szCs w:val="28"/>
                <w:u w:val="none"/>
                <w:lang w:val="en-US" w:eastAsia="zh-CN"/>
              </w:rPr>
              <w:t>11</w:t>
            </w:r>
          </w:p>
        </w:tc>
        <w:tc>
          <w:tcPr>
            <w:tcW w:w="1159"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标投保证金收取比例</w:t>
            </w:r>
          </w:p>
        </w:tc>
        <w:tc>
          <w:tcPr>
            <w:tcW w:w="6703"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是否收取投标保证金：是</w:t>
            </w:r>
            <w:r>
              <w:rPr>
                <w:rStyle w:val="34"/>
                <w:rFonts w:hint="eastAsia" w:ascii="仿宋" w:hAnsi="仿宋" w:eastAsia="仿宋" w:cs="仿宋"/>
                <w:color w:val="auto"/>
                <w:sz w:val="28"/>
                <w:szCs w:val="28"/>
                <w:lang w:val="en-US" w:eastAsia="zh-CN" w:bidi="ar"/>
              </w:rPr>
              <w:t xml:space="preserve">□  </w:t>
            </w:r>
            <w:r>
              <w:rPr>
                <w:rFonts w:hint="eastAsia" w:ascii="仿宋" w:hAnsi="仿宋" w:eastAsia="仿宋" w:cs="仿宋"/>
                <w:i w:val="0"/>
                <w:color w:val="auto"/>
                <w:kern w:val="0"/>
                <w:sz w:val="28"/>
                <w:szCs w:val="28"/>
                <w:u w:val="none"/>
                <w:lang w:val="en-US" w:eastAsia="zh-CN" w:bidi="ar"/>
              </w:rPr>
              <w:t>否</w:t>
            </w:r>
            <w:r>
              <w:rPr>
                <w:rStyle w:val="34"/>
                <w:rFonts w:hint="eastAsia" w:ascii="仿宋" w:hAnsi="仿宋" w:eastAsia="仿宋" w:cs="仿宋"/>
                <w:color w:val="auto"/>
                <w:sz w:val="28"/>
                <w:szCs w:val="28"/>
                <w:lang w:val="en-US" w:eastAsia="zh-CN" w:bidi="ar"/>
              </w:rPr>
              <w:t>☑</w:t>
            </w:r>
          </w:p>
          <w:p>
            <w:pPr>
              <w:keepNext w:val="0"/>
              <w:keepLines w:val="0"/>
              <w:widowControl/>
              <w:suppressLineNumbers w:val="0"/>
              <w:jc w:val="left"/>
              <w:textAlignment w:val="center"/>
              <w:rPr>
                <w:rFonts w:hint="eastAsia" w:ascii="仿宋" w:hAnsi="仿宋" w:eastAsia="仿宋" w:cs="仿宋"/>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5" w:hRule="atLeast"/>
        </w:trPr>
        <w:tc>
          <w:tcPr>
            <w:tcW w:w="476"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auto"/>
                <w:sz w:val="28"/>
                <w:szCs w:val="28"/>
                <w:u w:val="none"/>
                <w:lang w:val="en-US" w:eastAsia="zh-CN"/>
              </w:rPr>
            </w:pPr>
            <w:r>
              <w:rPr>
                <w:rFonts w:hint="eastAsia" w:ascii="仿宋" w:hAnsi="仿宋" w:eastAsia="仿宋" w:cs="仿宋"/>
                <w:i w:val="0"/>
                <w:color w:val="auto"/>
                <w:sz w:val="28"/>
                <w:szCs w:val="28"/>
                <w:u w:val="none"/>
                <w:lang w:val="en-US" w:eastAsia="zh-CN"/>
              </w:rPr>
              <w:t>12</w:t>
            </w:r>
          </w:p>
        </w:tc>
        <w:tc>
          <w:tcPr>
            <w:tcW w:w="1159"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履约保证金收取比例</w:t>
            </w:r>
          </w:p>
        </w:tc>
        <w:tc>
          <w:tcPr>
            <w:tcW w:w="6703"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8"/>
                <w:szCs w:val="28"/>
                <w:highlight w:val="yellow"/>
                <w:u w:val="none"/>
                <w:lang w:val="en-US" w:eastAsia="zh-CN" w:bidi="ar"/>
              </w:rPr>
            </w:pPr>
            <w:r>
              <w:rPr>
                <w:rFonts w:hint="eastAsia" w:ascii="仿宋" w:hAnsi="仿宋" w:eastAsia="仿宋" w:cs="仿宋"/>
                <w:i w:val="0"/>
                <w:color w:val="auto"/>
                <w:kern w:val="0"/>
                <w:sz w:val="28"/>
                <w:szCs w:val="28"/>
                <w:highlight w:val="yellow"/>
                <w:u w:val="none"/>
                <w:lang w:val="en-US" w:eastAsia="zh-CN" w:bidi="ar"/>
              </w:rPr>
              <w:t>是否收取履约保证金：是</w:t>
            </w:r>
            <w:r>
              <w:rPr>
                <w:rStyle w:val="34"/>
                <w:rFonts w:hint="eastAsia" w:ascii="仿宋" w:hAnsi="仿宋" w:eastAsia="仿宋" w:cs="仿宋"/>
                <w:color w:val="auto"/>
                <w:sz w:val="28"/>
                <w:szCs w:val="28"/>
                <w:highlight w:val="yellow"/>
                <w:lang w:val="en-US" w:eastAsia="zh-CN" w:bidi="ar"/>
              </w:rPr>
              <w:t xml:space="preserve">□  </w:t>
            </w:r>
            <w:r>
              <w:rPr>
                <w:rFonts w:hint="eastAsia" w:ascii="仿宋" w:hAnsi="仿宋" w:eastAsia="仿宋" w:cs="仿宋"/>
                <w:i w:val="0"/>
                <w:color w:val="auto"/>
                <w:kern w:val="0"/>
                <w:sz w:val="28"/>
                <w:szCs w:val="28"/>
                <w:highlight w:val="yellow"/>
                <w:u w:val="none"/>
                <w:lang w:val="en-US" w:eastAsia="zh-CN" w:bidi="ar"/>
              </w:rPr>
              <w:t>否</w:t>
            </w:r>
            <w:r>
              <w:rPr>
                <w:rStyle w:val="34"/>
                <w:rFonts w:hint="eastAsia" w:ascii="仿宋" w:hAnsi="仿宋" w:eastAsia="仿宋" w:cs="仿宋"/>
                <w:color w:val="auto"/>
                <w:sz w:val="28"/>
                <w:szCs w:val="28"/>
                <w:highlight w:val="yellow"/>
                <w:lang w:val="en-US" w:eastAsia="zh-CN" w:bidi="ar"/>
              </w:rPr>
              <w:t>☑</w:t>
            </w:r>
          </w:p>
          <w:p>
            <w:pPr>
              <w:keepNext w:val="0"/>
              <w:keepLines w:val="0"/>
              <w:widowControl/>
              <w:suppressLineNumbers w:val="0"/>
              <w:jc w:val="left"/>
              <w:textAlignment w:val="center"/>
              <w:rPr>
                <w:rFonts w:hint="eastAsia" w:ascii="仿宋" w:hAnsi="仿宋" w:eastAsia="仿宋" w:cs="仿宋"/>
                <w:b/>
                <w:bCs/>
                <w:i/>
                <w:iCs/>
                <w:color w:val="auto"/>
                <w:kern w:val="0"/>
                <w:sz w:val="28"/>
                <w:szCs w:val="28"/>
                <w:highlight w:val="yellow"/>
                <w:u w:val="single"/>
                <w:lang w:val="en-US" w:eastAsia="zh-CN" w:bidi="ar"/>
              </w:rPr>
            </w:pPr>
          </w:p>
        </w:tc>
      </w:tr>
    </w:tbl>
    <w:p>
      <w:pPr>
        <w:numPr>
          <w:ilvl w:val="0"/>
          <w:numId w:val="0"/>
        </w:numPr>
        <w:rPr>
          <w:rFonts w:hint="eastAsia" w:asciiTheme="majorEastAsia" w:hAnsiTheme="majorEastAsia" w:eastAsiaTheme="majorEastAsia" w:cstheme="majorEastAsia"/>
          <w:b/>
          <w:bCs/>
          <w:color w:val="auto"/>
          <w:sz w:val="28"/>
          <w:szCs w:val="28"/>
        </w:rPr>
      </w:pPr>
      <w:r>
        <w:rPr>
          <w:rFonts w:hint="eastAsia" w:asciiTheme="majorEastAsia" w:hAnsiTheme="majorEastAsia" w:eastAsiaTheme="majorEastAsia" w:cstheme="majorEastAsia"/>
          <w:b/>
          <w:bCs/>
          <w:color w:val="auto"/>
          <w:sz w:val="28"/>
          <w:szCs w:val="28"/>
          <w:lang w:eastAsia="zh-CN"/>
        </w:rPr>
        <w:t>（</w:t>
      </w:r>
      <w:r>
        <w:rPr>
          <w:rFonts w:hint="eastAsia" w:asciiTheme="majorEastAsia" w:hAnsiTheme="majorEastAsia" w:eastAsiaTheme="majorEastAsia" w:cstheme="majorEastAsia"/>
          <w:b/>
          <w:bCs/>
          <w:color w:val="auto"/>
          <w:sz w:val="28"/>
          <w:szCs w:val="28"/>
          <w:lang w:val="en-US" w:eastAsia="zh-CN"/>
        </w:rPr>
        <w:t>2</w:t>
      </w:r>
      <w:r>
        <w:rPr>
          <w:rFonts w:hint="eastAsia" w:asciiTheme="majorEastAsia" w:hAnsiTheme="majorEastAsia" w:eastAsiaTheme="majorEastAsia" w:cstheme="majorEastAsia"/>
          <w:b/>
          <w:bCs/>
          <w:color w:val="auto"/>
          <w:sz w:val="28"/>
          <w:szCs w:val="28"/>
          <w:lang w:eastAsia="zh-CN"/>
        </w:rPr>
        <w:t>）</w:t>
      </w:r>
      <w:r>
        <w:rPr>
          <w:rFonts w:hint="eastAsia" w:asciiTheme="majorEastAsia" w:hAnsiTheme="majorEastAsia" w:eastAsiaTheme="majorEastAsia" w:cstheme="majorEastAsia"/>
          <w:b/>
          <w:bCs/>
          <w:color w:val="auto"/>
          <w:sz w:val="28"/>
          <w:szCs w:val="28"/>
        </w:rPr>
        <w:t>技术要求</w:t>
      </w:r>
    </w:p>
    <w:p>
      <w:pPr>
        <w:pStyle w:val="17"/>
        <w:rPr>
          <w:rFonts w:hint="eastAsia"/>
          <w:lang w:eastAsia="zh-CN"/>
        </w:rPr>
      </w:pPr>
    </w:p>
    <w:p>
      <w:pPr>
        <w:pStyle w:val="17"/>
        <w:rPr>
          <w:rFonts w:hint="eastAsia"/>
          <w:lang w:eastAsia="zh-CN"/>
        </w:rPr>
      </w:pPr>
    </w:p>
    <w:p>
      <w:pPr>
        <w:pStyle w:val="17"/>
        <w:rPr>
          <w:rFonts w:hint="eastAsia"/>
          <w:lang w:eastAsia="zh-CN"/>
        </w:rPr>
      </w:pPr>
    </w:p>
    <w:p>
      <w:pPr>
        <w:pStyle w:val="17"/>
        <w:rPr>
          <w:rFonts w:hint="eastAsia"/>
          <w:lang w:eastAsia="zh-CN"/>
        </w:rPr>
      </w:pPr>
    </w:p>
    <w:p>
      <w:pPr>
        <w:pStyle w:val="17"/>
        <w:rPr>
          <w:rFonts w:hint="eastAsia"/>
          <w:lang w:eastAsia="zh-CN"/>
        </w:rPr>
      </w:pPr>
    </w:p>
    <w:p>
      <w:pPr>
        <w:pStyle w:val="17"/>
        <w:rPr>
          <w:rFonts w:hint="eastAsia"/>
          <w:lang w:eastAsia="zh-CN"/>
        </w:rPr>
      </w:pPr>
    </w:p>
    <w:p>
      <w:pPr>
        <w:pStyle w:val="17"/>
        <w:rPr>
          <w:rFonts w:hint="eastAsia"/>
          <w:lang w:eastAsia="zh-CN"/>
        </w:rPr>
      </w:pPr>
    </w:p>
    <w:p>
      <w:pPr>
        <w:pStyle w:val="17"/>
        <w:rPr>
          <w:rFonts w:hint="eastAsia"/>
          <w:lang w:eastAsia="zh-CN"/>
        </w:rPr>
      </w:pPr>
    </w:p>
    <w:p>
      <w:pPr>
        <w:pStyle w:val="17"/>
        <w:rPr>
          <w:rFonts w:hint="eastAsia"/>
          <w:lang w:eastAsia="zh-CN"/>
        </w:rPr>
      </w:pPr>
    </w:p>
    <w:p>
      <w:pPr>
        <w:pStyle w:val="17"/>
        <w:rPr>
          <w:rFonts w:hint="eastAsia"/>
          <w:lang w:eastAsia="zh-CN"/>
        </w:rPr>
      </w:pPr>
    </w:p>
    <w:p>
      <w:pPr>
        <w:pStyle w:val="17"/>
        <w:rPr>
          <w:rFonts w:hint="eastAsia"/>
          <w:lang w:eastAsia="zh-CN"/>
        </w:rPr>
      </w:pPr>
    </w:p>
    <w:p>
      <w:pPr>
        <w:pStyle w:val="17"/>
        <w:rPr>
          <w:rFonts w:hint="eastAsia"/>
          <w:lang w:eastAsia="zh-CN"/>
        </w:rPr>
      </w:pPr>
    </w:p>
    <w:p>
      <w:pPr>
        <w:pStyle w:val="17"/>
        <w:rPr>
          <w:rFonts w:hint="eastAsia"/>
          <w:lang w:eastAsia="zh-CN"/>
        </w:rPr>
      </w:pPr>
    </w:p>
    <w:p>
      <w:pPr>
        <w:pStyle w:val="17"/>
        <w:rPr>
          <w:rFonts w:hint="eastAsia"/>
          <w:lang w:eastAsia="zh-CN"/>
        </w:rPr>
      </w:pPr>
    </w:p>
    <w:p>
      <w:pPr>
        <w:pStyle w:val="17"/>
        <w:rPr>
          <w:rFonts w:hint="eastAsia"/>
          <w:lang w:eastAsia="zh-CN"/>
        </w:rPr>
      </w:pPr>
    </w:p>
    <w:p>
      <w:pPr>
        <w:pStyle w:val="17"/>
        <w:rPr>
          <w:rFonts w:hint="eastAsia"/>
          <w:lang w:eastAsia="zh-CN"/>
        </w:rPr>
      </w:pPr>
    </w:p>
    <w:p>
      <w:pPr>
        <w:pStyle w:val="17"/>
        <w:rPr>
          <w:rFonts w:hint="eastAsia"/>
          <w:lang w:eastAsia="zh-CN"/>
        </w:rPr>
      </w:pPr>
    </w:p>
    <w:bookmarkEnd w:id="10"/>
    <w:p>
      <w:pPr>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标项1:</w:t>
      </w:r>
      <w:r>
        <w:rPr>
          <w:rFonts w:hint="eastAsia"/>
          <w:b/>
          <w:sz w:val="28"/>
          <w:szCs w:val="28"/>
          <w:lang w:val="en-US" w:eastAsia="zh-CN"/>
        </w:rPr>
        <w:t>布艺</w:t>
      </w:r>
    </w:p>
    <w:p>
      <w:pPr>
        <w:keepNext w:val="0"/>
        <w:keepLines w:val="0"/>
        <w:widowControl/>
        <w:suppressLineNumbers w:val="0"/>
        <w:jc w:val="both"/>
        <w:textAlignment w:val="center"/>
        <w:rPr>
          <w:rFonts w:hint="eastAsia" w:ascii="宋体" w:hAnsi="宋体" w:eastAsia="宋体" w:cs="宋体"/>
          <w:b/>
          <w:bCs/>
          <w:sz w:val="24"/>
          <w:szCs w:val="24"/>
          <w:lang w:val="en-US" w:eastAsia="zh-CN"/>
        </w:rPr>
      </w:pPr>
    </w:p>
    <w:tbl>
      <w:tblPr>
        <w:tblStyle w:val="22"/>
        <w:tblpPr w:leftFromText="180" w:rightFromText="180" w:vertAnchor="text" w:horzAnchor="page" w:tblpX="1813" w:tblpY="671"/>
        <w:tblOverlap w:val="never"/>
        <w:tblW w:w="0" w:type="auto"/>
        <w:tblInd w:w="0" w:type="dxa"/>
        <w:tblLayout w:type="fixed"/>
        <w:tblCellMar>
          <w:top w:w="0" w:type="dxa"/>
          <w:left w:w="0" w:type="dxa"/>
          <w:bottom w:w="0" w:type="dxa"/>
          <w:right w:w="0" w:type="dxa"/>
        </w:tblCellMar>
      </w:tblPr>
      <w:tblGrid>
        <w:gridCol w:w="562"/>
        <w:gridCol w:w="738"/>
        <w:gridCol w:w="1605"/>
        <w:gridCol w:w="5475"/>
      </w:tblGrid>
      <w:tr>
        <w:tblPrEx>
          <w:tblCellMar>
            <w:top w:w="0" w:type="dxa"/>
            <w:left w:w="0" w:type="dxa"/>
            <w:bottom w:w="0" w:type="dxa"/>
            <w:right w:w="0" w:type="dxa"/>
          </w:tblCellMar>
        </w:tblPrEx>
        <w:trPr>
          <w:trHeight w:val="400" w:hRule="atLeast"/>
        </w:trPr>
        <w:tc>
          <w:tcPr>
            <w:tcW w:w="56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lang w:eastAsia="zh-CN"/>
              </w:rPr>
              <w:t>标项号</w:t>
            </w:r>
          </w:p>
        </w:tc>
        <w:tc>
          <w:tcPr>
            <w:tcW w:w="73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sz w:val="24"/>
                <w:szCs w:val="24"/>
                <w:lang w:eastAsia="zh-CN"/>
              </w:rPr>
              <w:t>标</w:t>
            </w:r>
            <w:r>
              <w:rPr>
                <w:rFonts w:hint="eastAsia" w:ascii="宋体" w:hAnsi="宋体" w:eastAsia="宋体" w:cs="宋体"/>
                <w:b/>
                <w:color w:val="000000"/>
                <w:sz w:val="24"/>
                <w:szCs w:val="24"/>
                <w:lang w:val="en-US" w:eastAsia="zh-CN"/>
              </w:rPr>
              <w:t>的</w:t>
            </w:r>
            <w:r>
              <w:rPr>
                <w:rFonts w:hint="eastAsia" w:ascii="宋体" w:hAnsi="宋体" w:eastAsia="宋体" w:cs="宋体"/>
                <w:b/>
                <w:color w:val="000000"/>
                <w:sz w:val="24"/>
                <w:szCs w:val="24"/>
                <w:lang w:eastAsia="zh-CN"/>
              </w:rPr>
              <w:t>序号</w:t>
            </w:r>
          </w:p>
        </w:tc>
        <w:tc>
          <w:tcPr>
            <w:tcW w:w="160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lang w:eastAsia="zh-CN"/>
              </w:rPr>
              <w:t>标的名称</w:t>
            </w:r>
          </w:p>
        </w:tc>
        <w:tc>
          <w:tcPr>
            <w:tcW w:w="54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lang w:eastAsia="zh-CN"/>
              </w:rPr>
              <w:t>招标技术参数要求</w:t>
            </w:r>
          </w:p>
        </w:tc>
      </w:tr>
      <w:tr>
        <w:tblPrEx>
          <w:tblCellMar>
            <w:top w:w="0" w:type="dxa"/>
            <w:left w:w="0" w:type="dxa"/>
            <w:bottom w:w="0" w:type="dxa"/>
            <w:right w:w="0" w:type="dxa"/>
          </w:tblCellMar>
        </w:tblPrEx>
        <w:trPr>
          <w:trHeight w:val="1749" w:hRule="atLeast"/>
        </w:trPr>
        <w:tc>
          <w:tcPr>
            <w:tcW w:w="562" w:type="dxa"/>
            <w:vMerge w:val="restar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标</w:t>
            </w:r>
          </w:p>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项</w:t>
            </w:r>
          </w:p>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738"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color w:val="000000"/>
                <w:sz w:val="24"/>
                <w:szCs w:val="24"/>
                <w:highlight w:val="yellow"/>
                <w:lang w:val="en-US" w:eastAsia="zh-CN"/>
              </w:rPr>
            </w:pPr>
            <w:r>
              <w:rPr>
                <w:rFonts w:hint="eastAsia" w:ascii="宋体" w:hAnsi="宋体" w:eastAsia="宋体" w:cs="宋体"/>
                <w:color w:val="000000"/>
                <w:sz w:val="24"/>
                <w:szCs w:val="24"/>
                <w:highlight w:val="yellow"/>
                <w:lang w:val="en-US" w:eastAsia="zh-CN"/>
              </w:rPr>
              <w:t>1</w:t>
            </w:r>
          </w:p>
        </w:tc>
        <w:tc>
          <w:tcPr>
            <w:tcW w:w="160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highlight w:val="yellow"/>
              </w:rPr>
            </w:pPr>
            <w:r>
              <w:rPr>
                <w:rFonts w:hint="eastAsia" w:ascii="宋体" w:hAnsi="宋体" w:eastAsia="宋体" w:cs="宋体"/>
                <w:kern w:val="2"/>
                <w:sz w:val="24"/>
                <w:szCs w:val="24"/>
                <w:highlight w:val="yellow"/>
                <w:lang w:val="en-US" w:eastAsia="zh-CN" w:bidi="ar"/>
              </w:rPr>
              <w:t>门卫室窗帘</w:t>
            </w:r>
          </w:p>
        </w:tc>
        <w:tc>
          <w:tcPr>
            <w:tcW w:w="54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top"/>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kern w:val="0"/>
                <w:sz w:val="24"/>
                <w:szCs w:val="24"/>
                <w:highlight w:val="yellow"/>
                <w:u w:val="none"/>
                <w:lang w:val="en-US" w:eastAsia="zh-CN" w:bidi="ar"/>
              </w:rPr>
            </w:pPr>
            <w:r>
              <w:rPr>
                <w:rFonts w:hint="eastAsia" w:ascii="宋体" w:hAnsi="宋体" w:eastAsia="宋体" w:cs="宋体"/>
                <w:i w:val="0"/>
                <w:iCs w:val="0"/>
                <w:color w:val="000000"/>
                <w:kern w:val="0"/>
                <w:sz w:val="24"/>
                <w:szCs w:val="24"/>
                <w:highlight w:val="yellow"/>
                <w:u w:val="none"/>
                <w:lang w:val="en-US" w:eastAsia="zh-CN" w:bidi="ar"/>
              </w:rPr>
              <w:t>1、经向密度 650.0[允差±20.0] 根/10cm</w:t>
            </w:r>
          </w:p>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kern w:val="0"/>
                <w:sz w:val="24"/>
                <w:szCs w:val="24"/>
                <w:highlight w:val="yellow"/>
                <w:u w:val="none"/>
                <w:lang w:val="en-US" w:eastAsia="zh-CN" w:bidi="ar"/>
              </w:rPr>
            </w:pPr>
            <w:r>
              <w:rPr>
                <w:rFonts w:hint="eastAsia" w:ascii="宋体" w:hAnsi="宋体" w:eastAsia="宋体" w:cs="宋体"/>
                <w:i w:val="0"/>
                <w:iCs w:val="0"/>
                <w:color w:val="000000"/>
                <w:kern w:val="0"/>
                <w:sz w:val="24"/>
                <w:szCs w:val="24"/>
                <w:highlight w:val="yellow"/>
                <w:u w:val="none"/>
                <w:lang w:val="en-US" w:eastAsia="zh-CN" w:bidi="ar"/>
              </w:rPr>
              <w:t>纬向密度 150.0[允差±20.0]根/10cm</w:t>
            </w:r>
          </w:p>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kern w:val="0"/>
                <w:sz w:val="24"/>
                <w:szCs w:val="24"/>
                <w:highlight w:val="yellow"/>
                <w:u w:val="none"/>
                <w:lang w:val="en-US" w:eastAsia="zh-CN" w:bidi="ar"/>
              </w:rPr>
            </w:pPr>
            <w:r>
              <w:rPr>
                <w:rFonts w:hint="eastAsia" w:ascii="宋体" w:hAnsi="宋体" w:eastAsia="宋体" w:cs="宋体"/>
                <w:i w:val="0"/>
                <w:iCs w:val="0"/>
                <w:color w:val="000000"/>
                <w:kern w:val="0"/>
                <w:sz w:val="24"/>
                <w:szCs w:val="24"/>
                <w:highlight w:val="yellow"/>
                <w:u w:val="none"/>
                <w:lang w:val="en-US" w:eastAsia="zh-CN" w:bidi="ar"/>
              </w:rPr>
              <w:t>2、克重≥900g/㎡，遮光率85％以上，褶皱率1.5倍以上；无毒无害、无刺激性气味，无铅含量、无汞含量、无致敏燃料，无可分解致癌芳香胺染料；</w:t>
            </w:r>
          </w:p>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kern w:val="0"/>
                <w:sz w:val="24"/>
                <w:szCs w:val="24"/>
                <w:highlight w:val="yellow"/>
                <w:u w:val="none"/>
                <w:lang w:val="en-US" w:eastAsia="zh-CN" w:bidi="ar"/>
              </w:rPr>
            </w:pPr>
            <w:r>
              <w:rPr>
                <w:rFonts w:hint="eastAsia" w:ascii="宋体" w:hAnsi="宋体" w:eastAsia="宋体" w:cs="宋体"/>
                <w:i w:val="0"/>
                <w:iCs w:val="0"/>
                <w:color w:val="000000"/>
                <w:kern w:val="0"/>
                <w:sz w:val="24"/>
                <w:szCs w:val="24"/>
                <w:highlight w:val="yellow"/>
                <w:u w:val="none"/>
                <w:lang w:val="en-US" w:eastAsia="zh-CN" w:bidi="ar"/>
              </w:rPr>
              <w:t>3、含量:100％聚酯纤维；</w:t>
            </w:r>
          </w:p>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kern w:val="0"/>
                <w:sz w:val="24"/>
                <w:szCs w:val="24"/>
                <w:highlight w:val="yellow"/>
                <w:u w:val="none"/>
                <w:lang w:val="en-US" w:eastAsia="zh-CN" w:bidi="ar"/>
              </w:rPr>
            </w:pPr>
            <w:r>
              <w:rPr>
                <w:rFonts w:hint="eastAsia" w:ascii="宋体" w:hAnsi="宋体" w:eastAsia="宋体" w:cs="宋体"/>
                <w:i w:val="0"/>
                <w:iCs w:val="0"/>
                <w:color w:val="000000"/>
                <w:kern w:val="0"/>
                <w:sz w:val="24"/>
                <w:szCs w:val="24"/>
                <w:highlight w:val="yellow"/>
                <w:u w:val="none"/>
                <w:lang w:val="en-US" w:eastAsia="zh-CN" w:bidi="ar"/>
              </w:rPr>
              <w:t>4、阻燃性能达到国标 B1 级；</w:t>
            </w:r>
          </w:p>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kern w:val="0"/>
                <w:sz w:val="24"/>
                <w:szCs w:val="24"/>
                <w:highlight w:val="yellow"/>
                <w:u w:val="none"/>
                <w:lang w:val="en-US" w:eastAsia="zh-CN" w:bidi="ar"/>
              </w:rPr>
            </w:pPr>
            <w:r>
              <w:rPr>
                <w:rFonts w:hint="eastAsia" w:ascii="宋体" w:hAnsi="宋体" w:eastAsia="宋体" w:cs="宋体"/>
                <w:i w:val="0"/>
                <w:iCs w:val="0"/>
                <w:color w:val="000000"/>
                <w:kern w:val="0"/>
                <w:sz w:val="24"/>
                <w:szCs w:val="24"/>
                <w:highlight w:val="yellow"/>
                <w:u w:val="none"/>
                <w:lang w:val="en-US" w:eastAsia="zh-CN" w:bidi="ar"/>
              </w:rPr>
              <w:t>5、甲醛含量≤20mg/kg；</w:t>
            </w:r>
          </w:p>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kern w:val="0"/>
                <w:sz w:val="24"/>
                <w:szCs w:val="24"/>
                <w:highlight w:val="yellow"/>
                <w:u w:val="none"/>
                <w:lang w:val="en-US" w:eastAsia="zh-CN" w:bidi="ar"/>
              </w:rPr>
            </w:pPr>
            <w:r>
              <w:rPr>
                <w:rFonts w:hint="eastAsia" w:ascii="宋体" w:hAnsi="宋体" w:eastAsia="宋体" w:cs="宋体"/>
                <w:i w:val="0"/>
                <w:iCs w:val="0"/>
                <w:color w:val="000000"/>
                <w:kern w:val="0"/>
                <w:sz w:val="24"/>
                <w:szCs w:val="24"/>
                <w:highlight w:val="yellow"/>
                <w:u w:val="none"/>
                <w:lang w:val="en-US" w:eastAsia="zh-CN" w:bidi="ar"/>
              </w:rPr>
              <w:t>6、PH值4.0-7.5；</w:t>
            </w:r>
          </w:p>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kern w:val="0"/>
                <w:sz w:val="24"/>
                <w:szCs w:val="24"/>
                <w:highlight w:val="yellow"/>
                <w:u w:val="none"/>
                <w:lang w:val="en-US" w:eastAsia="zh-CN" w:bidi="ar"/>
              </w:rPr>
            </w:pPr>
            <w:r>
              <w:rPr>
                <w:rFonts w:hint="eastAsia" w:ascii="宋体" w:hAnsi="宋体" w:eastAsia="宋体" w:cs="宋体"/>
                <w:i w:val="0"/>
                <w:iCs w:val="0"/>
                <w:color w:val="000000"/>
                <w:kern w:val="0"/>
                <w:sz w:val="24"/>
                <w:szCs w:val="24"/>
                <w:highlight w:val="yellow"/>
                <w:u w:val="none"/>
                <w:lang w:val="en-US" w:eastAsia="zh-CN" w:bidi="ar"/>
              </w:rPr>
              <w:t>7、耐水色牢度≥4级；</w:t>
            </w:r>
          </w:p>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kern w:val="0"/>
                <w:sz w:val="24"/>
                <w:szCs w:val="24"/>
                <w:highlight w:val="yellow"/>
                <w:u w:val="none"/>
                <w:lang w:val="en-US" w:eastAsia="zh-CN" w:bidi="ar"/>
              </w:rPr>
            </w:pPr>
            <w:r>
              <w:rPr>
                <w:rFonts w:hint="eastAsia" w:ascii="宋体" w:hAnsi="宋体" w:eastAsia="宋体" w:cs="宋体"/>
                <w:i w:val="0"/>
                <w:iCs w:val="0"/>
                <w:color w:val="000000"/>
                <w:kern w:val="0"/>
                <w:sz w:val="24"/>
                <w:szCs w:val="24"/>
                <w:highlight w:val="yellow"/>
                <w:u w:val="none"/>
                <w:lang w:val="en-US" w:eastAsia="zh-CN" w:bidi="ar"/>
              </w:rPr>
              <w:t>8、耐干摩擦色牢度、耐湿摩擦色牢度≥4级；</w:t>
            </w:r>
          </w:p>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kern w:val="0"/>
                <w:sz w:val="24"/>
                <w:szCs w:val="24"/>
                <w:highlight w:val="yellow"/>
                <w:u w:val="none"/>
                <w:lang w:val="en-US" w:eastAsia="zh-CN" w:bidi="ar"/>
              </w:rPr>
            </w:pPr>
            <w:r>
              <w:rPr>
                <w:rFonts w:hint="eastAsia" w:ascii="宋体" w:hAnsi="宋体" w:eastAsia="宋体" w:cs="宋体"/>
                <w:i w:val="0"/>
                <w:iCs w:val="0"/>
                <w:color w:val="000000"/>
                <w:kern w:val="0"/>
                <w:sz w:val="24"/>
                <w:szCs w:val="24"/>
                <w:highlight w:val="yellow"/>
                <w:u w:val="none"/>
                <w:lang w:val="en-US" w:eastAsia="zh-CN" w:bidi="ar"/>
              </w:rPr>
              <w:t>9、门幅280cm，每片窗帘两侧3公分向内缝边，底边8公分向内缝边。</w:t>
            </w:r>
          </w:p>
          <w:p>
            <w:pPr>
              <w:keepNext w:val="0"/>
              <w:keepLines w:val="0"/>
              <w:suppressLineNumbers w:val="0"/>
              <w:spacing w:before="0" w:beforeAutospacing="0" w:after="0" w:afterAutospacing="0"/>
              <w:ind w:left="0" w:right="0"/>
              <w:jc w:val="left"/>
              <w:rPr>
                <w:rFonts w:hint="eastAsia" w:ascii="宋体" w:hAnsi="宋体" w:eastAsia="宋体" w:cs="宋体"/>
                <w:sz w:val="24"/>
                <w:szCs w:val="24"/>
                <w:highlight w:val="yellow"/>
                <w:lang w:val="en-US" w:eastAsia="zh-CN"/>
              </w:rPr>
            </w:pPr>
            <w:r>
              <w:rPr>
                <w:rFonts w:hint="eastAsia" w:ascii="宋体" w:hAnsi="宋体" w:eastAsia="宋体" w:cs="宋体"/>
                <w:i w:val="0"/>
                <w:iCs w:val="0"/>
                <w:color w:val="000000"/>
                <w:kern w:val="0"/>
                <w:sz w:val="24"/>
                <w:szCs w:val="24"/>
                <w:highlight w:val="yellow"/>
                <w:u w:val="none"/>
                <w:lang w:val="en-US" w:eastAsia="zh-CN" w:bidi="ar"/>
              </w:rPr>
              <w:t>10、窗户尺寸：4*2.2m</w:t>
            </w:r>
          </w:p>
        </w:tc>
      </w:tr>
      <w:tr>
        <w:tblPrEx>
          <w:tblCellMar>
            <w:top w:w="0" w:type="dxa"/>
            <w:left w:w="0" w:type="dxa"/>
            <w:bottom w:w="0" w:type="dxa"/>
            <w:right w:w="0" w:type="dxa"/>
          </w:tblCellMar>
        </w:tblPrEx>
        <w:trPr>
          <w:trHeight w:val="1749" w:hRule="atLeast"/>
        </w:trPr>
        <w:tc>
          <w:tcPr>
            <w:tcW w:w="562" w:type="dxa"/>
            <w:vMerge w:val="continue"/>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color w:val="000000"/>
                <w:kern w:val="0"/>
                <w:sz w:val="24"/>
                <w:szCs w:val="24"/>
                <w:lang w:bidi="ar"/>
              </w:rPr>
            </w:pPr>
          </w:p>
        </w:tc>
        <w:tc>
          <w:tcPr>
            <w:tcW w:w="738"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yellow"/>
                <w:lang w:val="en-US" w:eastAsia="zh-CN"/>
              </w:rPr>
              <w:t>2</w:t>
            </w:r>
          </w:p>
        </w:tc>
        <w:tc>
          <w:tcPr>
            <w:tcW w:w="160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yellow"/>
              </w:rPr>
            </w:pPr>
            <w:r>
              <w:rPr>
                <w:rFonts w:hint="eastAsia" w:ascii="宋体" w:hAnsi="宋体" w:eastAsia="宋体" w:cs="宋体"/>
                <w:sz w:val="24"/>
                <w:szCs w:val="24"/>
                <w:highlight w:val="yellow"/>
              </w:rPr>
              <w:t>教室窗帘</w:t>
            </w:r>
          </w:p>
        </w:tc>
        <w:tc>
          <w:tcPr>
            <w:tcW w:w="54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top"/>
          </w:tcPr>
          <w:p>
            <w:pPr>
              <w:keepNext w:val="0"/>
              <w:keepLines w:val="0"/>
              <w:suppressLineNumbers w:val="0"/>
              <w:spacing w:before="0" w:beforeAutospacing="0" w:after="0" w:afterAutospacing="0"/>
              <w:ind w:left="0" w:right="0"/>
              <w:jc w:val="left"/>
              <w:rPr>
                <w:rFonts w:hint="eastAsia" w:ascii="宋体" w:hAnsi="宋体" w:eastAsia="宋体" w:cs="宋体"/>
                <w:sz w:val="24"/>
                <w:szCs w:val="24"/>
                <w:highlight w:val="yellow"/>
                <w:lang w:eastAsia="zh-CN"/>
              </w:rPr>
            </w:pPr>
            <w:r>
              <w:rPr>
                <w:rFonts w:hint="eastAsia" w:ascii="宋体" w:hAnsi="宋体" w:eastAsia="宋体" w:cs="宋体"/>
                <w:sz w:val="24"/>
                <w:szCs w:val="24"/>
                <w:highlight w:val="yellow"/>
                <w:lang w:eastAsia="zh-CN"/>
              </w:rPr>
              <w:t>1、经向密度 650.0[允差±20.0] 根/10cm</w:t>
            </w:r>
          </w:p>
          <w:p>
            <w:pPr>
              <w:keepNext w:val="0"/>
              <w:keepLines w:val="0"/>
              <w:suppressLineNumbers w:val="0"/>
              <w:spacing w:before="0" w:beforeAutospacing="0" w:after="0" w:afterAutospacing="0"/>
              <w:ind w:left="0" w:right="0"/>
              <w:jc w:val="left"/>
              <w:rPr>
                <w:rFonts w:hint="eastAsia" w:ascii="宋体" w:hAnsi="宋体" w:eastAsia="宋体" w:cs="宋体"/>
                <w:sz w:val="24"/>
                <w:szCs w:val="24"/>
                <w:highlight w:val="yellow"/>
                <w:lang w:eastAsia="zh-CN"/>
              </w:rPr>
            </w:pPr>
            <w:r>
              <w:rPr>
                <w:rFonts w:hint="eastAsia" w:ascii="宋体" w:hAnsi="宋体" w:eastAsia="宋体" w:cs="宋体"/>
                <w:sz w:val="24"/>
                <w:szCs w:val="24"/>
                <w:highlight w:val="yellow"/>
                <w:lang w:eastAsia="zh-CN"/>
              </w:rPr>
              <w:t>纬向密度 150.0[允差±20.0]根/10cm</w:t>
            </w:r>
          </w:p>
          <w:p>
            <w:pPr>
              <w:keepNext w:val="0"/>
              <w:keepLines w:val="0"/>
              <w:suppressLineNumbers w:val="0"/>
              <w:spacing w:before="0" w:beforeAutospacing="0" w:after="0" w:afterAutospacing="0"/>
              <w:ind w:left="0" w:right="0"/>
              <w:jc w:val="left"/>
              <w:rPr>
                <w:rFonts w:hint="eastAsia" w:ascii="宋体" w:hAnsi="宋体" w:eastAsia="宋体" w:cs="宋体"/>
                <w:sz w:val="24"/>
                <w:szCs w:val="24"/>
                <w:highlight w:val="yellow"/>
                <w:lang w:eastAsia="zh-CN"/>
              </w:rPr>
            </w:pPr>
            <w:r>
              <w:rPr>
                <w:rFonts w:hint="eastAsia" w:ascii="宋体" w:hAnsi="宋体" w:eastAsia="宋体" w:cs="宋体"/>
                <w:sz w:val="24"/>
                <w:szCs w:val="24"/>
                <w:highlight w:val="yellow"/>
                <w:lang w:eastAsia="zh-CN"/>
              </w:rPr>
              <w:t>2、克重≥900g/㎡，遮光率85％以上，褶皱率1.5倍以上；无毒无害、无刺激性气味，无铅含量、无汞含量、无致敏燃料，无可分解致癌芳香胺染料；</w:t>
            </w:r>
          </w:p>
          <w:p>
            <w:pPr>
              <w:keepNext w:val="0"/>
              <w:keepLines w:val="0"/>
              <w:suppressLineNumbers w:val="0"/>
              <w:spacing w:before="0" w:beforeAutospacing="0" w:after="0" w:afterAutospacing="0"/>
              <w:ind w:left="0" w:right="0"/>
              <w:jc w:val="left"/>
              <w:rPr>
                <w:rFonts w:hint="eastAsia" w:ascii="宋体" w:hAnsi="宋体" w:eastAsia="宋体" w:cs="宋体"/>
                <w:sz w:val="24"/>
                <w:szCs w:val="24"/>
                <w:highlight w:val="yellow"/>
                <w:lang w:eastAsia="zh-CN"/>
              </w:rPr>
            </w:pPr>
            <w:r>
              <w:rPr>
                <w:rFonts w:hint="eastAsia" w:ascii="宋体" w:hAnsi="宋体" w:eastAsia="宋体" w:cs="宋体"/>
                <w:sz w:val="24"/>
                <w:szCs w:val="24"/>
                <w:highlight w:val="yellow"/>
                <w:lang w:eastAsia="zh-CN"/>
              </w:rPr>
              <w:t>3、含量:100％聚酯纤维；</w:t>
            </w:r>
          </w:p>
          <w:p>
            <w:pPr>
              <w:keepNext w:val="0"/>
              <w:keepLines w:val="0"/>
              <w:suppressLineNumbers w:val="0"/>
              <w:spacing w:before="0" w:beforeAutospacing="0" w:after="0" w:afterAutospacing="0"/>
              <w:ind w:left="0" w:right="0"/>
              <w:jc w:val="left"/>
              <w:rPr>
                <w:rFonts w:hint="eastAsia" w:ascii="宋体" w:hAnsi="宋体" w:eastAsia="宋体" w:cs="宋体"/>
                <w:sz w:val="24"/>
                <w:szCs w:val="24"/>
                <w:highlight w:val="yellow"/>
                <w:lang w:eastAsia="zh-CN"/>
              </w:rPr>
            </w:pPr>
            <w:r>
              <w:rPr>
                <w:rFonts w:hint="eastAsia" w:ascii="宋体" w:hAnsi="宋体" w:eastAsia="宋体" w:cs="宋体"/>
                <w:sz w:val="24"/>
                <w:szCs w:val="24"/>
                <w:highlight w:val="yellow"/>
                <w:lang w:eastAsia="zh-CN"/>
              </w:rPr>
              <w:t>4、阻燃性能达到国标 B1 级；（提供省级及以上检测机构出具的检测报告复印件）</w:t>
            </w:r>
          </w:p>
          <w:p>
            <w:pPr>
              <w:keepNext w:val="0"/>
              <w:keepLines w:val="0"/>
              <w:suppressLineNumbers w:val="0"/>
              <w:spacing w:before="0" w:beforeAutospacing="0" w:after="0" w:afterAutospacing="0"/>
              <w:ind w:left="0" w:right="0"/>
              <w:jc w:val="left"/>
              <w:rPr>
                <w:rFonts w:hint="eastAsia" w:ascii="宋体" w:hAnsi="宋体" w:eastAsia="宋体" w:cs="宋体"/>
                <w:sz w:val="24"/>
                <w:szCs w:val="24"/>
                <w:highlight w:val="yellow"/>
                <w:lang w:eastAsia="zh-CN"/>
              </w:rPr>
            </w:pPr>
            <w:r>
              <w:rPr>
                <w:rFonts w:hint="eastAsia" w:ascii="宋体" w:hAnsi="宋体" w:eastAsia="宋体" w:cs="宋体"/>
                <w:sz w:val="24"/>
                <w:szCs w:val="24"/>
                <w:highlight w:val="yellow"/>
                <w:lang w:eastAsia="zh-CN"/>
              </w:rPr>
              <w:t>5、甲醛含量≤20mg/kg；（提供省级及以上检测机构出具的检测报告复印件）</w:t>
            </w:r>
          </w:p>
          <w:p>
            <w:pPr>
              <w:keepNext w:val="0"/>
              <w:keepLines w:val="0"/>
              <w:suppressLineNumbers w:val="0"/>
              <w:spacing w:before="0" w:beforeAutospacing="0" w:after="0" w:afterAutospacing="0"/>
              <w:ind w:left="0" w:right="0"/>
              <w:jc w:val="left"/>
              <w:rPr>
                <w:rFonts w:hint="eastAsia" w:ascii="宋体" w:hAnsi="宋体" w:eastAsia="宋体" w:cs="宋体"/>
                <w:sz w:val="24"/>
                <w:szCs w:val="24"/>
                <w:highlight w:val="yellow"/>
                <w:lang w:eastAsia="zh-CN"/>
              </w:rPr>
            </w:pPr>
            <w:r>
              <w:rPr>
                <w:rFonts w:hint="eastAsia" w:ascii="宋体" w:hAnsi="宋体" w:eastAsia="宋体" w:cs="宋体"/>
                <w:sz w:val="24"/>
                <w:szCs w:val="24"/>
                <w:highlight w:val="yellow"/>
                <w:lang w:eastAsia="zh-CN"/>
              </w:rPr>
              <w:t>6、PH值4.0-7.5；</w:t>
            </w:r>
          </w:p>
          <w:p>
            <w:pPr>
              <w:keepNext w:val="0"/>
              <w:keepLines w:val="0"/>
              <w:suppressLineNumbers w:val="0"/>
              <w:spacing w:before="0" w:beforeAutospacing="0" w:after="0" w:afterAutospacing="0"/>
              <w:ind w:left="0" w:right="0"/>
              <w:jc w:val="left"/>
              <w:rPr>
                <w:rFonts w:hint="eastAsia" w:ascii="宋体" w:hAnsi="宋体" w:eastAsia="宋体" w:cs="宋体"/>
                <w:sz w:val="24"/>
                <w:szCs w:val="24"/>
                <w:highlight w:val="yellow"/>
                <w:lang w:eastAsia="zh-CN"/>
              </w:rPr>
            </w:pPr>
            <w:r>
              <w:rPr>
                <w:rFonts w:hint="eastAsia" w:ascii="宋体" w:hAnsi="宋体" w:eastAsia="宋体" w:cs="宋体"/>
                <w:sz w:val="24"/>
                <w:szCs w:val="24"/>
                <w:highlight w:val="yellow"/>
                <w:lang w:eastAsia="zh-CN"/>
              </w:rPr>
              <w:t>7、耐水色牢度≥4级；</w:t>
            </w:r>
          </w:p>
          <w:p>
            <w:pPr>
              <w:keepNext w:val="0"/>
              <w:keepLines w:val="0"/>
              <w:suppressLineNumbers w:val="0"/>
              <w:spacing w:before="0" w:beforeAutospacing="0" w:after="0" w:afterAutospacing="0"/>
              <w:ind w:left="0" w:right="0"/>
              <w:jc w:val="left"/>
              <w:rPr>
                <w:rFonts w:hint="eastAsia" w:ascii="宋体" w:hAnsi="宋体" w:eastAsia="宋体" w:cs="宋体"/>
                <w:sz w:val="24"/>
                <w:szCs w:val="24"/>
                <w:highlight w:val="yellow"/>
                <w:lang w:eastAsia="zh-CN"/>
              </w:rPr>
            </w:pPr>
            <w:r>
              <w:rPr>
                <w:rFonts w:hint="eastAsia" w:ascii="宋体" w:hAnsi="宋体" w:eastAsia="宋体" w:cs="宋体"/>
                <w:sz w:val="24"/>
                <w:szCs w:val="24"/>
                <w:highlight w:val="yellow"/>
                <w:lang w:eastAsia="zh-CN"/>
              </w:rPr>
              <w:t>8、耐干摩擦色牢度、耐湿摩擦色牢度≥4级；</w:t>
            </w:r>
          </w:p>
          <w:p>
            <w:pPr>
              <w:keepNext w:val="0"/>
              <w:keepLines w:val="0"/>
              <w:suppressLineNumbers w:val="0"/>
              <w:spacing w:before="0" w:beforeAutospacing="0" w:after="0" w:afterAutospacing="0"/>
              <w:ind w:left="0" w:right="0"/>
              <w:jc w:val="left"/>
              <w:rPr>
                <w:rFonts w:hint="eastAsia" w:ascii="宋体" w:hAnsi="宋体" w:eastAsia="宋体" w:cs="宋体"/>
                <w:sz w:val="24"/>
                <w:szCs w:val="24"/>
                <w:highlight w:val="yellow"/>
                <w:lang w:eastAsia="zh-CN"/>
              </w:rPr>
            </w:pPr>
            <w:r>
              <w:rPr>
                <w:rFonts w:hint="eastAsia" w:ascii="宋体" w:hAnsi="宋体" w:eastAsia="宋体" w:cs="宋体"/>
                <w:sz w:val="24"/>
                <w:szCs w:val="24"/>
                <w:highlight w:val="yellow"/>
                <w:lang w:eastAsia="zh-CN"/>
              </w:rPr>
              <w:t>9、门幅280cm，每片窗帘两侧3公分向内缝边，底边8公分向内缝边。</w:t>
            </w:r>
          </w:p>
          <w:p>
            <w:pPr>
              <w:keepNext w:val="0"/>
              <w:keepLines w:val="0"/>
              <w:suppressLineNumbers w:val="0"/>
              <w:spacing w:before="0" w:beforeAutospacing="0" w:after="0" w:afterAutospacing="0"/>
              <w:ind w:left="0" w:right="0"/>
              <w:jc w:val="left"/>
              <w:rPr>
                <w:rFonts w:hint="eastAsia" w:ascii="宋体" w:hAnsi="宋体" w:eastAsia="宋体" w:cs="宋体"/>
                <w:sz w:val="24"/>
                <w:szCs w:val="24"/>
                <w:highlight w:val="yellow"/>
                <w:lang w:eastAsia="zh-CN"/>
              </w:rPr>
            </w:pPr>
            <w:r>
              <w:rPr>
                <w:rFonts w:hint="eastAsia" w:ascii="宋体" w:hAnsi="宋体" w:eastAsia="宋体" w:cs="宋体"/>
                <w:sz w:val="24"/>
                <w:szCs w:val="24"/>
                <w:highlight w:val="yellow"/>
                <w:lang w:eastAsia="zh-CN"/>
              </w:rPr>
              <w:t>10、窗户尺寸：2.6*2.4m</w:t>
            </w:r>
          </w:p>
        </w:tc>
      </w:tr>
      <w:tr>
        <w:tblPrEx>
          <w:tblCellMar>
            <w:top w:w="0" w:type="dxa"/>
            <w:left w:w="0" w:type="dxa"/>
            <w:bottom w:w="0" w:type="dxa"/>
            <w:right w:w="0" w:type="dxa"/>
          </w:tblCellMar>
        </w:tblPrEx>
        <w:trPr>
          <w:trHeight w:val="730" w:hRule="atLeast"/>
        </w:trPr>
        <w:tc>
          <w:tcPr>
            <w:tcW w:w="562" w:type="dxa"/>
            <w:vMerge w:val="continue"/>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color w:val="000000"/>
                <w:sz w:val="24"/>
                <w:szCs w:val="24"/>
              </w:rPr>
            </w:pPr>
          </w:p>
        </w:tc>
        <w:tc>
          <w:tcPr>
            <w:tcW w:w="738"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color w:val="000000"/>
                <w:sz w:val="24"/>
                <w:szCs w:val="24"/>
                <w:highlight w:val="yellow"/>
                <w:lang w:val="en-US" w:eastAsia="zh-CN"/>
              </w:rPr>
            </w:pPr>
            <w:r>
              <w:rPr>
                <w:rFonts w:hint="eastAsia" w:ascii="宋体" w:hAnsi="宋体" w:eastAsia="宋体" w:cs="宋体"/>
                <w:color w:val="000000"/>
                <w:sz w:val="24"/>
                <w:szCs w:val="24"/>
                <w:highlight w:val="yellow"/>
                <w:lang w:val="en-US" w:eastAsia="zh-CN"/>
              </w:rPr>
              <w:t>3</w:t>
            </w:r>
          </w:p>
        </w:tc>
        <w:tc>
          <w:tcPr>
            <w:tcW w:w="160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yellow"/>
                <w:lang w:val="en-US" w:eastAsia="zh-CN"/>
              </w:rPr>
            </w:pPr>
            <w:r>
              <w:rPr>
                <w:rFonts w:hint="eastAsia" w:ascii="宋体" w:hAnsi="宋体" w:eastAsia="宋体" w:cs="宋体"/>
                <w:sz w:val="24"/>
                <w:szCs w:val="24"/>
                <w:highlight w:val="yellow"/>
              </w:rPr>
              <w:t>楼道纱帘</w:t>
            </w:r>
            <w:r>
              <w:rPr>
                <w:rFonts w:hint="eastAsia" w:ascii="宋体" w:hAnsi="宋体" w:eastAsia="宋体" w:cs="宋体"/>
                <w:sz w:val="24"/>
                <w:szCs w:val="24"/>
                <w:highlight w:val="yellow"/>
                <w:lang w:val="en-US" w:eastAsia="zh-CN"/>
              </w:rPr>
              <w:t>1</w:t>
            </w:r>
          </w:p>
        </w:tc>
        <w:tc>
          <w:tcPr>
            <w:tcW w:w="54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top"/>
          </w:tcPr>
          <w:p>
            <w:pPr>
              <w:keepNext w:val="0"/>
              <w:keepLines w:val="0"/>
              <w:suppressLineNumbers w:val="0"/>
              <w:spacing w:before="0" w:beforeAutospacing="0" w:after="0" w:afterAutospacing="0"/>
              <w:ind w:left="0" w:right="0"/>
              <w:jc w:val="left"/>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yellow"/>
                <w:lang w:val="en-US" w:eastAsia="zh-CN"/>
              </w:rPr>
              <w:t>1、经向密度 650.0[允差±20.0] 根/10cm</w:t>
            </w:r>
          </w:p>
          <w:p>
            <w:pPr>
              <w:keepNext w:val="0"/>
              <w:keepLines w:val="0"/>
              <w:suppressLineNumbers w:val="0"/>
              <w:spacing w:before="0" w:beforeAutospacing="0" w:after="0" w:afterAutospacing="0"/>
              <w:ind w:left="0" w:right="0"/>
              <w:jc w:val="left"/>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yellow"/>
                <w:lang w:val="en-US" w:eastAsia="zh-CN"/>
              </w:rPr>
              <w:t>纬向密度 150.0[允差±20.0]根/10cm</w:t>
            </w:r>
          </w:p>
          <w:p>
            <w:pPr>
              <w:keepNext w:val="0"/>
              <w:keepLines w:val="0"/>
              <w:suppressLineNumbers w:val="0"/>
              <w:spacing w:before="0" w:beforeAutospacing="0" w:after="0" w:afterAutospacing="0"/>
              <w:ind w:left="0" w:right="0"/>
              <w:jc w:val="left"/>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yellow"/>
                <w:lang w:val="en-US" w:eastAsia="zh-CN"/>
              </w:rPr>
              <w:t>2、布艺窗纱:材质轻盈，提花工艺，透光性好、柔软度高，垂感好，防勾耐刮；</w:t>
            </w:r>
          </w:p>
          <w:p>
            <w:pPr>
              <w:keepNext w:val="0"/>
              <w:keepLines w:val="0"/>
              <w:suppressLineNumbers w:val="0"/>
              <w:spacing w:before="0" w:beforeAutospacing="0" w:after="0" w:afterAutospacing="0"/>
              <w:ind w:left="0" w:right="0"/>
              <w:jc w:val="left"/>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yellow"/>
                <w:lang w:val="en-US" w:eastAsia="zh-CN"/>
              </w:rPr>
              <w:t>辅料:</w:t>
            </w:r>
          </w:p>
          <w:p>
            <w:pPr>
              <w:keepNext w:val="0"/>
              <w:keepLines w:val="0"/>
              <w:suppressLineNumbers w:val="0"/>
              <w:spacing w:before="0" w:beforeAutospacing="0" w:after="0" w:afterAutospacing="0"/>
              <w:ind w:left="0" w:right="0"/>
              <w:jc w:val="left"/>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yellow"/>
                <w:lang w:val="en-US" w:eastAsia="zh-CN"/>
              </w:rPr>
              <w:t>布带:100％聚酯纤维，无甲醛含量，宽度8cm，加密3.0加厚，克重≥30g/㎡，结实耐用，洗涤后不缩水、不变形；</w:t>
            </w:r>
          </w:p>
          <w:p>
            <w:pPr>
              <w:keepNext w:val="0"/>
              <w:keepLines w:val="0"/>
              <w:suppressLineNumbers w:val="0"/>
              <w:spacing w:before="0" w:beforeAutospacing="0" w:after="0" w:afterAutospacing="0"/>
              <w:ind w:left="0" w:right="0"/>
              <w:jc w:val="left"/>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yellow"/>
                <w:lang w:val="en-US" w:eastAsia="zh-CN"/>
              </w:rPr>
              <w:t>3、含量:100％聚酯纤维；</w:t>
            </w:r>
          </w:p>
          <w:p>
            <w:pPr>
              <w:keepNext w:val="0"/>
              <w:keepLines w:val="0"/>
              <w:suppressLineNumbers w:val="0"/>
              <w:spacing w:before="0" w:beforeAutospacing="0" w:after="0" w:afterAutospacing="0"/>
              <w:ind w:left="0" w:right="0"/>
              <w:jc w:val="left"/>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yellow"/>
                <w:lang w:val="en-US" w:eastAsia="zh-CN"/>
              </w:rPr>
              <w:t>4、阻燃性能达到国标 B1 级；</w:t>
            </w:r>
          </w:p>
          <w:p>
            <w:pPr>
              <w:keepNext w:val="0"/>
              <w:keepLines w:val="0"/>
              <w:suppressLineNumbers w:val="0"/>
              <w:spacing w:before="0" w:beforeAutospacing="0" w:after="0" w:afterAutospacing="0"/>
              <w:ind w:left="0" w:right="0"/>
              <w:jc w:val="left"/>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yellow"/>
                <w:lang w:val="en-US" w:eastAsia="zh-CN"/>
              </w:rPr>
              <w:t>5、甲醛含量≤20mg/kg；</w:t>
            </w:r>
          </w:p>
          <w:p>
            <w:pPr>
              <w:keepNext w:val="0"/>
              <w:keepLines w:val="0"/>
              <w:suppressLineNumbers w:val="0"/>
              <w:spacing w:before="0" w:beforeAutospacing="0" w:after="0" w:afterAutospacing="0"/>
              <w:ind w:left="0" w:right="0"/>
              <w:jc w:val="left"/>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yellow"/>
                <w:lang w:val="en-US" w:eastAsia="zh-CN"/>
              </w:rPr>
              <w:t>6、PH值4.0-7.5；</w:t>
            </w:r>
          </w:p>
          <w:p>
            <w:pPr>
              <w:keepNext w:val="0"/>
              <w:keepLines w:val="0"/>
              <w:suppressLineNumbers w:val="0"/>
              <w:spacing w:before="0" w:beforeAutospacing="0" w:after="0" w:afterAutospacing="0"/>
              <w:ind w:left="0" w:right="0"/>
              <w:jc w:val="left"/>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yellow"/>
                <w:lang w:val="en-US" w:eastAsia="zh-CN"/>
              </w:rPr>
              <w:t>7、耐水色牢度≥4级；</w:t>
            </w:r>
          </w:p>
          <w:p>
            <w:pPr>
              <w:keepNext w:val="0"/>
              <w:keepLines w:val="0"/>
              <w:suppressLineNumbers w:val="0"/>
              <w:spacing w:before="0" w:beforeAutospacing="0" w:after="0" w:afterAutospacing="0"/>
              <w:ind w:left="0" w:right="0"/>
              <w:jc w:val="left"/>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yellow"/>
                <w:lang w:val="en-US" w:eastAsia="zh-CN"/>
              </w:rPr>
              <w:t>8、耐干摩擦色牢度、耐湿摩擦色牢度≥4级；</w:t>
            </w:r>
          </w:p>
          <w:p>
            <w:pPr>
              <w:keepNext w:val="0"/>
              <w:keepLines w:val="0"/>
              <w:suppressLineNumbers w:val="0"/>
              <w:spacing w:before="0" w:beforeAutospacing="0" w:after="0" w:afterAutospacing="0"/>
              <w:ind w:left="0" w:right="0"/>
              <w:jc w:val="left"/>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yellow"/>
                <w:lang w:val="en-US" w:eastAsia="zh-CN"/>
              </w:rPr>
              <w:t>9、门幅280cm，每片窗帘两侧3公分向内缝边，底边8公分向内缝边。</w:t>
            </w:r>
          </w:p>
          <w:p>
            <w:pPr>
              <w:keepNext w:val="0"/>
              <w:keepLines w:val="0"/>
              <w:suppressLineNumbers w:val="0"/>
              <w:spacing w:before="0" w:beforeAutospacing="0" w:after="0" w:afterAutospacing="0"/>
              <w:ind w:left="0" w:right="0"/>
              <w:jc w:val="left"/>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yellow"/>
                <w:lang w:val="en-US" w:eastAsia="zh-CN"/>
              </w:rPr>
              <w:t>10、窗户尺寸：2*1.8m</w:t>
            </w:r>
          </w:p>
        </w:tc>
      </w:tr>
      <w:tr>
        <w:tblPrEx>
          <w:tblCellMar>
            <w:top w:w="0" w:type="dxa"/>
            <w:left w:w="0" w:type="dxa"/>
            <w:bottom w:w="0" w:type="dxa"/>
            <w:right w:w="0" w:type="dxa"/>
          </w:tblCellMar>
        </w:tblPrEx>
        <w:trPr>
          <w:trHeight w:val="1560" w:hRule="atLeast"/>
        </w:trPr>
        <w:tc>
          <w:tcPr>
            <w:tcW w:w="562" w:type="dxa"/>
            <w:vMerge w:val="continue"/>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color w:val="000000"/>
                <w:sz w:val="24"/>
                <w:szCs w:val="24"/>
              </w:rPr>
            </w:pPr>
          </w:p>
        </w:tc>
        <w:tc>
          <w:tcPr>
            <w:tcW w:w="738"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color w:val="000000"/>
                <w:sz w:val="24"/>
                <w:szCs w:val="24"/>
                <w:highlight w:val="yellow"/>
                <w:lang w:val="en-US" w:eastAsia="zh-CN"/>
              </w:rPr>
            </w:pPr>
            <w:r>
              <w:rPr>
                <w:rFonts w:hint="eastAsia" w:ascii="宋体" w:hAnsi="宋体" w:eastAsia="宋体" w:cs="宋体"/>
                <w:color w:val="000000"/>
                <w:sz w:val="24"/>
                <w:szCs w:val="24"/>
                <w:highlight w:val="yellow"/>
                <w:lang w:val="en-US" w:eastAsia="zh-CN"/>
              </w:rPr>
              <w:t>4</w:t>
            </w:r>
          </w:p>
        </w:tc>
        <w:tc>
          <w:tcPr>
            <w:tcW w:w="160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yellow"/>
                <w:lang w:val="en-US" w:eastAsia="zh-CN"/>
              </w:rPr>
            </w:pPr>
            <w:r>
              <w:rPr>
                <w:rFonts w:hint="eastAsia" w:ascii="宋体" w:hAnsi="宋体" w:eastAsia="宋体" w:cs="宋体"/>
                <w:sz w:val="24"/>
                <w:szCs w:val="24"/>
                <w:highlight w:val="yellow"/>
              </w:rPr>
              <w:t>楼道纱帘</w:t>
            </w:r>
            <w:r>
              <w:rPr>
                <w:rFonts w:hint="eastAsia" w:ascii="宋体" w:hAnsi="宋体" w:eastAsia="宋体" w:cs="宋体"/>
                <w:sz w:val="24"/>
                <w:szCs w:val="24"/>
                <w:highlight w:val="yellow"/>
                <w:lang w:val="en-US" w:eastAsia="zh-CN"/>
              </w:rPr>
              <w:t>2</w:t>
            </w:r>
          </w:p>
        </w:tc>
        <w:tc>
          <w:tcPr>
            <w:tcW w:w="54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top"/>
          </w:tcPr>
          <w:p>
            <w:pPr>
              <w:keepNext w:val="0"/>
              <w:keepLines w:val="0"/>
              <w:suppressLineNumbers w:val="0"/>
              <w:spacing w:before="0" w:beforeAutospacing="0" w:after="0" w:afterAutospacing="0"/>
              <w:ind w:left="0" w:right="0"/>
              <w:jc w:val="left"/>
              <w:rPr>
                <w:rFonts w:hint="eastAsia" w:ascii="宋体" w:hAnsi="宋体" w:eastAsia="宋体" w:cs="宋体"/>
                <w:color w:val="000000"/>
                <w:sz w:val="24"/>
                <w:szCs w:val="24"/>
                <w:highlight w:val="yellow"/>
                <w:lang w:val="en-US"/>
              </w:rPr>
            </w:pPr>
            <w:r>
              <w:rPr>
                <w:rFonts w:hint="eastAsia" w:ascii="宋体" w:hAnsi="宋体" w:eastAsia="宋体" w:cs="宋体"/>
                <w:color w:val="000000"/>
                <w:sz w:val="24"/>
                <w:szCs w:val="24"/>
                <w:highlight w:val="yellow"/>
                <w:lang w:val="en-US"/>
              </w:rPr>
              <w:t>1、经向密度 650.0[允差±20.0] 根/10cm</w:t>
            </w:r>
          </w:p>
          <w:p>
            <w:pPr>
              <w:keepNext w:val="0"/>
              <w:keepLines w:val="0"/>
              <w:suppressLineNumbers w:val="0"/>
              <w:spacing w:before="0" w:beforeAutospacing="0" w:after="0" w:afterAutospacing="0"/>
              <w:ind w:left="0" w:right="0"/>
              <w:jc w:val="left"/>
              <w:rPr>
                <w:rFonts w:hint="eastAsia" w:ascii="宋体" w:hAnsi="宋体" w:eastAsia="宋体" w:cs="宋体"/>
                <w:color w:val="000000"/>
                <w:sz w:val="24"/>
                <w:szCs w:val="24"/>
                <w:highlight w:val="yellow"/>
                <w:lang w:val="en-US"/>
              </w:rPr>
            </w:pPr>
            <w:r>
              <w:rPr>
                <w:rFonts w:hint="eastAsia" w:ascii="宋体" w:hAnsi="宋体" w:eastAsia="宋体" w:cs="宋体"/>
                <w:color w:val="000000"/>
                <w:sz w:val="24"/>
                <w:szCs w:val="24"/>
                <w:highlight w:val="yellow"/>
                <w:lang w:val="en-US"/>
              </w:rPr>
              <w:t>纬向密度 150.0[允差±20.0]根/10cm</w:t>
            </w:r>
          </w:p>
          <w:p>
            <w:pPr>
              <w:keepNext w:val="0"/>
              <w:keepLines w:val="0"/>
              <w:suppressLineNumbers w:val="0"/>
              <w:spacing w:before="0" w:beforeAutospacing="0" w:after="0" w:afterAutospacing="0"/>
              <w:ind w:left="0" w:right="0"/>
              <w:jc w:val="left"/>
              <w:rPr>
                <w:rFonts w:hint="eastAsia" w:ascii="宋体" w:hAnsi="宋体" w:eastAsia="宋体" w:cs="宋体"/>
                <w:color w:val="000000"/>
                <w:sz w:val="24"/>
                <w:szCs w:val="24"/>
                <w:highlight w:val="yellow"/>
                <w:lang w:val="en-US"/>
              </w:rPr>
            </w:pPr>
            <w:r>
              <w:rPr>
                <w:rFonts w:hint="eastAsia" w:ascii="宋体" w:hAnsi="宋体" w:eastAsia="宋体" w:cs="宋体"/>
                <w:color w:val="000000"/>
                <w:sz w:val="24"/>
                <w:szCs w:val="24"/>
                <w:highlight w:val="yellow"/>
                <w:lang w:val="en-US"/>
              </w:rPr>
              <w:t>2、布艺窗纱:材质轻盈，提花工艺，透光性好、柔软度高，垂感好，防勾耐刮；</w:t>
            </w:r>
          </w:p>
          <w:p>
            <w:pPr>
              <w:keepNext w:val="0"/>
              <w:keepLines w:val="0"/>
              <w:suppressLineNumbers w:val="0"/>
              <w:spacing w:before="0" w:beforeAutospacing="0" w:after="0" w:afterAutospacing="0"/>
              <w:ind w:left="0" w:right="0"/>
              <w:jc w:val="left"/>
              <w:rPr>
                <w:rFonts w:hint="eastAsia" w:ascii="宋体" w:hAnsi="宋体" w:eastAsia="宋体" w:cs="宋体"/>
                <w:color w:val="000000"/>
                <w:sz w:val="24"/>
                <w:szCs w:val="24"/>
                <w:highlight w:val="yellow"/>
                <w:lang w:val="en-US"/>
              </w:rPr>
            </w:pPr>
            <w:r>
              <w:rPr>
                <w:rFonts w:hint="eastAsia" w:ascii="宋体" w:hAnsi="宋体" w:eastAsia="宋体" w:cs="宋体"/>
                <w:color w:val="000000"/>
                <w:sz w:val="24"/>
                <w:szCs w:val="24"/>
                <w:highlight w:val="yellow"/>
                <w:lang w:val="en-US"/>
              </w:rPr>
              <w:t>辅料:</w:t>
            </w:r>
          </w:p>
          <w:p>
            <w:pPr>
              <w:keepNext w:val="0"/>
              <w:keepLines w:val="0"/>
              <w:suppressLineNumbers w:val="0"/>
              <w:spacing w:before="0" w:beforeAutospacing="0" w:after="0" w:afterAutospacing="0"/>
              <w:ind w:left="0" w:right="0"/>
              <w:jc w:val="left"/>
              <w:rPr>
                <w:rFonts w:hint="eastAsia" w:ascii="宋体" w:hAnsi="宋体" w:eastAsia="宋体" w:cs="宋体"/>
                <w:color w:val="000000"/>
                <w:sz w:val="24"/>
                <w:szCs w:val="24"/>
                <w:highlight w:val="yellow"/>
                <w:lang w:val="en-US"/>
              </w:rPr>
            </w:pPr>
            <w:r>
              <w:rPr>
                <w:rFonts w:hint="eastAsia" w:ascii="宋体" w:hAnsi="宋体" w:eastAsia="宋体" w:cs="宋体"/>
                <w:color w:val="000000"/>
                <w:sz w:val="24"/>
                <w:szCs w:val="24"/>
                <w:highlight w:val="yellow"/>
                <w:lang w:val="en-US"/>
              </w:rPr>
              <w:t>布带:100％聚酯纤维，无甲醛含量，宽度8cm，加密3.0加厚，克重≥30g/㎡，结实耐用，洗涤后不缩水、不变形；</w:t>
            </w:r>
          </w:p>
          <w:p>
            <w:pPr>
              <w:keepNext w:val="0"/>
              <w:keepLines w:val="0"/>
              <w:suppressLineNumbers w:val="0"/>
              <w:spacing w:before="0" w:beforeAutospacing="0" w:after="0" w:afterAutospacing="0"/>
              <w:ind w:left="0" w:right="0"/>
              <w:jc w:val="left"/>
              <w:rPr>
                <w:rFonts w:hint="eastAsia" w:ascii="宋体" w:hAnsi="宋体" w:eastAsia="宋体" w:cs="宋体"/>
                <w:color w:val="000000"/>
                <w:sz w:val="24"/>
                <w:szCs w:val="24"/>
                <w:highlight w:val="yellow"/>
                <w:lang w:val="en-US"/>
              </w:rPr>
            </w:pPr>
            <w:r>
              <w:rPr>
                <w:rFonts w:hint="eastAsia" w:ascii="宋体" w:hAnsi="宋体" w:eastAsia="宋体" w:cs="宋体"/>
                <w:color w:val="000000"/>
                <w:sz w:val="24"/>
                <w:szCs w:val="24"/>
                <w:highlight w:val="yellow"/>
                <w:lang w:val="en-US"/>
              </w:rPr>
              <w:t>3、含量:100％聚酯纤维；</w:t>
            </w:r>
          </w:p>
          <w:p>
            <w:pPr>
              <w:keepNext w:val="0"/>
              <w:keepLines w:val="0"/>
              <w:suppressLineNumbers w:val="0"/>
              <w:spacing w:before="0" w:beforeAutospacing="0" w:after="0" w:afterAutospacing="0"/>
              <w:ind w:left="0" w:right="0"/>
              <w:jc w:val="left"/>
              <w:rPr>
                <w:rFonts w:hint="eastAsia" w:ascii="宋体" w:hAnsi="宋体" w:eastAsia="宋体" w:cs="宋体"/>
                <w:color w:val="000000"/>
                <w:sz w:val="24"/>
                <w:szCs w:val="24"/>
                <w:highlight w:val="yellow"/>
                <w:lang w:val="en-US"/>
              </w:rPr>
            </w:pPr>
            <w:r>
              <w:rPr>
                <w:rFonts w:hint="eastAsia" w:ascii="宋体" w:hAnsi="宋体" w:eastAsia="宋体" w:cs="宋体"/>
                <w:color w:val="000000"/>
                <w:sz w:val="24"/>
                <w:szCs w:val="24"/>
                <w:highlight w:val="yellow"/>
                <w:lang w:val="en-US"/>
              </w:rPr>
              <w:t>4、阻燃性能达到国标 B1 级；</w:t>
            </w:r>
          </w:p>
          <w:p>
            <w:pPr>
              <w:keepNext w:val="0"/>
              <w:keepLines w:val="0"/>
              <w:suppressLineNumbers w:val="0"/>
              <w:spacing w:before="0" w:beforeAutospacing="0" w:after="0" w:afterAutospacing="0"/>
              <w:ind w:left="0" w:right="0"/>
              <w:jc w:val="left"/>
              <w:rPr>
                <w:rFonts w:hint="eastAsia" w:ascii="宋体" w:hAnsi="宋体" w:eastAsia="宋体" w:cs="宋体"/>
                <w:color w:val="000000"/>
                <w:sz w:val="24"/>
                <w:szCs w:val="24"/>
                <w:highlight w:val="yellow"/>
                <w:lang w:val="en-US"/>
              </w:rPr>
            </w:pPr>
            <w:r>
              <w:rPr>
                <w:rFonts w:hint="eastAsia" w:ascii="宋体" w:hAnsi="宋体" w:eastAsia="宋体" w:cs="宋体"/>
                <w:color w:val="000000"/>
                <w:sz w:val="24"/>
                <w:szCs w:val="24"/>
                <w:highlight w:val="yellow"/>
                <w:lang w:val="en-US"/>
              </w:rPr>
              <w:t>5、甲醛含量≤20mg/kg；</w:t>
            </w:r>
          </w:p>
          <w:p>
            <w:pPr>
              <w:keepNext w:val="0"/>
              <w:keepLines w:val="0"/>
              <w:suppressLineNumbers w:val="0"/>
              <w:spacing w:before="0" w:beforeAutospacing="0" w:after="0" w:afterAutospacing="0"/>
              <w:ind w:left="0" w:right="0"/>
              <w:jc w:val="left"/>
              <w:rPr>
                <w:rFonts w:hint="eastAsia" w:ascii="宋体" w:hAnsi="宋体" w:eastAsia="宋体" w:cs="宋体"/>
                <w:color w:val="000000"/>
                <w:sz w:val="24"/>
                <w:szCs w:val="24"/>
                <w:highlight w:val="yellow"/>
                <w:lang w:val="en-US"/>
              </w:rPr>
            </w:pPr>
            <w:r>
              <w:rPr>
                <w:rFonts w:hint="eastAsia" w:ascii="宋体" w:hAnsi="宋体" w:eastAsia="宋体" w:cs="宋体"/>
                <w:color w:val="000000"/>
                <w:sz w:val="24"/>
                <w:szCs w:val="24"/>
                <w:highlight w:val="yellow"/>
                <w:lang w:val="en-US"/>
              </w:rPr>
              <w:t>6、PH值4.0-7.5；</w:t>
            </w:r>
          </w:p>
          <w:p>
            <w:pPr>
              <w:keepNext w:val="0"/>
              <w:keepLines w:val="0"/>
              <w:suppressLineNumbers w:val="0"/>
              <w:spacing w:before="0" w:beforeAutospacing="0" w:after="0" w:afterAutospacing="0"/>
              <w:ind w:left="0" w:right="0"/>
              <w:jc w:val="left"/>
              <w:rPr>
                <w:rFonts w:hint="eastAsia" w:ascii="宋体" w:hAnsi="宋体" w:eastAsia="宋体" w:cs="宋体"/>
                <w:color w:val="000000"/>
                <w:sz w:val="24"/>
                <w:szCs w:val="24"/>
                <w:highlight w:val="yellow"/>
                <w:lang w:val="en-US"/>
              </w:rPr>
            </w:pPr>
            <w:r>
              <w:rPr>
                <w:rFonts w:hint="eastAsia" w:ascii="宋体" w:hAnsi="宋体" w:eastAsia="宋体" w:cs="宋体"/>
                <w:color w:val="000000"/>
                <w:sz w:val="24"/>
                <w:szCs w:val="24"/>
                <w:highlight w:val="yellow"/>
                <w:lang w:val="en-US"/>
              </w:rPr>
              <w:t>7、耐水色牢度≥4级；</w:t>
            </w:r>
          </w:p>
          <w:p>
            <w:pPr>
              <w:keepNext w:val="0"/>
              <w:keepLines w:val="0"/>
              <w:suppressLineNumbers w:val="0"/>
              <w:spacing w:before="0" w:beforeAutospacing="0" w:after="0" w:afterAutospacing="0"/>
              <w:ind w:left="0" w:right="0"/>
              <w:jc w:val="left"/>
              <w:rPr>
                <w:rFonts w:hint="eastAsia" w:ascii="宋体" w:hAnsi="宋体" w:eastAsia="宋体" w:cs="宋体"/>
                <w:color w:val="000000"/>
                <w:sz w:val="24"/>
                <w:szCs w:val="24"/>
                <w:highlight w:val="yellow"/>
                <w:lang w:val="en-US"/>
              </w:rPr>
            </w:pPr>
            <w:r>
              <w:rPr>
                <w:rFonts w:hint="eastAsia" w:ascii="宋体" w:hAnsi="宋体" w:eastAsia="宋体" w:cs="宋体"/>
                <w:color w:val="000000"/>
                <w:sz w:val="24"/>
                <w:szCs w:val="24"/>
                <w:highlight w:val="yellow"/>
                <w:lang w:val="en-US"/>
              </w:rPr>
              <w:t>8、耐干摩擦色牢度、耐湿摩擦色牢度≥4级；</w:t>
            </w:r>
          </w:p>
          <w:p>
            <w:pPr>
              <w:keepNext w:val="0"/>
              <w:keepLines w:val="0"/>
              <w:suppressLineNumbers w:val="0"/>
              <w:spacing w:before="0" w:beforeAutospacing="0" w:after="0" w:afterAutospacing="0"/>
              <w:ind w:left="0" w:right="0"/>
              <w:jc w:val="left"/>
              <w:rPr>
                <w:rFonts w:hint="eastAsia" w:ascii="宋体" w:hAnsi="宋体" w:eastAsia="宋体" w:cs="宋体"/>
                <w:color w:val="000000"/>
                <w:sz w:val="24"/>
                <w:szCs w:val="24"/>
                <w:highlight w:val="yellow"/>
                <w:lang w:val="en-US"/>
              </w:rPr>
            </w:pPr>
            <w:r>
              <w:rPr>
                <w:rFonts w:hint="eastAsia" w:ascii="宋体" w:hAnsi="宋体" w:eastAsia="宋体" w:cs="宋体"/>
                <w:color w:val="000000"/>
                <w:sz w:val="24"/>
                <w:szCs w:val="24"/>
                <w:highlight w:val="yellow"/>
                <w:lang w:val="en-US"/>
              </w:rPr>
              <w:t>9、门幅280cm，每片窗帘两侧3公分向内缝边，底边8公分向内缝边；</w:t>
            </w:r>
          </w:p>
          <w:p>
            <w:pPr>
              <w:keepNext w:val="0"/>
              <w:keepLines w:val="0"/>
              <w:suppressLineNumbers w:val="0"/>
              <w:spacing w:before="0" w:beforeAutospacing="0" w:after="0" w:afterAutospacing="0"/>
              <w:ind w:left="0" w:right="0"/>
              <w:jc w:val="left"/>
              <w:rPr>
                <w:rFonts w:hint="eastAsia" w:ascii="宋体" w:hAnsi="宋体" w:eastAsia="宋体" w:cs="宋体"/>
                <w:color w:val="000000"/>
                <w:sz w:val="24"/>
                <w:szCs w:val="24"/>
                <w:highlight w:val="yellow"/>
                <w:lang w:val="en-US"/>
              </w:rPr>
            </w:pPr>
            <w:r>
              <w:rPr>
                <w:rFonts w:hint="eastAsia" w:ascii="宋体" w:hAnsi="宋体" w:eastAsia="宋体" w:cs="宋体"/>
                <w:color w:val="000000"/>
                <w:sz w:val="24"/>
                <w:szCs w:val="24"/>
                <w:highlight w:val="yellow"/>
                <w:lang w:val="en-US"/>
              </w:rPr>
              <w:t>10、窗户尺寸：2.5*2.4m</w:t>
            </w:r>
          </w:p>
        </w:tc>
      </w:tr>
      <w:tr>
        <w:tblPrEx>
          <w:tblCellMar>
            <w:top w:w="0" w:type="dxa"/>
            <w:left w:w="0" w:type="dxa"/>
            <w:bottom w:w="0" w:type="dxa"/>
            <w:right w:w="0" w:type="dxa"/>
          </w:tblCellMar>
        </w:tblPrEx>
        <w:trPr>
          <w:trHeight w:val="3534" w:hRule="atLeast"/>
        </w:trPr>
        <w:tc>
          <w:tcPr>
            <w:tcW w:w="562" w:type="dxa"/>
            <w:vMerge w:val="continue"/>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color w:val="000000"/>
                <w:kern w:val="0"/>
                <w:sz w:val="24"/>
                <w:szCs w:val="24"/>
                <w:lang w:bidi="ar"/>
              </w:rPr>
            </w:pPr>
          </w:p>
        </w:tc>
        <w:tc>
          <w:tcPr>
            <w:tcW w:w="738"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line="0" w:lineRule="atLeast"/>
              <w:ind w:left="0" w:leftChars="0" w:right="0" w:rightChars="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w:t>
            </w:r>
          </w:p>
        </w:tc>
        <w:tc>
          <w:tcPr>
            <w:tcW w:w="160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sz w:val="24"/>
                <w:szCs w:val="24"/>
                <w:lang w:val="en-US" w:eastAsia="zh-CN"/>
              </w:rPr>
              <w:t>罗马杆及辅料</w:t>
            </w:r>
          </w:p>
        </w:tc>
        <w:tc>
          <w:tcPr>
            <w:tcW w:w="54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top"/>
          </w:tcPr>
          <w:p>
            <w:pPr>
              <w:keepNext w:val="0"/>
              <w:keepLines w:val="0"/>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挂钩:304A 不锈钢钩，每米不少于8只；</w:t>
            </w:r>
          </w:p>
          <w:p>
            <w:pPr>
              <w:keepNext w:val="0"/>
              <w:keepLines w:val="0"/>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挂环:内径4cm，单个承重约1.5kg，ABS圆环质地坚韧的材料，表面处理采用覆膜工艺，耐用性高，抵抗性强；</w:t>
            </w:r>
          </w:p>
          <w:p>
            <w:pPr>
              <w:keepNext w:val="0"/>
              <w:keepLines w:val="0"/>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安全码:墙体支撑装置，钢板≥1.5mm，表面烤漆处理；</w:t>
            </w:r>
          </w:p>
          <w:p>
            <w:pPr>
              <w:keepNext w:val="0"/>
              <w:keepLines w:val="0"/>
              <w:suppressLineNumbers w:val="0"/>
              <w:spacing w:before="0" w:beforeAutospacing="0" w:after="0" w:afterAutospacing="0"/>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罗马杆:铝合金材质，杆身圆柱体，直径≥28mm，管壁厚度≥1mm，长度根据窗户大小而定，杆两端配套葫芦状柱头；</w:t>
            </w:r>
          </w:p>
          <w:p>
            <w:pPr>
              <w:keepNext w:val="0"/>
              <w:keepLines w:val="0"/>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轨道:铝合金材质，截面直径≥28mm，内衬管壁厚度≥1.0mm。</w:t>
            </w:r>
          </w:p>
          <w:p>
            <w:pPr>
              <w:keepNext w:val="0"/>
              <w:keepLines w:val="0"/>
              <w:suppressLineNumbers w:val="0"/>
              <w:spacing w:before="0" w:beforeAutospacing="0" w:after="0" w:afterAutospacing="0"/>
              <w:ind w:left="0" w:right="0"/>
              <w:jc w:val="left"/>
              <w:rPr>
                <w:rFonts w:hint="eastAsia" w:ascii="宋体" w:hAnsi="宋体" w:eastAsia="宋体" w:cs="宋体"/>
                <w:sz w:val="24"/>
                <w:szCs w:val="24"/>
                <w:lang w:val="en-US" w:eastAsia="zh-CN"/>
              </w:rPr>
            </w:pPr>
          </w:p>
        </w:tc>
      </w:tr>
      <w:tr>
        <w:tblPrEx>
          <w:tblCellMar>
            <w:top w:w="0" w:type="dxa"/>
            <w:left w:w="0" w:type="dxa"/>
            <w:bottom w:w="0" w:type="dxa"/>
            <w:right w:w="0" w:type="dxa"/>
          </w:tblCellMar>
        </w:tblPrEx>
        <w:trPr>
          <w:trHeight w:val="304" w:hRule="atLeast"/>
        </w:trPr>
        <w:tc>
          <w:tcPr>
            <w:tcW w:w="562" w:type="dxa"/>
            <w:vMerge w:val="continue"/>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color w:val="000000"/>
                <w:sz w:val="24"/>
                <w:szCs w:val="24"/>
              </w:rPr>
            </w:pPr>
          </w:p>
        </w:tc>
        <w:tc>
          <w:tcPr>
            <w:tcW w:w="738"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line="0" w:lineRule="atLeast"/>
              <w:ind w:left="0" w:leftChars="0" w:right="0" w:rightChar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6</w:t>
            </w:r>
          </w:p>
        </w:tc>
        <w:tc>
          <w:tcPr>
            <w:tcW w:w="160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Cs/>
                <w:kern w:val="2"/>
                <w:sz w:val="24"/>
                <w:szCs w:val="24"/>
                <w:lang w:val="en-US" w:eastAsia="zh-CN" w:bidi="ar-SA"/>
              </w:rPr>
            </w:pPr>
            <w:r>
              <w:rPr>
                <w:rFonts w:hint="eastAsia" w:ascii="宋体" w:hAnsi="宋体" w:eastAsia="宋体" w:cs="宋体"/>
                <w:sz w:val="24"/>
                <w:szCs w:val="24"/>
              </w:rPr>
              <w:t>被套床单枕套枕巾</w:t>
            </w:r>
          </w:p>
        </w:tc>
        <w:tc>
          <w:tcPr>
            <w:tcW w:w="54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top"/>
          </w:tcPr>
          <w:p>
            <w:pPr>
              <w:keepNext w:val="0"/>
              <w:keepLines w:val="0"/>
              <w:numPr>
                <w:ilvl w:val="0"/>
                <w:numId w:val="0"/>
              </w:numPr>
              <w:suppressLineNumbers w:val="0"/>
              <w:tabs>
                <w:tab w:val="left" w:pos="664"/>
              </w:tabs>
              <w:bidi w:val="0"/>
              <w:spacing w:before="0" w:beforeAutospacing="0" w:after="0" w:afterAutospacing="0"/>
              <w:ind w:right="0" w:right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被套</w:t>
            </w:r>
            <w:r>
              <w:rPr>
                <w:rFonts w:hint="eastAsia" w:ascii="宋体" w:hAnsi="宋体" w:eastAsia="宋体" w:cs="宋体"/>
                <w:sz w:val="24"/>
                <w:szCs w:val="24"/>
                <w:lang w:val="en-US" w:eastAsia="zh-CN"/>
              </w:rPr>
              <w:t>尺寸：≧</w:t>
            </w:r>
            <w:r>
              <w:rPr>
                <w:rFonts w:hint="eastAsia" w:ascii="宋体" w:hAnsi="宋体" w:eastAsia="宋体" w:cs="宋体"/>
                <w:sz w:val="24"/>
                <w:szCs w:val="24"/>
              </w:rPr>
              <w:t>15</w:t>
            </w:r>
            <w:r>
              <w:rPr>
                <w:rFonts w:hint="eastAsia" w:ascii="宋体" w:hAnsi="宋体" w:eastAsia="宋体" w:cs="宋体"/>
                <w:sz w:val="24"/>
                <w:szCs w:val="24"/>
                <w:lang w:val="en-US" w:eastAsia="zh-CN"/>
              </w:rPr>
              <w:t>00</w:t>
            </w:r>
            <w:r>
              <w:rPr>
                <w:rFonts w:hint="eastAsia" w:ascii="宋体" w:hAnsi="宋体" w:eastAsia="宋体" w:cs="宋体"/>
                <w:sz w:val="24"/>
                <w:szCs w:val="24"/>
              </w:rPr>
              <w:t>*21</w:t>
            </w:r>
            <w:r>
              <w:rPr>
                <w:rFonts w:hint="eastAsia" w:ascii="宋体" w:hAnsi="宋体" w:eastAsia="宋体" w:cs="宋体"/>
                <w:sz w:val="24"/>
                <w:szCs w:val="24"/>
                <w:lang w:val="en-US" w:eastAsia="zh-CN"/>
              </w:rPr>
              <w:t>00m</w:t>
            </w:r>
            <w:r>
              <w:rPr>
                <w:rFonts w:hint="eastAsia" w:ascii="宋体" w:hAnsi="宋体" w:eastAsia="宋体" w:cs="宋体"/>
                <w:sz w:val="24"/>
                <w:szCs w:val="24"/>
              </w:rPr>
              <w:t xml:space="preserve">m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偏差±30mm；</w:t>
            </w:r>
            <w:r>
              <w:rPr>
                <w:rFonts w:hint="eastAsia" w:ascii="宋体" w:hAnsi="宋体" w:eastAsia="宋体" w:cs="宋体"/>
                <w:sz w:val="24"/>
                <w:szCs w:val="24"/>
              </w:rPr>
              <w:t>纯棉布，高支高密花色印染，被套开口在一长边中间70公分，两个系带，各边缝合密实，不允许毛边、拼幅或拼接，缝纫平整，线路顺直，面料不掉色、不起毛球</w:t>
            </w:r>
            <w:r>
              <w:rPr>
                <w:rFonts w:hint="eastAsia" w:ascii="宋体" w:hAnsi="宋体" w:eastAsia="宋体" w:cs="宋体"/>
                <w:sz w:val="24"/>
                <w:szCs w:val="24"/>
                <w:lang w:eastAsia="zh-CN"/>
              </w:rPr>
              <w:t>；</w:t>
            </w:r>
          </w:p>
          <w:p>
            <w:pPr>
              <w:keepNext w:val="0"/>
              <w:keepLines w:val="0"/>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床单</w:t>
            </w:r>
            <w:r>
              <w:rPr>
                <w:rFonts w:hint="eastAsia" w:ascii="宋体" w:hAnsi="宋体" w:eastAsia="宋体" w:cs="宋体"/>
                <w:sz w:val="24"/>
                <w:szCs w:val="24"/>
                <w:lang w:val="en-US" w:eastAsia="zh-CN"/>
              </w:rPr>
              <w:t>尺寸：≧</w:t>
            </w:r>
            <w:r>
              <w:rPr>
                <w:rFonts w:hint="eastAsia" w:ascii="宋体" w:hAnsi="宋体" w:eastAsia="宋体" w:cs="宋体"/>
                <w:sz w:val="24"/>
                <w:szCs w:val="24"/>
              </w:rPr>
              <w:t>115</w:t>
            </w:r>
            <w:r>
              <w:rPr>
                <w:rFonts w:hint="eastAsia" w:ascii="宋体" w:hAnsi="宋体" w:eastAsia="宋体" w:cs="宋体"/>
                <w:sz w:val="24"/>
                <w:szCs w:val="24"/>
                <w:lang w:val="en-US" w:eastAsia="zh-CN"/>
              </w:rPr>
              <w:t>0</w:t>
            </w:r>
            <w:r>
              <w:rPr>
                <w:rFonts w:hint="eastAsia" w:ascii="宋体" w:hAnsi="宋体" w:eastAsia="宋体" w:cs="宋体"/>
                <w:sz w:val="24"/>
                <w:szCs w:val="24"/>
              </w:rPr>
              <w:t>*21</w:t>
            </w:r>
            <w:r>
              <w:rPr>
                <w:rFonts w:hint="eastAsia" w:ascii="宋体" w:hAnsi="宋体" w:eastAsia="宋体" w:cs="宋体"/>
                <w:sz w:val="24"/>
                <w:szCs w:val="24"/>
                <w:lang w:val="en-US" w:eastAsia="zh-CN"/>
              </w:rPr>
              <w:t>00m</w:t>
            </w:r>
            <w:r>
              <w:rPr>
                <w:rFonts w:hint="eastAsia" w:ascii="宋体" w:hAnsi="宋体" w:eastAsia="宋体" w:cs="宋体"/>
                <w:sz w:val="24"/>
                <w:szCs w:val="24"/>
              </w:rPr>
              <w:t>m</w:t>
            </w:r>
            <w:r>
              <w:rPr>
                <w:rFonts w:hint="eastAsia" w:ascii="宋体" w:hAnsi="宋体" w:eastAsia="宋体" w:cs="宋体"/>
                <w:sz w:val="24"/>
                <w:szCs w:val="24"/>
                <w:lang w:val="en-US" w:eastAsia="zh-CN"/>
              </w:rPr>
              <w:t>,偏差±30mm；</w:t>
            </w:r>
            <w:r>
              <w:rPr>
                <w:rFonts w:hint="eastAsia" w:ascii="宋体" w:hAnsi="宋体" w:eastAsia="宋体" w:cs="宋体"/>
                <w:sz w:val="24"/>
                <w:szCs w:val="24"/>
              </w:rPr>
              <w:t>纯棉布，高支高密花色印染，两头缝边，不允许毛边、拼幅或拼接，缝纫平整，线路顺直，面料不掉色、不起毛球；</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枕套枕巾</w:t>
            </w:r>
            <w:r>
              <w:rPr>
                <w:rFonts w:hint="eastAsia" w:ascii="宋体" w:hAnsi="宋体" w:eastAsia="宋体" w:cs="宋体"/>
                <w:sz w:val="24"/>
                <w:szCs w:val="24"/>
                <w:lang w:val="en-US" w:eastAsia="zh-CN"/>
              </w:rPr>
              <w:t>尺寸：≧</w:t>
            </w:r>
            <w:r>
              <w:rPr>
                <w:rFonts w:hint="eastAsia" w:ascii="宋体" w:hAnsi="宋体" w:eastAsia="宋体" w:cs="宋体"/>
                <w:sz w:val="24"/>
                <w:szCs w:val="24"/>
              </w:rPr>
              <w:t>50*70cm</w:t>
            </w:r>
            <w:r>
              <w:rPr>
                <w:rFonts w:hint="eastAsia" w:ascii="宋体" w:hAnsi="宋体" w:eastAsia="宋体" w:cs="宋体"/>
                <w:sz w:val="24"/>
                <w:szCs w:val="24"/>
                <w:lang w:val="en-US" w:eastAsia="zh-CN"/>
              </w:rPr>
              <w:t>,偏差±30mm；</w:t>
            </w:r>
            <w:r>
              <w:rPr>
                <w:rFonts w:hint="eastAsia" w:ascii="宋体" w:hAnsi="宋体" w:eastAsia="宋体" w:cs="宋体"/>
                <w:sz w:val="24"/>
                <w:szCs w:val="24"/>
              </w:rPr>
              <w:t>湖蓝坯布印染，信封式包裹，不允许拼接；枕巾加大加厚，重量≧140g，一级棉纱提花印染。</w:t>
            </w:r>
          </w:p>
          <w:p>
            <w:pPr>
              <w:keepNext w:val="0"/>
              <w:keepLines w:val="0"/>
              <w:suppressLineNumbers w:val="0"/>
              <w:tabs>
                <w:tab w:val="left" w:pos="664"/>
              </w:tabs>
              <w:bidi w:val="0"/>
              <w:spacing w:before="0" w:beforeAutospacing="0" w:after="0" w:afterAutospacing="0"/>
              <w:ind w:left="0" w:leftChars="0" w:right="0" w:rightChars="0"/>
              <w:jc w:val="left"/>
              <w:rPr>
                <w:rFonts w:hint="eastAsia" w:ascii="宋体" w:hAnsi="宋体" w:eastAsia="宋体" w:cs="宋体"/>
                <w:kern w:val="2"/>
                <w:sz w:val="24"/>
                <w:szCs w:val="24"/>
                <w:lang w:val="en-US" w:eastAsia="zh-CN" w:bidi="ar-SA"/>
              </w:rPr>
            </w:pPr>
          </w:p>
        </w:tc>
      </w:tr>
      <w:tr>
        <w:tblPrEx>
          <w:tblCellMar>
            <w:top w:w="0" w:type="dxa"/>
            <w:left w:w="0" w:type="dxa"/>
            <w:bottom w:w="0" w:type="dxa"/>
            <w:right w:w="0" w:type="dxa"/>
          </w:tblCellMar>
        </w:tblPrEx>
        <w:trPr>
          <w:trHeight w:val="2813" w:hRule="atLeast"/>
        </w:trPr>
        <w:tc>
          <w:tcPr>
            <w:tcW w:w="562" w:type="dxa"/>
            <w:vMerge w:val="continue"/>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color w:val="000000"/>
                <w:sz w:val="24"/>
                <w:szCs w:val="24"/>
              </w:rPr>
            </w:pPr>
          </w:p>
        </w:tc>
        <w:tc>
          <w:tcPr>
            <w:tcW w:w="738"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line="0" w:lineRule="atLeast"/>
              <w:ind w:left="0" w:leftChars="0" w:right="0" w:rightChar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7</w:t>
            </w:r>
          </w:p>
        </w:tc>
        <w:tc>
          <w:tcPr>
            <w:tcW w:w="160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rPr>
              <w:t>被子褥子枕头</w:t>
            </w:r>
          </w:p>
        </w:tc>
        <w:tc>
          <w:tcPr>
            <w:tcW w:w="54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top"/>
          </w:tcPr>
          <w:p>
            <w:pPr>
              <w:keepNext w:val="0"/>
              <w:keepLines w:val="0"/>
              <w:numPr>
                <w:ilvl w:val="0"/>
                <w:numId w:val="0"/>
              </w:numPr>
              <w:suppressLineNumbers w:val="0"/>
              <w:spacing w:before="0" w:beforeAutospacing="0" w:after="0" w:afterAutospacing="0"/>
              <w:ind w:right="0" w:rightChars="0"/>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被子</w:t>
            </w:r>
            <w:r>
              <w:rPr>
                <w:rFonts w:hint="eastAsia" w:ascii="宋体" w:hAnsi="宋体" w:eastAsia="宋体" w:cs="宋体"/>
                <w:i w:val="0"/>
                <w:iCs w:val="0"/>
                <w:color w:val="000000"/>
                <w:kern w:val="0"/>
                <w:sz w:val="24"/>
                <w:szCs w:val="24"/>
                <w:u w:val="none"/>
                <w:lang w:val="en-US" w:eastAsia="zh-CN" w:bidi="ar"/>
              </w:rPr>
              <w:t>尺寸：≧</w:t>
            </w:r>
            <w:r>
              <w:rPr>
                <w:rFonts w:hint="eastAsia" w:ascii="宋体" w:hAnsi="宋体" w:eastAsia="宋体" w:cs="宋体"/>
                <w:sz w:val="24"/>
                <w:szCs w:val="24"/>
              </w:rPr>
              <w:t>145</w:t>
            </w:r>
            <w:r>
              <w:rPr>
                <w:rFonts w:hint="eastAsia" w:ascii="宋体" w:hAnsi="宋体" w:eastAsia="宋体" w:cs="宋体"/>
                <w:sz w:val="24"/>
                <w:szCs w:val="24"/>
                <w:lang w:val="en-US" w:eastAsia="zh-CN"/>
              </w:rPr>
              <w:t>0</w:t>
            </w:r>
            <w:r>
              <w:rPr>
                <w:rFonts w:hint="eastAsia" w:ascii="宋体" w:hAnsi="宋体" w:eastAsia="宋体" w:cs="宋体"/>
                <w:sz w:val="24"/>
                <w:szCs w:val="24"/>
              </w:rPr>
              <w:t>*2</w:t>
            </w:r>
            <w:r>
              <w:rPr>
                <w:rFonts w:hint="eastAsia" w:ascii="宋体" w:hAnsi="宋体" w:eastAsia="宋体" w:cs="宋体"/>
                <w:sz w:val="24"/>
                <w:szCs w:val="24"/>
                <w:lang w:val="en-US" w:eastAsia="zh-CN"/>
              </w:rPr>
              <w:t>000m</w:t>
            </w:r>
            <w:r>
              <w:rPr>
                <w:rFonts w:hint="eastAsia" w:ascii="宋体" w:hAnsi="宋体" w:eastAsia="宋体" w:cs="宋体"/>
                <w:sz w:val="24"/>
                <w:szCs w:val="24"/>
              </w:rPr>
              <w:t>m</w:t>
            </w:r>
            <w:r>
              <w:rPr>
                <w:rFonts w:hint="eastAsia" w:ascii="宋体" w:hAnsi="宋体" w:eastAsia="宋体" w:cs="宋体"/>
                <w:sz w:val="24"/>
                <w:szCs w:val="24"/>
                <w:lang w:val="en-US" w:eastAsia="zh-CN"/>
              </w:rPr>
              <w:t>,偏差±30mm；</w:t>
            </w:r>
            <w:r>
              <w:rPr>
                <w:rFonts w:hint="eastAsia" w:ascii="宋体" w:hAnsi="宋体" w:eastAsia="宋体" w:cs="宋体"/>
                <w:sz w:val="24"/>
                <w:szCs w:val="24"/>
              </w:rPr>
              <w:t xml:space="preserve"> 2.5kg 包含被网芯和被网芯套，</w:t>
            </w:r>
            <w:r>
              <w:rPr>
                <w:rFonts w:hint="eastAsia" w:ascii="宋体" w:hAnsi="宋体" w:eastAsia="宋体" w:cs="宋体"/>
                <w:sz w:val="24"/>
                <w:szCs w:val="24"/>
                <w:lang w:val="en-US" w:eastAsia="zh-CN"/>
              </w:rPr>
              <w:t>颜色天蓝</w:t>
            </w:r>
            <w:r>
              <w:rPr>
                <w:rFonts w:hint="eastAsia" w:ascii="宋体" w:hAnsi="宋体" w:eastAsia="宋体" w:cs="宋体"/>
                <w:sz w:val="24"/>
                <w:szCs w:val="24"/>
              </w:rPr>
              <w:t>，二级以上棉胎、网线采用纯棉纱，纯棉坯布外包绗缝引线缝合；</w:t>
            </w:r>
          </w:p>
          <w:p>
            <w:pPr>
              <w:keepNext w:val="0"/>
              <w:keepLines w:val="0"/>
              <w:numPr>
                <w:ilvl w:val="0"/>
                <w:numId w:val="0"/>
              </w:numPr>
              <w:suppressLineNumbers w:val="0"/>
              <w:spacing w:before="0" w:beforeAutospacing="0" w:after="0" w:afterAutospacing="0"/>
              <w:ind w:right="0" w:rightChars="0"/>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褥子</w:t>
            </w:r>
            <w:r>
              <w:rPr>
                <w:rFonts w:hint="eastAsia" w:ascii="宋体" w:hAnsi="宋体" w:eastAsia="宋体" w:cs="宋体"/>
                <w:sz w:val="24"/>
                <w:szCs w:val="24"/>
                <w:lang w:val="en-US" w:eastAsia="zh-CN"/>
              </w:rPr>
              <w:t>尺寸：</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sz w:val="24"/>
                <w:szCs w:val="24"/>
              </w:rPr>
              <w:t>9</w:t>
            </w:r>
            <w:r>
              <w:rPr>
                <w:rFonts w:hint="eastAsia" w:ascii="宋体" w:hAnsi="宋体" w:eastAsia="宋体" w:cs="宋体"/>
                <w:sz w:val="24"/>
                <w:szCs w:val="24"/>
                <w:lang w:val="en-US" w:eastAsia="zh-CN"/>
              </w:rPr>
              <w:t>00</w:t>
            </w:r>
            <w:r>
              <w:rPr>
                <w:rFonts w:hint="eastAsia" w:ascii="宋体" w:hAnsi="宋体" w:eastAsia="宋体" w:cs="宋体"/>
                <w:sz w:val="24"/>
                <w:szCs w:val="24"/>
              </w:rPr>
              <w:t>*2</w:t>
            </w:r>
            <w:r>
              <w:rPr>
                <w:rFonts w:hint="eastAsia" w:ascii="宋体" w:hAnsi="宋体" w:eastAsia="宋体" w:cs="宋体"/>
                <w:sz w:val="24"/>
                <w:szCs w:val="24"/>
                <w:lang w:val="en-US" w:eastAsia="zh-CN"/>
              </w:rPr>
              <w:t>000</w:t>
            </w:r>
            <w:r>
              <w:rPr>
                <w:rFonts w:hint="eastAsia" w:ascii="宋体" w:hAnsi="宋体" w:eastAsia="宋体" w:cs="宋体"/>
                <w:sz w:val="24"/>
                <w:szCs w:val="24"/>
              </w:rPr>
              <w:t>m</w:t>
            </w:r>
            <w:r>
              <w:rPr>
                <w:rFonts w:hint="eastAsia" w:ascii="宋体" w:hAnsi="宋体" w:cs="宋体"/>
                <w:sz w:val="24"/>
                <w:szCs w:val="24"/>
                <w:lang w:val="en-US" w:eastAsia="zh-CN"/>
              </w:rPr>
              <w:t>m</w:t>
            </w:r>
            <w:r>
              <w:rPr>
                <w:rFonts w:hint="eastAsia" w:ascii="宋体" w:hAnsi="宋体" w:eastAsia="宋体" w:cs="宋体"/>
                <w:sz w:val="24"/>
                <w:szCs w:val="24"/>
                <w:lang w:val="en-US" w:eastAsia="zh-CN"/>
              </w:rPr>
              <w:t>,偏差±30mm；</w:t>
            </w:r>
            <w:r>
              <w:rPr>
                <w:rFonts w:hint="eastAsia" w:ascii="宋体" w:hAnsi="宋体" w:eastAsia="宋体" w:cs="宋体"/>
                <w:sz w:val="24"/>
                <w:szCs w:val="24"/>
              </w:rPr>
              <w:t xml:space="preserve"> 2.5kg 包含褥网芯和褥网芯套，</w:t>
            </w:r>
            <w:r>
              <w:rPr>
                <w:rFonts w:hint="eastAsia" w:ascii="宋体" w:hAnsi="宋体" w:eastAsia="宋体" w:cs="宋体"/>
                <w:sz w:val="24"/>
                <w:szCs w:val="24"/>
                <w:lang w:val="en-US" w:eastAsia="zh-CN"/>
              </w:rPr>
              <w:t>颜色天蓝</w:t>
            </w:r>
            <w:r>
              <w:rPr>
                <w:rFonts w:hint="eastAsia" w:ascii="宋体" w:hAnsi="宋体" w:eastAsia="宋体" w:cs="宋体"/>
                <w:sz w:val="24"/>
                <w:szCs w:val="24"/>
              </w:rPr>
              <w:t>，二级以上棉胎、网线采用纯棉纱，纯棉坯布外包引线缝合；</w:t>
            </w:r>
          </w:p>
          <w:p>
            <w:pPr>
              <w:keepNext w:val="0"/>
              <w:keepLines w:val="0"/>
              <w:suppressLineNumbers w:val="0"/>
              <w:spacing w:before="0" w:beforeAutospacing="0" w:after="0" w:afterAutospacing="0"/>
              <w:ind w:right="0"/>
              <w:jc w:val="lef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枕芯</w:t>
            </w:r>
            <w:r>
              <w:rPr>
                <w:rFonts w:hint="eastAsia" w:ascii="宋体" w:hAnsi="宋体" w:eastAsia="宋体" w:cs="宋体"/>
                <w:i w:val="0"/>
                <w:iCs w:val="0"/>
                <w:color w:val="000000"/>
                <w:kern w:val="0"/>
                <w:sz w:val="24"/>
                <w:szCs w:val="24"/>
                <w:u w:val="none"/>
                <w:lang w:val="en-US" w:eastAsia="zh-CN" w:bidi="ar"/>
              </w:rPr>
              <w:t>尺寸：≧</w:t>
            </w:r>
            <w:r>
              <w:rPr>
                <w:rFonts w:hint="eastAsia" w:ascii="宋体" w:hAnsi="宋体" w:eastAsia="宋体" w:cs="宋体"/>
                <w:sz w:val="24"/>
                <w:szCs w:val="24"/>
              </w:rPr>
              <w:t>45</w:t>
            </w:r>
            <w:r>
              <w:rPr>
                <w:rFonts w:hint="eastAsia" w:ascii="宋体" w:hAnsi="宋体" w:eastAsia="宋体" w:cs="宋体"/>
                <w:sz w:val="24"/>
                <w:szCs w:val="24"/>
                <w:lang w:val="en-US" w:eastAsia="zh-CN"/>
              </w:rPr>
              <w:t>0</w:t>
            </w:r>
            <w:r>
              <w:rPr>
                <w:rFonts w:hint="eastAsia" w:ascii="宋体" w:hAnsi="宋体" w:eastAsia="宋体" w:cs="宋体"/>
                <w:sz w:val="24"/>
                <w:szCs w:val="24"/>
              </w:rPr>
              <w:t>*65</w:t>
            </w:r>
            <w:r>
              <w:rPr>
                <w:rFonts w:hint="eastAsia" w:ascii="宋体" w:hAnsi="宋体" w:eastAsia="宋体" w:cs="宋体"/>
                <w:sz w:val="24"/>
                <w:szCs w:val="24"/>
                <w:lang w:val="en-US" w:eastAsia="zh-CN"/>
              </w:rPr>
              <w:t>0m</w:t>
            </w:r>
            <w:r>
              <w:rPr>
                <w:rFonts w:hint="eastAsia" w:ascii="宋体" w:hAnsi="宋体" w:eastAsia="宋体" w:cs="宋体"/>
                <w:sz w:val="24"/>
                <w:szCs w:val="24"/>
              </w:rPr>
              <w:t xml:space="preserve">m </w:t>
            </w:r>
            <w:r>
              <w:rPr>
                <w:rFonts w:hint="eastAsia" w:ascii="宋体" w:hAnsi="宋体" w:eastAsia="宋体" w:cs="宋体"/>
                <w:sz w:val="24"/>
                <w:szCs w:val="24"/>
                <w:lang w:eastAsia="zh-CN"/>
              </w:rPr>
              <w:t>，≧</w:t>
            </w:r>
            <w:r>
              <w:rPr>
                <w:rFonts w:hint="eastAsia" w:ascii="宋体" w:hAnsi="宋体" w:eastAsia="宋体" w:cs="宋体"/>
                <w:sz w:val="24"/>
                <w:szCs w:val="24"/>
              </w:rPr>
              <w:t>2kg荞麦填充花布外包缝合。</w:t>
            </w:r>
          </w:p>
          <w:p>
            <w:pPr>
              <w:keepNext w:val="0"/>
              <w:keepLines w:val="0"/>
              <w:suppressLineNumbers w:val="0"/>
              <w:spacing w:before="0" w:beforeAutospacing="0" w:after="0" w:afterAutospacing="0"/>
              <w:ind w:right="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提供棉胎、被套纯棉质检报告</w:t>
            </w:r>
            <w:r>
              <w:rPr>
                <w:rFonts w:hint="eastAsia" w:ascii="宋体" w:hAnsi="宋体" w:eastAsia="宋体" w:cs="宋体"/>
                <w:color w:val="auto"/>
                <w:sz w:val="24"/>
                <w:szCs w:val="24"/>
                <w:lang w:val="en-US" w:eastAsia="zh-CN"/>
              </w:rPr>
              <w:t>)</w:t>
            </w:r>
          </w:p>
        </w:tc>
      </w:tr>
      <w:tr>
        <w:tblPrEx>
          <w:tblCellMar>
            <w:top w:w="0" w:type="dxa"/>
            <w:left w:w="0" w:type="dxa"/>
            <w:bottom w:w="0" w:type="dxa"/>
            <w:right w:w="0" w:type="dxa"/>
          </w:tblCellMar>
        </w:tblPrEx>
        <w:trPr>
          <w:trHeight w:val="90" w:hRule="atLeast"/>
        </w:trPr>
        <w:tc>
          <w:tcPr>
            <w:tcW w:w="562" w:type="dxa"/>
            <w:vMerge w:val="continue"/>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suppressLineNumbers w:val="0"/>
              <w:spacing w:before="0" w:beforeAutospacing="0" w:after="0" w:afterAutospacing="0" w:line="0" w:lineRule="atLeast"/>
              <w:ind w:left="0" w:right="0"/>
              <w:jc w:val="center"/>
              <w:textAlignment w:val="center"/>
              <w:rPr>
                <w:rFonts w:hint="eastAsia" w:ascii="宋体" w:hAnsi="宋体" w:eastAsia="宋体" w:cs="宋体"/>
                <w:color w:val="000000"/>
                <w:sz w:val="24"/>
                <w:szCs w:val="24"/>
              </w:rPr>
            </w:pPr>
          </w:p>
        </w:tc>
        <w:tc>
          <w:tcPr>
            <w:tcW w:w="738"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line="0" w:lineRule="atLeast"/>
              <w:ind w:left="0" w:leftChars="0" w:right="0" w:rightChar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8</w:t>
            </w:r>
          </w:p>
        </w:tc>
        <w:tc>
          <w:tcPr>
            <w:tcW w:w="160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Cs/>
                <w:kern w:val="2"/>
                <w:sz w:val="24"/>
                <w:szCs w:val="24"/>
                <w:lang w:val="en-US" w:eastAsia="zh-CN" w:bidi="ar-SA"/>
              </w:rPr>
            </w:pPr>
            <w:r>
              <w:rPr>
                <w:rFonts w:hint="eastAsia" w:ascii="宋体" w:hAnsi="宋体" w:eastAsia="宋体" w:cs="宋体"/>
                <w:sz w:val="24"/>
                <w:szCs w:val="24"/>
              </w:rPr>
              <w:t>教室桌布</w:t>
            </w:r>
          </w:p>
        </w:tc>
        <w:tc>
          <w:tcPr>
            <w:tcW w:w="54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top"/>
          </w:tcPr>
          <w:p>
            <w:pPr>
              <w:keepNext w:val="0"/>
              <w:keepLines w:val="0"/>
              <w:suppressLineNumbers w:val="0"/>
              <w:spacing w:before="0" w:beforeAutospacing="0" w:after="0" w:afterAutospacing="0"/>
              <w:ind w:right="0"/>
              <w:jc w:val="left"/>
              <w:rPr>
                <w:rFonts w:hint="eastAsia" w:ascii="宋体" w:hAnsi="宋体" w:eastAsia="宋体" w:cs="宋体"/>
                <w:sz w:val="24"/>
                <w:szCs w:val="24"/>
              </w:rPr>
            </w:pPr>
            <w:r>
              <w:rPr>
                <w:rFonts w:hint="eastAsia" w:ascii="宋体" w:hAnsi="宋体" w:eastAsia="宋体" w:cs="宋体"/>
                <w:sz w:val="24"/>
                <w:szCs w:val="24"/>
              </w:rPr>
              <w:t>尺寸</w:t>
            </w:r>
            <w:r>
              <w:rPr>
                <w:rFonts w:hint="eastAsia" w:ascii="宋体" w:hAnsi="宋体" w:eastAsia="宋体" w:cs="宋体"/>
                <w:sz w:val="24"/>
                <w:szCs w:val="24"/>
                <w:lang w:eastAsia="zh-CN"/>
              </w:rPr>
              <w:t>：</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sz w:val="24"/>
                <w:szCs w:val="24"/>
              </w:rPr>
              <w:t>60*120cm，</w:t>
            </w:r>
            <w:r>
              <w:rPr>
                <w:rFonts w:hint="eastAsia" w:ascii="宋体" w:hAnsi="宋体" w:eastAsia="宋体" w:cs="宋体"/>
                <w:sz w:val="24"/>
                <w:szCs w:val="24"/>
                <w:lang w:val="en-US" w:eastAsia="zh-CN"/>
              </w:rPr>
              <w:t>偏差±30mm</w:t>
            </w:r>
            <w:r>
              <w:rPr>
                <w:rFonts w:hint="eastAsia" w:ascii="宋体" w:hAnsi="宋体" w:cs="宋体"/>
                <w:sz w:val="24"/>
                <w:szCs w:val="24"/>
                <w:lang w:val="en-US" w:eastAsia="zh-CN"/>
              </w:rPr>
              <w:t>；</w:t>
            </w:r>
            <w:r>
              <w:rPr>
                <w:rFonts w:hint="eastAsia" w:ascii="宋体" w:hAnsi="宋体" w:eastAsia="宋体" w:cs="宋体"/>
                <w:sz w:val="24"/>
                <w:szCs w:val="24"/>
              </w:rPr>
              <w:t>涤纶色织工艺 ，表面复合一层</w:t>
            </w:r>
            <w:r>
              <w:rPr>
                <w:rFonts w:hint="eastAsia" w:ascii="宋体" w:hAnsi="宋体" w:eastAsia="宋体" w:cs="宋体"/>
                <w:sz w:val="24"/>
                <w:szCs w:val="24"/>
                <w:lang w:val="en-US" w:eastAsia="zh-CN"/>
              </w:rPr>
              <w:t>TPU</w:t>
            </w:r>
            <w:r>
              <w:rPr>
                <w:rFonts w:hint="eastAsia" w:ascii="宋体" w:hAnsi="宋体" w:eastAsia="宋体" w:cs="宋体"/>
                <w:sz w:val="24"/>
                <w:szCs w:val="24"/>
              </w:rPr>
              <w:t>防水膜，防水防油防渍，克重≥200g/㎡，5线机锁边工艺，褶皱间隔7-8cm一个，加裙摆白色纯棉花边，裙摆下垂≧14cm，四角固定绑带。</w:t>
            </w:r>
          </w:p>
          <w:p>
            <w:pPr>
              <w:keepNext w:val="0"/>
              <w:keepLines w:val="0"/>
              <w:suppressLineNumbers w:val="0"/>
              <w:spacing w:before="0" w:beforeAutospacing="0" w:after="0" w:afterAutospacing="0"/>
              <w:ind w:left="0" w:leftChars="0" w:right="0" w:rightChars="0"/>
              <w:jc w:val="left"/>
              <w:rPr>
                <w:rFonts w:hint="eastAsia" w:ascii="宋体" w:hAnsi="宋体" w:eastAsia="宋体" w:cs="宋体"/>
                <w:color w:val="000000"/>
                <w:kern w:val="2"/>
                <w:sz w:val="24"/>
                <w:szCs w:val="24"/>
                <w:lang w:val="en-US" w:eastAsia="zh-CN" w:bidi="ar-SA"/>
              </w:rPr>
            </w:pPr>
          </w:p>
        </w:tc>
      </w:tr>
      <w:tr>
        <w:tblPrEx>
          <w:tblCellMar>
            <w:top w:w="0" w:type="dxa"/>
            <w:left w:w="0" w:type="dxa"/>
            <w:bottom w:w="0" w:type="dxa"/>
            <w:right w:w="0" w:type="dxa"/>
          </w:tblCellMar>
        </w:tblPrEx>
        <w:trPr>
          <w:trHeight w:val="90" w:hRule="atLeast"/>
        </w:trPr>
        <w:tc>
          <w:tcPr>
            <w:tcW w:w="562" w:type="dxa"/>
            <w:vMerge w:val="continue"/>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color w:val="000000"/>
                <w:kern w:val="0"/>
                <w:sz w:val="24"/>
                <w:szCs w:val="24"/>
                <w:lang w:bidi="ar"/>
              </w:rPr>
            </w:pPr>
          </w:p>
        </w:tc>
        <w:tc>
          <w:tcPr>
            <w:tcW w:w="738"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line="0" w:lineRule="atLeast"/>
              <w:ind w:left="0" w:leftChars="0" w:right="0" w:rightChars="0"/>
              <w:jc w:val="center"/>
              <w:textAlignment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lang w:val="en-US" w:eastAsia="zh-CN"/>
              </w:rPr>
              <w:t>9</w:t>
            </w:r>
          </w:p>
        </w:tc>
        <w:tc>
          <w:tcPr>
            <w:tcW w:w="160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rPr>
              <w:t>办公室桌布</w:t>
            </w:r>
            <w:r>
              <w:rPr>
                <w:rFonts w:hint="eastAsia" w:ascii="宋体" w:hAnsi="宋体" w:eastAsia="宋体" w:cs="宋体"/>
                <w:sz w:val="24"/>
                <w:szCs w:val="24"/>
                <w:lang w:val="en-US" w:eastAsia="zh-CN"/>
              </w:rPr>
              <w:t>1</w:t>
            </w:r>
          </w:p>
        </w:tc>
        <w:tc>
          <w:tcPr>
            <w:tcW w:w="54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top"/>
          </w:tcPr>
          <w:p>
            <w:pPr>
              <w:keepNext w:val="0"/>
              <w:keepLines w:val="0"/>
              <w:suppressLineNumbers w:val="0"/>
              <w:spacing w:before="0" w:beforeAutospacing="0" w:after="0" w:afterAutospacing="0"/>
              <w:ind w:right="0"/>
              <w:jc w:val="left"/>
              <w:rPr>
                <w:rFonts w:hint="eastAsia" w:ascii="宋体" w:hAnsi="宋体" w:eastAsia="宋体" w:cs="宋体"/>
                <w:sz w:val="24"/>
                <w:szCs w:val="24"/>
              </w:rPr>
            </w:pPr>
            <w:r>
              <w:rPr>
                <w:rFonts w:hint="eastAsia" w:ascii="宋体" w:hAnsi="宋体" w:eastAsia="宋体" w:cs="宋体"/>
                <w:sz w:val="24"/>
                <w:szCs w:val="24"/>
              </w:rPr>
              <w:t>尺寸</w:t>
            </w:r>
            <w:r>
              <w:rPr>
                <w:rFonts w:hint="eastAsia" w:ascii="宋体" w:hAnsi="宋体" w:eastAsia="宋体" w:cs="宋体"/>
                <w:sz w:val="24"/>
                <w:szCs w:val="24"/>
                <w:lang w:eastAsia="zh-CN"/>
              </w:rPr>
              <w:t>：</w:t>
            </w:r>
            <w:r>
              <w:rPr>
                <w:rFonts w:hint="eastAsia" w:ascii="宋体" w:hAnsi="宋体" w:eastAsia="宋体" w:cs="宋体"/>
                <w:sz w:val="24"/>
                <w:szCs w:val="24"/>
              </w:rPr>
              <w:t>≧70*140cm，</w:t>
            </w:r>
            <w:r>
              <w:rPr>
                <w:rFonts w:hint="eastAsia" w:ascii="宋体" w:hAnsi="宋体" w:eastAsia="宋体" w:cs="宋体"/>
                <w:sz w:val="24"/>
                <w:szCs w:val="24"/>
                <w:lang w:val="en-US" w:eastAsia="zh-CN"/>
              </w:rPr>
              <w:t>偏差±30mm</w:t>
            </w:r>
            <w:r>
              <w:rPr>
                <w:rFonts w:hint="eastAsia" w:ascii="宋体" w:hAnsi="宋体" w:cs="宋体"/>
                <w:sz w:val="24"/>
                <w:szCs w:val="24"/>
                <w:lang w:val="en-US" w:eastAsia="zh-CN"/>
              </w:rPr>
              <w:t>；</w:t>
            </w:r>
            <w:r>
              <w:rPr>
                <w:rFonts w:hint="eastAsia" w:ascii="宋体" w:hAnsi="宋体" w:eastAsia="宋体" w:cs="宋体"/>
                <w:sz w:val="24"/>
                <w:szCs w:val="24"/>
              </w:rPr>
              <w:t>亚麻材质，背面需复合毛毡，克重≥300g/㎡，5线机锁边工艺，褶皱间隔7-8cm一个，加裙摆白色纯棉花瓣花边，裙摆下垂≧16cm，四角固定绑带。</w:t>
            </w:r>
          </w:p>
          <w:p>
            <w:pPr>
              <w:keepNext w:val="0"/>
              <w:keepLines w:val="0"/>
              <w:widowControl/>
              <w:suppressLineNumbers w:val="0"/>
              <w:spacing w:before="0" w:beforeAutospacing="0" w:after="0" w:afterAutospacing="0"/>
              <w:ind w:left="0" w:leftChars="0" w:right="0" w:rightChars="0"/>
              <w:jc w:val="left"/>
              <w:textAlignment w:val="top"/>
              <w:rPr>
                <w:rFonts w:hint="eastAsia" w:ascii="宋体" w:hAnsi="宋体" w:eastAsia="宋体" w:cs="宋体"/>
                <w:color w:val="000000"/>
                <w:kern w:val="2"/>
                <w:sz w:val="24"/>
                <w:szCs w:val="24"/>
                <w:lang w:val="en-US" w:eastAsia="zh-CN" w:bidi="ar-SA"/>
              </w:rPr>
            </w:pPr>
          </w:p>
        </w:tc>
      </w:tr>
      <w:tr>
        <w:tblPrEx>
          <w:tblCellMar>
            <w:top w:w="0" w:type="dxa"/>
            <w:left w:w="0" w:type="dxa"/>
            <w:bottom w:w="0" w:type="dxa"/>
            <w:right w:w="0" w:type="dxa"/>
          </w:tblCellMar>
        </w:tblPrEx>
        <w:trPr>
          <w:trHeight w:val="90" w:hRule="atLeast"/>
        </w:trPr>
        <w:tc>
          <w:tcPr>
            <w:tcW w:w="562" w:type="dxa"/>
            <w:vMerge w:val="continue"/>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color w:val="000000"/>
                <w:kern w:val="0"/>
                <w:sz w:val="24"/>
                <w:szCs w:val="24"/>
                <w:lang w:bidi="ar"/>
              </w:rPr>
            </w:pPr>
          </w:p>
        </w:tc>
        <w:tc>
          <w:tcPr>
            <w:tcW w:w="738"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line="0" w:lineRule="atLeast"/>
              <w:ind w:left="0" w:leftChars="0" w:right="0" w:rightChars="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10</w:t>
            </w:r>
          </w:p>
        </w:tc>
        <w:tc>
          <w:tcPr>
            <w:tcW w:w="160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rPr>
              <w:t>办公室桌布</w:t>
            </w:r>
            <w:r>
              <w:rPr>
                <w:rFonts w:hint="eastAsia" w:ascii="宋体" w:hAnsi="宋体" w:cs="宋体"/>
                <w:sz w:val="24"/>
                <w:szCs w:val="24"/>
                <w:lang w:val="en-US" w:eastAsia="zh-CN"/>
              </w:rPr>
              <w:t>2</w:t>
            </w:r>
          </w:p>
        </w:tc>
        <w:tc>
          <w:tcPr>
            <w:tcW w:w="54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top"/>
          </w:tcPr>
          <w:p>
            <w:pPr>
              <w:keepNext w:val="0"/>
              <w:keepLines w:val="0"/>
              <w:suppressLineNumbers w:val="0"/>
              <w:spacing w:before="0" w:beforeAutospacing="0" w:after="0" w:afterAutospacing="0"/>
              <w:ind w:right="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rPr>
              <w:t>尺寸</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cs="宋体"/>
                <w:sz w:val="24"/>
                <w:szCs w:val="24"/>
                <w:lang w:val="en-US" w:eastAsia="zh-CN"/>
              </w:rPr>
              <w:t>90</w:t>
            </w:r>
            <w:r>
              <w:rPr>
                <w:rFonts w:hint="eastAsia" w:ascii="宋体" w:hAnsi="宋体" w:eastAsia="宋体" w:cs="宋体"/>
                <w:sz w:val="24"/>
                <w:szCs w:val="24"/>
              </w:rPr>
              <w:t>*1</w:t>
            </w:r>
            <w:r>
              <w:rPr>
                <w:rFonts w:hint="eastAsia" w:ascii="宋体" w:hAnsi="宋体" w:cs="宋体"/>
                <w:sz w:val="24"/>
                <w:szCs w:val="24"/>
                <w:lang w:val="en-US" w:eastAsia="zh-CN"/>
              </w:rPr>
              <w:t>6</w:t>
            </w:r>
            <w:r>
              <w:rPr>
                <w:rFonts w:hint="eastAsia" w:ascii="宋体" w:hAnsi="宋体" w:eastAsia="宋体" w:cs="宋体"/>
                <w:sz w:val="24"/>
                <w:szCs w:val="24"/>
              </w:rPr>
              <w:t>0cm，</w:t>
            </w:r>
            <w:r>
              <w:rPr>
                <w:rFonts w:hint="eastAsia" w:ascii="宋体" w:hAnsi="宋体" w:eastAsia="宋体" w:cs="宋体"/>
                <w:sz w:val="24"/>
                <w:szCs w:val="24"/>
                <w:lang w:val="en-US" w:eastAsia="zh-CN"/>
              </w:rPr>
              <w:t>偏差±30mm</w:t>
            </w:r>
            <w:r>
              <w:rPr>
                <w:rFonts w:hint="eastAsia" w:ascii="宋体" w:hAnsi="宋体" w:cs="宋体"/>
                <w:sz w:val="24"/>
                <w:szCs w:val="24"/>
                <w:lang w:val="en-US" w:eastAsia="zh-CN"/>
              </w:rPr>
              <w:t>；</w:t>
            </w:r>
            <w:r>
              <w:rPr>
                <w:rFonts w:hint="eastAsia" w:ascii="宋体" w:hAnsi="宋体" w:eastAsia="宋体" w:cs="宋体"/>
                <w:sz w:val="24"/>
                <w:szCs w:val="24"/>
              </w:rPr>
              <w:t>亚麻材质，背面需复合毛毡，克重≥300g/㎡，5线机锁边工艺，褶皱间隔7-8cm一个，加裙摆白色纯棉花瓣花边，裙摆下垂≧16cm，四角固定绑带。</w:t>
            </w:r>
          </w:p>
        </w:tc>
      </w:tr>
      <w:tr>
        <w:tblPrEx>
          <w:tblCellMar>
            <w:top w:w="0" w:type="dxa"/>
            <w:left w:w="0" w:type="dxa"/>
            <w:bottom w:w="0" w:type="dxa"/>
            <w:right w:w="0" w:type="dxa"/>
          </w:tblCellMar>
        </w:tblPrEx>
        <w:trPr>
          <w:trHeight w:val="921" w:hRule="atLeast"/>
        </w:trPr>
        <w:tc>
          <w:tcPr>
            <w:tcW w:w="562" w:type="dxa"/>
            <w:vMerge w:val="continue"/>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color w:val="000000"/>
                <w:kern w:val="0"/>
                <w:sz w:val="24"/>
                <w:szCs w:val="24"/>
                <w:lang w:bidi="ar"/>
              </w:rPr>
            </w:pPr>
          </w:p>
        </w:tc>
        <w:tc>
          <w:tcPr>
            <w:tcW w:w="738"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line="0" w:lineRule="atLeast"/>
              <w:ind w:left="0" w:leftChars="0" w:right="0" w:rightChars="0"/>
              <w:jc w:val="center"/>
              <w:textAlignment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lang w:val="en-US" w:eastAsia="zh-CN"/>
              </w:rPr>
              <w:t>11</w:t>
            </w:r>
          </w:p>
        </w:tc>
        <w:tc>
          <w:tcPr>
            <w:tcW w:w="160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lang w:val="en-US" w:eastAsia="zh-CN"/>
              </w:rPr>
              <w:t>电子琴</w:t>
            </w:r>
            <w:r>
              <w:rPr>
                <w:rFonts w:hint="eastAsia" w:ascii="宋体" w:hAnsi="宋体" w:eastAsia="宋体" w:cs="宋体"/>
                <w:sz w:val="24"/>
                <w:szCs w:val="24"/>
              </w:rPr>
              <w:t>全披防尘罩布</w:t>
            </w:r>
          </w:p>
        </w:tc>
        <w:tc>
          <w:tcPr>
            <w:tcW w:w="54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top"/>
          </w:tcPr>
          <w:p>
            <w:pPr>
              <w:keepNext w:val="0"/>
              <w:keepLines w:val="0"/>
              <w:suppressLineNumbers w:val="0"/>
              <w:spacing w:before="0" w:beforeAutospacing="0" w:after="0" w:afterAutospacing="0"/>
              <w:ind w:right="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rPr>
              <w:t>尺寸</w:t>
            </w:r>
            <w:r>
              <w:rPr>
                <w:rFonts w:hint="eastAsia" w:ascii="宋体" w:hAnsi="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val="en-US" w:eastAsia="zh-CN"/>
              </w:rPr>
              <w:t>1381</w:t>
            </w:r>
            <w:r>
              <w:rPr>
                <w:rFonts w:hint="eastAsia" w:ascii="宋体" w:hAnsi="宋体" w:eastAsia="宋体" w:cs="宋体"/>
                <w:sz w:val="24"/>
                <w:szCs w:val="24"/>
              </w:rPr>
              <w:t>*</w:t>
            </w:r>
            <w:r>
              <w:rPr>
                <w:rFonts w:hint="eastAsia" w:ascii="宋体" w:hAnsi="宋体" w:eastAsia="宋体" w:cs="宋体"/>
                <w:sz w:val="24"/>
                <w:szCs w:val="24"/>
                <w:lang w:val="en-US" w:eastAsia="zh-CN"/>
              </w:rPr>
              <w:t>444m</w:t>
            </w:r>
            <w:r>
              <w:rPr>
                <w:rFonts w:hint="eastAsia" w:ascii="宋体" w:hAnsi="宋体" w:eastAsia="宋体" w:cs="宋体"/>
                <w:sz w:val="24"/>
                <w:szCs w:val="24"/>
              </w:rPr>
              <w:t>m，</w:t>
            </w:r>
            <w:r>
              <w:rPr>
                <w:rFonts w:hint="eastAsia" w:ascii="宋体" w:hAnsi="宋体" w:eastAsia="宋体" w:cs="宋体"/>
                <w:sz w:val="24"/>
                <w:szCs w:val="24"/>
                <w:lang w:val="en-US" w:eastAsia="zh-CN"/>
              </w:rPr>
              <w:t>偏差±30mm</w:t>
            </w:r>
            <w:r>
              <w:rPr>
                <w:rFonts w:hint="eastAsia" w:ascii="宋体" w:hAnsi="宋体" w:cs="宋体"/>
                <w:sz w:val="24"/>
                <w:szCs w:val="24"/>
                <w:lang w:val="en-US" w:eastAsia="zh-CN"/>
              </w:rPr>
              <w:t>；</w:t>
            </w:r>
            <w:r>
              <w:rPr>
                <w:rFonts w:hint="eastAsia" w:ascii="宋体" w:hAnsi="宋体" w:eastAsia="宋体" w:cs="宋体"/>
                <w:sz w:val="24"/>
                <w:szCs w:val="24"/>
              </w:rPr>
              <w:t>金丝绒垂顺布艺，耐皱性和弹性强，不脱丝，不变形，可水洗，花边包边工艺。</w:t>
            </w:r>
          </w:p>
        </w:tc>
      </w:tr>
      <w:tr>
        <w:tblPrEx>
          <w:tblCellMar>
            <w:top w:w="0" w:type="dxa"/>
            <w:left w:w="0" w:type="dxa"/>
            <w:bottom w:w="0" w:type="dxa"/>
            <w:right w:w="0" w:type="dxa"/>
          </w:tblCellMar>
        </w:tblPrEx>
        <w:trPr>
          <w:trHeight w:val="90" w:hRule="atLeast"/>
        </w:trPr>
        <w:tc>
          <w:tcPr>
            <w:tcW w:w="562" w:type="dxa"/>
            <w:vMerge w:val="continue"/>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color w:val="000000"/>
                <w:kern w:val="0"/>
                <w:sz w:val="24"/>
                <w:szCs w:val="24"/>
                <w:lang w:bidi="ar"/>
              </w:rPr>
            </w:pPr>
          </w:p>
        </w:tc>
        <w:tc>
          <w:tcPr>
            <w:tcW w:w="738"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line="0" w:lineRule="atLeast"/>
              <w:ind w:left="0" w:leftChars="0" w:right="0" w:rightChar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12</w:t>
            </w:r>
          </w:p>
        </w:tc>
        <w:tc>
          <w:tcPr>
            <w:tcW w:w="160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sz w:val="24"/>
                <w:szCs w:val="24"/>
              </w:rPr>
            </w:pPr>
            <w:r>
              <w:rPr>
                <w:rFonts w:hint="eastAsia" w:ascii="宋体" w:hAnsi="宋体" w:cs="宋体"/>
                <w:sz w:val="24"/>
                <w:szCs w:val="24"/>
                <w:lang w:val="en-US" w:eastAsia="zh-CN"/>
              </w:rPr>
              <w:t>钢</w:t>
            </w:r>
            <w:r>
              <w:rPr>
                <w:rFonts w:hint="eastAsia" w:ascii="宋体" w:hAnsi="宋体" w:eastAsia="宋体" w:cs="宋体"/>
                <w:sz w:val="24"/>
                <w:szCs w:val="24"/>
                <w:lang w:val="en-US" w:eastAsia="zh-CN"/>
              </w:rPr>
              <w:t>琴</w:t>
            </w:r>
            <w:r>
              <w:rPr>
                <w:rFonts w:hint="eastAsia" w:ascii="宋体" w:hAnsi="宋体" w:eastAsia="宋体" w:cs="宋体"/>
                <w:sz w:val="24"/>
                <w:szCs w:val="24"/>
              </w:rPr>
              <w:t>全披防尘罩布</w:t>
            </w:r>
          </w:p>
        </w:tc>
        <w:tc>
          <w:tcPr>
            <w:tcW w:w="54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top"/>
          </w:tcPr>
          <w:p>
            <w:pPr>
              <w:keepNext w:val="0"/>
              <w:keepLines w:val="0"/>
              <w:suppressLineNumbers w:val="0"/>
              <w:spacing w:before="0" w:beforeAutospacing="0" w:after="0" w:afterAutospacing="0"/>
              <w:ind w:left="0" w:leftChars="0" w:right="0" w:rightChars="0"/>
              <w:jc w:val="left"/>
              <w:rPr>
                <w:rFonts w:hint="eastAsia" w:ascii="宋体" w:hAnsi="宋体" w:eastAsia="宋体" w:cs="宋体"/>
                <w:sz w:val="24"/>
                <w:szCs w:val="24"/>
              </w:rPr>
            </w:pPr>
            <w:r>
              <w:rPr>
                <w:rFonts w:hint="eastAsia" w:ascii="宋体" w:hAnsi="宋体" w:eastAsia="宋体" w:cs="宋体"/>
                <w:sz w:val="24"/>
                <w:szCs w:val="24"/>
              </w:rPr>
              <w:t>尺寸</w:t>
            </w:r>
            <w:r>
              <w:rPr>
                <w:rFonts w:hint="eastAsia" w:ascii="宋体" w:hAnsi="宋体" w:cs="宋体"/>
                <w:sz w:val="24"/>
                <w:szCs w:val="24"/>
                <w:lang w:eastAsia="zh-CN"/>
              </w:rPr>
              <w:t>：</w:t>
            </w:r>
            <w:r>
              <w:rPr>
                <w:rFonts w:hint="eastAsia" w:ascii="宋体" w:hAnsi="宋体" w:eastAsia="宋体" w:cs="宋体"/>
                <w:sz w:val="24"/>
                <w:szCs w:val="24"/>
              </w:rPr>
              <w:t>≧</w:t>
            </w:r>
            <w:r>
              <w:rPr>
                <w:rFonts w:hint="eastAsia" w:ascii="宋体" w:hAnsi="宋体" w:eastAsia="宋体" w:cs="宋体"/>
                <w:i w:val="0"/>
                <w:iCs w:val="0"/>
                <w:color w:val="000000"/>
                <w:kern w:val="0"/>
                <w:sz w:val="22"/>
                <w:szCs w:val="22"/>
                <w:u w:val="none"/>
                <w:lang w:val="en-US" w:eastAsia="zh-CN" w:bidi="ar"/>
              </w:rPr>
              <w:t>1506</w:t>
            </w:r>
            <w:r>
              <w:rPr>
                <w:rFonts w:hint="eastAsia" w:ascii="宋体" w:hAnsi="宋体" w:eastAsia="宋体" w:cs="宋体"/>
                <w:sz w:val="24"/>
                <w:szCs w:val="24"/>
              </w:rPr>
              <w:t>*</w:t>
            </w:r>
            <w:r>
              <w:rPr>
                <w:rFonts w:hint="eastAsia" w:ascii="宋体" w:hAnsi="宋体" w:eastAsia="宋体" w:cs="宋体"/>
                <w:i w:val="0"/>
                <w:iCs w:val="0"/>
                <w:color w:val="000000"/>
                <w:kern w:val="0"/>
                <w:sz w:val="22"/>
                <w:szCs w:val="22"/>
                <w:u w:val="none"/>
                <w:lang w:val="en-US" w:eastAsia="zh-CN" w:bidi="ar"/>
              </w:rPr>
              <w:t>586mm</w:t>
            </w:r>
            <w:r>
              <w:rPr>
                <w:rFonts w:hint="eastAsia" w:ascii="宋体" w:hAnsi="宋体" w:eastAsia="宋体" w:cs="宋体"/>
                <w:sz w:val="24"/>
                <w:szCs w:val="24"/>
              </w:rPr>
              <w:t>，</w:t>
            </w:r>
            <w:r>
              <w:rPr>
                <w:rFonts w:hint="eastAsia" w:ascii="宋体" w:hAnsi="宋体" w:eastAsia="宋体" w:cs="宋体"/>
                <w:sz w:val="24"/>
                <w:szCs w:val="24"/>
                <w:lang w:val="en-US" w:eastAsia="zh-CN"/>
              </w:rPr>
              <w:t>偏差±30mm</w:t>
            </w:r>
            <w:r>
              <w:rPr>
                <w:rFonts w:hint="eastAsia" w:ascii="宋体" w:hAnsi="宋体" w:cs="宋体"/>
                <w:sz w:val="24"/>
                <w:szCs w:val="24"/>
                <w:lang w:val="en-US" w:eastAsia="zh-CN"/>
              </w:rPr>
              <w:t>；</w:t>
            </w:r>
            <w:r>
              <w:rPr>
                <w:rFonts w:hint="eastAsia" w:ascii="宋体" w:hAnsi="宋体" w:eastAsia="宋体" w:cs="宋体"/>
                <w:sz w:val="24"/>
                <w:szCs w:val="24"/>
              </w:rPr>
              <w:t>金丝绒垂顺布艺，耐皱性和弹性强，不脱丝，不变形，可水洗，花边包边工艺。</w:t>
            </w:r>
          </w:p>
        </w:tc>
      </w:tr>
      <w:tr>
        <w:tblPrEx>
          <w:tblCellMar>
            <w:top w:w="0" w:type="dxa"/>
            <w:left w:w="0" w:type="dxa"/>
            <w:bottom w:w="0" w:type="dxa"/>
            <w:right w:w="0" w:type="dxa"/>
          </w:tblCellMar>
        </w:tblPrEx>
        <w:trPr>
          <w:trHeight w:val="90" w:hRule="atLeast"/>
        </w:trPr>
        <w:tc>
          <w:tcPr>
            <w:tcW w:w="562" w:type="dxa"/>
            <w:vMerge w:val="continue"/>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color w:val="000000"/>
                <w:kern w:val="0"/>
                <w:sz w:val="24"/>
                <w:szCs w:val="24"/>
                <w:lang w:bidi="ar"/>
              </w:rPr>
            </w:pPr>
          </w:p>
        </w:tc>
        <w:tc>
          <w:tcPr>
            <w:tcW w:w="738"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line="0" w:lineRule="atLeast"/>
              <w:ind w:left="0" w:leftChars="0" w:right="0" w:rightChar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13</w:t>
            </w:r>
          </w:p>
        </w:tc>
        <w:tc>
          <w:tcPr>
            <w:tcW w:w="160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冬季保暖防寒门帘</w:t>
            </w:r>
          </w:p>
        </w:tc>
        <w:tc>
          <w:tcPr>
            <w:tcW w:w="54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top"/>
          </w:tcPr>
          <w:p>
            <w:pPr>
              <w:keepNext w:val="0"/>
              <w:keepLines w:val="0"/>
              <w:suppressLineNumbers w:val="0"/>
              <w:spacing w:before="0" w:beforeAutospacing="0" w:after="0" w:afterAutospacing="0"/>
              <w:ind w:left="0" w:leftChars="0" w:right="0" w:rightChars="0"/>
              <w:jc w:val="left"/>
              <w:rPr>
                <w:rFonts w:hint="eastAsia" w:ascii="宋体" w:hAnsi="宋体" w:eastAsia="宋体" w:cs="宋体"/>
                <w:sz w:val="24"/>
                <w:szCs w:val="24"/>
                <w:lang w:val="en-US" w:eastAsia="zh-CN"/>
              </w:rPr>
            </w:pPr>
            <w:r>
              <w:rPr>
                <w:rFonts w:hint="eastAsia" w:ascii="宋体" w:hAnsi="宋体" w:eastAsia="宋体" w:cs="宋体"/>
                <w:sz w:val="24"/>
                <w:szCs w:val="24"/>
              </w:rPr>
              <w:t>宽度≧45cm，≧厚度3.0mm，PVC材质，边条有磁力，门帘开合自动闭合</w:t>
            </w:r>
            <w:r>
              <w:rPr>
                <w:rFonts w:hint="eastAsia" w:ascii="宋体" w:hAnsi="宋体" w:eastAsia="宋体" w:cs="宋体"/>
                <w:sz w:val="24"/>
                <w:szCs w:val="24"/>
                <w:lang w:eastAsia="zh-CN"/>
              </w:rPr>
              <w:t>。</w:t>
            </w:r>
          </w:p>
        </w:tc>
      </w:tr>
      <w:tr>
        <w:tblPrEx>
          <w:tblCellMar>
            <w:top w:w="0" w:type="dxa"/>
            <w:left w:w="0" w:type="dxa"/>
            <w:bottom w:w="0" w:type="dxa"/>
            <w:right w:w="0" w:type="dxa"/>
          </w:tblCellMar>
        </w:tblPrEx>
        <w:trPr>
          <w:trHeight w:val="878" w:hRule="atLeast"/>
        </w:trPr>
        <w:tc>
          <w:tcPr>
            <w:tcW w:w="562" w:type="dxa"/>
            <w:vMerge w:val="continue"/>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color w:val="000000"/>
                <w:sz w:val="24"/>
                <w:szCs w:val="24"/>
              </w:rPr>
            </w:pPr>
          </w:p>
        </w:tc>
        <w:tc>
          <w:tcPr>
            <w:tcW w:w="738"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line="0" w:lineRule="atLeast"/>
              <w:ind w:left="0" w:leftChars="0" w:right="0" w:rightChar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14</w:t>
            </w:r>
          </w:p>
        </w:tc>
        <w:tc>
          <w:tcPr>
            <w:tcW w:w="160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防滑地毯</w:t>
            </w:r>
          </w:p>
        </w:tc>
        <w:tc>
          <w:tcPr>
            <w:tcW w:w="54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spacing w:before="0" w:beforeAutospacing="0" w:after="0" w:afterAutospacing="0" w:line="0" w:lineRule="atLeast"/>
              <w:ind w:left="0" w:leftChars="0" w:right="0" w:rightChars="0"/>
              <w:jc w:val="left"/>
              <w:textAlignment w:val="center"/>
              <w:rPr>
                <w:rFonts w:hint="eastAsia" w:ascii="宋体" w:hAnsi="宋体" w:eastAsia="宋体" w:cs="宋体"/>
                <w:bCs/>
                <w:kern w:val="2"/>
                <w:sz w:val="24"/>
                <w:szCs w:val="24"/>
                <w:lang w:val="en-US" w:eastAsia="zh-CN" w:bidi="ar-SA"/>
              </w:rPr>
            </w:pPr>
            <w:r>
              <w:rPr>
                <w:rFonts w:hint="eastAsia" w:ascii="宋体" w:hAnsi="宋体" w:eastAsia="宋体" w:cs="宋体"/>
                <w:sz w:val="24"/>
                <w:szCs w:val="24"/>
              </w:rPr>
              <w:t>条纹拉绒</w:t>
            </w:r>
            <w:r>
              <w:rPr>
                <w:rFonts w:hint="eastAsia" w:ascii="宋体" w:hAnsi="宋体" w:eastAsia="宋体" w:cs="宋体"/>
                <w:sz w:val="24"/>
                <w:szCs w:val="24"/>
                <w:lang w:eastAsia="zh-CN"/>
              </w:rPr>
              <w:t>，</w:t>
            </w:r>
            <w:r>
              <w:rPr>
                <w:rFonts w:hint="eastAsia" w:ascii="宋体" w:hAnsi="宋体" w:eastAsia="宋体" w:cs="宋体"/>
                <w:sz w:val="24"/>
                <w:szCs w:val="24"/>
              </w:rPr>
              <w:t>宽度≧16</w:t>
            </w:r>
            <w:r>
              <w:rPr>
                <w:rFonts w:hint="eastAsia" w:ascii="宋体" w:hAnsi="宋体" w:eastAsia="宋体" w:cs="宋体"/>
                <w:sz w:val="24"/>
                <w:szCs w:val="24"/>
                <w:lang w:val="en-US" w:eastAsia="zh-CN"/>
              </w:rPr>
              <w:t>00m</w:t>
            </w:r>
            <w:r>
              <w:rPr>
                <w:rFonts w:hint="eastAsia" w:ascii="宋体" w:hAnsi="宋体" w:eastAsia="宋体" w:cs="宋体"/>
                <w:sz w:val="24"/>
                <w:szCs w:val="24"/>
              </w:rPr>
              <w:t>m，厚度≧8mm，胶底拉绒，不掉毛、不起球，防滑、耐磨。</w:t>
            </w:r>
          </w:p>
        </w:tc>
      </w:tr>
      <w:tr>
        <w:tblPrEx>
          <w:tblCellMar>
            <w:top w:w="0" w:type="dxa"/>
            <w:left w:w="0" w:type="dxa"/>
            <w:bottom w:w="0" w:type="dxa"/>
            <w:right w:w="0" w:type="dxa"/>
          </w:tblCellMar>
        </w:tblPrEx>
        <w:trPr>
          <w:trHeight w:val="1067" w:hRule="atLeast"/>
        </w:trPr>
        <w:tc>
          <w:tcPr>
            <w:tcW w:w="562" w:type="dxa"/>
            <w:vMerge w:val="continue"/>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color w:val="000000"/>
                <w:sz w:val="24"/>
                <w:szCs w:val="24"/>
              </w:rPr>
            </w:pPr>
          </w:p>
        </w:tc>
        <w:tc>
          <w:tcPr>
            <w:tcW w:w="738"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line="0" w:lineRule="atLeast"/>
              <w:ind w:left="0" w:leftChars="0" w:right="0" w:rightChars="0"/>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15</w:t>
            </w:r>
          </w:p>
        </w:tc>
        <w:tc>
          <w:tcPr>
            <w:tcW w:w="160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spacing w:before="0" w:beforeAutospacing="0" w:after="0" w:afterAutospacing="0" w:line="0" w:lineRule="atLeast"/>
              <w:ind w:left="0" w:leftChars="0" w:right="0" w:rightChars="0"/>
              <w:jc w:val="center"/>
              <w:textAlignment w:val="top"/>
              <w:rPr>
                <w:rFonts w:hint="eastAsia" w:ascii="宋体" w:hAnsi="宋体" w:eastAsia="宋体" w:cs="宋体"/>
                <w:kern w:val="2"/>
                <w:sz w:val="24"/>
                <w:szCs w:val="24"/>
                <w:lang w:val="en-US" w:eastAsia="zh-CN" w:bidi="ar-SA"/>
              </w:rPr>
            </w:pPr>
            <w:r>
              <w:rPr>
                <w:rFonts w:hint="eastAsia" w:ascii="宋体" w:hAnsi="宋体" w:eastAsia="宋体" w:cs="宋体"/>
                <w:sz w:val="24"/>
                <w:szCs w:val="24"/>
              </w:rPr>
              <w:t>多功能室舞台幕布</w:t>
            </w:r>
          </w:p>
        </w:tc>
        <w:tc>
          <w:tcPr>
            <w:tcW w:w="54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spacing w:before="0" w:beforeAutospacing="0" w:after="0" w:afterAutospacing="0" w:line="0" w:lineRule="atLeast"/>
              <w:ind w:left="0" w:leftChars="0" w:right="0" w:rightChars="0"/>
              <w:jc w:val="left"/>
              <w:textAlignment w:val="center"/>
              <w:rPr>
                <w:rFonts w:hint="eastAsia" w:ascii="宋体" w:hAnsi="宋体" w:eastAsia="宋体" w:cs="宋体"/>
                <w:bCs/>
                <w:kern w:val="2"/>
                <w:sz w:val="24"/>
                <w:szCs w:val="24"/>
                <w:lang w:val="en-US" w:eastAsia="zh-CN" w:bidi="ar-SA"/>
              </w:rPr>
            </w:pPr>
            <w:r>
              <w:rPr>
                <w:rFonts w:hint="eastAsia" w:ascii="宋体" w:hAnsi="宋体" w:eastAsia="宋体" w:cs="宋体"/>
                <w:sz w:val="24"/>
                <w:szCs w:val="24"/>
              </w:rPr>
              <w:t>尺寸</w:t>
            </w:r>
            <w:r>
              <w:rPr>
                <w:rFonts w:hint="eastAsia" w:ascii="宋体" w:hAnsi="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val="en-US" w:eastAsia="zh-CN"/>
              </w:rPr>
              <w:t>6750*2800mm,偏差±30m</w:t>
            </w:r>
            <w:r>
              <w:rPr>
                <w:rFonts w:hint="eastAsia" w:ascii="宋体" w:hAnsi="宋体" w:cs="宋体"/>
                <w:sz w:val="24"/>
                <w:szCs w:val="24"/>
                <w:lang w:val="en-US" w:eastAsia="zh-CN"/>
              </w:rPr>
              <w:t>m；</w:t>
            </w:r>
            <w:r>
              <w:rPr>
                <w:rFonts w:hint="eastAsia" w:ascii="宋体" w:hAnsi="宋体" w:eastAsia="宋体" w:cs="宋体"/>
                <w:sz w:val="24"/>
                <w:szCs w:val="24"/>
              </w:rPr>
              <w:t>1.8倍褶皱率，金丝绒纺织物，半圆帘头加花边，缝制带穗幔头。</w:t>
            </w:r>
          </w:p>
        </w:tc>
      </w:tr>
    </w:tbl>
    <w:p>
      <w:pPr>
        <w:keepNext w:val="0"/>
        <w:keepLines w:val="0"/>
        <w:widowControl/>
        <w:suppressLineNumbers w:val="0"/>
        <w:jc w:val="both"/>
        <w:textAlignment w:val="center"/>
        <w:rPr>
          <w:rFonts w:hint="eastAsia" w:ascii="宋体" w:hAnsi="宋体" w:eastAsia="宋体" w:cs="宋体"/>
          <w:b/>
          <w:bCs/>
          <w:sz w:val="24"/>
          <w:szCs w:val="24"/>
          <w:lang w:val="en-US" w:eastAsia="zh-CN"/>
        </w:rPr>
      </w:pPr>
    </w:p>
    <w:p>
      <w:pPr>
        <w:pStyle w:val="8"/>
        <w:rPr>
          <w:rFonts w:hint="eastAsia"/>
          <w:lang w:val="en-US" w:eastAsia="zh-CN"/>
        </w:rPr>
      </w:pPr>
    </w:p>
    <w:p>
      <w:pPr>
        <w:pStyle w:val="29"/>
        <w:rPr>
          <w:rFonts w:hint="eastAsia" w:ascii="方正小标宋_GBK" w:hAnsi="方正小标宋_GBK" w:eastAsia="方正小标宋_GBK" w:cs="方正小标宋_GBK"/>
          <w:b w:val="0"/>
          <w:bCs/>
          <w:sz w:val="44"/>
          <w:szCs w:val="44"/>
        </w:rPr>
      </w:pPr>
      <w:bookmarkStart w:id="11" w:name="_Toc23689"/>
      <w:r>
        <w:rPr>
          <w:rFonts w:hint="eastAsia" w:ascii="方正小标宋_GBK" w:hAnsi="方正小标宋_GBK" w:eastAsia="方正小标宋_GBK" w:cs="方正小标宋_GBK"/>
          <w:b w:val="0"/>
          <w:bCs/>
          <w:sz w:val="44"/>
          <w:szCs w:val="44"/>
        </w:rPr>
        <w:t>第</w:t>
      </w:r>
      <w:r>
        <w:rPr>
          <w:rFonts w:hint="eastAsia" w:ascii="方正小标宋_GBK" w:hAnsi="方正小标宋_GBK" w:eastAsia="方正小标宋_GBK" w:cs="方正小标宋_GBK"/>
          <w:b w:val="0"/>
          <w:bCs/>
          <w:sz w:val="44"/>
          <w:szCs w:val="44"/>
          <w:lang w:eastAsia="zh-CN"/>
        </w:rPr>
        <w:t>五部分</w:t>
      </w:r>
      <w:r>
        <w:rPr>
          <w:rFonts w:hint="eastAsia" w:ascii="方正小标宋_GBK" w:hAnsi="方正小标宋_GBK" w:eastAsia="方正小标宋_GBK" w:cs="方正小标宋_GBK"/>
          <w:b w:val="0"/>
          <w:bCs/>
          <w:sz w:val="44"/>
          <w:szCs w:val="44"/>
        </w:rPr>
        <w:t xml:space="preserve">  格式合同</w:t>
      </w:r>
      <w:r>
        <w:rPr>
          <w:rFonts w:hint="eastAsia" w:ascii="方正小标宋_GBK" w:hAnsi="方正小标宋_GBK" w:eastAsia="方正小标宋_GBK" w:cs="方正小标宋_GBK"/>
          <w:b w:val="0"/>
          <w:bCs/>
          <w:sz w:val="44"/>
          <w:szCs w:val="44"/>
          <w:lang w:eastAsia="zh-CN"/>
        </w:rPr>
        <w:t>、验收报告</w:t>
      </w:r>
      <w:r>
        <w:rPr>
          <w:rFonts w:hint="eastAsia" w:ascii="方正小标宋_GBK" w:hAnsi="方正小标宋_GBK" w:eastAsia="方正小标宋_GBK" w:cs="方正小标宋_GBK"/>
          <w:b w:val="0"/>
          <w:bCs/>
          <w:sz w:val="44"/>
          <w:szCs w:val="44"/>
        </w:rPr>
        <w:t>（样本）</w:t>
      </w:r>
      <w:bookmarkEnd w:id="11"/>
      <w:bookmarkStart w:id="12" w:name="_Toc277084870"/>
      <w:bookmarkStart w:id="13" w:name="_Toc285722712"/>
    </w:p>
    <w:bookmarkEnd w:id="12"/>
    <w:bookmarkEnd w:id="13"/>
    <w:p>
      <w:pPr>
        <w:tabs>
          <w:tab w:val="left" w:pos="720"/>
        </w:tabs>
        <w:spacing w:line="360" w:lineRule="auto"/>
        <w:ind w:firstLine="420"/>
        <w:rPr>
          <w:rFonts w:ascii="宋体" w:hAnsi="宋体" w:eastAsia="宋体"/>
          <w:b/>
          <w:color w:val="000000"/>
          <w:sz w:val="21"/>
          <w:szCs w:val="21"/>
        </w:rPr>
      </w:pPr>
    </w:p>
    <w:p>
      <w:pPr>
        <w:tabs>
          <w:tab w:val="left" w:pos="720"/>
        </w:tabs>
        <w:spacing w:line="360" w:lineRule="auto"/>
        <w:ind w:firstLine="420"/>
        <w:rPr>
          <w:rFonts w:ascii="宋体" w:hAnsi="宋体" w:eastAsia="宋体"/>
          <w:b/>
          <w:color w:val="000000"/>
          <w:sz w:val="21"/>
          <w:szCs w:val="21"/>
        </w:rPr>
      </w:pPr>
    </w:p>
    <w:p>
      <w:pPr>
        <w:pStyle w:val="8"/>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pPr>
        <w:pStyle w:val="8"/>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pPr>
        <w:rPr>
          <w:rFonts w:ascii="宋体" w:hAnsi="宋体" w:cs="宋体"/>
          <w:b/>
          <w:bCs/>
          <w:spacing w:val="-20"/>
          <w:kern w:val="44"/>
          <w:sz w:val="40"/>
          <w:szCs w:val="40"/>
        </w:rPr>
      </w:pPr>
    </w:p>
    <w:p>
      <w:pPr>
        <w:rPr>
          <w:rFonts w:ascii="宋体" w:hAnsi="宋体" w:cs="宋体"/>
          <w:b/>
          <w:bCs/>
          <w:spacing w:val="-20"/>
          <w:kern w:val="44"/>
          <w:sz w:val="40"/>
          <w:szCs w:val="40"/>
        </w:rPr>
      </w:pPr>
    </w:p>
    <w:p>
      <w:pPr>
        <w:rPr>
          <w:rFonts w:ascii="宋体" w:hAnsi="宋体" w:cs="宋体"/>
          <w:b/>
          <w:bCs/>
          <w:spacing w:val="-20"/>
          <w:kern w:val="44"/>
          <w:sz w:val="40"/>
          <w:szCs w:val="40"/>
        </w:rPr>
      </w:pPr>
    </w:p>
    <w:p>
      <w:pPr>
        <w:spacing w:line="360" w:lineRule="auto"/>
        <w:ind w:left="5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pPr>
        <w:spacing w:line="360" w:lineRule="auto"/>
        <w:ind w:left="520" w:leftChars="200"/>
        <w:rPr>
          <w:sz w:val="32"/>
          <w:szCs w:val="32"/>
          <w:u w:val="single"/>
        </w:rPr>
      </w:pPr>
      <w:r>
        <w:rPr>
          <w:rFonts w:hint="eastAsia"/>
          <w:sz w:val="32"/>
          <w:szCs w:val="32"/>
        </w:rPr>
        <w:t>合同编号：</w:t>
      </w:r>
      <w:r>
        <w:rPr>
          <w:rFonts w:hint="eastAsia"/>
          <w:sz w:val="32"/>
          <w:szCs w:val="32"/>
          <w:u w:val="single"/>
        </w:rPr>
        <w:t xml:space="preserve">                             </w:t>
      </w:r>
    </w:p>
    <w:p>
      <w:pPr>
        <w:spacing w:line="360" w:lineRule="auto"/>
        <w:ind w:left="520" w:leftChars="200"/>
        <w:rPr>
          <w:sz w:val="32"/>
          <w:szCs w:val="32"/>
        </w:rPr>
      </w:pPr>
      <w:r>
        <w:rPr>
          <w:rFonts w:hint="eastAsia"/>
          <w:sz w:val="32"/>
          <w:szCs w:val="32"/>
        </w:rPr>
        <w:t>甲    方：</w:t>
      </w:r>
      <w:r>
        <w:rPr>
          <w:rFonts w:hint="eastAsia"/>
          <w:sz w:val="32"/>
          <w:szCs w:val="32"/>
          <w:u w:val="single"/>
        </w:rPr>
        <w:t xml:space="preserve">                             </w:t>
      </w:r>
    </w:p>
    <w:p>
      <w:pPr>
        <w:spacing w:line="360" w:lineRule="auto"/>
        <w:ind w:left="520" w:leftChars="200"/>
        <w:rPr>
          <w:sz w:val="32"/>
          <w:szCs w:val="32"/>
          <w:u w:val="single"/>
        </w:rPr>
      </w:pPr>
      <w:r>
        <w:rPr>
          <w:rFonts w:hint="eastAsia"/>
          <w:sz w:val="32"/>
          <w:szCs w:val="32"/>
        </w:rPr>
        <w:t>乙    方：</w:t>
      </w:r>
      <w:r>
        <w:rPr>
          <w:rFonts w:hint="eastAsia"/>
          <w:sz w:val="32"/>
          <w:szCs w:val="32"/>
          <w:u w:val="single"/>
        </w:rPr>
        <w:t xml:space="preserve">                             </w:t>
      </w:r>
    </w:p>
    <w:p>
      <w:pPr>
        <w:spacing w:line="360" w:lineRule="auto"/>
        <w:ind w:left="5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p>
      <w:pPr>
        <w:rPr>
          <w:rFonts w:eastAsia="黑体"/>
          <w:sz w:val="44"/>
          <w:szCs w:val="44"/>
        </w:rPr>
      </w:pPr>
      <w:r>
        <w:rPr>
          <w:rFonts w:eastAsia="黑体"/>
          <w:sz w:val="44"/>
          <w:szCs w:val="44"/>
        </w:rPr>
        <w:br w:type="page"/>
      </w:r>
    </w:p>
    <w:p>
      <w:pPr>
        <w:rPr>
          <w:rFonts w:eastAsia="黑体"/>
          <w:sz w:val="44"/>
          <w:szCs w:val="44"/>
        </w:rPr>
      </w:pPr>
    </w:p>
    <w:p>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pPr>
        <w:ind w:firstLine="640" w:firstLineChars="200"/>
        <w:rPr>
          <w:rFonts w:eastAsia="黑体"/>
          <w:sz w:val="44"/>
          <w:szCs w:val="44"/>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pPr>
        <w:pStyle w:val="4"/>
        <w:adjustRightInd w:val="0"/>
        <w:snapToGrid w:val="0"/>
        <w:spacing w:beforeLines="0" w:line="400" w:lineRule="exact"/>
        <w:jc w:val="both"/>
        <w:rPr>
          <w:rFonts w:hint="eastAsia" w:ascii="黑体" w:hAnsi="黑体" w:eastAsia="黑体"/>
          <w:sz w:val="28"/>
          <w:szCs w:val="28"/>
        </w:rPr>
      </w:pPr>
      <w:bookmarkStart w:id="14" w:name="_Toc22209"/>
    </w:p>
    <w:p>
      <w:pPr>
        <w:pStyle w:val="4"/>
        <w:adjustRightInd w:val="0"/>
        <w:snapToGrid w:val="0"/>
        <w:spacing w:beforeLines="0" w:line="400" w:lineRule="exact"/>
        <w:jc w:val="center"/>
        <w:rPr>
          <w:rFonts w:hint="eastAsia"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14"/>
    </w:p>
    <w:p>
      <w:pPr>
        <w:pStyle w:val="4"/>
        <w:adjustRightInd w:val="0"/>
        <w:snapToGrid w:val="0"/>
        <w:spacing w:beforeLines="0" w:line="400" w:lineRule="exact"/>
        <w:jc w:val="center"/>
        <w:rPr>
          <w:rFonts w:hint="eastAsia" w:ascii="黑体" w:hAnsi="华文中宋" w:eastAsia="黑体"/>
          <w:b w:val="0"/>
          <w:bCs w:val="0"/>
          <w:sz w:val="28"/>
          <w:szCs w:val="28"/>
        </w:rPr>
      </w:pPr>
    </w:p>
    <w:p>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pPr>
        <w:spacing w:beforeLines="0" w:line="400" w:lineRule="exact"/>
        <w:rPr>
          <w:rFonts w:hint="default" w:eastAsia="宋体"/>
          <w:lang w:val="en-US" w:eastAsia="zh-CN"/>
        </w:rPr>
      </w:pPr>
    </w:p>
    <w:p>
      <w:pPr>
        <w:pStyle w:val="9"/>
        <w:adjustRightInd w:val="0"/>
        <w:snapToGrid w:val="0"/>
        <w:spacing w:before="0" w:beforeLines="0" w:after="0" w:line="400" w:lineRule="exact"/>
        <w:ind w:left="0" w:leftChars="0" w:firstLine="344"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pPr>
        <w:numPr>
          <w:ilvl w:val="0"/>
          <w:numId w:val="4"/>
        </w:numPr>
        <w:adjustRightInd w:val="0"/>
        <w:snapToGrid w:val="0"/>
        <w:spacing w:before="0" w:beforeLines="0" w:line="400" w:lineRule="exact"/>
        <w:ind w:firstLine="522" w:firstLineChars="200"/>
        <w:rPr>
          <w:rFonts w:ascii="宋体" w:hAnsi="宋体"/>
          <w:b/>
          <w:szCs w:val="21"/>
        </w:rPr>
      </w:pPr>
      <w:r>
        <w:rPr>
          <w:rFonts w:hint="eastAsia" w:ascii="宋体" w:hAnsi="宋体"/>
          <w:b/>
          <w:szCs w:val="21"/>
        </w:rPr>
        <w:t>项目信息</w:t>
      </w:r>
    </w:p>
    <w:p>
      <w:pPr>
        <w:pStyle w:val="9"/>
        <w:numPr>
          <w:ilvl w:val="0"/>
          <w:numId w:val="5"/>
        </w:numPr>
        <w:adjustRightInd w:val="0"/>
        <w:snapToGrid w:val="0"/>
        <w:spacing w:before="0" w:beforeLines="0" w:after="0" w:line="400" w:lineRule="exact"/>
        <w:ind w:left="0" w:leftChars="0" w:firstLine="344"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pPr>
        <w:pStyle w:val="9"/>
        <w:numPr>
          <w:ilvl w:val="0"/>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pPr>
        <w:pStyle w:val="9"/>
        <w:adjustRightInd w:val="0"/>
        <w:snapToGrid w:val="0"/>
        <w:spacing w:before="0" w:beforeLines="0" w:after="0" w:line="400" w:lineRule="exact"/>
        <w:ind w:left="0" w:leftChars="0" w:firstLine="344"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pPr>
        <w:adjustRightInd w:val="0"/>
        <w:snapToGrid w:val="0"/>
        <w:spacing w:before="0" w:beforeLines="0" w:line="400" w:lineRule="exact"/>
        <w:ind w:firstLine="520" w:firstLineChars="200"/>
        <w:rPr>
          <w:rFonts w:hint="eastAsia" w:ascii="宋体" w:hAnsi="宋体"/>
          <w:szCs w:val="21"/>
        </w:rPr>
      </w:pPr>
      <w:r>
        <w:rPr>
          <w:rFonts w:hint="eastAsia" w:ascii="宋体" w:hAnsi="宋体"/>
          <w:szCs w:val="21"/>
        </w:rPr>
        <w:t>（3）项目内容：</w:t>
      </w:r>
    </w:p>
    <w:p>
      <w:pPr>
        <w:adjustRightInd w:val="0"/>
        <w:snapToGrid w:val="0"/>
        <w:spacing w:before="0" w:beforeLines="0" w:line="400" w:lineRule="exact"/>
        <w:ind w:firstLine="5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pPr>
        <w:numPr>
          <w:ilvl w:val="0"/>
          <w:numId w:val="0"/>
        </w:numPr>
        <w:adjustRightInd w:val="0"/>
        <w:snapToGrid w:val="0"/>
        <w:spacing w:before="0" w:beforeLines="0" w:line="400" w:lineRule="exact"/>
        <w:ind w:firstLine="5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pPr>
        <w:adjustRightInd w:val="0"/>
        <w:snapToGrid w:val="0"/>
        <w:spacing w:before="0" w:beforeLines="0" w:line="400" w:lineRule="exact"/>
        <w:ind w:firstLine="1170"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pPr>
        <w:numPr>
          <w:ilvl w:val="0"/>
          <w:numId w:val="0"/>
        </w:numPr>
        <w:adjustRightInd w:val="0"/>
        <w:snapToGrid w:val="0"/>
        <w:spacing w:before="0" w:beforeLines="0" w:line="400" w:lineRule="exact"/>
        <w:ind w:firstLine="1170"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pPr>
        <w:numPr>
          <w:ilvl w:val="0"/>
          <w:numId w:val="0"/>
        </w:numPr>
        <w:adjustRightInd w:val="0"/>
        <w:snapToGrid w:val="0"/>
        <w:spacing w:before="0" w:beforeLines="0" w:line="400" w:lineRule="exact"/>
        <w:ind w:firstLine="5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pPr>
        <w:numPr>
          <w:ilvl w:val="0"/>
          <w:numId w:val="0"/>
        </w:numPr>
        <w:adjustRightInd w:val="0"/>
        <w:snapToGrid w:val="0"/>
        <w:spacing w:before="0" w:beforeLines="0" w:line="400" w:lineRule="exact"/>
        <w:ind w:firstLine="5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pPr>
        <w:pStyle w:val="51"/>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pPr>
        <w:pStyle w:val="51"/>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pPr>
        <w:pStyle w:val="51"/>
        <w:numPr>
          <w:ilvl w:val="0"/>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pPr>
        <w:pStyle w:val="51"/>
        <w:numPr>
          <w:ilvl w:val="0"/>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pPr>
        <w:pStyle w:val="51"/>
        <w:numPr>
          <w:ilvl w:val="0"/>
          <w:numId w:val="0"/>
        </w:numPr>
        <w:adjustRightInd w:val="0"/>
        <w:snapToGrid w:val="0"/>
        <w:spacing w:before="0" w:beforeLines="0" w:line="400" w:lineRule="exact"/>
        <w:ind w:firstLine="0" w:firstLineChars="0"/>
        <w:rPr>
          <w:rFonts w:hint="eastAsia" w:ascii="宋体" w:hAnsi="宋体" w:eastAsia="宋体" w:cs="宋体"/>
          <w:iCs w:val="0"/>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rPr>
        <w:t>是</w:t>
      </w:r>
      <w:r>
        <w:rPr>
          <w:rFonts w:hint="eastAsia" w:ascii="宋体" w:hAnsi="宋体" w:eastAsia="宋体" w:cs="宋体"/>
          <w:iCs w:val="0"/>
          <w:sz w:val="21"/>
          <w:szCs w:val="21"/>
          <w:lang w:eastAsia="zh-CN"/>
        </w:rPr>
        <w:t>，《政府采购品目分类目录》底级品目名称</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数量：</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宋体" w:hAnsi="宋体" w:eastAsia="宋体" w:cs="宋体"/>
          <w:iCs w:val="0"/>
          <w:sz w:val="21"/>
          <w:szCs w:val="21"/>
          <w:lang w:val="en-US" w:eastAsia="zh-CN"/>
        </w:rPr>
        <w:t xml:space="preserve"> </w:t>
      </w:r>
    </w:p>
    <w:p>
      <w:pPr>
        <w:pStyle w:val="51"/>
        <w:numPr>
          <w:ilvl w:val="0"/>
          <w:numId w:val="0"/>
        </w:numPr>
        <w:adjustRightInd w:val="0"/>
        <w:snapToGrid w:val="0"/>
        <w:spacing w:before="0" w:beforeLines="0" w:line="400" w:lineRule="exact"/>
        <w:ind w:firstLine="0" w:firstLineChars="0"/>
        <w:rPr>
          <w:rFonts w:hint="eastAsia" w:ascii="宋体" w:hAnsi="宋体" w:eastAsia="宋体" w:cs="宋体"/>
          <w:iCs w:val="0"/>
          <w:sz w:val="21"/>
          <w:szCs w:val="21"/>
          <w:lang w:eastAsia="zh-CN"/>
        </w:rPr>
      </w:pP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否</w:t>
      </w:r>
    </w:p>
    <w:p>
      <w:pPr>
        <w:pStyle w:val="51"/>
        <w:numPr>
          <w:ilvl w:val="0"/>
          <w:numId w:val="0"/>
        </w:numPr>
        <w:adjustRightInd w:val="0"/>
        <w:snapToGrid w:val="0"/>
        <w:spacing w:before="0" w:beforeLines="0" w:line="400" w:lineRule="exact"/>
        <w:ind w:left="0" w:firstLine="0" w:firstLineChars="0"/>
        <w:rPr>
          <w:rFonts w:hint="eastAsia" w:ascii="宋体" w:hAnsi="宋体" w:eastAsia="宋体" w:cs="宋体"/>
          <w:iCs w:val="0"/>
          <w:sz w:val="21"/>
          <w:szCs w:val="21"/>
          <w:lang w:val="en-US" w:eastAsia="zh-CN"/>
        </w:rPr>
      </w:pPr>
      <w:r>
        <w:rPr>
          <w:rFonts w:hint="eastAsia" w:ascii="宋体" w:hAnsi="宋体" w:eastAsia="宋体" w:cs="宋体"/>
          <w:iCs w:val="0"/>
          <w:sz w:val="21"/>
          <w:szCs w:val="21"/>
          <w:lang w:val="en-US" w:eastAsia="zh-CN"/>
        </w:rPr>
        <w:t xml:space="preserve">    （</w:t>
      </w:r>
      <w:r>
        <w:rPr>
          <w:rFonts w:hint="default" w:ascii="宋体" w:hAnsi="宋体" w:eastAsia="宋体" w:cs="宋体"/>
          <w:iCs w:val="0"/>
          <w:sz w:val="21"/>
          <w:szCs w:val="21"/>
          <w:lang w:val="en" w:eastAsia="zh-CN"/>
        </w:rPr>
        <w:t>4</w:t>
      </w:r>
      <w:r>
        <w:rPr>
          <w:rFonts w:hint="eastAsia" w:ascii="宋体" w:hAnsi="宋体" w:eastAsia="宋体" w:cs="宋体"/>
          <w:iCs w:val="0"/>
          <w:sz w:val="21"/>
          <w:szCs w:val="21"/>
          <w:lang w:val="en-US" w:eastAsia="zh-CN"/>
        </w:rPr>
        <w:t>）政府采购组织形式：</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政府集中采购</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val="en-US" w:eastAsia="zh-CN"/>
        </w:rPr>
        <w:t xml:space="preserve">部门集中采购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val="en-US" w:eastAsia="zh-CN"/>
        </w:rPr>
        <w:t>分散采购</w:t>
      </w:r>
    </w:p>
    <w:p>
      <w:pPr>
        <w:pStyle w:val="51"/>
        <w:numPr>
          <w:ilvl w:val="0"/>
          <w:numId w:val="0"/>
        </w:numPr>
        <w:adjustRightInd w:val="0"/>
        <w:snapToGrid w:val="0"/>
        <w:spacing w:before="0" w:beforeLines="0" w:line="400" w:lineRule="exact"/>
        <w:ind w:left="0" w:firstLine="420" w:firstLineChars="0"/>
        <w:rPr>
          <w:rFonts w:hint="eastAsia" w:ascii="宋体" w:hAnsi="宋体" w:eastAsia="宋体" w:cs="宋体"/>
          <w:iCs w:val="0"/>
          <w:sz w:val="21"/>
          <w:szCs w:val="21"/>
          <w:lang w:eastAsia="zh-CN"/>
        </w:rPr>
      </w:pPr>
      <w:r>
        <w:rPr>
          <w:rFonts w:hint="eastAsia" w:ascii="宋体" w:hAnsi="宋体" w:eastAsia="宋体" w:cs="宋体"/>
          <w:iCs w:val="0"/>
          <w:sz w:val="21"/>
          <w:szCs w:val="21"/>
          <w:lang w:val="en-US" w:eastAsia="zh-CN"/>
        </w:rPr>
        <w:t>（</w:t>
      </w:r>
      <w:r>
        <w:rPr>
          <w:rFonts w:hint="default" w:ascii="宋体" w:hAnsi="宋体" w:eastAsia="宋体" w:cs="宋体"/>
          <w:iCs w:val="0"/>
          <w:sz w:val="21"/>
          <w:szCs w:val="21"/>
          <w:lang w:val="en" w:eastAsia="zh-CN"/>
        </w:rPr>
        <w:t>5</w:t>
      </w:r>
      <w:r>
        <w:rPr>
          <w:rFonts w:hint="eastAsia" w:ascii="宋体" w:hAnsi="宋体" w:eastAsia="宋体" w:cs="宋体"/>
          <w:iCs w:val="0"/>
          <w:sz w:val="21"/>
          <w:szCs w:val="21"/>
          <w:lang w:val="en-US" w:eastAsia="zh-CN"/>
        </w:rPr>
        <w:t>）政府采购方式：</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公开招标</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邀请招标</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竞争性谈判</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竞争性磋商</w:t>
      </w:r>
    </w:p>
    <w:p>
      <w:pPr>
        <w:pStyle w:val="51"/>
        <w:numPr>
          <w:ilvl w:val="0"/>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询价</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单一来源</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框架协议</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其他：</w:t>
      </w:r>
      <w:r>
        <w:rPr>
          <w:rFonts w:hint="eastAsia" w:ascii="宋体" w:hAnsi="宋体" w:eastAsia="宋体" w:cs="宋体"/>
          <w:iCs w:val="0"/>
          <w:sz w:val="21"/>
          <w:szCs w:val="21"/>
          <w:u w:val="single"/>
          <w:lang w:val="en-US" w:eastAsia="zh-CN"/>
        </w:rPr>
        <w:t xml:space="preserve">          </w:t>
      </w:r>
    </w:p>
    <w:p>
      <w:pPr>
        <w:pStyle w:val="51"/>
        <w:numPr>
          <w:ilvl w:val="0"/>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pPr>
        <w:pStyle w:val="51"/>
        <w:numPr>
          <w:ilvl w:val="0"/>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pPr>
        <w:numPr>
          <w:ilvl w:val="0"/>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color="auto" w:fill="auto"/>
          <w:lang w:eastAsia="zh-CN"/>
        </w:rPr>
        <w:t>购</w:t>
      </w:r>
      <w:r>
        <w:rPr>
          <w:rFonts w:hint="eastAsia" w:ascii="宋体" w:hAnsi="宋体"/>
          <w:w w:val="100"/>
          <w:szCs w:val="21"/>
          <w:shd w:val="clear" w:color="auto" w:fill="auto"/>
        </w:rPr>
        <w:t>合同</w:t>
      </w:r>
      <w:r>
        <w:rPr>
          <w:rFonts w:hint="eastAsia" w:ascii="宋体" w:hAnsi="宋体"/>
          <w:w w:val="100"/>
          <w:szCs w:val="21"/>
          <w:shd w:val="clear" w:color="auto" w:fill="auto"/>
          <w:lang w:eastAsia="zh-CN"/>
        </w:rPr>
        <w:t>（中小企业预留合同）</w:t>
      </w:r>
      <w:r>
        <w:rPr>
          <w:rFonts w:hint="eastAsia" w:ascii="宋体" w:hAnsi="宋体"/>
          <w:szCs w:val="21"/>
          <w:shd w:val="clear" w:color="auto" w:fill="auto"/>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pPr>
        <w:numPr>
          <w:ilvl w:val="0"/>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numPr>
          <w:ilvl w:val="0"/>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adjustRightInd w:val="0"/>
        <w:snapToGrid w:val="0"/>
        <w:spacing w:before="0" w:beforeLines="0" w:line="400" w:lineRule="exact"/>
        <w:ind w:firstLine="5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adjustRightInd w:val="0"/>
        <w:snapToGrid w:val="0"/>
        <w:spacing w:before="0" w:beforeLines="0" w:line="400" w:lineRule="exact"/>
        <w:ind w:firstLine="10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adjustRightInd w:val="0"/>
        <w:snapToGrid w:val="0"/>
        <w:spacing w:before="0" w:beforeLines="0" w:line="400" w:lineRule="exact"/>
        <w:ind w:firstLine="10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pPr>
        <w:adjustRightInd w:val="0"/>
        <w:snapToGrid w:val="0"/>
        <w:spacing w:before="0" w:beforeLines="0" w:line="400" w:lineRule="exact"/>
        <w:ind w:firstLine="10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pPr>
        <w:adjustRightInd w:val="0"/>
        <w:snapToGrid w:val="0"/>
        <w:spacing w:before="0" w:beforeLines="0" w:line="400" w:lineRule="exact"/>
        <w:ind w:firstLine="10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pPr>
        <w:adjustRightInd w:val="0"/>
        <w:snapToGrid w:val="0"/>
        <w:spacing w:beforeLines="0" w:line="400" w:lineRule="exact"/>
        <w:ind w:firstLine="10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pPr>
        <w:adjustRightInd w:val="0"/>
        <w:snapToGrid w:val="0"/>
        <w:spacing w:beforeLines="0" w:line="400" w:lineRule="exact"/>
        <w:ind w:firstLine="10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pPr>
        <w:numPr>
          <w:ilvl w:val="0"/>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pPr>
        <w:pStyle w:val="51"/>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pPr>
        <w:numPr>
          <w:ilvl w:val="0"/>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pPr>
        <w:numPr>
          <w:ilvl w:val="0"/>
          <w:numId w:val="0"/>
        </w:numPr>
        <w:adjustRightInd w:val="0"/>
        <w:snapToGrid w:val="0"/>
        <w:spacing w:before="0" w:beforeLines="0" w:line="400" w:lineRule="exact"/>
        <w:ind w:firstLine="10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pPr>
        <w:numPr>
          <w:ilvl w:val="0"/>
          <w:numId w:val="0"/>
        </w:numPr>
        <w:adjustRightInd w:val="0"/>
        <w:snapToGrid w:val="0"/>
        <w:spacing w:before="0" w:beforeLines="0" w:line="400" w:lineRule="exact"/>
        <w:ind w:firstLine="10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pPr>
        <w:adjustRightInd w:val="0"/>
        <w:snapToGrid w:val="0"/>
        <w:spacing w:before="0" w:beforeLines="0" w:line="400" w:lineRule="exact"/>
        <w:ind w:firstLine="10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pPr>
        <w:numPr>
          <w:ilvl w:val="0"/>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pPr>
        <w:numPr>
          <w:ilvl w:val="0"/>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pPr>
        <w:numPr>
          <w:ilvl w:val="0"/>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pPr>
        <w:numPr>
          <w:ilvl w:val="0"/>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pPr>
        <w:numPr>
          <w:ilvl w:val="0"/>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pPr>
        <w:numPr>
          <w:ilvl w:val="0"/>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pPr>
        <w:numPr>
          <w:ilvl w:val="0"/>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pPr>
        <w:numPr>
          <w:ilvl w:val="0"/>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pPr>
        <w:pStyle w:val="51"/>
        <w:numPr>
          <w:ilvl w:val="0"/>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pPr>
        <w:pStyle w:val="51"/>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pPr>
        <w:numPr>
          <w:ilvl w:val="0"/>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pPr>
        <w:pStyle w:val="51"/>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pPr>
        <w:numPr>
          <w:ilvl w:val="0"/>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pPr>
        <w:numPr>
          <w:ilvl w:val="0"/>
          <w:numId w:val="0"/>
        </w:numPr>
        <w:adjustRightInd w:val="0"/>
        <w:snapToGrid w:val="0"/>
        <w:spacing w:before="0" w:beforeLines="0" w:line="400" w:lineRule="exact"/>
        <w:ind w:firstLine="10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pPr>
        <w:numPr>
          <w:ilvl w:val="0"/>
          <w:numId w:val="4"/>
        </w:numPr>
        <w:adjustRightInd w:val="0"/>
        <w:snapToGrid w:val="0"/>
        <w:spacing w:before="0" w:beforeLines="0" w:line="400" w:lineRule="exact"/>
        <w:ind w:firstLine="522" w:firstLineChars="200"/>
        <w:rPr>
          <w:rFonts w:ascii="宋体" w:hAnsi="宋体"/>
          <w:b/>
          <w:szCs w:val="21"/>
          <w:highlight w:val="none"/>
        </w:rPr>
      </w:pPr>
      <w:r>
        <w:rPr>
          <w:rFonts w:hint="eastAsia" w:ascii="宋体" w:hAnsi="宋体"/>
          <w:b/>
          <w:szCs w:val="21"/>
          <w:highlight w:val="none"/>
        </w:rPr>
        <w:t>合同金额</w:t>
      </w:r>
    </w:p>
    <w:p>
      <w:pPr>
        <w:adjustRightInd w:val="0"/>
        <w:snapToGrid w:val="0"/>
        <w:spacing w:before="0" w:beforeLines="0" w:line="400" w:lineRule="exact"/>
        <w:ind w:firstLine="5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pPr>
        <w:numPr>
          <w:ilvl w:val="0"/>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pPr>
        <w:adjustRightInd w:val="0"/>
        <w:snapToGrid w:val="0"/>
        <w:spacing w:before="0" w:beforeLines="0" w:line="400" w:lineRule="exact"/>
        <w:ind w:firstLine="5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pPr>
        <w:pStyle w:val="37"/>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pPr>
        <w:adjustRightInd w:val="0"/>
        <w:snapToGrid w:val="0"/>
        <w:spacing w:before="0" w:beforeLines="0" w:line="400" w:lineRule="exact"/>
        <w:ind w:firstLine="78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pPr>
        <w:snapToGrid w:val="0"/>
        <w:spacing w:beforeLines="0" w:line="400" w:lineRule="exact"/>
        <w:ind w:firstLine="78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pPr>
        <w:adjustRightInd w:val="0"/>
        <w:snapToGrid w:val="0"/>
        <w:spacing w:before="0" w:beforeLines="0" w:line="400" w:lineRule="exact"/>
        <w:ind w:firstLine="78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pPr>
        <w:adjustRightInd w:val="0"/>
        <w:snapToGrid w:val="0"/>
        <w:spacing w:before="0" w:beforeLines="0" w:line="400" w:lineRule="exact"/>
        <w:ind w:firstLine="78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pPr>
        <w:numPr>
          <w:ilvl w:val="0"/>
          <w:numId w:val="4"/>
        </w:numPr>
        <w:adjustRightInd w:val="0"/>
        <w:snapToGrid w:val="0"/>
        <w:spacing w:before="0" w:beforeLines="0" w:line="400" w:lineRule="exact"/>
        <w:ind w:firstLine="522" w:firstLineChars="200"/>
        <w:rPr>
          <w:rFonts w:ascii="宋体" w:hAnsi="宋体"/>
          <w:b/>
          <w:bCs w:val="0"/>
          <w:szCs w:val="21"/>
          <w:u w:val="single"/>
        </w:rPr>
      </w:pPr>
      <w:r>
        <w:rPr>
          <w:rFonts w:hint="eastAsia" w:ascii="宋体" w:hAnsi="宋体"/>
          <w:b/>
          <w:bCs w:val="0"/>
          <w:szCs w:val="21"/>
        </w:rPr>
        <w:t>合同履行</w:t>
      </w:r>
    </w:p>
    <w:p>
      <w:pPr>
        <w:adjustRightInd w:val="0"/>
        <w:snapToGrid w:val="0"/>
        <w:spacing w:before="0" w:beforeLines="0" w:line="400" w:lineRule="exact"/>
        <w:ind w:firstLine="5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adjustRightInd w:val="0"/>
        <w:snapToGrid w:val="0"/>
        <w:spacing w:before="0" w:beforeLines="0" w:line="400" w:lineRule="exact"/>
        <w:ind w:firstLine="5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pPr>
        <w:adjustRightInd w:val="0"/>
        <w:snapToGrid w:val="0"/>
        <w:spacing w:before="0" w:beforeLines="0" w:line="400" w:lineRule="exact"/>
        <w:ind w:firstLine="5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pPr>
        <w:pStyle w:val="51"/>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pPr>
        <w:pStyle w:val="51"/>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pPr>
        <w:snapToGrid w:val="0"/>
        <w:spacing w:beforeLines="0" w:line="400" w:lineRule="exact"/>
        <w:ind w:firstLine="5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pPr>
        <w:adjustRightInd w:val="0"/>
        <w:snapToGrid w:val="0"/>
        <w:spacing w:before="0" w:beforeLines="0" w:line="400" w:lineRule="exact"/>
        <w:ind w:firstLine="5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pPr>
        <w:adjustRightInd w:val="0"/>
        <w:snapToGrid w:val="0"/>
        <w:spacing w:before="0" w:beforeLines="0" w:line="400" w:lineRule="exact"/>
        <w:ind w:firstLine="5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szCs w:val="21"/>
          <w:u w:val="single"/>
        </w:rPr>
        <w:t xml:space="preserve">              </w:t>
      </w:r>
      <w:r>
        <w:rPr>
          <w:rFonts w:hint="eastAsia" w:ascii="宋体" w:hAnsi="宋体" w:cs="宋体"/>
          <w:szCs w:val="21"/>
          <w:u w:val="single"/>
        </w:rPr>
        <w:t xml:space="preserve">                                                </w:t>
      </w:r>
    </w:p>
    <w:p>
      <w:pPr>
        <w:numPr>
          <w:ilvl w:val="0"/>
          <w:numId w:val="4"/>
        </w:numPr>
        <w:adjustRightInd w:val="0"/>
        <w:snapToGrid w:val="0"/>
        <w:spacing w:before="0" w:beforeLines="0" w:line="400" w:lineRule="exact"/>
        <w:ind w:firstLine="522" w:firstLineChars="200"/>
        <w:rPr>
          <w:rFonts w:ascii="宋体" w:hAnsi="宋体"/>
          <w:b/>
          <w:szCs w:val="21"/>
        </w:rPr>
      </w:pPr>
      <w:r>
        <w:rPr>
          <w:rFonts w:hint="eastAsia" w:ascii="宋体" w:hAnsi="宋体"/>
          <w:b/>
          <w:szCs w:val="21"/>
        </w:rPr>
        <w:t>合同验收</w:t>
      </w:r>
    </w:p>
    <w:p>
      <w:pPr>
        <w:numPr>
          <w:ilvl w:val="0"/>
          <w:numId w:val="6"/>
        </w:numPr>
        <w:adjustRightInd w:val="0"/>
        <w:snapToGrid w:val="0"/>
        <w:spacing w:before="0" w:beforeLines="0" w:line="400" w:lineRule="exact"/>
        <w:ind w:firstLine="5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adjustRightInd w:val="0"/>
        <w:snapToGrid w:val="0"/>
        <w:spacing w:before="0" w:beforeLines="0" w:line="400" w:lineRule="exact"/>
        <w:ind w:firstLine="10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adjustRightInd w:val="0"/>
        <w:snapToGrid w:val="0"/>
        <w:spacing w:before="0" w:beforeLines="0" w:line="400" w:lineRule="exact"/>
        <w:ind w:firstLine="10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adjustRightInd w:val="0"/>
        <w:snapToGrid w:val="0"/>
        <w:spacing w:before="0" w:beforeLines="0" w:line="400" w:lineRule="exact"/>
        <w:ind w:firstLine="10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adjustRightInd w:val="0"/>
        <w:snapToGrid w:val="0"/>
        <w:spacing w:before="0" w:beforeLines="0" w:line="400" w:lineRule="exact"/>
        <w:ind w:firstLine="10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pPr>
        <w:adjustRightInd w:val="0"/>
        <w:snapToGrid w:val="0"/>
        <w:spacing w:before="0" w:beforeLines="0" w:line="400" w:lineRule="exact"/>
        <w:ind w:firstLine="10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pPr>
        <w:adjustRightInd w:val="0"/>
        <w:snapToGrid w:val="0"/>
        <w:spacing w:before="0" w:beforeLines="0" w:line="400" w:lineRule="exact"/>
        <w:ind w:firstLine="10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pPr>
        <w:adjustRightInd w:val="0"/>
        <w:snapToGrid w:val="0"/>
        <w:spacing w:before="0" w:beforeLines="0" w:line="400" w:lineRule="exact"/>
        <w:ind w:firstLine="10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pPr>
        <w:adjustRightInd w:val="0"/>
        <w:snapToGrid w:val="0"/>
        <w:spacing w:before="0" w:beforeLines="0" w:line="400" w:lineRule="exact"/>
        <w:ind w:firstLine="5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pPr>
        <w:adjustRightInd w:val="0"/>
        <w:snapToGrid w:val="0"/>
        <w:spacing w:before="0" w:beforeLines="0" w:line="400" w:lineRule="exact"/>
        <w:ind w:firstLine="5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pPr>
        <w:adjustRightInd w:val="0"/>
        <w:snapToGrid w:val="0"/>
        <w:spacing w:before="0" w:beforeLines="0" w:line="400" w:lineRule="exact"/>
        <w:ind w:firstLine="5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pPr>
        <w:adjustRightInd w:val="0"/>
        <w:snapToGrid w:val="0"/>
        <w:spacing w:before="0" w:beforeLines="0" w:line="400" w:lineRule="exact"/>
        <w:ind w:firstLine="5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pPr>
        <w:adjustRightInd w:val="0"/>
        <w:snapToGrid w:val="0"/>
        <w:spacing w:before="0" w:beforeLines="0" w:line="400" w:lineRule="exact"/>
        <w:ind w:firstLine="5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pPr>
        <w:pStyle w:val="51"/>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pPr>
        <w:adjustRightInd w:val="0"/>
        <w:snapToGrid w:val="0"/>
        <w:spacing w:before="0" w:beforeLines="0" w:line="400" w:lineRule="exact"/>
        <w:ind w:firstLine="5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pPr>
        <w:numPr>
          <w:ilvl w:val="0"/>
          <w:numId w:val="4"/>
        </w:numPr>
        <w:adjustRightInd w:val="0"/>
        <w:snapToGrid w:val="0"/>
        <w:spacing w:before="0" w:beforeLines="0" w:line="400" w:lineRule="exact"/>
        <w:ind w:firstLine="522" w:firstLineChars="200"/>
        <w:rPr>
          <w:rFonts w:hint="eastAsia" w:ascii="宋体" w:hAnsi="宋体"/>
          <w:b/>
          <w:szCs w:val="21"/>
        </w:rPr>
      </w:pPr>
      <w:r>
        <w:rPr>
          <w:rFonts w:hint="eastAsia" w:ascii="宋体" w:hAnsi="宋体"/>
          <w:b/>
          <w:szCs w:val="21"/>
        </w:rPr>
        <w:t>组成合同的文件</w:t>
      </w:r>
    </w:p>
    <w:p>
      <w:pPr>
        <w:adjustRightInd w:val="0"/>
        <w:snapToGrid w:val="0"/>
        <w:spacing w:before="0" w:beforeLines="0" w:line="400" w:lineRule="exact"/>
        <w:ind w:firstLine="5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pPr>
        <w:adjustRightInd w:val="0"/>
        <w:snapToGrid w:val="0"/>
        <w:spacing w:before="0" w:beforeLines="0" w:line="400" w:lineRule="exact"/>
        <w:ind w:firstLine="5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pPr>
        <w:adjustRightInd w:val="0"/>
        <w:snapToGrid w:val="0"/>
        <w:spacing w:before="0" w:beforeLines="0" w:line="400" w:lineRule="exact"/>
        <w:ind w:firstLine="5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pPr>
        <w:adjustRightInd w:val="0"/>
        <w:snapToGrid w:val="0"/>
        <w:spacing w:before="0" w:beforeLines="0" w:line="400" w:lineRule="exact"/>
        <w:ind w:firstLine="5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pPr>
        <w:adjustRightInd w:val="0"/>
        <w:snapToGrid w:val="0"/>
        <w:spacing w:before="0" w:beforeLines="0" w:line="400" w:lineRule="exact"/>
        <w:ind w:firstLine="5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pPr>
        <w:adjustRightInd w:val="0"/>
        <w:snapToGrid w:val="0"/>
        <w:spacing w:before="0" w:beforeLines="0" w:line="400" w:lineRule="exact"/>
        <w:ind w:firstLine="5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pPr>
        <w:adjustRightInd w:val="0"/>
        <w:snapToGrid w:val="0"/>
        <w:spacing w:before="0" w:beforeLines="0" w:line="400" w:lineRule="exact"/>
        <w:ind w:firstLine="520" w:firstLineChars="200"/>
        <w:rPr>
          <w:rFonts w:ascii="宋体" w:hAnsi="宋体"/>
          <w:szCs w:val="21"/>
        </w:rPr>
      </w:pPr>
      <w:r>
        <w:rPr>
          <w:rFonts w:hint="eastAsia" w:ascii="宋体" w:hAnsi="宋体"/>
          <w:szCs w:val="21"/>
        </w:rPr>
        <w:t>（6）采购文件</w:t>
      </w:r>
    </w:p>
    <w:p>
      <w:pPr>
        <w:adjustRightInd w:val="0"/>
        <w:snapToGrid w:val="0"/>
        <w:spacing w:before="0" w:beforeLines="0" w:line="400" w:lineRule="exact"/>
        <w:ind w:firstLine="520" w:firstLineChars="200"/>
        <w:rPr>
          <w:rFonts w:ascii="宋体" w:hAnsi="宋体"/>
          <w:szCs w:val="21"/>
        </w:rPr>
      </w:pPr>
      <w:r>
        <w:rPr>
          <w:rFonts w:hint="eastAsia" w:ascii="宋体" w:hAnsi="宋体"/>
          <w:szCs w:val="21"/>
        </w:rPr>
        <w:t>（7）有关技术文件，图纸</w:t>
      </w:r>
    </w:p>
    <w:p>
      <w:pPr>
        <w:pStyle w:val="51"/>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kern w:val="2"/>
          <w:sz w:val="21"/>
          <w:szCs w:val="21"/>
          <w:highlight w:val="none"/>
          <w:lang w:eastAsia="zh-CN"/>
        </w:rPr>
        <w:t>国家法律、行政法规和规章制度规定或合同约定的作为合同组成部分的其他文件</w:t>
      </w:r>
    </w:p>
    <w:p>
      <w:pPr>
        <w:numPr>
          <w:ilvl w:val="0"/>
          <w:numId w:val="4"/>
        </w:numPr>
        <w:adjustRightInd w:val="0"/>
        <w:snapToGrid w:val="0"/>
        <w:spacing w:before="0" w:beforeLines="0" w:line="400" w:lineRule="exact"/>
        <w:ind w:firstLine="522" w:firstLineChars="200"/>
        <w:rPr>
          <w:rFonts w:hint="eastAsia" w:ascii="宋体" w:hAnsi="宋体"/>
          <w:b/>
          <w:szCs w:val="21"/>
        </w:rPr>
      </w:pPr>
      <w:r>
        <w:rPr>
          <w:rFonts w:hint="eastAsia" w:ascii="宋体" w:hAnsi="宋体"/>
          <w:b/>
          <w:szCs w:val="21"/>
        </w:rPr>
        <w:t>合同生效</w:t>
      </w:r>
    </w:p>
    <w:p>
      <w:pPr>
        <w:adjustRightInd w:val="0"/>
        <w:snapToGrid w:val="0"/>
        <w:spacing w:before="0" w:beforeLines="0" w:line="400" w:lineRule="exact"/>
        <w:ind w:firstLine="5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pPr>
        <w:numPr>
          <w:ilvl w:val="0"/>
          <w:numId w:val="4"/>
        </w:numPr>
        <w:adjustRightInd w:val="0"/>
        <w:snapToGrid w:val="0"/>
        <w:spacing w:before="0" w:beforeLines="0" w:line="400" w:lineRule="exact"/>
        <w:ind w:firstLine="522" w:firstLineChars="200"/>
        <w:rPr>
          <w:rFonts w:hint="eastAsia" w:ascii="宋体" w:hAnsi="宋体"/>
          <w:b/>
          <w:szCs w:val="21"/>
        </w:rPr>
      </w:pPr>
      <w:r>
        <w:rPr>
          <w:rFonts w:hint="eastAsia" w:ascii="宋体" w:hAnsi="宋体"/>
          <w:b/>
          <w:szCs w:val="21"/>
        </w:rPr>
        <w:t>合同份数</w:t>
      </w:r>
    </w:p>
    <w:p>
      <w:pPr>
        <w:adjustRightInd w:val="0"/>
        <w:snapToGrid w:val="0"/>
        <w:spacing w:before="0" w:beforeLines="0" w:line="400" w:lineRule="exact"/>
        <w:ind w:firstLine="5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pPr>
        <w:adjustRightInd w:val="0"/>
        <w:snapToGrid w:val="0"/>
        <w:spacing w:before="0" w:beforeLines="0" w:line="400" w:lineRule="exact"/>
        <w:ind w:firstLine="5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adjustRightInd w:val="0"/>
        <w:snapToGrid w:val="0"/>
        <w:spacing w:before="0" w:beforeLines="0" w:line="400" w:lineRule="exact"/>
        <w:ind w:firstLine="5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pPr>
        <w:adjustRightInd w:val="0"/>
        <w:snapToGrid w:val="0"/>
        <w:spacing w:before="0" w:beforeLines="0" w:line="400" w:lineRule="exact"/>
        <w:ind w:firstLine="5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pPr>
        <w:pStyle w:val="37"/>
        <w:spacing w:beforeLines="0" w:line="400" w:lineRule="exact"/>
      </w:pPr>
    </w:p>
    <w:p>
      <w:pPr>
        <w:pStyle w:val="4"/>
        <w:spacing w:beforeLines="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pPr>
        <w:rPr>
          <w:rFonts w:hint="eastAsia"/>
        </w:rPr>
      </w:pPr>
      <w:r>
        <w:rPr>
          <w:rFonts w:hint="eastAsia"/>
        </w:rPr>
        <w:br w:type="page"/>
      </w:r>
    </w:p>
    <w:p>
      <w:pPr>
        <w:pStyle w:val="37"/>
        <w:rPr>
          <w:rFonts w:hint="eastAsia"/>
        </w:rPr>
      </w:pPr>
    </w:p>
    <w:tbl>
      <w:tblPr>
        <w:tblStyle w:val="22"/>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noWrap w:val="0"/>
            <w:vAlign w:val="center"/>
          </w:tcPr>
          <w:p>
            <w:pPr>
              <w:adjustRightInd w:val="0"/>
              <w:snapToGrid w:val="0"/>
              <w:spacing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4095" w:type="dxa"/>
            <w:gridSpan w:val="2"/>
            <w:tcBorders>
              <w:left w:val="single" w:color="auto" w:sz="2" w:space="0"/>
              <w:bottom w:val="single" w:color="auto" w:sz="2" w:space="0"/>
            </w:tcBorders>
            <w:noWrap w:val="0"/>
            <w:vAlign w:val="center"/>
          </w:tcPr>
          <w:p>
            <w:pPr>
              <w:adjustRightInd w:val="0"/>
              <w:snapToGrid w:val="0"/>
              <w:spacing w:line="300" w:lineRule="exact"/>
              <w:jc w:val="center"/>
            </w:pPr>
            <w:r>
              <w:rPr>
                <w:szCs w:val="21"/>
              </w:rPr>
              <w:t>乙方</w:t>
            </w:r>
            <w:r>
              <w:rPr>
                <w:rFonts w:hint="eastAsia"/>
                <w:szCs w:val="21"/>
              </w:rPr>
              <w:t>（供应商）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法定代表人</w:t>
            </w:r>
          </w:p>
          <w:p>
            <w:pPr>
              <w:adjustRightInd w:val="0"/>
              <w:snapToGrid w:val="0"/>
              <w:spacing w:line="300" w:lineRule="exact"/>
              <w:ind w:firstLine="124" w:firstLineChars="48"/>
              <w:jc w:val="center"/>
              <w:rPr>
                <w:szCs w:val="21"/>
              </w:rPr>
            </w:pPr>
            <w:r>
              <w:rPr>
                <w:rFonts w:hint="eastAsia"/>
                <w:szCs w:val="21"/>
              </w:rPr>
              <w:t>或其</w:t>
            </w:r>
            <w:r>
              <w:rPr>
                <w:szCs w:val="21"/>
              </w:rPr>
              <w:t>委托代理人</w:t>
            </w:r>
            <w:r>
              <w:rPr>
                <w:rFonts w:hint="eastAsia"/>
                <w:szCs w:val="21"/>
              </w:rPr>
              <w:t>（签章）</w:t>
            </w:r>
          </w:p>
        </w:tc>
        <w:tc>
          <w:tcPr>
            <w:tcW w:w="2412" w:type="dxa"/>
            <w:vMerge w:val="restart"/>
            <w:tcBorders>
              <w:top w:val="single" w:color="auto" w:sz="2" w:space="0"/>
              <w:left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法定代表人</w:t>
            </w:r>
          </w:p>
          <w:p>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2412" w:type="dxa"/>
            <w:vMerge w:val="continue"/>
            <w:tcBorders>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联 系 人</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联 系 人</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联系电话</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联系电话</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rFonts w:hint="eastAsia"/>
                <w:szCs w:val="21"/>
                <w:lang w:eastAsia="zh-CN"/>
              </w:rPr>
              <w:t>通信地址</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邮政编码</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邮政编码</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rFonts w:hint="eastAsia"/>
                <w:szCs w:val="21"/>
              </w:rPr>
              <w:t>电子邮箱</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rFonts w:hint="eastAsia"/>
                <w:szCs w:val="21"/>
              </w:rPr>
              <w:t>电子邮箱</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rFonts w:hint="eastAsia"/>
                <w:szCs w:val="21"/>
              </w:rPr>
              <w:t>统一社会信用代码</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rFonts w:hint="eastAsia"/>
                <w:szCs w:val="21"/>
              </w:rPr>
              <w:t>统一社会信用代码</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开户名称</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开户银行</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银行账号</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noWrap w:val="0"/>
            <w:vAlign w:val="center"/>
          </w:tcPr>
          <w:p>
            <w:pPr>
              <w:pStyle w:val="9"/>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pPr>
        <w:pStyle w:val="4"/>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15" w:name="_Toc27624"/>
      <w:r>
        <w:rPr>
          <w:rFonts w:hint="eastAsia" w:ascii="黑体" w:hAnsi="黑体" w:eastAsia="黑体"/>
          <w:b w:val="0"/>
          <w:bCs w:val="0"/>
          <w:sz w:val="28"/>
          <w:szCs w:val="28"/>
        </w:rPr>
        <w:t>第二节 政府采购合同通用条款</w:t>
      </w:r>
      <w:bookmarkEnd w:id="15"/>
    </w:p>
    <w:p>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pPr>
        <w:autoSpaceDE w:val="0"/>
        <w:autoSpaceDN w:val="0"/>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rPr>
        <w:t>1.1合同当事人</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szCs w:val="21"/>
        </w:rPr>
        <w:t>依法参与合同缔结或履行，享有权利、承担义务的合同当事人</w:t>
      </w:r>
      <w:r>
        <w:rPr>
          <w:rFonts w:hint="eastAsia" w:ascii="宋体" w:hAnsi="宋体"/>
          <w:color w:val="auto"/>
          <w:szCs w:val="21"/>
          <w:highlight w:val="none"/>
        </w:rPr>
        <w:t>。</w:t>
      </w:r>
    </w:p>
    <w:p>
      <w:pPr>
        <w:tabs>
          <w:tab w:val="left" w:pos="570"/>
          <w:tab w:val="left" w:pos="9240"/>
          <w:tab w:val="left" w:pos="9555"/>
        </w:tabs>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pPr>
        <w:adjustRightInd w:val="0"/>
        <w:snapToGrid w:val="0"/>
        <w:spacing w:before="0" w:beforeLines="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szCs w:val="21"/>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kern w:val="2"/>
          <w:sz w:val="21"/>
          <w:szCs w:val="21"/>
          <w:highlight w:val="none"/>
          <w:lang w:eastAsia="zh-CN"/>
        </w:rPr>
        <w:t>国家法律、行政法规和规章制度规定或合同约定的作为合同组成部分的其他文件</w:t>
      </w:r>
      <w:r>
        <w:rPr>
          <w:rFonts w:hint="eastAsia" w:ascii="宋体" w:hAnsi="宋体"/>
          <w:color w:val="auto"/>
          <w:szCs w:val="21"/>
          <w:highlight w:val="none"/>
        </w:rPr>
        <w:t>。</w:t>
      </w:r>
    </w:p>
    <w:p>
      <w:pPr>
        <w:tabs>
          <w:tab w:val="left" w:pos="570"/>
          <w:tab w:val="left" w:pos="9240"/>
          <w:tab w:val="left" w:pos="9555"/>
        </w:tabs>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pPr>
        <w:tabs>
          <w:tab w:val="left" w:pos="570"/>
          <w:tab w:val="left" w:pos="9240"/>
          <w:tab w:val="left" w:pos="9555"/>
        </w:tabs>
        <w:adjustRightInd w:val="0"/>
        <w:snapToGrid w:val="0"/>
        <w:spacing w:before="0" w:line="400" w:lineRule="exact"/>
        <w:ind w:firstLine="520" w:firstLineChars="200"/>
        <w:jc w:val="left"/>
        <w:rPr>
          <w:rFonts w:hint="eastAsia" w:ascii="宋体" w:hAnsi="宋体" w:eastAsia="宋体"/>
          <w:color w:val="000000"/>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szCs w:val="21"/>
          <w:highlight w:val="none"/>
        </w:rPr>
        <w:t>包括软件）及相关的其备品备件、工具、手册及</w:t>
      </w:r>
      <w:r>
        <w:rPr>
          <w:rFonts w:hint="default" w:ascii="宋体" w:hAnsi="宋体"/>
          <w:color w:val="000000"/>
          <w:szCs w:val="21"/>
          <w:highlight w:val="none"/>
          <w:lang w:val="en"/>
        </w:rPr>
        <w:t>其他</w:t>
      </w:r>
      <w:r>
        <w:rPr>
          <w:rFonts w:hint="eastAsia" w:ascii="宋体" w:hAnsi="宋体"/>
          <w:color w:val="000000"/>
          <w:szCs w:val="21"/>
          <w:highlight w:val="none"/>
        </w:rPr>
        <w:t>技术资料和材料</w:t>
      </w:r>
      <w:r>
        <w:rPr>
          <w:rFonts w:hint="eastAsia" w:ascii="宋体" w:hAnsi="宋体"/>
          <w:color w:val="000000"/>
          <w:szCs w:val="21"/>
          <w:highlight w:val="none"/>
          <w:lang w:eastAsia="zh-CN"/>
        </w:rPr>
        <w:t>等</w:t>
      </w:r>
      <w:r>
        <w:rPr>
          <w:rFonts w:hint="eastAsia" w:ascii="宋体" w:hAnsi="宋体"/>
          <w:color w:val="000000"/>
          <w:szCs w:val="21"/>
          <w:highlight w:val="none"/>
        </w:rPr>
        <w:t>。</w:t>
      </w:r>
    </w:p>
    <w:p>
      <w:pPr>
        <w:adjustRightInd w:val="0"/>
        <w:snapToGrid w:val="0"/>
        <w:spacing w:before="0" w:line="400" w:lineRule="exact"/>
        <w:ind w:firstLine="520" w:firstLineChars="200"/>
        <w:jc w:val="left"/>
        <w:rPr>
          <w:rFonts w:hint="eastAsia" w:ascii="宋体" w:hAnsi="宋体" w:eastAsia="宋体"/>
          <w:color w:val="000000"/>
          <w:szCs w:val="21"/>
          <w:highlight w:val="yellow"/>
          <w:lang w:eastAsia="zh-CN"/>
        </w:rPr>
      </w:pPr>
      <w:r>
        <w:rPr>
          <w:rFonts w:hint="eastAsia" w:ascii="宋体" w:hAnsi="宋体"/>
          <w:color w:val="000000"/>
          <w:szCs w:val="21"/>
          <w:highlight w:val="none"/>
        </w:rPr>
        <w:t>（</w:t>
      </w:r>
      <w:r>
        <w:rPr>
          <w:rFonts w:hint="eastAsia" w:ascii="宋体" w:hAnsi="宋体"/>
          <w:color w:val="000000"/>
          <w:szCs w:val="21"/>
          <w:highlight w:val="none"/>
          <w:lang w:val="en-US" w:eastAsia="zh-CN"/>
        </w:rPr>
        <w:t>4</w:t>
      </w:r>
      <w:r>
        <w:rPr>
          <w:rFonts w:hint="eastAsia" w:ascii="宋体" w:hAnsi="宋体"/>
          <w:color w:val="000000"/>
          <w:szCs w:val="21"/>
          <w:highlight w:val="none"/>
        </w:rPr>
        <w:t>）“</w:t>
      </w:r>
      <w:r>
        <w:rPr>
          <w:rFonts w:hint="eastAsia" w:ascii="宋体" w:hAnsi="宋体"/>
          <w:color w:val="auto"/>
          <w:szCs w:val="21"/>
          <w:highlight w:val="none"/>
          <w:lang w:val="en-US" w:eastAsia="zh-CN"/>
        </w:rPr>
        <w:t>相关</w:t>
      </w:r>
      <w:r>
        <w:rPr>
          <w:rFonts w:hint="eastAsia" w:ascii="宋体" w:hAnsi="宋体"/>
          <w:color w:val="000000"/>
          <w:szCs w:val="21"/>
          <w:highlight w:val="none"/>
        </w:rPr>
        <w:t>服务”系指根据合同规定，乙方应提供的</w:t>
      </w:r>
      <w:r>
        <w:rPr>
          <w:rFonts w:hint="eastAsia" w:ascii="宋体" w:hAnsi="宋体"/>
          <w:color w:val="000000"/>
          <w:szCs w:val="21"/>
          <w:highlight w:val="none"/>
          <w:lang w:val="en-US" w:eastAsia="zh-CN"/>
        </w:rPr>
        <w:t>与货物有关的</w:t>
      </w:r>
      <w:r>
        <w:rPr>
          <w:rFonts w:hint="eastAsia" w:ascii="宋体" w:hAnsi="宋体"/>
          <w:color w:val="000000"/>
          <w:szCs w:val="21"/>
          <w:highlight w:val="none"/>
        </w:rPr>
        <w:t>技术、管理和</w:t>
      </w:r>
      <w:r>
        <w:rPr>
          <w:rFonts w:hint="default" w:ascii="宋体" w:hAnsi="宋体"/>
          <w:color w:val="000000"/>
          <w:szCs w:val="21"/>
          <w:highlight w:val="none"/>
          <w:lang w:val="en"/>
        </w:rPr>
        <w:t>其他</w:t>
      </w:r>
      <w:r>
        <w:rPr>
          <w:rFonts w:hint="eastAsia" w:ascii="宋体" w:hAnsi="宋体"/>
          <w:color w:val="000000"/>
          <w:szCs w:val="21"/>
          <w:highlight w:val="none"/>
        </w:rPr>
        <w:t>服务，包括但不限于：管理和质量保证、运输、保险、检验、现场准备、安装、集成、调试、培训、维修、</w:t>
      </w:r>
      <w:r>
        <w:rPr>
          <w:rFonts w:hint="eastAsia" w:ascii="宋体" w:hAnsi="宋体"/>
          <w:color w:val="000000"/>
          <w:szCs w:val="21"/>
          <w:highlight w:val="none"/>
          <w:lang w:eastAsia="zh-CN"/>
        </w:rPr>
        <w:t>废弃处置、</w:t>
      </w:r>
      <w:r>
        <w:rPr>
          <w:rFonts w:hint="eastAsia" w:ascii="宋体" w:hAnsi="宋体"/>
          <w:color w:val="000000"/>
          <w:szCs w:val="21"/>
          <w:highlight w:val="none"/>
        </w:rPr>
        <w:t>技术支持等以及合同中规定乙方应承担的</w:t>
      </w:r>
      <w:r>
        <w:rPr>
          <w:rFonts w:hint="default" w:ascii="宋体" w:hAnsi="宋体"/>
          <w:color w:val="000000"/>
          <w:szCs w:val="21"/>
          <w:highlight w:val="none"/>
          <w:lang w:val="en"/>
        </w:rPr>
        <w:t>其他</w:t>
      </w:r>
      <w:r>
        <w:rPr>
          <w:rFonts w:hint="eastAsia" w:ascii="宋体" w:hAnsi="宋体"/>
          <w:color w:val="000000"/>
          <w:szCs w:val="21"/>
          <w:highlight w:val="none"/>
        </w:rPr>
        <w:t>义务。</w:t>
      </w:r>
    </w:p>
    <w:p>
      <w:pPr>
        <w:adjustRightInd w:val="0"/>
        <w:snapToGrid w:val="0"/>
        <w:spacing w:before="0" w:line="400" w:lineRule="exact"/>
        <w:ind w:firstLine="520" w:firstLineChars="200"/>
        <w:jc w:val="left"/>
        <w:rPr>
          <w:rFonts w:hint="eastAsia" w:ascii="宋体" w:hAnsi="宋体" w:eastAsia="宋体"/>
          <w:color w:val="000000"/>
          <w:szCs w:val="21"/>
          <w:highlight w:val="yellow"/>
          <w:lang w:eastAsia="zh-CN"/>
        </w:rPr>
      </w:pPr>
      <w:r>
        <w:rPr>
          <w:rFonts w:hint="eastAsia" w:ascii="宋体" w:hAnsi="宋体"/>
          <w:color w:val="000000"/>
          <w:szCs w:val="21"/>
          <w:highlight w:val="none"/>
        </w:rPr>
        <w:t>（</w:t>
      </w:r>
      <w:r>
        <w:rPr>
          <w:rFonts w:hint="eastAsia" w:ascii="宋体" w:hAnsi="宋体"/>
          <w:color w:val="000000"/>
          <w:szCs w:val="21"/>
          <w:highlight w:val="none"/>
          <w:lang w:val="en-US" w:eastAsia="zh-CN"/>
        </w:rPr>
        <w:t>5</w:t>
      </w:r>
      <w:r>
        <w:rPr>
          <w:rFonts w:hint="eastAsia" w:ascii="宋体" w:hAnsi="宋体"/>
          <w:color w:val="000000"/>
          <w:szCs w:val="21"/>
          <w:highlight w:val="none"/>
        </w:rPr>
        <w:t>）“分包”系指中标</w:t>
      </w:r>
      <w:r>
        <w:rPr>
          <w:rFonts w:hint="eastAsia" w:ascii="宋体" w:hAnsi="宋体"/>
          <w:color w:val="000000"/>
          <w:szCs w:val="21"/>
          <w:highlight w:val="none"/>
          <w:lang w:eastAsia="zh-CN"/>
        </w:rPr>
        <w:t>（</w:t>
      </w:r>
      <w:r>
        <w:rPr>
          <w:rFonts w:hint="eastAsia" w:ascii="宋体" w:hAnsi="宋体"/>
          <w:color w:val="000000"/>
          <w:szCs w:val="21"/>
          <w:highlight w:val="none"/>
        </w:rPr>
        <w:t>成交</w:t>
      </w:r>
      <w:r>
        <w:rPr>
          <w:rFonts w:hint="eastAsia" w:ascii="宋体" w:hAnsi="宋体"/>
          <w:color w:val="000000"/>
          <w:szCs w:val="21"/>
          <w:highlight w:val="none"/>
          <w:lang w:eastAsia="zh-CN"/>
        </w:rPr>
        <w:t>）</w:t>
      </w:r>
      <w:r>
        <w:rPr>
          <w:rFonts w:hint="eastAsia" w:ascii="宋体" w:hAnsi="宋体"/>
          <w:color w:val="000000"/>
          <w:szCs w:val="21"/>
          <w:highlight w:val="none"/>
        </w:rPr>
        <w:t>供应商按采购文件、投标（响应）文件的规定，根据分包意向协议，将中标</w:t>
      </w:r>
      <w:r>
        <w:rPr>
          <w:rFonts w:hint="eastAsia" w:ascii="宋体" w:hAnsi="宋体"/>
          <w:color w:val="000000"/>
          <w:szCs w:val="21"/>
          <w:highlight w:val="none"/>
          <w:lang w:eastAsia="zh-CN"/>
        </w:rPr>
        <w:t>（</w:t>
      </w:r>
      <w:r>
        <w:rPr>
          <w:rFonts w:hint="eastAsia" w:ascii="宋体" w:hAnsi="宋体"/>
          <w:color w:val="000000"/>
          <w:szCs w:val="21"/>
          <w:highlight w:val="none"/>
        </w:rPr>
        <w:t>成交</w:t>
      </w:r>
      <w:r>
        <w:rPr>
          <w:rFonts w:hint="eastAsia" w:ascii="宋体" w:hAnsi="宋体"/>
          <w:color w:val="000000"/>
          <w:szCs w:val="21"/>
          <w:highlight w:val="none"/>
          <w:lang w:eastAsia="zh-CN"/>
        </w:rPr>
        <w:t>）</w:t>
      </w:r>
      <w:r>
        <w:rPr>
          <w:rFonts w:hint="eastAsia" w:ascii="宋体" w:hAnsi="宋体"/>
          <w:color w:val="000000"/>
          <w:szCs w:val="21"/>
          <w:highlight w:val="none"/>
        </w:rPr>
        <w:t>项目中的部分履约内容，分给具有相应资质条件的供应商履行合同的行为。</w:t>
      </w:r>
    </w:p>
    <w:p>
      <w:pPr>
        <w:tabs>
          <w:tab w:val="left" w:pos="570"/>
          <w:tab w:val="left" w:pos="9240"/>
          <w:tab w:val="left" w:pos="9555"/>
        </w:tabs>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rPr>
        <w:t>（</w:t>
      </w:r>
      <w:r>
        <w:rPr>
          <w:rFonts w:hint="eastAsia" w:ascii="宋体" w:hAnsi="宋体"/>
          <w:color w:val="000000"/>
          <w:szCs w:val="21"/>
          <w:highlight w:val="none"/>
          <w:lang w:val="en-US" w:eastAsia="zh-CN"/>
        </w:rPr>
        <w:t>6</w:t>
      </w:r>
      <w:r>
        <w:rPr>
          <w:rFonts w:hint="eastAsia" w:ascii="宋体" w:hAnsi="宋体"/>
          <w:color w:val="000000"/>
          <w:szCs w:val="21"/>
          <w:highlight w:val="none"/>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szCs w:val="21"/>
          <w:highlight w:val="none"/>
          <w:lang w:eastAsia="zh-CN"/>
        </w:rPr>
        <w:t>。</w:t>
      </w:r>
      <w:r>
        <w:rPr>
          <w:rFonts w:hint="eastAsia" w:ascii="宋体" w:hAnsi="宋体"/>
          <w:color w:val="000000"/>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szCs w:val="21"/>
          <w:highlight w:val="none"/>
          <w:lang w:eastAsia="zh-CN"/>
        </w:rPr>
        <w:t>甲方</w:t>
      </w:r>
      <w:r>
        <w:rPr>
          <w:rFonts w:hint="eastAsia" w:ascii="宋体" w:hAnsi="宋体"/>
          <w:color w:val="000000"/>
          <w:szCs w:val="21"/>
          <w:highlight w:val="none"/>
        </w:rPr>
        <w:t>承担连带责任。联合体具体要求见【</w:t>
      </w:r>
      <w:r>
        <w:rPr>
          <w:rFonts w:hint="eastAsia" w:ascii="宋体" w:hAnsi="宋体"/>
          <w:b/>
          <w:bCs/>
          <w:color w:val="000000"/>
          <w:szCs w:val="21"/>
          <w:highlight w:val="none"/>
        </w:rPr>
        <w:t>政府采购合同专用条款</w:t>
      </w:r>
      <w:r>
        <w:rPr>
          <w:rFonts w:hint="eastAsia" w:ascii="宋体" w:hAnsi="宋体"/>
          <w:color w:val="000000"/>
          <w:szCs w:val="21"/>
          <w:highlight w:val="none"/>
        </w:rPr>
        <w:t>】。</w:t>
      </w:r>
    </w:p>
    <w:p>
      <w:pPr>
        <w:tabs>
          <w:tab w:val="left" w:pos="570"/>
          <w:tab w:val="left" w:pos="9240"/>
          <w:tab w:val="left" w:pos="9555"/>
        </w:tabs>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rPr>
        <w:t>（</w:t>
      </w:r>
      <w:r>
        <w:rPr>
          <w:rFonts w:hint="eastAsia" w:ascii="宋体" w:hAnsi="宋体"/>
          <w:color w:val="000000"/>
          <w:szCs w:val="21"/>
          <w:highlight w:val="none"/>
          <w:lang w:val="en-US" w:eastAsia="zh-CN"/>
        </w:rPr>
        <w:t>7</w:t>
      </w:r>
      <w:r>
        <w:rPr>
          <w:rFonts w:hint="eastAsia" w:ascii="宋体" w:hAnsi="宋体"/>
          <w:color w:val="000000"/>
          <w:szCs w:val="21"/>
          <w:highlight w:val="none"/>
        </w:rPr>
        <w:t>）其他术语解释，见【</w:t>
      </w:r>
      <w:r>
        <w:rPr>
          <w:rFonts w:hint="eastAsia" w:ascii="宋体" w:hAnsi="宋体"/>
          <w:b/>
          <w:bCs/>
          <w:color w:val="000000"/>
          <w:szCs w:val="21"/>
          <w:highlight w:val="none"/>
        </w:rPr>
        <w:t>政府采购合同专用条款</w:t>
      </w:r>
      <w:r>
        <w:rPr>
          <w:rFonts w:hint="eastAsia" w:ascii="宋体" w:hAnsi="宋体"/>
          <w:color w:val="000000"/>
          <w:szCs w:val="21"/>
          <w:highlight w:val="none"/>
        </w:rPr>
        <w:t>】。</w:t>
      </w:r>
    </w:p>
    <w:p>
      <w:pPr>
        <w:numPr>
          <w:ilvl w:val="0"/>
          <w:numId w:val="7"/>
        </w:numPr>
        <w:autoSpaceDE w:val="0"/>
        <w:autoSpaceDN w:val="0"/>
        <w:adjustRightInd w:val="0"/>
        <w:snapToGrid w:val="0"/>
        <w:spacing w:before="0" w:line="400" w:lineRule="exact"/>
        <w:jc w:val="left"/>
        <w:rPr>
          <w:rFonts w:ascii="宋体" w:hAnsi="宋体"/>
          <w:b/>
          <w:bCs/>
          <w:color w:val="000000"/>
          <w:sz w:val="24"/>
          <w:highlight w:val="none"/>
        </w:rPr>
      </w:pPr>
      <w:r>
        <w:rPr>
          <w:rFonts w:hint="eastAsia" w:ascii="宋体" w:hAnsi="宋体"/>
          <w:b/>
          <w:color w:val="000000"/>
          <w:sz w:val="24"/>
          <w:highlight w:val="none"/>
        </w:rPr>
        <w:t>合同标的及金额</w:t>
      </w:r>
    </w:p>
    <w:p>
      <w:pPr>
        <w:autoSpaceDE w:val="0"/>
        <w:autoSpaceDN w:val="0"/>
        <w:adjustRightInd w:val="0"/>
        <w:snapToGrid w:val="0"/>
        <w:spacing w:before="0" w:line="400" w:lineRule="exact"/>
        <w:ind w:firstLine="520" w:firstLineChars="200"/>
        <w:jc w:val="left"/>
        <w:rPr>
          <w:rFonts w:ascii="宋体" w:hAnsi="宋体"/>
          <w:b/>
          <w:bCs/>
          <w:i/>
          <w:iCs/>
          <w:color w:val="000000"/>
          <w:szCs w:val="21"/>
          <w:highlight w:val="none"/>
        </w:rPr>
      </w:pPr>
      <w:r>
        <w:rPr>
          <w:rFonts w:hint="eastAsia" w:ascii="宋体" w:hAnsi="宋体"/>
          <w:color w:val="000000"/>
          <w:szCs w:val="21"/>
          <w:highlight w:val="none"/>
          <w:lang w:eastAsia="zh-CN"/>
        </w:rPr>
        <w:t>2</w:t>
      </w:r>
      <w:r>
        <w:rPr>
          <w:rFonts w:hint="eastAsia" w:ascii="宋体" w:hAnsi="宋体"/>
          <w:color w:val="000000"/>
          <w:szCs w:val="21"/>
          <w:highlight w:val="none"/>
        </w:rPr>
        <w:t>.1 合同标的及金额应与中标（成交）结果一致。乙方为履行本合同而发生的所有费用均应包含在合同</w:t>
      </w:r>
      <w:r>
        <w:rPr>
          <w:rFonts w:hint="eastAsia" w:ascii="宋体" w:hAnsi="宋体"/>
          <w:color w:val="000000"/>
          <w:szCs w:val="21"/>
          <w:highlight w:val="none"/>
          <w:lang w:eastAsia="zh-CN"/>
        </w:rPr>
        <w:t>价款</w:t>
      </w:r>
      <w:r>
        <w:rPr>
          <w:rFonts w:hint="eastAsia" w:ascii="宋体" w:hAnsi="宋体"/>
          <w:color w:val="000000"/>
          <w:szCs w:val="21"/>
          <w:highlight w:val="none"/>
        </w:rPr>
        <w:t>中，甲方不再另行支付</w:t>
      </w:r>
      <w:r>
        <w:rPr>
          <w:rFonts w:hint="default" w:ascii="宋体" w:hAnsi="宋体"/>
          <w:color w:val="000000"/>
          <w:szCs w:val="21"/>
          <w:highlight w:val="none"/>
          <w:lang w:val="en"/>
        </w:rPr>
        <w:t>其他</w:t>
      </w:r>
      <w:r>
        <w:rPr>
          <w:rFonts w:hint="eastAsia" w:ascii="宋体" w:hAnsi="宋体"/>
          <w:color w:val="000000"/>
          <w:szCs w:val="21"/>
          <w:highlight w:val="none"/>
        </w:rPr>
        <w:t>任何费用。</w:t>
      </w:r>
    </w:p>
    <w:p>
      <w:pPr>
        <w:adjustRightInd w:val="0"/>
        <w:snapToGrid w:val="0"/>
        <w:spacing w:before="0" w:line="400" w:lineRule="exact"/>
        <w:jc w:val="left"/>
        <w:rPr>
          <w:rFonts w:ascii="宋体" w:hAnsi="宋体"/>
          <w:b/>
          <w:color w:val="000000"/>
          <w:sz w:val="24"/>
          <w:highlight w:val="none"/>
        </w:rPr>
      </w:pPr>
      <w:r>
        <w:rPr>
          <w:rFonts w:hint="eastAsia" w:ascii="宋体" w:hAnsi="宋体"/>
          <w:b/>
          <w:color w:val="000000"/>
          <w:sz w:val="24"/>
          <w:highlight w:val="none"/>
          <w:lang w:eastAsia="zh-CN"/>
        </w:rPr>
        <w:t>3</w:t>
      </w:r>
      <w:r>
        <w:rPr>
          <w:rFonts w:hint="eastAsia" w:ascii="宋体" w:hAnsi="宋体"/>
          <w:b/>
          <w:color w:val="000000"/>
          <w:sz w:val="24"/>
          <w:highlight w:val="none"/>
          <w:lang w:val="en-US" w:eastAsia="zh-CN"/>
        </w:rPr>
        <w:t xml:space="preserve">. </w:t>
      </w:r>
      <w:r>
        <w:rPr>
          <w:rFonts w:hint="eastAsia" w:ascii="宋体" w:hAnsi="宋体"/>
          <w:b/>
          <w:color w:val="000000"/>
          <w:sz w:val="24"/>
          <w:highlight w:val="none"/>
        </w:rPr>
        <w:t>履行合同的时间、地点和方式</w:t>
      </w:r>
    </w:p>
    <w:p>
      <w:pPr>
        <w:autoSpaceDE w:val="0"/>
        <w:autoSpaceDN w:val="0"/>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lang w:eastAsia="zh-CN"/>
        </w:rPr>
        <w:t>3</w:t>
      </w:r>
      <w:r>
        <w:rPr>
          <w:rFonts w:hint="eastAsia" w:ascii="宋体" w:hAnsi="宋体"/>
          <w:color w:val="000000"/>
          <w:szCs w:val="21"/>
          <w:highlight w:val="none"/>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pPr>
        <w:autoSpaceDE w:val="0"/>
        <w:autoSpaceDN w:val="0"/>
        <w:adjustRightInd w:val="0"/>
        <w:snapToGrid w:val="0"/>
        <w:spacing w:before="0" w:line="400" w:lineRule="exact"/>
        <w:jc w:val="left"/>
        <w:rPr>
          <w:rFonts w:ascii="宋体" w:hAnsi="宋体"/>
          <w:b/>
          <w:bCs/>
          <w:color w:val="000000"/>
          <w:sz w:val="24"/>
          <w:highlight w:val="none"/>
        </w:rPr>
      </w:pPr>
      <w:r>
        <w:rPr>
          <w:rFonts w:hint="eastAsia" w:ascii="宋体" w:hAnsi="宋体"/>
          <w:b/>
          <w:bCs/>
          <w:color w:val="000000"/>
          <w:sz w:val="24"/>
          <w:highlight w:val="none"/>
          <w:lang w:eastAsia="zh-CN"/>
        </w:rPr>
        <w:t>4</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甲方的权利和义务</w:t>
      </w:r>
    </w:p>
    <w:p>
      <w:pPr>
        <w:autoSpaceDE w:val="0"/>
        <w:autoSpaceDN w:val="0"/>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.1</w:t>
      </w:r>
      <w:r>
        <w:rPr>
          <w:rFonts w:ascii="宋体" w:hAnsi="宋体"/>
          <w:color w:val="000000"/>
          <w:szCs w:val="21"/>
          <w:highlight w:val="none"/>
        </w:rPr>
        <w:t xml:space="preserve"> 签署合同后，甲方</w:t>
      </w:r>
      <w:r>
        <w:rPr>
          <w:rFonts w:hint="eastAsia" w:ascii="宋体" w:hAnsi="宋体"/>
          <w:color w:val="000000"/>
          <w:szCs w:val="21"/>
          <w:highlight w:val="none"/>
          <w:lang w:eastAsia="zh-CN"/>
        </w:rPr>
        <w:t>应</w:t>
      </w:r>
      <w:r>
        <w:rPr>
          <w:rFonts w:ascii="宋体" w:hAnsi="宋体"/>
          <w:color w:val="000000"/>
          <w:szCs w:val="21"/>
          <w:highlight w:val="none"/>
        </w:rPr>
        <w:t>确定</w:t>
      </w:r>
      <w:r>
        <w:rPr>
          <w:rFonts w:hint="eastAsia" w:ascii="宋体" w:hAnsi="宋体"/>
          <w:color w:val="000000"/>
          <w:szCs w:val="21"/>
          <w:highlight w:val="none"/>
          <w:lang w:val="en-US" w:eastAsia="zh-CN"/>
        </w:rPr>
        <w:t>项目负责人（或项目联系人）</w:t>
      </w:r>
      <w:r>
        <w:rPr>
          <w:rFonts w:ascii="宋体" w:hAnsi="宋体"/>
          <w:color w:val="000000"/>
          <w:szCs w:val="21"/>
          <w:highlight w:val="none"/>
        </w:rPr>
        <w:t>，负责与本合同有关的事务。</w:t>
      </w:r>
      <w:r>
        <w:rPr>
          <w:rFonts w:hint="eastAsia" w:ascii="宋体" w:hAnsi="宋体"/>
          <w:color w:val="000000"/>
          <w:szCs w:val="21"/>
          <w:highlight w:val="none"/>
        </w:rPr>
        <w:t>甲方有权对乙方的履约行为进行检查，并</w:t>
      </w:r>
      <w:r>
        <w:rPr>
          <w:rFonts w:ascii="宋体" w:hAnsi="宋体"/>
          <w:color w:val="000000"/>
          <w:szCs w:val="21"/>
          <w:highlight w:val="none"/>
        </w:rPr>
        <w:t>及时确认乙方提交的事项</w:t>
      </w:r>
      <w:r>
        <w:rPr>
          <w:rFonts w:hint="eastAsia" w:ascii="宋体" w:hAnsi="宋体"/>
          <w:color w:val="000000"/>
          <w:szCs w:val="21"/>
          <w:highlight w:val="none"/>
        </w:rPr>
        <w:t>。甲方应当</w:t>
      </w:r>
      <w:r>
        <w:rPr>
          <w:rFonts w:ascii="宋体" w:hAnsi="宋体"/>
          <w:color w:val="000000"/>
          <w:szCs w:val="21"/>
          <w:highlight w:val="none"/>
        </w:rPr>
        <w:t>配合乙方完成</w:t>
      </w:r>
      <w:r>
        <w:rPr>
          <w:rFonts w:hint="eastAsia" w:ascii="宋体" w:hAnsi="宋体"/>
          <w:color w:val="000000"/>
          <w:szCs w:val="21"/>
          <w:highlight w:val="none"/>
        </w:rPr>
        <w:t>相关项目</w:t>
      </w:r>
      <w:r>
        <w:rPr>
          <w:rFonts w:ascii="宋体" w:hAnsi="宋体"/>
          <w:color w:val="000000"/>
          <w:szCs w:val="21"/>
          <w:highlight w:val="none"/>
        </w:rPr>
        <w:t>实施工作。</w:t>
      </w:r>
    </w:p>
    <w:p>
      <w:pPr>
        <w:autoSpaceDE w:val="0"/>
        <w:autoSpaceDN w:val="0"/>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 xml:space="preserve">.2 </w:t>
      </w:r>
      <w:r>
        <w:rPr>
          <w:rFonts w:ascii="宋体" w:hAnsi="宋体"/>
          <w:color w:val="000000"/>
          <w:szCs w:val="21"/>
          <w:highlight w:val="none"/>
        </w:rPr>
        <w:t>甲方有权要求乙方按时提交各阶段有关</w:t>
      </w:r>
      <w:r>
        <w:rPr>
          <w:rFonts w:hint="eastAsia" w:ascii="宋体" w:hAnsi="宋体"/>
          <w:color w:val="000000"/>
          <w:szCs w:val="21"/>
          <w:highlight w:val="none"/>
        </w:rPr>
        <w:t>安排计划</w:t>
      </w:r>
      <w:r>
        <w:rPr>
          <w:rFonts w:ascii="宋体" w:hAnsi="宋体"/>
          <w:color w:val="000000"/>
          <w:szCs w:val="21"/>
          <w:highlight w:val="none"/>
        </w:rPr>
        <w:t>，并有权</w:t>
      </w:r>
      <w:r>
        <w:rPr>
          <w:rFonts w:hint="eastAsia" w:ascii="宋体" w:hAnsi="宋体"/>
          <w:color w:val="000000"/>
          <w:szCs w:val="21"/>
          <w:highlight w:val="none"/>
        </w:rPr>
        <w:t>定期核对乙方提供货物数量、规格、质量等内容。甲方</w:t>
      </w:r>
      <w:r>
        <w:rPr>
          <w:rFonts w:ascii="宋体" w:hAnsi="宋体"/>
          <w:color w:val="000000"/>
          <w:szCs w:val="21"/>
          <w:highlight w:val="none"/>
        </w:rPr>
        <w:t>有权督促乙方工作并要求乙方</w:t>
      </w:r>
      <w:r>
        <w:rPr>
          <w:rFonts w:hint="eastAsia" w:ascii="宋体" w:hAnsi="宋体"/>
          <w:color w:val="000000"/>
          <w:szCs w:val="21"/>
          <w:highlight w:val="none"/>
        </w:rPr>
        <w:t>更</w:t>
      </w:r>
      <w:r>
        <w:rPr>
          <w:rFonts w:ascii="宋体" w:hAnsi="宋体"/>
          <w:color w:val="000000"/>
          <w:szCs w:val="21"/>
          <w:highlight w:val="none"/>
        </w:rPr>
        <w:t>换不符合要求的</w:t>
      </w:r>
      <w:r>
        <w:rPr>
          <w:rFonts w:hint="eastAsia" w:ascii="宋体" w:hAnsi="宋体"/>
          <w:color w:val="000000"/>
          <w:szCs w:val="21"/>
          <w:highlight w:val="none"/>
        </w:rPr>
        <w:t>货物</w:t>
      </w:r>
      <w:r>
        <w:rPr>
          <w:rFonts w:ascii="宋体" w:hAnsi="宋体"/>
          <w:color w:val="000000"/>
          <w:szCs w:val="21"/>
          <w:highlight w:val="none"/>
        </w:rPr>
        <w:t>。</w:t>
      </w:r>
    </w:p>
    <w:p>
      <w:pPr>
        <w:autoSpaceDE w:val="0"/>
        <w:autoSpaceDN w:val="0"/>
        <w:adjustRightInd w:val="0"/>
        <w:snapToGrid w:val="0"/>
        <w:spacing w:before="0" w:line="400" w:lineRule="exact"/>
        <w:ind w:firstLine="520" w:firstLineChars="200"/>
        <w:jc w:val="left"/>
        <w:rPr>
          <w:rFonts w:hint="eastAsia"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w:t>
      </w:r>
      <w:r>
        <w:rPr>
          <w:rFonts w:ascii="宋体" w:hAnsi="宋体"/>
          <w:color w:val="000000"/>
          <w:szCs w:val="21"/>
          <w:highlight w:val="none"/>
        </w:rPr>
        <w:t>3</w:t>
      </w:r>
      <w:r>
        <w:rPr>
          <w:rFonts w:hint="eastAsia" w:ascii="宋体" w:hAnsi="宋体"/>
          <w:color w:val="000000"/>
          <w:szCs w:val="21"/>
          <w:highlight w:val="none"/>
        </w:rPr>
        <w:t xml:space="preserve"> </w:t>
      </w:r>
      <w:r>
        <w:rPr>
          <w:rFonts w:ascii="宋体" w:hAnsi="宋体"/>
          <w:color w:val="000000"/>
          <w:szCs w:val="21"/>
          <w:highlight w:val="none"/>
        </w:rPr>
        <w:t>甲方</w:t>
      </w:r>
      <w:r>
        <w:rPr>
          <w:rFonts w:hint="eastAsia" w:ascii="宋体" w:hAnsi="宋体"/>
          <w:color w:val="000000"/>
          <w:szCs w:val="21"/>
          <w:highlight w:val="none"/>
        </w:rPr>
        <w:t>有权要求乙方对缺陷部分予以修复，并按合同约定享有货物保修及其他合同约定的权利。</w:t>
      </w:r>
    </w:p>
    <w:p>
      <w:pPr>
        <w:snapToGrid w:val="0"/>
        <w:spacing w:line="400" w:lineRule="exact"/>
        <w:ind w:firstLine="520" w:firstLineChars="200"/>
        <w:rPr>
          <w:rFonts w:hint="eastAsia" w:eastAsia="华文楷体"/>
          <w:lang w:val="en-US" w:eastAsia="zh-CN"/>
        </w:rPr>
      </w:pPr>
      <w:r>
        <w:rPr>
          <w:rFonts w:hint="default" w:ascii="宋体" w:hAnsi="宋体"/>
          <w:color w:val="000000"/>
          <w:szCs w:val="21"/>
          <w:highlight w:val="none"/>
          <w:lang w:val="en-US" w:eastAsia="zh-CN"/>
        </w:rPr>
        <w:t>4.4 甲方应当按照合同约定及时对交付的货物进行验收</w:t>
      </w:r>
      <w:r>
        <w:rPr>
          <w:rFonts w:hint="eastAsia" w:ascii="宋体" w:hAnsi="宋体"/>
          <w:color w:val="000000"/>
          <w:szCs w:val="21"/>
          <w:highlight w:val="none"/>
          <w:lang w:val="en-US" w:eastAsia="zh-CN"/>
        </w:rPr>
        <w:t>，</w:t>
      </w:r>
      <w:r>
        <w:rPr>
          <w:rFonts w:hint="eastAsia" w:ascii="宋体" w:hAnsi="宋体" w:cs="宋体"/>
          <w:b w:val="0"/>
          <w:bCs w:val="0"/>
          <w:szCs w:val="21"/>
          <w:highlight w:val="none"/>
          <w:lang w:eastAsia="zh-CN"/>
        </w:rPr>
        <w:t>未</w:t>
      </w:r>
      <w:r>
        <w:rPr>
          <w:rFonts w:hint="eastAsia" w:ascii="宋体" w:hAnsi="宋体"/>
          <w:color w:val="000000"/>
          <w:szCs w:val="21"/>
          <w:highlight w:val="none"/>
          <w:lang w:val="en-US" w:eastAsia="zh-CN"/>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szCs w:val="21"/>
          <w:highlight w:val="none"/>
          <w:lang w:val="en-US" w:eastAsia="zh-CN"/>
        </w:rPr>
        <w:t>视为验收通过。</w:t>
      </w:r>
    </w:p>
    <w:p>
      <w:pPr>
        <w:autoSpaceDE w:val="0"/>
        <w:autoSpaceDN w:val="0"/>
        <w:adjustRightInd w:val="0"/>
        <w:snapToGrid w:val="0"/>
        <w:spacing w:line="400" w:lineRule="exact"/>
        <w:ind w:firstLine="520" w:firstLineChars="200"/>
        <w:jc w:val="left"/>
        <w:rPr>
          <w:rFonts w:hint="eastAsia" w:ascii="宋体" w:hAnsi="宋体"/>
          <w:color w:val="000000"/>
          <w:szCs w:val="21"/>
          <w:highlight w:val="none"/>
        </w:rPr>
      </w:pPr>
      <w:r>
        <w:rPr>
          <w:rFonts w:hint="default" w:ascii="宋体" w:hAnsi="宋体"/>
          <w:color w:val="000000"/>
          <w:szCs w:val="21"/>
          <w:highlight w:val="none"/>
          <w:lang w:eastAsia="zh-CN"/>
        </w:rPr>
        <w:t>4</w:t>
      </w:r>
      <w:r>
        <w:rPr>
          <w:rFonts w:hint="eastAsia" w:ascii="宋体" w:hAnsi="宋体"/>
          <w:color w:val="000000"/>
          <w:szCs w:val="21"/>
          <w:highlight w:val="none"/>
        </w:rPr>
        <w:t>.</w:t>
      </w:r>
      <w:r>
        <w:rPr>
          <w:rFonts w:hint="default" w:ascii="宋体" w:hAnsi="宋体"/>
          <w:color w:val="000000"/>
          <w:szCs w:val="21"/>
          <w:highlight w:val="none"/>
          <w:lang w:val="en-US" w:eastAsia="zh-CN"/>
        </w:rPr>
        <w:t>5</w:t>
      </w:r>
      <w:r>
        <w:rPr>
          <w:rFonts w:ascii="宋体" w:hAnsi="宋体"/>
          <w:color w:val="000000"/>
          <w:szCs w:val="21"/>
          <w:highlight w:val="none"/>
        </w:rPr>
        <w:t xml:space="preserve"> </w:t>
      </w:r>
      <w:r>
        <w:rPr>
          <w:rFonts w:hint="eastAsia" w:ascii="宋体" w:hAnsi="宋体"/>
          <w:color w:val="000000"/>
          <w:szCs w:val="21"/>
          <w:highlight w:val="none"/>
        </w:rPr>
        <w:t>甲方应当根据合同约定</w:t>
      </w:r>
      <w:r>
        <w:rPr>
          <w:rFonts w:hint="eastAsia" w:ascii="宋体" w:hAnsi="宋体"/>
          <w:color w:val="000000"/>
          <w:szCs w:val="21"/>
          <w:highlight w:val="none"/>
          <w:lang w:eastAsia="zh-CN"/>
        </w:rPr>
        <w:t>及</w:t>
      </w:r>
      <w:r>
        <w:rPr>
          <w:rFonts w:hint="eastAsia" w:ascii="宋体" w:hAnsi="宋体"/>
          <w:color w:val="000000"/>
          <w:szCs w:val="21"/>
          <w:highlight w:val="none"/>
        </w:rPr>
        <w:t>时向乙方支付</w:t>
      </w:r>
      <w:r>
        <w:rPr>
          <w:rFonts w:hint="eastAsia" w:ascii="宋体" w:hAnsi="宋体"/>
          <w:color w:val="000000"/>
          <w:szCs w:val="21"/>
          <w:highlight w:val="none"/>
          <w:lang w:eastAsia="zh-CN"/>
        </w:rPr>
        <w:t>合同价款</w:t>
      </w:r>
      <w:r>
        <w:rPr>
          <w:rFonts w:hint="default" w:ascii="宋体" w:hAnsi="宋体"/>
          <w:color w:val="000000"/>
          <w:szCs w:val="21"/>
          <w:highlight w:val="none"/>
          <w:lang w:eastAsia="zh-CN"/>
        </w:rPr>
        <w:t>，不得以内部人员变更、履行内部付款流程等为由，拒绝或迟延支付。</w:t>
      </w:r>
    </w:p>
    <w:p>
      <w:pPr>
        <w:autoSpaceDE w:val="0"/>
        <w:autoSpaceDN w:val="0"/>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w:t>
      </w:r>
      <w:r>
        <w:rPr>
          <w:rFonts w:hint="eastAsia" w:ascii="宋体" w:hAnsi="宋体"/>
          <w:color w:val="000000"/>
          <w:szCs w:val="21"/>
          <w:highlight w:val="none"/>
          <w:lang w:val="en-US" w:eastAsia="zh-CN"/>
        </w:rPr>
        <w:t>6</w:t>
      </w:r>
      <w:r>
        <w:rPr>
          <w:rFonts w:ascii="宋体" w:hAnsi="宋体"/>
          <w:color w:val="000000"/>
          <w:szCs w:val="21"/>
          <w:highlight w:val="none"/>
        </w:rPr>
        <w:t xml:space="preserve"> </w:t>
      </w:r>
      <w:r>
        <w:rPr>
          <w:rFonts w:hint="eastAsia" w:ascii="宋体" w:hAnsi="宋体"/>
          <w:color w:val="000000"/>
          <w:szCs w:val="21"/>
          <w:highlight w:val="none"/>
        </w:rPr>
        <w:t>国家法律法规规定</w:t>
      </w:r>
      <w:r>
        <w:rPr>
          <w:rFonts w:hint="eastAsia" w:ascii="宋体" w:hAnsi="宋体"/>
          <w:color w:val="000000"/>
          <w:szCs w:val="21"/>
          <w:highlight w:val="none"/>
          <w:lang w:eastAsia="zh-CN"/>
        </w:rPr>
        <w:t>及</w:t>
      </w:r>
      <w:r>
        <w:rPr>
          <w:rFonts w:hint="eastAsia" w:ascii="宋体" w:hAnsi="宋体" w:eastAsia="宋体" w:cs="宋体"/>
          <w:b/>
          <w:bCs/>
          <w:szCs w:val="21"/>
          <w:highlight w:val="none"/>
        </w:rPr>
        <w:t>【政府采购合同专用条款】</w:t>
      </w:r>
      <w:r>
        <w:rPr>
          <w:rFonts w:hint="eastAsia" w:ascii="宋体" w:hAnsi="宋体"/>
          <w:color w:val="000000"/>
          <w:szCs w:val="21"/>
          <w:highlight w:val="none"/>
          <w:lang w:eastAsia="zh-CN"/>
        </w:rPr>
        <w:t>约定应</w:t>
      </w:r>
      <w:r>
        <w:rPr>
          <w:rFonts w:hint="eastAsia" w:ascii="宋体" w:hAnsi="宋体"/>
          <w:color w:val="000000"/>
          <w:szCs w:val="21"/>
          <w:highlight w:val="none"/>
        </w:rPr>
        <w:t>由甲方承担的其他义务和责任。</w:t>
      </w:r>
    </w:p>
    <w:p>
      <w:pPr>
        <w:autoSpaceDE w:val="0"/>
        <w:autoSpaceDN w:val="0"/>
        <w:adjustRightInd w:val="0"/>
        <w:snapToGrid w:val="0"/>
        <w:spacing w:before="0" w:line="400" w:lineRule="exact"/>
        <w:jc w:val="left"/>
        <w:rPr>
          <w:rFonts w:ascii="宋体" w:hAnsi="宋体"/>
          <w:b/>
          <w:bCs/>
          <w:color w:val="000000"/>
          <w:sz w:val="24"/>
          <w:highlight w:val="none"/>
        </w:rPr>
      </w:pPr>
      <w:r>
        <w:rPr>
          <w:rFonts w:hint="eastAsia" w:ascii="宋体" w:hAnsi="宋体"/>
          <w:b/>
          <w:bCs/>
          <w:color w:val="000000"/>
          <w:sz w:val="24"/>
          <w:highlight w:val="none"/>
          <w:lang w:eastAsia="zh-CN"/>
        </w:rPr>
        <w:t>5</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乙方的权利和义务</w:t>
      </w:r>
    </w:p>
    <w:p>
      <w:pPr>
        <w:autoSpaceDE w:val="0"/>
        <w:autoSpaceDN w:val="0"/>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lang w:eastAsia="zh-CN"/>
        </w:rPr>
        <w:t>5</w:t>
      </w:r>
      <w:r>
        <w:rPr>
          <w:rFonts w:hint="eastAsia" w:ascii="宋体" w:hAnsi="宋体"/>
          <w:color w:val="000000"/>
          <w:szCs w:val="21"/>
          <w:highlight w:val="none"/>
        </w:rPr>
        <w:t xml:space="preserve">.1 </w:t>
      </w:r>
      <w:r>
        <w:rPr>
          <w:rFonts w:ascii="宋体" w:hAnsi="宋体"/>
          <w:color w:val="000000"/>
          <w:szCs w:val="21"/>
          <w:highlight w:val="none"/>
        </w:rPr>
        <w:t>签署合同后，乙方</w:t>
      </w:r>
      <w:r>
        <w:rPr>
          <w:rFonts w:hint="eastAsia" w:ascii="宋体" w:hAnsi="宋体"/>
          <w:color w:val="000000"/>
          <w:szCs w:val="21"/>
          <w:highlight w:val="none"/>
          <w:lang w:eastAsia="zh-CN"/>
        </w:rPr>
        <w:t>应</w:t>
      </w:r>
      <w:r>
        <w:rPr>
          <w:rFonts w:ascii="宋体" w:hAnsi="宋体"/>
          <w:color w:val="000000"/>
          <w:szCs w:val="21"/>
          <w:highlight w:val="none"/>
        </w:rPr>
        <w:t>确定</w:t>
      </w:r>
      <w:r>
        <w:rPr>
          <w:rFonts w:hint="eastAsia" w:ascii="宋体" w:hAnsi="宋体"/>
          <w:color w:val="000000"/>
          <w:szCs w:val="21"/>
          <w:highlight w:val="none"/>
          <w:lang w:val="en-US" w:eastAsia="zh-CN"/>
        </w:rPr>
        <w:t>项目负责人（或项目联系人）</w:t>
      </w:r>
      <w:r>
        <w:rPr>
          <w:rFonts w:ascii="宋体" w:hAnsi="宋体"/>
          <w:color w:val="000000"/>
          <w:szCs w:val="21"/>
          <w:highlight w:val="none"/>
        </w:rPr>
        <w:t>，负责与本合同有关的事务。</w:t>
      </w:r>
    </w:p>
    <w:p>
      <w:pPr>
        <w:autoSpaceDE w:val="0"/>
        <w:autoSpaceDN w:val="0"/>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lang w:eastAsia="zh-CN"/>
        </w:rPr>
        <w:t>5</w:t>
      </w:r>
      <w:r>
        <w:rPr>
          <w:rFonts w:hint="eastAsia" w:ascii="宋体" w:hAnsi="宋体"/>
          <w:color w:val="000000"/>
          <w:szCs w:val="21"/>
          <w:highlight w:val="none"/>
        </w:rPr>
        <w:t>.</w:t>
      </w:r>
      <w:r>
        <w:rPr>
          <w:rFonts w:ascii="宋体" w:hAnsi="宋体"/>
          <w:color w:val="000000"/>
          <w:szCs w:val="21"/>
          <w:highlight w:val="none"/>
        </w:rPr>
        <w:t>2 乙方应按照合同要求</w:t>
      </w:r>
      <w:r>
        <w:rPr>
          <w:rFonts w:hint="eastAsia" w:ascii="宋体" w:hAnsi="宋体"/>
          <w:color w:val="000000"/>
          <w:szCs w:val="21"/>
          <w:highlight w:val="none"/>
        </w:rPr>
        <w:t>履约</w:t>
      </w:r>
      <w:r>
        <w:rPr>
          <w:rFonts w:ascii="宋体" w:hAnsi="宋体"/>
          <w:color w:val="000000"/>
          <w:szCs w:val="21"/>
          <w:highlight w:val="none"/>
        </w:rPr>
        <w:t>，充分合理安排，确保</w:t>
      </w:r>
      <w:r>
        <w:rPr>
          <w:rFonts w:hint="eastAsia" w:ascii="宋体" w:hAnsi="宋体"/>
          <w:color w:val="000000"/>
          <w:szCs w:val="21"/>
          <w:highlight w:val="none"/>
        </w:rPr>
        <w:t>提供的货物</w:t>
      </w:r>
      <w:r>
        <w:rPr>
          <w:rFonts w:hint="eastAsia" w:ascii="宋体" w:hAnsi="宋体"/>
          <w:color w:val="000000"/>
          <w:szCs w:val="21"/>
          <w:highlight w:val="none"/>
          <w:lang w:eastAsia="zh-CN"/>
        </w:rPr>
        <w:t>及相关</w:t>
      </w:r>
      <w:r>
        <w:rPr>
          <w:rFonts w:hint="eastAsia" w:ascii="宋体" w:hAnsi="宋体"/>
          <w:color w:val="000000"/>
          <w:szCs w:val="21"/>
          <w:highlight w:val="none"/>
        </w:rPr>
        <w:t>服务符合合同</w:t>
      </w:r>
      <w:r>
        <w:rPr>
          <w:rFonts w:hint="eastAsia" w:ascii="宋体" w:hAnsi="宋体"/>
          <w:color w:val="000000"/>
          <w:szCs w:val="21"/>
          <w:highlight w:val="none"/>
          <w:lang w:eastAsia="zh-CN"/>
        </w:rPr>
        <w:t>有关</w:t>
      </w:r>
      <w:r>
        <w:rPr>
          <w:rFonts w:ascii="宋体" w:hAnsi="宋体"/>
          <w:color w:val="000000"/>
          <w:szCs w:val="21"/>
          <w:highlight w:val="none"/>
        </w:rPr>
        <w:t>要求</w:t>
      </w:r>
      <w:r>
        <w:rPr>
          <w:rFonts w:hint="eastAsia" w:ascii="宋体" w:hAnsi="宋体"/>
          <w:color w:val="000000"/>
          <w:szCs w:val="21"/>
          <w:highlight w:val="none"/>
        </w:rPr>
        <w:t>。接受项目行业管理部门及政府有关部门的指导，配合甲方的履约检查</w:t>
      </w:r>
      <w:r>
        <w:rPr>
          <w:rFonts w:hint="eastAsia" w:ascii="宋体" w:hAnsi="宋体"/>
          <w:color w:val="000000"/>
          <w:szCs w:val="21"/>
          <w:highlight w:val="none"/>
          <w:lang w:eastAsia="zh-CN"/>
        </w:rPr>
        <w:t>及验收</w:t>
      </w:r>
      <w:r>
        <w:rPr>
          <w:rFonts w:hint="eastAsia" w:ascii="宋体" w:hAnsi="宋体"/>
          <w:color w:val="000000"/>
          <w:szCs w:val="21"/>
          <w:highlight w:val="none"/>
        </w:rPr>
        <w:t>，并</w:t>
      </w:r>
      <w:r>
        <w:rPr>
          <w:rFonts w:ascii="宋体" w:hAnsi="宋体"/>
          <w:color w:val="000000"/>
          <w:szCs w:val="21"/>
          <w:highlight w:val="none"/>
        </w:rPr>
        <w:t>负责项目实施过程中的所有协调工作。</w:t>
      </w:r>
    </w:p>
    <w:p>
      <w:pPr>
        <w:pStyle w:val="8"/>
        <w:spacing w:after="0" w:line="400" w:lineRule="exact"/>
        <w:ind w:firstLine="369" w:firstLineChars="176"/>
        <w:rPr>
          <w:rFonts w:ascii="宋体" w:hAnsi="宋体" w:cs="宋体"/>
          <w:color w:val="000000"/>
          <w:szCs w:val="21"/>
          <w:highlight w:val="none"/>
        </w:rPr>
      </w:pPr>
      <w:r>
        <w:rPr>
          <w:rFonts w:hint="eastAsia" w:ascii="宋体" w:hAnsi="宋体" w:eastAsia="宋体" w:cs="宋体"/>
          <w:b w:val="0"/>
          <w:bCs w:val="0"/>
          <w:kern w:val="2"/>
          <w:sz w:val="21"/>
          <w:szCs w:val="21"/>
          <w:highlight w:val="none"/>
          <w:lang w:val="en-US" w:eastAsia="zh-CN" w:bidi="ar-SA"/>
        </w:rPr>
        <w:t>5.3乙方有权根据合同约定向甲方收取合同价款。</w:t>
      </w:r>
    </w:p>
    <w:p>
      <w:pPr>
        <w:pStyle w:val="8"/>
        <w:spacing w:after="0" w:line="400" w:lineRule="exact"/>
        <w:ind w:firstLine="369" w:firstLineChars="176"/>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5.4国家法律法规规定及</w:t>
      </w:r>
      <w:r>
        <w:rPr>
          <w:rFonts w:hint="eastAsia" w:ascii="宋体" w:hAnsi="宋体" w:eastAsia="宋体" w:cs="宋体"/>
          <w:b/>
          <w:bCs/>
          <w:szCs w:val="21"/>
          <w:highlight w:val="none"/>
        </w:rPr>
        <w:t>【政府采购合同专用条款】</w:t>
      </w:r>
      <w:r>
        <w:rPr>
          <w:rFonts w:hint="eastAsia" w:ascii="宋体" w:hAnsi="宋体" w:eastAsia="宋体" w:cs="Times New Roman"/>
          <w:color w:val="000000"/>
          <w:kern w:val="2"/>
          <w:sz w:val="21"/>
          <w:szCs w:val="21"/>
          <w:highlight w:val="none"/>
          <w:lang w:val="en-US" w:eastAsia="zh-CN" w:bidi="ar-SA"/>
        </w:rPr>
        <w:t>约定应由乙方承担的其他义务和责任。</w:t>
      </w:r>
    </w:p>
    <w:p>
      <w:pPr>
        <w:numPr>
          <w:ilvl w:val="0"/>
          <w:numId w:val="8"/>
        </w:numPr>
        <w:autoSpaceDE w:val="0"/>
        <w:autoSpaceDN w:val="0"/>
        <w:adjustRightInd w:val="0"/>
        <w:snapToGrid w:val="0"/>
        <w:spacing w:before="0" w:line="400" w:lineRule="exact"/>
        <w:jc w:val="left"/>
        <w:rPr>
          <w:rFonts w:hint="eastAsia" w:ascii="宋体" w:hAnsi="宋体"/>
          <w:b/>
          <w:bCs/>
          <w:color w:val="000000"/>
          <w:sz w:val="24"/>
          <w:highlight w:val="none"/>
        </w:rPr>
      </w:pPr>
      <w:r>
        <w:rPr>
          <w:rFonts w:hint="eastAsia" w:ascii="宋体" w:hAnsi="宋体"/>
          <w:b/>
          <w:bCs/>
          <w:color w:val="000000"/>
          <w:sz w:val="24"/>
          <w:highlight w:val="none"/>
        </w:rPr>
        <w:t>合同履</w:t>
      </w:r>
      <w:r>
        <w:rPr>
          <w:rFonts w:hint="eastAsia" w:ascii="宋体" w:hAnsi="宋体"/>
          <w:b/>
          <w:bCs/>
          <w:color w:val="000000"/>
          <w:sz w:val="24"/>
          <w:highlight w:val="none"/>
          <w:lang w:val="en-US" w:eastAsia="zh-CN"/>
        </w:rPr>
        <w:t>行</w:t>
      </w:r>
    </w:p>
    <w:p>
      <w:pPr>
        <w:autoSpaceDE w:val="0"/>
        <w:autoSpaceDN w:val="0"/>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lang w:eastAsia="zh-CN"/>
        </w:rPr>
        <w:t>6</w:t>
      </w:r>
      <w:r>
        <w:rPr>
          <w:rFonts w:hint="eastAsia" w:ascii="宋体" w:hAnsi="宋体"/>
          <w:color w:val="000000"/>
          <w:szCs w:val="21"/>
          <w:highlight w:val="none"/>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szCs w:val="21"/>
          <w:highlight w:val="none"/>
        </w:rPr>
        <w:t>约定顺序履行合同义务；如果没有先后顺序的，应当同时履行。</w:t>
      </w:r>
    </w:p>
    <w:p>
      <w:pPr>
        <w:autoSpaceDE w:val="0"/>
        <w:autoSpaceDN w:val="0"/>
        <w:adjustRightInd w:val="0"/>
        <w:snapToGrid w:val="0"/>
        <w:spacing w:before="0" w:line="400" w:lineRule="exact"/>
        <w:ind w:firstLine="520" w:firstLineChars="200"/>
        <w:jc w:val="left"/>
      </w:pPr>
      <w:r>
        <w:rPr>
          <w:rFonts w:hint="eastAsia" w:ascii="宋体" w:hAnsi="宋体"/>
          <w:color w:val="000000"/>
          <w:szCs w:val="21"/>
          <w:highlight w:val="none"/>
          <w:lang w:eastAsia="zh-CN"/>
        </w:rPr>
        <w:t>6</w:t>
      </w:r>
      <w:r>
        <w:rPr>
          <w:rFonts w:hint="eastAsia" w:ascii="宋体" w:hAnsi="宋体"/>
          <w:color w:val="000000"/>
          <w:szCs w:val="21"/>
          <w:highlight w:val="none"/>
        </w:rPr>
        <w:t>.2 甲乙双方按照合同约定顺序履行合同义务时，应当先履行一方未履行的，后履行一方有权拒绝其履行请求。先履行一方履行不符合约定的，后履行一方有权拒绝其相应的履行请求。</w:t>
      </w:r>
    </w:p>
    <w:p>
      <w:pPr>
        <w:adjustRightInd w:val="0"/>
        <w:snapToGrid w:val="0"/>
        <w:spacing w:before="0" w:line="400" w:lineRule="exact"/>
        <w:jc w:val="left"/>
        <w:rPr>
          <w:rFonts w:ascii="宋体" w:hAnsi="宋体"/>
          <w:b/>
          <w:bCs/>
          <w:color w:val="000000"/>
          <w:sz w:val="24"/>
          <w:highlight w:val="none"/>
        </w:rPr>
      </w:pPr>
      <w:r>
        <w:rPr>
          <w:rFonts w:hint="eastAsia" w:ascii="宋体" w:hAnsi="宋体"/>
          <w:b/>
          <w:bCs/>
          <w:color w:val="000000"/>
          <w:sz w:val="24"/>
          <w:highlight w:val="none"/>
          <w:lang w:eastAsia="zh-CN"/>
        </w:rPr>
        <w:t>7</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货物包装、运输</w:t>
      </w:r>
      <w:r>
        <w:rPr>
          <w:rFonts w:hint="eastAsia" w:ascii="宋体" w:hAnsi="宋体"/>
          <w:b/>
          <w:bCs/>
          <w:color w:val="000000"/>
          <w:sz w:val="24"/>
          <w:highlight w:val="none"/>
          <w:lang w:eastAsia="zh-CN"/>
        </w:rPr>
        <w:t>、</w:t>
      </w:r>
      <w:r>
        <w:rPr>
          <w:rFonts w:hint="eastAsia" w:ascii="宋体" w:hAnsi="宋体"/>
          <w:b/>
          <w:bCs/>
          <w:color w:val="000000"/>
          <w:sz w:val="24"/>
          <w:highlight w:val="none"/>
        </w:rPr>
        <w:t>保险</w:t>
      </w:r>
      <w:r>
        <w:rPr>
          <w:rFonts w:hint="eastAsia" w:ascii="宋体" w:hAnsi="宋体"/>
          <w:b/>
          <w:bCs/>
          <w:color w:val="000000"/>
          <w:sz w:val="24"/>
          <w:highlight w:val="none"/>
          <w:lang w:eastAsia="zh-CN"/>
        </w:rPr>
        <w:t>和交付</w:t>
      </w:r>
      <w:r>
        <w:rPr>
          <w:rFonts w:hint="eastAsia" w:ascii="宋体" w:hAnsi="宋体"/>
          <w:b/>
          <w:bCs/>
          <w:color w:val="000000"/>
          <w:sz w:val="24"/>
          <w:highlight w:val="none"/>
        </w:rPr>
        <w:t>要求</w:t>
      </w:r>
    </w:p>
    <w:p>
      <w:pPr>
        <w:autoSpaceDE w:val="0"/>
        <w:autoSpaceDN w:val="0"/>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.1 本合同</w:t>
      </w:r>
      <w:r>
        <w:rPr>
          <w:rFonts w:hint="eastAsia" w:ascii="宋体" w:hAnsi="宋体"/>
          <w:bCs/>
          <w:color w:val="000000"/>
          <w:szCs w:val="21"/>
          <w:highlight w:val="none"/>
        </w:rPr>
        <w:t>涉及商品包装</w:t>
      </w:r>
      <w:r>
        <w:rPr>
          <w:rFonts w:hint="eastAsia" w:ascii="宋体" w:hAnsi="宋体"/>
          <w:bCs/>
          <w:color w:val="000000"/>
          <w:szCs w:val="21"/>
          <w:highlight w:val="none"/>
          <w:lang w:eastAsia="zh-CN"/>
        </w:rPr>
        <w:t>、</w:t>
      </w:r>
      <w:r>
        <w:rPr>
          <w:rFonts w:hint="eastAsia" w:ascii="宋体" w:hAnsi="宋体"/>
          <w:bCs/>
          <w:color w:val="000000"/>
          <w:szCs w:val="21"/>
          <w:highlight w:val="none"/>
        </w:rPr>
        <w:t>快递包装的，</w:t>
      </w:r>
      <w:r>
        <w:rPr>
          <w:rFonts w:hint="eastAsia" w:ascii="宋体" w:hAnsi="宋体"/>
          <w:color w:val="000000"/>
          <w:szCs w:val="21"/>
          <w:highlight w:val="none"/>
        </w:rPr>
        <w:t>除</w:t>
      </w:r>
      <w:r>
        <w:rPr>
          <w:rFonts w:hint="eastAsia" w:ascii="宋体" w:hAnsi="宋体"/>
          <w:b/>
          <w:color w:val="000000"/>
          <w:szCs w:val="21"/>
          <w:highlight w:val="none"/>
        </w:rPr>
        <w:t>【政府采购合同专用条款】</w:t>
      </w:r>
      <w:r>
        <w:rPr>
          <w:rFonts w:hint="eastAsia" w:ascii="宋体" w:hAnsi="宋体"/>
          <w:bCs/>
          <w:color w:val="000000"/>
          <w:szCs w:val="21"/>
          <w:highlight w:val="none"/>
        </w:rPr>
        <w:t>另有</w:t>
      </w:r>
      <w:r>
        <w:rPr>
          <w:rFonts w:hint="eastAsia" w:ascii="宋体" w:hAnsi="宋体"/>
          <w:bCs/>
          <w:color w:val="000000"/>
          <w:szCs w:val="21"/>
          <w:highlight w:val="none"/>
          <w:lang w:eastAsia="zh-CN"/>
        </w:rPr>
        <w:t>约</w:t>
      </w:r>
      <w:r>
        <w:rPr>
          <w:rFonts w:hint="eastAsia" w:ascii="宋体" w:hAnsi="宋体"/>
          <w:bCs/>
          <w:color w:val="000000"/>
          <w:szCs w:val="21"/>
          <w:highlight w:val="none"/>
        </w:rPr>
        <w:t>定</w:t>
      </w:r>
      <w:r>
        <w:rPr>
          <w:rFonts w:hint="eastAsia" w:ascii="宋体" w:hAnsi="宋体"/>
          <w:bCs/>
          <w:color w:val="000000"/>
          <w:szCs w:val="21"/>
          <w:highlight w:val="none"/>
          <w:lang w:eastAsia="zh-CN"/>
        </w:rPr>
        <w:t>外</w:t>
      </w:r>
      <w:r>
        <w:rPr>
          <w:rFonts w:hint="eastAsia" w:ascii="宋体" w:hAnsi="宋体"/>
          <w:bCs/>
          <w:color w:val="000000"/>
          <w:szCs w:val="21"/>
          <w:highlight w:val="none"/>
        </w:rPr>
        <w:t>，</w:t>
      </w:r>
      <w:r>
        <w:rPr>
          <w:rFonts w:hint="eastAsia" w:ascii="宋体" w:hAnsi="宋体"/>
          <w:color w:val="000000"/>
          <w:szCs w:val="21"/>
          <w:highlight w:val="none"/>
        </w:rPr>
        <w:t>包装应适应远距离运输、防潮、防震、防锈和防野蛮装卸等要求，确保货物安全无损地运抵</w:t>
      </w:r>
      <w:r>
        <w:rPr>
          <w:rFonts w:hint="eastAsia" w:ascii="宋体" w:hAnsi="宋体"/>
          <w:b/>
          <w:color w:val="000000"/>
          <w:szCs w:val="21"/>
          <w:highlight w:val="none"/>
        </w:rPr>
        <w:t>【政府采购合同专用条款】</w:t>
      </w:r>
      <w:r>
        <w:rPr>
          <w:rFonts w:hint="eastAsia" w:ascii="宋体" w:hAnsi="宋体"/>
          <w:b w:val="0"/>
          <w:bCs/>
          <w:color w:val="000000"/>
          <w:szCs w:val="21"/>
          <w:highlight w:val="none"/>
          <w:lang w:eastAsia="zh-CN"/>
        </w:rPr>
        <w:t>约定的</w:t>
      </w:r>
      <w:r>
        <w:rPr>
          <w:rFonts w:hint="eastAsia" w:ascii="宋体" w:hAnsi="宋体"/>
          <w:color w:val="000000"/>
          <w:szCs w:val="21"/>
          <w:highlight w:val="none"/>
        </w:rPr>
        <w:t>指定现场。</w:t>
      </w:r>
    </w:p>
    <w:p>
      <w:pPr>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.2 除</w:t>
      </w:r>
      <w:r>
        <w:rPr>
          <w:rFonts w:hint="eastAsia" w:ascii="宋体" w:hAnsi="宋体"/>
          <w:b/>
          <w:color w:val="000000"/>
          <w:szCs w:val="21"/>
          <w:highlight w:val="none"/>
        </w:rPr>
        <w:t>【政府采购合同专用条款】</w:t>
      </w:r>
      <w:r>
        <w:rPr>
          <w:rFonts w:hint="eastAsia" w:ascii="宋体" w:hAnsi="宋体"/>
          <w:bCs/>
          <w:color w:val="000000"/>
          <w:szCs w:val="21"/>
          <w:highlight w:val="none"/>
        </w:rPr>
        <w:t>另有</w:t>
      </w:r>
      <w:r>
        <w:rPr>
          <w:rFonts w:hint="eastAsia" w:ascii="宋体" w:hAnsi="宋体"/>
          <w:bCs/>
          <w:color w:val="000000"/>
          <w:szCs w:val="21"/>
          <w:highlight w:val="none"/>
          <w:lang w:eastAsia="zh-CN"/>
        </w:rPr>
        <w:t>约</w:t>
      </w:r>
      <w:r>
        <w:rPr>
          <w:rFonts w:hint="eastAsia" w:ascii="宋体" w:hAnsi="宋体"/>
          <w:bCs/>
          <w:color w:val="000000"/>
          <w:szCs w:val="21"/>
          <w:highlight w:val="none"/>
        </w:rPr>
        <w:t>定</w:t>
      </w:r>
      <w:r>
        <w:rPr>
          <w:rFonts w:hint="eastAsia" w:ascii="宋体" w:hAnsi="宋体"/>
          <w:bCs/>
          <w:color w:val="000000"/>
          <w:szCs w:val="21"/>
          <w:highlight w:val="none"/>
          <w:lang w:eastAsia="zh-CN"/>
        </w:rPr>
        <w:t>外</w:t>
      </w:r>
      <w:r>
        <w:rPr>
          <w:rFonts w:hint="eastAsia" w:ascii="宋体" w:hAnsi="宋体"/>
          <w:bCs/>
          <w:color w:val="000000"/>
          <w:szCs w:val="21"/>
          <w:highlight w:val="none"/>
        </w:rPr>
        <w:t>，</w:t>
      </w:r>
      <w:r>
        <w:rPr>
          <w:rFonts w:hint="eastAsia" w:ascii="宋体" w:hAnsi="宋体"/>
          <w:color w:val="000000"/>
          <w:szCs w:val="21"/>
          <w:highlight w:val="none"/>
        </w:rPr>
        <w:t>乙方负责办理将货物运抵本合同规定的交货地点</w:t>
      </w:r>
      <w:r>
        <w:rPr>
          <w:rFonts w:hint="eastAsia" w:ascii="宋体" w:hAnsi="宋体"/>
          <w:color w:val="000000"/>
          <w:szCs w:val="21"/>
          <w:highlight w:val="none"/>
          <w:lang w:eastAsia="zh-CN"/>
        </w:rPr>
        <w:t>，并装卸、交付至甲方</w:t>
      </w:r>
      <w:r>
        <w:rPr>
          <w:rFonts w:hint="eastAsia" w:ascii="宋体" w:hAnsi="宋体"/>
          <w:color w:val="000000"/>
          <w:szCs w:val="21"/>
          <w:highlight w:val="none"/>
        </w:rPr>
        <w:t>的一切运输事项，相关费用应</w:t>
      </w:r>
      <w:r>
        <w:rPr>
          <w:rFonts w:hint="eastAsia" w:ascii="宋体" w:hAnsi="宋体"/>
          <w:color w:val="000000"/>
          <w:szCs w:val="21"/>
          <w:highlight w:val="none"/>
          <w:lang w:eastAsia="zh-CN"/>
        </w:rPr>
        <w:t>包含</w:t>
      </w:r>
      <w:r>
        <w:rPr>
          <w:rFonts w:hint="eastAsia" w:ascii="宋体" w:hAnsi="宋体"/>
          <w:color w:val="000000"/>
          <w:szCs w:val="21"/>
          <w:highlight w:val="none"/>
        </w:rPr>
        <w:t>在合同</w:t>
      </w:r>
      <w:r>
        <w:rPr>
          <w:rFonts w:hint="eastAsia" w:ascii="宋体" w:hAnsi="宋体"/>
          <w:color w:val="000000"/>
          <w:szCs w:val="21"/>
          <w:highlight w:val="none"/>
          <w:lang w:eastAsia="zh-CN"/>
        </w:rPr>
        <w:t>价款</w:t>
      </w:r>
      <w:r>
        <w:rPr>
          <w:rFonts w:hint="eastAsia" w:ascii="宋体" w:hAnsi="宋体"/>
          <w:color w:val="000000"/>
          <w:szCs w:val="21"/>
          <w:highlight w:val="none"/>
        </w:rPr>
        <w:t>中。</w:t>
      </w:r>
    </w:p>
    <w:p>
      <w:pPr>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.3 货物保险要求按</w:t>
      </w:r>
      <w:r>
        <w:rPr>
          <w:rFonts w:hint="eastAsia" w:ascii="宋体" w:hAnsi="宋体"/>
          <w:b/>
          <w:color w:val="000000"/>
          <w:szCs w:val="21"/>
          <w:highlight w:val="none"/>
        </w:rPr>
        <w:t>【政府采购合同专用条款】</w:t>
      </w:r>
      <w:r>
        <w:rPr>
          <w:rFonts w:hint="eastAsia" w:ascii="宋体" w:hAnsi="宋体"/>
          <w:bCs/>
          <w:color w:val="000000"/>
          <w:szCs w:val="21"/>
          <w:highlight w:val="none"/>
        </w:rPr>
        <w:t>规定执行</w:t>
      </w:r>
      <w:r>
        <w:rPr>
          <w:rFonts w:hint="eastAsia" w:ascii="宋体" w:hAnsi="宋体"/>
          <w:color w:val="000000"/>
          <w:szCs w:val="21"/>
          <w:highlight w:val="none"/>
        </w:rPr>
        <w:t>。</w:t>
      </w:r>
    </w:p>
    <w:p>
      <w:pPr>
        <w:autoSpaceDE w:val="0"/>
        <w:autoSpaceDN w:val="0"/>
        <w:adjustRightInd w:val="0"/>
        <w:snapToGrid w:val="0"/>
        <w:spacing w:before="0" w:line="400" w:lineRule="exact"/>
        <w:ind w:firstLine="520" w:firstLineChars="200"/>
        <w:jc w:val="left"/>
        <w:rPr>
          <w:rFonts w:hint="eastAsia"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 xml:space="preserve">.4 </w:t>
      </w:r>
      <w:r>
        <w:rPr>
          <w:rFonts w:hint="eastAsia" w:ascii="宋体" w:hAnsi="宋体"/>
          <w:color w:val="000000"/>
          <w:szCs w:val="21"/>
          <w:highlight w:val="none"/>
          <w:lang w:val="en-US" w:eastAsia="zh-CN"/>
        </w:rPr>
        <w:t>除采购活动</w:t>
      </w:r>
      <w:r>
        <w:rPr>
          <w:rFonts w:hint="eastAsia" w:ascii="宋体" w:hAnsi="宋体"/>
          <w:color w:val="000000"/>
          <w:szCs w:val="21"/>
          <w:highlight w:val="none"/>
        </w:rPr>
        <w:t>对商品包装</w:t>
      </w:r>
      <w:r>
        <w:rPr>
          <w:rFonts w:hint="eastAsia" w:ascii="宋体" w:hAnsi="宋体"/>
          <w:color w:val="000000"/>
          <w:szCs w:val="21"/>
          <w:highlight w:val="none"/>
          <w:lang w:eastAsia="zh-CN"/>
        </w:rPr>
        <w:t>、</w:t>
      </w:r>
      <w:r>
        <w:rPr>
          <w:rFonts w:hint="eastAsia" w:ascii="宋体" w:hAnsi="宋体"/>
          <w:color w:val="000000"/>
          <w:szCs w:val="21"/>
          <w:highlight w:val="none"/>
        </w:rPr>
        <w:t>快递包装</w:t>
      </w:r>
      <w:r>
        <w:rPr>
          <w:rFonts w:hint="eastAsia" w:ascii="宋体" w:hAnsi="宋体"/>
          <w:color w:val="000000"/>
          <w:szCs w:val="21"/>
          <w:highlight w:val="none"/>
          <w:lang w:val="en-US" w:eastAsia="zh-CN"/>
        </w:rPr>
        <w:t>达成具体约定外</w:t>
      </w:r>
      <w:r>
        <w:rPr>
          <w:rFonts w:hint="eastAsia" w:ascii="宋体" w:hAnsi="宋体"/>
          <w:color w:val="000000"/>
          <w:szCs w:val="21"/>
          <w:highlight w:val="none"/>
        </w:rPr>
        <w:t>，乙方提供产品及相关快递服务</w:t>
      </w:r>
      <w:r>
        <w:rPr>
          <w:rFonts w:hint="eastAsia" w:ascii="宋体" w:hAnsi="宋体"/>
          <w:color w:val="000000"/>
          <w:szCs w:val="21"/>
          <w:highlight w:val="none"/>
          <w:lang w:val="en-US" w:eastAsia="zh-CN"/>
        </w:rPr>
        <w:t>涉及到</w:t>
      </w:r>
      <w:r>
        <w:rPr>
          <w:rFonts w:hint="eastAsia" w:ascii="宋体" w:hAnsi="宋体"/>
          <w:color w:val="000000"/>
          <w:szCs w:val="21"/>
          <w:highlight w:val="none"/>
        </w:rPr>
        <w:t>具体包装要求</w:t>
      </w:r>
      <w:r>
        <w:rPr>
          <w:rFonts w:hint="eastAsia" w:ascii="宋体" w:hAnsi="宋体"/>
          <w:color w:val="000000"/>
          <w:szCs w:val="21"/>
          <w:highlight w:val="none"/>
          <w:lang w:val="en-US" w:eastAsia="zh-CN"/>
        </w:rPr>
        <w:t>的，</w:t>
      </w:r>
      <w:r>
        <w:rPr>
          <w:rFonts w:hint="eastAsia" w:ascii="宋体" w:hAnsi="宋体"/>
          <w:color w:val="000000"/>
          <w:szCs w:val="21"/>
          <w:highlight w:val="none"/>
        </w:rPr>
        <w:t>应</w:t>
      </w:r>
      <w:r>
        <w:rPr>
          <w:rFonts w:hint="eastAsia" w:ascii="宋体" w:hAnsi="宋体"/>
          <w:color w:val="000000"/>
          <w:szCs w:val="21"/>
          <w:highlight w:val="none"/>
          <w:lang w:val="en-US" w:eastAsia="zh-CN"/>
        </w:rPr>
        <w:t>不低于</w:t>
      </w:r>
      <w:r>
        <w:rPr>
          <w:rFonts w:hint="eastAsia" w:ascii="宋体" w:hAnsi="宋体"/>
          <w:color w:val="000000"/>
          <w:szCs w:val="21"/>
          <w:highlight w:val="none"/>
        </w:rPr>
        <w:t>《商品包装政府采购需求标准（试行）</w:t>
      </w:r>
      <w:r>
        <w:rPr>
          <w:rFonts w:hint="eastAsia" w:ascii="宋体" w:hAnsi="宋体"/>
          <w:color w:val="000000"/>
          <w:szCs w:val="21"/>
          <w:highlight w:val="none"/>
          <w:lang w:eastAsia="zh-CN"/>
        </w:rPr>
        <w:t>》《</w:t>
      </w:r>
      <w:r>
        <w:rPr>
          <w:rFonts w:hint="eastAsia" w:ascii="宋体" w:hAnsi="宋体"/>
          <w:color w:val="000000"/>
          <w:szCs w:val="21"/>
          <w:highlight w:val="none"/>
        </w:rPr>
        <w:t>快递包装政府采购需求标准（试行）》</w:t>
      </w:r>
      <w:r>
        <w:rPr>
          <w:rFonts w:hint="eastAsia" w:ascii="宋体" w:hAnsi="宋体"/>
          <w:color w:val="000000"/>
          <w:szCs w:val="21"/>
          <w:highlight w:val="none"/>
          <w:lang w:val="en-US" w:eastAsia="zh-CN"/>
        </w:rPr>
        <w:t>标准</w:t>
      </w:r>
      <w:r>
        <w:rPr>
          <w:rFonts w:hint="eastAsia" w:ascii="宋体" w:hAnsi="宋体"/>
          <w:color w:val="000000"/>
          <w:szCs w:val="21"/>
          <w:highlight w:val="none"/>
        </w:rPr>
        <w:t>，并作为履约验收的内容，必要时甲方可以要求乙方在履约验收环节出具检测报告。</w:t>
      </w:r>
    </w:p>
    <w:p>
      <w:pPr>
        <w:autoSpaceDE w:val="0"/>
        <w:autoSpaceDN w:val="0"/>
        <w:adjustRightInd w:val="0"/>
        <w:snapToGrid w:val="0"/>
        <w:spacing w:before="0" w:line="400" w:lineRule="exact"/>
        <w:ind w:firstLine="5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pPr>
        <w:pStyle w:val="51"/>
        <w:rPr>
          <w:rFonts w:hint="default" w:eastAsia="华文楷体"/>
          <w:sz w:val="21"/>
          <w:lang w:val="en-US" w:eastAsia="zh-CN"/>
        </w:rPr>
      </w:pPr>
      <w:r>
        <w:rPr>
          <w:rFonts w:hint="eastAsia" w:ascii="宋体" w:hAnsi="宋体" w:eastAsia="宋体" w:cs="Times New Roman"/>
          <w:color w:val="000000"/>
          <w:kern w:val="2"/>
          <w:sz w:val="21"/>
          <w:szCs w:val="21"/>
          <w:highlight w:val="none"/>
          <w:lang w:val="en-US" w:eastAsia="zh-CN"/>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kern w:val="2"/>
          <w:sz w:val="21"/>
          <w:szCs w:val="21"/>
          <w:highlight w:val="none"/>
          <w:lang w:eastAsia="zh-CN"/>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pPr>
        <w:adjustRightInd w:val="0"/>
        <w:snapToGrid w:val="0"/>
        <w:spacing w:before="0" w:line="400" w:lineRule="exact"/>
        <w:jc w:val="left"/>
        <w:rPr>
          <w:rFonts w:ascii="宋体" w:hAnsi="宋体"/>
          <w:b/>
          <w:color w:val="auto"/>
          <w:sz w:val="24"/>
          <w:highlight w:val="none"/>
        </w:rPr>
      </w:pPr>
      <w:r>
        <w:rPr>
          <w:rFonts w:hint="eastAsia" w:ascii="宋体" w:hAnsi="宋体"/>
          <w:b/>
          <w:color w:val="000000"/>
          <w:sz w:val="24"/>
          <w:highlight w:val="none"/>
          <w:lang w:eastAsia="zh-CN"/>
        </w:rPr>
        <w:t>8</w:t>
      </w:r>
      <w:r>
        <w:rPr>
          <w:rFonts w:hint="eastAsia" w:ascii="宋体" w:hAnsi="宋体"/>
          <w:b/>
          <w:color w:val="000000"/>
          <w:sz w:val="24"/>
          <w:highlight w:val="none"/>
          <w:lang w:val="en-US" w:eastAsia="zh-CN"/>
        </w:rPr>
        <w:t xml:space="preserve">. </w:t>
      </w:r>
      <w:r>
        <w:rPr>
          <w:rFonts w:hint="eastAsia" w:ascii="宋体" w:hAnsi="宋体"/>
          <w:b/>
          <w:color w:val="auto"/>
          <w:sz w:val="24"/>
          <w:highlight w:val="none"/>
        </w:rPr>
        <w:t>质量标准和保证</w:t>
      </w:r>
    </w:p>
    <w:p>
      <w:pPr>
        <w:pStyle w:val="12"/>
        <w:adjustRightInd w:val="0"/>
        <w:snapToGrid w:val="0"/>
        <w:spacing w:before="0" w:line="400" w:lineRule="exact"/>
        <w:ind w:firstLine="5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pPr>
        <w:autoSpaceDE w:val="0"/>
        <w:autoSpaceDN w:val="0"/>
        <w:adjustRightInd w:val="0"/>
        <w:snapToGrid w:val="0"/>
        <w:spacing w:before="0" w:line="400" w:lineRule="exact"/>
        <w:ind w:firstLine="5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pPr>
        <w:pStyle w:val="12"/>
        <w:adjustRightInd w:val="0"/>
        <w:snapToGrid w:val="0"/>
        <w:spacing w:before="0" w:line="400" w:lineRule="exact"/>
        <w:ind w:firstLine="520" w:firstLineChars="200"/>
        <w:jc w:val="left"/>
        <w:rPr>
          <w:rFonts w:hAnsi="宋体"/>
          <w:color w:val="auto"/>
          <w:highlight w:val="none"/>
        </w:rPr>
      </w:pPr>
      <w:r>
        <w:rPr>
          <w:rFonts w:hint="eastAsia" w:hAnsi="宋体"/>
          <w:color w:val="auto"/>
          <w:highlight w:val="none"/>
        </w:rPr>
        <w:t>（2）采用中华人民共和国法定计量单位。</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szCs w:val="21"/>
          <w:highlight w:val="none"/>
          <w:lang w:val="en-US" w:eastAsia="zh-CN"/>
        </w:rPr>
        <w:t>5</w:t>
      </w:r>
      <w:r>
        <w:rPr>
          <w:rFonts w:hint="eastAsia" w:ascii="宋体" w:hAnsi="宋体"/>
          <w:color w:val="auto"/>
          <w:szCs w:val="21"/>
          <w:highlight w:val="none"/>
        </w:rPr>
        <w:t>.1条规定以书面形式</w:t>
      </w:r>
      <w:r>
        <w:rPr>
          <w:rFonts w:hint="eastAsia" w:ascii="宋体" w:hAnsi="宋体"/>
          <w:color w:val="000000"/>
          <w:szCs w:val="21"/>
          <w:highlight w:val="none"/>
          <w:lang w:eastAsia="zh-CN"/>
        </w:rPr>
        <w:t>追究</w:t>
      </w:r>
      <w:r>
        <w:rPr>
          <w:rFonts w:hint="eastAsia" w:ascii="宋体" w:hAnsi="宋体"/>
          <w:color w:val="auto"/>
          <w:szCs w:val="21"/>
          <w:highlight w:val="none"/>
        </w:rPr>
        <w:t>乙方</w:t>
      </w:r>
      <w:r>
        <w:rPr>
          <w:rFonts w:hint="eastAsia" w:ascii="宋体" w:hAnsi="宋体"/>
          <w:color w:val="000000"/>
          <w:szCs w:val="21"/>
          <w:highlight w:val="none"/>
          <w:lang w:eastAsia="zh-CN"/>
        </w:rPr>
        <w:t>的违约责任</w:t>
      </w:r>
      <w:r>
        <w:rPr>
          <w:rFonts w:hint="eastAsia" w:ascii="宋体" w:hAnsi="宋体"/>
          <w:color w:val="auto"/>
          <w:szCs w:val="21"/>
          <w:highlight w:val="none"/>
        </w:rPr>
        <w:t>。</w:t>
      </w:r>
    </w:p>
    <w:p>
      <w:pPr>
        <w:adjustRightInd w:val="0"/>
        <w:snapToGrid w:val="0"/>
        <w:spacing w:before="0" w:line="400" w:lineRule="exact"/>
        <w:ind w:firstLine="5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sz w:val="24"/>
          <w:highlight w:val="none"/>
          <w:lang w:eastAsia="zh-CN"/>
        </w:rPr>
        <w:t>9</w:t>
      </w:r>
      <w:r>
        <w:rPr>
          <w:rFonts w:hint="eastAsia" w:ascii="宋体" w:hAnsi="宋体"/>
          <w:b/>
          <w:bCs/>
          <w:color w:val="auto"/>
          <w:sz w:val="24"/>
          <w:highlight w:val="none"/>
        </w:rPr>
        <w:t>.</w:t>
      </w:r>
      <w:r>
        <w:rPr>
          <w:rFonts w:hint="eastAsia" w:ascii="宋体" w:hAnsi="宋体"/>
          <w:b/>
          <w:bCs/>
          <w:color w:val="000000"/>
          <w:sz w:val="24"/>
          <w:highlight w:val="none"/>
          <w:lang w:val="en-US" w:eastAsia="zh-CN"/>
        </w:rPr>
        <w:t xml:space="preserve"> </w:t>
      </w:r>
      <w:r>
        <w:rPr>
          <w:rFonts w:hint="eastAsia" w:ascii="宋体" w:hAnsi="宋体"/>
          <w:b/>
          <w:bCs/>
          <w:color w:val="auto"/>
          <w:sz w:val="24"/>
          <w:highlight w:val="none"/>
        </w:rPr>
        <w:t>权利瑕疵担保</w:t>
      </w:r>
    </w:p>
    <w:p>
      <w:pPr>
        <w:autoSpaceDE w:val="0"/>
        <w:autoSpaceDN w:val="0"/>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lang w:eastAsia="zh-CN"/>
        </w:rPr>
        <w:t>9</w:t>
      </w:r>
      <w:r>
        <w:rPr>
          <w:rFonts w:hint="eastAsia" w:ascii="宋体" w:hAnsi="宋体"/>
          <w:color w:val="000000"/>
          <w:szCs w:val="21"/>
          <w:highlight w:val="none"/>
        </w:rPr>
        <w:t>.1 乙方保证对其出售的货物享有合法的权利。</w:t>
      </w:r>
    </w:p>
    <w:p>
      <w:pPr>
        <w:autoSpaceDE w:val="0"/>
        <w:autoSpaceDN w:val="0"/>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lang w:eastAsia="zh-CN"/>
        </w:rPr>
        <w:t>9</w:t>
      </w:r>
      <w:r>
        <w:rPr>
          <w:rFonts w:hint="eastAsia" w:ascii="宋体" w:hAnsi="宋体"/>
          <w:color w:val="000000"/>
          <w:szCs w:val="21"/>
          <w:highlight w:val="none"/>
        </w:rPr>
        <w:t xml:space="preserve">.2 </w:t>
      </w:r>
      <w:r>
        <w:rPr>
          <w:rFonts w:hint="eastAsia" w:ascii="宋体" w:hAnsi="宋体" w:eastAsia="宋体" w:cs="宋体"/>
          <w:szCs w:val="15"/>
        </w:rPr>
        <w:t>乙方保证在交付的货物上不存在抵押权等担保物权。</w:t>
      </w:r>
    </w:p>
    <w:p>
      <w:pPr>
        <w:autoSpaceDE w:val="0"/>
        <w:autoSpaceDN w:val="0"/>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lang w:eastAsia="zh-CN"/>
        </w:rPr>
        <w:t>9</w:t>
      </w:r>
      <w:r>
        <w:rPr>
          <w:rFonts w:hint="eastAsia" w:ascii="宋体" w:hAnsi="宋体"/>
          <w:color w:val="000000"/>
          <w:szCs w:val="21"/>
          <w:highlight w:val="none"/>
        </w:rPr>
        <w:t>.3 如甲方使用</w:t>
      </w:r>
      <w:r>
        <w:rPr>
          <w:rFonts w:hint="eastAsia" w:ascii="宋体" w:hAnsi="宋体"/>
          <w:color w:val="000000"/>
          <w:szCs w:val="21"/>
          <w:highlight w:val="none"/>
          <w:lang w:val="en-US" w:eastAsia="zh-CN"/>
        </w:rPr>
        <w:t>上述</w:t>
      </w:r>
      <w:r>
        <w:rPr>
          <w:rFonts w:hint="eastAsia" w:ascii="宋体" w:hAnsi="宋体"/>
          <w:color w:val="000000"/>
          <w:szCs w:val="21"/>
          <w:highlight w:val="none"/>
        </w:rPr>
        <w:t>货物构成</w:t>
      </w:r>
      <w:r>
        <w:rPr>
          <w:rFonts w:hint="eastAsia" w:ascii="宋体" w:hAnsi="宋体"/>
          <w:color w:val="000000"/>
          <w:szCs w:val="21"/>
          <w:highlight w:val="none"/>
          <w:lang w:val="en-US" w:eastAsia="zh-CN"/>
        </w:rPr>
        <w:t>对第三人</w:t>
      </w:r>
      <w:r>
        <w:rPr>
          <w:rFonts w:hint="eastAsia" w:ascii="宋体" w:hAnsi="宋体"/>
          <w:color w:val="000000"/>
          <w:szCs w:val="21"/>
          <w:highlight w:val="none"/>
        </w:rPr>
        <w:t>侵权的，则由乙方承担全部责任。</w:t>
      </w:r>
    </w:p>
    <w:p>
      <w:pPr>
        <w:autoSpaceDE w:val="0"/>
        <w:autoSpaceDN w:val="0"/>
        <w:adjustRightInd w:val="0"/>
        <w:snapToGrid w:val="0"/>
        <w:spacing w:before="0" w:line="400" w:lineRule="exact"/>
        <w:jc w:val="left"/>
        <w:rPr>
          <w:rFonts w:ascii="宋体" w:hAnsi="宋体"/>
          <w:b/>
          <w:bCs/>
          <w:color w:val="000000"/>
          <w:sz w:val="24"/>
          <w:highlight w:val="none"/>
        </w:rPr>
      </w:pPr>
      <w:r>
        <w:rPr>
          <w:rFonts w:hint="eastAsia" w:ascii="宋体" w:hAnsi="宋体"/>
          <w:b/>
          <w:bCs/>
          <w:color w:val="000000"/>
          <w:sz w:val="24"/>
          <w:highlight w:val="none"/>
        </w:rPr>
        <w:t>1</w:t>
      </w:r>
      <w:r>
        <w:rPr>
          <w:rFonts w:hint="eastAsia" w:ascii="宋体" w:hAnsi="宋体"/>
          <w:b/>
          <w:bCs/>
          <w:color w:val="000000"/>
          <w:sz w:val="24"/>
          <w:highlight w:val="none"/>
          <w:lang w:eastAsia="zh-CN"/>
        </w:rPr>
        <w:t>0</w:t>
      </w:r>
      <w:r>
        <w:rPr>
          <w:rFonts w:hint="eastAsia" w:ascii="宋体" w:hAnsi="宋体"/>
          <w:b/>
          <w:bCs/>
          <w:color w:val="000000"/>
          <w:sz w:val="24"/>
          <w:highlight w:val="none"/>
        </w:rPr>
        <w:t>.</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知识产权保护</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000000"/>
          <w:szCs w:val="21"/>
          <w:highlight w:val="none"/>
        </w:rPr>
        <w:t>1</w:t>
      </w:r>
      <w:r>
        <w:rPr>
          <w:rFonts w:hint="eastAsia" w:ascii="宋体" w:hAnsi="宋体"/>
          <w:color w:val="000000"/>
          <w:szCs w:val="21"/>
          <w:highlight w:val="none"/>
          <w:lang w:eastAsia="zh-CN"/>
        </w:rPr>
        <w:t>0</w:t>
      </w:r>
      <w:r>
        <w:rPr>
          <w:rFonts w:hint="eastAsia" w:ascii="宋体" w:hAnsi="宋体"/>
          <w:color w:val="000000"/>
          <w:szCs w:val="21"/>
          <w:highlight w:val="none"/>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16"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16"/>
      <w:r>
        <w:rPr>
          <w:rFonts w:hint="eastAsia" w:ascii="宋体" w:hAnsi="宋体"/>
          <w:color w:val="auto"/>
          <w:szCs w:val="21"/>
          <w:highlight w:val="none"/>
        </w:rPr>
        <w:t>。</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pPr>
        <w:autoSpaceDE w:val="0"/>
        <w:autoSpaceDN w:val="0"/>
        <w:adjustRightInd w:val="0"/>
        <w:snapToGrid w:val="0"/>
        <w:spacing w:before="0" w:line="400" w:lineRule="exact"/>
        <w:ind w:firstLine="5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pPr>
        <w:autoSpaceDE/>
        <w:autoSpaceDN/>
        <w:adjustRightInd w:val="0"/>
        <w:snapToGrid w:val="0"/>
        <w:spacing w:before="0" w:line="400" w:lineRule="exact"/>
        <w:ind w:firstLine="5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pPr>
        <w:pStyle w:val="4"/>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color="auto" w:fill="auto"/>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pPr>
        <w:pStyle w:val="8"/>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pPr>
        <w:adjustRightInd w:val="0"/>
        <w:snapToGrid w:val="0"/>
        <w:spacing w:before="0" w:line="400" w:lineRule="exact"/>
        <w:ind w:firstLine="5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pPr>
        <w:adjustRightInd w:val="0"/>
        <w:snapToGrid w:val="0"/>
        <w:spacing w:before="0" w:line="400" w:lineRule="exact"/>
        <w:ind w:firstLine="5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pPr>
        <w:autoSpaceDE w:val="0"/>
        <w:autoSpaceDN w:val="0"/>
        <w:adjustRightInd w:val="0"/>
        <w:snapToGrid w:val="0"/>
        <w:spacing w:before="0" w:line="400" w:lineRule="exact"/>
        <w:ind w:firstLine="5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pPr>
        <w:pStyle w:val="51"/>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pPr>
        <w:adjustRightInd w:val="0"/>
        <w:snapToGrid w:val="0"/>
        <w:spacing w:before="0" w:line="400" w:lineRule="exact"/>
        <w:ind w:firstLine="5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pPr>
        <w:autoSpaceDE w:val="0"/>
        <w:autoSpaceDN w:val="0"/>
        <w:adjustRightInd w:val="0"/>
        <w:snapToGrid w:val="0"/>
        <w:spacing w:before="0" w:line="400" w:lineRule="exact"/>
        <w:ind w:firstLine="5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pPr>
        <w:autoSpaceDE w:val="0"/>
        <w:autoSpaceDN w:val="0"/>
        <w:adjustRightInd w:val="0"/>
        <w:snapToGrid w:val="0"/>
        <w:spacing w:before="0" w:line="400" w:lineRule="exact"/>
        <w:ind w:firstLine="5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pPr>
        <w:autoSpaceDE w:val="0"/>
        <w:autoSpaceDN w:val="0"/>
        <w:adjustRightInd w:val="0"/>
        <w:snapToGrid w:val="0"/>
        <w:spacing w:before="0" w:line="400" w:lineRule="exact"/>
        <w:ind w:firstLine="5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pPr>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pPr>
        <w:numPr>
          <w:ilvl w:val="0"/>
          <w:numId w:val="9"/>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pPr>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pPr>
        <w:autoSpaceDE w:val="0"/>
        <w:autoSpaceDN w:val="0"/>
        <w:adjustRightInd w:val="0"/>
        <w:snapToGrid w:val="0"/>
        <w:spacing w:before="0" w:line="400" w:lineRule="exact"/>
        <w:ind w:firstLine="5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pPr>
        <w:pStyle w:val="51"/>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pPr>
        <w:snapToGrid w:val="0"/>
        <w:spacing w:line="400" w:lineRule="exact"/>
        <w:ind w:firstLine="5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pPr>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pPr>
        <w:snapToGrid w:val="0"/>
        <w:spacing w:line="400" w:lineRule="exact"/>
        <w:ind w:firstLine="5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pPr>
        <w:pStyle w:val="51"/>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pPr>
        <w:pStyle w:val="51"/>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pPr>
        <w:pStyle w:val="51"/>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pPr>
        <w:pStyle w:val="51"/>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pPr>
        <w:pStyle w:val="51"/>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pPr>
        <w:autoSpaceDE w:val="0"/>
        <w:autoSpaceDN w:val="0"/>
        <w:adjustRightInd w:val="0"/>
        <w:snapToGrid w:val="0"/>
        <w:spacing w:before="0" w:line="400" w:lineRule="exact"/>
        <w:ind w:firstLine="5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pPr>
        <w:pStyle w:val="8"/>
        <w:spacing w:after="0" w:line="400" w:lineRule="exact"/>
        <w:ind w:firstLine="42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pPr>
        <w:pStyle w:val="51"/>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pPr>
        <w:pStyle w:val="51"/>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pPr>
        <w:numPr>
          <w:ilvl w:val="0"/>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pPr>
        <w:pStyle w:val="51"/>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pPr>
        <w:pStyle w:val="51"/>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pPr>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pPr>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pPr>
        <w:numPr>
          <w:ilvl w:val="0"/>
          <w:numId w:val="10"/>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pPr>
        <w:adjustRightInd w:val="0"/>
        <w:snapToGrid w:val="0"/>
        <w:spacing w:before="0" w:line="400" w:lineRule="exact"/>
        <w:ind w:firstLine="5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17" w:name="_Toc20313"/>
    </w:p>
    <w:p>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pPr>
        <w:pStyle w:val="4"/>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17"/>
    </w:p>
    <w:tbl>
      <w:tblPr>
        <w:tblStyle w:val="2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noWrap w:val="0"/>
            <w:vAlign w:val="center"/>
          </w:tcPr>
          <w:p>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noWrap w:val="0"/>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noWrap w:val="0"/>
            <w:vAlign w:val="center"/>
          </w:tcPr>
          <w:p>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noWrap w:val="0"/>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noWrap w:val="0"/>
            <w:vAlign w:val="center"/>
          </w:tcPr>
          <w:p>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noWrap w:val="0"/>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noWrap w:val="0"/>
            <w:vAlign w:val="center"/>
          </w:tcPr>
          <w:p>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noWrap w:val="0"/>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hint="eastAsia" w:ascii="宋体" w:hAnsi="宋体"/>
                <w:szCs w:val="21"/>
                <w:lang w:eastAsia="zh-CN"/>
              </w:rPr>
            </w:pPr>
            <w:r>
              <w:rPr>
                <w:rFonts w:hint="eastAsia" w:ascii="宋体" w:hAnsi="宋体"/>
                <w:szCs w:val="21"/>
                <w:lang w:eastAsia="zh-CN"/>
              </w:rPr>
              <w:t>第二节</w:t>
            </w:r>
          </w:p>
          <w:p>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noWrap w:val="0"/>
            <w:vAlign w:val="center"/>
          </w:tcPr>
          <w:p>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noWrap w:val="0"/>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hint="eastAsia" w:ascii="宋体" w:hAnsi="宋体"/>
                <w:szCs w:val="21"/>
                <w:lang w:eastAsia="zh-CN"/>
              </w:rPr>
            </w:pPr>
            <w:r>
              <w:rPr>
                <w:rFonts w:hint="eastAsia" w:ascii="宋体" w:hAnsi="宋体"/>
                <w:szCs w:val="21"/>
                <w:lang w:eastAsia="zh-CN"/>
              </w:rPr>
              <w:t>第二节</w:t>
            </w:r>
          </w:p>
          <w:p>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noWrap w:val="0"/>
            <w:vAlign w:val="center"/>
          </w:tcPr>
          <w:p>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noWrap w:val="0"/>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noWrap w:val="0"/>
            <w:vAlign w:val="center"/>
          </w:tcPr>
          <w:p>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noWrap w:val="0"/>
            <w:vAlign w:val="center"/>
          </w:tc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noWrap w:val="0"/>
            <w:vAlign w:val="center"/>
          </w:tcPr>
          <w:p>
            <w:pPr>
              <w:adjustRightInd w:val="0"/>
              <w:snapToGrid w:val="0"/>
              <w:jc w:val="center"/>
              <w:rPr>
                <w:rFonts w:hint="eastAsia" w:ascii="宋体" w:hAnsi="宋体"/>
                <w:szCs w:val="21"/>
              </w:rPr>
            </w:pPr>
          </w:p>
        </w:tc>
        <w:tc>
          <w:tcPr>
            <w:tcW w:w="1742" w:type="dxa"/>
            <w:noWrap w:val="0"/>
            <w:vAlign w:val="center"/>
          </w:tcPr>
          <w:p>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noWrap w:val="0"/>
            <w:vAlign w:val="center"/>
          </w:tcPr>
          <w:p>
            <w:pPr>
              <w:rPr>
                <w:rFonts w:hint="eastAsi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noWrap w:val="0"/>
            <w:vAlign w:val="center"/>
          </w:tcPr>
          <w:p>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noWrap w:val="0"/>
            <w:vAlign w:val="center"/>
          </w:tcPr>
          <w:p>
            <w:pPr>
              <w:rPr>
                <w:rFonts w:hint="eastAsi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noWrap w:val="0"/>
            <w:vAlign w:val="center"/>
          </w:tcPr>
          <w:p>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noWrap w:val="0"/>
            <w:vAlign w:val="center"/>
          </w:tcPr>
          <w:p>
            <w:pPr>
              <w:rPr>
                <w:rFonts w:hint="eastAsi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noWrap w:val="0"/>
            <w:vAlign w:val="center"/>
          </w:tcPr>
          <w:p>
            <w:pPr>
              <w:adjustRightInd w:val="0"/>
              <w:snapToGrid w:val="0"/>
              <w:jc w:val="left"/>
              <w:rPr>
                <w:rFonts w:ascii="宋体" w:hAnsi="宋体"/>
                <w:szCs w:val="21"/>
              </w:rPr>
            </w:pPr>
            <w:r>
              <w:rPr>
                <w:rFonts w:hint="eastAsia" w:ascii="宋体" w:hAnsi="宋体"/>
                <w:szCs w:val="21"/>
              </w:rPr>
              <w:t>质量保证期</w:t>
            </w:r>
          </w:p>
        </w:tc>
        <w:tc>
          <w:tcPr>
            <w:tcW w:w="5170" w:type="dxa"/>
            <w:noWrap w:val="0"/>
            <w:vAlign w:val="center"/>
          </w:tcPr>
          <w:p>
            <w:pPr>
              <w:autoSpaceDE w:val="0"/>
              <w:autoSpaceDN w:val="0"/>
              <w:adjustRightInd w:val="0"/>
              <w:snapToGrid w:val="0"/>
              <w:ind w:firstLine="520" w:firstLineChars="20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noWrap w:val="0"/>
            <w:vAlign w:val="center"/>
          </w:tcPr>
          <w:p>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pPr>
              <w:adjustRightInd w:val="0"/>
              <w:snapToGrid w:val="0"/>
              <w:jc w:val="left"/>
              <w:rPr>
                <w:rFonts w:ascii="宋体" w:hAnsi="宋体"/>
                <w:szCs w:val="21"/>
              </w:rPr>
            </w:pPr>
            <w:r>
              <w:rPr>
                <w:rFonts w:hint="eastAsia" w:ascii="宋体" w:hAnsi="宋体"/>
                <w:szCs w:val="21"/>
              </w:rPr>
              <w:t>响应时间</w:t>
            </w:r>
          </w:p>
        </w:tc>
        <w:tc>
          <w:tcPr>
            <w:tcW w:w="5170" w:type="dxa"/>
            <w:noWrap w:val="0"/>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pPr>
              <w:pStyle w:val="51"/>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noWrap w:val="0"/>
            <w:vAlign w:val="center"/>
          </w:tcPr>
          <w:p>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noWrap w:val="0"/>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noWrap w:val="0"/>
            <w:vAlign w:val="center"/>
          </w:tcPr>
          <w:p>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noWrap w:val="0"/>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pPr>
              <w:adjustRightInd w:val="0"/>
              <w:snapToGrid w:val="0"/>
              <w:jc w:val="center"/>
              <w:rPr>
                <w:rFonts w:hint="eastAsia"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noWrap w:val="0"/>
            <w:vAlign w:val="center"/>
          </w:tcPr>
          <w:p>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noWrap w:val="0"/>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hint="eastAsia"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noWrap w:val="0"/>
            <w:vAlign w:val="center"/>
          </w:tcPr>
          <w:p>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noWrap w:val="0"/>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noWrap w:val="0"/>
            <w:vAlign w:val="center"/>
          </w:tcPr>
          <w:p>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noWrap w:val="0"/>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noWrap w:val="0"/>
            <w:vAlign w:val="center"/>
          </w:tcPr>
          <w:p>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noWrap w:val="0"/>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noWrap w:val="0"/>
            <w:vAlign w:val="center"/>
          </w:tcPr>
          <w:p>
            <w:pPr>
              <w:adjustRightInd w:val="0"/>
              <w:snapToGrid w:val="0"/>
              <w:jc w:val="left"/>
              <w:rPr>
                <w:rFonts w:ascii="宋体" w:hAnsi="宋体"/>
                <w:szCs w:val="21"/>
              </w:rPr>
            </w:pPr>
            <w:r>
              <w:rPr>
                <w:rFonts w:hint="eastAsia" w:ascii="宋体" w:hAnsi="宋体"/>
                <w:szCs w:val="21"/>
              </w:rPr>
              <w:t>乙方提供的其他服务</w:t>
            </w:r>
          </w:p>
        </w:tc>
        <w:tc>
          <w:tcPr>
            <w:tcW w:w="5170" w:type="dxa"/>
            <w:noWrap w:val="0"/>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noWrap w:val="0"/>
            <w:vAlign w:val="center"/>
          </w:tcPr>
          <w:p>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noWrap w:val="0"/>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noWrap w:val="0"/>
            <w:vAlign w:val="center"/>
          </w:tcPr>
          <w:p>
            <w:pPr>
              <w:adjustRightInd w:val="0"/>
              <w:snapToGrid w:val="0"/>
              <w:jc w:val="left"/>
              <w:rPr>
                <w:rFonts w:ascii="宋体" w:hAnsi="宋体"/>
                <w:szCs w:val="21"/>
              </w:rPr>
            </w:pPr>
            <w:r>
              <w:rPr>
                <w:rFonts w:hint="eastAsia" w:ascii="宋体" w:hAnsi="宋体"/>
                <w:szCs w:val="21"/>
              </w:rPr>
              <w:t>迟延交货赔偿费</w:t>
            </w:r>
          </w:p>
        </w:tc>
        <w:tc>
          <w:tcPr>
            <w:tcW w:w="5170" w:type="dxa"/>
            <w:noWrap w:val="0"/>
            <w:vAlign w:val="center"/>
          </w:tcPr>
          <w:p>
            <w:pPr>
              <w:adjustRightInd w:val="0"/>
              <w:snapToGrid w:val="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noWrap w:val="0"/>
            <w:vAlign w:val="center"/>
          </w:tcPr>
          <w:p>
            <w:pPr>
              <w:adjustRightInd w:val="0"/>
              <w:snapToGrid w:val="0"/>
              <w:jc w:val="left"/>
              <w:rPr>
                <w:rFonts w:hint="eastAsia" w:ascii="宋体" w:hAnsi="宋体"/>
                <w:szCs w:val="21"/>
              </w:rPr>
            </w:pPr>
            <w:r>
              <w:rPr>
                <w:rFonts w:hint="eastAsia" w:ascii="宋体" w:hAnsi="宋体"/>
                <w:szCs w:val="21"/>
              </w:rPr>
              <w:t>逾期付款利息</w:t>
            </w:r>
          </w:p>
        </w:tc>
        <w:tc>
          <w:tcPr>
            <w:tcW w:w="5170" w:type="dxa"/>
            <w:noWrap w:val="0"/>
            <w:vAlign w:val="center"/>
          </w:tcPr>
          <w:p>
            <w:pPr>
              <w:adjustRightInd w:val="0"/>
              <w:snapToGrid w:val="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noWrap w:val="0"/>
            <w:vAlign w:val="center"/>
          </w:tcPr>
          <w:p>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noWrap w:val="0"/>
            <w:vAlign w:val="center"/>
          </w:tcPr>
          <w:p>
            <w:pPr>
              <w:adjustRightInd w:val="0"/>
              <w:snapToGrid w:val="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noWrap w:val="0"/>
            <w:vAlign w:val="center"/>
          </w:tcPr>
          <w:p>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noWrap w:val="0"/>
            <w:vAlign w:val="center"/>
          </w:tcPr>
          <w:p>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noWrap w:val="0"/>
            <w:vAlign w:val="center"/>
          </w:tcPr>
          <w:p>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noWrap w:val="0"/>
            <w:vAlign w:val="center"/>
          </w:tcPr>
          <w:p>
            <w:pPr>
              <w:adjustRightInd w:val="0"/>
              <w:snapToGrid w:val="0"/>
              <w:jc w:val="left"/>
              <w:rPr>
                <w:rFonts w:hint="default" w:ascii="宋体" w:hAnsi="宋体" w:eastAsia="宋体"/>
                <w:szCs w:val="21"/>
                <w:lang w:val="en-US" w:eastAsia="zh-CN"/>
              </w:rPr>
            </w:pPr>
          </w:p>
        </w:tc>
      </w:tr>
    </w:tbl>
    <w:p>
      <w:pPr>
        <w:pStyle w:val="11"/>
        <w:numPr>
          <w:ilvl w:val="0"/>
          <w:numId w:val="0"/>
        </w:numPr>
      </w:pPr>
    </w:p>
    <w:p>
      <w:pPr>
        <w:spacing w:line="600" w:lineRule="exact"/>
        <w:jc w:val="center"/>
        <w:rPr>
          <w:rFonts w:ascii="宋体" w:hAnsi="宋体"/>
          <w:bCs/>
          <w:szCs w:val="21"/>
        </w:rPr>
      </w:pPr>
    </w:p>
    <w:p>
      <w:pPr>
        <w:pStyle w:val="51"/>
        <w:rPr>
          <w:rFonts w:ascii="宋体" w:hAnsi="宋体"/>
          <w:bCs/>
          <w:szCs w:val="21"/>
        </w:rPr>
      </w:pPr>
    </w:p>
    <w:p>
      <w:pPr>
        <w:pStyle w:val="51"/>
        <w:rPr>
          <w:rFonts w:ascii="宋体" w:hAnsi="宋体"/>
          <w:bCs/>
          <w:szCs w:val="21"/>
        </w:rPr>
      </w:pPr>
    </w:p>
    <w:p>
      <w:pPr>
        <w:pStyle w:val="31"/>
        <w:ind w:left="0" w:leftChars="0" w:firstLine="0" w:firstLineChars="0"/>
        <w:rPr>
          <w:rFonts w:hint="eastAsia"/>
        </w:rPr>
      </w:pPr>
      <w:r>
        <w:rPr>
          <w:rFonts w:hint="eastAsia" w:asciiTheme="minorEastAsia" w:hAnsiTheme="minorEastAsia" w:eastAsiaTheme="minorEastAsia" w:cstheme="minorEastAsia"/>
          <w:lang w:eastAsia="zh-CN"/>
        </w:rPr>
        <w:t>三</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eastAsia="zh-CN"/>
        </w:rPr>
        <w:t>验收报告</w:t>
      </w:r>
      <w:r>
        <w:rPr>
          <w:rFonts w:hint="eastAsia" w:asciiTheme="minorEastAsia" w:hAnsiTheme="minorEastAsia" w:eastAsiaTheme="minorEastAsia" w:cstheme="minorEastAsia"/>
        </w:rPr>
        <w:t>（格式）</w:t>
      </w:r>
    </w:p>
    <w:tbl>
      <w:tblPr>
        <w:tblStyle w:val="22"/>
        <w:tblpPr w:leftFromText="180" w:rightFromText="180" w:vertAnchor="text" w:horzAnchor="page" w:tblpX="1332" w:tblpY="587"/>
        <w:tblOverlap w:val="never"/>
        <w:tblW w:w="9032" w:type="dxa"/>
        <w:tblInd w:w="0" w:type="dxa"/>
        <w:tblLayout w:type="fixed"/>
        <w:tblCellMar>
          <w:top w:w="15" w:type="dxa"/>
          <w:left w:w="15" w:type="dxa"/>
          <w:bottom w:w="15" w:type="dxa"/>
          <w:right w:w="15" w:type="dxa"/>
        </w:tblCellMar>
      </w:tblPr>
      <w:tblGrid>
        <w:gridCol w:w="682"/>
        <w:gridCol w:w="979"/>
        <w:gridCol w:w="1394"/>
        <w:gridCol w:w="2012"/>
        <w:gridCol w:w="1320"/>
        <w:gridCol w:w="2586"/>
        <w:gridCol w:w="59"/>
      </w:tblGrid>
      <w:tr>
        <w:tblPrEx>
          <w:tblCellMar>
            <w:top w:w="15" w:type="dxa"/>
            <w:left w:w="15" w:type="dxa"/>
            <w:bottom w:w="15" w:type="dxa"/>
            <w:right w:w="15" w:type="dxa"/>
          </w:tblCellMar>
        </w:tblPrEx>
        <w:trPr>
          <w:gridAfter w:val="1"/>
          <w:wAfter w:w="59" w:type="dxa"/>
          <w:trHeight w:val="360" w:hRule="atLeast"/>
        </w:trPr>
        <w:tc>
          <w:tcPr>
            <w:tcW w:w="8973" w:type="dxa"/>
            <w:gridSpan w:val="6"/>
            <w:tcBorders>
              <w:top w:val="nil"/>
              <w:left w:val="nil"/>
              <w:bottom w:val="single" w:color="000000" w:sz="4" w:space="0"/>
              <w:right w:val="nil"/>
            </w:tcBorders>
            <w:vAlign w:val="center"/>
          </w:tcPr>
          <w:p>
            <w:pPr>
              <w:widowControl/>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kern w:val="0"/>
                <w:sz w:val="36"/>
                <w:szCs w:val="36"/>
                <w:highlight w:val="none"/>
                <w:lang w:bidi="ar"/>
              </w:rPr>
              <w:t>奇台县政府采购货物类项目验收报告</w:t>
            </w:r>
          </w:p>
        </w:tc>
      </w:tr>
      <w:tr>
        <w:tblPrEx>
          <w:tblCellMar>
            <w:top w:w="15" w:type="dxa"/>
            <w:left w:w="15" w:type="dxa"/>
            <w:bottom w:w="15" w:type="dxa"/>
            <w:right w:w="15" w:type="dxa"/>
          </w:tblCellMar>
        </w:tblPrEx>
        <w:trPr>
          <w:gridAfter w:val="1"/>
          <w:wAfter w:w="59" w:type="dxa"/>
          <w:trHeight w:val="360" w:hRule="atLeast"/>
        </w:trPr>
        <w:tc>
          <w:tcPr>
            <w:tcW w:w="166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采购单位</w:t>
            </w:r>
          </w:p>
        </w:tc>
        <w:tc>
          <w:tcPr>
            <w:tcW w:w="340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Theme="minorEastAsia" w:hAnsiTheme="minorEastAsia" w:eastAsiaTheme="minorEastAsia" w:cstheme="minorEastAsia"/>
                <w:b/>
                <w:color w:val="auto"/>
                <w:sz w:val="24"/>
                <w:szCs w:val="24"/>
                <w:highlight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项目负责人</w:t>
            </w:r>
          </w:p>
        </w:tc>
        <w:tc>
          <w:tcPr>
            <w:tcW w:w="25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r>
      <w:tr>
        <w:tblPrEx>
          <w:tblCellMar>
            <w:top w:w="15" w:type="dxa"/>
            <w:left w:w="15" w:type="dxa"/>
            <w:bottom w:w="15" w:type="dxa"/>
            <w:right w:w="15" w:type="dxa"/>
          </w:tblCellMar>
        </w:tblPrEx>
        <w:trPr>
          <w:gridAfter w:val="1"/>
          <w:wAfter w:w="59" w:type="dxa"/>
          <w:trHeight w:val="600" w:hRule="atLeast"/>
        </w:trPr>
        <w:tc>
          <w:tcPr>
            <w:tcW w:w="16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340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color w:val="auto"/>
                <w:sz w:val="24"/>
                <w:szCs w:val="24"/>
                <w:highlight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电话</w:t>
            </w:r>
          </w:p>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（手机）</w:t>
            </w:r>
          </w:p>
        </w:tc>
        <w:tc>
          <w:tcPr>
            <w:tcW w:w="25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r>
      <w:tr>
        <w:tblPrEx>
          <w:tblCellMar>
            <w:top w:w="15" w:type="dxa"/>
            <w:left w:w="15" w:type="dxa"/>
            <w:bottom w:w="15" w:type="dxa"/>
            <w:right w:w="15" w:type="dxa"/>
          </w:tblCellMar>
        </w:tblPrEx>
        <w:trPr>
          <w:gridAfter w:val="1"/>
          <w:wAfter w:w="59" w:type="dxa"/>
          <w:trHeight w:val="495" w:hRule="atLeast"/>
        </w:trPr>
        <w:tc>
          <w:tcPr>
            <w:tcW w:w="16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项目名称</w:t>
            </w:r>
          </w:p>
        </w:tc>
        <w:tc>
          <w:tcPr>
            <w:tcW w:w="340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项目编号</w:t>
            </w:r>
          </w:p>
        </w:tc>
        <w:tc>
          <w:tcPr>
            <w:tcW w:w="25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r>
      <w:tr>
        <w:tblPrEx>
          <w:tblCellMar>
            <w:top w:w="15" w:type="dxa"/>
            <w:left w:w="15" w:type="dxa"/>
            <w:bottom w:w="15" w:type="dxa"/>
            <w:right w:w="15" w:type="dxa"/>
          </w:tblCellMar>
        </w:tblPrEx>
        <w:trPr>
          <w:gridAfter w:val="1"/>
          <w:wAfter w:w="59" w:type="dxa"/>
          <w:trHeight w:val="330" w:hRule="atLeast"/>
        </w:trPr>
        <w:tc>
          <w:tcPr>
            <w:tcW w:w="166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中标单位</w:t>
            </w:r>
          </w:p>
        </w:tc>
        <w:tc>
          <w:tcPr>
            <w:tcW w:w="3406" w:type="dxa"/>
            <w:gridSpan w:val="2"/>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联系人</w:t>
            </w:r>
          </w:p>
        </w:tc>
        <w:tc>
          <w:tcPr>
            <w:tcW w:w="25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r>
      <w:tr>
        <w:tblPrEx>
          <w:tblCellMar>
            <w:top w:w="15" w:type="dxa"/>
            <w:left w:w="15" w:type="dxa"/>
            <w:bottom w:w="15" w:type="dxa"/>
            <w:right w:w="15" w:type="dxa"/>
          </w:tblCellMar>
        </w:tblPrEx>
        <w:trPr>
          <w:gridAfter w:val="1"/>
          <w:wAfter w:w="59" w:type="dxa"/>
          <w:trHeight w:val="615" w:hRule="atLeast"/>
        </w:trPr>
        <w:tc>
          <w:tcPr>
            <w:tcW w:w="16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340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电话</w:t>
            </w:r>
          </w:p>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（手机）</w:t>
            </w:r>
          </w:p>
        </w:tc>
        <w:tc>
          <w:tcPr>
            <w:tcW w:w="25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r>
      <w:tr>
        <w:tblPrEx>
          <w:tblCellMar>
            <w:top w:w="15" w:type="dxa"/>
            <w:left w:w="15" w:type="dxa"/>
            <w:bottom w:w="15" w:type="dxa"/>
            <w:right w:w="15" w:type="dxa"/>
          </w:tblCellMar>
        </w:tblPrEx>
        <w:trPr>
          <w:gridAfter w:val="1"/>
          <w:wAfter w:w="59" w:type="dxa"/>
          <w:trHeight w:val="605" w:hRule="atLeast"/>
        </w:trPr>
        <w:tc>
          <w:tcPr>
            <w:tcW w:w="16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合同金额（元）</w:t>
            </w:r>
          </w:p>
        </w:tc>
        <w:tc>
          <w:tcPr>
            <w:tcW w:w="7312"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大写：                                  小写：</w:t>
            </w:r>
          </w:p>
        </w:tc>
      </w:tr>
      <w:tr>
        <w:tblPrEx>
          <w:tblCellMar>
            <w:top w:w="15" w:type="dxa"/>
            <w:left w:w="15" w:type="dxa"/>
            <w:bottom w:w="15" w:type="dxa"/>
            <w:right w:w="15" w:type="dxa"/>
          </w:tblCellMar>
        </w:tblPrEx>
        <w:trPr>
          <w:gridAfter w:val="1"/>
          <w:wAfter w:w="59" w:type="dxa"/>
          <w:trHeight w:val="550" w:hRule="atLeast"/>
        </w:trPr>
        <w:tc>
          <w:tcPr>
            <w:tcW w:w="16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验收日期</w:t>
            </w:r>
          </w:p>
        </w:tc>
        <w:tc>
          <w:tcPr>
            <w:tcW w:w="7312" w:type="dxa"/>
            <w:gridSpan w:val="4"/>
            <w:tcBorders>
              <w:top w:val="single" w:color="000000" w:sz="4" w:space="0"/>
              <w:left w:val="single" w:color="000000" w:sz="4" w:space="0"/>
              <w:bottom w:val="single" w:color="000000" w:sz="4" w:space="0"/>
              <w:right w:val="single" w:color="000000" w:sz="4" w:space="0"/>
            </w:tcBorders>
            <w:vAlign w:val="center"/>
          </w:tcPr>
          <w:p>
            <w:pPr>
              <w:widowControl/>
              <w:ind w:firstLine="2400" w:firstLineChars="1000"/>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年   月  日</w:t>
            </w:r>
          </w:p>
        </w:tc>
      </w:tr>
      <w:tr>
        <w:tblPrEx>
          <w:tblCellMar>
            <w:top w:w="15" w:type="dxa"/>
            <w:left w:w="15" w:type="dxa"/>
            <w:bottom w:w="15" w:type="dxa"/>
            <w:right w:w="15" w:type="dxa"/>
          </w:tblCellMar>
        </w:tblPrEx>
        <w:trPr>
          <w:gridAfter w:val="1"/>
          <w:wAfter w:w="59" w:type="dxa"/>
          <w:trHeight w:val="375" w:hRule="atLeast"/>
        </w:trPr>
        <w:tc>
          <w:tcPr>
            <w:tcW w:w="8973"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货物品牌、型号或规格</w:t>
            </w:r>
          </w:p>
        </w:tc>
      </w:tr>
      <w:tr>
        <w:tblPrEx>
          <w:tblCellMar>
            <w:top w:w="15" w:type="dxa"/>
            <w:left w:w="15" w:type="dxa"/>
            <w:bottom w:w="15" w:type="dxa"/>
            <w:right w:w="15" w:type="dxa"/>
          </w:tblCellMar>
        </w:tblPrEx>
        <w:trPr>
          <w:gridAfter w:val="1"/>
          <w:wAfter w:w="59" w:type="dxa"/>
          <w:trHeight w:val="830" w:hRule="atLeast"/>
        </w:trPr>
        <w:tc>
          <w:tcPr>
            <w:tcW w:w="68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货物清单</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序</w:t>
            </w:r>
          </w:p>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号</w:t>
            </w:r>
          </w:p>
        </w:tc>
        <w:tc>
          <w:tcPr>
            <w:tcW w:w="13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货物名称</w:t>
            </w:r>
          </w:p>
        </w:tc>
        <w:tc>
          <w:tcPr>
            <w:tcW w:w="33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品牌、型号或规格尺寸</w:t>
            </w:r>
          </w:p>
        </w:tc>
        <w:tc>
          <w:tcPr>
            <w:tcW w:w="2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到货</w:t>
            </w:r>
          </w:p>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数量</w:t>
            </w:r>
          </w:p>
        </w:tc>
      </w:tr>
      <w:tr>
        <w:tblPrEx>
          <w:tblCellMar>
            <w:top w:w="15" w:type="dxa"/>
            <w:left w:w="15" w:type="dxa"/>
            <w:bottom w:w="15" w:type="dxa"/>
            <w:right w:w="15" w:type="dxa"/>
          </w:tblCellMar>
        </w:tblPrEx>
        <w:trPr>
          <w:gridAfter w:val="1"/>
          <w:wAfter w:w="59" w:type="dxa"/>
          <w:trHeight w:val="785" w:hRule="atLeast"/>
        </w:trPr>
        <w:tc>
          <w:tcPr>
            <w:tcW w:w="6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w:t>
            </w: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333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25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r>
      <w:tr>
        <w:tblPrEx>
          <w:tblCellMar>
            <w:top w:w="15" w:type="dxa"/>
            <w:left w:w="15" w:type="dxa"/>
            <w:bottom w:w="15" w:type="dxa"/>
            <w:right w:w="15" w:type="dxa"/>
          </w:tblCellMar>
        </w:tblPrEx>
        <w:trPr>
          <w:gridAfter w:val="1"/>
          <w:wAfter w:w="59" w:type="dxa"/>
          <w:trHeight w:val="740" w:hRule="atLeast"/>
        </w:trPr>
        <w:tc>
          <w:tcPr>
            <w:tcW w:w="6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w:t>
            </w: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333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25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r>
      <w:tr>
        <w:tblPrEx>
          <w:tblCellMar>
            <w:top w:w="15" w:type="dxa"/>
            <w:left w:w="15" w:type="dxa"/>
            <w:bottom w:w="15" w:type="dxa"/>
            <w:right w:w="15" w:type="dxa"/>
          </w:tblCellMar>
        </w:tblPrEx>
        <w:trPr>
          <w:gridAfter w:val="1"/>
          <w:wAfter w:w="59" w:type="dxa"/>
          <w:trHeight w:val="755" w:hRule="atLeast"/>
        </w:trPr>
        <w:tc>
          <w:tcPr>
            <w:tcW w:w="6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合计</w:t>
            </w: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333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25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r>
      <w:tr>
        <w:tblPrEx>
          <w:tblCellMar>
            <w:top w:w="15" w:type="dxa"/>
            <w:left w:w="15" w:type="dxa"/>
            <w:bottom w:w="15" w:type="dxa"/>
            <w:right w:w="15" w:type="dxa"/>
          </w:tblCellMar>
        </w:tblPrEx>
        <w:trPr>
          <w:gridAfter w:val="1"/>
          <w:wAfter w:w="59" w:type="dxa"/>
          <w:trHeight w:val="1829" w:hRule="atLeast"/>
        </w:trPr>
        <w:tc>
          <w:tcPr>
            <w:tcW w:w="8973" w:type="dxa"/>
            <w:gridSpan w:val="6"/>
            <w:tcBorders>
              <w:top w:val="single" w:color="000000" w:sz="4" w:space="0"/>
              <w:left w:val="single" w:color="000000" w:sz="4" w:space="0"/>
              <w:bottom w:val="single" w:color="000000" w:sz="4" w:space="0"/>
              <w:right w:val="single" w:color="000000" w:sz="4" w:space="0"/>
            </w:tcBorders>
            <w:vAlign w:val="center"/>
          </w:tcPr>
          <w:p>
            <w:pPr>
              <w:widowControl/>
              <w:spacing w:after="24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提供的货物品牌、型号或规格、数量是否与合同相符，技术参数配置与</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文件相符：</w:t>
            </w:r>
          </w:p>
          <w:p>
            <w:pPr>
              <w:pStyle w:val="8"/>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 xml:space="preserve">              </w:t>
            </w:r>
            <w:r>
              <w:rPr>
                <w:rFonts w:hint="eastAsia" w:asciiTheme="minorEastAsia" w:hAnsiTheme="minorEastAsia" w:eastAsiaTheme="minorEastAsia" w:cstheme="minorEastAsia"/>
                <w:i/>
                <w:iCs/>
                <w:color w:val="auto"/>
                <w:kern w:val="0"/>
                <w:sz w:val="24"/>
                <w:szCs w:val="24"/>
                <w:highlight w:val="yellow"/>
                <w:lang w:val="en-US" w:eastAsia="zh-CN" w:bidi="ar"/>
              </w:rPr>
              <w:t>（填写意见）</w:t>
            </w:r>
          </w:p>
        </w:tc>
      </w:tr>
      <w:tr>
        <w:tblPrEx>
          <w:tblCellMar>
            <w:top w:w="15" w:type="dxa"/>
            <w:left w:w="15" w:type="dxa"/>
            <w:bottom w:w="15" w:type="dxa"/>
            <w:right w:w="15" w:type="dxa"/>
          </w:tblCellMar>
        </w:tblPrEx>
        <w:trPr>
          <w:trHeight w:val="1105" w:hRule="atLeast"/>
        </w:trPr>
        <w:tc>
          <w:tcPr>
            <w:tcW w:w="9032"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安装调试：</w:t>
            </w:r>
            <w:r>
              <w:rPr>
                <w:rFonts w:hint="eastAsia" w:asciiTheme="minorEastAsia" w:hAnsiTheme="minorEastAsia" w:eastAsiaTheme="minorEastAsia" w:cstheme="minorEastAsia"/>
                <w:i/>
                <w:iCs/>
                <w:color w:val="auto"/>
                <w:kern w:val="0"/>
                <w:sz w:val="24"/>
                <w:szCs w:val="24"/>
                <w:highlight w:val="yellow"/>
                <w:lang w:val="en-US" w:eastAsia="zh-CN" w:bidi="ar"/>
              </w:rPr>
              <w:t>（填写意见）</w:t>
            </w:r>
          </w:p>
        </w:tc>
      </w:tr>
      <w:tr>
        <w:tblPrEx>
          <w:tblCellMar>
            <w:top w:w="15" w:type="dxa"/>
            <w:left w:w="15" w:type="dxa"/>
            <w:bottom w:w="15" w:type="dxa"/>
            <w:right w:w="15" w:type="dxa"/>
          </w:tblCellMar>
        </w:tblPrEx>
        <w:trPr>
          <w:trHeight w:val="1065" w:hRule="atLeast"/>
        </w:trPr>
        <w:tc>
          <w:tcPr>
            <w:tcW w:w="9032"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运行情况：</w:t>
            </w:r>
            <w:r>
              <w:rPr>
                <w:rFonts w:hint="eastAsia" w:asciiTheme="minorEastAsia" w:hAnsiTheme="minorEastAsia" w:eastAsiaTheme="minorEastAsia" w:cstheme="minorEastAsia"/>
                <w:i/>
                <w:iCs/>
                <w:color w:val="auto"/>
                <w:kern w:val="0"/>
                <w:sz w:val="24"/>
                <w:szCs w:val="24"/>
                <w:highlight w:val="yellow"/>
                <w:lang w:val="en-US" w:eastAsia="zh-CN" w:bidi="ar"/>
              </w:rPr>
              <w:t>（填写意见）</w:t>
            </w:r>
          </w:p>
        </w:tc>
      </w:tr>
      <w:tr>
        <w:tblPrEx>
          <w:tblCellMar>
            <w:top w:w="15" w:type="dxa"/>
            <w:left w:w="15" w:type="dxa"/>
            <w:bottom w:w="15" w:type="dxa"/>
            <w:right w:w="15" w:type="dxa"/>
          </w:tblCellMar>
        </w:tblPrEx>
        <w:trPr>
          <w:trHeight w:val="1380" w:hRule="atLeast"/>
        </w:trPr>
        <w:tc>
          <w:tcPr>
            <w:tcW w:w="9032"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是否提供验收附件资料：（货物接收清单或相关检测报告或质量技术鉴定部门出具的鉴定结果均可作为附件一并存档）</w:t>
            </w:r>
          </w:p>
        </w:tc>
      </w:tr>
      <w:tr>
        <w:tblPrEx>
          <w:tblCellMar>
            <w:top w:w="15" w:type="dxa"/>
            <w:left w:w="15" w:type="dxa"/>
            <w:bottom w:w="15" w:type="dxa"/>
            <w:right w:w="15" w:type="dxa"/>
          </w:tblCellMar>
        </w:tblPrEx>
        <w:trPr>
          <w:trHeight w:val="8289" w:hRule="atLeast"/>
        </w:trPr>
        <w:tc>
          <w:tcPr>
            <w:tcW w:w="1661" w:type="dxa"/>
            <w:gridSpan w:val="2"/>
            <w:tcBorders>
              <w:left w:val="single" w:color="000000" w:sz="4" w:space="0"/>
              <w:bottom w:val="single" w:color="000000" w:sz="4" w:space="0"/>
              <w:right w:val="single" w:color="000000" w:sz="4" w:space="0"/>
            </w:tcBorders>
            <w:vAlign w:val="center"/>
          </w:tcPr>
          <w:p>
            <w:pPr>
              <w:widowControl/>
              <w:spacing w:after="240"/>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p>
          <w:p>
            <w:pPr>
              <w:pStyle w:val="17"/>
              <w:rPr>
                <w:rFonts w:hint="eastAsia" w:asciiTheme="minorEastAsia" w:hAnsiTheme="minorEastAsia" w:eastAsiaTheme="minorEastAsia" w:cstheme="minorEastAsia"/>
                <w:color w:val="auto"/>
                <w:sz w:val="24"/>
                <w:szCs w:val="24"/>
                <w:lang w:eastAsia="zh-CN"/>
              </w:rPr>
            </w:pPr>
          </w:p>
          <w:p>
            <w:pPr>
              <w:pStyle w:val="17"/>
              <w:rPr>
                <w:rFonts w:hint="eastAsia" w:asciiTheme="minorEastAsia" w:hAnsiTheme="minorEastAsia" w:eastAsiaTheme="minorEastAsia" w:cstheme="minorEastAsia"/>
                <w:color w:val="auto"/>
                <w:sz w:val="24"/>
                <w:szCs w:val="24"/>
                <w:lang w:eastAsia="zh-CN"/>
              </w:rPr>
            </w:pPr>
          </w:p>
          <w:p>
            <w:pPr>
              <w:pStyle w:val="17"/>
              <w:rPr>
                <w:rFonts w:hint="eastAsia" w:asciiTheme="minorEastAsia" w:hAnsiTheme="minorEastAsia" w:eastAsiaTheme="minorEastAsia" w:cstheme="minorEastAsia"/>
                <w:color w:val="auto"/>
                <w:sz w:val="24"/>
                <w:szCs w:val="24"/>
                <w:lang w:eastAsia="zh-CN"/>
              </w:rPr>
            </w:pPr>
          </w:p>
          <w:p>
            <w:pPr>
              <w:widowControl/>
              <w:spacing w:after="240"/>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采购</w:t>
            </w:r>
          </w:p>
          <w:p>
            <w:pPr>
              <w:widowControl/>
              <w:spacing w:after="240"/>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单位</w:t>
            </w:r>
          </w:p>
          <w:p>
            <w:pPr>
              <w:widowControl/>
              <w:spacing w:after="240"/>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验收</w:t>
            </w:r>
          </w:p>
          <w:p>
            <w:pPr>
              <w:widowControl/>
              <w:spacing w:after="240"/>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意见</w:t>
            </w:r>
          </w:p>
          <w:p>
            <w:pPr>
              <w:pStyle w:val="17"/>
              <w:rPr>
                <w:rFonts w:hint="eastAsia" w:asciiTheme="minorEastAsia" w:hAnsiTheme="minorEastAsia" w:eastAsiaTheme="minorEastAsia" w:cstheme="minorEastAsia"/>
                <w:color w:val="auto"/>
                <w:sz w:val="24"/>
                <w:szCs w:val="24"/>
                <w:lang w:eastAsia="zh-CN"/>
              </w:rPr>
            </w:pPr>
          </w:p>
          <w:p>
            <w:pPr>
              <w:pStyle w:val="17"/>
              <w:rPr>
                <w:rFonts w:hint="eastAsia" w:asciiTheme="minorEastAsia" w:hAnsiTheme="minorEastAsia" w:eastAsiaTheme="minorEastAsia" w:cstheme="minorEastAsia"/>
                <w:color w:val="auto"/>
                <w:sz w:val="24"/>
                <w:szCs w:val="24"/>
                <w:lang w:eastAsia="zh-CN"/>
              </w:rPr>
            </w:pPr>
          </w:p>
          <w:p>
            <w:pPr>
              <w:pStyle w:val="17"/>
              <w:rPr>
                <w:rFonts w:hint="eastAsia" w:asciiTheme="minorEastAsia" w:hAnsiTheme="minorEastAsia" w:eastAsiaTheme="minorEastAsia" w:cstheme="minorEastAsia"/>
                <w:color w:val="auto"/>
                <w:sz w:val="24"/>
                <w:szCs w:val="24"/>
                <w:lang w:eastAsia="zh-CN"/>
              </w:rPr>
            </w:pPr>
          </w:p>
          <w:p>
            <w:pPr>
              <w:pStyle w:val="17"/>
              <w:rPr>
                <w:rFonts w:hint="eastAsia" w:asciiTheme="minorEastAsia" w:hAnsiTheme="minorEastAsia" w:eastAsiaTheme="minorEastAsia" w:cstheme="minorEastAsia"/>
                <w:color w:val="auto"/>
                <w:sz w:val="24"/>
                <w:szCs w:val="24"/>
                <w:lang w:eastAsia="zh-CN"/>
              </w:rPr>
            </w:pPr>
          </w:p>
          <w:p>
            <w:pPr>
              <w:pStyle w:val="17"/>
              <w:rPr>
                <w:rFonts w:hint="eastAsia" w:asciiTheme="minorEastAsia" w:hAnsiTheme="minorEastAsia" w:eastAsiaTheme="minorEastAsia" w:cstheme="minorEastAsia"/>
                <w:color w:val="auto"/>
                <w:sz w:val="24"/>
                <w:szCs w:val="24"/>
                <w:lang w:eastAsia="zh-CN"/>
              </w:rPr>
            </w:pPr>
          </w:p>
        </w:tc>
        <w:tc>
          <w:tcPr>
            <w:tcW w:w="7371" w:type="dxa"/>
            <w:gridSpan w:val="5"/>
            <w:tcBorders>
              <w:left w:val="single" w:color="000000" w:sz="4" w:space="0"/>
              <w:bottom w:val="single" w:color="000000" w:sz="4" w:space="0"/>
              <w:right w:val="single" w:color="000000" w:sz="4" w:space="0"/>
            </w:tcBorders>
            <w:vAlign w:val="center"/>
          </w:tcPr>
          <w:p>
            <w:pPr>
              <w:widowControl/>
              <w:spacing w:after="240"/>
              <w:jc w:val="left"/>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 xml:space="preserve">验收结论：    </w:t>
            </w:r>
          </w:p>
          <w:p>
            <w:pPr>
              <w:widowControl/>
              <w:spacing w:after="240"/>
              <w:jc w:val="left"/>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验收合格□    验收不合格□   在相应的□打√。</w:t>
            </w:r>
          </w:p>
          <w:p>
            <w:pPr>
              <w:pStyle w:val="17"/>
              <w:rPr>
                <w:rFonts w:hint="eastAsia" w:asciiTheme="minorEastAsia" w:hAnsiTheme="minorEastAsia" w:eastAsiaTheme="minorEastAsia" w:cstheme="minorEastAsia"/>
                <w:color w:val="auto"/>
                <w:sz w:val="24"/>
                <w:szCs w:val="24"/>
                <w:lang w:eastAsia="zh-CN"/>
              </w:rPr>
            </w:pPr>
          </w:p>
          <w:p>
            <w:pPr>
              <w:widowControl/>
              <w:spacing w:after="240"/>
              <w:jc w:val="left"/>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其他：</w:t>
            </w:r>
          </w:p>
          <w:p>
            <w:pPr>
              <w:widowControl/>
              <w:spacing w:after="240"/>
              <w:jc w:val="left"/>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单位负责人（签字）：</w:t>
            </w:r>
          </w:p>
          <w:p>
            <w:pPr>
              <w:widowControl/>
              <w:spacing w:after="240"/>
              <w:jc w:val="left"/>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 xml:space="preserve">                                    采购单位（盖公章）             </w:t>
            </w:r>
          </w:p>
          <w:p>
            <w:pPr>
              <w:widowControl/>
              <w:spacing w:after="240"/>
              <w:jc w:val="left"/>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验收小组负责人（签字）：</w:t>
            </w:r>
            <w:r>
              <w:rPr>
                <w:rFonts w:hint="eastAsia" w:asciiTheme="minorEastAsia" w:hAnsiTheme="minorEastAsia" w:eastAsiaTheme="minorEastAsia" w:cstheme="minorEastAsia"/>
                <w:color w:val="auto"/>
                <w:kern w:val="0"/>
                <w:sz w:val="24"/>
                <w:szCs w:val="24"/>
                <w:highlight w:val="none"/>
                <w:lang w:val="en-US" w:eastAsia="zh-CN" w:bidi="ar"/>
              </w:rPr>
              <w:t xml:space="preserve">                </w:t>
            </w:r>
            <w:r>
              <w:rPr>
                <w:rFonts w:hint="eastAsia" w:asciiTheme="minorEastAsia" w:hAnsiTheme="minorEastAsia" w:eastAsiaTheme="minorEastAsia" w:cstheme="minorEastAsia"/>
                <w:color w:val="auto"/>
                <w:kern w:val="0"/>
                <w:sz w:val="24"/>
                <w:szCs w:val="24"/>
                <w:highlight w:val="none"/>
                <w:lang w:bidi="ar"/>
              </w:rPr>
              <w:t xml:space="preserve">年   月   日                              </w:t>
            </w:r>
          </w:p>
          <w:p>
            <w:pPr>
              <w:pStyle w:val="17"/>
              <w:rPr>
                <w:rFonts w:hint="eastAsia" w:asciiTheme="minorEastAsia" w:hAnsiTheme="minorEastAsia" w:eastAsiaTheme="minorEastAsia" w:cstheme="minorEastAsia"/>
                <w:color w:val="auto"/>
                <w:sz w:val="24"/>
                <w:szCs w:val="24"/>
                <w:lang w:eastAsia="zh-CN"/>
              </w:rPr>
            </w:pPr>
          </w:p>
          <w:p>
            <w:pPr>
              <w:widowControl/>
              <w:spacing w:after="24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 xml:space="preserve">验收小组成员（签字）：                        </w:t>
            </w:r>
          </w:p>
        </w:tc>
      </w:tr>
      <w:tr>
        <w:tblPrEx>
          <w:tblCellMar>
            <w:top w:w="15" w:type="dxa"/>
            <w:left w:w="15" w:type="dxa"/>
            <w:bottom w:w="15" w:type="dxa"/>
            <w:right w:w="15" w:type="dxa"/>
          </w:tblCellMar>
        </w:tblPrEx>
        <w:trPr>
          <w:trHeight w:val="1020" w:hRule="atLeast"/>
        </w:trPr>
        <w:tc>
          <w:tcPr>
            <w:tcW w:w="9032" w:type="dxa"/>
            <w:gridSpan w:val="7"/>
            <w:vAlign w:val="center"/>
          </w:tcPr>
          <w:p>
            <w:pPr>
              <w:widowControl/>
              <w:jc w:val="left"/>
              <w:textAlignment w:val="center"/>
              <w:rPr>
                <w:rFonts w:hint="eastAsia"/>
                <w:lang w:eastAsia="zh-CN"/>
              </w:rPr>
            </w:pPr>
            <w:r>
              <w:rPr>
                <w:rFonts w:hint="eastAsia"/>
              </w:rPr>
              <w:t>备注：1、采购单位依据合同和验收报告支付货款。</w:t>
            </w:r>
          </w:p>
          <w:p>
            <w:pPr>
              <w:widowControl/>
              <w:jc w:val="left"/>
              <w:textAlignment w:val="center"/>
              <w:rPr>
                <w:rFonts w:hint="eastAsia"/>
                <w:szCs w:val="22"/>
                <w:lang w:eastAsia="zh-CN"/>
              </w:rPr>
            </w:pPr>
            <w:r>
              <w:rPr>
                <w:rFonts w:hint="eastAsia"/>
                <w:szCs w:val="22"/>
              </w:rPr>
              <w:t>2、此表一式三份，采购单位、公共资源交易中心、供应商各一份。</w:t>
            </w:r>
          </w:p>
          <w:p>
            <w:pPr>
              <w:widowControl/>
              <w:jc w:val="left"/>
              <w:textAlignment w:val="center"/>
              <w:rPr>
                <w:rFonts w:hint="eastAsia"/>
                <w:szCs w:val="22"/>
              </w:rPr>
            </w:pPr>
            <w:r>
              <w:rPr>
                <w:rFonts w:hint="eastAsia"/>
                <w:szCs w:val="22"/>
              </w:rPr>
              <w:t>3、其它验收文件作为此验收单附件一并提供。</w:t>
            </w:r>
          </w:p>
          <w:p>
            <w:pPr>
              <w:widowControl/>
              <w:jc w:val="left"/>
              <w:textAlignment w:val="center"/>
              <w:rPr>
                <w:rFonts w:hint="eastAsia" w:eastAsiaTheme="minorEastAsia"/>
                <w:lang w:val="en-US" w:eastAsia="zh-CN"/>
              </w:rPr>
            </w:pPr>
            <w:r>
              <w:rPr>
                <w:rFonts w:hint="eastAsia"/>
                <w:szCs w:val="22"/>
                <w:lang w:val="en-US" w:eastAsia="zh-CN"/>
              </w:rPr>
              <w:t>4、此模板为样板，采购单位可根据实际情况做格式变更。</w:t>
            </w:r>
          </w:p>
        </w:tc>
      </w:tr>
    </w:tbl>
    <w:p/>
    <w:p>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firstLine="2891" w:firstLineChars="900"/>
        <w:jc w:val="both"/>
        <w:textAlignment w:val="auto"/>
        <w:rPr>
          <w:rFonts w:hint="eastAsia" w:ascii="黑体" w:hAnsi="黑体" w:eastAsia="黑体" w:cs="黑体"/>
          <w:b/>
          <w:bCs w:val="0"/>
          <w:kern w:val="0"/>
          <w:sz w:val="32"/>
          <w:szCs w:val="32"/>
        </w:rPr>
      </w:pPr>
      <w:bookmarkStart w:id="18" w:name="_Toc1017"/>
      <w:bookmarkStart w:id="19" w:name="_Toc24588"/>
    </w:p>
    <w:p>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firstLine="2891" w:firstLineChars="900"/>
        <w:jc w:val="both"/>
        <w:textAlignment w:val="auto"/>
        <w:rPr>
          <w:rFonts w:hint="eastAsia" w:ascii="黑体" w:hAnsi="黑体" w:eastAsia="黑体" w:cs="黑体"/>
          <w:b/>
          <w:bCs w:val="0"/>
          <w:kern w:val="0"/>
          <w:sz w:val="32"/>
          <w:szCs w:val="32"/>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firstLine="2891" w:firstLineChars="900"/>
        <w:jc w:val="both"/>
        <w:textAlignment w:val="auto"/>
        <w:rPr>
          <w:rFonts w:hint="eastAsia" w:ascii="黑体" w:hAnsi="黑体" w:eastAsia="黑体" w:cs="黑体"/>
          <w:b/>
          <w:bCs w:val="0"/>
          <w:kern w:val="0"/>
          <w:sz w:val="32"/>
          <w:szCs w:val="32"/>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firstLine="2891" w:firstLineChars="900"/>
        <w:jc w:val="both"/>
        <w:textAlignment w:val="auto"/>
        <w:rPr>
          <w:rFonts w:hint="eastAsia" w:ascii="黑体" w:hAnsi="黑体" w:eastAsia="黑体" w:cs="黑体"/>
          <w:b/>
          <w:bCs w:val="0"/>
          <w:kern w:val="0"/>
          <w:sz w:val="32"/>
          <w:szCs w:val="32"/>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firstLine="2891" w:firstLineChars="900"/>
        <w:jc w:val="both"/>
        <w:textAlignment w:val="auto"/>
        <w:rPr>
          <w:rFonts w:hint="eastAsia" w:ascii="黑体" w:hAnsi="黑体" w:eastAsia="黑体" w:cs="黑体"/>
          <w:b/>
          <w:bCs w:val="0"/>
          <w:kern w:val="0"/>
          <w:sz w:val="32"/>
          <w:szCs w:val="32"/>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jc w:val="both"/>
        <w:textAlignment w:val="auto"/>
        <w:rPr>
          <w:rFonts w:hint="eastAsia" w:ascii="黑体" w:hAnsi="黑体" w:eastAsia="黑体" w:cs="黑体"/>
          <w:b/>
          <w:bCs w:val="0"/>
          <w:kern w:val="0"/>
          <w:sz w:val="32"/>
          <w:szCs w:val="32"/>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firstLine="2891" w:firstLineChars="900"/>
        <w:jc w:val="both"/>
        <w:textAlignment w:val="auto"/>
        <w:rPr>
          <w:rFonts w:hint="eastAsia" w:ascii="黑体" w:hAnsi="黑体" w:eastAsia="黑体" w:cs="黑体"/>
          <w:b/>
          <w:bCs w:val="0"/>
          <w:kern w:val="0"/>
          <w:sz w:val="32"/>
          <w:szCs w:val="32"/>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firstLine="2891" w:firstLineChars="900"/>
        <w:jc w:val="both"/>
        <w:textAlignment w:val="auto"/>
        <w:rPr>
          <w:rFonts w:hint="eastAsia" w:ascii="黑体" w:hAnsi="黑体" w:eastAsia="黑体" w:cs="黑体"/>
          <w:b/>
          <w:bCs/>
          <w:sz w:val="32"/>
          <w:szCs w:val="32"/>
        </w:rPr>
      </w:pPr>
      <w:r>
        <w:rPr>
          <w:rFonts w:hint="eastAsia" w:ascii="黑体" w:hAnsi="黑体" w:eastAsia="黑体" w:cs="黑体"/>
          <w:b/>
          <w:bCs w:val="0"/>
          <w:kern w:val="0"/>
          <w:sz w:val="32"/>
          <w:szCs w:val="32"/>
        </w:rPr>
        <w:t>第</w:t>
      </w:r>
      <w:r>
        <w:rPr>
          <w:rFonts w:hint="eastAsia" w:ascii="黑体" w:hAnsi="黑体" w:eastAsia="黑体" w:cs="黑体"/>
          <w:b/>
          <w:bCs w:val="0"/>
          <w:kern w:val="0"/>
          <w:sz w:val="32"/>
          <w:szCs w:val="32"/>
          <w:lang w:eastAsia="zh-CN"/>
        </w:rPr>
        <w:t>六部分</w:t>
      </w:r>
      <w:r>
        <w:rPr>
          <w:rFonts w:hint="eastAsia" w:ascii="黑体" w:hAnsi="黑体" w:eastAsia="黑体" w:cs="黑体"/>
          <w:b/>
          <w:bCs w:val="0"/>
          <w:kern w:val="0"/>
          <w:sz w:val="32"/>
          <w:szCs w:val="32"/>
          <w:lang w:val="en-US" w:eastAsia="zh-CN"/>
        </w:rPr>
        <w:t xml:space="preserve">  </w:t>
      </w:r>
      <w:bookmarkEnd w:id="18"/>
      <w:bookmarkEnd w:id="19"/>
      <w:r>
        <w:rPr>
          <w:rFonts w:hint="eastAsia" w:ascii="黑体" w:hAnsi="黑体" w:eastAsia="黑体" w:cs="黑体"/>
          <w:b/>
          <w:bCs/>
          <w:sz w:val="32"/>
          <w:szCs w:val="32"/>
        </w:rPr>
        <w:t>响应文件格式</w:t>
      </w:r>
    </w:p>
    <w:p>
      <w:pPr>
        <w:jc w:val="center"/>
        <w:outlineLvl w:val="0"/>
        <w:rPr>
          <w:rFonts w:hint="eastAsia" w:asciiTheme="minorEastAsia" w:hAnsiTheme="minorEastAsia" w:eastAsiaTheme="minorEastAsia" w:cstheme="minorEastAsia"/>
          <w:b/>
          <w:color w:val="auto"/>
          <w:sz w:val="30"/>
          <w:szCs w:val="30"/>
          <w:highlight w:val="none"/>
          <w:lang w:val="en-US" w:eastAsia="zh-CN"/>
        </w:rPr>
      </w:pPr>
      <w:bookmarkStart w:id="20" w:name="_Toc15002"/>
    </w:p>
    <w:bookmarkEnd w:id="20"/>
    <w:p>
      <w:pPr>
        <w:adjustRightInd w:val="0"/>
        <w:snapToGrid w:val="0"/>
        <w:spacing w:line="360" w:lineRule="auto"/>
        <w:jc w:val="center"/>
        <w:outlineLvl w:val="0"/>
        <w:rPr>
          <w:rFonts w:hint="eastAsia" w:ascii="宋体" w:hAnsi="宋体" w:eastAsia="宋体" w:cs="宋体"/>
          <w:b/>
          <w:sz w:val="52"/>
          <w:szCs w:val="52"/>
        </w:rPr>
      </w:pPr>
      <w:r>
        <w:rPr>
          <w:rFonts w:hint="eastAsia" w:ascii="宋体" w:hAnsi="宋体" w:eastAsia="宋体" w:cs="宋体"/>
          <w:b/>
          <w:sz w:val="52"/>
          <w:szCs w:val="52"/>
        </w:rPr>
        <w:t>***项目</w:t>
      </w:r>
    </w:p>
    <w:p>
      <w:pPr>
        <w:adjustRightInd w:val="0"/>
        <w:snapToGrid w:val="0"/>
        <w:spacing w:line="360" w:lineRule="auto"/>
        <w:jc w:val="center"/>
        <w:outlineLvl w:val="0"/>
        <w:rPr>
          <w:rFonts w:hint="eastAsia" w:ascii="宋体" w:hAnsi="宋体" w:eastAsia="宋体" w:cs="宋体"/>
          <w:b/>
          <w:bCs/>
          <w:sz w:val="72"/>
          <w:szCs w:val="72"/>
        </w:rPr>
      </w:pPr>
      <w:r>
        <w:rPr>
          <w:rFonts w:hint="eastAsia" w:ascii="宋体" w:hAnsi="宋体" w:eastAsia="宋体" w:cs="宋体"/>
          <w:b/>
          <w:bCs/>
          <w:sz w:val="72"/>
          <w:szCs w:val="72"/>
          <w:lang w:val="en-US" w:eastAsia="zh-CN"/>
        </w:rPr>
        <w:t>投标</w:t>
      </w:r>
      <w:r>
        <w:rPr>
          <w:rFonts w:hint="eastAsia" w:ascii="宋体" w:hAnsi="宋体" w:eastAsia="宋体" w:cs="宋体"/>
          <w:b/>
          <w:bCs/>
          <w:sz w:val="72"/>
          <w:szCs w:val="72"/>
        </w:rPr>
        <w:t>响应文件</w:t>
      </w:r>
    </w:p>
    <w:p>
      <w:pPr>
        <w:spacing w:line="240" w:lineRule="atLeast"/>
        <w:ind w:firstLine="1928" w:firstLineChars="600"/>
        <w:outlineLvl w:val="0"/>
        <w:rPr>
          <w:rFonts w:hint="eastAsia" w:ascii="宋体" w:hAnsi="宋体" w:eastAsia="宋体" w:cs="宋体"/>
          <w:b/>
          <w:bCs w:val="0"/>
          <w:color w:val="000000"/>
          <w:sz w:val="32"/>
          <w:szCs w:val="32"/>
          <w:u w:val="none"/>
        </w:rPr>
      </w:pPr>
      <w:bookmarkStart w:id="21" w:name="_Toc30287"/>
    </w:p>
    <w:p>
      <w:pPr>
        <w:spacing w:line="240" w:lineRule="atLeast"/>
        <w:ind w:firstLine="1928" w:firstLineChars="600"/>
        <w:outlineLvl w:val="0"/>
        <w:rPr>
          <w:rFonts w:hint="eastAsia" w:ascii="宋体" w:hAnsi="宋体" w:eastAsia="宋体" w:cs="宋体"/>
          <w:lang w:val="en-US" w:eastAsia="zh-CN"/>
        </w:rPr>
      </w:pPr>
      <w:r>
        <w:rPr>
          <w:rFonts w:hint="eastAsia" w:ascii="宋体" w:hAnsi="宋体" w:eastAsia="宋体" w:cs="宋体"/>
          <w:b/>
          <w:bCs w:val="0"/>
          <w:color w:val="000000"/>
          <w:sz w:val="32"/>
          <w:szCs w:val="32"/>
          <w:u w:val="none"/>
        </w:rPr>
        <w:t>项目编号：</w:t>
      </w:r>
      <w:bookmarkEnd w:id="21"/>
      <w:r>
        <w:rPr>
          <w:rFonts w:hint="eastAsia" w:ascii="宋体" w:hAnsi="宋体" w:eastAsia="宋体" w:cs="宋体"/>
          <w:b/>
          <w:bCs w:val="0"/>
          <w:color w:val="000000"/>
          <w:sz w:val="32"/>
          <w:szCs w:val="32"/>
          <w:u w:val="single"/>
          <w:lang w:val="en-US" w:eastAsia="zh-CN"/>
        </w:rPr>
        <w:t xml:space="preserve">              </w:t>
      </w:r>
    </w:p>
    <w:p>
      <w:pPr>
        <w:adjustRightInd w:val="0"/>
        <w:snapToGrid w:val="0"/>
        <w:spacing w:line="360" w:lineRule="auto"/>
        <w:jc w:val="both"/>
        <w:rPr>
          <w:rFonts w:hint="eastAsia" w:ascii="宋体" w:hAnsi="宋体" w:eastAsia="宋体" w:cs="宋体"/>
          <w:bCs/>
          <w:sz w:val="28"/>
          <w:szCs w:val="28"/>
        </w:rPr>
      </w:pPr>
    </w:p>
    <w:p>
      <w:pPr>
        <w:spacing w:line="360" w:lineRule="auto"/>
        <w:ind w:firstLine="675" w:firstLineChars="200"/>
        <w:outlineLvl w:val="0"/>
        <w:rPr>
          <w:rFonts w:hint="eastAsia" w:ascii="宋体" w:hAnsi="宋体" w:eastAsia="宋体" w:cs="宋体"/>
          <w:b/>
          <w:spacing w:val="8"/>
          <w:sz w:val="32"/>
          <w:szCs w:val="32"/>
        </w:rPr>
      </w:pPr>
      <w:bookmarkStart w:id="22" w:name="_Toc7257"/>
    </w:p>
    <w:p>
      <w:pPr>
        <w:spacing w:line="360" w:lineRule="auto"/>
        <w:ind w:firstLine="675" w:firstLineChars="200"/>
        <w:outlineLvl w:val="0"/>
        <w:rPr>
          <w:rFonts w:hint="eastAsia" w:ascii="宋体" w:hAnsi="宋体" w:eastAsia="宋体" w:cs="宋体"/>
          <w:b/>
          <w:spacing w:val="8"/>
          <w:sz w:val="32"/>
          <w:szCs w:val="32"/>
        </w:rPr>
      </w:pPr>
    </w:p>
    <w:p>
      <w:pPr>
        <w:spacing w:line="360" w:lineRule="auto"/>
        <w:ind w:firstLine="675" w:firstLineChars="200"/>
        <w:outlineLvl w:val="0"/>
        <w:rPr>
          <w:rFonts w:hint="eastAsia" w:ascii="宋体" w:hAnsi="宋体" w:eastAsia="宋体" w:cs="宋体"/>
          <w:b/>
          <w:spacing w:val="8"/>
          <w:sz w:val="32"/>
          <w:szCs w:val="32"/>
        </w:rPr>
      </w:pPr>
    </w:p>
    <w:p>
      <w:pPr>
        <w:spacing w:line="360" w:lineRule="auto"/>
        <w:ind w:firstLine="675" w:firstLineChars="200"/>
        <w:outlineLvl w:val="0"/>
        <w:rPr>
          <w:rFonts w:hint="eastAsia" w:ascii="宋体" w:hAnsi="宋体" w:eastAsia="宋体" w:cs="宋体"/>
          <w:b/>
          <w:spacing w:val="8"/>
          <w:sz w:val="32"/>
          <w:szCs w:val="32"/>
        </w:rPr>
      </w:pPr>
      <w:r>
        <w:rPr>
          <w:rFonts w:hint="eastAsia" w:ascii="宋体" w:hAnsi="宋体" w:eastAsia="宋体" w:cs="宋体"/>
          <w:b/>
          <w:spacing w:val="8"/>
          <w:sz w:val="32"/>
          <w:szCs w:val="32"/>
        </w:rPr>
        <w:t>供应商名称：</w:t>
      </w:r>
      <w:r>
        <w:rPr>
          <w:rFonts w:hint="eastAsia" w:ascii="宋体" w:hAnsi="宋体" w:eastAsia="宋体" w:cs="宋体"/>
          <w:b/>
          <w:spacing w:val="8"/>
          <w:sz w:val="32"/>
          <w:szCs w:val="32"/>
          <w:u w:val="single"/>
        </w:rPr>
        <w:t xml:space="preserve">                     (盖公章)</w:t>
      </w:r>
      <w:bookmarkEnd w:id="22"/>
    </w:p>
    <w:p>
      <w:pPr>
        <w:spacing w:line="360" w:lineRule="auto"/>
        <w:ind w:firstLine="675" w:firstLineChars="200"/>
        <w:outlineLvl w:val="0"/>
        <w:rPr>
          <w:rFonts w:hint="eastAsia" w:ascii="宋体" w:hAnsi="宋体" w:eastAsia="宋体" w:cs="宋体"/>
          <w:b/>
          <w:spacing w:val="8"/>
          <w:sz w:val="32"/>
          <w:szCs w:val="32"/>
          <w:u w:val="single"/>
        </w:rPr>
      </w:pPr>
      <w:bookmarkStart w:id="23" w:name="_Toc11499"/>
      <w:r>
        <w:rPr>
          <w:rFonts w:hint="eastAsia" w:ascii="宋体" w:hAnsi="宋体" w:eastAsia="宋体" w:cs="宋体"/>
          <w:b/>
          <w:spacing w:val="8"/>
          <w:sz w:val="32"/>
          <w:szCs w:val="32"/>
        </w:rPr>
        <w:t>地址：</w:t>
      </w:r>
      <w:bookmarkEnd w:id="23"/>
      <w:r>
        <w:rPr>
          <w:rFonts w:hint="eastAsia" w:ascii="宋体" w:hAnsi="宋体" w:eastAsia="宋体" w:cs="宋体"/>
          <w:b/>
          <w:spacing w:val="8"/>
          <w:sz w:val="32"/>
          <w:szCs w:val="32"/>
          <w:u w:val="single"/>
        </w:rPr>
        <w:t xml:space="preserve">                                     </w:t>
      </w:r>
    </w:p>
    <w:p>
      <w:pPr>
        <w:spacing w:line="360" w:lineRule="auto"/>
        <w:ind w:firstLine="675" w:firstLineChars="200"/>
        <w:outlineLvl w:val="0"/>
        <w:rPr>
          <w:rFonts w:hint="eastAsia" w:ascii="宋体" w:hAnsi="宋体" w:eastAsia="宋体" w:cs="宋体"/>
          <w:b/>
          <w:spacing w:val="8"/>
          <w:sz w:val="32"/>
          <w:szCs w:val="32"/>
        </w:rPr>
      </w:pPr>
      <w:bookmarkStart w:id="24" w:name="_Toc23124"/>
      <w:r>
        <w:rPr>
          <w:rFonts w:hint="eastAsia" w:ascii="宋体" w:hAnsi="宋体" w:eastAsia="宋体" w:cs="宋体"/>
          <w:b/>
          <w:spacing w:val="8"/>
          <w:sz w:val="32"/>
          <w:szCs w:val="32"/>
        </w:rPr>
        <w:t>法定代表人或其被授权人（签字</w:t>
      </w:r>
      <w:r>
        <w:rPr>
          <w:rFonts w:hint="eastAsia" w:ascii="宋体" w:hAnsi="宋体" w:eastAsia="宋体" w:cs="宋体"/>
          <w:b/>
          <w:spacing w:val="8"/>
          <w:sz w:val="32"/>
          <w:szCs w:val="32"/>
          <w:lang w:eastAsia="zh-CN"/>
        </w:rPr>
        <w:t>或签章</w:t>
      </w:r>
      <w:r>
        <w:rPr>
          <w:rFonts w:hint="eastAsia" w:ascii="宋体" w:hAnsi="宋体" w:eastAsia="宋体" w:cs="宋体"/>
          <w:b/>
          <w:spacing w:val="8"/>
          <w:sz w:val="32"/>
          <w:szCs w:val="32"/>
        </w:rPr>
        <w:t>）：</w:t>
      </w:r>
      <w:bookmarkEnd w:id="24"/>
      <w:r>
        <w:rPr>
          <w:rFonts w:hint="eastAsia" w:ascii="宋体" w:hAnsi="宋体" w:eastAsia="宋体" w:cs="宋体"/>
          <w:b/>
          <w:spacing w:val="8"/>
          <w:sz w:val="32"/>
          <w:szCs w:val="32"/>
          <w:u w:val="single"/>
        </w:rPr>
        <w:t xml:space="preserve">                  </w:t>
      </w:r>
    </w:p>
    <w:p>
      <w:pPr>
        <w:spacing w:line="360" w:lineRule="auto"/>
        <w:ind w:firstLine="675" w:firstLineChars="200"/>
        <w:outlineLvl w:val="0"/>
        <w:rPr>
          <w:rFonts w:hint="eastAsia" w:ascii="宋体" w:hAnsi="宋体" w:eastAsia="宋体" w:cs="宋体"/>
          <w:b/>
          <w:spacing w:val="8"/>
          <w:sz w:val="32"/>
          <w:szCs w:val="32"/>
          <w:u w:val="single"/>
        </w:rPr>
      </w:pPr>
      <w:bookmarkStart w:id="25" w:name="_Toc16169"/>
      <w:r>
        <w:rPr>
          <w:rFonts w:hint="eastAsia" w:ascii="宋体" w:hAnsi="宋体" w:eastAsia="宋体" w:cs="宋体"/>
          <w:b/>
          <w:spacing w:val="8"/>
          <w:sz w:val="32"/>
          <w:szCs w:val="32"/>
        </w:rPr>
        <w:t>电话：</w:t>
      </w:r>
      <w:bookmarkEnd w:id="25"/>
      <w:r>
        <w:rPr>
          <w:rFonts w:hint="eastAsia" w:ascii="宋体" w:hAnsi="宋体" w:eastAsia="宋体" w:cs="宋体"/>
          <w:b/>
          <w:spacing w:val="8"/>
          <w:sz w:val="32"/>
          <w:szCs w:val="32"/>
          <w:u w:val="single"/>
        </w:rPr>
        <w:t xml:space="preserve">                              </w:t>
      </w:r>
    </w:p>
    <w:p>
      <w:pPr>
        <w:spacing w:line="360" w:lineRule="auto"/>
        <w:ind w:firstLine="675" w:firstLineChars="200"/>
        <w:outlineLvl w:val="0"/>
        <w:rPr>
          <w:rFonts w:hint="eastAsia" w:ascii="宋体" w:hAnsi="宋体" w:eastAsia="宋体" w:cs="宋体"/>
          <w:b/>
          <w:color w:val="FF0000"/>
          <w:kern w:val="0"/>
          <w:sz w:val="28"/>
          <w:szCs w:val="28"/>
          <w:u w:val="single"/>
        </w:rPr>
      </w:pPr>
      <w:bookmarkStart w:id="26" w:name="_Toc27178"/>
      <w:r>
        <w:rPr>
          <w:rFonts w:hint="eastAsia" w:ascii="宋体" w:hAnsi="宋体" w:eastAsia="宋体" w:cs="宋体"/>
          <w:b/>
          <w:spacing w:val="8"/>
          <w:sz w:val="32"/>
          <w:szCs w:val="32"/>
        </w:rPr>
        <w:t>日期：</w:t>
      </w:r>
      <w:r>
        <w:rPr>
          <w:rFonts w:hint="eastAsia" w:ascii="宋体" w:hAnsi="宋体" w:eastAsia="宋体" w:cs="宋体"/>
          <w:b/>
          <w:spacing w:val="8"/>
          <w:sz w:val="32"/>
          <w:szCs w:val="32"/>
          <w:u w:val="single"/>
        </w:rPr>
        <w:t xml:space="preserve">        </w:t>
      </w:r>
      <w:r>
        <w:rPr>
          <w:rFonts w:hint="eastAsia" w:ascii="宋体" w:hAnsi="宋体" w:eastAsia="宋体" w:cs="宋体"/>
          <w:b/>
          <w:spacing w:val="8"/>
          <w:sz w:val="32"/>
          <w:szCs w:val="32"/>
        </w:rPr>
        <w:t>年</w:t>
      </w:r>
      <w:r>
        <w:rPr>
          <w:rFonts w:hint="eastAsia" w:ascii="宋体" w:hAnsi="宋体" w:eastAsia="宋体" w:cs="宋体"/>
          <w:b/>
          <w:spacing w:val="8"/>
          <w:sz w:val="32"/>
          <w:szCs w:val="32"/>
          <w:u w:val="single"/>
        </w:rPr>
        <w:t xml:space="preserve">       </w:t>
      </w:r>
      <w:r>
        <w:rPr>
          <w:rFonts w:hint="eastAsia" w:ascii="宋体" w:hAnsi="宋体" w:eastAsia="宋体" w:cs="宋体"/>
          <w:b/>
          <w:spacing w:val="8"/>
          <w:sz w:val="32"/>
          <w:szCs w:val="32"/>
        </w:rPr>
        <w:t>月</w:t>
      </w:r>
      <w:r>
        <w:rPr>
          <w:rFonts w:hint="eastAsia" w:ascii="宋体" w:hAnsi="宋体" w:eastAsia="宋体" w:cs="宋体"/>
          <w:b/>
          <w:spacing w:val="8"/>
          <w:sz w:val="32"/>
          <w:szCs w:val="32"/>
          <w:u w:val="single"/>
        </w:rPr>
        <w:t xml:space="preserve">       </w:t>
      </w:r>
      <w:r>
        <w:rPr>
          <w:rFonts w:hint="eastAsia" w:ascii="宋体" w:hAnsi="宋体" w:eastAsia="宋体" w:cs="宋体"/>
          <w:b/>
          <w:spacing w:val="8"/>
          <w:sz w:val="32"/>
          <w:szCs w:val="32"/>
        </w:rPr>
        <w:t>日</w:t>
      </w:r>
      <w:bookmarkEnd w:id="26"/>
    </w:p>
    <w:p>
      <w:pPr>
        <w:spacing w:line="440" w:lineRule="exact"/>
        <w:ind w:firstLine="3213" w:firstLineChars="1000"/>
        <w:jc w:val="both"/>
        <w:rPr>
          <w:rFonts w:hint="eastAsia" w:ascii="宋体" w:hAnsi="宋体"/>
          <w:b/>
          <w:bCs/>
          <w:sz w:val="32"/>
          <w:szCs w:val="32"/>
        </w:rPr>
      </w:pPr>
    </w:p>
    <w:p>
      <w:pPr>
        <w:pStyle w:val="11"/>
        <w:rPr>
          <w:rFonts w:hint="eastAsia" w:ascii="宋体" w:hAnsi="宋体"/>
          <w:b/>
          <w:bCs/>
          <w:sz w:val="32"/>
          <w:szCs w:val="32"/>
        </w:rPr>
      </w:pPr>
    </w:p>
    <w:p>
      <w:pPr>
        <w:rPr>
          <w:rFonts w:hint="eastAsia" w:ascii="宋体" w:hAnsi="宋体"/>
          <w:b/>
          <w:bCs/>
          <w:sz w:val="32"/>
          <w:szCs w:val="32"/>
        </w:rPr>
      </w:pPr>
    </w:p>
    <w:p>
      <w:pPr>
        <w:pStyle w:val="11"/>
        <w:rPr>
          <w:rFonts w:hint="eastAsia" w:ascii="宋体" w:hAnsi="宋体"/>
          <w:b/>
          <w:bCs/>
          <w:sz w:val="32"/>
          <w:szCs w:val="32"/>
        </w:rPr>
      </w:pPr>
    </w:p>
    <w:p>
      <w:pPr>
        <w:rPr>
          <w:rFonts w:hint="eastAsia" w:ascii="宋体" w:hAnsi="宋体"/>
          <w:b/>
          <w:bCs/>
          <w:sz w:val="32"/>
          <w:szCs w:val="32"/>
        </w:rPr>
      </w:pPr>
    </w:p>
    <w:p>
      <w:pPr>
        <w:pStyle w:val="11"/>
        <w:rPr>
          <w:rFonts w:hint="eastAsia" w:ascii="宋体" w:hAnsi="宋体"/>
          <w:b/>
          <w:bCs/>
          <w:sz w:val="32"/>
          <w:szCs w:val="32"/>
        </w:rPr>
      </w:pPr>
    </w:p>
    <w:p>
      <w:pPr>
        <w:rPr>
          <w:rFonts w:hint="eastAsia"/>
        </w:rPr>
      </w:pPr>
    </w:p>
    <w:p>
      <w:pPr>
        <w:pStyle w:val="11"/>
        <w:rPr>
          <w:rFonts w:hint="eastAsia"/>
        </w:rPr>
      </w:pPr>
    </w:p>
    <w:p>
      <w:pPr>
        <w:rPr>
          <w:rFonts w:hint="eastAsia"/>
        </w:rPr>
      </w:pPr>
    </w:p>
    <w:p>
      <w:pPr>
        <w:pStyle w:val="11"/>
        <w:rPr>
          <w:rFonts w:hint="eastAsia"/>
        </w:rPr>
      </w:pPr>
    </w:p>
    <w:p>
      <w:pPr>
        <w:rPr>
          <w:rFonts w:hint="eastAsia"/>
        </w:rPr>
      </w:pPr>
    </w:p>
    <w:p>
      <w:pPr>
        <w:spacing w:line="440" w:lineRule="exact"/>
        <w:ind w:firstLine="3213" w:firstLineChars="1000"/>
        <w:jc w:val="both"/>
        <w:rPr>
          <w:rFonts w:hint="eastAsia" w:ascii="宋体" w:hAnsi="宋体"/>
          <w:b/>
          <w:bCs/>
          <w:sz w:val="32"/>
          <w:szCs w:val="32"/>
        </w:rPr>
      </w:pPr>
      <w:r>
        <w:rPr>
          <w:rFonts w:hint="eastAsia" w:ascii="黑体" w:hAnsi="黑体" w:eastAsia="黑体" w:cs="黑体"/>
          <w:b/>
          <w:bCs/>
          <w:sz w:val="32"/>
          <w:szCs w:val="32"/>
        </w:rPr>
        <w:t>响应文件主要目录</w:t>
      </w:r>
    </w:p>
    <w:p>
      <w:pPr>
        <w:spacing w:line="440" w:lineRule="exact"/>
        <w:ind w:firstLine="643"/>
        <w:jc w:val="center"/>
        <w:rPr>
          <w:rFonts w:hint="eastAsia" w:ascii="宋体" w:hAnsi="宋体"/>
          <w:b/>
          <w:bCs/>
          <w:sz w:val="32"/>
          <w:szCs w:val="32"/>
        </w:rPr>
      </w:pPr>
    </w:p>
    <w:p>
      <w:pPr>
        <w:keepNext w:val="0"/>
        <w:keepLines w:val="0"/>
        <w:pageBreakBefore w:val="0"/>
        <w:widowControl w:val="0"/>
        <w:numPr>
          <w:ilvl w:val="0"/>
          <w:numId w:val="11"/>
        </w:numPr>
        <w:kinsoku/>
        <w:wordWrap/>
        <w:overflowPunct/>
        <w:topLinePunct w:val="0"/>
        <w:autoSpaceDE/>
        <w:autoSpaceDN/>
        <w:bidi w:val="0"/>
        <w:adjustRightInd/>
        <w:snapToGrid/>
        <w:spacing w:line="240" w:lineRule="atLeast"/>
        <w:ind w:firstLine="562" w:firstLineChars="200"/>
        <w:textAlignment w:val="auto"/>
        <w:outlineLvl w:val="0"/>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资格审查</w:t>
      </w:r>
      <w:r>
        <w:rPr>
          <w:rFonts w:hint="eastAsia" w:ascii="宋体" w:hAnsi="宋体" w:eastAsia="宋体" w:cs="宋体"/>
          <w:b/>
          <w:bCs/>
          <w:color w:val="auto"/>
          <w:sz w:val="28"/>
          <w:szCs w:val="28"/>
          <w:highlight w:val="none"/>
          <w:lang w:eastAsia="zh-CN"/>
        </w:rPr>
        <w:t>文件</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rightChars="0" w:firstLine="1200" w:firstLineChars="500"/>
        <w:jc w:val="both"/>
        <w:textAlignment w:val="auto"/>
        <w:outlineLvl w:val="9"/>
        <w:rPr>
          <w:rFonts w:hint="eastAsia" w:ascii="宋体" w:hAnsi="宋体" w:eastAsia="宋体" w:cs="宋体"/>
          <w:iCs/>
          <w:color w:val="auto"/>
          <w:sz w:val="24"/>
          <w:szCs w:val="24"/>
          <w:highlight w:val="none"/>
          <w:lang w:eastAsia="zh-CN"/>
        </w:rPr>
      </w:pPr>
      <w:r>
        <w:rPr>
          <w:rFonts w:hint="eastAsia" w:ascii="宋体" w:hAnsi="宋体" w:eastAsia="宋体" w:cs="宋体"/>
          <w:iCs/>
          <w:color w:val="auto"/>
          <w:sz w:val="24"/>
          <w:szCs w:val="24"/>
          <w:highlight w:val="none"/>
          <w:lang w:val="en-US" w:eastAsia="zh-CN"/>
        </w:rPr>
        <w:t>1、</w:t>
      </w:r>
      <w:r>
        <w:rPr>
          <w:rFonts w:hint="eastAsia" w:ascii="宋体" w:hAnsi="宋体" w:eastAsia="宋体" w:cs="宋体"/>
          <w:iCs/>
          <w:color w:val="auto"/>
          <w:sz w:val="24"/>
          <w:szCs w:val="24"/>
          <w:highlight w:val="none"/>
        </w:rPr>
        <w:t>法人单位或者其他组织的营业执照等证明文件，自然人的身份证明</w:t>
      </w:r>
      <w:r>
        <w:rPr>
          <w:rFonts w:hint="eastAsia" w:ascii="宋体" w:hAnsi="宋体" w:eastAsia="宋体" w:cs="宋体"/>
          <w:iCs/>
          <w:color w:val="auto"/>
          <w:sz w:val="24"/>
          <w:szCs w:val="24"/>
          <w:highlight w:val="none"/>
          <w:lang w:val="en-US" w:eastAsia="zh-CN"/>
        </w:rPr>
        <w:t>...............................................................页码</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1200" w:firstLineChars="500"/>
        <w:jc w:val="both"/>
        <w:textAlignment w:val="auto"/>
        <w:outlineLvl w:val="9"/>
        <w:rPr>
          <w:rFonts w:hint="eastAsia" w:ascii="宋体" w:hAnsi="宋体" w:eastAsia="宋体" w:cs="宋体"/>
          <w:iCs/>
          <w:color w:val="auto"/>
          <w:sz w:val="24"/>
          <w:szCs w:val="24"/>
          <w:highlight w:val="none"/>
          <w:lang w:val="en-US" w:eastAsia="zh-CN"/>
        </w:rPr>
      </w:pPr>
      <w:r>
        <w:rPr>
          <w:rFonts w:hint="eastAsia" w:ascii="宋体" w:hAnsi="宋体" w:eastAsia="宋体" w:cs="宋体"/>
          <w:iCs/>
          <w:color w:val="auto"/>
          <w:sz w:val="24"/>
          <w:szCs w:val="24"/>
          <w:highlight w:val="none"/>
          <w:lang w:val="en-US" w:eastAsia="zh-CN"/>
        </w:rPr>
        <w:t>2、</w:t>
      </w:r>
      <w:r>
        <w:rPr>
          <w:rFonts w:hint="eastAsia" w:ascii="宋体" w:hAnsi="宋体" w:eastAsia="宋体" w:cs="宋体"/>
          <w:iCs/>
          <w:color w:val="auto"/>
          <w:sz w:val="24"/>
          <w:szCs w:val="24"/>
          <w:highlight w:val="none"/>
        </w:rPr>
        <w:t>法定代表人资格证明书</w:t>
      </w:r>
      <w:r>
        <w:rPr>
          <w:rFonts w:hint="eastAsia" w:ascii="宋体" w:hAnsi="宋体" w:eastAsia="宋体" w:cs="宋体"/>
          <w:iCs/>
          <w:color w:val="auto"/>
          <w:sz w:val="24"/>
          <w:szCs w:val="24"/>
          <w:highlight w:val="none"/>
          <w:lang w:eastAsia="zh-CN"/>
        </w:rPr>
        <w:t>、</w:t>
      </w:r>
      <w:r>
        <w:rPr>
          <w:rFonts w:hint="eastAsia" w:ascii="宋体" w:hAnsi="宋体" w:eastAsia="宋体" w:cs="宋体"/>
          <w:iCs/>
          <w:color w:val="auto"/>
          <w:sz w:val="24"/>
          <w:szCs w:val="24"/>
          <w:highlight w:val="none"/>
        </w:rPr>
        <w:t>法人代表授权书</w:t>
      </w:r>
      <w:r>
        <w:rPr>
          <w:rFonts w:hint="eastAsia" w:ascii="宋体" w:hAnsi="宋体" w:eastAsia="宋体" w:cs="宋体"/>
          <w:iCs/>
          <w:color w:val="auto"/>
          <w:sz w:val="24"/>
          <w:szCs w:val="24"/>
          <w:highlight w:val="none"/>
          <w:lang w:val="en-US" w:eastAsia="zh-CN"/>
        </w:rPr>
        <w:t>................页码</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1200" w:firstLineChars="500"/>
        <w:jc w:val="both"/>
        <w:textAlignment w:val="auto"/>
        <w:outlineLvl w:val="9"/>
        <w:rPr>
          <w:rFonts w:hint="eastAsia" w:ascii="宋体" w:hAnsi="宋体" w:eastAsia="宋体" w:cs="宋体"/>
          <w:iCs/>
          <w:color w:val="auto"/>
          <w:sz w:val="24"/>
          <w:szCs w:val="24"/>
          <w:highlight w:val="none"/>
          <w:lang w:eastAsia="zh-CN"/>
        </w:rPr>
      </w:pPr>
      <w:r>
        <w:rPr>
          <w:rFonts w:hint="eastAsia" w:ascii="宋体" w:hAnsi="宋体" w:eastAsia="宋体" w:cs="宋体"/>
          <w:iCs/>
          <w:color w:val="auto"/>
          <w:sz w:val="24"/>
          <w:szCs w:val="24"/>
          <w:highlight w:val="none"/>
          <w:lang w:val="en-US" w:eastAsia="zh-CN"/>
        </w:rPr>
        <w:t>3、</w:t>
      </w:r>
      <w:r>
        <w:rPr>
          <w:rFonts w:hint="eastAsia" w:ascii="宋体" w:hAnsi="宋体" w:eastAsia="宋体" w:cs="宋体"/>
          <w:iCs/>
          <w:color w:val="auto"/>
          <w:sz w:val="24"/>
          <w:szCs w:val="24"/>
          <w:highlight w:val="none"/>
        </w:rPr>
        <w:t>最近一个年度的财务状况报告</w:t>
      </w:r>
      <w:r>
        <w:rPr>
          <w:rFonts w:hint="eastAsia" w:ascii="宋体" w:hAnsi="宋体" w:eastAsia="宋体" w:cs="宋体"/>
          <w:iCs/>
          <w:color w:val="auto"/>
          <w:sz w:val="24"/>
          <w:szCs w:val="24"/>
          <w:highlight w:val="none"/>
          <w:lang w:val="en-US" w:eastAsia="zh-CN"/>
        </w:rPr>
        <w:t>..........................页码</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1200" w:firstLineChars="500"/>
        <w:jc w:val="both"/>
        <w:textAlignment w:val="auto"/>
        <w:outlineLvl w:val="9"/>
        <w:rPr>
          <w:rFonts w:hint="eastAsia" w:ascii="宋体" w:hAnsi="宋体" w:eastAsia="宋体" w:cs="宋体"/>
          <w:iCs/>
          <w:color w:val="auto"/>
          <w:sz w:val="24"/>
          <w:szCs w:val="24"/>
          <w:highlight w:val="none"/>
          <w:lang w:eastAsia="zh-CN"/>
        </w:rPr>
      </w:pPr>
      <w:r>
        <w:rPr>
          <w:rFonts w:hint="eastAsia" w:ascii="宋体" w:hAnsi="宋体" w:eastAsia="宋体" w:cs="宋体"/>
          <w:iCs/>
          <w:color w:val="auto"/>
          <w:sz w:val="24"/>
          <w:szCs w:val="24"/>
          <w:highlight w:val="none"/>
          <w:lang w:val="en-US" w:eastAsia="zh-CN"/>
        </w:rPr>
        <w:t>4、</w:t>
      </w:r>
      <w:r>
        <w:rPr>
          <w:rFonts w:hint="eastAsia" w:ascii="宋体" w:hAnsi="宋体" w:eastAsia="宋体" w:cs="宋体"/>
          <w:iCs/>
          <w:color w:val="auto"/>
          <w:sz w:val="24"/>
          <w:szCs w:val="24"/>
          <w:highlight w:val="none"/>
        </w:rPr>
        <w:t>依法缴纳税收和社会保障资金的相关材料</w:t>
      </w:r>
      <w:r>
        <w:rPr>
          <w:rFonts w:hint="eastAsia" w:ascii="宋体" w:hAnsi="宋体" w:eastAsia="宋体" w:cs="宋体"/>
          <w:iCs/>
          <w:color w:val="auto"/>
          <w:sz w:val="24"/>
          <w:szCs w:val="24"/>
          <w:highlight w:val="none"/>
          <w:lang w:val="en-US" w:eastAsia="zh-CN"/>
        </w:rPr>
        <w:t>................页码</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1200" w:firstLineChars="500"/>
        <w:jc w:val="both"/>
        <w:textAlignment w:val="auto"/>
        <w:outlineLvl w:val="9"/>
        <w:rPr>
          <w:rFonts w:hint="eastAsia" w:ascii="宋体" w:hAnsi="宋体" w:eastAsia="宋体" w:cs="宋体"/>
          <w:iCs/>
          <w:color w:val="auto"/>
          <w:sz w:val="24"/>
          <w:szCs w:val="24"/>
          <w:highlight w:val="none"/>
          <w:lang w:eastAsia="zh-CN"/>
        </w:rPr>
      </w:pPr>
      <w:r>
        <w:rPr>
          <w:rFonts w:hint="eastAsia" w:ascii="宋体" w:hAnsi="宋体" w:eastAsia="宋体" w:cs="宋体"/>
          <w:iCs/>
          <w:color w:val="auto"/>
          <w:sz w:val="24"/>
          <w:szCs w:val="24"/>
          <w:highlight w:val="none"/>
          <w:lang w:val="en-US" w:eastAsia="zh-CN"/>
        </w:rPr>
        <w:t>5、</w:t>
      </w:r>
      <w:r>
        <w:rPr>
          <w:rFonts w:hint="eastAsia" w:ascii="宋体" w:hAnsi="宋体" w:eastAsia="宋体" w:cs="宋体"/>
          <w:iCs/>
          <w:color w:val="auto"/>
          <w:sz w:val="24"/>
          <w:szCs w:val="24"/>
          <w:highlight w:val="none"/>
        </w:rPr>
        <w:t>具备履行合同所必需的设备和专业技术能力的书面声明</w:t>
      </w:r>
      <w:r>
        <w:rPr>
          <w:rFonts w:hint="eastAsia" w:ascii="宋体" w:hAnsi="宋体" w:eastAsia="宋体" w:cs="宋体"/>
          <w:iCs/>
          <w:color w:val="auto"/>
          <w:sz w:val="24"/>
          <w:szCs w:val="24"/>
          <w:highlight w:val="none"/>
          <w:lang w:val="en-US" w:eastAsia="zh-CN"/>
        </w:rPr>
        <w:t>....页码</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1200" w:firstLineChars="500"/>
        <w:jc w:val="both"/>
        <w:textAlignment w:val="auto"/>
        <w:outlineLvl w:val="9"/>
        <w:rPr>
          <w:rFonts w:hint="eastAsia" w:ascii="宋体" w:hAnsi="宋体" w:eastAsia="宋体" w:cs="宋体"/>
          <w:iCs/>
          <w:color w:val="auto"/>
          <w:sz w:val="24"/>
          <w:szCs w:val="24"/>
          <w:highlight w:val="none"/>
          <w:lang w:eastAsia="zh-CN"/>
        </w:rPr>
      </w:pPr>
      <w:r>
        <w:rPr>
          <w:rFonts w:hint="eastAsia" w:ascii="宋体" w:hAnsi="宋体" w:eastAsia="宋体" w:cs="宋体"/>
          <w:iCs/>
          <w:color w:val="auto"/>
          <w:sz w:val="24"/>
          <w:szCs w:val="24"/>
          <w:highlight w:val="none"/>
          <w:lang w:val="en-US" w:eastAsia="zh-CN"/>
        </w:rPr>
        <w:t>6、</w:t>
      </w:r>
      <w:r>
        <w:rPr>
          <w:rFonts w:hint="eastAsia" w:ascii="宋体" w:hAnsi="宋体" w:eastAsia="宋体" w:cs="宋体"/>
          <w:iCs/>
          <w:color w:val="auto"/>
          <w:sz w:val="24"/>
          <w:szCs w:val="24"/>
          <w:highlight w:val="none"/>
        </w:rPr>
        <w:t>参加政府采购活动前 3 年内在经营活动中没有重大违法记录的书面声明</w:t>
      </w:r>
      <w:r>
        <w:rPr>
          <w:rFonts w:hint="eastAsia" w:ascii="宋体" w:hAnsi="宋体" w:eastAsia="宋体" w:cs="宋体"/>
          <w:iCs/>
          <w:color w:val="auto"/>
          <w:sz w:val="24"/>
          <w:szCs w:val="24"/>
          <w:highlight w:val="none"/>
          <w:lang w:val="en-US" w:eastAsia="zh-CN"/>
        </w:rPr>
        <w:t>...........................................................页码</w:t>
      </w:r>
    </w:p>
    <w:p>
      <w:pPr>
        <w:pStyle w:val="8"/>
        <w:keepNext w:val="0"/>
        <w:keepLines w:val="0"/>
        <w:pageBreakBefore w:val="0"/>
        <w:widowControl w:val="0"/>
        <w:kinsoku/>
        <w:wordWrap/>
        <w:overflowPunct/>
        <w:topLinePunct w:val="0"/>
        <w:autoSpaceDE/>
        <w:autoSpaceDN/>
        <w:bidi w:val="0"/>
        <w:adjustRightInd/>
        <w:spacing w:line="360" w:lineRule="auto"/>
        <w:ind w:left="0" w:leftChars="0" w:right="0" w:rightChars="0" w:firstLine="1200" w:firstLineChars="500"/>
        <w:jc w:val="both"/>
        <w:textAlignment w:val="auto"/>
        <w:outlineLvl w:val="9"/>
        <w:rPr>
          <w:rFonts w:hint="eastAsia" w:ascii="宋体" w:hAnsi="宋体" w:eastAsia="宋体" w:cs="宋体"/>
          <w:iCs/>
          <w:color w:val="auto"/>
          <w:sz w:val="24"/>
          <w:szCs w:val="24"/>
          <w:highlight w:val="none"/>
          <w:lang w:val="en-US" w:eastAsia="zh-CN"/>
        </w:rPr>
      </w:pPr>
      <w:r>
        <w:rPr>
          <w:rFonts w:hint="eastAsia" w:ascii="宋体" w:hAnsi="宋体" w:eastAsia="宋体" w:cs="宋体"/>
          <w:iCs/>
          <w:color w:val="auto"/>
          <w:sz w:val="24"/>
          <w:szCs w:val="24"/>
          <w:highlight w:val="none"/>
          <w:lang w:val="en-US" w:eastAsia="zh-CN"/>
        </w:rPr>
        <w:t>7、</w:t>
      </w:r>
      <w:r>
        <w:rPr>
          <w:rFonts w:hint="eastAsia" w:ascii="宋体" w:hAnsi="宋体" w:eastAsia="宋体" w:cs="宋体"/>
          <w:color w:val="auto"/>
          <w:sz w:val="24"/>
          <w:szCs w:val="24"/>
          <w:lang w:val="en-US" w:eastAsia="zh-CN"/>
        </w:rPr>
        <w:t>中小企业声明</w:t>
      </w:r>
      <w:r>
        <w:rPr>
          <w:rFonts w:hint="eastAsia" w:ascii="宋体" w:hAnsi="宋体" w:cs="宋体"/>
          <w:iCs/>
          <w:color w:val="auto"/>
          <w:sz w:val="24"/>
          <w:szCs w:val="24"/>
          <w:highlight w:val="none"/>
          <w:lang w:val="en-US" w:eastAsia="zh-CN"/>
        </w:rPr>
        <w:t>（标项1）</w:t>
      </w:r>
      <w:r>
        <w:rPr>
          <w:rFonts w:hint="eastAsia" w:ascii="宋体" w:hAnsi="宋体" w:eastAsia="宋体" w:cs="宋体"/>
          <w:iCs/>
          <w:color w:val="auto"/>
          <w:sz w:val="24"/>
          <w:szCs w:val="24"/>
          <w:highlight w:val="none"/>
          <w:lang w:val="en-US" w:eastAsia="zh-CN"/>
        </w:rPr>
        <w:t>....</w:t>
      </w:r>
      <w:r>
        <w:rPr>
          <w:rFonts w:hint="eastAsia" w:ascii="宋体" w:hAnsi="宋体" w:cs="宋体"/>
          <w:iCs/>
          <w:color w:val="auto"/>
          <w:sz w:val="24"/>
          <w:szCs w:val="24"/>
          <w:highlight w:val="none"/>
          <w:lang w:val="en-US" w:eastAsia="zh-CN"/>
        </w:rPr>
        <w:t>...................</w:t>
      </w:r>
      <w:r>
        <w:rPr>
          <w:rFonts w:hint="eastAsia" w:ascii="宋体" w:hAnsi="宋体" w:eastAsia="宋体" w:cs="宋体"/>
          <w:iCs/>
          <w:color w:val="auto"/>
          <w:sz w:val="24"/>
          <w:szCs w:val="24"/>
          <w:highlight w:val="none"/>
          <w:lang w:val="en-US" w:eastAsia="zh-CN"/>
        </w:rPr>
        <w:t>页码</w:t>
      </w:r>
    </w:p>
    <w:p>
      <w:pPr>
        <w:pStyle w:val="27"/>
        <w:rPr>
          <w:rFonts w:hint="eastAsia"/>
          <w:lang w:val="en-US" w:eastAsia="zh-CN"/>
        </w:rPr>
      </w:pPr>
      <w:r>
        <w:rPr>
          <w:rFonts w:hint="eastAsia" w:hAnsi="宋体" w:cs="宋体"/>
          <w:iCs/>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tLeast"/>
        <w:ind w:firstLine="562" w:firstLineChars="200"/>
        <w:textAlignment w:val="auto"/>
        <w:outlineLvl w:val="0"/>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二、报价文件</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1200" w:firstLineChars="500"/>
        <w:jc w:val="both"/>
        <w:textAlignment w:val="auto"/>
        <w:outlineLvl w:val="0"/>
        <w:rPr>
          <w:rFonts w:hint="eastAsia" w:ascii="宋体" w:hAnsi="宋体" w:eastAsia="宋体" w:cs="宋体"/>
          <w:i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iCs/>
          <w:color w:val="auto"/>
          <w:sz w:val="24"/>
          <w:szCs w:val="24"/>
          <w:highlight w:val="none"/>
        </w:rPr>
        <w:t>开标一览表</w:t>
      </w:r>
      <w:r>
        <w:rPr>
          <w:rFonts w:hint="eastAsia" w:ascii="宋体" w:hAnsi="宋体" w:eastAsia="宋体" w:cs="宋体"/>
          <w:iCs/>
          <w:color w:val="auto"/>
          <w:sz w:val="24"/>
          <w:szCs w:val="24"/>
          <w:highlight w:val="none"/>
          <w:lang w:val="en-US" w:eastAsia="zh-CN"/>
        </w:rPr>
        <w:t>..........................................页码</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1200" w:firstLineChars="500"/>
        <w:jc w:val="both"/>
        <w:textAlignment w:val="auto"/>
        <w:outlineLvl w:val="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iCs/>
          <w:color w:val="auto"/>
          <w:sz w:val="24"/>
          <w:szCs w:val="24"/>
          <w:highlight w:val="none"/>
        </w:rPr>
        <w:t>投标产品分项报价表</w:t>
      </w:r>
      <w:r>
        <w:rPr>
          <w:rFonts w:hint="eastAsia" w:ascii="宋体" w:hAnsi="宋体" w:eastAsia="宋体" w:cs="宋体"/>
          <w:iCs/>
          <w:color w:val="auto"/>
          <w:sz w:val="24"/>
          <w:szCs w:val="24"/>
          <w:highlight w:val="none"/>
          <w:lang w:val="en-US" w:eastAsia="zh-CN"/>
        </w:rPr>
        <w:t>..................................页码</w:t>
      </w:r>
    </w:p>
    <w:p>
      <w:pPr>
        <w:keepNext w:val="0"/>
        <w:keepLines w:val="0"/>
        <w:pageBreakBefore w:val="0"/>
        <w:widowControl w:val="0"/>
        <w:kinsoku/>
        <w:wordWrap/>
        <w:overflowPunct/>
        <w:topLinePunct w:val="0"/>
        <w:autoSpaceDE/>
        <w:autoSpaceDN/>
        <w:bidi w:val="0"/>
        <w:adjustRightInd/>
        <w:snapToGrid/>
        <w:spacing w:line="240" w:lineRule="atLeast"/>
        <w:ind w:firstLine="562" w:firstLineChars="200"/>
        <w:textAlignment w:val="auto"/>
        <w:outlineLvl w:val="0"/>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三、商务文件</w:t>
      </w:r>
    </w:p>
    <w:p>
      <w:pPr>
        <w:pStyle w:val="11"/>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1200" w:firstLineChars="500"/>
        <w:textAlignment w:val="auto"/>
        <w:rPr>
          <w:rFonts w:hint="eastAsia" w:ascii="宋体" w:hAnsi="宋体" w:eastAsia="宋体" w:cs="宋体"/>
          <w:b w:val="0"/>
          <w:bCs w:val="0"/>
          <w:i w:val="0"/>
          <w:iCs w:val="0"/>
          <w:color w:val="auto"/>
          <w:sz w:val="24"/>
          <w:szCs w:val="24"/>
          <w:highlight w:val="none"/>
          <w:lang w:eastAsia="zh-CN"/>
        </w:rPr>
      </w:pPr>
      <w:r>
        <w:rPr>
          <w:rFonts w:hint="eastAsia" w:ascii="宋体" w:hAnsi="宋体" w:eastAsia="宋体" w:cs="宋体"/>
          <w:b w:val="0"/>
          <w:bCs w:val="0"/>
          <w:i w:val="0"/>
          <w:iCs w:val="0"/>
          <w:color w:val="auto"/>
          <w:sz w:val="24"/>
          <w:szCs w:val="24"/>
          <w:highlight w:val="none"/>
          <w:lang w:val="en-US" w:eastAsia="zh-CN"/>
        </w:rPr>
        <w:t>1、</w:t>
      </w:r>
      <w:r>
        <w:rPr>
          <w:rFonts w:hint="eastAsia" w:ascii="宋体" w:hAnsi="宋体" w:eastAsia="宋体" w:cs="宋体"/>
          <w:i w:val="0"/>
          <w:iCs w:val="0"/>
          <w:color w:val="auto"/>
          <w:sz w:val="24"/>
          <w:szCs w:val="24"/>
          <w:lang w:val="zh-CN"/>
        </w:rPr>
        <w:t>投标函</w:t>
      </w:r>
      <w:r>
        <w:rPr>
          <w:rFonts w:hint="eastAsia" w:ascii="宋体" w:hAnsi="宋体" w:eastAsia="宋体" w:cs="宋体"/>
          <w:iCs/>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页码</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1200" w:firstLineChars="500"/>
        <w:textAlignment w:val="auto"/>
        <w:outlineLvl w:val="0"/>
        <w:rPr>
          <w:rFonts w:hint="eastAsia" w:ascii="宋体" w:hAnsi="宋体" w:eastAsia="宋体" w:cs="宋体"/>
          <w:i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i w:val="0"/>
          <w:iCs w:val="0"/>
          <w:color w:val="auto"/>
          <w:sz w:val="24"/>
          <w:szCs w:val="24"/>
          <w:highlight w:val="none"/>
        </w:rPr>
        <w:t>商务条款响应及偏离表</w:t>
      </w:r>
      <w:r>
        <w:rPr>
          <w:rFonts w:hint="eastAsia" w:ascii="宋体" w:hAnsi="宋体" w:eastAsia="宋体" w:cs="宋体"/>
          <w:iCs/>
          <w:color w:val="auto"/>
          <w:sz w:val="24"/>
          <w:szCs w:val="24"/>
          <w:highlight w:val="none"/>
          <w:lang w:val="en-US" w:eastAsia="zh-CN"/>
        </w:rPr>
        <w:t>.................................页码</w:t>
      </w:r>
    </w:p>
    <w:p>
      <w:pPr>
        <w:keepNext w:val="0"/>
        <w:keepLines w:val="0"/>
        <w:pageBreakBefore w:val="0"/>
        <w:widowControl w:val="0"/>
        <w:shd w:val="clear"/>
        <w:kinsoku/>
        <w:wordWrap/>
        <w:overflowPunct/>
        <w:topLinePunct w:val="0"/>
        <w:autoSpaceDE/>
        <w:autoSpaceDN/>
        <w:bidi w:val="0"/>
        <w:adjustRightInd/>
        <w:snapToGrid w:val="0"/>
        <w:spacing w:line="360" w:lineRule="auto"/>
        <w:ind w:left="0" w:leftChars="0" w:right="0" w:rightChars="0" w:firstLine="1200" w:firstLineChars="500"/>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iCs/>
          <w:color w:val="auto"/>
          <w:sz w:val="24"/>
          <w:szCs w:val="24"/>
          <w:highlight w:val="none"/>
          <w:lang w:val="en-US" w:eastAsia="zh-CN"/>
        </w:rPr>
        <w:t>3、</w:t>
      </w:r>
      <w:r>
        <w:rPr>
          <w:rFonts w:hint="eastAsia" w:ascii="宋体" w:hAnsi="宋体" w:eastAsia="宋体" w:cs="宋体"/>
          <w:b w:val="0"/>
          <w:bCs w:val="0"/>
          <w:iCs/>
          <w:color w:val="auto"/>
          <w:sz w:val="24"/>
          <w:szCs w:val="24"/>
          <w:highlight w:val="none"/>
          <w:lang w:val="en-US" w:eastAsia="zh-CN"/>
        </w:rPr>
        <w:t>节能和环境标志产品证明材料清单（</w:t>
      </w:r>
      <w:r>
        <w:rPr>
          <w:rFonts w:hint="eastAsia" w:ascii="宋体" w:hAnsi="宋体" w:eastAsia="宋体" w:cs="宋体"/>
          <w:b/>
          <w:bCs/>
          <w:i/>
          <w:iCs w:val="0"/>
          <w:color w:val="auto"/>
          <w:sz w:val="24"/>
          <w:szCs w:val="24"/>
          <w:highlight w:val="none"/>
          <w:lang w:val="en-US" w:eastAsia="zh-CN"/>
        </w:rPr>
        <w:t>属于政府采购强制节能产品的必须提供，其它如有可提供</w:t>
      </w:r>
      <w:r>
        <w:rPr>
          <w:rFonts w:hint="eastAsia" w:ascii="宋体" w:hAnsi="宋体" w:eastAsia="宋体" w:cs="宋体"/>
          <w:b w:val="0"/>
          <w:bCs w:val="0"/>
          <w:iCs/>
          <w:color w:val="auto"/>
          <w:sz w:val="24"/>
          <w:szCs w:val="24"/>
          <w:highlight w:val="none"/>
          <w:lang w:val="en-US" w:eastAsia="zh-CN"/>
        </w:rPr>
        <w:t>）</w:t>
      </w:r>
      <w:r>
        <w:rPr>
          <w:rFonts w:hint="eastAsia" w:ascii="宋体" w:hAnsi="宋体" w:eastAsia="宋体" w:cs="宋体"/>
          <w:iCs/>
          <w:color w:val="auto"/>
          <w:sz w:val="24"/>
          <w:szCs w:val="24"/>
          <w:highlight w:val="none"/>
          <w:lang w:val="en-US" w:eastAsia="zh-CN"/>
        </w:rPr>
        <w:t>.....................................页码</w:t>
      </w:r>
    </w:p>
    <w:p>
      <w:pPr>
        <w:keepNext w:val="0"/>
        <w:keepLines w:val="0"/>
        <w:pageBreakBefore w:val="0"/>
        <w:widowControl w:val="0"/>
        <w:kinsoku/>
        <w:wordWrap/>
        <w:overflowPunct/>
        <w:topLinePunct w:val="0"/>
        <w:autoSpaceDE/>
        <w:autoSpaceDN/>
        <w:bidi w:val="0"/>
        <w:adjustRightInd/>
        <w:snapToGrid w:val="0"/>
        <w:spacing w:line="240" w:lineRule="atLeast"/>
        <w:ind w:firstLine="562" w:firstLineChars="200"/>
        <w:textAlignment w:val="auto"/>
        <w:outlineLvl w:val="0"/>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四</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eastAsia="zh-CN"/>
        </w:rPr>
        <w:t>技术文件</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1200" w:firstLineChars="500"/>
        <w:jc w:val="both"/>
        <w:textAlignment w:val="auto"/>
        <w:outlineLvl w:val="0"/>
        <w:rPr>
          <w:rFonts w:hint="eastAsia" w:ascii="宋体" w:hAnsi="宋体" w:eastAsia="宋体" w:cs="宋体"/>
          <w:i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技术参数响应及偏离表</w:t>
      </w:r>
      <w:r>
        <w:rPr>
          <w:rFonts w:hint="eastAsia" w:ascii="宋体" w:hAnsi="宋体" w:eastAsia="宋体" w:cs="宋体"/>
          <w:iCs/>
          <w:color w:val="auto"/>
          <w:sz w:val="24"/>
          <w:szCs w:val="24"/>
          <w:highlight w:val="none"/>
          <w:lang w:val="en-US" w:eastAsia="zh-CN"/>
        </w:rPr>
        <w:t>................................页码</w:t>
      </w:r>
    </w:p>
    <w:p>
      <w:pPr>
        <w:keepNext w:val="0"/>
        <w:keepLines w:val="0"/>
        <w:pageBreakBefore w:val="0"/>
        <w:widowControl w:val="0"/>
        <w:kinsoku/>
        <w:wordWrap/>
        <w:overflowPunct/>
        <w:topLinePunct w:val="0"/>
        <w:autoSpaceDE/>
        <w:autoSpaceDN/>
        <w:bidi w:val="0"/>
        <w:adjustRightInd/>
        <w:snapToGrid/>
        <w:spacing w:line="240" w:lineRule="atLeast"/>
        <w:ind w:firstLine="562" w:firstLineChars="200"/>
        <w:textAlignment w:val="auto"/>
        <w:outlineLvl w:val="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五</w:t>
      </w:r>
      <w:r>
        <w:rPr>
          <w:rFonts w:hint="eastAsia" w:ascii="宋体" w:hAnsi="宋体" w:eastAsia="宋体" w:cs="宋体"/>
          <w:b/>
          <w:bCs/>
          <w:color w:val="auto"/>
          <w:sz w:val="28"/>
          <w:szCs w:val="28"/>
          <w:highlight w:val="none"/>
        </w:rPr>
        <w:t>、供应商认为有必要提供的声明及文件资料</w:t>
      </w:r>
    </w:p>
    <w:p>
      <w:pPr>
        <w:pStyle w:val="8"/>
        <w:rPr>
          <w:rFonts w:hint="eastAsia" w:eastAsia="宋体"/>
          <w:lang w:val="en-US" w:eastAsia="zh-CN"/>
        </w:rPr>
      </w:pPr>
    </w:p>
    <w:p>
      <w:pPr>
        <w:rPr>
          <w:rFonts w:hint="eastAsia" w:eastAsia="宋体"/>
          <w:lang w:val="en-US" w:eastAsia="zh-CN"/>
        </w:rPr>
      </w:pPr>
    </w:p>
    <w:p>
      <w:pPr>
        <w:pStyle w:val="8"/>
        <w:rPr>
          <w:rFonts w:hint="eastAsia" w:eastAsia="宋体"/>
          <w:lang w:val="en-US" w:eastAsia="zh-CN"/>
        </w:rPr>
      </w:pPr>
    </w:p>
    <w:p>
      <w:pPr>
        <w:rPr>
          <w:rFonts w:hint="eastAsia"/>
          <w:lang w:val="en-US" w:eastAsia="zh-CN"/>
        </w:rPr>
      </w:pPr>
    </w:p>
    <w:p>
      <w:pPr>
        <w:pStyle w:val="8"/>
        <w:rPr>
          <w:rFonts w:hint="eastAsia"/>
          <w:lang w:val="en-US" w:eastAsia="zh-CN"/>
        </w:rPr>
      </w:pPr>
    </w:p>
    <w:p>
      <w:pPr>
        <w:rPr>
          <w:rFonts w:hint="eastAsia"/>
          <w:lang w:val="en-US" w:eastAsia="zh-CN"/>
        </w:rPr>
      </w:pPr>
    </w:p>
    <w:p>
      <w:pPr>
        <w:pStyle w:val="17"/>
        <w:rPr>
          <w:rFonts w:hint="eastAsia" w:ascii="宋体" w:hAnsi="宋体" w:eastAsia="宋体" w:cs="宋体"/>
          <w:color w:val="auto"/>
        </w:rPr>
      </w:pPr>
    </w:p>
    <w:p>
      <w:pPr>
        <w:jc w:val="both"/>
        <w:outlineLvl w:val="0"/>
        <w:rPr>
          <w:rFonts w:hint="eastAsia" w:ascii="宋体" w:hAnsi="宋体" w:eastAsia="宋体" w:cs="宋体"/>
          <w:b/>
          <w:color w:val="auto"/>
          <w:sz w:val="30"/>
          <w:szCs w:val="30"/>
          <w:highlight w:val="none"/>
          <w:lang w:val="en-US" w:eastAsia="zh-CN"/>
        </w:rPr>
      </w:pPr>
    </w:p>
    <w:p>
      <w:pPr>
        <w:pStyle w:val="8"/>
        <w:rPr>
          <w:rFonts w:hint="eastAsia"/>
          <w:lang w:val="en-US" w:eastAsia="zh-CN"/>
        </w:rPr>
      </w:pPr>
    </w:p>
    <w:p>
      <w:pPr>
        <w:rPr>
          <w:rFonts w:hint="eastAsia" w:ascii="宋体" w:hAnsi="宋体" w:eastAsia="宋体" w:cs="宋体"/>
          <w:b/>
          <w:bCs/>
          <w:sz w:val="28"/>
          <w:szCs w:val="28"/>
          <w:lang w:eastAsia="zh-CN"/>
        </w:rPr>
      </w:pPr>
    </w:p>
    <w:p>
      <w:pPr>
        <w:rPr>
          <w:rFonts w:hint="eastAsia" w:ascii="宋体" w:hAnsi="宋体" w:eastAsia="宋体" w:cs="宋体"/>
          <w:b/>
          <w:bCs/>
          <w:sz w:val="28"/>
          <w:szCs w:val="28"/>
          <w:lang w:eastAsia="zh-CN"/>
        </w:rPr>
      </w:pPr>
    </w:p>
    <w:p>
      <w:pP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一、资格审查文件格式</w:t>
      </w:r>
    </w:p>
    <w:p>
      <w:pPr>
        <w:pStyle w:val="8"/>
      </w:pPr>
    </w:p>
    <w:p>
      <w:pPr>
        <w:shd w:val="clear" w:color="auto" w:fill="FFFFFF"/>
        <w:spacing w:before="100" w:beforeAutospacing="1" w:after="100" w:afterAutospacing="1" w:line="440" w:lineRule="atLeast"/>
        <w:outlineLvl w:val="0"/>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格式一</w:t>
      </w:r>
    </w:p>
    <w:p>
      <w:pPr>
        <w:shd w:val="clear" w:color="auto" w:fill="FFFFFF"/>
        <w:spacing w:before="100" w:beforeAutospacing="1" w:after="100" w:afterAutospacing="1" w:line="440" w:lineRule="atLeast"/>
        <w:ind w:firstLine="2891" w:firstLineChars="900"/>
        <w:outlineLvl w:val="0"/>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投标人基本情况表</w:t>
      </w:r>
    </w:p>
    <w:tbl>
      <w:tblPr>
        <w:tblStyle w:val="22"/>
        <w:tblW w:w="8351"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416"/>
        <w:gridCol w:w="798"/>
        <w:gridCol w:w="892"/>
        <w:gridCol w:w="1716"/>
        <w:gridCol w:w="715"/>
        <w:gridCol w:w="107"/>
        <w:gridCol w:w="1587"/>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34" w:type="dxa"/>
            <w:gridSpan w:val="3"/>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投标人名称</w:t>
            </w:r>
          </w:p>
        </w:tc>
        <w:tc>
          <w:tcPr>
            <w:tcW w:w="3323" w:type="dxa"/>
            <w:gridSpan w:val="3"/>
            <w:vAlign w:val="center"/>
          </w:tcPr>
          <w:p>
            <w:pPr>
              <w:spacing w:line="360" w:lineRule="auto"/>
              <w:jc w:val="center"/>
              <w:rPr>
                <w:rFonts w:hint="eastAsia" w:ascii="宋体" w:hAnsi="宋体" w:eastAsia="宋体" w:cs="宋体"/>
                <w:color w:val="auto"/>
                <w:kern w:val="0"/>
                <w:szCs w:val="21"/>
                <w:highlight w:val="none"/>
              </w:rPr>
            </w:pPr>
          </w:p>
        </w:tc>
        <w:tc>
          <w:tcPr>
            <w:tcW w:w="1694" w:type="dxa"/>
            <w:gridSpan w:val="2"/>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w:t>
            </w:r>
          </w:p>
        </w:tc>
        <w:tc>
          <w:tcPr>
            <w:tcW w:w="1300" w:type="dxa"/>
            <w:vAlign w:val="center"/>
          </w:tcPr>
          <w:p>
            <w:pPr>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34" w:type="dxa"/>
            <w:gridSpan w:val="3"/>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组织机构代码</w:t>
            </w:r>
          </w:p>
        </w:tc>
        <w:tc>
          <w:tcPr>
            <w:tcW w:w="3323" w:type="dxa"/>
            <w:gridSpan w:val="3"/>
            <w:vAlign w:val="center"/>
          </w:tcPr>
          <w:p>
            <w:pPr>
              <w:spacing w:line="360" w:lineRule="auto"/>
              <w:jc w:val="center"/>
              <w:rPr>
                <w:rFonts w:hint="eastAsia" w:ascii="宋体" w:hAnsi="宋体" w:eastAsia="宋体" w:cs="宋体"/>
                <w:color w:val="auto"/>
                <w:kern w:val="0"/>
                <w:szCs w:val="21"/>
                <w:highlight w:val="none"/>
              </w:rPr>
            </w:pPr>
          </w:p>
        </w:tc>
        <w:tc>
          <w:tcPr>
            <w:tcW w:w="1694" w:type="dxa"/>
            <w:gridSpan w:val="2"/>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邮政编码</w:t>
            </w:r>
          </w:p>
        </w:tc>
        <w:tc>
          <w:tcPr>
            <w:tcW w:w="1300" w:type="dxa"/>
            <w:vAlign w:val="center"/>
          </w:tcPr>
          <w:p>
            <w:pPr>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34" w:type="dxa"/>
            <w:gridSpan w:val="3"/>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委托代理人</w:t>
            </w:r>
          </w:p>
        </w:tc>
        <w:tc>
          <w:tcPr>
            <w:tcW w:w="3323" w:type="dxa"/>
            <w:gridSpan w:val="3"/>
            <w:vAlign w:val="center"/>
          </w:tcPr>
          <w:p>
            <w:pPr>
              <w:spacing w:line="360" w:lineRule="auto"/>
              <w:jc w:val="center"/>
              <w:rPr>
                <w:rFonts w:hint="eastAsia" w:ascii="宋体" w:hAnsi="宋体" w:eastAsia="宋体" w:cs="宋体"/>
                <w:color w:val="auto"/>
                <w:kern w:val="0"/>
                <w:szCs w:val="21"/>
                <w:highlight w:val="none"/>
              </w:rPr>
            </w:pPr>
          </w:p>
        </w:tc>
        <w:tc>
          <w:tcPr>
            <w:tcW w:w="1694" w:type="dxa"/>
            <w:gridSpan w:val="2"/>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电子邮箱</w:t>
            </w:r>
          </w:p>
        </w:tc>
        <w:tc>
          <w:tcPr>
            <w:tcW w:w="1300" w:type="dxa"/>
            <w:vAlign w:val="center"/>
          </w:tcPr>
          <w:p>
            <w:pPr>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34" w:type="dxa"/>
            <w:gridSpan w:val="3"/>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上年营业收入</w:t>
            </w:r>
          </w:p>
        </w:tc>
        <w:tc>
          <w:tcPr>
            <w:tcW w:w="3323" w:type="dxa"/>
            <w:gridSpan w:val="3"/>
            <w:vAlign w:val="center"/>
          </w:tcPr>
          <w:p>
            <w:pPr>
              <w:spacing w:line="360" w:lineRule="auto"/>
              <w:jc w:val="center"/>
              <w:rPr>
                <w:rFonts w:hint="eastAsia" w:ascii="宋体" w:hAnsi="宋体" w:eastAsia="宋体" w:cs="宋体"/>
                <w:color w:val="auto"/>
                <w:kern w:val="0"/>
                <w:szCs w:val="21"/>
                <w:highlight w:val="none"/>
              </w:rPr>
            </w:pPr>
          </w:p>
        </w:tc>
        <w:tc>
          <w:tcPr>
            <w:tcW w:w="1694" w:type="dxa"/>
            <w:gridSpan w:val="2"/>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员工总人数</w:t>
            </w:r>
          </w:p>
        </w:tc>
        <w:tc>
          <w:tcPr>
            <w:tcW w:w="1300" w:type="dxa"/>
            <w:vAlign w:val="center"/>
          </w:tcPr>
          <w:p>
            <w:pPr>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34" w:type="dxa"/>
            <w:gridSpan w:val="3"/>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固定电话</w:t>
            </w:r>
          </w:p>
        </w:tc>
        <w:tc>
          <w:tcPr>
            <w:tcW w:w="3323" w:type="dxa"/>
            <w:gridSpan w:val="3"/>
            <w:vAlign w:val="center"/>
          </w:tcPr>
          <w:p>
            <w:pPr>
              <w:spacing w:line="360" w:lineRule="auto"/>
              <w:jc w:val="center"/>
              <w:rPr>
                <w:rFonts w:hint="eastAsia" w:ascii="宋体" w:hAnsi="宋体" w:eastAsia="宋体" w:cs="宋体"/>
                <w:color w:val="auto"/>
                <w:kern w:val="0"/>
                <w:szCs w:val="21"/>
                <w:highlight w:val="none"/>
              </w:rPr>
            </w:pPr>
          </w:p>
        </w:tc>
        <w:tc>
          <w:tcPr>
            <w:tcW w:w="1694" w:type="dxa"/>
            <w:gridSpan w:val="2"/>
            <w:vAlign w:val="center"/>
          </w:tcPr>
          <w:p>
            <w:pPr>
              <w:spacing w:line="360" w:lineRule="auto"/>
              <w:jc w:val="center"/>
              <w:rPr>
                <w:rFonts w:hint="eastAsia" w:ascii="宋体" w:hAnsi="宋体" w:eastAsia="宋体" w:cs="宋体"/>
                <w:color w:val="auto"/>
                <w:kern w:val="0"/>
                <w:szCs w:val="21"/>
                <w:highlight w:val="none"/>
              </w:rPr>
            </w:pPr>
          </w:p>
        </w:tc>
        <w:tc>
          <w:tcPr>
            <w:tcW w:w="1300" w:type="dxa"/>
            <w:vAlign w:val="center"/>
          </w:tcPr>
          <w:p>
            <w:pPr>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20" w:type="dxa"/>
            <w:vMerge w:val="restart"/>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营业执照</w:t>
            </w:r>
          </w:p>
        </w:tc>
        <w:tc>
          <w:tcPr>
            <w:tcW w:w="2106" w:type="dxa"/>
            <w:gridSpan w:val="3"/>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注册号码</w:t>
            </w:r>
          </w:p>
        </w:tc>
        <w:tc>
          <w:tcPr>
            <w:tcW w:w="1716" w:type="dxa"/>
            <w:vAlign w:val="center"/>
          </w:tcPr>
          <w:p>
            <w:pPr>
              <w:spacing w:line="360" w:lineRule="auto"/>
              <w:jc w:val="center"/>
              <w:rPr>
                <w:rFonts w:hint="eastAsia" w:ascii="宋体" w:hAnsi="宋体" w:eastAsia="宋体" w:cs="宋体"/>
                <w:color w:val="auto"/>
                <w:kern w:val="0"/>
                <w:szCs w:val="21"/>
                <w:highlight w:val="none"/>
              </w:rPr>
            </w:pPr>
          </w:p>
        </w:tc>
        <w:tc>
          <w:tcPr>
            <w:tcW w:w="822" w:type="dxa"/>
            <w:gridSpan w:val="2"/>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注册地址</w:t>
            </w:r>
          </w:p>
        </w:tc>
        <w:tc>
          <w:tcPr>
            <w:tcW w:w="2887" w:type="dxa"/>
            <w:gridSpan w:val="2"/>
            <w:vAlign w:val="center"/>
          </w:tcPr>
          <w:p>
            <w:pPr>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20" w:type="dxa"/>
            <w:vMerge w:val="continue"/>
            <w:vAlign w:val="center"/>
          </w:tcPr>
          <w:p>
            <w:pPr>
              <w:spacing w:line="360" w:lineRule="auto"/>
              <w:jc w:val="center"/>
              <w:rPr>
                <w:rFonts w:hint="eastAsia" w:ascii="宋体" w:hAnsi="宋体" w:eastAsia="宋体" w:cs="宋体"/>
                <w:color w:val="auto"/>
                <w:kern w:val="0"/>
                <w:szCs w:val="21"/>
                <w:highlight w:val="none"/>
              </w:rPr>
            </w:pPr>
          </w:p>
        </w:tc>
        <w:tc>
          <w:tcPr>
            <w:tcW w:w="2106" w:type="dxa"/>
            <w:gridSpan w:val="3"/>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发证机关</w:t>
            </w:r>
          </w:p>
        </w:tc>
        <w:tc>
          <w:tcPr>
            <w:tcW w:w="1716" w:type="dxa"/>
            <w:vAlign w:val="center"/>
          </w:tcPr>
          <w:p>
            <w:pPr>
              <w:spacing w:line="360" w:lineRule="auto"/>
              <w:jc w:val="center"/>
              <w:rPr>
                <w:rFonts w:hint="eastAsia" w:ascii="宋体" w:hAnsi="宋体" w:eastAsia="宋体" w:cs="宋体"/>
                <w:color w:val="auto"/>
                <w:kern w:val="0"/>
                <w:szCs w:val="21"/>
                <w:highlight w:val="none"/>
              </w:rPr>
            </w:pPr>
          </w:p>
        </w:tc>
        <w:tc>
          <w:tcPr>
            <w:tcW w:w="822" w:type="dxa"/>
            <w:gridSpan w:val="2"/>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发证日期</w:t>
            </w:r>
          </w:p>
        </w:tc>
        <w:tc>
          <w:tcPr>
            <w:tcW w:w="2887" w:type="dxa"/>
            <w:gridSpan w:val="2"/>
            <w:vAlign w:val="center"/>
          </w:tcPr>
          <w:p>
            <w:pPr>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20" w:type="dxa"/>
            <w:vMerge w:val="continue"/>
            <w:vAlign w:val="center"/>
          </w:tcPr>
          <w:p>
            <w:pPr>
              <w:spacing w:line="360" w:lineRule="auto"/>
              <w:jc w:val="center"/>
              <w:rPr>
                <w:rFonts w:hint="eastAsia" w:ascii="宋体" w:hAnsi="宋体" w:eastAsia="宋体" w:cs="宋体"/>
                <w:color w:val="auto"/>
                <w:kern w:val="0"/>
                <w:szCs w:val="21"/>
                <w:highlight w:val="none"/>
              </w:rPr>
            </w:pPr>
          </w:p>
        </w:tc>
        <w:tc>
          <w:tcPr>
            <w:tcW w:w="2106" w:type="dxa"/>
            <w:gridSpan w:val="3"/>
            <w:tcBorders>
              <w:bottom w:val="single" w:color="000000" w:sz="2" w:space="0"/>
            </w:tcBorders>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营业范围（主营）</w:t>
            </w:r>
          </w:p>
        </w:tc>
        <w:tc>
          <w:tcPr>
            <w:tcW w:w="5425" w:type="dxa"/>
            <w:gridSpan w:val="5"/>
            <w:tcBorders>
              <w:bottom w:val="single" w:color="000000" w:sz="2" w:space="0"/>
            </w:tcBorders>
            <w:vAlign w:val="center"/>
          </w:tcPr>
          <w:p>
            <w:pPr>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20" w:type="dxa"/>
            <w:vMerge w:val="continue"/>
            <w:vAlign w:val="center"/>
          </w:tcPr>
          <w:p>
            <w:pPr>
              <w:spacing w:line="360" w:lineRule="auto"/>
              <w:jc w:val="center"/>
              <w:rPr>
                <w:rFonts w:hint="eastAsia" w:ascii="宋体" w:hAnsi="宋体" w:eastAsia="宋体" w:cs="宋体"/>
                <w:color w:val="auto"/>
                <w:kern w:val="0"/>
                <w:szCs w:val="21"/>
                <w:highlight w:val="none"/>
              </w:rPr>
            </w:pPr>
          </w:p>
        </w:tc>
        <w:tc>
          <w:tcPr>
            <w:tcW w:w="2106" w:type="dxa"/>
            <w:gridSpan w:val="3"/>
            <w:tcBorders>
              <w:top w:val="single" w:color="000000" w:sz="2" w:space="0"/>
            </w:tcBorders>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特定的资格证书</w:t>
            </w:r>
          </w:p>
        </w:tc>
        <w:tc>
          <w:tcPr>
            <w:tcW w:w="5425" w:type="dxa"/>
            <w:gridSpan w:val="5"/>
            <w:tcBorders>
              <w:top w:val="single" w:color="000000" w:sz="2" w:space="0"/>
            </w:tcBorders>
            <w:vAlign w:val="center"/>
          </w:tcPr>
          <w:p>
            <w:pPr>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926" w:type="dxa"/>
            <w:gridSpan w:val="4"/>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基本账户开户行及帐号</w:t>
            </w:r>
          </w:p>
        </w:tc>
        <w:tc>
          <w:tcPr>
            <w:tcW w:w="5425" w:type="dxa"/>
            <w:gridSpan w:val="5"/>
            <w:vAlign w:val="center"/>
          </w:tcPr>
          <w:p>
            <w:pPr>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926" w:type="dxa"/>
            <w:gridSpan w:val="4"/>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税务登记机关</w:t>
            </w:r>
          </w:p>
        </w:tc>
        <w:tc>
          <w:tcPr>
            <w:tcW w:w="5425" w:type="dxa"/>
            <w:gridSpan w:val="5"/>
            <w:vAlign w:val="center"/>
          </w:tcPr>
          <w:p>
            <w:pPr>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1236" w:type="dxa"/>
            <w:gridSpan w:val="2"/>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c>
          <w:tcPr>
            <w:tcW w:w="7115" w:type="dxa"/>
            <w:gridSpan w:val="7"/>
            <w:vAlign w:val="center"/>
          </w:tcPr>
          <w:p>
            <w:pPr>
              <w:spacing w:line="360" w:lineRule="auto"/>
              <w:jc w:val="center"/>
              <w:rPr>
                <w:rFonts w:hint="eastAsia" w:ascii="宋体" w:hAnsi="宋体" w:eastAsia="宋体" w:cs="宋体"/>
                <w:color w:val="auto"/>
                <w:kern w:val="0"/>
                <w:szCs w:val="21"/>
                <w:highlight w:val="none"/>
              </w:rPr>
            </w:pPr>
          </w:p>
        </w:tc>
      </w:tr>
    </w:tbl>
    <w:p>
      <w:pPr>
        <w:rPr>
          <w:rFonts w:hint="eastAsia" w:ascii="宋体" w:hAnsi="宋体" w:eastAsia="宋体" w:cs="宋体"/>
          <w:b/>
          <w:color w:val="auto"/>
          <w:sz w:val="24"/>
          <w:highlight w:val="none"/>
        </w:rPr>
      </w:pPr>
    </w:p>
    <w:p>
      <w:pPr>
        <w:shd w:val="clear" w:color="auto" w:fill="FFFFFF"/>
        <w:spacing w:before="100" w:beforeAutospacing="1" w:after="100" w:afterAutospacing="1" w:line="340" w:lineRule="atLeast"/>
        <w:textAlignment w:val="bottom"/>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备注：在本表后附企业营业执照副本</w:t>
      </w:r>
      <w:r>
        <w:rPr>
          <w:rFonts w:hint="eastAsia" w:ascii="宋体" w:hAnsi="宋体" w:eastAsia="宋体" w:cs="宋体"/>
          <w:b/>
          <w:color w:val="auto"/>
          <w:sz w:val="21"/>
          <w:szCs w:val="21"/>
          <w:highlight w:val="none"/>
          <w:lang w:eastAsia="zh-CN"/>
        </w:rPr>
        <w:t>、特定资格（邀请公告若有要求的提供）证明材料</w:t>
      </w:r>
      <w:r>
        <w:rPr>
          <w:rFonts w:hint="eastAsia" w:ascii="宋体" w:hAnsi="宋体" w:eastAsia="宋体" w:cs="宋体"/>
          <w:b/>
          <w:color w:val="auto"/>
          <w:sz w:val="21"/>
          <w:szCs w:val="21"/>
          <w:highlight w:val="none"/>
        </w:rPr>
        <w:t>复印件</w:t>
      </w:r>
      <w:r>
        <w:rPr>
          <w:rFonts w:hint="eastAsia" w:ascii="宋体" w:hAnsi="宋体" w:eastAsia="宋体" w:cs="宋体"/>
          <w:b/>
          <w:color w:val="auto"/>
          <w:sz w:val="21"/>
          <w:szCs w:val="21"/>
          <w:highlight w:val="none"/>
          <w:lang w:eastAsia="zh-CN"/>
        </w:rPr>
        <w:t>或扫描件（加盖公章）</w:t>
      </w:r>
      <w:r>
        <w:rPr>
          <w:rFonts w:hint="eastAsia" w:ascii="宋体" w:hAnsi="宋体" w:eastAsia="宋体" w:cs="宋体"/>
          <w:b/>
          <w:color w:val="auto"/>
          <w:sz w:val="21"/>
          <w:szCs w:val="21"/>
          <w:highlight w:val="none"/>
        </w:rPr>
        <w:t>。</w:t>
      </w:r>
    </w:p>
    <w:p>
      <w:pPr>
        <w:rPr>
          <w:rFonts w:hint="eastAsia" w:ascii="宋体" w:hAnsi="宋体" w:eastAsia="宋体" w:cs="宋体"/>
          <w:b/>
          <w:color w:val="auto"/>
          <w:sz w:val="21"/>
          <w:szCs w:val="21"/>
          <w:highlight w:val="none"/>
        </w:rPr>
      </w:pPr>
    </w:p>
    <w:p>
      <w:pPr>
        <w:pStyle w:val="38"/>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8"/>
        <w:ind w:left="0" w:leftChars="0" w:firstLine="0" w:firstLineChars="0"/>
        <w:jc w:val="both"/>
        <w:outlineLvl w:val="0"/>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格式二</w:t>
      </w:r>
    </w:p>
    <w:p>
      <w:pPr>
        <w:pStyle w:val="38"/>
        <w:jc w:val="center"/>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法定代表人资格证明书及授权委托书</w:t>
      </w:r>
    </w:p>
    <w:p>
      <w:pPr>
        <w:spacing w:line="480" w:lineRule="exact"/>
        <w:jc w:val="center"/>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（1）法定代表人资格证明书</w:t>
      </w:r>
    </w:p>
    <w:p>
      <w:pPr>
        <w:adjustRightInd w:val="0"/>
        <w:snapToGrid w:val="0"/>
        <w:spacing w:line="300" w:lineRule="auto"/>
        <w:rPr>
          <w:rFonts w:hint="eastAsia" w:ascii="宋体" w:hAnsi="宋体" w:eastAsia="宋体" w:cs="宋体"/>
          <w:color w:val="auto"/>
          <w:sz w:val="28"/>
          <w:szCs w:val="28"/>
          <w:highlight w:val="none"/>
        </w:rPr>
      </w:pPr>
    </w:p>
    <w:p>
      <w:pPr>
        <w:adjustRightInd w:val="0"/>
        <w:snapToGrid w:val="0"/>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奇台县政务服务和公共资源交易中心</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bCs/>
          <w:color w:val="auto"/>
          <w:spacing w:val="8"/>
          <w:sz w:val="24"/>
          <w:highlight w:val="none"/>
          <w:u w:val="single"/>
        </w:rPr>
      </w:pPr>
      <w:r>
        <w:rPr>
          <w:rFonts w:hint="eastAsia" w:ascii="宋体" w:hAnsi="宋体" w:eastAsia="宋体" w:cs="宋体"/>
          <w:bCs/>
          <w:color w:val="auto"/>
          <w:spacing w:val="8"/>
          <w:sz w:val="24"/>
          <w:highlight w:val="none"/>
        </w:rPr>
        <w:t>单位名称：</w:t>
      </w:r>
      <w:r>
        <w:rPr>
          <w:rFonts w:hint="eastAsia" w:ascii="宋体" w:hAnsi="宋体" w:eastAsia="宋体" w:cs="宋体"/>
          <w:bCs/>
          <w:color w:val="auto"/>
          <w:spacing w:val="8"/>
          <w:sz w:val="24"/>
          <w:highlight w:val="none"/>
          <w:u w:val="single"/>
        </w:rPr>
        <w:t xml:space="preserve">                                       </w:t>
      </w:r>
    </w:p>
    <w:p>
      <w:pPr>
        <w:spacing w:line="360" w:lineRule="auto"/>
        <w:rPr>
          <w:rFonts w:hint="eastAsia" w:ascii="宋体" w:hAnsi="宋体" w:eastAsia="宋体" w:cs="宋体"/>
          <w:bCs/>
          <w:color w:val="auto"/>
          <w:spacing w:val="8"/>
          <w:sz w:val="24"/>
          <w:highlight w:val="none"/>
          <w:u w:val="single"/>
        </w:rPr>
      </w:pPr>
      <w:r>
        <w:rPr>
          <w:rFonts w:hint="eastAsia" w:ascii="宋体" w:hAnsi="宋体" w:eastAsia="宋体" w:cs="宋体"/>
          <w:bCs/>
          <w:color w:val="auto"/>
          <w:spacing w:val="8"/>
          <w:sz w:val="24"/>
          <w:highlight w:val="none"/>
        </w:rPr>
        <w:t>单位性质：</w:t>
      </w:r>
      <w:r>
        <w:rPr>
          <w:rFonts w:hint="eastAsia" w:ascii="宋体" w:hAnsi="宋体" w:eastAsia="宋体" w:cs="宋体"/>
          <w:bCs/>
          <w:color w:val="auto"/>
          <w:spacing w:val="8"/>
          <w:sz w:val="24"/>
          <w:highlight w:val="none"/>
          <w:u w:val="single"/>
        </w:rPr>
        <w:t xml:space="preserve">                                       </w:t>
      </w:r>
    </w:p>
    <w:p>
      <w:pPr>
        <w:spacing w:line="360" w:lineRule="auto"/>
        <w:rPr>
          <w:rFonts w:hint="eastAsia" w:ascii="宋体" w:hAnsi="宋体" w:eastAsia="宋体" w:cs="宋体"/>
          <w:bCs/>
          <w:color w:val="auto"/>
          <w:spacing w:val="8"/>
          <w:sz w:val="24"/>
          <w:highlight w:val="none"/>
        </w:rPr>
      </w:pPr>
      <w:r>
        <w:rPr>
          <w:rFonts w:hint="eastAsia" w:ascii="宋体" w:hAnsi="宋体" w:eastAsia="宋体" w:cs="宋体"/>
          <w:bCs/>
          <w:color w:val="auto"/>
          <w:spacing w:val="8"/>
          <w:sz w:val="24"/>
          <w:highlight w:val="none"/>
        </w:rPr>
        <w:t>地    址：</w:t>
      </w:r>
      <w:r>
        <w:rPr>
          <w:rFonts w:hint="eastAsia" w:ascii="宋体" w:hAnsi="宋体" w:eastAsia="宋体" w:cs="宋体"/>
          <w:bCs/>
          <w:color w:val="auto"/>
          <w:spacing w:val="8"/>
          <w:sz w:val="24"/>
          <w:highlight w:val="none"/>
          <w:u w:val="single"/>
        </w:rPr>
        <w:t xml:space="preserve">                                       </w:t>
      </w:r>
    </w:p>
    <w:p>
      <w:pPr>
        <w:spacing w:line="360" w:lineRule="auto"/>
        <w:rPr>
          <w:rFonts w:hint="eastAsia" w:ascii="宋体" w:hAnsi="宋体" w:eastAsia="宋体" w:cs="宋体"/>
          <w:bCs/>
          <w:color w:val="auto"/>
          <w:spacing w:val="8"/>
          <w:sz w:val="24"/>
          <w:highlight w:val="none"/>
        </w:rPr>
      </w:pPr>
      <w:r>
        <w:rPr>
          <w:rFonts w:hint="eastAsia" w:ascii="宋体" w:hAnsi="宋体" w:eastAsia="宋体" w:cs="宋体"/>
          <w:bCs/>
          <w:color w:val="auto"/>
          <w:spacing w:val="8"/>
          <w:sz w:val="24"/>
          <w:highlight w:val="none"/>
        </w:rPr>
        <w:t xml:space="preserve">成立时间： </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年</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月</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日</w:t>
      </w:r>
    </w:p>
    <w:p>
      <w:pPr>
        <w:spacing w:line="360" w:lineRule="auto"/>
        <w:rPr>
          <w:rFonts w:hint="eastAsia" w:ascii="宋体" w:hAnsi="宋体" w:eastAsia="宋体" w:cs="宋体"/>
          <w:bCs/>
          <w:color w:val="auto"/>
          <w:spacing w:val="8"/>
          <w:sz w:val="24"/>
          <w:highlight w:val="none"/>
        </w:rPr>
      </w:pPr>
      <w:r>
        <w:rPr>
          <w:rFonts w:hint="eastAsia" w:ascii="宋体" w:hAnsi="宋体" w:eastAsia="宋体" w:cs="宋体"/>
          <w:bCs/>
          <w:color w:val="auto"/>
          <w:spacing w:val="8"/>
          <w:sz w:val="24"/>
          <w:highlight w:val="none"/>
        </w:rPr>
        <w:t>经营期限：</w:t>
      </w:r>
      <w:r>
        <w:rPr>
          <w:rFonts w:hint="eastAsia" w:ascii="宋体" w:hAnsi="宋体" w:eastAsia="宋体" w:cs="宋体"/>
          <w:bCs/>
          <w:color w:val="auto"/>
          <w:spacing w:val="8"/>
          <w:sz w:val="24"/>
          <w:highlight w:val="none"/>
          <w:u w:val="single"/>
        </w:rPr>
        <w:t xml:space="preserve">                                       </w:t>
      </w:r>
    </w:p>
    <w:p>
      <w:pPr>
        <w:spacing w:line="360" w:lineRule="auto"/>
        <w:rPr>
          <w:rFonts w:hint="eastAsia" w:ascii="宋体" w:hAnsi="宋体" w:eastAsia="宋体" w:cs="宋体"/>
          <w:bCs/>
          <w:color w:val="auto"/>
          <w:spacing w:val="8"/>
          <w:sz w:val="24"/>
          <w:highlight w:val="none"/>
        </w:rPr>
      </w:pPr>
      <w:r>
        <w:rPr>
          <w:rFonts w:hint="eastAsia" w:ascii="宋体" w:hAnsi="宋体" w:eastAsia="宋体" w:cs="宋体"/>
          <w:bCs/>
          <w:color w:val="auto"/>
          <w:spacing w:val="8"/>
          <w:sz w:val="24"/>
          <w:highlight w:val="none"/>
        </w:rPr>
        <w:t>姓    名：</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性别：</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 xml:space="preserve">  年龄：</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职务：</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系</w:t>
      </w:r>
      <w:r>
        <w:rPr>
          <w:rFonts w:hint="eastAsia" w:ascii="宋体" w:hAnsi="宋体" w:eastAsia="宋体" w:cs="宋体"/>
          <w:bCs/>
          <w:color w:val="auto"/>
          <w:spacing w:val="8"/>
          <w:sz w:val="24"/>
          <w:highlight w:val="none"/>
          <w:u w:val="single"/>
        </w:rPr>
        <w:t xml:space="preserve">     （供应商名称）         </w:t>
      </w:r>
      <w:r>
        <w:rPr>
          <w:rFonts w:hint="eastAsia" w:ascii="宋体" w:hAnsi="宋体" w:eastAsia="宋体" w:cs="宋体"/>
          <w:bCs/>
          <w:color w:val="auto"/>
          <w:spacing w:val="8"/>
          <w:sz w:val="24"/>
          <w:highlight w:val="none"/>
        </w:rPr>
        <w:t xml:space="preserve"> 的法定代表人。</w:t>
      </w:r>
    </w:p>
    <w:p>
      <w:pPr>
        <w:spacing w:line="360" w:lineRule="auto"/>
        <w:ind w:firstLine="512" w:firstLineChars="200"/>
        <w:rPr>
          <w:rFonts w:hint="eastAsia" w:ascii="宋体" w:hAnsi="宋体" w:eastAsia="宋体" w:cs="宋体"/>
          <w:bCs/>
          <w:color w:val="auto"/>
          <w:spacing w:val="8"/>
          <w:sz w:val="24"/>
          <w:highlight w:val="none"/>
        </w:rPr>
      </w:pPr>
      <w:r>
        <w:rPr>
          <w:rFonts w:hint="eastAsia" w:ascii="宋体" w:hAnsi="宋体" w:eastAsia="宋体" w:cs="宋体"/>
          <w:bCs/>
          <w:color w:val="auto"/>
          <w:spacing w:val="8"/>
          <w:sz w:val="24"/>
          <w:highlight w:val="none"/>
        </w:rPr>
        <w:t>特此证明。</w:t>
      </w:r>
    </w:p>
    <w:p>
      <w:pPr>
        <w:spacing w:line="360" w:lineRule="auto"/>
        <w:ind w:firstLine="512" w:firstLineChars="200"/>
        <w:rPr>
          <w:rFonts w:hint="eastAsia" w:ascii="宋体" w:hAnsi="宋体" w:eastAsia="宋体" w:cs="宋体"/>
          <w:bCs/>
          <w:color w:val="auto"/>
          <w:spacing w:val="8"/>
          <w:sz w:val="24"/>
          <w:highlight w:val="none"/>
        </w:rPr>
      </w:pPr>
      <w:r>
        <w:rPr>
          <w:rFonts w:hint="eastAsia" w:ascii="宋体" w:hAnsi="宋体" w:eastAsia="宋体" w:cs="宋体"/>
          <w:bCs/>
          <w:color w:val="auto"/>
          <w:spacing w:val="8"/>
          <w:sz w:val="24"/>
          <w:highlight w:val="none"/>
        </w:rPr>
        <w:t>投标人名称：</w:t>
      </w:r>
      <w:r>
        <w:rPr>
          <w:rFonts w:hint="eastAsia" w:ascii="宋体" w:hAnsi="宋体" w:eastAsia="宋体" w:cs="宋体"/>
          <w:bCs/>
          <w:color w:val="auto"/>
          <w:spacing w:val="8"/>
          <w:sz w:val="24"/>
          <w:highlight w:val="none"/>
          <w:u w:val="single"/>
        </w:rPr>
        <w:t xml:space="preserve">                              （盖公章）</w:t>
      </w:r>
    </w:p>
    <w:p>
      <w:pPr>
        <w:spacing w:line="360" w:lineRule="auto"/>
        <w:ind w:firstLine="512" w:firstLineChars="200"/>
        <w:rPr>
          <w:rFonts w:hint="eastAsia" w:ascii="宋体" w:hAnsi="宋体" w:eastAsia="宋体" w:cs="宋体"/>
          <w:b/>
          <w:color w:val="auto"/>
          <w:spacing w:val="8"/>
          <w:sz w:val="24"/>
          <w:highlight w:val="none"/>
        </w:rPr>
      </w:pPr>
      <w:r>
        <w:rPr>
          <w:rFonts w:hint="eastAsia" w:ascii="宋体" w:hAnsi="宋体" w:eastAsia="宋体" w:cs="宋体"/>
          <w:bCs/>
          <w:color w:val="auto"/>
          <w:spacing w:val="8"/>
          <w:sz w:val="24"/>
          <w:highlight w:val="none"/>
        </w:rPr>
        <w:t>日  期：</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年</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月</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日</w:t>
      </w:r>
    </w:p>
    <w:p>
      <w:pPr>
        <w:spacing w:line="360" w:lineRule="auto"/>
        <w:ind w:firstLine="514" w:firstLineChars="200"/>
        <w:rPr>
          <w:rFonts w:hint="eastAsia" w:ascii="宋体" w:hAnsi="宋体" w:eastAsia="宋体" w:cs="宋体"/>
          <w:b/>
          <w:color w:val="auto"/>
          <w:spacing w:val="8"/>
          <w:sz w:val="24"/>
          <w:highlight w:val="none"/>
        </w:rPr>
      </w:pPr>
    </w:p>
    <w:p>
      <w:pPr>
        <w:spacing w:line="480" w:lineRule="auto"/>
        <w:ind w:firstLine="720" w:firstLineChars="300"/>
        <w:rPr>
          <w:rFonts w:hint="eastAsia" w:ascii="宋体" w:hAnsi="宋体" w:eastAsia="宋体" w:cs="宋体"/>
          <w:color w:val="auto"/>
          <w:sz w:val="24"/>
          <w:highlight w:val="none"/>
        </w:rPr>
      </w:pPr>
    </w:p>
    <w:p>
      <w:pPr>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b/>
          <w:color w:val="auto"/>
          <w:sz w:val="28"/>
          <w:szCs w:val="28"/>
          <w:highlight w:val="none"/>
        </w:rPr>
        <w:t xml:space="preserve">          </w:t>
      </w:r>
      <w:r>
        <w:rPr>
          <w:rFonts w:hint="eastAsia" w:ascii="宋体" w:hAnsi="宋体" w:eastAsia="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16510</wp:posOffset>
                </wp:positionV>
                <wp:extent cx="5372100" cy="1584325"/>
                <wp:effectExtent l="4445" t="4445" r="18415" b="11430"/>
                <wp:wrapNone/>
                <wp:docPr id="12" name="流程图: 可选过程 12"/>
                <wp:cNvGraphicFramePr/>
                <a:graphic xmlns:a="http://schemas.openxmlformats.org/drawingml/2006/main">
                  <a:graphicData uri="http://schemas.microsoft.com/office/word/2010/wordprocessingShape">
                    <wps:wsp>
                      <wps:cNvSpPr/>
                      <wps:spPr>
                        <a:xfrm>
                          <a:off x="0" y="0"/>
                          <a:ext cx="5372100"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w:t>
                            </w:r>
                          </w:p>
                        </w:txbxContent>
                      </wps:txbx>
                      <wps:bodyPr upright="1"/>
                    </wps:wsp>
                  </a:graphicData>
                </a:graphic>
              </wp:anchor>
            </w:drawing>
          </mc:Choice>
          <mc:Fallback>
            <w:pict>
              <v:shape id="_x0000_s1026" o:spid="_x0000_s1026" o:spt="176" type="#_x0000_t176" style="position:absolute;left:0pt;margin-left:0pt;margin-top:1.3pt;height:124.75pt;width:423pt;z-index:251662336;mso-width-relative:page;mso-height-relative:page;" fillcolor="#FFFFFF" filled="t" stroked="t" coordsize="21600,21600" o:gfxdata="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uUkADSAAAABgEAAA8AAAAAAAAAAQAgAAAAIgAAAGRycy9kb3ducmV2LnhtbFBLAQIUABQA&#10;AAAIAIdO4kBPO2CRLwIAAGAEAAAOAAAAAAAAAAEAIAAAACEBAABkcnMvZTJvRG9jLnhtbFBLBQYA&#10;AAAABgAGAFkBAADCBQ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w:t>
                      </w:r>
                    </w:p>
                  </w:txbxContent>
                </v:textbox>
              </v:shape>
            </w:pict>
          </mc:Fallback>
        </mc:AlternateContent>
      </w:r>
    </w:p>
    <w:p>
      <w:pPr>
        <w:rPr>
          <w:rFonts w:hint="eastAsia" w:ascii="宋体" w:hAnsi="宋体" w:eastAsia="宋体" w:cs="宋体"/>
          <w:b/>
          <w:color w:val="auto"/>
          <w:sz w:val="28"/>
          <w:szCs w:val="28"/>
          <w:highlight w:val="none"/>
        </w:rPr>
      </w:pPr>
    </w:p>
    <w:p>
      <w:pPr>
        <w:shd w:val="clear" w:color="auto" w:fill="FFFFFF"/>
        <w:spacing w:before="100" w:beforeAutospacing="1" w:after="100" w:afterAutospacing="1" w:line="440" w:lineRule="atLeast"/>
        <w:rPr>
          <w:rFonts w:hint="eastAsia" w:ascii="宋体" w:hAnsi="宋体" w:eastAsia="宋体" w:cs="宋体"/>
          <w:b/>
          <w:bCs/>
          <w:color w:val="auto"/>
          <w:sz w:val="32"/>
          <w:szCs w:val="32"/>
          <w:highlight w:val="none"/>
        </w:rPr>
      </w:pPr>
    </w:p>
    <w:p>
      <w:pPr>
        <w:widowControl/>
        <w:spacing w:line="560" w:lineRule="exact"/>
        <w:ind w:firstLine="1590" w:firstLineChars="495"/>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  </w:t>
      </w:r>
    </w:p>
    <w:p>
      <w:pPr>
        <w:widowControl/>
        <w:spacing w:line="560" w:lineRule="exact"/>
        <w:ind w:firstLine="1590" w:firstLineChars="495"/>
        <w:jc w:val="left"/>
        <w:rPr>
          <w:rFonts w:hint="eastAsia" w:ascii="宋体" w:hAnsi="宋体" w:eastAsia="宋体" w:cs="宋体"/>
          <w:b/>
          <w:bCs/>
          <w:color w:val="auto"/>
          <w:sz w:val="32"/>
          <w:szCs w:val="32"/>
          <w:highlight w:val="none"/>
        </w:rPr>
      </w:pPr>
    </w:p>
    <w:p>
      <w:pPr>
        <w:widowControl/>
        <w:spacing w:line="560" w:lineRule="exact"/>
        <w:ind w:firstLine="1590" w:firstLineChars="495"/>
        <w:jc w:val="left"/>
        <w:rPr>
          <w:rFonts w:hint="eastAsia" w:ascii="宋体" w:hAnsi="宋体" w:eastAsia="宋体" w:cs="宋体"/>
          <w:b/>
          <w:bCs/>
          <w:color w:val="auto"/>
          <w:sz w:val="32"/>
          <w:szCs w:val="32"/>
          <w:highlight w:val="none"/>
        </w:rPr>
      </w:pPr>
    </w:p>
    <w:p>
      <w:pPr>
        <w:widowControl/>
        <w:spacing w:line="560" w:lineRule="exact"/>
        <w:ind w:firstLine="1590" w:firstLineChars="495"/>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 </w:t>
      </w:r>
    </w:p>
    <w:p>
      <w:pPr>
        <w:pStyle w:val="39"/>
        <w:bidi w:val="0"/>
        <w:jc w:val="center"/>
        <w:rPr>
          <w:rFonts w:hint="eastAsia" w:ascii="宋体" w:hAnsi="宋体" w:eastAsia="宋体" w:cs="宋体"/>
          <w:sz w:val="24"/>
          <w:szCs w:val="24"/>
        </w:rPr>
      </w:pPr>
      <w:r>
        <w:rPr>
          <w:rFonts w:hint="eastAsia" w:ascii="宋体" w:hAnsi="宋体" w:eastAsia="宋体" w:cs="宋体"/>
          <w:b/>
          <w:bCs/>
          <w:color w:val="auto"/>
          <w:sz w:val="32"/>
          <w:szCs w:val="32"/>
          <w:highlight w:val="none"/>
        </w:rPr>
        <w:br w:type="page"/>
      </w:r>
      <w:r>
        <w:rPr>
          <w:rFonts w:hint="eastAsia" w:ascii="宋体" w:hAnsi="宋体" w:eastAsia="宋体" w:cs="宋体"/>
          <w:b/>
          <w:color w:val="auto"/>
          <w:sz w:val="32"/>
          <w:szCs w:val="32"/>
          <w:highlight w:val="none"/>
        </w:rPr>
        <w:t>（2）</w:t>
      </w:r>
      <w:r>
        <w:rPr>
          <w:rFonts w:hint="eastAsia" w:ascii="宋体" w:hAnsi="宋体" w:eastAsia="宋体" w:cs="宋体"/>
          <w:b/>
          <w:kern w:val="0"/>
          <w:sz w:val="30"/>
          <w:szCs w:val="30"/>
          <w:lang w:val="en-US" w:eastAsia="zh-CN" w:bidi="zh-CN"/>
        </w:rPr>
        <w:t>法定代表人授权委托书</w:t>
      </w:r>
      <w:r>
        <w:rPr>
          <w:rFonts w:hint="eastAsia" w:ascii="宋体" w:hAnsi="宋体" w:eastAsia="宋体" w:cs="宋体"/>
          <w:b/>
          <w:bCs/>
          <w:sz w:val="30"/>
          <w:szCs w:val="30"/>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本授权委托书声明：注册于</w:t>
      </w:r>
      <w:r>
        <w:rPr>
          <w:rFonts w:hint="eastAsia" w:ascii="宋体" w:hAnsi="宋体" w:eastAsia="宋体" w:cs="宋体"/>
          <w:sz w:val="24"/>
          <w:szCs w:val="24"/>
          <w:u w:val="single"/>
        </w:rPr>
        <w:t xml:space="preserve"> （供应商地址） </w:t>
      </w:r>
      <w:r>
        <w:rPr>
          <w:rFonts w:hint="eastAsia" w:ascii="宋体" w:hAnsi="宋体" w:eastAsia="宋体" w:cs="宋体"/>
          <w:sz w:val="24"/>
          <w:szCs w:val="24"/>
        </w:rPr>
        <w:t xml:space="preserve"> 的 </w:t>
      </w:r>
      <w:r>
        <w:rPr>
          <w:rFonts w:hint="eastAsia" w:ascii="宋体" w:hAnsi="宋体" w:eastAsia="宋体" w:cs="宋体"/>
          <w:sz w:val="24"/>
          <w:szCs w:val="24"/>
          <w:u w:val="single"/>
        </w:rPr>
        <w:t xml:space="preserve"> （供应商名称）    </w:t>
      </w:r>
      <w:r>
        <w:rPr>
          <w:rFonts w:hint="eastAsia" w:ascii="宋体" w:hAnsi="宋体" w:eastAsia="宋体" w:cs="宋体"/>
          <w:sz w:val="24"/>
          <w:szCs w:val="24"/>
        </w:rPr>
        <w:t>在下面签名的（</w:t>
      </w:r>
      <w:r>
        <w:rPr>
          <w:rFonts w:hint="eastAsia" w:ascii="宋体" w:hAnsi="宋体" w:eastAsia="宋体" w:cs="宋体"/>
          <w:sz w:val="24"/>
          <w:szCs w:val="24"/>
          <w:u w:val="single"/>
        </w:rPr>
        <w:t>法定代表人姓名、职务</w:t>
      </w:r>
      <w:r>
        <w:rPr>
          <w:rFonts w:hint="eastAsia" w:ascii="宋体" w:hAnsi="宋体" w:eastAsia="宋体" w:cs="宋体"/>
          <w:sz w:val="24"/>
          <w:szCs w:val="24"/>
        </w:rPr>
        <w:t>），现任我单位</w:t>
      </w:r>
      <w:r>
        <w:rPr>
          <w:rFonts w:hint="eastAsia" w:ascii="宋体" w:hAnsi="宋体" w:eastAsia="宋体" w:cs="宋体"/>
          <w:sz w:val="24"/>
          <w:szCs w:val="24"/>
          <w:u w:val="single"/>
        </w:rPr>
        <w:t xml:space="preserve">         </w:t>
      </w:r>
      <w:r>
        <w:rPr>
          <w:rFonts w:hint="eastAsia" w:ascii="宋体" w:hAnsi="宋体" w:eastAsia="宋体" w:cs="宋体"/>
          <w:sz w:val="24"/>
          <w:szCs w:val="24"/>
        </w:rPr>
        <w:t>职务，为法定代表人。在此授权（</w:t>
      </w:r>
      <w:r>
        <w:rPr>
          <w:rFonts w:hint="eastAsia" w:ascii="宋体" w:hAnsi="宋体" w:eastAsia="宋体" w:cs="宋体"/>
          <w:sz w:val="24"/>
          <w:szCs w:val="24"/>
          <w:u w:val="single"/>
        </w:rPr>
        <w:t>被授权人姓名、职务</w:t>
      </w:r>
      <w:r>
        <w:rPr>
          <w:rFonts w:hint="eastAsia" w:ascii="宋体" w:hAnsi="宋体" w:eastAsia="宋体" w:cs="宋体"/>
          <w:sz w:val="24"/>
          <w:szCs w:val="24"/>
        </w:rPr>
        <w:t>）作为我公司的合法代理人，就（</w:t>
      </w:r>
      <w:r>
        <w:rPr>
          <w:rFonts w:hint="eastAsia" w:ascii="宋体" w:hAnsi="宋体" w:eastAsia="宋体" w:cs="宋体"/>
          <w:sz w:val="24"/>
          <w:szCs w:val="24"/>
          <w:u w:val="single"/>
        </w:rPr>
        <w:t>采购项目名称、采购项目编号</w:t>
      </w:r>
      <w:r>
        <w:rPr>
          <w:rFonts w:hint="eastAsia" w:cs="宋体"/>
          <w:sz w:val="24"/>
          <w:szCs w:val="24"/>
          <w:u w:val="single"/>
          <w:lang w:eastAsia="zh-CN"/>
        </w:rPr>
        <w:t>：</w:t>
      </w:r>
      <w:r>
        <w:rPr>
          <w:rFonts w:hint="eastAsia" w:ascii="宋体" w:hAnsi="宋体" w:eastAsia="宋体" w:cs="宋体"/>
          <w:sz w:val="24"/>
          <w:szCs w:val="24"/>
        </w:rPr>
        <w:t>）采购活动相关的响应、</w:t>
      </w:r>
      <w:r>
        <w:rPr>
          <w:rFonts w:hint="eastAsia" w:ascii="宋体" w:hAnsi="宋体" w:eastAsia="宋体" w:cs="宋体"/>
          <w:sz w:val="24"/>
          <w:szCs w:val="24"/>
          <w:lang w:val="en-US" w:eastAsia="zh-CN"/>
        </w:rPr>
        <w:t>谈判</w:t>
      </w:r>
      <w:r>
        <w:rPr>
          <w:rFonts w:hint="eastAsia" w:ascii="宋体" w:hAnsi="宋体" w:eastAsia="宋体" w:cs="宋体"/>
          <w:sz w:val="24"/>
          <w:szCs w:val="24"/>
        </w:rPr>
        <w:t xml:space="preserve">、合同执行，以我公司的名义处理一切与之有关的事务。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被授权人（供应商授权代表）无转委托权限。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59264" behindDoc="1" locked="0" layoutInCell="1" allowOverlap="1">
                <wp:simplePos x="0" y="0"/>
                <wp:positionH relativeFrom="page">
                  <wp:posOffset>1252855</wp:posOffset>
                </wp:positionH>
                <wp:positionV relativeFrom="paragraph">
                  <wp:posOffset>662940</wp:posOffset>
                </wp:positionV>
                <wp:extent cx="67310" cy="13462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67310" cy="134620"/>
                        </a:xfrm>
                        <a:prstGeom prst="rect">
                          <a:avLst/>
                        </a:prstGeom>
                        <a:noFill/>
                        <a:ln w="9525">
                          <a:noFill/>
                        </a:ln>
                        <a:effectLst/>
                      </wps:spPr>
                      <wps:txbx>
                        <w:txbxContent>
                          <w:p>
                            <w:pPr>
                              <w:pStyle w:val="8"/>
                              <w:spacing w:line="211" w:lineRule="exact"/>
                            </w:pPr>
                            <w:r>
                              <w:rPr>
                                <w:w w:val="100"/>
                              </w:rPr>
                              <w:t xml:space="preserve"> </w:t>
                            </w:r>
                          </w:p>
                        </w:txbxContent>
                      </wps:txbx>
                      <wps:bodyPr lIns="0" tIns="0" rIns="0" bIns="0" upright="1"/>
                    </wps:wsp>
                  </a:graphicData>
                </a:graphic>
              </wp:anchor>
            </w:drawing>
          </mc:Choice>
          <mc:Fallback>
            <w:pict>
              <v:shape id="_x0000_s1026" o:spid="_x0000_s1026" o:spt="202" type="#_x0000_t202" style="position:absolute;left:0pt;margin-left:98.65pt;margin-top:52.2pt;height:10.6pt;width:5.3pt;mso-position-horizontal-relative:page;z-index:-251657216;mso-width-relative:page;mso-height-relative:page;" filled="f" stroked="f" coordsize="21600,21600" o:gfxdata="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EUDL6NkAAAALAQAADwAAAAAAAAABACAAAAAiAAAAZHJzL2Rv&#10;d25yZXYueG1sUEsBAhQAFAAAAAgAh07iQMj5TSvHAQAAiQMAAA4AAAAAAAAAAQAgAAAAKAEAAGRy&#10;cy9lMm9Eb2MueG1sUEsFBgAAAAAGAAYAWQEAAGEFAAAAAA==&#10;">
                <v:fill on="f" focussize="0,0"/>
                <v:stroke on="f"/>
                <v:imagedata o:title=""/>
                <o:lock v:ext="edit" aspectratio="f"/>
                <v:textbox inset="0mm,0mm,0mm,0mm">
                  <w:txbxContent>
                    <w:p>
                      <w:pPr>
                        <w:pStyle w:val="8"/>
                        <w:spacing w:line="211" w:lineRule="exact"/>
                      </w:pPr>
                      <w:r>
                        <w:rPr>
                          <w:w w:val="100"/>
                        </w:rPr>
                        <w:t xml:space="preserve"> </w:t>
                      </w:r>
                    </w:p>
                  </w:txbxContent>
                </v:textbox>
              </v:shape>
            </w:pict>
          </mc:Fallback>
        </mc:AlternateContent>
      </w:r>
      <w:r>
        <w:rPr>
          <w:rFonts w:hint="eastAsia" w:ascii="宋体" w:hAnsi="宋体" w:eastAsia="宋体" w:cs="宋体"/>
          <w:sz w:val="24"/>
          <w:szCs w:val="24"/>
        </w:rPr>
        <w:t>本授权书自法定代表人签字之日起生效，特此声明。</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
          <w:bCs/>
          <w:sz w:val="24"/>
          <w:szCs w:val="24"/>
        </w:rPr>
        <w:t>附：法定代表人身份证复印件</w:t>
      </w:r>
      <w:r>
        <w:rPr>
          <w:rFonts w:hint="eastAsia" w:ascii="宋体" w:hAnsi="宋体" w:eastAsia="宋体" w:cs="宋体"/>
          <w:sz w:val="24"/>
          <w:szCs w:val="24"/>
        </w:rPr>
        <w:t xml:space="preserve"> </w:t>
      </w:r>
    </w:p>
    <w:p>
      <w:pPr>
        <w:pStyle w:val="8"/>
        <w:rPr>
          <w:rFonts w:hint="eastAsia" w:ascii="宋体" w:hAnsi="宋体" w:eastAsia="宋体" w:cs="宋体"/>
          <w:sz w:val="24"/>
          <w:szCs w:val="24"/>
        </w:rPr>
      </w:pPr>
      <w:r>
        <w:rPr>
          <w:rFonts w:hint="eastAsia" w:ascii="宋体" w:hAnsi="宋体" w:eastAsia="宋体" w:cs="宋体"/>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-238125</wp:posOffset>
                </wp:positionH>
                <wp:positionV relativeFrom="paragraph">
                  <wp:posOffset>86995</wp:posOffset>
                </wp:positionV>
                <wp:extent cx="5372100" cy="1584325"/>
                <wp:effectExtent l="4445" t="4445" r="14605" b="11430"/>
                <wp:wrapNone/>
                <wp:docPr id="941" name="流程图: 可选过程 941"/>
                <wp:cNvGraphicFramePr/>
                <a:graphic xmlns:a="http://schemas.openxmlformats.org/drawingml/2006/main">
                  <a:graphicData uri="http://schemas.microsoft.com/office/word/2010/wordprocessingShape">
                    <wps:wsp>
                      <wps:cNvSpPr/>
                      <wps:spPr>
                        <a:xfrm>
                          <a:off x="0" y="0"/>
                          <a:ext cx="5372100"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w:t>
                            </w:r>
                          </w:p>
                        </w:txbxContent>
                      </wps:txbx>
                      <wps:bodyPr upright="1"/>
                    </wps:wsp>
                  </a:graphicData>
                </a:graphic>
              </wp:anchor>
            </w:drawing>
          </mc:Choice>
          <mc:Fallback>
            <w:pict>
              <v:shape id="_x0000_s1026" o:spid="_x0000_s1026" o:spt="176" type="#_x0000_t176" style="position:absolute;left:0pt;margin-left:-18.75pt;margin-top:6.85pt;height:124.75pt;width:423pt;z-index:251666432;mso-width-relative:page;mso-height-relative:page;" fillcolor="#FFFFFF" filled="t" stroked="t" coordsize="21600,21600" o:gfxdata="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jP2vzXAAAACgEAAA8AAAAAAAAAAQAgAAAAIgAAAGRycy9kb3ducmV2LnhtbFBL&#10;AQIUABQAAAAIAIdO4kAdZkobMAIAAGIEAAAOAAAAAAAAAAEAIAAAACYBAABkcnMvZTJvRG9jLnht&#10;bFBLBQYAAAAABgAGAFkBAADIBQ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w:t>
                      </w:r>
                    </w:p>
                  </w:txbxContent>
                </v:textbox>
              </v:shape>
            </w:pict>
          </mc:Fallback>
        </mc:AlternateContent>
      </w:r>
    </w:p>
    <w:p>
      <w:pPr>
        <w:rPr>
          <w:rFonts w:hint="eastAsia" w:ascii="宋体" w:hAnsi="宋体" w:eastAsia="宋体" w:cs="宋体"/>
          <w:sz w:val="24"/>
          <w:szCs w:val="24"/>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mc:AlternateContent>
          <mc:Choice Requires="wpg">
            <w:drawing>
              <wp:anchor distT="0" distB="0" distL="114300" distR="114300" simplePos="0" relativeHeight="251663360" behindDoc="1" locked="0" layoutInCell="1" allowOverlap="1">
                <wp:simplePos x="0" y="0"/>
                <wp:positionH relativeFrom="page">
                  <wp:posOffset>695960</wp:posOffset>
                </wp:positionH>
                <wp:positionV relativeFrom="paragraph">
                  <wp:posOffset>293370</wp:posOffset>
                </wp:positionV>
                <wp:extent cx="2834005" cy="1695450"/>
                <wp:effectExtent l="0" t="635" r="635" b="10795"/>
                <wp:wrapTopAndBottom/>
                <wp:docPr id="14" name="组合 14"/>
                <wp:cNvGraphicFramePr/>
                <a:graphic xmlns:a="http://schemas.openxmlformats.org/drawingml/2006/main">
                  <a:graphicData uri="http://schemas.microsoft.com/office/word/2010/wordprocessingGroup">
                    <wpg:wgp>
                      <wpg:cNvGrpSpPr/>
                      <wpg:grpSpPr>
                        <a:xfrm>
                          <a:off x="0" y="0"/>
                          <a:ext cx="2834005" cy="1695450"/>
                          <a:chOff x="1097" y="462"/>
                          <a:chExt cx="4463" cy="2790"/>
                        </a:xfrm>
                        <a:effectLst/>
                      </wpg:grpSpPr>
                      <wps:wsp>
                        <wps:cNvPr id="15" name="矩形 45"/>
                        <wps:cNvSpPr/>
                        <wps:spPr>
                          <a:xfrm>
                            <a:off x="1104" y="469"/>
                            <a:ext cx="4448" cy="2775"/>
                          </a:xfrm>
                          <a:prstGeom prst="rect">
                            <a:avLst/>
                          </a:prstGeom>
                          <a:solidFill>
                            <a:srgbClr val="FFFFFF"/>
                          </a:solidFill>
                          <a:ln w="9525">
                            <a:noFill/>
                          </a:ln>
                          <a:effectLst/>
                        </wps:spPr>
                        <wps:bodyPr upright="1"/>
                      </wps:wsp>
                      <wps:wsp>
                        <wps:cNvPr id="16" name="文本框 46"/>
                        <wps:cNvSpPr txBox="1"/>
                        <wps:spPr>
                          <a:xfrm>
                            <a:off x="1104" y="469"/>
                            <a:ext cx="4448" cy="2775"/>
                          </a:xfrm>
                          <a:prstGeom prst="rect">
                            <a:avLst/>
                          </a:prstGeom>
                          <a:noFill/>
                          <a:ln w="9525" cap="flat" cmpd="sng">
                            <a:solidFill>
                              <a:srgbClr val="000000"/>
                            </a:solidFill>
                            <a:prstDash val="solid"/>
                            <a:miter/>
                            <a:headEnd type="none" w="med" len="med"/>
                            <a:tailEnd type="none" w="med" len="med"/>
                          </a:ln>
                          <a:effectLst/>
                        </wps:spPr>
                        <wps:txbx>
                          <w:txbxContent>
                            <w:p>
                              <w:pPr>
                                <w:spacing w:before="0" w:line="240" w:lineRule="auto"/>
                                <w:rPr>
                                  <w:rFonts w:ascii="微软雅黑"/>
                                  <w:b/>
                                  <w:sz w:val="20"/>
                                </w:rPr>
                              </w:pPr>
                            </w:p>
                            <w:p>
                              <w:pPr>
                                <w:spacing w:before="1" w:line="240" w:lineRule="auto"/>
                                <w:rPr>
                                  <w:rFonts w:ascii="微软雅黑"/>
                                  <w:b/>
                                  <w:sz w:val="19"/>
                                </w:rPr>
                              </w:pPr>
                            </w:p>
                            <w:p>
                              <w:pPr>
                                <w:spacing w:before="0" w:line="278" w:lineRule="auto"/>
                                <w:ind w:left="1166" w:right="1161" w:firstLine="0"/>
                                <w:jc w:val="center"/>
                                <w:rPr>
                                  <w:sz w:val="21"/>
                                </w:rPr>
                              </w:pPr>
                              <w:r>
                                <w:rPr>
                                  <w:sz w:val="21"/>
                                </w:rPr>
                                <w:t>被授权人（授权代表） 居民身份证复印件</w:t>
                              </w:r>
                            </w:p>
                            <w:p>
                              <w:pPr>
                                <w:spacing w:before="16" w:line="240" w:lineRule="auto"/>
                                <w:rPr>
                                  <w:rFonts w:ascii="微软雅黑"/>
                                  <w:b/>
                                  <w:sz w:val="16"/>
                                </w:rPr>
                              </w:pPr>
                            </w:p>
                            <w:p>
                              <w:pPr>
                                <w:spacing w:before="1"/>
                                <w:ind w:left="1161" w:right="1161" w:firstLine="0"/>
                                <w:jc w:val="center"/>
                                <w:rPr>
                                  <w:sz w:val="21"/>
                                </w:rPr>
                              </w:pPr>
                              <w:r>
                                <w:rPr>
                                  <w:sz w:val="21"/>
                                </w:rPr>
                                <w:t>（正面）</w:t>
                              </w:r>
                            </w:p>
                          </w:txbxContent>
                        </wps:txbx>
                        <wps:bodyPr lIns="0" tIns="0" rIns="0" bIns="0" upright="1"/>
                      </wps:wsp>
                    </wpg:wgp>
                  </a:graphicData>
                </a:graphic>
              </wp:anchor>
            </w:drawing>
          </mc:Choice>
          <mc:Fallback>
            <w:pict>
              <v:group id="_x0000_s1026" o:spid="_x0000_s1026" o:spt="203" style="position:absolute;left:0pt;margin-left:54.8pt;margin-top:23.1pt;height:133.5pt;width:223.15pt;mso-position-horizontal-relative:page;mso-wrap-distance-bottom:0pt;mso-wrap-distance-top:0pt;z-index:-251653120;mso-width-relative:page;mso-height-relative:page;" coordorigin="1097,462" coordsize="4463,2790" o:gfxdata="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DSocEbaAAAACgEAAA8AAAAAAAAAAQAgAAAAIgAAAGRycy9kb3ducmV2LnhtbFBLAQIUABQA&#10;AAAIAIdO4kDda28v0gIAABsHAAAOAAAAAAAAAAEAIAAAACkBAABkcnMvZTJvRG9jLnhtbFBLBQYA&#10;AAAABgAGAFkBAABtBgAAAAA=&#10;">
                <o:lock v:ext="edit" aspectratio="f"/>
                <v:rect id="矩形 45" o:spid="_x0000_s1026" o:spt="1" style="position:absolute;left:1104;top:469;height:2775;width:4448;" fillcolor="#FFFFFF" filled="t" stroked="f" coordsize="21600,21600" o:gfxdata="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qxrsbsAAADb&#10;AAAADwAAAAAAAAABACAAAAAiAAAAZHJzL2Rvd25yZXYueG1sUEsBAhQAFAAAAAgAh07iQDMvBZ47&#10;AAAAOQAAABAAAAAAAAAAAQAgAAAACgEAAGRycy9zaGFwZXhtbC54bWxQSwUGAAAAAAYABgBbAQAA&#10;tAMAAAAA&#10;">
                  <v:fill on="t" focussize="0,0"/>
                  <v:stroke on="f"/>
                  <v:imagedata o:title=""/>
                  <o:lock v:ext="edit" aspectratio="f"/>
                </v:rect>
                <v:shape id="文本框 46" o:spid="_x0000_s1026" o:spt="202" type="#_x0000_t202" style="position:absolute;left:1104;top:469;height:2775;width:4448;" filled="f" stroked="t" coordsize="21600,21600" o:gfxdata="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pKcc28AAAA&#10;2wAAAA8AAAAAAAAAAQAgAAAAIgAAAGRycy9kb3ducmV2LnhtbFBLAQIUABQAAAAIAIdO4kAzLwWe&#10;OwAAADkAAAAQAAAAAAAAAAEAIAAAAAsBAABkcnMvc2hhcGV4bWwueG1sUEsFBgAAAAAGAAYAWwEA&#10;ALUDAAAAAA==&#10;">
                  <v:fill on="f" focussize="0,0"/>
                  <v:stroke color="#000000" joinstyle="miter"/>
                  <v:imagedata o:title=""/>
                  <o:lock v:ext="edit" aspectratio="f"/>
                  <v:textbox inset="0mm,0mm,0mm,0mm">
                    <w:txbxContent>
                      <w:p>
                        <w:pPr>
                          <w:spacing w:before="0" w:line="240" w:lineRule="auto"/>
                          <w:rPr>
                            <w:rFonts w:ascii="微软雅黑"/>
                            <w:b/>
                            <w:sz w:val="20"/>
                          </w:rPr>
                        </w:pPr>
                      </w:p>
                      <w:p>
                        <w:pPr>
                          <w:spacing w:before="1" w:line="240" w:lineRule="auto"/>
                          <w:rPr>
                            <w:rFonts w:ascii="微软雅黑"/>
                            <w:b/>
                            <w:sz w:val="19"/>
                          </w:rPr>
                        </w:pPr>
                      </w:p>
                      <w:p>
                        <w:pPr>
                          <w:spacing w:before="0" w:line="278" w:lineRule="auto"/>
                          <w:ind w:left="1166" w:right="1161" w:firstLine="0"/>
                          <w:jc w:val="center"/>
                          <w:rPr>
                            <w:sz w:val="21"/>
                          </w:rPr>
                        </w:pPr>
                        <w:r>
                          <w:rPr>
                            <w:sz w:val="21"/>
                          </w:rPr>
                          <w:t>被授权人（授权代表） 居民身份证复印件</w:t>
                        </w:r>
                      </w:p>
                      <w:p>
                        <w:pPr>
                          <w:spacing w:before="16" w:line="240" w:lineRule="auto"/>
                          <w:rPr>
                            <w:rFonts w:ascii="微软雅黑"/>
                            <w:b/>
                            <w:sz w:val="16"/>
                          </w:rPr>
                        </w:pPr>
                      </w:p>
                      <w:p>
                        <w:pPr>
                          <w:spacing w:before="1"/>
                          <w:ind w:left="1161" w:right="1161" w:firstLine="0"/>
                          <w:jc w:val="center"/>
                          <w:rPr>
                            <w:sz w:val="21"/>
                          </w:rPr>
                        </w:pPr>
                        <w:r>
                          <w:rPr>
                            <w:sz w:val="21"/>
                          </w:rPr>
                          <w:t>（正面）</w:t>
                        </w:r>
                      </w:p>
                    </w:txbxContent>
                  </v:textbox>
                </v:shape>
                <w10:wrap type="topAndBottom"/>
              </v:group>
            </w:pict>
          </mc:Fallback>
        </mc:AlternateContent>
      </w:r>
      <w:r>
        <w:rPr>
          <w:rFonts w:hint="eastAsia" w:ascii="宋体" w:hAnsi="宋体" w:eastAsia="宋体" w:cs="宋体"/>
          <w:sz w:val="24"/>
          <w:szCs w:val="24"/>
        </w:rPr>
        <mc:AlternateContent>
          <mc:Choice Requires="wps">
            <w:drawing>
              <wp:anchor distT="0" distB="0" distL="114300" distR="114300" simplePos="0" relativeHeight="251664384" behindDoc="1" locked="0" layoutInCell="1" allowOverlap="1">
                <wp:simplePos x="0" y="0"/>
                <wp:positionH relativeFrom="page">
                  <wp:posOffset>3603625</wp:posOffset>
                </wp:positionH>
                <wp:positionV relativeFrom="paragraph">
                  <wp:posOffset>297815</wp:posOffset>
                </wp:positionV>
                <wp:extent cx="2824480" cy="1714500"/>
                <wp:effectExtent l="4445" t="4445" r="5715" b="18415"/>
                <wp:wrapTopAndBottom/>
                <wp:docPr id="17" name="文本框 17"/>
                <wp:cNvGraphicFramePr/>
                <a:graphic xmlns:a="http://schemas.openxmlformats.org/drawingml/2006/main">
                  <a:graphicData uri="http://schemas.microsoft.com/office/word/2010/wordprocessingShape">
                    <wps:wsp>
                      <wps:cNvSpPr txBox="1"/>
                      <wps:spPr>
                        <a:xfrm>
                          <a:off x="0" y="0"/>
                          <a:ext cx="2824480" cy="1714500"/>
                        </a:xfrm>
                        <a:prstGeom prst="rect">
                          <a:avLst/>
                        </a:prstGeom>
                        <a:noFill/>
                        <a:ln w="9525" cap="flat" cmpd="sng">
                          <a:solidFill>
                            <a:srgbClr val="000000"/>
                          </a:solidFill>
                          <a:prstDash val="solid"/>
                          <a:miter/>
                          <a:headEnd type="none" w="med" len="med"/>
                          <a:tailEnd type="none" w="med" len="med"/>
                        </a:ln>
                        <a:effectLst/>
                      </wps:spPr>
                      <wps:txbx>
                        <w:txbxContent>
                          <w:p>
                            <w:pPr>
                              <w:pStyle w:val="8"/>
                              <w:rPr>
                                <w:rFonts w:ascii="微软雅黑"/>
                                <w:b/>
                                <w:sz w:val="20"/>
                              </w:rPr>
                            </w:pPr>
                          </w:p>
                          <w:p>
                            <w:pPr>
                              <w:pStyle w:val="8"/>
                              <w:spacing w:before="1"/>
                              <w:rPr>
                                <w:rFonts w:ascii="微软雅黑"/>
                                <w:b/>
                                <w:sz w:val="19"/>
                              </w:rPr>
                            </w:pPr>
                          </w:p>
                          <w:p>
                            <w:pPr>
                              <w:pStyle w:val="8"/>
                              <w:spacing w:line="278" w:lineRule="auto"/>
                              <w:ind w:left="1168" w:right="1159"/>
                              <w:jc w:val="center"/>
                            </w:pPr>
                            <w:r>
                              <w:t>被授权人（授权代表） 居民身份证复印件</w:t>
                            </w:r>
                          </w:p>
                          <w:p>
                            <w:pPr>
                              <w:spacing w:before="1"/>
                              <w:ind w:left="1161" w:right="1161" w:firstLine="0"/>
                              <w:jc w:val="center"/>
                              <w:rPr>
                                <w:sz w:val="21"/>
                              </w:rPr>
                            </w:pPr>
                            <w:r>
                              <w:rPr>
                                <w:sz w:val="21"/>
                              </w:rPr>
                              <w:t>（</w:t>
                            </w:r>
                            <w:r>
                              <w:rPr>
                                <w:rFonts w:hint="eastAsia"/>
                                <w:sz w:val="21"/>
                                <w:lang w:eastAsia="zh-CN"/>
                              </w:rPr>
                              <w:t>反</w:t>
                            </w:r>
                            <w:r>
                              <w:rPr>
                                <w:sz w:val="21"/>
                              </w:rPr>
                              <w:t>面）</w:t>
                            </w:r>
                          </w:p>
                          <w:p>
                            <w:pPr>
                              <w:pStyle w:val="8"/>
                              <w:spacing w:before="16"/>
                              <w:rPr>
                                <w:rFonts w:ascii="微软雅黑"/>
                                <w:b/>
                                <w:sz w:val="16"/>
                              </w:rPr>
                            </w:pPr>
                          </w:p>
                          <w:p>
                            <w:pPr>
                              <w:pStyle w:val="8"/>
                              <w:spacing w:before="1"/>
                              <w:ind w:left="1165" w:right="1161"/>
                              <w:jc w:val="center"/>
                            </w:pPr>
                          </w:p>
                        </w:txbxContent>
                      </wps:txbx>
                      <wps:bodyPr lIns="0" tIns="0" rIns="0" bIns="0" upright="1"/>
                    </wps:wsp>
                  </a:graphicData>
                </a:graphic>
              </wp:anchor>
            </w:drawing>
          </mc:Choice>
          <mc:Fallback>
            <w:pict>
              <v:shape id="_x0000_s1026" o:spid="_x0000_s1026" o:spt="202" type="#_x0000_t202" style="position:absolute;left:0pt;margin-left:283.75pt;margin-top:23.45pt;height:135pt;width:222.4pt;mso-position-horizontal-relative:page;mso-wrap-distance-bottom:0pt;mso-wrap-distance-top:0pt;z-index:-251652096;mso-width-relative:page;mso-height-relative:page;" filled="f" stroked="t" coordsize="21600,21600" o:gfxdata="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DabsfaAAAA&#10;CwEAAA8AAAAAAAAAAQAgAAAAIgAAAGRycy9kb3ducmV2LnhtbFBLAQIUABQAAAAIAIdO4kAhJELo&#10;GwIAAEIEAAAOAAAAAAAAAAEAIAAAACkBAABkcnMvZTJvRG9jLnhtbFBLBQYAAAAABgAGAFkBAAC2&#10;BQAAAAA=&#10;">
                <v:fill on="f" focussize="0,0"/>
                <v:stroke color="#000000" joinstyle="miter"/>
                <v:imagedata o:title=""/>
                <o:lock v:ext="edit" aspectratio="f"/>
                <v:textbox inset="0mm,0mm,0mm,0mm">
                  <w:txbxContent>
                    <w:p>
                      <w:pPr>
                        <w:pStyle w:val="8"/>
                        <w:rPr>
                          <w:rFonts w:ascii="微软雅黑"/>
                          <w:b/>
                          <w:sz w:val="20"/>
                        </w:rPr>
                      </w:pPr>
                    </w:p>
                    <w:p>
                      <w:pPr>
                        <w:pStyle w:val="8"/>
                        <w:spacing w:before="1"/>
                        <w:rPr>
                          <w:rFonts w:ascii="微软雅黑"/>
                          <w:b/>
                          <w:sz w:val="19"/>
                        </w:rPr>
                      </w:pPr>
                    </w:p>
                    <w:p>
                      <w:pPr>
                        <w:pStyle w:val="8"/>
                        <w:spacing w:line="278" w:lineRule="auto"/>
                        <w:ind w:left="1168" w:right="1159"/>
                        <w:jc w:val="center"/>
                      </w:pPr>
                      <w:r>
                        <w:t>被授权人（授权代表） 居民身份证复印件</w:t>
                      </w:r>
                    </w:p>
                    <w:p>
                      <w:pPr>
                        <w:spacing w:before="1"/>
                        <w:ind w:left="1161" w:right="1161" w:firstLine="0"/>
                        <w:jc w:val="center"/>
                        <w:rPr>
                          <w:sz w:val="21"/>
                        </w:rPr>
                      </w:pPr>
                      <w:r>
                        <w:rPr>
                          <w:sz w:val="21"/>
                        </w:rPr>
                        <w:t>（</w:t>
                      </w:r>
                      <w:r>
                        <w:rPr>
                          <w:rFonts w:hint="eastAsia"/>
                          <w:sz w:val="21"/>
                          <w:lang w:eastAsia="zh-CN"/>
                        </w:rPr>
                        <w:t>反</w:t>
                      </w:r>
                      <w:r>
                        <w:rPr>
                          <w:sz w:val="21"/>
                        </w:rPr>
                        <w:t>面）</w:t>
                      </w:r>
                    </w:p>
                    <w:p>
                      <w:pPr>
                        <w:pStyle w:val="8"/>
                        <w:spacing w:before="16"/>
                        <w:rPr>
                          <w:rFonts w:ascii="微软雅黑"/>
                          <w:b/>
                          <w:sz w:val="16"/>
                        </w:rPr>
                      </w:pPr>
                    </w:p>
                    <w:p>
                      <w:pPr>
                        <w:pStyle w:val="8"/>
                        <w:spacing w:before="1"/>
                        <w:ind w:left="1165" w:right="1161"/>
                        <w:jc w:val="center"/>
                      </w:pPr>
                    </w:p>
                  </w:txbxContent>
                </v:textbox>
                <w10:wrap type="topAndBottom"/>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1660288" behindDoc="1" locked="0" layoutInCell="1" allowOverlap="1">
                <wp:simplePos x="0" y="0"/>
                <wp:positionH relativeFrom="page">
                  <wp:posOffset>718820</wp:posOffset>
                </wp:positionH>
                <wp:positionV relativeFrom="paragraph">
                  <wp:posOffset>360680</wp:posOffset>
                </wp:positionV>
                <wp:extent cx="67310" cy="162052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7310" cy="1620520"/>
                        </a:xfrm>
                        <a:prstGeom prst="rect">
                          <a:avLst/>
                        </a:prstGeom>
                        <a:noFill/>
                        <a:ln w="9525">
                          <a:noFill/>
                        </a:ln>
                        <a:effectLst/>
                      </wps:spPr>
                      <wps:txbx>
                        <w:txbxContent>
                          <w:p>
                            <w:pPr>
                              <w:pStyle w:val="8"/>
                              <w:spacing w:line="241" w:lineRule="exact"/>
                            </w:pPr>
                            <w:r>
                              <w:rPr>
                                <w:w w:val="100"/>
                              </w:rPr>
                              <w:t xml:space="preserve"> </w:t>
                            </w:r>
                          </w:p>
                          <w:p>
                            <w:pPr>
                              <w:pStyle w:val="8"/>
                              <w:spacing w:before="6"/>
                              <w:rPr>
                                <w:sz w:val="15"/>
                              </w:rPr>
                            </w:pPr>
                          </w:p>
                          <w:p>
                            <w:pPr>
                              <w:pStyle w:val="8"/>
                            </w:pPr>
                            <w:r>
                              <w:rPr>
                                <w:w w:val="100"/>
                              </w:rPr>
                              <w:t xml:space="preserve"> </w:t>
                            </w:r>
                          </w:p>
                          <w:p>
                            <w:pPr>
                              <w:pStyle w:val="8"/>
                              <w:spacing w:before="7"/>
                              <w:rPr>
                                <w:sz w:val="15"/>
                              </w:rPr>
                            </w:pPr>
                          </w:p>
                          <w:p>
                            <w:pPr>
                              <w:pStyle w:val="8"/>
                            </w:pPr>
                            <w:r>
                              <w:rPr>
                                <w:w w:val="100"/>
                              </w:rPr>
                              <w:t xml:space="preserve"> </w:t>
                            </w:r>
                          </w:p>
                          <w:p>
                            <w:pPr>
                              <w:pStyle w:val="8"/>
                              <w:spacing w:before="7"/>
                              <w:rPr>
                                <w:sz w:val="15"/>
                              </w:rPr>
                            </w:pPr>
                          </w:p>
                          <w:p>
                            <w:pPr>
                              <w:pStyle w:val="8"/>
                            </w:pPr>
                            <w:r>
                              <w:rPr>
                                <w:w w:val="100"/>
                              </w:rPr>
                              <w:t xml:space="preserve"> </w:t>
                            </w:r>
                          </w:p>
                          <w:p>
                            <w:pPr>
                              <w:pStyle w:val="8"/>
                              <w:spacing w:before="7"/>
                              <w:rPr>
                                <w:sz w:val="15"/>
                              </w:rPr>
                            </w:pPr>
                          </w:p>
                          <w:p>
                            <w:pPr>
                              <w:pStyle w:val="8"/>
                            </w:pPr>
                            <w:r>
                              <w:rPr>
                                <w:w w:val="100"/>
                              </w:rPr>
                              <w:t xml:space="preserve"> </w:t>
                            </w:r>
                          </w:p>
                          <w:p>
                            <w:pPr>
                              <w:pStyle w:val="8"/>
                              <w:spacing w:before="6"/>
                              <w:rPr>
                                <w:sz w:val="15"/>
                              </w:rPr>
                            </w:pPr>
                          </w:p>
                          <w:p>
                            <w:pPr>
                              <w:pStyle w:val="8"/>
                              <w:spacing w:line="240" w:lineRule="exact"/>
                            </w:pPr>
                            <w:r>
                              <w:rPr>
                                <w:w w:val="100"/>
                              </w:rPr>
                              <w:t xml:space="preserve"> </w:t>
                            </w:r>
                          </w:p>
                        </w:txbxContent>
                      </wps:txbx>
                      <wps:bodyPr lIns="0" tIns="0" rIns="0" bIns="0" upright="1"/>
                    </wps:wsp>
                  </a:graphicData>
                </a:graphic>
              </wp:anchor>
            </w:drawing>
          </mc:Choice>
          <mc:Fallback>
            <w:pict>
              <v:shape id="_x0000_s1026" o:spid="_x0000_s1026" o:spt="202" type="#_x0000_t202" style="position:absolute;left:0pt;margin-left:56.6pt;margin-top:28.4pt;height:127.6pt;width:5.3pt;mso-position-horizontal-relative:page;z-index:-251656192;mso-width-relative:page;mso-height-relative:page;" filled="f" stroked="f" coordsize="21600,21600" o:gfxdata="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nlUMfXAAAACgEAAA8AAAAAAAAAAQAgAAAAIgAAAGRycy9kb3du&#10;cmV2LnhtbFBLAQIUABQAAAAIAIdO4kDzqL/9xwEAAIgDAAAOAAAAAAAAAAEAIAAAACYBAABkcnMv&#10;ZTJvRG9jLnhtbFBLBQYAAAAABgAGAFkBAABfBQAAAAA=&#10;">
                <v:fill on="f" focussize="0,0"/>
                <v:stroke on="f"/>
                <v:imagedata o:title=""/>
                <o:lock v:ext="edit" aspectratio="f"/>
                <v:textbox inset="0mm,0mm,0mm,0mm">
                  <w:txbxContent>
                    <w:p>
                      <w:pPr>
                        <w:pStyle w:val="8"/>
                        <w:spacing w:line="241" w:lineRule="exact"/>
                      </w:pPr>
                      <w:r>
                        <w:rPr>
                          <w:w w:val="100"/>
                        </w:rPr>
                        <w:t xml:space="preserve"> </w:t>
                      </w:r>
                    </w:p>
                    <w:p>
                      <w:pPr>
                        <w:pStyle w:val="8"/>
                        <w:spacing w:before="6"/>
                        <w:rPr>
                          <w:sz w:val="15"/>
                        </w:rPr>
                      </w:pPr>
                    </w:p>
                    <w:p>
                      <w:pPr>
                        <w:pStyle w:val="8"/>
                      </w:pPr>
                      <w:r>
                        <w:rPr>
                          <w:w w:val="100"/>
                        </w:rPr>
                        <w:t xml:space="preserve"> </w:t>
                      </w:r>
                    </w:p>
                    <w:p>
                      <w:pPr>
                        <w:pStyle w:val="8"/>
                        <w:spacing w:before="7"/>
                        <w:rPr>
                          <w:sz w:val="15"/>
                        </w:rPr>
                      </w:pPr>
                    </w:p>
                    <w:p>
                      <w:pPr>
                        <w:pStyle w:val="8"/>
                      </w:pPr>
                      <w:r>
                        <w:rPr>
                          <w:w w:val="100"/>
                        </w:rPr>
                        <w:t xml:space="preserve"> </w:t>
                      </w:r>
                    </w:p>
                    <w:p>
                      <w:pPr>
                        <w:pStyle w:val="8"/>
                        <w:spacing w:before="7"/>
                        <w:rPr>
                          <w:sz w:val="15"/>
                        </w:rPr>
                      </w:pPr>
                    </w:p>
                    <w:p>
                      <w:pPr>
                        <w:pStyle w:val="8"/>
                      </w:pPr>
                      <w:r>
                        <w:rPr>
                          <w:w w:val="100"/>
                        </w:rPr>
                        <w:t xml:space="preserve"> </w:t>
                      </w:r>
                    </w:p>
                    <w:p>
                      <w:pPr>
                        <w:pStyle w:val="8"/>
                        <w:spacing w:before="7"/>
                        <w:rPr>
                          <w:sz w:val="15"/>
                        </w:rPr>
                      </w:pPr>
                    </w:p>
                    <w:p>
                      <w:pPr>
                        <w:pStyle w:val="8"/>
                      </w:pPr>
                      <w:r>
                        <w:rPr>
                          <w:w w:val="100"/>
                        </w:rPr>
                        <w:t xml:space="preserve"> </w:t>
                      </w:r>
                    </w:p>
                    <w:p>
                      <w:pPr>
                        <w:pStyle w:val="8"/>
                        <w:spacing w:before="6"/>
                        <w:rPr>
                          <w:sz w:val="15"/>
                        </w:rPr>
                      </w:pPr>
                    </w:p>
                    <w:p>
                      <w:pPr>
                        <w:pStyle w:val="8"/>
                        <w:spacing w:line="240" w:lineRule="exact"/>
                      </w:pPr>
                      <w:r>
                        <w:rPr>
                          <w:w w:val="100"/>
                        </w:rPr>
                        <w:t xml:space="preserve"> </w:t>
                      </w:r>
                    </w:p>
                  </w:txbxContent>
                </v:textbox>
              </v:shape>
            </w:pict>
          </mc:Fallback>
        </mc:AlternateContent>
      </w:r>
      <w:r>
        <w:rPr>
          <w:rFonts w:hint="eastAsia" w:ascii="宋体" w:hAnsi="宋体" w:eastAsia="宋体" w:cs="宋体"/>
          <w:sz w:val="24"/>
          <w:szCs w:val="24"/>
        </w:rPr>
        <w:t xml:space="preserve">附：被授权代表人身份证复印件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480" w:firstLineChars="200"/>
        <w:jc w:val="both"/>
        <w:textAlignment w:val="auto"/>
        <w:outlineLvl w:val="9"/>
        <w:rPr>
          <w:rFonts w:hint="default" w:ascii="宋体" w:hAnsi="宋体" w:eastAsia="宋体" w:cs="宋体"/>
          <w:sz w:val="24"/>
          <w:szCs w:val="24"/>
          <w:u w:val="single"/>
          <w:lang w:val="en-US" w:eastAsia="zh-CN"/>
        </w:rPr>
      </w:pPr>
      <w:r>
        <w:rPr>
          <w:rFonts w:hint="eastAsia" w:ascii="宋体" w:hAnsi="宋体" w:eastAsia="宋体" w:cs="宋体"/>
          <w:sz w:val="24"/>
          <w:szCs w:val="24"/>
        </w:rPr>
        <w:t>法定代表人（签名或盖章）：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职务：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被授权人（签名或盖章）：</w:t>
      </w:r>
      <w:r>
        <w:rPr>
          <w:rFonts w:hint="eastAsia" w:ascii="宋体" w:hAnsi="宋体" w:eastAsia="宋体" w:cs="宋体"/>
          <w:sz w:val="24"/>
          <w:szCs w:val="24"/>
          <w:u w:val="single"/>
        </w:rPr>
        <w:t xml:space="preserve">              </w:t>
      </w:r>
      <w:r>
        <w:rPr>
          <w:rFonts w:hint="eastAsia" w:ascii="宋体" w:hAnsi="宋体" w:eastAsia="宋体" w:cs="宋体"/>
          <w:sz w:val="24"/>
          <w:szCs w:val="24"/>
        </w:rPr>
        <w:t>职务：</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投标人</w:t>
      </w:r>
      <w:r>
        <w:rPr>
          <w:rFonts w:hint="eastAsia" w:ascii="宋体" w:hAnsi="宋体" w:eastAsia="宋体" w:cs="宋体"/>
          <w:sz w:val="24"/>
          <w:szCs w:val="24"/>
        </w:rPr>
        <w:t>名称（单位盖公章）：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日期: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w:t>
      </w:r>
    </w:p>
    <w:p>
      <w:pPr>
        <w:pStyle w:val="18"/>
        <w:spacing w:line="460" w:lineRule="exact"/>
        <w:ind w:left="0" w:leftChars="0" w:firstLine="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pacing w:val="20"/>
          <w:kern w:val="0"/>
          <w:sz w:val="24"/>
          <w:szCs w:val="24"/>
          <w:highlight w:val="none"/>
          <w:lang w:eastAsia="zh-CN"/>
        </w:rPr>
        <w:t>说明：</w:t>
      </w:r>
      <w:r>
        <w:rPr>
          <w:rFonts w:hint="eastAsia" w:ascii="宋体" w:hAnsi="宋体" w:eastAsia="宋体" w:cs="宋体"/>
          <w:b/>
          <w:bCs/>
          <w:color w:val="auto"/>
          <w:spacing w:val="20"/>
          <w:kern w:val="0"/>
          <w:sz w:val="24"/>
          <w:szCs w:val="24"/>
          <w:highlight w:val="yellow"/>
          <w:lang w:val="en-US" w:eastAsia="zh-CN"/>
        </w:rPr>
        <w:t>1、</w:t>
      </w:r>
      <w:r>
        <w:rPr>
          <w:rFonts w:hint="eastAsia" w:ascii="宋体" w:hAnsi="宋体" w:eastAsia="宋体" w:cs="宋体"/>
          <w:b/>
          <w:bCs/>
          <w:color w:val="auto"/>
          <w:spacing w:val="20"/>
          <w:kern w:val="0"/>
          <w:sz w:val="24"/>
          <w:szCs w:val="24"/>
          <w:highlight w:val="yellow"/>
        </w:rPr>
        <w:t>如果是法人代表投标不需要填写此表</w:t>
      </w:r>
      <w:r>
        <w:rPr>
          <w:rFonts w:hint="eastAsia" w:ascii="宋体" w:hAnsi="宋体" w:eastAsia="宋体" w:cs="宋体"/>
          <w:b/>
          <w:bCs/>
          <w:color w:val="auto"/>
          <w:spacing w:val="20"/>
          <w:kern w:val="0"/>
          <w:sz w:val="24"/>
          <w:szCs w:val="24"/>
          <w:highlight w:val="yellow"/>
          <w:lang w:eastAsia="zh-CN"/>
        </w:rPr>
        <w:t>；</w:t>
      </w:r>
    </w:p>
    <w:p>
      <w:pPr>
        <w:pStyle w:val="17"/>
        <w:rPr>
          <w:rFonts w:hint="eastAsia" w:ascii="仿宋_GB2312" w:hAnsi="仿宋_GB2312" w:eastAsia="仿宋_GB2312" w:cs="仿宋_GB2312"/>
          <w:b/>
          <w:bCs/>
          <w:color w:val="auto"/>
          <w:sz w:val="32"/>
          <w:szCs w:val="32"/>
          <w:highlight w:val="none"/>
        </w:rPr>
      </w:pPr>
    </w:p>
    <w:p>
      <w:pPr>
        <w:pStyle w:val="38"/>
        <w:ind w:left="0" w:leftChars="0" w:firstLine="0" w:firstLineChars="0"/>
        <w:jc w:val="both"/>
        <w:outlineLvl w:val="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格式三</w:t>
      </w:r>
    </w:p>
    <w:p>
      <w:pPr>
        <w:pStyle w:val="38"/>
        <w:ind w:left="0" w:leftChars="0" w:firstLine="0" w:firstLineChars="0"/>
        <w:jc w:val="both"/>
        <w:outlineLvl w:val="0"/>
        <w:rPr>
          <w:rFonts w:hint="eastAsia" w:ascii="宋体" w:hAnsi="宋体" w:eastAsia="宋体" w:cs="宋体"/>
          <w:b/>
          <w:color w:val="auto"/>
          <w:sz w:val="24"/>
          <w:szCs w:val="24"/>
          <w:highlight w:val="none"/>
          <w:lang w:eastAsia="zh-CN"/>
        </w:rPr>
      </w:pPr>
    </w:p>
    <w:p>
      <w:pPr>
        <w:pStyle w:val="38"/>
        <w:ind w:left="0" w:leftChars="0" w:firstLine="0" w:firstLineChars="0"/>
        <w:jc w:val="both"/>
        <w:outlineLvl w:val="0"/>
        <w:rPr>
          <w:rFonts w:hint="eastAsia" w:ascii="宋体" w:hAnsi="宋体" w:eastAsia="宋体" w:cs="宋体"/>
          <w:b/>
          <w:color w:val="auto"/>
          <w:sz w:val="24"/>
          <w:szCs w:val="24"/>
          <w:highlight w:val="none"/>
          <w:lang w:eastAsia="zh-CN"/>
        </w:rPr>
      </w:pPr>
    </w:p>
    <w:p>
      <w:pPr>
        <w:pStyle w:val="38"/>
        <w:jc w:val="center"/>
        <w:outlineLvl w:val="0"/>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企业近</w:t>
      </w:r>
      <w:r>
        <w:rPr>
          <w:rFonts w:hint="eastAsia" w:ascii="宋体" w:hAnsi="宋体" w:eastAsia="宋体" w:cs="宋体"/>
          <w:b/>
          <w:color w:val="auto"/>
          <w:sz w:val="24"/>
          <w:szCs w:val="24"/>
          <w:highlight w:val="none"/>
          <w:lang w:eastAsia="zh-CN"/>
        </w:rPr>
        <w:t>一</w:t>
      </w:r>
      <w:r>
        <w:rPr>
          <w:rFonts w:hint="eastAsia" w:ascii="宋体" w:hAnsi="宋体" w:eastAsia="宋体" w:cs="宋体"/>
          <w:b/>
          <w:color w:val="auto"/>
          <w:sz w:val="24"/>
          <w:szCs w:val="24"/>
          <w:highlight w:val="none"/>
        </w:rPr>
        <w:t>年</w:t>
      </w:r>
      <w:r>
        <w:rPr>
          <w:rFonts w:hint="eastAsia" w:ascii="宋体" w:hAnsi="宋体" w:eastAsia="宋体" w:cs="宋体"/>
          <w:b/>
          <w:color w:val="auto"/>
          <w:sz w:val="24"/>
          <w:szCs w:val="24"/>
          <w:highlight w:val="none"/>
          <w:lang w:eastAsia="zh-CN"/>
        </w:rPr>
        <w:t>度</w:t>
      </w:r>
      <w:r>
        <w:rPr>
          <w:rFonts w:hint="eastAsia" w:ascii="宋体" w:hAnsi="宋体" w:eastAsia="宋体" w:cs="宋体"/>
          <w:b/>
          <w:color w:val="auto"/>
          <w:sz w:val="24"/>
          <w:szCs w:val="24"/>
          <w:highlight w:val="none"/>
        </w:rPr>
        <w:t>财务审计报告（包括“四表一注”）或其基本户开户银行出具的资信证明</w:t>
      </w:r>
    </w:p>
    <w:p>
      <w:pPr>
        <w:pStyle w:val="7"/>
        <w:spacing w:before="0" w:beforeAutospacing="0" w:after="0" w:afterAutospacing="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附审计报告或银行出具的资信证明（</w:t>
      </w:r>
      <w:r>
        <w:rPr>
          <w:rFonts w:hint="eastAsia" w:ascii="宋体" w:hAnsi="宋体" w:eastAsia="宋体" w:cs="宋体"/>
          <w:b/>
          <w:bCs/>
          <w:color w:val="auto"/>
          <w:highlight w:val="green"/>
        </w:rPr>
        <w:t>部分其他组织和自然人，没有经审计的财务报告，可提供</w:t>
      </w:r>
      <w:r>
        <w:rPr>
          <w:rFonts w:hint="eastAsia" w:cs="宋体"/>
          <w:b/>
          <w:bCs/>
          <w:color w:val="auto"/>
          <w:highlight w:val="green"/>
          <w:lang w:val="en-US" w:eastAsia="zh-CN"/>
        </w:rPr>
        <w:t>基本开户</w:t>
      </w:r>
      <w:r>
        <w:rPr>
          <w:rFonts w:hint="eastAsia" w:ascii="宋体" w:hAnsi="宋体" w:eastAsia="宋体" w:cs="宋体"/>
          <w:b/>
          <w:bCs/>
          <w:color w:val="auto"/>
          <w:highlight w:val="green"/>
        </w:rPr>
        <w:t>银行出具的资信证明</w:t>
      </w:r>
      <w:r>
        <w:rPr>
          <w:rFonts w:hint="eastAsia" w:ascii="宋体" w:hAnsi="宋体" w:eastAsia="宋体" w:cs="宋体"/>
          <w:color w:val="auto"/>
          <w:highlight w:val="none"/>
        </w:rPr>
        <w:t>）</w:t>
      </w:r>
    </w:p>
    <w:p>
      <w:pPr>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格式四</w:t>
      </w:r>
    </w:p>
    <w:p>
      <w:pPr>
        <w:pStyle w:val="17"/>
        <w:rPr>
          <w:rFonts w:hint="eastAsia"/>
        </w:rPr>
      </w:pPr>
    </w:p>
    <w:p>
      <w:pPr>
        <w:pStyle w:val="17"/>
        <w:rPr>
          <w:rFonts w:hint="eastAsia"/>
        </w:rPr>
      </w:pPr>
    </w:p>
    <w:p>
      <w:pPr>
        <w:pStyle w:val="38"/>
        <w:jc w:val="center"/>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依法缴纳税收和社会保障资金的良好记录</w:t>
      </w:r>
    </w:p>
    <w:p>
      <w:pPr>
        <w:pStyle w:val="7"/>
        <w:spacing w:before="0" w:beforeAutospacing="0" w:after="0" w:afterAutospacing="0"/>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附参加政府采购活动前一段时间内</w:t>
      </w:r>
      <w:r>
        <w:rPr>
          <w:rFonts w:hint="eastAsia" w:ascii="宋体" w:hAnsi="宋体" w:eastAsia="宋体" w:cs="宋体"/>
          <w:bCs/>
          <w:color w:val="auto"/>
          <w:highlight w:val="green"/>
          <w:u w:val="wave"/>
        </w:rPr>
        <w:t>缴纳增值税、营业税和企业所得税的凭据</w:t>
      </w:r>
      <w:r>
        <w:rPr>
          <w:rFonts w:hint="eastAsia" w:ascii="宋体" w:hAnsi="宋体" w:eastAsia="宋体" w:cs="宋体"/>
          <w:bCs/>
          <w:color w:val="auto"/>
          <w:highlight w:val="none"/>
        </w:rPr>
        <w:t>。参加政府采购活动前一段时间内</w:t>
      </w:r>
      <w:r>
        <w:rPr>
          <w:rFonts w:hint="eastAsia" w:ascii="宋体" w:hAnsi="宋体" w:eastAsia="宋体" w:cs="宋体"/>
          <w:bCs/>
          <w:color w:val="auto"/>
          <w:highlight w:val="green"/>
          <w:u w:val="wave"/>
        </w:rPr>
        <w:t>缴纳社会保险的凭证</w:t>
      </w:r>
      <w:r>
        <w:rPr>
          <w:rFonts w:hint="eastAsia" w:ascii="宋体" w:hAnsi="宋体" w:eastAsia="宋体" w:cs="宋体"/>
          <w:bCs/>
          <w:color w:val="auto"/>
          <w:highlight w:val="none"/>
        </w:rPr>
        <w:t>，其他组织和自然人也需要提供缴纳税收的凭证和缴纳社会保险的凭证。投标人依法享受缓缴、免缴税收、社会保障资金的提供证明材料。</w:t>
      </w: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7"/>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7"/>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7"/>
        <w:ind w:left="0" w:leftChars="0" w:firstLine="0" w:firstLineChars="0"/>
        <w:jc w:val="both"/>
        <w:outlineLvl w:val="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格式五</w:t>
      </w:r>
    </w:p>
    <w:p>
      <w:pPr>
        <w:pStyle w:val="7"/>
        <w:ind w:firstLine="904" w:firstLineChars="300"/>
        <w:jc w:val="both"/>
        <w:outlineLvl w:val="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具备履行合同所必需的设备和专业技术能力的书面声明</w:t>
      </w:r>
    </w:p>
    <w:p>
      <w:pPr>
        <w:pStyle w:val="7"/>
        <w:jc w:val="center"/>
        <w:rPr>
          <w:rFonts w:hint="eastAsia" w:ascii="宋体" w:hAnsi="宋体" w:eastAsia="宋体" w:cs="宋体"/>
          <w:b/>
          <w:bCs/>
          <w:color w:val="auto"/>
          <w:sz w:val="30"/>
          <w:szCs w:val="30"/>
          <w:highlight w:val="none"/>
        </w:rPr>
      </w:pPr>
    </w:p>
    <w:p>
      <w:pPr>
        <w:spacing w:before="159" w:beforeLines="50" w:after="159" w:afterLines="50" w:line="300" w:lineRule="auto"/>
        <w:ind w:firstLine="492"/>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我单位郑重声明：我单位具备履行本项采购合同所必需的设备和专业技术能力，为履行本项采购合同我公司具备如下主要设备和主要专业技术能力：</w:t>
      </w:r>
    </w:p>
    <w:p>
      <w:pPr>
        <w:spacing w:before="159" w:beforeLines="50" w:after="159" w:afterLines="50" w:line="300" w:lineRule="auto"/>
        <w:ind w:firstLine="492"/>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主要设备有：</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w:t>
      </w:r>
    </w:p>
    <w:p>
      <w:pPr>
        <w:spacing w:before="159" w:beforeLines="50" w:after="159" w:afterLines="50" w:line="300" w:lineRule="auto"/>
        <w:ind w:firstLine="492"/>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主要专业技术能力有：</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w:t>
      </w:r>
    </w:p>
    <w:p>
      <w:pPr>
        <w:pStyle w:val="28"/>
        <w:spacing w:before="159" w:beforeLines="50" w:after="159" w:afterLines="50" w:line="300" w:lineRule="auto"/>
        <w:ind w:left="0" w:leftChars="0" w:firstLine="4320" w:firstLineChars="1800"/>
        <w:rPr>
          <w:rFonts w:hint="eastAsia" w:ascii="宋体" w:hAnsi="宋体" w:eastAsia="宋体" w:cs="宋体"/>
          <w:color w:val="auto"/>
          <w:kern w:val="2"/>
          <w:szCs w:val="21"/>
          <w:highlight w:val="none"/>
        </w:rPr>
      </w:pPr>
    </w:p>
    <w:p>
      <w:pPr>
        <w:pStyle w:val="28"/>
        <w:spacing w:before="159" w:beforeLines="50" w:after="159" w:afterLines="50" w:line="300" w:lineRule="auto"/>
        <w:ind w:left="0" w:leftChars="0" w:firstLine="4320" w:firstLineChars="18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 xml:space="preserve">投标人名称（盖章）： </w:t>
      </w:r>
    </w:p>
    <w:p>
      <w:pPr>
        <w:pStyle w:val="28"/>
        <w:spacing w:before="159" w:beforeLines="50" w:after="159" w:afterLines="50" w:line="300" w:lineRule="auto"/>
        <w:ind w:left="0" w:leftChars="0" w:firstLine="4320" w:firstLineChars="1800"/>
        <w:rPr>
          <w:rFonts w:hint="eastAsia" w:ascii="宋体" w:hAnsi="宋体" w:eastAsia="宋体" w:cs="宋体"/>
          <w:bCs/>
          <w:color w:val="auto"/>
          <w:sz w:val="24"/>
          <w:highlight w:val="none"/>
        </w:rPr>
      </w:pPr>
      <w:r>
        <w:rPr>
          <w:rFonts w:hint="eastAsia" w:ascii="宋体" w:hAnsi="宋体" w:eastAsia="宋体" w:cs="宋体"/>
          <w:color w:val="auto"/>
          <w:highlight w:val="none"/>
        </w:rPr>
        <w:t>______年____月____日</w:t>
      </w:r>
    </w:p>
    <w:p>
      <w:pPr>
        <w:spacing w:before="159" w:beforeLines="50" w:after="159" w:afterLines="50" w:line="300" w:lineRule="auto"/>
        <w:rPr>
          <w:rFonts w:hint="eastAsia" w:ascii="仿宋_GB2312" w:hAnsi="仿宋_GB2312" w:eastAsia="仿宋_GB2312" w:cs="仿宋_GB2312"/>
          <w:bCs/>
          <w:color w:val="auto"/>
          <w:sz w:val="24"/>
          <w:highlight w:val="none"/>
        </w:rPr>
      </w:pPr>
    </w:p>
    <w:p>
      <w:pPr>
        <w:spacing w:before="159" w:beforeLines="50" w:after="159" w:afterLines="50" w:line="300" w:lineRule="auto"/>
        <w:jc w:val="both"/>
        <w:outlineLvl w:val="0"/>
        <w:rPr>
          <w:rFonts w:hint="eastAsia" w:ascii="宋体" w:hAnsi="宋体" w:eastAsia="宋体" w:cs="宋体"/>
          <w:b/>
          <w:bCs/>
          <w:color w:val="auto"/>
          <w:sz w:val="21"/>
          <w:szCs w:val="21"/>
          <w:highlight w:val="none"/>
          <w:lang w:eastAsia="zh-CN"/>
        </w:rPr>
      </w:pPr>
      <w:r>
        <w:rPr>
          <w:rFonts w:hint="eastAsia" w:ascii="仿宋_GB2312" w:hAnsi="仿宋_GB2312" w:eastAsia="仿宋_GB2312" w:cs="仿宋_GB2312"/>
          <w:bCs w:val="0"/>
          <w:color w:val="auto"/>
          <w:highlight w:val="none"/>
        </w:rPr>
        <w:br w:type="page"/>
      </w:r>
      <w:r>
        <w:rPr>
          <w:rFonts w:hint="eastAsia" w:ascii="宋体" w:hAnsi="宋体" w:eastAsia="宋体" w:cs="宋体"/>
          <w:b/>
          <w:bCs/>
          <w:color w:val="auto"/>
          <w:sz w:val="21"/>
          <w:szCs w:val="21"/>
          <w:highlight w:val="none"/>
          <w:lang w:eastAsia="zh-CN"/>
        </w:rPr>
        <w:t>格式六</w:t>
      </w:r>
    </w:p>
    <w:p>
      <w:pPr>
        <w:spacing w:before="159" w:beforeLines="50" w:after="159" w:afterLines="50" w:line="300" w:lineRule="auto"/>
        <w:jc w:val="center"/>
        <w:outlineLvl w:val="0"/>
        <w:rPr>
          <w:rFonts w:hint="eastAsia" w:ascii="宋体" w:hAnsi="宋体" w:eastAsia="宋体" w:cs="宋体"/>
          <w:b/>
          <w:bCs/>
          <w:color w:val="auto"/>
          <w:sz w:val="30"/>
          <w:szCs w:val="30"/>
          <w:highlight w:val="none"/>
        </w:rPr>
      </w:pPr>
    </w:p>
    <w:p>
      <w:pPr>
        <w:spacing w:before="159" w:beforeLines="50" w:after="159" w:afterLines="50" w:line="300" w:lineRule="auto"/>
        <w:jc w:val="center"/>
        <w:outlineLvl w:val="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参加政府采购活动前 3 年内在经营活动中没有重大违法记录的书面声明</w:t>
      </w:r>
    </w:p>
    <w:p>
      <w:pPr>
        <w:pStyle w:val="8"/>
        <w:rPr>
          <w:rFonts w:hint="eastAsia" w:ascii="宋体" w:hAnsi="宋体" w:eastAsia="宋体" w:cs="宋体"/>
          <w:color w:val="auto"/>
          <w:highlight w:val="none"/>
        </w:rPr>
      </w:pPr>
    </w:p>
    <w:p>
      <w:pPr>
        <w:spacing w:before="159" w:beforeLines="50" w:after="159" w:afterLines="50" w:line="30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w:t xml:space="preserve">    </w:t>
      </w:r>
      <w:r>
        <w:rPr>
          <w:rFonts w:hint="eastAsia" w:ascii="宋体" w:hAnsi="宋体" w:eastAsia="宋体" w:cs="宋体"/>
          <w:bCs/>
          <w:color w:val="auto"/>
          <w:sz w:val="24"/>
          <w:highlight w:val="none"/>
        </w:rPr>
        <w:t>我单位郑重声明：参加本次政府采购活动前 3 年内，我单位在经营活动中没有因违法经营受到刑事处罚或者责令停产停业、吊销许可证或者执照、较大数额罚款等行政处罚。</w:t>
      </w:r>
    </w:p>
    <w:p>
      <w:pPr>
        <w:spacing w:before="159" w:beforeLines="50" w:after="159" w:afterLines="50" w:line="300" w:lineRule="auto"/>
        <w:rPr>
          <w:rFonts w:hint="eastAsia" w:ascii="宋体" w:hAnsi="宋体" w:eastAsia="宋体" w:cs="宋体"/>
          <w:bCs/>
          <w:color w:val="auto"/>
          <w:sz w:val="24"/>
          <w:highlight w:val="none"/>
        </w:rPr>
      </w:pPr>
    </w:p>
    <w:p>
      <w:pPr>
        <w:pStyle w:val="28"/>
        <w:spacing w:before="159" w:beforeLines="50" w:after="159" w:afterLines="50" w:line="300" w:lineRule="auto"/>
        <w:ind w:firstLine="5229" w:firstLineChars="2179"/>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 xml:space="preserve">投标人名称（盖章）： </w:t>
      </w:r>
    </w:p>
    <w:p>
      <w:pPr>
        <w:spacing w:before="159" w:beforeLines="50" w:after="159" w:afterLines="50" w:line="300" w:lineRule="auto"/>
        <w:ind w:firstLine="5460" w:firstLineChars="2100"/>
        <w:rPr>
          <w:rFonts w:hint="eastAsia" w:ascii="宋体" w:hAnsi="宋体" w:eastAsia="宋体" w:cs="宋体"/>
          <w:bCs/>
          <w:color w:val="auto"/>
          <w:sz w:val="24"/>
          <w:highlight w:val="none"/>
        </w:rPr>
      </w:pPr>
      <w:r>
        <w:rPr>
          <w:rFonts w:hint="eastAsia" w:ascii="宋体" w:hAnsi="宋体" w:eastAsia="宋体" w:cs="宋体"/>
          <w:color w:val="auto"/>
          <w:highlight w:val="none"/>
        </w:rPr>
        <w:t>______年____月____日</w:t>
      </w:r>
    </w:p>
    <w:p>
      <w:pPr>
        <w:spacing w:before="159" w:beforeLines="50" w:after="159" w:afterLines="50" w:line="300" w:lineRule="auto"/>
        <w:rPr>
          <w:rFonts w:hint="eastAsia" w:ascii="宋体" w:hAnsi="宋体" w:eastAsia="宋体" w:cs="宋体"/>
          <w:bCs/>
          <w:color w:val="auto"/>
          <w:sz w:val="24"/>
          <w:highlight w:val="none"/>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b/>
          <w:bCs/>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b/>
          <w:bCs/>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b/>
          <w:bCs/>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格式七</w:t>
      </w:r>
    </w:p>
    <w:p>
      <w:pPr>
        <w:pStyle w:val="8"/>
        <w:spacing w:before="117" w:line="219" w:lineRule="auto"/>
        <w:ind w:left="2345"/>
        <w:rPr>
          <w:sz w:val="36"/>
          <w:szCs w:val="36"/>
        </w:rPr>
      </w:pPr>
      <w:r>
        <w:rPr>
          <w:spacing w:val="-3"/>
          <w:sz w:val="36"/>
          <w:szCs w:val="36"/>
          <w14:textOutline w14:w="2306" w14:cap="flat" w14:cmpd="sng">
            <w14:solidFill>
              <w14:srgbClr w14:val="000000"/>
            </w14:solidFill>
            <w14:prstDash w14:val="solid"/>
            <w14:miter w14:val="0"/>
          </w14:textOutline>
        </w:rPr>
        <w:t>中小企业声明函（货物）格式</w:t>
      </w:r>
    </w:p>
    <w:p>
      <w:pPr>
        <w:pStyle w:val="8"/>
        <w:spacing w:before="256" w:line="354" w:lineRule="auto"/>
        <w:ind w:left="117" w:firstLine="505"/>
        <w:jc w:val="both"/>
        <w:rPr>
          <w:rFonts w:hint="eastAsia" w:ascii="仿宋" w:hAnsi="仿宋" w:eastAsia="仿宋" w:cs="仿宋"/>
          <w:sz w:val="28"/>
          <w:szCs w:val="28"/>
        </w:rPr>
      </w:pPr>
      <w:r>
        <w:rPr>
          <w:rFonts w:hint="eastAsia" w:ascii="仿宋" w:hAnsi="仿宋" w:eastAsia="仿宋" w:cs="仿宋"/>
          <w:spacing w:val="4"/>
          <w:sz w:val="28"/>
          <w:szCs w:val="28"/>
        </w:rPr>
        <w:t>本公司（联合体）郑重声明，根据《政府采购促进中小企业发展管理办法》（财</w:t>
      </w:r>
      <w:r>
        <w:rPr>
          <w:rFonts w:hint="eastAsia" w:ascii="仿宋" w:hAnsi="仿宋" w:eastAsia="仿宋" w:cs="仿宋"/>
          <w:spacing w:val="13"/>
          <w:sz w:val="28"/>
          <w:szCs w:val="28"/>
        </w:rPr>
        <w:t xml:space="preserve"> </w:t>
      </w:r>
      <w:r>
        <w:rPr>
          <w:rFonts w:hint="eastAsia" w:ascii="仿宋" w:hAnsi="仿宋" w:eastAsia="仿宋" w:cs="仿宋"/>
          <w:spacing w:val="10"/>
          <w:sz w:val="28"/>
          <w:szCs w:val="28"/>
        </w:rPr>
        <w:t>库﹝2020﹞46  号）</w:t>
      </w:r>
      <w:r>
        <w:rPr>
          <w:rFonts w:hint="eastAsia" w:ascii="仿宋" w:hAnsi="仿宋" w:eastAsia="仿宋" w:cs="仿宋"/>
          <w:spacing w:val="-66"/>
          <w:sz w:val="28"/>
          <w:szCs w:val="28"/>
        </w:rPr>
        <w:t xml:space="preserve"> </w:t>
      </w:r>
      <w:r>
        <w:rPr>
          <w:rFonts w:hint="eastAsia" w:ascii="仿宋" w:hAnsi="仿宋" w:eastAsia="仿宋" w:cs="仿宋"/>
          <w:spacing w:val="10"/>
          <w:sz w:val="28"/>
          <w:szCs w:val="28"/>
        </w:rPr>
        <w:t>的规定，本公司（联合体）参加（单位名称）</w:t>
      </w:r>
      <w:r>
        <w:rPr>
          <w:rFonts w:hint="eastAsia" w:ascii="仿宋" w:hAnsi="仿宋" w:eastAsia="仿宋" w:cs="仿宋"/>
          <w:spacing w:val="-67"/>
          <w:sz w:val="28"/>
          <w:szCs w:val="28"/>
        </w:rPr>
        <w:t xml:space="preserve"> </w:t>
      </w:r>
      <w:r>
        <w:rPr>
          <w:rFonts w:hint="eastAsia" w:ascii="仿宋" w:hAnsi="仿宋" w:eastAsia="仿宋" w:cs="仿宋"/>
          <w:spacing w:val="10"/>
          <w:sz w:val="28"/>
          <w:szCs w:val="28"/>
        </w:rPr>
        <w:t>的（项目</w:t>
      </w:r>
      <w:r>
        <w:rPr>
          <w:rFonts w:hint="eastAsia" w:ascii="仿宋" w:hAnsi="仿宋" w:eastAsia="仿宋" w:cs="仿宋"/>
          <w:spacing w:val="9"/>
          <w:sz w:val="28"/>
          <w:szCs w:val="28"/>
        </w:rPr>
        <w:t>名称）</w:t>
      </w:r>
      <w:r>
        <w:rPr>
          <w:rFonts w:hint="eastAsia" w:ascii="仿宋" w:hAnsi="仿宋" w:eastAsia="仿宋" w:cs="仿宋"/>
          <w:sz w:val="28"/>
          <w:szCs w:val="28"/>
        </w:rPr>
        <w:t xml:space="preserve"> </w:t>
      </w:r>
      <w:r>
        <w:rPr>
          <w:rFonts w:hint="eastAsia" w:ascii="仿宋" w:hAnsi="仿宋" w:eastAsia="仿宋" w:cs="仿宋"/>
          <w:spacing w:val="14"/>
          <w:sz w:val="28"/>
          <w:szCs w:val="28"/>
        </w:rPr>
        <w:t>采购活动，</w:t>
      </w:r>
      <w:r>
        <w:rPr>
          <w:rFonts w:hint="eastAsia" w:ascii="仿宋" w:hAnsi="仿宋" w:eastAsia="仿宋" w:cs="仿宋"/>
          <w:spacing w:val="-86"/>
          <w:sz w:val="28"/>
          <w:szCs w:val="28"/>
        </w:rPr>
        <w:t xml:space="preserve"> </w:t>
      </w:r>
      <w:r>
        <w:rPr>
          <w:rFonts w:hint="eastAsia" w:ascii="仿宋" w:hAnsi="仿宋" w:eastAsia="仿宋" w:cs="仿宋"/>
          <w:spacing w:val="14"/>
          <w:sz w:val="28"/>
          <w:szCs w:val="28"/>
        </w:rPr>
        <w:t>ᨀ供的货物全部由符合政策要求的</w:t>
      </w:r>
      <w:r>
        <w:rPr>
          <w:rFonts w:hint="eastAsia" w:ascii="仿宋" w:hAnsi="仿宋" w:eastAsia="仿宋" w:cs="仿宋"/>
          <w:spacing w:val="13"/>
          <w:sz w:val="28"/>
          <w:szCs w:val="28"/>
        </w:rPr>
        <w:t>中小企业制造。相关企业（含联合体</w:t>
      </w:r>
    </w:p>
    <w:p>
      <w:pPr>
        <w:pStyle w:val="8"/>
        <w:spacing w:before="1" w:line="220" w:lineRule="auto"/>
        <w:ind w:left="140"/>
        <w:rPr>
          <w:rFonts w:hint="eastAsia" w:ascii="仿宋" w:hAnsi="仿宋" w:eastAsia="仿宋" w:cs="仿宋"/>
          <w:sz w:val="28"/>
          <w:szCs w:val="28"/>
        </w:rPr>
      </w:pPr>
      <w:r>
        <w:rPr>
          <w:rFonts w:hint="eastAsia" w:ascii="仿宋" w:hAnsi="仿宋" w:eastAsia="仿宋" w:cs="仿宋"/>
          <w:spacing w:val="8"/>
          <w:sz w:val="28"/>
          <w:szCs w:val="28"/>
        </w:rPr>
        <w:t>中的中小企业、签订分包意向协议的中小企业）</w:t>
      </w:r>
      <w:r>
        <w:rPr>
          <w:rFonts w:hint="eastAsia" w:ascii="仿宋" w:hAnsi="仿宋" w:eastAsia="仿宋" w:cs="仿宋"/>
          <w:spacing w:val="-57"/>
          <w:sz w:val="28"/>
          <w:szCs w:val="28"/>
        </w:rPr>
        <w:t xml:space="preserve"> </w:t>
      </w:r>
      <w:r>
        <w:rPr>
          <w:rFonts w:hint="eastAsia" w:ascii="仿宋" w:hAnsi="仿宋" w:eastAsia="仿宋" w:cs="仿宋"/>
          <w:spacing w:val="8"/>
          <w:sz w:val="28"/>
          <w:szCs w:val="28"/>
        </w:rPr>
        <w:t>的具体情况如下：</w:t>
      </w:r>
    </w:p>
    <w:p>
      <w:pPr>
        <w:pStyle w:val="8"/>
        <w:spacing w:before="179" w:line="359" w:lineRule="auto"/>
        <w:ind w:left="116" w:right="79" w:firstLine="522"/>
        <w:jc w:val="both"/>
        <w:rPr>
          <w:rFonts w:hint="eastAsia" w:ascii="仿宋" w:hAnsi="仿宋" w:eastAsia="仿宋" w:cs="仿宋"/>
          <w:sz w:val="28"/>
          <w:szCs w:val="28"/>
        </w:rPr>
      </w:pPr>
      <w:r>
        <w:rPr>
          <w:rFonts w:hint="eastAsia" w:ascii="仿宋" w:hAnsi="仿宋" w:eastAsia="仿宋" w:cs="仿宋"/>
          <w:spacing w:val="7"/>
          <w:sz w:val="28"/>
          <w:szCs w:val="28"/>
        </w:rPr>
        <w:t>1.</w:t>
      </w:r>
      <w:r>
        <w:rPr>
          <w:rFonts w:hint="eastAsia" w:ascii="仿宋" w:hAnsi="仿宋" w:eastAsia="仿宋" w:cs="仿宋"/>
          <w:spacing w:val="7"/>
          <w:sz w:val="28"/>
          <w:szCs w:val="28"/>
          <w:u w:val="single" w:color="auto"/>
        </w:rPr>
        <w:t>（标的名称</w:t>
      </w:r>
      <w:r>
        <w:rPr>
          <w:rFonts w:hint="eastAsia" w:ascii="仿宋" w:hAnsi="仿宋" w:eastAsia="仿宋" w:cs="仿宋"/>
          <w:spacing w:val="-41"/>
          <w:sz w:val="28"/>
          <w:szCs w:val="28"/>
          <w:u w:val="single" w:color="auto"/>
        </w:rPr>
        <w:t>）</w:t>
      </w:r>
      <w:r>
        <w:rPr>
          <w:rFonts w:hint="eastAsia" w:ascii="仿宋" w:hAnsi="仿宋" w:eastAsia="仿宋" w:cs="仿宋"/>
          <w:spacing w:val="-41"/>
          <w:sz w:val="28"/>
          <w:szCs w:val="28"/>
        </w:rPr>
        <w:t>，</w:t>
      </w:r>
      <w:r>
        <w:rPr>
          <w:rFonts w:hint="eastAsia" w:ascii="仿宋" w:hAnsi="仿宋" w:eastAsia="仿宋" w:cs="仿宋"/>
          <w:spacing w:val="7"/>
          <w:sz w:val="28"/>
          <w:szCs w:val="28"/>
        </w:rPr>
        <w:t>属于</w:t>
      </w:r>
      <w:r>
        <w:rPr>
          <w:rFonts w:hint="eastAsia" w:ascii="仿宋" w:hAnsi="仿宋" w:eastAsia="仿宋" w:cs="仿宋"/>
          <w:spacing w:val="7"/>
          <w:sz w:val="28"/>
          <w:szCs w:val="28"/>
          <w:u w:val="single" w:color="auto"/>
        </w:rPr>
        <w:t>（采购文件中明确的所属行业）</w:t>
      </w:r>
      <w:r>
        <w:rPr>
          <w:rFonts w:hint="eastAsia" w:ascii="仿宋" w:hAnsi="仿宋" w:eastAsia="仿宋" w:cs="仿宋"/>
          <w:spacing w:val="7"/>
          <w:sz w:val="28"/>
          <w:szCs w:val="28"/>
        </w:rPr>
        <w:t>行业；制造商为</w:t>
      </w:r>
      <w:r>
        <w:rPr>
          <w:rFonts w:hint="eastAsia" w:ascii="仿宋" w:hAnsi="仿宋" w:eastAsia="仿宋" w:cs="仿宋"/>
          <w:spacing w:val="7"/>
          <w:sz w:val="28"/>
          <w:szCs w:val="28"/>
          <w:u w:val="single" w:color="auto"/>
        </w:rPr>
        <w:t>（企业名</w:t>
      </w:r>
      <w:r>
        <w:rPr>
          <w:rFonts w:hint="eastAsia" w:ascii="仿宋" w:hAnsi="仿宋" w:eastAsia="仿宋" w:cs="仿宋"/>
          <w:sz w:val="28"/>
          <w:szCs w:val="28"/>
        </w:rPr>
        <w:t xml:space="preserve"> </w:t>
      </w:r>
      <w:r>
        <w:rPr>
          <w:rFonts w:hint="eastAsia" w:ascii="仿宋" w:hAnsi="仿宋" w:eastAsia="仿宋" w:cs="仿宋"/>
          <w:spacing w:val="3"/>
          <w:sz w:val="28"/>
          <w:szCs w:val="28"/>
          <w:u w:val="single" w:color="auto"/>
        </w:rPr>
        <w:t>称</w:t>
      </w:r>
      <w:r>
        <w:rPr>
          <w:rFonts w:hint="eastAsia" w:ascii="仿宋" w:hAnsi="仿宋" w:eastAsia="仿宋" w:cs="仿宋"/>
          <w:spacing w:val="-40"/>
          <w:sz w:val="28"/>
          <w:szCs w:val="28"/>
          <w:u w:val="single" w:color="auto"/>
        </w:rPr>
        <w:t>）</w:t>
      </w:r>
      <w:r>
        <w:rPr>
          <w:rFonts w:hint="eastAsia" w:ascii="仿宋" w:hAnsi="仿宋" w:eastAsia="仿宋" w:cs="仿宋"/>
          <w:spacing w:val="-40"/>
          <w:sz w:val="28"/>
          <w:szCs w:val="28"/>
        </w:rPr>
        <w:t>，</w:t>
      </w:r>
      <w:r>
        <w:rPr>
          <w:rFonts w:hint="eastAsia" w:ascii="仿宋" w:hAnsi="仿宋" w:eastAsia="仿宋" w:cs="仿宋"/>
          <w:spacing w:val="3"/>
          <w:sz w:val="28"/>
          <w:szCs w:val="28"/>
        </w:rPr>
        <w:t>从业人员</w:t>
      </w:r>
      <w:r>
        <w:rPr>
          <w:rFonts w:hint="eastAsia" w:ascii="仿宋" w:hAnsi="仿宋" w:eastAsia="仿宋" w:cs="仿宋"/>
          <w:spacing w:val="-110"/>
          <w:sz w:val="28"/>
          <w:szCs w:val="28"/>
        </w:rPr>
        <w:t xml:space="preserve"> </w:t>
      </w:r>
      <w:r>
        <w:rPr>
          <w:rFonts w:hint="eastAsia" w:ascii="仿宋" w:hAnsi="仿宋" w:eastAsia="仿宋" w:cs="仿宋"/>
          <w:spacing w:val="5"/>
          <w:sz w:val="28"/>
          <w:szCs w:val="28"/>
          <w:u w:val="single" w:color="auto"/>
        </w:rPr>
        <w:t xml:space="preserve">      </w:t>
      </w:r>
      <w:r>
        <w:rPr>
          <w:rFonts w:hint="eastAsia" w:ascii="仿宋" w:hAnsi="仿宋" w:eastAsia="仿宋" w:cs="仿宋"/>
          <w:spacing w:val="-100"/>
          <w:sz w:val="28"/>
          <w:szCs w:val="28"/>
        </w:rPr>
        <w:t xml:space="preserve"> </w:t>
      </w:r>
      <w:r>
        <w:rPr>
          <w:rFonts w:hint="eastAsia" w:ascii="仿宋" w:hAnsi="仿宋" w:eastAsia="仿宋" w:cs="仿宋"/>
          <w:spacing w:val="3"/>
          <w:sz w:val="28"/>
          <w:szCs w:val="28"/>
        </w:rPr>
        <w:t>人，营业收入为</w:t>
      </w:r>
      <w:r>
        <w:rPr>
          <w:rFonts w:hint="eastAsia" w:ascii="仿宋" w:hAnsi="仿宋" w:eastAsia="仿宋" w:cs="仿宋"/>
          <w:spacing w:val="-111"/>
          <w:sz w:val="28"/>
          <w:szCs w:val="28"/>
        </w:rPr>
        <w:t xml:space="preserve"> </w:t>
      </w:r>
      <w:r>
        <w:rPr>
          <w:rFonts w:hint="eastAsia" w:ascii="仿宋" w:hAnsi="仿宋" w:eastAsia="仿宋" w:cs="仿宋"/>
          <w:spacing w:val="5"/>
          <w:sz w:val="28"/>
          <w:szCs w:val="28"/>
          <w:u w:val="single" w:color="auto"/>
        </w:rPr>
        <w:t xml:space="preserve">      </w:t>
      </w:r>
      <w:r>
        <w:rPr>
          <w:rFonts w:hint="eastAsia" w:ascii="仿宋" w:hAnsi="仿宋" w:eastAsia="仿宋" w:cs="仿宋"/>
          <w:spacing w:val="-97"/>
          <w:sz w:val="28"/>
          <w:szCs w:val="28"/>
        </w:rPr>
        <w:t xml:space="preserve"> </w:t>
      </w:r>
      <w:r>
        <w:rPr>
          <w:rFonts w:hint="eastAsia" w:ascii="仿宋" w:hAnsi="仿宋" w:eastAsia="仿宋" w:cs="仿宋"/>
          <w:spacing w:val="3"/>
          <w:sz w:val="28"/>
          <w:szCs w:val="28"/>
        </w:rPr>
        <w:t>万元，资产总额为</w:t>
      </w:r>
      <w:r>
        <w:rPr>
          <w:rFonts w:hint="eastAsia" w:ascii="仿宋" w:hAnsi="仿宋" w:eastAsia="仿宋" w:cs="仿宋"/>
          <w:spacing w:val="-109"/>
          <w:sz w:val="28"/>
          <w:szCs w:val="28"/>
        </w:rPr>
        <w:t xml:space="preserve"> </w:t>
      </w:r>
      <w:r>
        <w:rPr>
          <w:rFonts w:hint="eastAsia" w:ascii="仿宋" w:hAnsi="仿宋" w:eastAsia="仿宋" w:cs="仿宋"/>
          <w:spacing w:val="5"/>
          <w:sz w:val="28"/>
          <w:szCs w:val="28"/>
          <w:u w:val="single" w:color="auto"/>
        </w:rPr>
        <w:t xml:space="preserve">      </w:t>
      </w:r>
      <w:r>
        <w:rPr>
          <w:rFonts w:hint="eastAsia" w:ascii="仿宋" w:hAnsi="仿宋" w:eastAsia="仿宋" w:cs="仿宋"/>
          <w:spacing w:val="-96"/>
          <w:sz w:val="28"/>
          <w:szCs w:val="28"/>
        </w:rPr>
        <w:t xml:space="preserve"> </w:t>
      </w:r>
      <w:r>
        <w:rPr>
          <w:rFonts w:hint="eastAsia" w:ascii="仿宋" w:hAnsi="仿宋" w:eastAsia="仿宋" w:cs="仿宋"/>
          <w:spacing w:val="3"/>
          <w:sz w:val="28"/>
          <w:szCs w:val="28"/>
        </w:rPr>
        <w:t>万元</w:t>
      </w:r>
      <w:r>
        <w:rPr>
          <w:rFonts w:hint="eastAsia" w:ascii="仿宋" w:hAnsi="仿宋" w:eastAsia="仿宋" w:cs="仿宋"/>
          <w:spacing w:val="-28"/>
          <w:sz w:val="28"/>
          <w:szCs w:val="28"/>
        </w:rPr>
        <w:t xml:space="preserve"> </w:t>
      </w:r>
      <w:r>
        <w:rPr>
          <w:rFonts w:hint="eastAsia" w:ascii="仿宋" w:hAnsi="仿宋" w:eastAsia="仿宋" w:cs="仿宋"/>
          <w:spacing w:val="3"/>
          <w:position w:val="6"/>
          <w:sz w:val="28"/>
          <w:szCs w:val="28"/>
        </w:rPr>
        <w:t>1</w:t>
      </w:r>
      <w:r>
        <w:rPr>
          <w:rFonts w:hint="eastAsia" w:ascii="仿宋" w:hAnsi="仿宋" w:eastAsia="仿宋" w:cs="仿宋"/>
          <w:spacing w:val="-12"/>
          <w:position w:val="6"/>
          <w:sz w:val="28"/>
          <w:szCs w:val="28"/>
        </w:rPr>
        <w:t xml:space="preserve"> </w:t>
      </w:r>
      <w:r>
        <w:rPr>
          <w:rFonts w:hint="eastAsia" w:ascii="仿宋" w:hAnsi="仿宋" w:eastAsia="仿宋" w:cs="仿宋"/>
          <w:spacing w:val="3"/>
          <w:sz w:val="28"/>
          <w:szCs w:val="28"/>
        </w:rPr>
        <w:t>，属于</w:t>
      </w:r>
    </w:p>
    <w:p>
      <w:pPr>
        <w:pStyle w:val="8"/>
        <w:tabs>
          <w:tab w:val="left" w:pos="243"/>
        </w:tabs>
        <w:spacing w:line="220" w:lineRule="auto"/>
        <w:ind w:left="107"/>
        <w:rPr>
          <w:rFonts w:hint="eastAsia" w:ascii="仿宋" w:hAnsi="仿宋" w:eastAsia="仿宋" w:cs="仿宋"/>
          <w:sz w:val="28"/>
          <w:szCs w:val="28"/>
        </w:rPr>
      </w:pPr>
      <w:r>
        <w:rPr>
          <w:rFonts w:hint="eastAsia" w:ascii="仿宋" w:hAnsi="仿宋" w:eastAsia="仿宋" w:cs="仿宋"/>
          <w:sz w:val="28"/>
          <w:szCs w:val="28"/>
          <w:u w:val="single" w:color="auto"/>
        </w:rPr>
        <w:tab/>
      </w:r>
      <w:r>
        <w:rPr>
          <w:rFonts w:hint="eastAsia" w:ascii="仿宋" w:hAnsi="仿宋" w:eastAsia="仿宋" w:cs="仿宋"/>
          <w:spacing w:val="2"/>
          <w:sz w:val="28"/>
          <w:szCs w:val="28"/>
          <w:u w:val="single" w:color="auto"/>
        </w:rPr>
        <w:t>（中型企业、小型企业、微型企业</w:t>
      </w:r>
      <w:r>
        <w:rPr>
          <w:rFonts w:hint="eastAsia" w:ascii="仿宋" w:hAnsi="仿宋" w:eastAsia="仿宋" w:cs="仿宋"/>
          <w:spacing w:val="-51"/>
          <w:sz w:val="28"/>
          <w:szCs w:val="28"/>
          <w:u w:val="single" w:color="auto"/>
        </w:rPr>
        <w:t>）</w:t>
      </w:r>
      <w:r>
        <w:rPr>
          <w:rFonts w:hint="eastAsia" w:ascii="仿宋" w:hAnsi="仿宋" w:eastAsia="仿宋" w:cs="仿宋"/>
          <w:spacing w:val="-51"/>
          <w:sz w:val="28"/>
          <w:szCs w:val="28"/>
        </w:rPr>
        <w:t>；</w:t>
      </w:r>
    </w:p>
    <w:p>
      <w:pPr>
        <w:pStyle w:val="8"/>
        <w:spacing w:before="182" w:line="359" w:lineRule="auto"/>
        <w:ind w:left="116" w:right="93" w:firstLine="513"/>
        <w:jc w:val="both"/>
        <w:rPr>
          <w:rFonts w:hint="eastAsia" w:ascii="仿宋" w:hAnsi="仿宋" w:eastAsia="仿宋" w:cs="仿宋"/>
          <w:sz w:val="28"/>
          <w:szCs w:val="28"/>
        </w:rPr>
      </w:pPr>
      <w:r>
        <w:rPr>
          <w:rFonts w:hint="eastAsia" w:ascii="仿宋" w:hAnsi="仿宋" w:eastAsia="仿宋" w:cs="仿宋"/>
          <w:spacing w:val="7"/>
          <w:sz w:val="28"/>
          <w:szCs w:val="28"/>
        </w:rPr>
        <w:t>2.</w:t>
      </w:r>
      <w:r>
        <w:rPr>
          <w:rFonts w:hint="eastAsia" w:ascii="仿宋" w:hAnsi="仿宋" w:eastAsia="仿宋" w:cs="仿宋"/>
          <w:spacing w:val="7"/>
          <w:sz w:val="28"/>
          <w:szCs w:val="28"/>
          <w:u w:val="single" w:color="auto"/>
        </w:rPr>
        <w:t>（标的名称</w:t>
      </w:r>
      <w:r>
        <w:rPr>
          <w:rFonts w:hint="eastAsia" w:ascii="仿宋" w:hAnsi="仿宋" w:eastAsia="仿宋" w:cs="仿宋"/>
          <w:spacing w:val="-43"/>
          <w:sz w:val="28"/>
          <w:szCs w:val="28"/>
          <w:u w:val="single" w:color="auto"/>
        </w:rPr>
        <w:t>）</w:t>
      </w:r>
      <w:r>
        <w:rPr>
          <w:rFonts w:hint="eastAsia" w:ascii="仿宋" w:hAnsi="仿宋" w:eastAsia="仿宋" w:cs="仿宋"/>
          <w:spacing w:val="-43"/>
          <w:sz w:val="28"/>
          <w:szCs w:val="28"/>
        </w:rPr>
        <w:t>，</w:t>
      </w:r>
      <w:r>
        <w:rPr>
          <w:rFonts w:hint="eastAsia" w:ascii="仿宋" w:hAnsi="仿宋" w:eastAsia="仿宋" w:cs="仿宋"/>
          <w:spacing w:val="7"/>
          <w:sz w:val="28"/>
          <w:szCs w:val="28"/>
        </w:rPr>
        <w:t>属于</w:t>
      </w:r>
      <w:r>
        <w:rPr>
          <w:rFonts w:hint="eastAsia" w:ascii="仿宋" w:hAnsi="仿宋" w:eastAsia="仿宋" w:cs="仿宋"/>
          <w:spacing w:val="7"/>
          <w:sz w:val="28"/>
          <w:szCs w:val="28"/>
          <w:u w:val="single" w:color="auto"/>
        </w:rPr>
        <w:t>（采购文件中明确的所属行业）</w:t>
      </w:r>
      <w:r>
        <w:rPr>
          <w:rFonts w:hint="eastAsia" w:ascii="仿宋" w:hAnsi="仿宋" w:eastAsia="仿宋" w:cs="仿宋"/>
          <w:spacing w:val="7"/>
          <w:sz w:val="28"/>
          <w:szCs w:val="28"/>
        </w:rPr>
        <w:t>行业；制造商为</w:t>
      </w:r>
      <w:r>
        <w:rPr>
          <w:rFonts w:hint="eastAsia" w:ascii="仿宋" w:hAnsi="仿宋" w:eastAsia="仿宋" w:cs="仿宋"/>
          <w:spacing w:val="7"/>
          <w:sz w:val="28"/>
          <w:szCs w:val="28"/>
          <w:u w:val="single" w:color="auto"/>
        </w:rPr>
        <w:t>（企业名</w:t>
      </w:r>
      <w:r>
        <w:rPr>
          <w:rFonts w:hint="eastAsia" w:ascii="仿宋" w:hAnsi="仿宋" w:eastAsia="仿宋" w:cs="仿宋"/>
          <w:sz w:val="28"/>
          <w:szCs w:val="28"/>
        </w:rPr>
        <w:t xml:space="preserve"> </w:t>
      </w:r>
      <w:r>
        <w:rPr>
          <w:rFonts w:hint="eastAsia" w:ascii="仿宋" w:hAnsi="仿宋" w:eastAsia="仿宋" w:cs="仿宋"/>
          <w:spacing w:val="-5"/>
          <w:sz w:val="28"/>
          <w:szCs w:val="28"/>
          <w:u w:val="single" w:color="auto"/>
        </w:rPr>
        <w:t>称</w:t>
      </w:r>
      <w:r>
        <w:rPr>
          <w:rFonts w:hint="eastAsia" w:ascii="仿宋" w:hAnsi="仿宋" w:eastAsia="仿宋" w:cs="仿宋"/>
          <w:spacing w:val="-59"/>
          <w:w w:val="94"/>
          <w:sz w:val="28"/>
          <w:szCs w:val="28"/>
          <w:u w:val="single" w:color="auto"/>
        </w:rPr>
        <w:t>）</w:t>
      </w:r>
      <w:r>
        <w:rPr>
          <w:rFonts w:hint="eastAsia" w:ascii="仿宋" w:hAnsi="仿宋" w:eastAsia="仿宋" w:cs="仿宋"/>
          <w:spacing w:val="-59"/>
          <w:w w:val="94"/>
          <w:sz w:val="28"/>
          <w:szCs w:val="28"/>
        </w:rPr>
        <w:t>，</w:t>
      </w:r>
      <w:r>
        <w:rPr>
          <w:rFonts w:hint="eastAsia" w:ascii="仿宋" w:hAnsi="仿宋" w:eastAsia="仿宋" w:cs="仿宋"/>
          <w:spacing w:val="-5"/>
          <w:sz w:val="28"/>
          <w:szCs w:val="28"/>
        </w:rPr>
        <w:t>从业人员</w:t>
      </w:r>
      <w:r>
        <w:rPr>
          <w:rFonts w:hint="eastAsia" w:ascii="仿宋" w:hAnsi="仿宋" w:eastAsia="仿宋" w:cs="仿宋"/>
          <w:spacing w:val="-109"/>
          <w:sz w:val="28"/>
          <w:szCs w:val="28"/>
        </w:rPr>
        <w:t xml:space="preserve"> </w:t>
      </w:r>
      <w:r>
        <w:rPr>
          <w:rFonts w:hint="eastAsia" w:ascii="仿宋" w:hAnsi="仿宋" w:eastAsia="仿宋" w:cs="仿宋"/>
          <w:spacing w:val="5"/>
          <w:sz w:val="28"/>
          <w:szCs w:val="28"/>
          <w:u w:val="single" w:color="auto"/>
        </w:rPr>
        <w:t xml:space="preserve">      </w:t>
      </w:r>
      <w:r>
        <w:rPr>
          <w:rFonts w:hint="eastAsia" w:ascii="仿宋" w:hAnsi="仿宋" w:eastAsia="仿宋" w:cs="仿宋"/>
          <w:spacing w:val="-101"/>
          <w:sz w:val="28"/>
          <w:szCs w:val="28"/>
        </w:rPr>
        <w:t xml:space="preserve"> </w:t>
      </w:r>
      <w:r>
        <w:rPr>
          <w:rFonts w:hint="eastAsia" w:ascii="仿宋" w:hAnsi="仿宋" w:eastAsia="仿宋" w:cs="仿宋"/>
          <w:spacing w:val="-5"/>
          <w:sz w:val="28"/>
          <w:szCs w:val="28"/>
        </w:rPr>
        <w:t>人，营业收入为</w:t>
      </w:r>
      <w:r>
        <w:rPr>
          <w:rFonts w:hint="eastAsia" w:ascii="仿宋" w:hAnsi="仿宋" w:eastAsia="仿宋" w:cs="仿宋"/>
          <w:spacing w:val="-111"/>
          <w:sz w:val="28"/>
          <w:szCs w:val="28"/>
        </w:rPr>
        <w:t xml:space="preserve"> </w:t>
      </w:r>
      <w:r>
        <w:rPr>
          <w:rFonts w:hint="eastAsia" w:ascii="仿宋" w:hAnsi="仿宋" w:eastAsia="仿宋" w:cs="仿宋"/>
          <w:spacing w:val="5"/>
          <w:sz w:val="28"/>
          <w:szCs w:val="28"/>
          <w:u w:val="single" w:color="auto"/>
        </w:rPr>
        <w:t xml:space="preserve">      </w:t>
      </w:r>
      <w:r>
        <w:rPr>
          <w:rFonts w:hint="eastAsia" w:ascii="仿宋" w:hAnsi="仿宋" w:eastAsia="仿宋" w:cs="仿宋"/>
          <w:spacing w:val="-94"/>
          <w:sz w:val="28"/>
          <w:szCs w:val="28"/>
        </w:rPr>
        <w:t xml:space="preserve"> </w:t>
      </w:r>
      <w:r>
        <w:rPr>
          <w:rFonts w:hint="eastAsia" w:ascii="仿宋" w:hAnsi="仿宋" w:eastAsia="仿宋" w:cs="仿宋"/>
          <w:spacing w:val="-5"/>
          <w:sz w:val="28"/>
          <w:szCs w:val="28"/>
        </w:rPr>
        <w:t>万元，资产总额为</w:t>
      </w:r>
      <w:r>
        <w:rPr>
          <w:rFonts w:hint="eastAsia" w:ascii="仿宋" w:hAnsi="仿宋" w:eastAsia="仿宋" w:cs="仿宋"/>
          <w:spacing w:val="-111"/>
          <w:sz w:val="28"/>
          <w:szCs w:val="28"/>
        </w:rPr>
        <w:t xml:space="preserve"> </w:t>
      </w:r>
      <w:r>
        <w:rPr>
          <w:rFonts w:hint="eastAsia" w:ascii="仿宋" w:hAnsi="仿宋" w:eastAsia="仿宋" w:cs="仿宋"/>
          <w:spacing w:val="5"/>
          <w:sz w:val="28"/>
          <w:szCs w:val="28"/>
          <w:u w:val="single" w:color="auto"/>
        </w:rPr>
        <w:t xml:space="preserve">      </w:t>
      </w:r>
      <w:r>
        <w:rPr>
          <w:rFonts w:hint="eastAsia" w:ascii="仿宋" w:hAnsi="仿宋" w:eastAsia="仿宋" w:cs="仿宋"/>
          <w:spacing w:val="-97"/>
          <w:sz w:val="28"/>
          <w:szCs w:val="28"/>
        </w:rPr>
        <w:t xml:space="preserve"> </w:t>
      </w:r>
      <w:r>
        <w:rPr>
          <w:rFonts w:hint="eastAsia" w:ascii="仿宋" w:hAnsi="仿宋" w:eastAsia="仿宋" w:cs="仿宋"/>
          <w:spacing w:val="-5"/>
          <w:sz w:val="28"/>
          <w:szCs w:val="28"/>
        </w:rPr>
        <w:t>万元，属于</w:t>
      </w:r>
      <w:r>
        <w:rPr>
          <w:rFonts w:hint="eastAsia" w:ascii="仿宋" w:hAnsi="仿宋" w:eastAsia="仿宋" w:cs="仿宋"/>
          <w:spacing w:val="-5"/>
          <w:sz w:val="28"/>
          <w:szCs w:val="28"/>
          <w:u w:val="single" w:color="auto"/>
        </w:rPr>
        <w:t>（中</w:t>
      </w:r>
    </w:p>
    <w:p>
      <w:pPr>
        <w:pStyle w:val="8"/>
        <w:spacing w:line="220" w:lineRule="auto"/>
        <w:ind w:left="125"/>
        <w:rPr>
          <w:rFonts w:hint="eastAsia" w:ascii="仿宋" w:hAnsi="仿宋" w:eastAsia="仿宋" w:cs="仿宋"/>
          <w:sz w:val="28"/>
          <w:szCs w:val="28"/>
        </w:rPr>
      </w:pPr>
      <w:r>
        <w:rPr>
          <w:rFonts w:hint="eastAsia" w:ascii="仿宋" w:hAnsi="仿宋" w:eastAsia="仿宋" w:cs="仿宋"/>
          <w:spacing w:val="9"/>
          <w:sz w:val="28"/>
          <w:szCs w:val="28"/>
          <w:u w:val="single" w:color="auto"/>
        </w:rPr>
        <w:t>型企业、小型企业、微型企业</w:t>
      </w:r>
      <w:r>
        <w:rPr>
          <w:rFonts w:hint="eastAsia" w:ascii="仿宋" w:hAnsi="仿宋" w:eastAsia="仿宋" w:cs="仿宋"/>
          <w:spacing w:val="-48"/>
          <w:sz w:val="28"/>
          <w:szCs w:val="28"/>
          <w:u w:val="single" w:color="auto"/>
        </w:rPr>
        <w:t>）</w:t>
      </w:r>
      <w:r>
        <w:rPr>
          <w:rFonts w:hint="eastAsia" w:ascii="仿宋" w:hAnsi="仿宋" w:eastAsia="仿宋" w:cs="仿宋"/>
          <w:spacing w:val="-48"/>
          <w:sz w:val="28"/>
          <w:szCs w:val="28"/>
        </w:rPr>
        <w:t>；</w:t>
      </w:r>
    </w:p>
    <w:p>
      <w:pPr>
        <w:spacing w:line="265" w:lineRule="auto"/>
        <w:rPr>
          <w:rFonts w:hint="eastAsia" w:ascii="仿宋" w:hAnsi="仿宋" w:eastAsia="仿宋" w:cs="仿宋"/>
          <w:sz w:val="28"/>
          <w:szCs w:val="28"/>
        </w:rPr>
      </w:pPr>
    </w:p>
    <w:p>
      <w:pPr>
        <w:spacing w:before="70" w:line="81" w:lineRule="exact"/>
        <w:ind w:left="640"/>
        <w:rPr>
          <w:rFonts w:hint="eastAsia" w:ascii="仿宋" w:hAnsi="仿宋" w:eastAsia="仿宋" w:cs="仿宋"/>
          <w:sz w:val="28"/>
          <w:szCs w:val="28"/>
        </w:rPr>
      </w:pPr>
      <w:r>
        <w:rPr>
          <w:rFonts w:hint="eastAsia" w:ascii="仿宋" w:hAnsi="仿宋" w:eastAsia="仿宋" w:cs="仿宋"/>
          <w:spacing w:val="-12"/>
          <w:position w:val="1"/>
          <w:sz w:val="28"/>
          <w:szCs w:val="28"/>
        </w:rPr>
        <w:t>……</w:t>
      </w:r>
    </w:p>
    <w:p>
      <w:pPr>
        <w:spacing w:line="259" w:lineRule="auto"/>
        <w:rPr>
          <w:rFonts w:hint="eastAsia" w:ascii="仿宋" w:hAnsi="仿宋" w:eastAsia="仿宋" w:cs="仿宋"/>
          <w:spacing w:val="11"/>
          <w:position w:val="17"/>
          <w:sz w:val="28"/>
          <w:szCs w:val="28"/>
        </w:rPr>
      </w:pPr>
      <w:r>
        <w:rPr>
          <w:rFonts w:hint="eastAsia" w:ascii="仿宋" w:hAnsi="仿宋" w:eastAsia="仿宋" w:cs="仿宋"/>
          <w:spacing w:val="11"/>
          <w:position w:val="17"/>
          <w:sz w:val="28"/>
          <w:szCs w:val="28"/>
        </w:rPr>
        <w:t>以上企业，不属于大企业的分支机构，不存在控股股东为大企业的情形，也不存在与大企业的负责人为同一人的情形。</w:t>
      </w:r>
    </w:p>
    <w:p>
      <w:pPr>
        <w:spacing w:line="259" w:lineRule="auto"/>
        <w:rPr>
          <w:rFonts w:hint="eastAsia" w:ascii="仿宋" w:hAnsi="仿宋" w:eastAsia="仿宋" w:cs="仿宋"/>
          <w:sz w:val="28"/>
          <w:szCs w:val="28"/>
        </w:rPr>
      </w:pPr>
      <w:r>
        <w:rPr>
          <w:rFonts w:hint="eastAsia" w:ascii="仿宋" w:hAnsi="仿宋" w:eastAsia="仿宋" w:cs="仿宋"/>
          <w:spacing w:val="11"/>
          <w:position w:val="17"/>
          <w:sz w:val="28"/>
          <w:szCs w:val="28"/>
        </w:rPr>
        <w:t>本企业对上述声明内容的真实性负责。如有虚假，将依法承担相应责任。</w:t>
      </w:r>
    </w:p>
    <w:p>
      <w:pPr>
        <w:spacing w:line="260" w:lineRule="auto"/>
        <w:rPr>
          <w:rFonts w:ascii="Arial"/>
          <w:sz w:val="21"/>
        </w:rPr>
      </w:pPr>
    </w:p>
    <w:p>
      <w:pPr>
        <w:pStyle w:val="8"/>
        <w:spacing w:before="79" w:line="219" w:lineRule="auto"/>
        <w:ind w:left="5833"/>
        <w:rPr>
          <w:rFonts w:hint="eastAsia" w:ascii="仿宋" w:hAnsi="仿宋" w:eastAsia="仿宋" w:cs="仿宋"/>
          <w:sz w:val="28"/>
          <w:szCs w:val="28"/>
        </w:rPr>
      </w:pPr>
      <w:r>
        <w:rPr>
          <w:rFonts w:hint="eastAsia" w:ascii="仿宋" w:hAnsi="仿宋" w:eastAsia="仿宋" w:cs="仿宋"/>
          <w:spacing w:val="-19"/>
          <w:sz w:val="28"/>
          <w:szCs w:val="28"/>
        </w:rPr>
        <w:t>企业名称（盖章</w:t>
      </w:r>
      <w:r>
        <w:rPr>
          <w:rFonts w:hint="eastAsia" w:ascii="仿宋" w:hAnsi="仿宋" w:eastAsia="仿宋" w:cs="仿宋"/>
          <w:spacing w:val="-2"/>
          <w:sz w:val="28"/>
          <w:szCs w:val="28"/>
        </w:rPr>
        <w:t>）：</w:t>
      </w:r>
      <w:r>
        <w:rPr>
          <w:rFonts w:hint="eastAsia" w:ascii="仿宋" w:hAnsi="仿宋" w:eastAsia="仿宋" w:cs="仿宋"/>
          <w:sz w:val="28"/>
          <w:szCs w:val="28"/>
          <w:u w:val="single" w:color="auto"/>
        </w:rPr>
        <w:t xml:space="preserve">         </w:t>
      </w:r>
    </w:p>
    <w:p>
      <w:pPr>
        <w:pStyle w:val="8"/>
        <w:spacing w:before="180" w:line="221" w:lineRule="auto"/>
        <w:ind w:left="7071"/>
        <w:rPr>
          <w:sz w:val="28"/>
          <w:szCs w:val="28"/>
        </w:rPr>
      </w:pPr>
      <w:r>
        <w:rPr>
          <w:rFonts w:hint="eastAsia" w:ascii="仿宋" w:hAnsi="仿宋" w:eastAsia="仿宋" w:cs="仿宋"/>
          <w:spacing w:val="-49"/>
          <w:sz w:val="28"/>
          <w:szCs w:val="28"/>
        </w:rPr>
        <w:t>日</w:t>
      </w:r>
      <w:r>
        <w:rPr>
          <w:rFonts w:hint="eastAsia" w:ascii="仿宋" w:hAnsi="仿宋" w:eastAsia="仿宋" w:cs="仿宋"/>
          <w:spacing w:val="13"/>
          <w:sz w:val="28"/>
          <w:szCs w:val="28"/>
        </w:rPr>
        <w:t xml:space="preserve"> </w:t>
      </w:r>
      <w:r>
        <w:rPr>
          <w:rFonts w:hint="eastAsia" w:ascii="仿宋" w:hAnsi="仿宋" w:eastAsia="仿宋" w:cs="仿宋"/>
          <w:spacing w:val="-49"/>
          <w:sz w:val="28"/>
          <w:szCs w:val="28"/>
        </w:rPr>
        <w:t>期：</w:t>
      </w:r>
      <w:r>
        <w:rPr>
          <w:rFonts w:hint="eastAsia" w:ascii="仿宋" w:hAnsi="仿宋" w:eastAsia="仿宋" w:cs="仿宋"/>
          <w:spacing w:val="-40"/>
          <w:sz w:val="28"/>
          <w:szCs w:val="28"/>
        </w:rPr>
        <w:t xml:space="preserve"> </w:t>
      </w:r>
      <w:r>
        <w:rPr>
          <w:rFonts w:hint="eastAsia" w:ascii="仿宋" w:hAnsi="仿宋" w:eastAsia="仿宋" w:cs="仿宋"/>
          <w:sz w:val="28"/>
          <w:szCs w:val="28"/>
          <w:u w:val="single" w:color="auto"/>
        </w:rPr>
        <w:t xml:space="preserve">     </w:t>
      </w:r>
      <w:r>
        <w:rPr>
          <w:sz w:val="28"/>
          <w:szCs w:val="28"/>
          <w:u w:val="single" w:color="auto"/>
        </w:rPr>
        <w:t xml:space="preserve">    </w:t>
      </w:r>
    </w:p>
    <w:p>
      <w:pPr>
        <w:spacing w:line="318" w:lineRule="auto"/>
        <w:rPr>
          <w:rFonts w:ascii="Arial"/>
          <w:sz w:val="21"/>
        </w:rPr>
      </w:pPr>
    </w:p>
    <w:p>
      <w:pPr>
        <w:spacing w:line="318" w:lineRule="auto"/>
        <w:rPr>
          <w:rFonts w:ascii="Arial"/>
          <w:sz w:val="21"/>
        </w:rPr>
      </w:pPr>
    </w:p>
    <w:p>
      <w:pPr>
        <w:pStyle w:val="8"/>
        <w:spacing w:before="65" w:line="228" w:lineRule="auto"/>
        <w:ind w:left="124"/>
        <w:rPr>
          <w:sz w:val="20"/>
          <w:szCs w:val="20"/>
        </w:rPr>
      </w:pPr>
      <w:r>
        <w:rPr>
          <w:rFonts w:ascii="Arial" w:hAnsi="Arial" w:eastAsia="Arial" w:cs="Arial"/>
          <w:spacing w:val="9"/>
          <w:position w:val="5"/>
          <w:sz w:val="14"/>
          <w:szCs w:val="14"/>
        </w:rPr>
        <w:t xml:space="preserve">1 </w:t>
      </w:r>
      <w:r>
        <w:rPr>
          <w:spacing w:val="9"/>
          <w:sz w:val="20"/>
          <w:szCs w:val="20"/>
        </w:rPr>
        <w:t>从业人员、营业收入、资产总额填报上一年度数据，无上一年度数据的新成立企业可不填报。</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仿宋" w:hAnsi="仿宋" w:eastAsia="仿宋" w:cs="仿宋"/>
          <w:i/>
          <w:iCs/>
          <w:color w:val="FF0000"/>
          <w:sz w:val="24"/>
          <w:szCs w:val="24"/>
          <w:highlight w:val="yellow"/>
          <w:u w:val="single"/>
          <w:lang w:val="en-US" w:eastAsia="zh-CN"/>
        </w:rPr>
      </w:pPr>
      <w:r>
        <w:rPr>
          <w:rFonts w:hint="eastAsia" w:ascii="仿宋" w:hAnsi="仿宋" w:eastAsia="仿宋" w:cs="仿宋"/>
          <w:i/>
          <w:iCs/>
          <w:color w:val="FF0000"/>
          <w:sz w:val="24"/>
          <w:szCs w:val="24"/>
          <w:highlight w:val="yellow"/>
          <w:u w:val="single"/>
          <w:lang w:val="en-US" w:eastAsia="zh-CN"/>
        </w:rPr>
        <w:t>备注：本次项目采购为货物类，供应商须将所有标的物依次填写清楚，漏填或未按要求填写均视为未响应</w:t>
      </w:r>
    </w:p>
    <w:p>
      <w:pPr>
        <w:spacing w:line="360" w:lineRule="auto"/>
        <w:jc w:val="center"/>
        <w:rPr>
          <w:rFonts w:ascii="仿宋_GB2312" w:hAnsi="仿宋_GB2312" w:eastAsia="仿宋_GB2312"/>
          <w:b/>
          <w:bCs/>
          <w:sz w:val="32"/>
          <w:szCs w:val="32"/>
        </w:rPr>
      </w:pPr>
      <w:r>
        <w:rPr>
          <w:rFonts w:hint="eastAsia" w:ascii="宋体" w:hAnsi="宋体" w:eastAsia="宋体" w:cs="宋体"/>
          <w:sz w:val="24"/>
          <w:szCs w:val="24"/>
        </w:rPr>
        <w:t xml:space="preserve">      </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残疾人福利性单位声明函</w:t>
      </w:r>
      <w:r>
        <w:rPr>
          <w:rFonts w:hint="eastAsia" w:cs="宋体"/>
          <w:b/>
          <w:bCs/>
          <w:sz w:val="30"/>
          <w:szCs w:val="30"/>
          <w:lang w:eastAsia="zh-CN"/>
        </w:rPr>
        <w:t>（</w:t>
      </w:r>
      <w:r>
        <w:rPr>
          <w:rFonts w:hint="eastAsia" w:cs="宋体"/>
          <w:b/>
          <w:bCs/>
          <w:sz w:val="30"/>
          <w:szCs w:val="30"/>
          <w:lang w:val="en-US" w:eastAsia="zh-CN"/>
        </w:rPr>
        <w:t>可选</w:t>
      </w:r>
      <w:r>
        <w:rPr>
          <w:rFonts w:hint="eastAsia" w:cs="宋体"/>
          <w:b/>
          <w:bCs/>
          <w:sz w:val="30"/>
          <w:szCs w:val="30"/>
          <w:lang w:eastAsia="zh-CN"/>
        </w:rPr>
        <w:t>）</w:t>
      </w:r>
    </w:p>
    <w:p>
      <w:pPr>
        <w:spacing w:line="360" w:lineRule="auto"/>
        <w:rPr>
          <w:rFonts w:ascii="仿宋_GB2312" w:hAnsi="仿宋_GB2312" w:eastAsia="仿宋_GB2312"/>
          <w:b/>
          <w:bCs/>
          <w:spacing w:val="6"/>
        </w:rPr>
      </w:pPr>
    </w:p>
    <w:p>
      <w:pPr>
        <w:spacing w:line="360" w:lineRule="auto"/>
        <w:ind w:firstLine="504" w:firstLineChars="200"/>
        <w:jc w:val="both"/>
        <w:rPr>
          <w:rFonts w:hint="eastAsia" w:ascii="宋体" w:hAnsi="宋体" w:eastAsia="宋体" w:cs="宋体"/>
          <w:spacing w:val="6"/>
          <w:sz w:val="24"/>
          <w:szCs w:val="24"/>
        </w:rPr>
      </w:pPr>
      <w:r>
        <w:rPr>
          <w:rFonts w:hint="eastAsia" w:ascii="宋体" w:hAnsi="宋体" w:eastAsia="宋体" w:cs="宋体"/>
          <w:spacing w:val="6"/>
          <w:sz w:val="24"/>
          <w:szCs w:val="24"/>
        </w:rPr>
        <w:t>本单位郑重声明，根据《财政部民政部中国残疾人联合会关于促进残疾人就业政府采购政策的通知》（财库</w:t>
      </w:r>
      <w:r>
        <w:rPr>
          <w:rFonts w:hint="eastAsia" w:ascii="宋体" w:hAnsi="宋体" w:eastAsia="宋体" w:cs="宋体"/>
          <w:sz w:val="24"/>
          <w:szCs w:val="24"/>
        </w:rPr>
        <w:t>〔2017〕141</w:t>
      </w:r>
      <w:r>
        <w:rPr>
          <w:rFonts w:hint="eastAsia" w:ascii="宋体" w:hAnsi="宋体" w:eastAsia="宋体" w:cs="宋体"/>
          <w:spacing w:val="6"/>
          <w:sz w:val="24"/>
          <w:szCs w:val="24"/>
        </w:rPr>
        <w:t>号）的规定，本单位为符合条件的残疾人福利性单位，且本单位参加</w:t>
      </w:r>
      <w:r>
        <w:rPr>
          <w:rFonts w:hint="eastAsia" w:ascii="宋体" w:hAnsi="宋体" w:eastAsia="宋体" w:cs="宋体"/>
          <w:sz w:val="24"/>
          <w:szCs w:val="24"/>
          <w:u w:val="single"/>
        </w:rPr>
        <w:t>XXXX</w:t>
      </w:r>
      <w:r>
        <w:rPr>
          <w:rFonts w:hint="eastAsia" w:ascii="宋体" w:hAnsi="宋体" w:eastAsia="宋体" w:cs="宋体"/>
          <w:spacing w:val="6"/>
          <w:sz w:val="24"/>
          <w:szCs w:val="24"/>
        </w:rPr>
        <w:t>单位的</w:t>
      </w:r>
      <w:r>
        <w:rPr>
          <w:rFonts w:hint="eastAsia" w:ascii="宋体" w:hAnsi="宋体" w:eastAsia="宋体" w:cs="宋体"/>
          <w:sz w:val="24"/>
          <w:szCs w:val="24"/>
          <w:u w:val="single"/>
        </w:rPr>
        <w:t>XXXX</w:t>
      </w:r>
      <w:r>
        <w:rPr>
          <w:rFonts w:hint="eastAsia" w:ascii="宋体" w:hAnsi="宋体" w:eastAsia="宋体" w:cs="宋体"/>
          <w:spacing w:val="6"/>
          <w:sz w:val="24"/>
          <w:szCs w:val="24"/>
        </w:rPr>
        <w:t>项目采购活动由本单位承担工程。</w:t>
      </w:r>
    </w:p>
    <w:p>
      <w:pPr>
        <w:spacing w:line="360" w:lineRule="auto"/>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本单位对上述声明的真实性负责。如有虚假，将依法承担相应责任。</w:t>
      </w:r>
    </w:p>
    <w:p>
      <w:pPr>
        <w:spacing w:line="360" w:lineRule="auto"/>
        <w:rPr>
          <w:rFonts w:hint="eastAsia" w:ascii="宋体" w:hAnsi="宋体" w:eastAsia="宋体" w:cs="宋体"/>
          <w:spacing w:val="6"/>
          <w:sz w:val="24"/>
          <w:szCs w:val="24"/>
        </w:rPr>
      </w:pPr>
    </w:p>
    <w:p>
      <w:pPr>
        <w:spacing w:line="360" w:lineRule="auto"/>
        <w:rPr>
          <w:rFonts w:hint="eastAsia" w:ascii="宋体" w:hAnsi="宋体" w:eastAsia="宋体" w:cs="宋体"/>
          <w:spacing w:val="6"/>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供应商名称：XXXX（加盖公章）</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日期：XXX年XXX月XXX日</w:t>
      </w:r>
    </w:p>
    <w:p>
      <w:pPr>
        <w:spacing w:line="360" w:lineRule="auto"/>
        <w:ind w:firstLine="480" w:firstLineChars="200"/>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注：</w:t>
      </w:r>
    </w:p>
    <w:p>
      <w:pPr>
        <w:spacing w:line="360" w:lineRule="auto"/>
        <w:rPr>
          <w:rFonts w:hint="eastAsia" w:ascii="宋体" w:hAnsi="宋体" w:eastAsia="宋体" w:cs="宋体"/>
          <w:sz w:val="24"/>
          <w:szCs w:val="24"/>
        </w:rPr>
      </w:pPr>
      <w:r>
        <w:rPr>
          <w:rFonts w:hint="eastAsia" w:ascii="宋体" w:hAnsi="宋体" w:eastAsia="宋体" w:cs="宋体"/>
          <w:sz w:val="24"/>
          <w:szCs w:val="24"/>
        </w:rPr>
        <w:t>1.残疾人福利性单位视同小型、微型企业，享受预留份额、评审中价格扣除等促进中小企业发展的政府采购政策。残疾人福利性单位属于小型、微型企业的，不重复享受政策。</w:t>
      </w:r>
    </w:p>
    <w:p>
      <w:pPr>
        <w:spacing w:line="360" w:lineRule="auto"/>
        <w:rPr>
          <w:rFonts w:ascii="仿宋_GB2312" w:hAnsi="仿宋_GB2312" w:eastAsia="仿宋_GB2312" w:cs="仿宋"/>
        </w:rPr>
      </w:pPr>
      <w:r>
        <w:rPr>
          <w:rFonts w:hint="eastAsia" w:ascii="宋体" w:hAnsi="宋体" w:eastAsia="宋体" w:cs="宋体"/>
          <w:sz w:val="24"/>
          <w:szCs w:val="24"/>
        </w:rPr>
        <w:t>2.供应商为非残疾人福利性单位的，不得提供此声明，提供此声明的，声明无效。</w:t>
      </w:r>
    </w:p>
    <w:p>
      <w:pPr>
        <w:spacing w:line="360" w:lineRule="auto"/>
        <w:ind w:firstLine="509" w:firstLineChars="196"/>
        <w:outlineLvl w:val="1"/>
        <w:rPr>
          <w:rFonts w:ascii="仿宋_GB2312" w:hAnsi="仿宋_GB2312" w:eastAsia="仿宋_GB2312"/>
        </w:rPr>
      </w:pPr>
    </w:p>
    <w:p>
      <w:pPr>
        <w:spacing w:line="360" w:lineRule="auto"/>
        <w:rPr>
          <w:rFonts w:ascii="仿宋_GB2312" w:hAnsi="仿宋_GB2312" w:eastAsia="仿宋_GB2312"/>
          <w:b/>
          <w:bCs/>
          <w:sz w:val="28"/>
          <w:szCs w:val="28"/>
        </w:rPr>
        <w:sectPr>
          <w:pgSz w:w="11907" w:h="16840"/>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p>
    <w:p>
      <w:pPr>
        <w:spacing w:line="360" w:lineRule="auto"/>
        <w:jc w:val="center"/>
        <w:rPr>
          <w:rFonts w:hint="eastAsia" w:ascii="宋体" w:hAnsi="宋体" w:eastAsia="宋体" w:cs="宋体"/>
          <w:b/>
          <w:bCs/>
          <w:sz w:val="30"/>
          <w:szCs w:val="30"/>
          <w:lang w:eastAsia="zh-CN"/>
        </w:rPr>
      </w:pP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监狱企业证明</w:t>
      </w:r>
      <w:r>
        <w:rPr>
          <w:rFonts w:hint="eastAsia" w:cs="宋体"/>
          <w:b/>
          <w:bCs/>
          <w:sz w:val="30"/>
          <w:szCs w:val="30"/>
          <w:lang w:eastAsia="zh-CN"/>
        </w:rPr>
        <w:t>（</w:t>
      </w:r>
      <w:r>
        <w:rPr>
          <w:rFonts w:hint="eastAsia" w:cs="宋体"/>
          <w:b/>
          <w:bCs/>
          <w:sz w:val="30"/>
          <w:szCs w:val="30"/>
          <w:lang w:val="en-US" w:eastAsia="zh-CN"/>
        </w:rPr>
        <w:t>可选</w:t>
      </w:r>
      <w:r>
        <w:rPr>
          <w:rFonts w:hint="eastAsia" w:cs="宋体"/>
          <w:b/>
          <w:bCs/>
          <w:sz w:val="30"/>
          <w:szCs w:val="30"/>
          <w:lang w:eastAsia="zh-CN"/>
        </w:rPr>
        <w:t>）</w:t>
      </w:r>
    </w:p>
    <w:p>
      <w:pPr>
        <w:spacing w:line="360" w:lineRule="auto"/>
        <w:jc w:val="center"/>
        <w:rPr>
          <w:rFonts w:ascii="仿宋_GB2312" w:hAnsi="仿宋_GB2312" w:eastAsia="仿宋_GB2312" w:cs="仿宋"/>
          <w:b/>
          <w:bCs/>
          <w:sz w:val="32"/>
          <w:szCs w:val="32"/>
        </w:rPr>
      </w:pPr>
    </w:p>
    <w:p>
      <w:pPr>
        <w:spacing w:line="360" w:lineRule="auto"/>
        <w:jc w:val="center"/>
        <w:rPr>
          <w:rFonts w:ascii="仿宋_GB2312" w:hAnsi="仿宋_GB2312" w:eastAsia="仿宋_GB2312" w:cs="仿宋"/>
          <w:b/>
          <w:bCs/>
          <w:sz w:val="32"/>
          <w:szCs w:val="32"/>
        </w:rPr>
      </w:pPr>
    </w:p>
    <w:p>
      <w:pPr>
        <w:spacing w:after="160"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注：1.监狱企业参加政府采购活动时，应当提供由省级以上监狱管理局、戒毒管理局（含新疆生产建设兵团）出具的属于监狱企业的证明文件，并加盖单位公章。</w:t>
      </w:r>
    </w:p>
    <w:p>
      <w:pPr>
        <w:spacing w:after="160"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2.监狱企业视同小型、微型企业，享受预留份额、评审中价格扣除等政府采购促进中小企业发展的政府采购政策。监狱企业属于小型、微型企业的，不重复享受政策。</w:t>
      </w:r>
    </w:p>
    <w:p>
      <w:pPr>
        <w:rPr>
          <w:rFonts w:hint="eastAsia"/>
          <w:lang w:val="en-US" w:eastAsia="zh-CN"/>
        </w:rPr>
      </w:pPr>
    </w:p>
    <w:p>
      <w:pPr>
        <w:pStyle w:val="8"/>
        <w:rPr>
          <w:rFonts w:hint="eastAsia"/>
          <w:lang w:val="en-US" w:eastAsia="zh-CN"/>
        </w:rPr>
      </w:pPr>
    </w:p>
    <w:p>
      <w:pPr>
        <w:rPr>
          <w:rFonts w:hint="eastAsia"/>
          <w:lang w:val="en-US" w:eastAsia="zh-CN"/>
        </w:rPr>
      </w:pPr>
    </w:p>
    <w:p>
      <w:pPr>
        <w:pStyle w:val="8"/>
        <w:rPr>
          <w:rFonts w:hint="eastAsia"/>
          <w:lang w:val="en-US" w:eastAsia="zh-CN"/>
        </w:rPr>
      </w:pPr>
    </w:p>
    <w:p>
      <w:pPr>
        <w:rPr>
          <w:rFonts w:hint="eastAsia"/>
          <w:lang w:val="en-US" w:eastAsia="zh-CN"/>
        </w:rPr>
      </w:pPr>
    </w:p>
    <w:p>
      <w:pPr>
        <w:pStyle w:val="8"/>
        <w:rPr>
          <w:rFonts w:hint="eastAsia"/>
          <w:lang w:val="en-US" w:eastAsia="zh-CN"/>
        </w:rPr>
      </w:pPr>
    </w:p>
    <w:p>
      <w:pPr>
        <w:rPr>
          <w:rFonts w:hint="eastAsia"/>
          <w:lang w:val="en-US" w:eastAsia="zh-CN"/>
        </w:rPr>
      </w:pPr>
    </w:p>
    <w:p>
      <w:pPr>
        <w:pStyle w:val="8"/>
        <w:rPr>
          <w:rFonts w:hint="eastAsia"/>
          <w:lang w:val="en-US" w:eastAsia="zh-CN"/>
        </w:rPr>
      </w:pPr>
    </w:p>
    <w:p>
      <w:pPr>
        <w:rPr>
          <w:rFonts w:hint="eastAsia"/>
          <w:lang w:val="en-US" w:eastAsia="zh-CN"/>
        </w:rPr>
      </w:pPr>
    </w:p>
    <w:p>
      <w:pPr>
        <w:pStyle w:val="8"/>
        <w:rPr>
          <w:rFonts w:hint="eastAsia"/>
          <w:lang w:val="en-US" w:eastAsia="zh-CN"/>
        </w:rPr>
      </w:pPr>
    </w:p>
    <w:p>
      <w:pPr>
        <w:rPr>
          <w:rFonts w:hint="eastAsia"/>
          <w:lang w:val="en-US" w:eastAsia="zh-CN"/>
        </w:rPr>
      </w:pPr>
    </w:p>
    <w:p>
      <w:pPr>
        <w:pStyle w:val="8"/>
        <w:rPr>
          <w:rFonts w:hint="eastAsia"/>
          <w:lang w:val="en-US" w:eastAsia="zh-CN"/>
        </w:rPr>
      </w:pPr>
    </w:p>
    <w:p>
      <w:pPr>
        <w:rPr>
          <w:rFonts w:hint="eastAsia"/>
          <w:lang w:val="en-US" w:eastAsia="zh-CN"/>
        </w:rPr>
      </w:pPr>
    </w:p>
    <w:p>
      <w:pPr>
        <w:pStyle w:val="8"/>
        <w:rPr>
          <w:rFonts w:hint="eastAsia"/>
          <w:lang w:val="en-US" w:eastAsia="zh-CN"/>
        </w:rPr>
      </w:pPr>
    </w:p>
    <w:p>
      <w:pPr>
        <w:rPr>
          <w:rFonts w:hint="eastAsia"/>
          <w:lang w:val="en-US" w:eastAsia="zh-CN"/>
        </w:rPr>
      </w:pPr>
    </w:p>
    <w:p>
      <w:pPr>
        <w:pStyle w:val="8"/>
        <w:rPr>
          <w:rFonts w:hint="eastAsia"/>
          <w:lang w:val="en-US" w:eastAsia="zh-CN"/>
        </w:rPr>
      </w:pPr>
    </w:p>
    <w:p>
      <w:pPr>
        <w:rPr>
          <w:rFonts w:hint="eastAsia"/>
          <w:lang w:val="en-US" w:eastAsia="zh-CN"/>
        </w:rPr>
      </w:pPr>
    </w:p>
    <w:p>
      <w:pPr>
        <w:pStyle w:val="8"/>
        <w:rPr>
          <w:rFonts w:hint="eastAsia"/>
          <w:lang w:val="en-US" w:eastAsia="zh-CN"/>
        </w:rPr>
      </w:pPr>
    </w:p>
    <w:p>
      <w:pPr>
        <w:rPr>
          <w:rFonts w:hint="eastAsia"/>
          <w:lang w:val="en-US" w:eastAsia="zh-CN"/>
        </w:rPr>
      </w:pPr>
    </w:p>
    <w:p>
      <w:pPr>
        <w:pStyle w:val="8"/>
        <w:rPr>
          <w:rFonts w:hint="eastAsia"/>
          <w:lang w:val="en-US" w:eastAsia="zh-CN"/>
        </w:rPr>
      </w:pPr>
    </w:p>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b/>
          <w:bCs/>
          <w:sz w:val="21"/>
          <w:szCs w:val="21"/>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ind w:right="0" w:rightChars="0"/>
        <w:textAlignment w:val="auto"/>
        <w:outlineLvl w:val="0"/>
        <w:rPr>
          <w:rFonts w:hint="eastAsia" w:ascii="宋体" w:hAnsi="宋体" w:eastAsia="宋体" w:cs="宋体"/>
          <w:b/>
          <w:bCs/>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ind w:right="0" w:rightChars="0"/>
        <w:textAlignment w:val="auto"/>
        <w:outlineLvl w:val="0"/>
        <w:rPr>
          <w:rFonts w:hint="eastAsia" w:ascii="宋体" w:hAnsi="宋体" w:eastAsia="宋体" w:cs="宋体"/>
          <w:b/>
          <w:bCs/>
          <w:sz w:val="21"/>
          <w:szCs w:val="21"/>
          <w:lang w:eastAsia="zh-CN"/>
        </w:rPr>
      </w:pPr>
      <w:r>
        <w:rPr>
          <w:rFonts w:hint="eastAsia" w:ascii="宋体" w:hAnsi="宋体" w:eastAsia="宋体" w:cs="宋体"/>
          <w:b/>
          <w:bCs/>
          <w:color w:val="auto"/>
          <w:sz w:val="28"/>
          <w:szCs w:val="28"/>
          <w:highlight w:val="none"/>
          <w:lang w:eastAsia="zh-CN"/>
        </w:rPr>
        <w:t>二、报价文件</w:t>
      </w:r>
    </w:p>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格式八</w:t>
      </w:r>
    </w:p>
    <w:p>
      <w:pPr>
        <w:pStyle w:val="5"/>
        <w:jc w:val="both"/>
        <w:rPr>
          <w:rFonts w:hint="eastAsia" w:ascii="宋体" w:hAnsi="宋体" w:cs="宋体"/>
          <w:color w:val="auto"/>
          <w:sz w:val="28"/>
          <w:szCs w:val="28"/>
          <w:highlight w:val="none"/>
          <w:lang w:val="en-US" w:eastAsia="zh-CN"/>
        </w:rPr>
      </w:pPr>
    </w:p>
    <w:p>
      <w:pPr>
        <w:pStyle w:val="5"/>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开标一览表</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mc:AlternateContent>
          <mc:Choice Requires="wps">
            <w:drawing>
              <wp:anchor distT="0" distB="0" distL="114300" distR="114300" simplePos="0" relativeHeight="251661312" behindDoc="0" locked="0" layoutInCell="1" allowOverlap="1">
                <wp:simplePos x="0" y="0"/>
                <wp:positionH relativeFrom="page">
                  <wp:posOffset>641350</wp:posOffset>
                </wp:positionH>
                <wp:positionV relativeFrom="paragraph">
                  <wp:posOffset>576580</wp:posOffset>
                </wp:positionV>
                <wp:extent cx="6286500" cy="277812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6286500" cy="2778125"/>
                        </a:xfrm>
                        <a:prstGeom prst="rect">
                          <a:avLst/>
                        </a:prstGeom>
                        <a:noFill/>
                        <a:ln w="9525">
                          <a:noFill/>
                        </a:ln>
                        <a:effectLst/>
                      </wps:spPr>
                      <wps:txbx>
                        <w:txbxContent>
                          <w:tbl>
                            <w:tblPr>
                              <w:tblStyle w:val="22"/>
                              <w:tblpPr w:leftFromText="45" w:rightFromText="45" w:vertAnchor="text" w:tblpXSpec="center"/>
                              <w:tblW w:w="8964"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929"/>
                              <w:gridCol w:w="60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58" w:hRule="atLeast"/>
                                <w:tblCellSpacing w:w="0" w:type="dxa"/>
                                <w:jc w:val="center"/>
                              </w:trPr>
                              <w:tc>
                                <w:tcPr>
                                  <w:tcW w:w="292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投标报价</w:t>
                                  </w:r>
                                </w:p>
                              </w:tc>
                              <w:tc>
                                <w:tcPr>
                                  <w:tcW w:w="603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小写： </w:t>
                                  </w:r>
                                  <w:r>
                                    <w:rPr>
                                      <w:rFonts w:hint="eastAsia" w:ascii="宋体" w:hAnsi="宋体" w:eastAsia="宋体" w:cs="宋体"/>
                                      <w:sz w:val="24"/>
                                      <w:szCs w:val="24"/>
                                      <w:u w:val="single"/>
                                      <w:lang w:eastAsia="zh-CN"/>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人民币 (大写):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90" w:hRule="atLeast"/>
                                <w:tblCellSpacing w:w="0" w:type="dxa"/>
                                <w:jc w:val="center"/>
                              </w:trPr>
                              <w:tc>
                                <w:tcPr>
                                  <w:tcW w:w="292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交货期限/服务期限</w:t>
                                  </w:r>
                                </w:p>
                              </w:tc>
                              <w:tc>
                                <w:tcPr>
                                  <w:tcW w:w="603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合同签订后</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40" w:hRule="atLeast"/>
                                <w:tblCellSpacing w:w="0" w:type="dxa"/>
                                <w:jc w:val="center"/>
                              </w:trPr>
                              <w:tc>
                                <w:tcPr>
                                  <w:tcW w:w="292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报价说明</w:t>
                                  </w:r>
                                </w:p>
                              </w:tc>
                              <w:tc>
                                <w:tcPr>
                                  <w:tcW w:w="603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投标总报价不得超过本项目的预算金额，报价包含为完成本项目发生的人工、设备材料、机械费、税费等所有费用。</w:t>
                                  </w:r>
                                </w:p>
                              </w:tc>
                            </w:tr>
                          </w:tbl>
                          <w:p>
                            <w:pPr>
                              <w:pStyle w:val="8"/>
                            </w:pPr>
                          </w:p>
                        </w:txbxContent>
                      </wps:txbx>
                      <wps:bodyPr lIns="0" tIns="0" rIns="0" bIns="0" upright="1"/>
                    </wps:wsp>
                  </a:graphicData>
                </a:graphic>
              </wp:anchor>
            </w:drawing>
          </mc:Choice>
          <mc:Fallback>
            <w:pict>
              <v:shape id="_x0000_s1026" o:spid="_x0000_s1026" o:spt="202" type="#_x0000_t202" style="position:absolute;left:0pt;margin-left:50.5pt;margin-top:45.4pt;height:218.75pt;width:495pt;mso-position-horizontal-relative:page;z-index:251661312;mso-width-relative:page;mso-height-relative:page;" filled="f" stroked="f" coordsize="21600,21600" o:gfxdata="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lQO22AAAAAsBAAAPAAAAAAAAAAEAIAAAACIAAABkcnMvZG93&#10;bnJldi54bWxQSwECFAAUAAAACACHTuJAMP+SKMcBAACMAwAADgAAAAAAAAABACAAAAAnAQAAZHJz&#10;L2Uyb0RvYy54bWxQSwUGAAAAAAYABgBZAQAAYAUAAAAA&#10;">
                <v:fill on="f" focussize="0,0"/>
                <v:stroke on="f"/>
                <v:imagedata o:title=""/>
                <o:lock v:ext="edit" aspectratio="f"/>
                <v:textbox inset="0mm,0mm,0mm,0mm">
                  <w:txbxContent>
                    <w:tbl>
                      <w:tblPr>
                        <w:tblStyle w:val="22"/>
                        <w:tblpPr w:leftFromText="45" w:rightFromText="45" w:vertAnchor="text" w:tblpXSpec="center"/>
                        <w:tblW w:w="8964"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929"/>
                        <w:gridCol w:w="60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58" w:hRule="atLeast"/>
                          <w:tblCellSpacing w:w="0" w:type="dxa"/>
                          <w:jc w:val="center"/>
                        </w:trPr>
                        <w:tc>
                          <w:tcPr>
                            <w:tcW w:w="292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投标报价</w:t>
                            </w:r>
                          </w:p>
                        </w:tc>
                        <w:tc>
                          <w:tcPr>
                            <w:tcW w:w="603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小写： </w:t>
                            </w:r>
                            <w:r>
                              <w:rPr>
                                <w:rFonts w:hint="eastAsia" w:ascii="宋体" w:hAnsi="宋体" w:eastAsia="宋体" w:cs="宋体"/>
                                <w:sz w:val="24"/>
                                <w:szCs w:val="24"/>
                                <w:u w:val="single"/>
                                <w:lang w:eastAsia="zh-CN"/>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人民币 (大写):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90" w:hRule="atLeast"/>
                          <w:tblCellSpacing w:w="0" w:type="dxa"/>
                          <w:jc w:val="center"/>
                        </w:trPr>
                        <w:tc>
                          <w:tcPr>
                            <w:tcW w:w="292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交货期限/服务期限</w:t>
                            </w:r>
                          </w:p>
                        </w:tc>
                        <w:tc>
                          <w:tcPr>
                            <w:tcW w:w="603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合同签订后</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40" w:hRule="atLeast"/>
                          <w:tblCellSpacing w:w="0" w:type="dxa"/>
                          <w:jc w:val="center"/>
                        </w:trPr>
                        <w:tc>
                          <w:tcPr>
                            <w:tcW w:w="292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报价说明</w:t>
                            </w:r>
                          </w:p>
                        </w:tc>
                        <w:tc>
                          <w:tcPr>
                            <w:tcW w:w="603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投标总报价不得超过本项目的预算金额，报价包含为完成本项目发生的人工、设备材料、机械费、税费等所有费用。</w:t>
                            </w:r>
                          </w:p>
                        </w:tc>
                      </w:tr>
                    </w:tbl>
                    <w:p>
                      <w:pPr>
                        <w:pStyle w:val="8"/>
                      </w:pPr>
                    </w:p>
                  </w:txbxContent>
                </v:textbox>
              </v:shape>
            </w:pict>
          </mc:Fallback>
        </mc:AlternateContent>
      </w:r>
      <w:r>
        <w:rPr>
          <w:rFonts w:hint="eastAsia" w:ascii="宋体" w:hAnsi="宋体" w:eastAsia="宋体" w:cs="宋体"/>
          <w:sz w:val="24"/>
          <w:szCs w:val="24"/>
        </w:rPr>
        <w:t>采购项目名称：</w:t>
      </w:r>
      <w:r>
        <w:rPr>
          <w:rFonts w:hint="eastAsia" w:cs="宋体"/>
          <w:sz w:val="24"/>
          <w:szCs w:val="24"/>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cs="宋体"/>
          <w:sz w:val="24"/>
          <w:szCs w:val="24"/>
          <w:u w:val="single"/>
          <w:lang w:val="en-US" w:eastAsia="zh-CN"/>
        </w:rPr>
      </w:pPr>
      <w:r>
        <w:rPr>
          <w:rFonts w:hint="eastAsia" w:ascii="宋体" w:hAnsi="宋体" w:eastAsia="宋体" w:cs="宋体"/>
          <w:sz w:val="24"/>
          <w:szCs w:val="24"/>
          <w:lang w:eastAsia="zh-CN"/>
        </w:rPr>
        <w:t>项目编号：</w:t>
      </w:r>
      <w:r>
        <w:rPr>
          <w:rFonts w:hint="eastAsia" w:cs="宋体"/>
          <w:sz w:val="24"/>
          <w:szCs w:val="24"/>
          <w:u w:val="single"/>
          <w:lang w:val="en-US" w:eastAsia="zh-CN"/>
        </w:rPr>
        <w:t xml:space="preserve">         </w:t>
      </w:r>
      <w:r>
        <w:rPr>
          <w:rFonts w:hint="eastAsia" w:cs="宋体"/>
          <w:color w:val="auto"/>
          <w:sz w:val="24"/>
          <w:szCs w:val="24"/>
          <w:lang w:val="en-US" w:eastAsia="zh-CN"/>
        </w:rPr>
        <w:t xml:space="preserve">              </w:t>
      </w:r>
      <w:r>
        <w:rPr>
          <w:rFonts w:hint="eastAsia" w:ascii="宋体" w:hAnsi="宋体" w:eastAsia="宋体" w:cs="宋体"/>
          <w:sz w:val="24"/>
          <w:szCs w:val="24"/>
          <w:lang w:val="en-US" w:eastAsia="zh-CN"/>
        </w:rPr>
        <w:t>标项号</w:t>
      </w:r>
      <w:r>
        <w:rPr>
          <w:rFonts w:hint="eastAsia" w:ascii="宋体" w:hAnsi="宋体" w:eastAsia="宋体" w:cs="宋体"/>
          <w:sz w:val="24"/>
          <w:szCs w:val="24"/>
          <w:lang w:eastAsia="zh-CN"/>
        </w:rPr>
        <w:t>：</w:t>
      </w:r>
      <w:r>
        <w:rPr>
          <w:rFonts w:hint="eastAsia" w:cs="宋体"/>
          <w:sz w:val="24"/>
          <w:szCs w:val="24"/>
          <w:u w:val="single"/>
          <w:lang w:val="en-US" w:eastAsia="zh-CN"/>
        </w:rPr>
        <w:t xml:space="preserve">         </w:t>
      </w:r>
      <w:r>
        <w:rPr>
          <w:rFonts w:hint="eastAsia" w:cs="宋体"/>
          <w:color w:val="auto"/>
          <w:sz w:val="24"/>
          <w:szCs w:val="24"/>
          <w:lang w:val="en-US" w:eastAsia="zh-CN"/>
        </w:rPr>
        <w:t xml:space="preserve"> </w:t>
      </w:r>
    </w:p>
    <w:p>
      <w:pPr>
        <w:pStyle w:val="11"/>
        <w:rPr>
          <w:rFonts w:hint="eastAsia"/>
          <w:lang w:val="en-US" w:eastAsia="zh-CN"/>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pPr>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注：</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rPr>
      </w:pPr>
      <w:r>
        <w:rPr>
          <w:rFonts w:hint="default" w:ascii="宋体" w:hAnsi="宋体" w:eastAsia="宋体" w:cs="宋体"/>
          <w:sz w:val="24"/>
          <w:szCs w:val="24"/>
          <w:lang w:val="en-US" w:eastAsia="zh-CN"/>
        </w:rPr>
        <w:t>1.</w:t>
      </w:r>
      <w:r>
        <w:rPr>
          <w:rFonts w:hint="eastAsia" w:ascii="宋体" w:hAnsi="宋体" w:eastAsia="宋体" w:cs="宋体"/>
          <w:sz w:val="24"/>
          <w:szCs w:val="24"/>
          <w:lang w:val="en-US" w:eastAsia="zh-CN"/>
        </w:rPr>
        <w:t xml:space="preserve">供应商须按要求填写所有信息。本表格式内容不得改动。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rPr>
      </w:pPr>
      <w:r>
        <w:rPr>
          <w:rFonts w:hint="default" w:ascii="宋体" w:hAnsi="宋体" w:eastAsia="宋体" w:cs="宋体"/>
          <w:sz w:val="24"/>
          <w:szCs w:val="24"/>
          <w:lang w:val="en-US" w:eastAsia="zh-CN"/>
        </w:rPr>
        <w:t xml:space="preserve">2. </w:t>
      </w:r>
      <w:r>
        <w:rPr>
          <w:rFonts w:hint="eastAsia" w:ascii="宋体" w:hAnsi="宋体" w:eastAsia="宋体" w:cs="宋体"/>
          <w:sz w:val="24"/>
          <w:szCs w:val="24"/>
          <w:lang w:val="en-US" w:eastAsia="zh-CN"/>
        </w:rPr>
        <w:t>总报价不得超出本项目采购预算价，否则视作无效响应文件。</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440" w:lineRule="exact"/>
        <w:ind w:firstLine="2880" w:firstLineChars="1200"/>
        <w:textAlignment w:val="auto"/>
        <w:rPr>
          <w:rFonts w:hint="eastAsia" w:ascii="宋体" w:hAnsi="宋体" w:eastAsia="宋体" w:cs="宋体"/>
          <w:sz w:val="24"/>
          <w:szCs w:val="24"/>
        </w:rPr>
      </w:pPr>
      <w:r>
        <w:rPr>
          <w:rFonts w:hint="eastAsia" w:ascii="宋体" w:hAnsi="宋体" w:eastAsia="宋体" w:cs="宋体"/>
          <w:sz w:val="24"/>
          <w:szCs w:val="24"/>
        </w:rPr>
        <w:t xml:space="preserve">投标人名称：＿＿＿＿＿＿＿＿＿＿＿＿（公章）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ind w:firstLine="2880" w:firstLineChars="1200"/>
        <w:textAlignment w:val="auto"/>
        <w:rPr>
          <w:rFonts w:hint="eastAsia" w:ascii="宋体" w:hAnsi="宋体" w:eastAsia="宋体" w:cs="宋体"/>
          <w:sz w:val="24"/>
          <w:szCs w:val="24"/>
          <w:u w:val="single"/>
        </w:rPr>
      </w:pPr>
      <w:r>
        <w:rPr>
          <w:rFonts w:hint="eastAsia" w:ascii="宋体" w:hAnsi="宋体" w:eastAsia="宋体" w:cs="宋体"/>
          <w:sz w:val="24"/>
          <w:szCs w:val="24"/>
        </w:rPr>
        <w:t>法定代表人或授权代表（签名或盖章）：</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u w:val="single"/>
        </w:rPr>
      </w:pPr>
    </w:p>
    <w:p>
      <w:pPr>
        <w:keepNext w:val="0"/>
        <w:keepLines w:val="0"/>
        <w:pageBreakBefore w:val="0"/>
        <w:widowControl w:val="0"/>
        <w:kinsoku/>
        <w:wordWrap/>
        <w:overflowPunct/>
        <w:topLinePunct w:val="0"/>
        <w:autoSpaceDE w:val="0"/>
        <w:autoSpaceDN w:val="0"/>
        <w:bidi w:val="0"/>
        <w:adjustRightInd/>
        <w:snapToGrid/>
        <w:spacing w:line="440" w:lineRule="exact"/>
        <w:ind w:firstLine="2880" w:firstLineChars="1200"/>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rPr>
        <w:sectPr>
          <w:pgSz w:w="11906" w:h="16838"/>
          <w:pgMar w:top="1418" w:right="1588" w:bottom="1418" w:left="1365" w:header="851" w:footer="907" w:gutter="0"/>
          <w:pgBorders>
            <w:top w:val="none" w:sz="0" w:space="0"/>
            <w:left w:val="none" w:sz="0" w:space="0"/>
            <w:bottom w:val="none" w:sz="0" w:space="0"/>
            <w:right w:val="none" w:sz="0" w:space="0"/>
          </w:pgBorders>
          <w:pgNumType w:fmt="decimal"/>
          <w:cols w:space="720" w:num="1"/>
          <w:docGrid w:type="lines" w:linePitch="290" w:charSpace="0"/>
        </w:sectPr>
      </w:pP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b/>
          <w:bCs/>
          <w:sz w:val="21"/>
          <w:szCs w:val="21"/>
          <w:lang w:eastAsia="zh-CN"/>
        </w:rPr>
      </w:pPr>
      <w:bookmarkStart w:id="27" w:name="_Toc25776"/>
      <w:r>
        <w:rPr>
          <w:rFonts w:hint="eastAsia" w:ascii="宋体" w:hAnsi="宋体" w:eastAsia="宋体" w:cs="宋体"/>
          <w:b/>
          <w:bCs/>
          <w:sz w:val="21"/>
          <w:szCs w:val="21"/>
          <w:lang w:eastAsia="zh-CN"/>
        </w:rPr>
        <w:t>格式九</w:t>
      </w:r>
    </w:p>
    <w:p>
      <w:pPr>
        <w:pStyle w:val="5"/>
        <w:numPr>
          <w:ilvl w:val="0"/>
          <w:numId w:val="0"/>
        </w:numPr>
        <w:ind w:firstLine="5903" w:firstLineChars="21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投标产品分项报价表</w:t>
      </w:r>
      <w:bookmarkEnd w:id="27"/>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采购项目名称：</w:t>
      </w:r>
      <w:r>
        <w:rPr>
          <w:rFonts w:hint="eastAsia" w:ascii="仿宋" w:hAnsi="仿宋" w:eastAsia="仿宋" w:cs="仿宋"/>
          <w:color w:val="auto"/>
          <w:sz w:val="28"/>
          <w:szCs w:val="28"/>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采购项目编号：</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标项号：</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w:t>
      </w:r>
      <w:r>
        <w:rPr>
          <w:rFonts w:hint="eastAsia" w:ascii="仿宋" w:hAnsi="仿宋" w:eastAsia="仿宋" w:cs="仿宋"/>
          <w:b/>
          <w:bCs/>
          <w:sz w:val="28"/>
          <w:szCs w:val="28"/>
        </w:rPr>
        <w:t xml:space="preserve"> </w:t>
      </w:r>
    </w:p>
    <w:tbl>
      <w:tblPr>
        <w:tblStyle w:val="22"/>
        <w:tblW w:w="13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1995"/>
        <w:gridCol w:w="1458"/>
        <w:gridCol w:w="2670"/>
        <w:gridCol w:w="2550"/>
        <w:gridCol w:w="660"/>
        <w:gridCol w:w="558"/>
        <w:gridCol w:w="1005"/>
        <w:gridCol w:w="1257"/>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jc w:val="center"/>
        </w:trPr>
        <w:tc>
          <w:tcPr>
            <w:tcW w:w="609" w:type="dxa"/>
            <w:vAlign w:val="center"/>
          </w:tcPr>
          <w:p>
            <w:pPr>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序号</w:t>
            </w:r>
          </w:p>
        </w:tc>
        <w:tc>
          <w:tcPr>
            <w:tcW w:w="1995" w:type="dxa"/>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名称</w:t>
            </w:r>
          </w:p>
        </w:tc>
        <w:tc>
          <w:tcPr>
            <w:tcW w:w="1458" w:type="dxa"/>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品牌</w:t>
            </w:r>
          </w:p>
        </w:tc>
        <w:tc>
          <w:tcPr>
            <w:tcW w:w="2670" w:type="dxa"/>
            <w:vAlign w:val="center"/>
          </w:tcPr>
          <w:p>
            <w:pPr>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型号或规格</w:t>
            </w:r>
          </w:p>
        </w:tc>
        <w:tc>
          <w:tcPr>
            <w:tcW w:w="2550" w:type="dxa"/>
            <w:vAlign w:val="center"/>
          </w:tcPr>
          <w:p>
            <w:pPr>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制造商</w:t>
            </w:r>
          </w:p>
        </w:tc>
        <w:tc>
          <w:tcPr>
            <w:tcW w:w="660" w:type="dxa"/>
            <w:vAlign w:val="center"/>
          </w:tcPr>
          <w:p>
            <w:pPr>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单位</w:t>
            </w:r>
          </w:p>
        </w:tc>
        <w:tc>
          <w:tcPr>
            <w:tcW w:w="558" w:type="dxa"/>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数量</w:t>
            </w:r>
          </w:p>
        </w:tc>
        <w:tc>
          <w:tcPr>
            <w:tcW w:w="1005" w:type="dxa"/>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单价</w:t>
            </w:r>
            <w:r>
              <w:rPr>
                <w:rFonts w:hint="eastAsia" w:ascii="仿宋" w:hAnsi="仿宋" w:eastAsia="仿宋" w:cs="仿宋"/>
                <w:color w:val="auto"/>
                <w:sz w:val="28"/>
                <w:szCs w:val="28"/>
                <w:highlight w:val="none"/>
                <w:lang w:eastAsia="zh-CN"/>
              </w:rPr>
              <w:t>（元）</w:t>
            </w:r>
          </w:p>
        </w:tc>
        <w:tc>
          <w:tcPr>
            <w:tcW w:w="1257" w:type="dxa"/>
            <w:vAlign w:val="center"/>
          </w:tcPr>
          <w:p>
            <w:pPr>
              <w:jc w:val="center"/>
              <w:rPr>
                <w:rFonts w:hint="eastAsia" w:ascii="仿宋" w:hAnsi="仿宋" w:eastAsia="仿宋" w:cs="仿宋"/>
                <w:sz w:val="28"/>
                <w:szCs w:val="28"/>
                <w:lang w:eastAsia="zh-CN"/>
              </w:rPr>
            </w:pPr>
          </w:p>
          <w:p>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合计</w:t>
            </w:r>
            <w:r>
              <w:rPr>
                <w:rFonts w:hint="eastAsia" w:ascii="仿宋" w:hAnsi="仿宋" w:eastAsia="仿宋" w:cs="仿宋"/>
                <w:color w:val="auto"/>
                <w:sz w:val="28"/>
                <w:szCs w:val="28"/>
                <w:highlight w:val="none"/>
                <w:lang w:eastAsia="zh-CN"/>
              </w:rPr>
              <w:t>（元）</w:t>
            </w:r>
          </w:p>
          <w:p>
            <w:pPr>
              <w:pStyle w:val="2"/>
              <w:rPr>
                <w:rFonts w:hint="eastAsia" w:ascii="仿宋" w:hAnsi="仿宋" w:eastAsia="仿宋" w:cs="仿宋"/>
                <w:sz w:val="28"/>
                <w:szCs w:val="28"/>
              </w:rPr>
            </w:pPr>
          </w:p>
        </w:tc>
        <w:tc>
          <w:tcPr>
            <w:tcW w:w="1062" w:type="dxa"/>
            <w:vAlign w:val="center"/>
          </w:tcPr>
          <w:p>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质保期</w:t>
            </w:r>
          </w:p>
          <w:p>
            <w:pPr>
              <w:pStyle w:val="8"/>
              <w:rPr>
                <w:rFonts w:hint="eastAsia" w:ascii="仿宋" w:hAnsi="仿宋" w:eastAsia="仿宋" w:cs="仿宋"/>
                <w:sz w:val="28"/>
                <w:szCs w:val="28"/>
                <w:lang w:eastAsia="zh-CN"/>
              </w:rPr>
            </w:pPr>
            <w:r>
              <w:rPr>
                <w:rFonts w:hint="eastAsia" w:ascii="仿宋" w:hAnsi="仿宋" w:eastAsia="仿宋" w:cs="仿宋"/>
                <w:color w:val="auto"/>
                <w:sz w:val="28"/>
                <w:szCs w:val="28"/>
                <w:highlight w:val="none"/>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609" w:type="dxa"/>
            <w:vAlign w:val="center"/>
          </w:tcPr>
          <w:p>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w:t>
            </w:r>
          </w:p>
        </w:tc>
        <w:tc>
          <w:tcPr>
            <w:tcW w:w="1995" w:type="dxa"/>
            <w:vAlign w:val="center"/>
          </w:tcPr>
          <w:p>
            <w:pPr>
              <w:rPr>
                <w:rFonts w:hint="eastAsia" w:ascii="仿宋" w:hAnsi="仿宋" w:eastAsia="仿宋" w:cs="仿宋"/>
                <w:color w:val="auto"/>
                <w:sz w:val="28"/>
                <w:szCs w:val="28"/>
                <w:highlight w:val="none"/>
              </w:rPr>
            </w:pPr>
          </w:p>
        </w:tc>
        <w:tc>
          <w:tcPr>
            <w:tcW w:w="1458" w:type="dxa"/>
            <w:vAlign w:val="center"/>
          </w:tcPr>
          <w:p>
            <w:pPr>
              <w:jc w:val="center"/>
              <w:rPr>
                <w:rFonts w:hint="eastAsia" w:ascii="仿宋" w:hAnsi="仿宋" w:eastAsia="仿宋" w:cs="仿宋"/>
                <w:color w:val="auto"/>
                <w:sz w:val="28"/>
                <w:szCs w:val="28"/>
                <w:highlight w:val="none"/>
              </w:rPr>
            </w:pPr>
          </w:p>
        </w:tc>
        <w:tc>
          <w:tcPr>
            <w:tcW w:w="2670" w:type="dxa"/>
            <w:vAlign w:val="center"/>
          </w:tcPr>
          <w:p>
            <w:pPr>
              <w:rPr>
                <w:rFonts w:hint="eastAsia" w:ascii="仿宋" w:hAnsi="仿宋" w:eastAsia="仿宋" w:cs="仿宋"/>
                <w:color w:val="auto"/>
                <w:sz w:val="28"/>
                <w:szCs w:val="28"/>
                <w:highlight w:val="none"/>
              </w:rPr>
            </w:pPr>
          </w:p>
        </w:tc>
        <w:tc>
          <w:tcPr>
            <w:tcW w:w="2550" w:type="dxa"/>
            <w:vAlign w:val="top"/>
          </w:tcPr>
          <w:p>
            <w:pPr>
              <w:rPr>
                <w:rFonts w:hint="eastAsia" w:ascii="仿宋" w:hAnsi="仿宋" w:eastAsia="仿宋" w:cs="仿宋"/>
                <w:color w:val="auto"/>
                <w:sz w:val="28"/>
                <w:szCs w:val="28"/>
                <w:highlight w:val="none"/>
              </w:rPr>
            </w:pPr>
          </w:p>
        </w:tc>
        <w:tc>
          <w:tcPr>
            <w:tcW w:w="660" w:type="dxa"/>
            <w:vAlign w:val="top"/>
          </w:tcPr>
          <w:p>
            <w:pPr>
              <w:rPr>
                <w:rFonts w:hint="eastAsia" w:ascii="仿宋" w:hAnsi="仿宋" w:eastAsia="仿宋" w:cs="仿宋"/>
                <w:color w:val="auto"/>
                <w:sz w:val="28"/>
                <w:szCs w:val="28"/>
                <w:highlight w:val="none"/>
              </w:rPr>
            </w:pPr>
          </w:p>
        </w:tc>
        <w:tc>
          <w:tcPr>
            <w:tcW w:w="558" w:type="dxa"/>
            <w:vAlign w:val="center"/>
          </w:tcPr>
          <w:p>
            <w:pPr>
              <w:rPr>
                <w:rFonts w:hint="eastAsia" w:ascii="仿宋" w:hAnsi="仿宋" w:eastAsia="仿宋" w:cs="仿宋"/>
                <w:color w:val="auto"/>
                <w:sz w:val="28"/>
                <w:szCs w:val="28"/>
                <w:highlight w:val="none"/>
              </w:rPr>
            </w:pPr>
          </w:p>
        </w:tc>
        <w:tc>
          <w:tcPr>
            <w:tcW w:w="1005" w:type="dxa"/>
            <w:vAlign w:val="center"/>
          </w:tcPr>
          <w:p>
            <w:pPr>
              <w:rPr>
                <w:rFonts w:hint="eastAsia" w:ascii="仿宋" w:hAnsi="仿宋" w:eastAsia="仿宋" w:cs="仿宋"/>
                <w:color w:val="auto"/>
                <w:sz w:val="28"/>
                <w:szCs w:val="28"/>
                <w:highlight w:val="none"/>
              </w:rPr>
            </w:pPr>
          </w:p>
        </w:tc>
        <w:tc>
          <w:tcPr>
            <w:tcW w:w="1257" w:type="dxa"/>
            <w:vAlign w:val="center"/>
          </w:tcPr>
          <w:p>
            <w:pPr>
              <w:rPr>
                <w:rFonts w:hint="eastAsia" w:ascii="仿宋" w:hAnsi="仿宋" w:eastAsia="仿宋" w:cs="仿宋"/>
                <w:color w:val="auto"/>
                <w:sz w:val="28"/>
                <w:szCs w:val="28"/>
                <w:highlight w:val="none"/>
              </w:rPr>
            </w:pPr>
          </w:p>
        </w:tc>
        <w:tc>
          <w:tcPr>
            <w:tcW w:w="1062" w:type="dxa"/>
            <w:vAlign w:val="center"/>
          </w:tcPr>
          <w:p>
            <w:pP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609" w:type="dxa"/>
            <w:vAlign w:val="center"/>
          </w:tcPr>
          <w:p>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w:t>
            </w:r>
          </w:p>
        </w:tc>
        <w:tc>
          <w:tcPr>
            <w:tcW w:w="1995" w:type="dxa"/>
            <w:vAlign w:val="center"/>
          </w:tcPr>
          <w:p>
            <w:pPr>
              <w:rPr>
                <w:rFonts w:hint="eastAsia" w:ascii="仿宋" w:hAnsi="仿宋" w:eastAsia="仿宋" w:cs="仿宋"/>
                <w:color w:val="auto"/>
                <w:sz w:val="28"/>
                <w:szCs w:val="28"/>
                <w:highlight w:val="none"/>
              </w:rPr>
            </w:pPr>
          </w:p>
        </w:tc>
        <w:tc>
          <w:tcPr>
            <w:tcW w:w="1458" w:type="dxa"/>
            <w:vAlign w:val="center"/>
          </w:tcPr>
          <w:p>
            <w:pPr>
              <w:jc w:val="center"/>
              <w:rPr>
                <w:rFonts w:hint="eastAsia" w:ascii="仿宋" w:hAnsi="仿宋" w:eastAsia="仿宋" w:cs="仿宋"/>
                <w:color w:val="auto"/>
                <w:sz w:val="28"/>
                <w:szCs w:val="28"/>
                <w:highlight w:val="none"/>
              </w:rPr>
            </w:pPr>
          </w:p>
        </w:tc>
        <w:tc>
          <w:tcPr>
            <w:tcW w:w="2670" w:type="dxa"/>
            <w:vAlign w:val="center"/>
          </w:tcPr>
          <w:p>
            <w:pPr>
              <w:rPr>
                <w:rFonts w:hint="eastAsia" w:ascii="仿宋" w:hAnsi="仿宋" w:eastAsia="仿宋" w:cs="仿宋"/>
                <w:color w:val="auto"/>
                <w:sz w:val="28"/>
                <w:szCs w:val="28"/>
                <w:highlight w:val="none"/>
              </w:rPr>
            </w:pPr>
          </w:p>
        </w:tc>
        <w:tc>
          <w:tcPr>
            <w:tcW w:w="2550" w:type="dxa"/>
            <w:vAlign w:val="top"/>
          </w:tcPr>
          <w:p>
            <w:pPr>
              <w:rPr>
                <w:rFonts w:hint="eastAsia" w:ascii="仿宋" w:hAnsi="仿宋" w:eastAsia="仿宋" w:cs="仿宋"/>
                <w:color w:val="auto"/>
                <w:sz w:val="28"/>
                <w:szCs w:val="28"/>
                <w:highlight w:val="none"/>
              </w:rPr>
            </w:pPr>
          </w:p>
        </w:tc>
        <w:tc>
          <w:tcPr>
            <w:tcW w:w="660" w:type="dxa"/>
            <w:vAlign w:val="top"/>
          </w:tcPr>
          <w:p>
            <w:pPr>
              <w:rPr>
                <w:rFonts w:hint="eastAsia" w:ascii="仿宋" w:hAnsi="仿宋" w:eastAsia="仿宋" w:cs="仿宋"/>
                <w:color w:val="auto"/>
                <w:sz w:val="28"/>
                <w:szCs w:val="28"/>
                <w:highlight w:val="none"/>
              </w:rPr>
            </w:pPr>
          </w:p>
        </w:tc>
        <w:tc>
          <w:tcPr>
            <w:tcW w:w="558" w:type="dxa"/>
            <w:vAlign w:val="center"/>
          </w:tcPr>
          <w:p>
            <w:pPr>
              <w:rPr>
                <w:rFonts w:hint="eastAsia" w:ascii="仿宋" w:hAnsi="仿宋" w:eastAsia="仿宋" w:cs="仿宋"/>
                <w:color w:val="auto"/>
                <w:sz w:val="28"/>
                <w:szCs w:val="28"/>
                <w:highlight w:val="none"/>
              </w:rPr>
            </w:pPr>
          </w:p>
        </w:tc>
        <w:tc>
          <w:tcPr>
            <w:tcW w:w="1005" w:type="dxa"/>
            <w:vAlign w:val="center"/>
          </w:tcPr>
          <w:p>
            <w:pPr>
              <w:rPr>
                <w:rFonts w:hint="eastAsia" w:ascii="仿宋" w:hAnsi="仿宋" w:eastAsia="仿宋" w:cs="仿宋"/>
                <w:color w:val="auto"/>
                <w:sz w:val="28"/>
                <w:szCs w:val="28"/>
                <w:highlight w:val="none"/>
              </w:rPr>
            </w:pPr>
          </w:p>
        </w:tc>
        <w:tc>
          <w:tcPr>
            <w:tcW w:w="1257" w:type="dxa"/>
            <w:vAlign w:val="center"/>
          </w:tcPr>
          <w:p>
            <w:pPr>
              <w:rPr>
                <w:rFonts w:hint="eastAsia" w:ascii="仿宋" w:hAnsi="仿宋" w:eastAsia="仿宋" w:cs="仿宋"/>
                <w:color w:val="auto"/>
                <w:sz w:val="28"/>
                <w:szCs w:val="28"/>
                <w:highlight w:val="none"/>
              </w:rPr>
            </w:pPr>
          </w:p>
        </w:tc>
        <w:tc>
          <w:tcPr>
            <w:tcW w:w="1062" w:type="dxa"/>
            <w:vAlign w:val="center"/>
          </w:tcPr>
          <w:p>
            <w:pP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3824" w:type="dxa"/>
            <w:gridSpan w:val="10"/>
            <w:vAlign w:val="top"/>
          </w:tcPr>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大写：</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eastAsia="zh-CN"/>
              </w:rPr>
              <w:t>小写：</w:t>
            </w:r>
          </w:p>
        </w:tc>
      </w:tr>
    </w:tbl>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投标人名称：＿＿＿＿＿＿＿＿＿＿＿＿（公章）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法定代表人或授权代表（签名或</w:t>
      </w:r>
      <w:r>
        <w:rPr>
          <w:rFonts w:hint="eastAsia" w:ascii="仿宋" w:hAnsi="仿宋" w:eastAsia="仿宋" w:cs="仿宋"/>
          <w:sz w:val="28"/>
          <w:szCs w:val="28"/>
          <w:lang w:val="en-US" w:eastAsia="zh-CN"/>
        </w:rPr>
        <w:t>签章</w:t>
      </w:r>
      <w:r>
        <w:rPr>
          <w:rFonts w:hint="eastAsia" w:ascii="仿宋" w:hAnsi="仿宋" w:eastAsia="仿宋" w:cs="仿宋"/>
          <w:sz w:val="28"/>
          <w:szCs w:val="28"/>
        </w:rPr>
        <w:t>）：</w:t>
      </w:r>
      <w:r>
        <w:rPr>
          <w:rFonts w:hint="eastAsia" w:ascii="仿宋" w:hAnsi="仿宋" w:eastAsia="仿宋" w:cs="仿宋"/>
          <w:sz w:val="28"/>
          <w:szCs w:val="28"/>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日期：</w:t>
      </w:r>
    </w:p>
    <w:p>
      <w:pPr>
        <w:rPr>
          <w:rFonts w:hint="eastAsia" w:ascii="仿宋" w:hAnsi="仿宋" w:eastAsia="仿宋" w:cs="仿宋"/>
          <w:b/>
          <w:bCs w:val="0"/>
          <w:color w:val="auto"/>
          <w:sz w:val="21"/>
          <w:szCs w:val="21"/>
          <w:highlight w:val="none"/>
          <w:lang w:eastAsia="zh-CN"/>
        </w:rPr>
      </w:pPr>
      <w:r>
        <w:rPr>
          <w:rFonts w:hint="eastAsia" w:ascii="仿宋" w:hAnsi="仿宋" w:eastAsia="仿宋" w:cs="仿宋"/>
          <w:b/>
          <w:bCs w:val="0"/>
          <w:color w:val="auto"/>
          <w:sz w:val="21"/>
          <w:szCs w:val="21"/>
          <w:highlight w:val="none"/>
        </w:rPr>
        <w:t>注：</w:t>
      </w:r>
      <w:r>
        <w:rPr>
          <w:rFonts w:hint="eastAsia" w:ascii="仿宋" w:hAnsi="仿宋" w:eastAsia="仿宋" w:cs="仿宋"/>
          <w:b/>
          <w:bCs w:val="0"/>
          <w:color w:val="auto"/>
          <w:sz w:val="21"/>
          <w:szCs w:val="21"/>
          <w:highlight w:val="none"/>
          <w:lang w:val="en-US" w:eastAsia="zh-CN"/>
        </w:rPr>
        <w:t>1、投标货物</w:t>
      </w:r>
      <w:r>
        <w:rPr>
          <w:rFonts w:hint="eastAsia" w:ascii="仿宋" w:hAnsi="仿宋" w:eastAsia="仿宋" w:cs="仿宋"/>
          <w:b/>
          <w:bCs w:val="0"/>
          <w:color w:val="auto"/>
          <w:sz w:val="21"/>
          <w:szCs w:val="21"/>
          <w:highlight w:val="none"/>
        </w:rPr>
        <w:t>品牌、</w:t>
      </w:r>
      <w:r>
        <w:rPr>
          <w:rFonts w:hint="eastAsia" w:ascii="仿宋" w:hAnsi="仿宋" w:eastAsia="仿宋" w:cs="仿宋"/>
          <w:b/>
          <w:bCs w:val="0"/>
          <w:color w:val="auto"/>
          <w:sz w:val="21"/>
          <w:szCs w:val="21"/>
          <w:highlight w:val="none"/>
          <w:lang w:val="en-US" w:eastAsia="zh-CN"/>
        </w:rPr>
        <w:t>型号或规格、制造商等需详细填写。2、</w:t>
      </w:r>
      <w:r>
        <w:rPr>
          <w:rFonts w:hint="eastAsia" w:ascii="仿宋" w:hAnsi="仿宋" w:eastAsia="仿宋" w:cs="仿宋"/>
          <w:b/>
          <w:bCs w:val="0"/>
          <w:color w:val="auto"/>
          <w:sz w:val="21"/>
          <w:szCs w:val="21"/>
          <w:highlight w:val="none"/>
        </w:rPr>
        <w:t>单价和总价采用人民币报价，以元为单位。</w:t>
      </w:r>
      <w:r>
        <w:rPr>
          <w:rFonts w:hint="eastAsia" w:ascii="仿宋" w:hAnsi="仿宋" w:eastAsia="仿宋" w:cs="仿宋"/>
          <w:b/>
          <w:bCs w:val="0"/>
          <w:color w:val="auto"/>
          <w:sz w:val="21"/>
          <w:szCs w:val="21"/>
          <w:highlight w:val="none"/>
          <w:lang w:val="en-US" w:eastAsia="zh-CN"/>
        </w:rPr>
        <w:t>3、</w:t>
      </w:r>
      <w:r>
        <w:rPr>
          <w:rFonts w:hint="eastAsia" w:ascii="仿宋" w:hAnsi="仿宋" w:eastAsia="仿宋" w:cs="仿宋"/>
          <w:b/>
          <w:bCs w:val="0"/>
          <w:color w:val="auto"/>
          <w:sz w:val="21"/>
          <w:szCs w:val="21"/>
          <w:highlight w:val="none"/>
        </w:rPr>
        <w:t>行数不够，可自行添加</w:t>
      </w:r>
      <w:r>
        <w:rPr>
          <w:rFonts w:hint="eastAsia" w:ascii="仿宋" w:hAnsi="仿宋" w:eastAsia="仿宋" w:cs="仿宋"/>
          <w:b/>
          <w:bCs w:val="0"/>
          <w:color w:val="auto"/>
          <w:sz w:val="21"/>
          <w:szCs w:val="21"/>
          <w:highlight w:val="none"/>
          <w:lang w:eastAsia="zh-CN"/>
        </w:rPr>
        <w:t>。</w:t>
      </w:r>
    </w:p>
    <w:p>
      <w:pPr>
        <w:rPr>
          <w:rFonts w:hint="eastAsia" w:eastAsia="楷体_GB2312"/>
          <w:lang w:val="en-US" w:eastAsia="zh-CN"/>
        </w:rPr>
        <w:sectPr>
          <w:pgSz w:w="16838" w:h="11906" w:orient="landscape"/>
          <w:pgMar w:top="1365" w:right="1418" w:bottom="1588" w:left="1418" w:header="851" w:footer="907" w:gutter="0"/>
          <w:pgBorders>
            <w:top w:val="none" w:sz="0" w:space="0"/>
            <w:left w:val="none" w:sz="0" w:space="0"/>
            <w:bottom w:val="none" w:sz="0" w:space="0"/>
            <w:right w:val="none" w:sz="0" w:space="0"/>
          </w:pgBorders>
          <w:pgNumType w:fmt="decimal"/>
          <w:cols w:space="720" w:num="1"/>
          <w:titlePg/>
          <w:docGrid w:type="lines" w:linePitch="290" w:charSpace="0"/>
        </w:sect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0"/>
        <w:rPr>
          <w:rFonts w:hint="eastAsia" w:ascii="仿宋" w:hAnsi="仿宋" w:eastAsia="仿宋" w:cs="仿宋"/>
          <w:b/>
          <w:bCs/>
          <w:color w:val="auto"/>
          <w:sz w:val="32"/>
          <w:szCs w:val="32"/>
          <w:highlight w:val="none"/>
          <w:lang w:eastAsia="zh-CN"/>
        </w:rPr>
      </w:pPr>
      <w:bookmarkStart w:id="28" w:name="_Toc534725619"/>
      <w:bookmarkStart w:id="29" w:name="_Toc534816648"/>
      <w:bookmarkStart w:id="30" w:name="_Toc7951"/>
      <w:r>
        <w:rPr>
          <w:rFonts w:hint="eastAsia" w:ascii="仿宋" w:hAnsi="仿宋" w:eastAsia="仿宋" w:cs="仿宋"/>
          <w:b/>
          <w:bCs/>
          <w:color w:val="auto"/>
          <w:sz w:val="32"/>
          <w:szCs w:val="32"/>
          <w:highlight w:val="none"/>
          <w:lang w:eastAsia="zh-CN"/>
        </w:rPr>
        <w:t>三、商务文件</w:t>
      </w:r>
    </w:p>
    <w:p>
      <w:pPr>
        <w:pStyle w:val="38"/>
        <w:keepNext w:val="0"/>
        <w:keepLines w:val="0"/>
        <w:pageBreakBefore w:val="0"/>
        <w:widowControl w:val="0"/>
        <w:kinsoku/>
        <w:wordWrap/>
        <w:overflowPunct/>
        <w:topLinePunct w:val="0"/>
        <w:bidi w:val="0"/>
        <w:adjustRightInd/>
        <w:snapToGrid/>
        <w:spacing w:line="560" w:lineRule="exact"/>
        <w:ind w:left="0" w:leftChars="0" w:right="0" w:rightChars="0" w:firstLine="0" w:firstLineChars="0"/>
        <w:jc w:val="both"/>
        <w:textAlignment w:val="auto"/>
        <w:outlineLvl w:val="0"/>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格式十</w:t>
      </w:r>
    </w:p>
    <w:p>
      <w:pPr>
        <w:pStyle w:val="38"/>
        <w:keepNext w:val="0"/>
        <w:keepLines w:val="0"/>
        <w:pageBreakBefore w:val="0"/>
        <w:widowControl w:val="0"/>
        <w:kinsoku/>
        <w:wordWrap/>
        <w:overflowPunct/>
        <w:topLinePunct w:val="0"/>
        <w:bidi w:val="0"/>
        <w:adjustRightInd/>
        <w:snapToGrid/>
        <w:spacing w:line="560" w:lineRule="exact"/>
        <w:ind w:left="0" w:leftChars="0" w:right="0" w:rightChars="0" w:firstLine="0" w:firstLineChars="0"/>
        <w:jc w:val="both"/>
        <w:textAlignment w:val="auto"/>
        <w:outlineLvl w:val="0"/>
        <w:rPr>
          <w:rFonts w:hint="eastAsia" w:ascii="仿宋" w:hAnsi="仿宋" w:eastAsia="仿宋" w:cs="仿宋"/>
          <w:b/>
          <w:bCs/>
          <w:color w:val="auto"/>
          <w:sz w:val="32"/>
          <w:szCs w:val="32"/>
          <w:highlight w:val="none"/>
          <w:lang w:eastAsia="zh-CN"/>
        </w:rPr>
      </w:pPr>
    </w:p>
    <w:p>
      <w:pPr>
        <w:pStyle w:val="38"/>
        <w:keepNext w:val="0"/>
        <w:keepLines w:val="0"/>
        <w:pageBreakBefore w:val="0"/>
        <w:widowControl w:val="0"/>
        <w:kinsoku/>
        <w:wordWrap/>
        <w:overflowPunct/>
        <w:topLinePunct w:val="0"/>
        <w:bidi w:val="0"/>
        <w:adjustRightInd/>
        <w:snapToGrid/>
        <w:spacing w:line="560" w:lineRule="exact"/>
        <w:ind w:left="0" w:leftChars="0" w:right="0" w:rightChars="0"/>
        <w:jc w:val="center"/>
        <w:textAlignment w:val="auto"/>
        <w:outlineLvl w:val="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投标函格式</w:t>
      </w:r>
    </w:p>
    <w:p>
      <w:pPr>
        <w:keepNext w:val="0"/>
        <w:keepLines w:val="0"/>
        <w:pageBreakBefore w:val="0"/>
        <w:widowControl w:val="0"/>
        <w:kinsoku/>
        <w:wordWrap/>
        <w:overflowPunct/>
        <w:topLinePunct w:val="0"/>
        <w:bidi w:val="0"/>
        <w:adjustRightInd/>
        <w:snapToGrid/>
        <w:spacing w:line="560" w:lineRule="exact"/>
        <w:ind w:left="0" w:leftChars="0" w:right="0" w:rightChars="0"/>
        <w:textAlignment w:val="auto"/>
        <w:rPr>
          <w:rFonts w:hint="eastAsia" w:ascii="仿宋" w:hAnsi="仿宋" w:eastAsia="仿宋" w:cs="仿宋"/>
          <w:b/>
          <w:sz w:val="32"/>
          <w:szCs w:val="32"/>
        </w:rPr>
      </w:pPr>
      <w:r>
        <w:rPr>
          <w:rFonts w:hint="eastAsia" w:ascii="仿宋" w:hAnsi="仿宋" w:eastAsia="仿宋" w:cs="仿宋"/>
          <w:b/>
          <w:bCs/>
          <w:color w:val="auto"/>
          <w:kern w:val="2"/>
          <w:sz w:val="32"/>
          <w:szCs w:val="32"/>
          <w:highlight w:val="none"/>
        </w:rPr>
        <w:t>致：</w:t>
      </w:r>
      <w:r>
        <w:rPr>
          <w:rFonts w:hint="eastAsia" w:ascii="仿宋" w:hAnsi="仿宋" w:eastAsia="仿宋" w:cs="仿宋"/>
          <w:b/>
          <w:sz w:val="32"/>
          <w:szCs w:val="32"/>
          <w:lang w:eastAsia="zh-CN"/>
        </w:rPr>
        <w:t>奇台县政务服务和公共资源交易中心</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根据贵方为＿＿＿＿＿＿＿＿＿＿＿＿＿＿＿项目的投标邀请＿＿＿＿＿＿＿＿（</w:t>
      </w:r>
      <w:r>
        <w:rPr>
          <w:rFonts w:hint="eastAsia" w:ascii="仿宋" w:hAnsi="仿宋" w:eastAsia="仿宋" w:cs="仿宋"/>
          <w:sz w:val="32"/>
          <w:szCs w:val="32"/>
          <w:lang w:val="en-US" w:eastAsia="zh-CN"/>
        </w:rPr>
        <w:t>项目</w:t>
      </w:r>
      <w:r>
        <w:rPr>
          <w:rFonts w:hint="eastAsia" w:ascii="仿宋" w:hAnsi="仿宋" w:eastAsia="仿宋" w:cs="仿宋"/>
          <w:sz w:val="32"/>
          <w:szCs w:val="32"/>
        </w:rPr>
        <w:t>编号），签字代表＿＿＿＿＿＿＿＿＿＿＿（全名、职务）经正式授权并代表投标人＿＿＿＿＿＿＿＿＿（投标人名称、地址）</w:t>
      </w:r>
      <w:r>
        <w:rPr>
          <w:rFonts w:hint="eastAsia" w:ascii="仿宋" w:hAnsi="仿宋" w:eastAsia="仿宋" w:cs="仿宋"/>
          <w:color w:val="000000"/>
          <w:sz w:val="32"/>
          <w:szCs w:val="32"/>
        </w:rPr>
        <w:t>参加该项目的投标活动并按要求提交投标</w:t>
      </w:r>
      <w:r>
        <w:rPr>
          <w:rFonts w:hint="eastAsia" w:ascii="仿宋" w:hAnsi="仿宋" w:eastAsia="仿宋" w:cs="仿宋"/>
          <w:color w:val="000000"/>
          <w:sz w:val="32"/>
          <w:szCs w:val="32"/>
          <w:lang w:eastAsia="zh-CN"/>
        </w:rPr>
        <w:t>响应</w:t>
      </w:r>
      <w:r>
        <w:rPr>
          <w:rFonts w:hint="eastAsia" w:ascii="仿宋" w:hAnsi="仿宋" w:eastAsia="仿宋" w:cs="仿宋"/>
          <w:color w:val="000000"/>
          <w:sz w:val="32"/>
          <w:szCs w:val="32"/>
        </w:rPr>
        <w:t>文件。我们郑重声明以下诸点并负法律责任：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 愿按照</w:t>
      </w:r>
      <w:r>
        <w:rPr>
          <w:rFonts w:hint="eastAsia" w:ascii="仿宋" w:hAnsi="仿宋" w:eastAsia="仿宋" w:cs="仿宋"/>
          <w:color w:val="000000"/>
          <w:sz w:val="32"/>
          <w:szCs w:val="32"/>
          <w:lang w:val="en-US" w:eastAsia="zh-CN"/>
        </w:rPr>
        <w:t>采购</w:t>
      </w:r>
      <w:r>
        <w:rPr>
          <w:rFonts w:hint="eastAsia" w:ascii="仿宋" w:hAnsi="仿宋" w:eastAsia="仿宋" w:cs="仿宋"/>
          <w:color w:val="000000"/>
          <w:sz w:val="32"/>
          <w:szCs w:val="32"/>
        </w:rPr>
        <w:t>文件中规定的条款和要求，提供</w:t>
      </w:r>
      <w:r>
        <w:rPr>
          <w:rFonts w:hint="eastAsia" w:ascii="仿宋" w:hAnsi="仿宋" w:eastAsia="仿宋" w:cs="仿宋"/>
          <w:color w:val="000000"/>
          <w:sz w:val="32"/>
          <w:szCs w:val="32"/>
          <w:lang w:val="en-US" w:eastAsia="zh-CN"/>
        </w:rPr>
        <w:t>采购</w:t>
      </w:r>
      <w:r>
        <w:rPr>
          <w:rFonts w:hint="eastAsia" w:ascii="仿宋" w:hAnsi="仿宋" w:eastAsia="仿宋" w:cs="仿宋"/>
          <w:color w:val="000000"/>
          <w:sz w:val="32"/>
          <w:szCs w:val="32"/>
        </w:rPr>
        <w:t>文件规定的全部货物和服务，投标总报价为：大写</w:t>
      </w:r>
      <w:r>
        <w:rPr>
          <w:rFonts w:hint="eastAsia" w:ascii="仿宋" w:hAnsi="仿宋" w:eastAsia="仿宋" w:cs="仿宋"/>
          <w:color w:val="000000"/>
          <w:sz w:val="32"/>
          <w:szCs w:val="32"/>
          <w:u w:val="single"/>
          <w:lang w:val="en"/>
        </w:rPr>
        <w:t xml:space="preserve">         </w:t>
      </w:r>
      <w:r>
        <w:rPr>
          <w:rFonts w:hint="eastAsia" w:ascii="仿宋" w:hAnsi="仿宋" w:eastAsia="仿宋" w:cs="仿宋"/>
          <w:color w:val="000000"/>
          <w:sz w:val="32"/>
          <w:szCs w:val="32"/>
        </w:rPr>
        <w:t>，￥：</w:t>
      </w:r>
      <w:r>
        <w:rPr>
          <w:rFonts w:hint="eastAsia" w:ascii="仿宋" w:hAnsi="仿宋" w:eastAsia="仿宋" w:cs="仿宋"/>
          <w:color w:val="000000"/>
          <w:sz w:val="32"/>
          <w:szCs w:val="32"/>
          <w:u w:val="single"/>
          <w:lang w:val="en"/>
        </w:rPr>
        <w:t xml:space="preserve">         </w:t>
      </w:r>
      <w:r>
        <w:rPr>
          <w:rFonts w:hint="eastAsia" w:ascii="仿宋" w:hAnsi="仿宋" w:eastAsia="仿宋" w:cs="仿宋"/>
          <w:color w:val="000000"/>
          <w:sz w:val="32"/>
          <w:szCs w:val="32"/>
        </w:rPr>
        <w:t>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（2）如果我们的投标</w:t>
      </w:r>
      <w:r>
        <w:rPr>
          <w:rFonts w:hint="eastAsia" w:ascii="仿宋" w:hAnsi="仿宋" w:eastAsia="仿宋" w:cs="仿宋"/>
          <w:color w:val="000000"/>
          <w:sz w:val="32"/>
          <w:szCs w:val="32"/>
          <w:lang w:eastAsia="zh-CN"/>
        </w:rPr>
        <w:t>响应</w:t>
      </w:r>
      <w:r>
        <w:rPr>
          <w:rFonts w:hint="eastAsia" w:ascii="仿宋" w:hAnsi="仿宋" w:eastAsia="仿宋" w:cs="仿宋"/>
          <w:color w:val="000000"/>
          <w:sz w:val="32"/>
          <w:szCs w:val="32"/>
        </w:rPr>
        <w:t>文件被接受，我们将履行</w:t>
      </w:r>
      <w:r>
        <w:rPr>
          <w:rFonts w:hint="eastAsia" w:ascii="仿宋" w:hAnsi="仿宋" w:eastAsia="仿宋" w:cs="仿宋"/>
          <w:color w:val="000000"/>
          <w:sz w:val="32"/>
          <w:szCs w:val="32"/>
          <w:lang w:val="en-US" w:eastAsia="zh-CN"/>
        </w:rPr>
        <w:t>采购</w:t>
      </w:r>
      <w:r>
        <w:rPr>
          <w:rFonts w:hint="eastAsia" w:ascii="仿宋" w:hAnsi="仿宋" w:eastAsia="仿宋" w:cs="仿宋"/>
          <w:color w:val="000000"/>
          <w:sz w:val="32"/>
          <w:szCs w:val="32"/>
        </w:rPr>
        <w:t>文件中规定的各项要求。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（3）我们同意本</w:t>
      </w:r>
      <w:r>
        <w:rPr>
          <w:rFonts w:hint="eastAsia" w:ascii="仿宋" w:hAnsi="仿宋" w:eastAsia="仿宋" w:cs="仿宋"/>
          <w:color w:val="000000"/>
          <w:sz w:val="32"/>
          <w:szCs w:val="32"/>
          <w:lang w:val="en-US" w:eastAsia="zh-CN"/>
        </w:rPr>
        <w:t>采购</w:t>
      </w:r>
      <w:r>
        <w:rPr>
          <w:rFonts w:hint="eastAsia" w:ascii="仿宋" w:hAnsi="仿宋" w:eastAsia="仿宋" w:cs="仿宋"/>
          <w:color w:val="000000"/>
          <w:sz w:val="32"/>
          <w:szCs w:val="32"/>
        </w:rPr>
        <w:t>文件中有关投标有效期的规定。如果中标，有效期延长至合同终止日止。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（4）我们已经详细审核了全部</w:t>
      </w:r>
      <w:r>
        <w:rPr>
          <w:rFonts w:hint="eastAsia" w:ascii="仿宋" w:hAnsi="仿宋" w:eastAsia="仿宋" w:cs="仿宋"/>
          <w:color w:val="000000"/>
          <w:sz w:val="32"/>
          <w:szCs w:val="32"/>
          <w:lang w:val="en-US" w:eastAsia="zh-CN"/>
        </w:rPr>
        <w:t>采购</w:t>
      </w:r>
      <w:r>
        <w:rPr>
          <w:rFonts w:hint="eastAsia" w:ascii="仿宋" w:hAnsi="仿宋" w:eastAsia="仿宋" w:cs="仿宋"/>
          <w:color w:val="000000"/>
          <w:sz w:val="32"/>
          <w:szCs w:val="32"/>
        </w:rPr>
        <w:t>文件，如有需要澄清的问题，我们同意按</w:t>
      </w:r>
      <w:r>
        <w:rPr>
          <w:rFonts w:hint="eastAsia" w:ascii="仿宋" w:hAnsi="仿宋" w:eastAsia="仿宋" w:cs="仿宋"/>
          <w:color w:val="000000"/>
          <w:sz w:val="32"/>
          <w:szCs w:val="32"/>
          <w:lang w:val="en-US" w:eastAsia="zh-CN"/>
        </w:rPr>
        <w:t>采购</w:t>
      </w:r>
      <w:r>
        <w:rPr>
          <w:rFonts w:hint="eastAsia" w:ascii="仿宋" w:hAnsi="仿宋" w:eastAsia="仿宋" w:cs="仿宋"/>
          <w:color w:val="000000"/>
          <w:sz w:val="32"/>
          <w:szCs w:val="32"/>
        </w:rPr>
        <w:t>文件规定的时间向采购人提出。逾期不提，我公司同意放弃对这方面有不明及误解的权利。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（5）我公司同意提供按照采购人可能要求的与其投标有关的一切数据或资料。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（6）如果我们的投标</w:t>
      </w:r>
      <w:r>
        <w:rPr>
          <w:rFonts w:hint="eastAsia" w:ascii="仿宋" w:hAnsi="仿宋" w:eastAsia="仿宋" w:cs="仿宋"/>
          <w:color w:val="000000"/>
          <w:sz w:val="32"/>
          <w:szCs w:val="32"/>
          <w:lang w:eastAsia="zh-CN"/>
        </w:rPr>
        <w:t>响应</w:t>
      </w:r>
      <w:r>
        <w:rPr>
          <w:rFonts w:hint="eastAsia" w:ascii="仿宋" w:hAnsi="仿宋" w:eastAsia="仿宋" w:cs="仿宋"/>
          <w:color w:val="000000"/>
          <w:sz w:val="32"/>
          <w:szCs w:val="32"/>
        </w:rPr>
        <w:t>文件被接受，我们将按</w:t>
      </w:r>
      <w:r>
        <w:rPr>
          <w:rFonts w:hint="eastAsia" w:ascii="仿宋" w:hAnsi="仿宋" w:eastAsia="仿宋" w:cs="仿宋"/>
          <w:color w:val="000000"/>
          <w:sz w:val="32"/>
          <w:szCs w:val="32"/>
          <w:lang w:val="en-US" w:eastAsia="zh-CN"/>
        </w:rPr>
        <w:t>采购</w:t>
      </w:r>
      <w:r>
        <w:rPr>
          <w:rFonts w:hint="eastAsia" w:ascii="仿宋" w:hAnsi="仿宋" w:eastAsia="仿宋" w:cs="仿宋"/>
          <w:color w:val="000000"/>
          <w:sz w:val="32"/>
          <w:szCs w:val="32"/>
        </w:rPr>
        <w:t>文件的规定签订并严格履行合同中的责任和义务。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（7）我公司与采购人、采购人就本次采购的项目委托的咨询机构、集中采购机构、以及上述机构的附属机构没有行政或经济关联。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color w:val="000000"/>
          <w:sz w:val="32"/>
          <w:szCs w:val="32"/>
        </w:rPr>
        <w:t>（8）</w:t>
      </w:r>
      <w:r>
        <w:rPr>
          <w:rFonts w:hint="eastAsia" w:ascii="仿宋" w:hAnsi="仿宋" w:eastAsia="仿宋" w:cs="仿宋"/>
          <w:sz w:val="32"/>
          <w:szCs w:val="32"/>
        </w:rPr>
        <w:t>我公司独立参加投标，未组成联合体参加投标。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（9）我公司不存在“单位负责人为同一人或者存在直接控股、管理关系的不同供应商,参加同一合同项下的政府采购活动”的行为。</w:t>
      </w:r>
    </w:p>
    <w:p>
      <w:pPr>
        <w:pStyle w:val="41"/>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（10）我公司公平竞争参加本次招标活动。杜绝任何形式的商业贿赂行为。不向国家工作人员、政府</w:t>
      </w:r>
      <w:r>
        <w:rPr>
          <w:rFonts w:hint="eastAsia" w:ascii="仿宋" w:hAnsi="仿宋" w:eastAsia="仿宋" w:cs="仿宋"/>
          <w:color w:val="000000"/>
          <w:sz w:val="32"/>
          <w:szCs w:val="32"/>
          <w:lang w:eastAsia="zh-CN"/>
        </w:rPr>
        <w:t>集采机构</w:t>
      </w:r>
      <w:r>
        <w:rPr>
          <w:rFonts w:hint="eastAsia" w:ascii="仿宋" w:hAnsi="仿宋" w:eastAsia="仿宋" w:cs="仿宋"/>
          <w:color w:val="000000"/>
          <w:sz w:val="32"/>
          <w:szCs w:val="32"/>
        </w:rPr>
        <w:t>工作人员、评审专家及其亲属提供礼品礼金、有价证券、购物券、回扣、佣金、咨询费、劳务费、赞助费、宣传费、宴请；不为其报销各种消费凭证，不支付其旅游、娱乐等费用。</w:t>
      </w:r>
    </w:p>
    <w:p>
      <w:pPr>
        <w:pStyle w:val="41"/>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（11）除不可抗力外，我公司如果发生以下行为，将在行为发生的10个工作日内，向贵方支付本</w:t>
      </w:r>
      <w:r>
        <w:rPr>
          <w:rFonts w:hint="eastAsia" w:ascii="仿宋" w:hAnsi="仿宋" w:eastAsia="仿宋" w:cs="仿宋"/>
          <w:color w:val="000000"/>
          <w:sz w:val="32"/>
          <w:szCs w:val="32"/>
          <w:lang w:val="en-US" w:eastAsia="zh-CN"/>
        </w:rPr>
        <w:t>采购</w:t>
      </w:r>
      <w:r>
        <w:rPr>
          <w:rFonts w:hint="eastAsia" w:ascii="仿宋" w:hAnsi="仿宋" w:eastAsia="仿宋" w:cs="仿宋"/>
          <w:color w:val="000000"/>
          <w:sz w:val="32"/>
          <w:szCs w:val="32"/>
        </w:rPr>
        <w:t>文件公布的最高限价的2%作为违约赔偿金。</w:t>
      </w:r>
    </w:p>
    <w:p>
      <w:pPr>
        <w:pStyle w:val="41"/>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 1 \* GB3 \* MERGEFORMAT </w:instrText>
      </w:r>
      <w:r>
        <w:rPr>
          <w:rFonts w:hint="eastAsia" w:ascii="仿宋" w:hAnsi="仿宋" w:eastAsia="仿宋" w:cs="仿宋"/>
          <w:color w:val="000000"/>
          <w:sz w:val="32"/>
          <w:szCs w:val="32"/>
        </w:rPr>
        <w:fldChar w:fldCharType="separate"/>
      </w:r>
      <w:r>
        <w:rPr>
          <w:rFonts w:hint="eastAsia" w:ascii="仿宋" w:hAnsi="仿宋" w:eastAsia="仿宋" w:cs="仿宋"/>
          <w:sz w:val="32"/>
          <w:szCs w:val="32"/>
        </w:rPr>
        <w:t>①</w:t>
      </w:r>
      <w:r>
        <w:rPr>
          <w:rFonts w:hint="eastAsia" w:ascii="仿宋" w:hAnsi="仿宋" w:eastAsia="仿宋" w:cs="仿宋"/>
          <w:color w:val="000000"/>
          <w:sz w:val="32"/>
          <w:szCs w:val="32"/>
        </w:rPr>
        <w:fldChar w:fldCharType="end"/>
      </w:r>
      <w:r>
        <w:rPr>
          <w:rFonts w:hint="eastAsia" w:ascii="仿宋" w:hAnsi="仿宋" w:eastAsia="仿宋" w:cs="仿宋"/>
          <w:color w:val="000000"/>
          <w:sz w:val="32"/>
          <w:szCs w:val="32"/>
        </w:rPr>
        <w:t>在</w:t>
      </w:r>
      <w:r>
        <w:rPr>
          <w:rFonts w:hint="eastAsia" w:ascii="仿宋" w:hAnsi="仿宋" w:eastAsia="仿宋" w:cs="仿宋"/>
          <w:color w:val="000000"/>
          <w:sz w:val="32"/>
          <w:szCs w:val="32"/>
          <w:lang w:val="en-US" w:eastAsia="zh-CN"/>
        </w:rPr>
        <w:t>采购</w:t>
      </w:r>
      <w:r>
        <w:rPr>
          <w:rFonts w:hint="eastAsia" w:ascii="仿宋" w:hAnsi="仿宋" w:eastAsia="仿宋" w:cs="仿宋"/>
          <w:color w:val="000000"/>
          <w:sz w:val="32"/>
          <w:szCs w:val="32"/>
        </w:rPr>
        <w:t>文件规定的投标有效期内实质上修改或撤回投标；</w:t>
      </w:r>
    </w:p>
    <w:p>
      <w:pPr>
        <w:pStyle w:val="41"/>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 2 \* GB3 \* MERGEFORMAT </w:instrText>
      </w:r>
      <w:r>
        <w:rPr>
          <w:rFonts w:hint="eastAsia" w:ascii="仿宋" w:hAnsi="仿宋" w:eastAsia="仿宋" w:cs="仿宋"/>
          <w:color w:val="000000"/>
          <w:sz w:val="32"/>
          <w:szCs w:val="32"/>
        </w:rPr>
        <w:fldChar w:fldCharType="separate"/>
      </w:r>
      <w:r>
        <w:rPr>
          <w:rFonts w:hint="eastAsia" w:ascii="仿宋" w:hAnsi="仿宋" w:eastAsia="仿宋" w:cs="仿宋"/>
          <w:sz w:val="32"/>
          <w:szCs w:val="32"/>
        </w:rPr>
        <w:t>②</w:t>
      </w:r>
      <w:r>
        <w:rPr>
          <w:rFonts w:hint="eastAsia" w:ascii="仿宋" w:hAnsi="仿宋" w:eastAsia="仿宋" w:cs="仿宋"/>
          <w:color w:val="000000"/>
          <w:sz w:val="32"/>
          <w:szCs w:val="32"/>
        </w:rPr>
        <w:fldChar w:fldCharType="end"/>
      </w:r>
      <w:r>
        <w:rPr>
          <w:rFonts w:hint="eastAsia" w:ascii="仿宋" w:hAnsi="仿宋" w:eastAsia="仿宋" w:cs="仿宋"/>
          <w:color w:val="000000"/>
          <w:sz w:val="32"/>
          <w:szCs w:val="32"/>
        </w:rPr>
        <w:t>中标后不依法与采购人签订合同；</w:t>
      </w:r>
    </w:p>
    <w:p>
      <w:pPr>
        <w:pStyle w:val="41"/>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 3 \* GB3 \* MERGEFORMAT </w:instrText>
      </w:r>
      <w:r>
        <w:rPr>
          <w:rFonts w:hint="eastAsia" w:ascii="仿宋" w:hAnsi="仿宋" w:eastAsia="仿宋" w:cs="仿宋"/>
          <w:color w:val="000000"/>
          <w:sz w:val="32"/>
          <w:szCs w:val="32"/>
        </w:rPr>
        <w:fldChar w:fldCharType="separate"/>
      </w:r>
      <w:r>
        <w:rPr>
          <w:rFonts w:hint="eastAsia" w:ascii="仿宋" w:hAnsi="仿宋" w:eastAsia="仿宋" w:cs="仿宋"/>
          <w:sz w:val="32"/>
          <w:szCs w:val="32"/>
        </w:rPr>
        <w:t>③</w:t>
      </w:r>
      <w:r>
        <w:rPr>
          <w:rFonts w:hint="eastAsia" w:ascii="仿宋" w:hAnsi="仿宋" w:eastAsia="仿宋" w:cs="仿宋"/>
          <w:color w:val="000000"/>
          <w:sz w:val="32"/>
          <w:szCs w:val="32"/>
        </w:rPr>
        <w:fldChar w:fldCharType="end"/>
      </w:r>
      <w:r>
        <w:rPr>
          <w:rFonts w:hint="eastAsia" w:ascii="仿宋" w:hAnsi="仿宋" w:eastAsia="仿宋" w:cs="仿宋"/>
          <w:color w:val="000000"/>
          <w:sz w:val="32"/>
          <w:szCs w:val="32"/>
        </w:rPr>
        <w:t>在投标</w:t>
      </w:r>
      <w:r>
        <w:rPr>
          <w:rFonts w:hint="eastAsia" w:ascii="仿宋" w:hAnsi="仿宋" w:eastAsia="仿宋" w:cs="仿宋"/>
          <w:color w:val="000000"/>
          <w:sz w:val="32"/>
          <w:szCs w:val="32"/>
          <w:lang w:eastAsia="zh-CN"/>
        </w:rPr>
        <w:t>响应</w:t>
      </w:r>
      <w:r>
        <w:rPr>
          <w:rFonts w:hint="eastAsia" w:ascii="仿宋" w:hAnsi="仿宋" w:eastAsia="仿宋" w:cs="仿宋"/>
          <w:color w:val="000000"/>
          <w:sz w:val="32"/>
          <w:szCs w:val="32"/>
        </w:rPr>
        <w:t>文件中提供虚假材料。</w:t>
      </w:r>
    </w:p>
    <w:p>
      <w:pPr>
        <w:pStyle w:val="41"/>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④</w:t>
      </w:r>
      <w:r>
        <w:rPr>
          <w:rFonts w:hint="eastAsia" w:ascii="仿宋" w:hAnsi="仿宋" w:eastAsia="仿宋" w:cs="仿宋"/>
          <w:color w:val="000000"/>
          <w:sz w:val="32"/>
          <w:szCs w:val="32"/>
          <w:lang w:eastAsia="zh-CN"/>
        </w:rPr>
        <w:t>供应商</w:t>
      </w:r>
      <w:r>
        <w:rPr>
          <w:rFonts w:hint="eastAsia" w:ascii="仿宋" w:hAnsi="仿宋" w:eastAsia="仿宋" w:cs="仿宋"/>
          <w:color w:val="000000"/>
          <w:sz w:val="32"/>
          <w:szCs w:val="32"/>
        </w:rPr>
        <w:t>与</w:t>
      </w:r>
      <w:r>
        <w:rPr>
          <w:rFonts w:hint="eastAsia" w:ascii="仿宋" w:hAnsi="仿宋" w:eastAsia="仿宋" w:cs="仿宋"/>
          <w:color w:val="000000"/>
          <w:sz w:val="32"/>
          <w:szCs w:val="32"/>
          <w:lang w:eastAsia="zh-CN"/>
        </w:rPr>
        <w:t>采购人、</w:t>
      </w:r>
      <w:r>
        <w:rPr>
          <w:rFonts w:hint="eastAsia" w:ascii="仿宋" w:hAnsi="仿宋" w:eastAsia="仿宋" w:cs="仿宋"/>
          <w:color w:val="000000"/>
          <w:sz w:val="32"/>
          <w:szCs w:val="32"/>
        </w:rPr>
        <w:t>其他供应商</w:t>
      </w:r>
      <w:r>
        <w:rPr>
          <w:rFonts w:hint="eastAsia" w:ascii="仿宋" w:hAnsi="仿宋" w:eastAsia="仿宋" w:cs="仿宋"/>
          <w:color w:val="000000"/>
          <w:sz w:val="32"/>
          <w:szCs w:val="32"/>
          <w:lang w:eastAsia="zh-CN"/>
        </w:rPr>
        <w:t>或者集采机构</w:t>
      </w:r>
      <w:r>
        <w:rPr>
          <w:rFonts w:hint="eastAsia" w:ascii="仿宋" w:hAnsi="仿宋" w:eastAsia="仿宋" w:cs="仿宋"/>
          <w:color w:val="000000"/>
          <w:sz w:val="32"/>
          <w:szCs w:val="32"/>
        </w:rPr>
        <w:t>恶意串通的。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（12）</w:t>
      </w:r>
      <w:r>
        <w:rPr>
          <w:rFonts w:hint="eastAsia" w:ascii="仿宋" w:hAnsi="仿宋" w:eastAsia="仿宋" w:cs="仿宋"/>
          <w:color w:val="000000"/>
          <w:sz w:val="32"/>
          <w:szCs w:val="32"/>
          <w:u w:val="single"/>
          <w:lang w:val="en"/>
        </w:rPr>
        <w:t xml:space="preserve">                                       </w:t>
      </w:r>
      <w:r>
        <w:rPr>
          <w:rFonts w:hint="eastAsia" w:ascii="仿宋" w:hAnsi="仿宋" w:eastAsia="仿宋" w:cs="仿宋"/>
          <w:color w:val="000000"/>
          <w:sz w:val="32"/>
          <w:szCs w:val="32"/>
        </w:rPr>
        <w:t>（其他补充说明）。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与本投标有关的正式通讯地址：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地  址：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邮  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电  话：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传  真：</w:t>
      </w: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960" w:firstLineChars="3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960" w:firstLineChars="300"/>
        <w:textAlignment w:val="auto"/>
        <w:rPr>
          <w:rFonts w:hint="eastAsia" w:ascii="仿宋" w:hAnsi="仿宋" w:eastAsia="仿宋" w:cs="仿宋"/>
          <w:sz w:val="32"/>
          <w:szCs w:val="32"/>
        </w:rPr>
      </w:pPr>
      <w:r>
        <w:rPr>
          <w:rFonts w:hint="eastAsia" w:ascii="仿宋" w:hAnsi="仿宋" w:eastAsia="仿宋" w:cs="仿宋"/>
          <w:sz w:val="32"/>
          <w:szCs w:val="32"/>
        </w:rPr>
        <w:t xml:space="preserve">投标人名称：＿＿＿＿＿＿＿＿＿＿＿＿（公章）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960" w:firstLineChars="300"/>
        <w:textAlignment w:val="auto"/>
        <w:rPr>
          <w:rFonts w:hint="eastAsia" w:ascii="仿宋" w:hAnsi="仿宋" w:eastAsia="仿宋" w:cs="仿宋"/>
          <w:sz w:val="32"/>
          <w:szCs w:val="32"/>
          <w:u w:val="single"/>
        </w:rPr>
      </w:pPr>
      <w:r>
        <w:rPr>
          <w:rFonts w:hint="eastAsia" w:ascii="仿宋" w:hAnsi="仿宋" w:eastAsia="仿宋" w:cs="仿宋"/>
          <w:sz w:val="32"/>
          <w:szCs w:val="32"/>
        </w:rPr>
        <w:t>法定代表人或授权代表（签名或盖章）：</w:t>
      </w:r>
      <w:r>
        <w:rPr>
          <w:rFonts w:hint="eastAsia" w:ascii="仿宋" w:hAnsi="仿宋" w:eastAsia="仿宋" w:cs="仿宋"/>
          <w:sz w:val="32"/>
          <w:szCs w:val="32"/>
          <w:u w:val="single"/>
        </w:rPr>
        <w:t xml:space="preserve">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3200" w:firstLineChars="10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960" w:firstLineChars="300"/>
        <w:textAlignment w:val="auto"/>
        <w:rPr>
          <w:rFonts w:hint="eastAsia" w:ascii="仿宋" w:hAnsi="仿宋" w:eastAsia="仿宋" w:cs="仿宋"/>
          <w:sz w:val="32"/>
          <w:szCs w:val="32"/>
        </w:rPr>
      </w:pPr>
      <w:r>
        <w:rPr>
          <w:rFonts w:hint="eastAsia" w:ascii="仿宋" w:hAnsi="仿宋" w:eastAsia="仿宋" w:cs="仿宋"/>
          <w:sz w:val="32"/>
          <w:szCs w:val="32"/>
        </w:rPr>
        <w:t>日期:</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pStyle w:val="38"/>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8"/>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8"/>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8"/>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8"/>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8"/>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8"/>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8"/>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8"/>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8"/>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8"/>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8"/>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8"/>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8"/>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8"/>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8"/>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8"/>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8"/>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8"/>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8"/>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8"/>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8"/>
        <w:ind w:left="0" w:leftChars="0" w:firstLine="0" w:firstLineChars="0"/>
        <w:jc w:val="both"/>
        <w:outlineLvl w:val="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格式十一</w:t>
      </w:r>
    </w:p>
    <w:p>
      <w:pPr>
        <w:pStyle w:val="5"/>
        <w:numPr>
          <w:ilvl w:val="0"/>
          <w:numId w:val="0"/>
        </w:numPr>
        <w:ind w:leftChars="0" w:firstLine="2891" w:firstLineChars="900"/>
        <w:jc w:val="both"/>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商务条款响应及偏离表</w:t>
      </w:r>
    </w:p>
    <w:p>
      <w:pPr>
        <w:numPr>
          <w:ilvl w:val="0"/>
          <w:numId w:val="0"/>
        </w:numPr>
        <w:ind w:leftChars="0"/>
        <w:rPr>
          <w:rFonts w:hint="eastAsia" w:ascii="仿宋" w:hAnsi="仿宋" w:eastAsia="仿宋" w:cs="仿宋"/>
          <w:b w:val="0"/>
          <w:bCs/>
          <w:sz w:val="32"/>
          <w:szCs w:val="32"/>
        </w:rPr>
      </w:pPr>
      <w:r>
        <w:rPr>
          <w:rFonts w:hint="eastAsia" w:ascii="仿宋" w:hAnsi="仿宋" w:eastAsia="仿宋" w:cs="仿宋"/>
          <w:b w:val="0"/>
          <w:bCs/>
          <w:sz w:val="32"/>
          <w:szCs w:val="32"/>
        </w:rPr>
        <w:t>项目名称：</w:t>
      </w:r>
      <w:r>
        <w:rPr>
          <w:rFonts w:hint="eastAsia" w:ascii="仿宋" w:hAnsi="仿宋" w:eastAsia="仿宋" w:cs="仿宋"/>
          <w:b w:val="0"/>
          <w:bCs/>
          <w:sz w:val="32"/>
          <w:szCs w:val="32"/>
          <w:u w:val="single"/>
          <w:lang w:val="en-US" w:eastAsia="zh-CN"/>
        </w:rPr>
        <w:t xml:space="preserve">        </w:t>
      </w:r>
      <w:r>
        <w:rPr>
          <w:rFonts w:hint="eastAsia" w:ascii="仿宋" w:hAnsi="仿宋" w:eastAsia="仿宋" w:cs="仿宋"/>
          <w:b w:val="0"/>
          <w:bCs/>
          <w:sz w:val="32"/>
          <w:szCs w:val="32"/>
        </w:rPr>
        <w:t xml:space="preserve">                               </w:t>
      </w:r>
    </w:p>
    <w:p>
      <w:pPr>
        <w:numPr>
          <w:ilvl w:val="0"/>
          <w:numId w:val="0"/>
        </w:numPr>
        <w:ind w:leftChars="0"/>
        <w:rPr>
          <w:rFonts w:hint="eastAsia" w:ascii="仿宋" w:hAnsi="仿宋" w:eastAsia="仿宋" w:cs="仿宋"/>
          <w:b/>
          <w:sz w:val="32"/>
          <w:szCs w:val="32"/>
          <w:lang w:val="en-US" w:eastAsia="zh-CN"/>
        </w:rPr>
      </w:pPr>
      <w:r>
        <w:rPr>
          <w:rFonts w:hint="eastAsia" w:ascii="仿宋" w:hAnsi="仿宋" w:eastAsia="仿宋" w:cs="仿宋"/>
          <w:b w:val="0"/>
          <w:bCs/>
          <w:sz w:val="32"/>
          <w:szCs w:val="32"/>
          <w:lang w:eastAsia="zh-CN"/>
        </w:rPr>
        <w:t>项目</w:t>
      </w:r>
      <w:r>
        <w:rPr>
          <w:rFonts w:hint="eastAsia" w:ascii="仿宋" w:hAnsi="仿宋" w:eastAsia="仿宋" w:cs="仿宋"/>
          <w:b w:val="0"/>
          <w:bCs/>
          <w:spacing w:val="14"/>
          <w:sz w:val="32"/>
          <w:szCs w:val="32"/>
        </w:rPr>
        <w:t>编号</w:t>
      </w:r>
      <w:r>
        <w:rPr>
          <w:rFonts w:hint="eastAsia" w:ascii="仿宋" w:hAnsi="仿宋" w:eastAsia="仿宋" w:cs="仿宋"/>
          <w:b w:val="0"/>
          <w:bCs/>
          <w:sz w:val="32"/>
          <w:szCs w:val="32"/>
        </w:rPr>
        <w:t>：</w:t>
      </w:r>
      <w:r>
        <w:rPr>
          <w:rFonts w:hint="eastAsia" w:ascii="仿宋" w:hAnsi="仿宋" w:eastAsia="仿宋" w:cs="仿宋"/>
          <w:b w:val="0"/>
          <w:bCs/>
          <w:sz w:val="32"/>
          <w:szCs w:val="32"/>
          <w:u w:val="single"/>
          <w:lang w:val="en-US" w:eastAsia="zh-CN"/>
        </w:rPr>
        <w:t xml:space="preserve">        </w:t>
      </w:r>
      <w:r>
        <w:rPr>
          <w:rFonts w:hint="eastAsia" w:ascii="仿宋" w:hAnsi="仿宋" w:eastAsia="仿宋" w:cs="仿宋"/>
          <w:b w:val="0"/>
          <w:bCs/>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b w:val="0"/>
          <w:bCs/>
          <w:sz w:val="32"/>
          <w:szCs w:val="32"/>
        </w:rPr>
        <w:t xml:space="preserve"> </w:t>
      </w:r>
      <w:r>
        <w:rPr>
          <w:rFonts w:hint="eastAsia" w:ascii="仿宋" w:hAnsi="仿宋" w:eastAsia="仿宋" w:cs="仿宋"/>
          <w:b/>
          <w:sz w:val="32"/>
          <w:szCs w:val="32"/>
        </w:rPr>
        <w:t xml:space="preserve">      </w:t>
      </w:r>
      <w:r>
        <w:rPr>
          <w:rFonts w:hint="eastAsia" w:ascii="仿宋" w:hAnsi="仿宋" w:eastAsia="仿宋" w:cs="仿宋"/>
          <w:b/>
          <w:sz w:val="32"/>
          <w:szCs w:val="32"/>
          <w:lang w:val="en-US" w:eastAsia="zh-CN"/>
        </w:rPr>
        <w:t xml:space="preserve">                  </w:t>
      </w:r>
    </w:p>
    <w:tbl>
      <w:tblPr>
        <w:tblStyle w:val="22"/>
        <w:tblW w:w="833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3"/>
        <w:gridCol w:w="2777"/>
        <w:gridCol w:w="1837"/>
        <w:gridCol w:w="23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1363"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项目</w:t>
            </w:r>
          </w:p>
        </w:tc>
        <w:tc>
          <w:tcPr>
            <w:tcW w:w="2777"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采购</w:t>
            </w:r>
            <w:r>
              <w:rPr>
                <w:rFonts w:hint="eastAsia" w:ascii="仿宋" w:hAnsi="仿宋" w:eastAsia="仿宋" w:cs="仿宋"/>
                <w:color w:val="auto"/>
                <w:sz w:val="32"/>
                <w:szCs w:val="32"/>
                <w:highlight w:val="none"/>
              </w:rPr>
              <w:t>文件要求</w:t>
            </w:r>
          </w:p>
        </w:tc>
        <w:tc>
          <w:tcPr>
            <w:tcW w:w="1837"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是否响应</w:t>
            </w:r>
          </w:p>
        </w:tc>
        <w:tc>
          <w:tcPr>
            <w:tcW w:w="2361"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363"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21"/>
                <w:szCs w:val="21"/>
                <w:highlight w:val="none"/>
              </w:rPr>
            </w:pPr>
            <w:r>
              <w:rPr>
                <w:rStyle w:val="34"/>
                <w:rFonts w:hint="eastAsia" w:ascii="仿宋" w:hAnsi="仿宋" w:eastAsia="仿宋" w:cs="仿宋"/>
                <w:color w:val="auto"/>
                <w:sz w:val="21"/>
                <w:szCs w:val="21"/>
                <w:lang w:val="en-US" w:eastAsia="zh-CN" w:bidi="ar"/>
              </w:rPr>
              <w:t>付款方式</w:t>
            </w:r>
            <w:r>
              <w:rPr>
                <w:rStyle w:val="34"/>
                <w:rFonts w:hint="eastAsia" w:ascii="仿宋" w:hAnsi="仿宋" w:eastAsia="仿宋" w:cs="仿宋"/>
                <w:color w:val="auto"/>
                <w:sz w:val="21"/>
                <w:szCs w:val="21"/>
                <w:lang w:val="en-US" w:eastAsia="zh-CN" w:bidi="ar"/>
              </w:rPr>
              <w:br w:type="textWrapping"/>
            </w:r>
            <w:r>
              <w:rPr>
                <w:rStyle w:val="35"/>
                <w:rFonts w:hint="eastAsia" w:ascii="仿宋" w:hAnsi="仿宋" w:eastAsia="仿宋" w:cs="仿宋"/>
                <w:color w:val="auto"/>
                <w:sz w:val="21"/>
                <w:szCs w:val="21"/>
                <w:lang w:val="en-US" w:eastAsia="zh-CN" w:bidi="ar"/>
              </w:rPr>
              <w:t>（付款的时间及比例）</w:t>
            </w:r>
          </w:p>
        </w:tc>
        <w:tc>
          <w:tcPr>
            <w:tcW w:w="2777"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标项1签订合同后3日内付30%，货到现场安装调试</w:t>
            </w:r>
            <w:r>
              <w:rPr>
                <w:rFonts w:hint="eastAsia" w:ascii="仿宋" w:hAnsi="仿宋" w:eastAsia="仿宋" w:cs="仿宋"/>
                <w:color w:val="auto"/>
                <w:sz w:val="21"/>
                <w:szCs w:val="21"/>
                <w:highlight w:val="none"/>
                <w:lang w:eastAsia="zh-CN"/>
              </w:rPr>
              <w:t>完成</w:t>
            </w:r>
            <w:r>
              <w:rPr>
                <w:rFonts w:hint="eastAsia" w:ascii="仿宋" w:hAnsi="仿宋" w:eastAsia="仿宋" w:cs="仿宋"/>
                <w:color w:val="auto"/>
                <w:sz w:val="21"/>
                <w:szCs w:val="21"/>
                <w:highlight w:val="none"/>
              </w:rPr>
              <w:t>后3日内支付50%，验收合格后3日内付20%。</w:t>
            </w:r>
          </w:p>
        </w:tc>
        <w:tc>
          <w:tcPr>
            <w:tcW w:w="1837"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p>
        </w:tc>
        <w:tc>
          <w:tcPr>
            <w:tcW w:w="2361"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363"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21"/>
                <w:szCs w:val="21"/>
                <w:highlight w:val="none"/>
              </w:rPr>
            </w:pPr>
            <w:r>
              <w:rPr>
                <w:rStyle w:val="34"/>
                <w:rFonts w:hint="eastAsia" w:ascii="仿宋" w:hAnsi="仿宋" w:eastAsia="仿宋" w:cs="仿宋"/>
                <w:color w:val="auto"/>
                <w:sz w:val="21"/>
                <w:szCs w:val="21"/>
                <w:lang w:val="en-US" w:eastAsia="zh-CN" w:bidi="ar"/>
              </w:rPr>
              <w:t>交付（实施）的时间（期限）</w:t>
            </w:r>
          </w:p>
        </w:tc>
        <w:tc>
          <w:tcPr>
            <w:tcW w:w="2777"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rPr>
                <w:rFonts w:hint="eastAsia" w:ascii="仿宋" w:hAnsi="仿宋" w:eastAsia="仿宋" w:cs="仿宋"/>
                <w:color w:val="auto"/>
                <w:sz w:val="21"/>
                <w:szCs w:val="21"/>
                <w:highlight w:val="none"/>
              </w:rPr>
            </w:pPr>
            <w:r>
              <w:rPr>
                <w:rStyle w:val="34"/>
                <w:rFonts w:hint="eastAsia" w:ascii="仿宋" w:hAnsi="仿宋" w:eastAsia="仿宋" w:cs="仿宋"/>
                <w:color w:val="auto"/>
                <w:sz w:val="21"/>
                <w:szCs w:val="21"/>
                <w:lang w:val="en-US" w:eastAsia="zh-CN" w:bidi="ar"/>
              </w:rPr>
              <w:t>标项1合同签订后15 日内。</w:t>
            </w:r>
          </w:p>
        </w:tc>
        <w:tc>
          <w:tcPr>
            <w:tcW w:w="1837"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ind w:left="43"/>
              <w:jc w:val="center"/>
              <w:rPr>
                <w:rFonts w:hint="eastAsia" w:ascii="仿宋" w:hAnsi="仿宋" w:eastAsia="仿宋" w:cs="仿宋"/>
                <w:color w:val="auto"/>
                <w:sz w:val="32"/>
                <w:szCs w:val="32"/>
                <w:highlight w:val="none"/>
              </w:rPr>
            </w:pPr>
          </w:p>
        </w:tc>
        <w:tc>
          <w:tcPr>
            <w:tcW w:w="2361"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ind w:left="43"/>
              <w:jc w:val="center"/>
              <w:rPr>
                <w:rFonts w:hint="eastAsia"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363" w:type="dxa"/>
            <w:tcBorders>
              <w:top w:val="single" w:color="auto" w:sz="4" w:space="0"/>
              <w:left w:val="single" w:color="auto" w:sz="4" w:space="0"/>
              <w:bottom w:val="single" w:color="auto" w:sz="4" w:space="0"/>
              <w:right w:val="single" w:color="auto" w:sz="4" w:space="0"/>
            </w:tcBorders>
            <w:vAlign w:val="center"/>
          </w:tcPr>
          <w:p>
            <w:pPr>
              <w:snapToGrid w:val="0"/>
              <w:spacing w:before="159" w:beforeLines="50"/>
              <w:jc w:val="center"/>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u w:val="none"/>
                <w:lang w:val="en-US" w:eastAsia="zh-CN" w:bidi="ar"/>
              </w:rPr>
              <w:t>售后服务</w:t>
            </w:r>
          </w:p>
        </w:tc>
        <w:tc>
          <w:tcPr>
            <w:tcW w:w="277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val="0"/>
              <w:spacing w:before="159" w:beforeLines="50" w:line="240" w:lineRule="exact"/>
              <w:ind w:left="0" w:leftChars="0" w:right="0" w:rightChars="0" w:firstLine="0" w:firstLineChars="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1、自项目验收合格后，标项1  质保期不得低于一年。2、对采购人所反映的问题2小时之内做出及时响应，在12小时内售后人员赶到现场实地解决问题。3、售后服务做出承诺，包括但不限于以上内容。</w:t>
            </w:r>
          </w:p>
        </w:tc>
        <w:tc>
          <w:tcPr>
            <w:tcW w:w="1837"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p>
        </w:tc>
        <w:tc>
          <w:tcPr>
            <w:tcW w:w="2361"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63" w:type="dxa"/>
            <w:tcBorders>
              <w:top w:val="single" w:color="auto" w:sz="4" w:space="0"/>
              <w:left w:val="single" w:color="auto" w:sz="4" w:space="0"/>
              <w:bottom w:val="single" w:color="auto" w:sz="4" w:space="0"/>
              <w:right w:val="single" w:color="auto" w:sz="4" w:space="0"/>
            </w:tcBorders>
            <w:vAlign w:val="center"/>
          </w:tcPr>
          <w:p>
            <w:pPr>
              <w:snapToGrid w:val="0"/>
              <w:spacing w:before="159" w:beforeLines="50"/>
              <w:jc w:val="center"/>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u w:val="none"/>
                <w:lang w:val="en-US" w:eastAsia="zh-CN" w:bidi="ar"/>
              </w:rPr>
              <w:t>投标报价</w:t>
            </w:r>
          </w:p>
        </w:tc>
        <w:tc>
          <w:tcPr>
            <w:tcW w:w="277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val="0"/>
              <w:spacing w:before="159" w:beforeLines="50" w:line="240" w:lineRule="exact"/>
              <w:ind w:left="0" w:leftChars="0" w:right="0" w:rightChars="0" w:firstLine="0" w:firstLineChars="0"/>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招标报价采用总承包方式，投标人的报价应包括所投产品费用、安装调试费、测试验收费、培训费、运行维护费用、税金、国际国内运输保险、报关清关、开证、办理全套免税手续费用及其他有关的为完成本项目发生的所有费用，采购文件中另有规定的除外。</w:t>
            </w:r>
          </w:p>
          <w:p>
            <w:pPr>
              <w:keepNext w:val="0"/>
              <w:keepLines w:val="0"/>
              <w:pageBreakBefore w:val="0"/>
              <w:kinsoku/>
              <w:wordWrap/>
              <w:overflowPunct/>
              <w:topLinePunct w:val="0"/>
              <w:autoSpaceDE/>
              <w:autoSpaceDN/>
              <w:bidi w:val="0"/>
              <w:adjustRightInd/>
              <w:snapToGrid w:val="0"/>
              <w:spacing w:before="159" w:beforeLines="50" w:line="240" w:lineRule="exact"/>
              <w:ind w:left="0" w:leftChars="0" w:right="0" w:rightChars="0" w:firstLine="0" w:firstLineChars="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2、投标人报价应包含完成本项目并通过验收、试运行所需的所有各项服务等全部费用。中标人必须确保整体通过甲方及有关主管部门验收，所发生的验收费用由中标人承担。</w:t>
            </w:r>
          </w:p>
        </w:tc>
        <w:tc>
          <w:tcPr>
            <w:tcW w:w="1837"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p>
        </w:tc>
        <w:tc>
          <w:tcPr>
            <w:tcW w:w="2361"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ind w:left="266" w:leftChars="0" w:right="0" w:rightChars="0" w:firstLine="0" w:firstLineChars="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spacing w:val="-4"/>
                <w:sz w:val="21"/>
                <w:szCs w:val="21"/>
              </w:rPr>
              <w:t>响应有效期</w:t>
            </w:r>
          </w:p>
        </w:tc>
        <w:tc>
          <w:tcPr>
            <w:tcW w:w="277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ind w:left="12" w:leftChars="0" w:right="0" w:rightChars="0" w:hanging="12" w:hangingChars="6"/>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自响应文件提交截止之日起90日历日。</w:t>
            </w:r>
          </w:p>
        </w:tc>
        <w:tc>
          <w:tcPr>
            <w:tcW w:w="1837"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p>
        </w:tc>
        <w:tc>
          <w:tcPr>
            <w:tcW w:w="2361"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firstLine="0" w:firstLineChars="0"/>
              <w:jc w:val="center"/>
              <w:textAlignment w:val="center"/>
              <w:outlineLvl w:val="9"/>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u w:val="none"/>
                <w:lang w:val="en-US" w:eastAsia="zh-CN" w:bidi="ar"/>
              </w:rPr>
              <w:t>履约验收</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（含验收内容、标准、程序等）</w:t>
            </w:r>
          </w:p>
        </w:tc>
        <w:tc>
          <w:tcPr>
            <w:tcW w:w="27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 w:hAnsi="仿宋" w:eastAsia="仿宋" w:cs="仿宋"/>
                <w:spacing w:val="-4"/>
                <w:sz w:val="21"/>
                <w:szCs w:val="21"/>
                <w:lang w:val="en-US" w:eastAsia="zh-CN"/>
              </w:rPr>
            </w:pPr>
            <w:r>
              <w:rPr>
                <w:rFonts w:hint="eastAsia" w:ascii="仿宋" w:hAnsi="仿宋" w:eastAsia="仿宋" w:cs="仿宋"/>
                <w:spacing w:val="-4"/>
                <w:sz w:val="21"/>
                <w:szCs w:val="21"/>
                <w:lang w:val="en-US" w:eastAsia="zh-CN"/>
              </w:rPr>
              <w:t>☑采购人依据国家有关规定、招标文件、中标人的投标文件以及合同约定的内容和验收标准进行验收，采购人可以邀请相关专家或参加本项目的其他投标人或者第三方机构参与验收。参与验收的投标人或者第三方机构的意见作为验收书的参考资料一并存档。货物类项目因质量问题发生争议时，以质量技术检验检测机构检验结果为准，如产生检验费用，则该费用由过失方承担。</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 w:hAnsi="仿宋" w:eastAsia="仿宋" w:cs="仿宋"/>
                <w:spacing w:val="-4"/>
                <w:sz w:val="21"/>
                <w:szCs w:val="21"/>
                <w:lang w:val="en-US" w:eastAsia="zh-CN"/>
              </w:rPr>
            </w:pPr>
            <w:r>
              <w:rPr>
                <w:rFonts w:hint="eastAsia" w:ascii="仿宋" w:hAnsi="仿宋" w:eastAsia="仿宋" w:cs="仿宋"/>
                <w:spacing w:val="-4"/>
                <w:sz w:val="21"/>
                <w:szCs w:val="21"/>
                <w:lang w:val="en-US" w:eastAsia="zh-CN"/>
              </w:rPr>
              <w:t>其他要求：□无   ☑有</w:t>
            </w:r>
          </w:p>
          <w:p>
            <w:pPr>
              <w:keepNext w:val="0"/>
              <w:keepLines w:val="0"/>
              <w:pageBreakBefore w:val="0"/>
              <w:widowControl w:val="0"/>
              <w:kinsoku/>
              <w:wordWrap/>
              <w:overflowPunct/>
              <w:topLinePunct w:val="0"/>
              <w:autoSpaceDE/>
              <w:autoSpaceDN/>
              <w:bidi w:val="0"/>
              <w:adjustRightInd/>
              <w:snapToGrid/>
              <w:spacing w:line="240" w:lineRule="exact"/>
              <w:ind w:left="6" w:leftChars="0" w:right="0" w:rightChars="0" w:hanging="6" w:firstLineChars="0"/>
              <w:jc w:val="both"/>
              <w:textAlignment w:val="auto"/>
              <w:outlineLvl w:val="9"/>
              <w:rPr>
                <w:rFonts w:hint="eastAsia" w:ascii="仿宋" w:hAnsi="仿宋" w:eastAsia="仿宋" w:cs="仿宋"/>
                <w:spacing w:val="-4"/>
                <w:sz w:val="21"/>
                <w:szCs w:val="21"/>
                <w:lang w:val="en-US" w:eastAsia="zh-CN"/>
              </w:rPr>
            </w:pPr>
            <w:r>
              <w:rPr>
                <w:rFonts w:hint="eastAsia" w:ascii="仿宋" w:hAnsi="仿宋" w:eastAsia="仿宋" w:cs="仿宋"/>
                <w:spacing w:val="-4"/>
                <w:sz w:val="21"/>
                <w:szCs w:val="21"/>
                <w:lang w:val="en-US" w:eastAsia="zh-CN"/>
              </w:rPr>
              <w:t>1、中标方提供的货物必须符合我国最新颁布的与之相关的技术规范与标准，同时必须满足招标文件中所列全部规格、具体配置、技术条件及功能要求和投标人承诺的其它指标。</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 w:hAnsi="仿宋" w:eastAsia="仿宋" w:cs="仿宋"/>
                <w:spacing w:val="-4"/>
                <w:sz w:val="21"/>
                <w:szCs w:val="21"/>
                <w:lang w:val="en-US" w:eastAsia="zh-CN"/>
              </w:rPr>
            </w:pPr>
            <w:r>
              <w:rPr>
                <w:rFonts w:hint="eastAsia" w:ascii="仿宋" w:hAnsi="仿宋" w:eastAsia="仿宋" w:cs="仿宋"/>
                <w:spacing w:val="-4"/>
                <w:sz w:val="21"/>
                <w:szCs w:val="21"/>
                <w:lang w:val="en-US" w:eastAsia="zh-CN"/>
              </w:rPr>
              <w:t>2．中标方提供的所有货物必须为合格产品，质量符合国际或国家通用标准，如出现质量问题、内容问题或系假冒伪劣产品，中标方负责包退、包换，一切责任和费用由中标方承担。</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 w:hAnsi="仿宋" w:eastAsia="仿宋" w:cs="仿宋"/>
                <w:spacing w:val="-4"/>
                <w:sz w:val="21"/>
                <w:szCs w:val="21"/>
              </w:rPr>
            </w:pPr>
            <w:r>
              <w:rPr>
                <w:rFonts w:hint="eastAsia" w:ascii="仿宋" w:hAnsi="仿宋" w:eastAsia="仿宋" w:cs="仿宋"/>
                <w:spacing w:val="-4"/>
                <w:sz w:val="21"/>
                <w:szCs w:val="21"/>
                <w:lang w:val="en-US" w:eastAsia="zh-CN"/>
              </w:rPr>
              <w:t>3．中标方必须承诺满足招标文件中提出的全部质量和服务要求，提供的材料如有虚假（如节能认证证书、检测报告等），视为不实质性响应招标文件要求，已中标的取消其中标资格，并按《中华人民共和国政府采购法》第七十七条“提供虚假材料谋取中标”相关处理办法处理。</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 w:hAnsi="仿宋" w:eastAsia="仿宋" w:cs="仿宋"/>
                <w:spacing w:val="-4"/>
                <w:sz w:val="21"/>
                <w:szCs w:val="21"/>
                <w:lang w:val="en-US" w:eastAsia="zh-CN"/>
              </w:rPr>
            </w:pPr>
            <w:r>
              <w:rPr>
                <w:rFonts w:hint="eastAsia" w:ascii="仿宋" w:hAnsi="仿宋" w:eastAsia="仿宋" w:cs="仿宋"/>
                <w:spacing w:val="-4"/>
                <w:sz w:val="21"/>
                <w:szCs w:val="21"/>
                <w:lang w:val="en-US" w:eastAsia="zh-CN"/>
              </w:rPr>
              <w:t>4、本项目工期紧、任务重，投标商供应要充分考虑项目实际情况，提前做好相关准备。</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spacing w:val="-4"/>
                <w:sz w:val="21"/>
                <w:szCs w:val="21"/>
                <w:lang w:val="en-US" w:eastAsia="zh-CN"/>
              </w:rPr>
              <w:t>5、如供货商所供型号参数与投标文件不符且协商沟通无法履约，一切责任由供货商承担，并赔偿甲方损失的一切责任。</w:t>
            </w:r>
          </w:p>
        </w:tc>
        <w:tc>
          <w:tcPr>
            <w:tcW w:w="1837"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p>
        </w:tc>
        <w:tc>
          <w:tcPr>
            <w:tcW w:w="2361"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p>
        </w:tc>
      </w:tr>
    </w:tbl>
    <w:p>
      <w:pPr>
        <w:adjustRightInd w:val="0"/>
        <w:snapToGrid w:val="0"/>
        <w:spacing w:line="480" w:lineRule="auto"/>
        <w:ind w:firstLine="1760" w:firstLineChars="550"/>
        <w:rPr>
          <w:rFonts w:hint="eastAsia" w:ascii="仿宋" w:hAnsi="仿宋" w:eastAsia="仿宋" w:cs="仿宋"/>
          <w:color w:val="auto"/>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投标人名称：＿＿＿＿＿＿＿＿＿＿＿＿（公章）                           </w:t>
      </w:r>
    </w:p>
    <w:p>
      <w:pPr>
        <w:keepNext w:val="0"/>
        <w:keepLines w:val="0"/>
        <w:pageBreakBefore w:val="0"/>
        <w:widowControl w:val="0"/>
        <w:kinsoku/>
        <w:wordWrap/>
        <w:overflowPunct/>
        <w:topLinePunct w:val="0"/>
        <w:autoSpaceDE w:val="0"/>
        <w:autoSpaceDN w:val="0"/>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sz w:val="32"/>
          <w:szCs w:val="32"/>
          <w:u w:val="single"/>
        </w:rPr>
      </w:pPr>
      <w:r>
        <w:rPr>
          <w:rFonts w:hint="eastAsia" w:ascii="仿宋" w:hAnsi="仿宋" w:eastAsia="仿宋" w:cs="仿宋"/>
          <w:sz w:val="32"/>
          <w:szCs w:val="32"/>
        </w:rPr>
        <w:t>法定代表人或授权代表（签名或盖章）：</w:t>
      </w:r>
      <w:r>
        <w:rPr>
          <w:rFonts w:hint="eastAsia" w:ascii="仿宋" w:hAnsi="仿宋" w:eastAsia="仿宋" w:cs="仿宋"/>
          <w:sz w:val="32"/>
          <w:szCs w:val="32"/>
          <w:u w:val="single"/>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ind w:firstLine="3200" w:firstLineChars="10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日期:</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pPr>
        <w:pStyle w:val="21"/>
        <w:ind w:left="0" w:leftChars="0" w:firstLine="0" w:firstLineChars="0"/>
        <w:rPr>
          <w:rFonts w:hint="eastAsia"/>
        </w:rPr>
      </w:pPr>
    </w:p>
    <w:p>
      <w:pPr>
        <w:pStyle w:val="8"/>
        <w:rPr>
          <w:rFonts w:hint="eastAsia"/>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17"/>
        <w:shd w:val="clear"/>
        <w:rPr>
          <w:rFonts w:hint="eastAsia" w:ascii="宋体" w:hAnsi="宋体" w:eastAsia="宋体" w:cs="宋体"/>
          <w:b/>
          <w:bCs/>
          <w:kern w:val="2"/>
          <w:sz w:val="28"/>
          <w:szCs w:val="28"/>
          <w:lang w:val="en-US" w:eastAsia="zh-CN" w:bidi="ar-SA"/>
        </w:rPr>
      </w:pPr>
      <w:r>
        <w:rPr>
          <w:rFonts w:hint="eastAsia" w:ascii="宋体" w:hAnsi="宋体" w:eastAsia="宋体" w:cs="宋体"/>
          <w:b/>
          <w:bCs/>
          <w:sz w:val="21"/>
          <w:szCs w:val="21"/>
          <w:lang w:eastAsia="zh-CN"/>
        </w:rPr>
        <w:t>格式</w:t>
      </w:r>
      <w:r>
        <w:rPr>
          <w:rFonts w:hint="eastAsia" w:ascii="宋体" w:hAnsi="宋体" w:eastAsia="宋体" w:cs="宋体"/>
          <w:b/>
          <w:bCs/>
          <w:sz w:val="21"/>
          <w:szCs w:val="21"/>
          <w:lang w:val="en-US" w:eastAsia="zh-CN"/>
        </w:rPr>
        <w:t xml:space="preserve">十二                                     </w:t>
      </w:r>
      <w:r>
        <w:rPr>
          <w:rFonts w:hint="eastAsia" w:ascii="宋体" w:hAnsi="宋体" w:eastAsia="宋体" w:cs="宋体"/>
          <w:b/>
          <w:bCs/>
          <w:kern w:val="2"/>
          <w:sz w:val="28"/>
          <w:szCs w:val="28"/>
          <w:lang w:val="en-US" w:eastAsia="zh-CN" w:bidi="ar-SA"/>
        </w:rPr>
        <w:t>节能产品证明材料清单（若有的提供）</w:t>
      </w:r>
    </w:p>
    <w:p>
      <w:pPr>
        <w:shd w:val="clear"/>
        <w:spacing w:line="240" w:lineRule="exact"/>
        <w:ind w:firstLine="4779" w:firstLineChars="1700"/>
        <w:jc w:val="both"/>
        <w:rPr>
          <w:rFonts w:hint="eastAsia" w:ascii="宋体" w:hAnsi="宋体" w:eastAsia="宋体" w:cs="宋体"/>
          <w:b/>
          <w:bCs/>
          <w:sz w:val="28"/>
        </w:rPr>
      </w:pPr>
      <w:r>
        <w:rPr>
          <w:rFonts w:hint="eastAsia" w:ascii="宋体" w:hAnsi="宋体" w:eastAsia="宋体" w:cs="宋体"/>
          <w:b/>
          <w:bCs/>
          <w:sz w:val="28"/>
          <w:lang w:val="en-US" w:eastAsia="zh-CN"/>
        </w:rPr>
        <w:t xml:space="preserve"> </w:t>
      </w:r>
    </w:p>
    <w:p>
      <w:pPr>
        <w:shd w:val="clear"/>
        <w:spacing w:line="500" w:lineRule="exact"/>
        <w:rPr>
          <w:szCs w:val="21"/>
        </w:rPr>
      </w:pPr>
      <w:r>
        <w:rPr>
          <w:rFonts w:hint="eastAsia" w:ascii="宋体" w:hAnsi="宋体" w:eastAsia="宋体" w:cs="宋体"/>
          <w:b w:val="0"/>
          <w:bCs w:val="0"/>
          <w:sz w:val="24"/>
          <w:szCs w:val="24"/>
        </w:rPr>
        <w:t>项目名称：</w:t>
      </w:r>
      <w:r>
        <w:rPr>
          <w:rFonts w:hint="eastAsia" w:cs="宋体"/>
          <w:b w:val="0"/>
          <w:bCs w:val="0"/>
          <w:sz w:val="24"/>
          <w:szCs w:val="24"/>
          <w:u w:val="single"/>
          <w:lang w:val="en-US" w:eastAsia="zh-CN"/>
        </w:rPr>
        <w:t xml:space="preserve">    </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lang w:eastAsia="zh-CN"/>
        </w:rPr>
        <w:t>项目</w:t>
      </w:r>
      <w:r>
        <w:rPr>
          <w:rFonts w:hint="eastAsia" w:ascii="宋体" w:hAnsi="宋体" w:eastAsia="宋体" w:cs="宋体"/>
          <w:b w:val="0"/>
          <w:bCs w:val="0"/>
          <w:sz w:val="24"/>
          <w:szCs w:val="24"/>
        </w:rPr>
        <w:t>编号：</w:t>
      </w:r>
      <w:r>
        <w:rPr>
          <w:rFonts w:hint="eastAsia" w:cs="宋体"/>
          <w:b w:val="0"/>
          <w:bCs w:val="0"/>
          <w:sz w:val="24"/>
          <w:szCs w:val="24"/>
          <w:u w:val="single"/>
          <w:lang w:val="en-US" w:eastAsia="zh-CN"/>
        </w:rPr>
        <w:t xml:space="preserve">       </w:t>
      </w:r>
      <w:r>
        <w:rPr>
          <w:rFonts w:hint="eastAsia" w:ascii="宋体" w:hAnsi="宋体" w:eastAsia="宋体" w:cs="宋体"/>
          <w:b w:val="0"/>
          <w:bCs w:val="0"/>
          <w:sz w:val="24"/>
          <w:szCs w:val="24"/>
          <w:lang w:val="en-US" w:eastAsia="zh-CN"/>
        </w:rPr>
        <w:t xml:space="preserve">   </w:t>
      </w:r>
      <w:r>
        <w:rPr>
          <w:rFonts w:hint="eastAsia" w:ascii="宋体" w:hAnsi="宋体"/>
          <w:szCs w:val="21"/>
        </w:rPr>
        <w:t xml:space="preserve">                   </w:t>
      </w:r>
    </w:p>
    <w:tbl>
      <w:tblPr>
        <w:tblStyle w:val="22"/>
        <w:tblW w:w="14064"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
        <w:gridCol w:w="1350"/>
        <w:gridCol w:w="1650"/>
        <w:gridCol w:w="1935"/>
        <w:gridCol w:w="2040"/>
        <w:gridCol w:w="1794"/>
        <w:gridCol w:w="1365"/>
        <w:gridCol w:w="2385"/>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405"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序号</w:t>
            </w:r>
          </w:p>
        </w:tc>
        <w:tc>
          <w:tcPr>
            <w:tcW w:w="1350"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名称</w:t>
            </w:r>
          </w:p>
        </w:tc>
        <w:tc>
          <w:tcPr>
            <w:tcW w:w="1650"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品牌、规格型号</w:t>
            </w:r>
          </w:p>
        </w:tc>
        <w:tc>
          <w:tcPr>
            <w:tcW w:w="1935"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生产商名称</w:t>
            </w:r>
          </w:p>
        </w:tc>
        <w:tc>
          <w:tcPr>
            <w:tcW w:w="2040"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节能产品认证证书编号</w:t>
            </w:r>
          </w:p>
        </w:tc>
        <w:tc>
          <w:tcPr>
            <w:tcW w:w="1794"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证书颁发机构</w:t>
            </w:r>
          </w:p>
        </w:tc>
        <w:tc>
          <w:tcPr>
            <w:tcW w:w="1365" w:type="dxa"/>
            <w:tcBorders>
              <w:right w:val="single" w:color="000000" w:sz="2" w:space="0"/>
            </w:tcBorders>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证书有效</w:t>
            </w:r>
          </w:p>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截止日期</w:t>
            </w:r>
          </w:p>
        </w:tc>
        <w:tc>
          <w:tcPr>
            <w:tcW w:w="2385" w:type="dxa"/>
            <w:tcBorders>
              <w:left w:val="single" w:color="000000" w:sz="2" w:space="0"/>
            </w:tcBorders>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lang w:eastAsia="zh-CN"/>
              </w:rPr>
              <w:t>是否属于</w:t>
            </w:r>
            <w:r>
              <w:rPr>
                <w:rFonts w:hint="eastAsia" w:ascii="宋体" w:hAnsi="宋体" w:eastAsia="宋体" w:cs="宋体"/>
                <w:sz w:val="21"/>
                <w:szCs w:val="21"/>
                <w:lang w:val="en-US" w:eastAsia="zh-CN"/>
              </w:rPr>
              <w:t>节能产品政府采购品目清单内带“</w:t>
            </w:r>
            <w:r>
              <w:rPr>
                <w:rFonts w:hint="eastAsia" w:ascii="宋体" w:hAnsi="宋体" w:eastAsia="宋体" w:cs="宋体"/>
                <w:sz w:val="21"/>
                <w:szCs w:val="21"/>
                <w:lang w:eastAsia="zh-CN"/>
              </w:rPr>
              <w:t>★”强制节能</w:t>
            </w:r>
            <w:r>
              <w:rPr>
                <w:rFonts w:hint="eastAsia" w:ascii="宋体" w:hAnsi="宋体" w:eastAsia="宋体" w:cs="宋体"/>
                <w:sz w:val="21"/>
                <w:szCs w:val="21"/>
                <w:lang w:val="en-US" w:eastAsia="zh-CN"/>
              </w:rPr>
              <w:t>产品</w:t>
            </w:r>
          </w:p>
        </w:tc>
        <w:tc>
          <w:tcPr>
            <w:tcW w:w="1140" w:type="dxa"/>
            <w:vAlign w:val="center"/>
          </w:tcPr>
          <w:p>
            <w:pPr>
              <w:shd w:val="clear"/>
              <w:spacing w:line="50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证明材料</w:t>
            </w:r>
          </w:p>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lang w:eastAsia="zh-CN"/>
              </w:rPr>
              <w:t>详细页码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05" w:type="dxa"/>
            <w:vAlign w:val="center"/>
          </w:tcPr>
          <w:p>
            <w:pPr>
              <w:shd w:val="clear"/>
              <w:spacing w:line="500" w:lineRule="exact"/>
              <w:jc w:val="center"/>
              <w:rPr>
                <w:rFonts w:hint="eastAsia" w:ascii="宋体" w:hAnsi="宋体" w:eastAsia="宋体" w:cs="宋体"/>
                <w:sz w:val="21"/>
                <w:szCs w:val="21"/>
              </w:rPr>
            </w:pPr>
          </w:p>
        </w:tc>
        <w:tc>
          <w:tcPr>
            <w:tcW w:w="1350" w:type="dxa"/>
            <w:vAlign w:val="center"/>
          </w:tcPr>
          <w:p>
            <w:pPr>
              <w:shd w:val="clear"/>
              <w:spacing w:line="500" w:lineRule="exact"/>
              <w:jc w:val="center"/>
              <w:rPr>
                <w:rFonts w:hint="eastAsia" w:ascii="宋体" w:hAnsi="宋体" w:eastAsia="宋体" w:cs="宋体"/>
                <w:sz w:val="21"/>
                <w:szCs w:val="21"/>
              </w:rPr>
            </w:pPr>
          </w:p>
        </w:tc>
        <w:tc>
          <w:tcPr>
            <w:tcW w:w="1650" w:type="dxa"/>
            <w:vAlign w:val="center"/>
          </w:tcPr>
          <w:p>
            <w:pPr>
              <w:shd w:val="clear"/>
              <w:spacing w:line="500" w:lineRule="exact"/>
              <w:jc w:val="center"/>
              <w:rPr>
                <w:rFonts w:hint="eastAsia" w:ascii="宋体" w:hAnsi="宋体" w:eastAsia="宋体" w:cs="宋体"/>
                <w:sz w:val="21"/>
                <w:szCs w:val="21"/>
              </w:rPr>
            </w:pPr>
          </w:p>
        </w:tc>
        <w:tc>
          <w:tcPr>
            <w:tcW w:w="1935" w:type="dxa"/>
            <w:vAlign w:val="center"/>
          </w:tcPr>
          <w:p>
            <w:pPr>
              <w:shd w:val="clear"/>
              <w:spacing w:line="500" w:lineRule="exact"/>
              <w:jc w:val="center"/>
              <w:rPr>
                <w:rFonts w:hint="eastAsia" w:ascii="宋体" w:hAnsi="宋体" w:eastAsia="宋体" w:cs="宋体"/>
                <w:sz w:val="21"/>
                <w:szCs w:val="21"/>
              </w:rPr>
            </w:pPr>
          </w:p>
        </w:tc>
        <w:tc>
          <w:tcPr>
            <w:tcW w:w="2040" w:type="dxa"/>
            <w:vAlign w:val="center"/>
          </w:tcPr>
          <w:p>
            <w:pPr>
              <w:shd w:val="clear"/>
              <w:spacing w:line="500" w:lineRule="exact"/>
              <w:jc w:val="center"/>
              <w:rPr>
                <w:rFonts w:hint="eastAsia" w:ascii="宋体" w:hAnsi="宋体" w:eastAsia="宋体" w:cs="宋体"/>
                <w:sz w:val="21"/>
                <w:szCs w:val="21"/>
              </w:rPr>
            </w:pPr>
          </w:p>
        </w:tc>
        <w:tc>
          <w:tcPr>
            <w:tcW w:w="1794" w:type="dxa"/>
            <w:vAlign w:val="center"/>
          </w:tcPr>
          <w:p>
            <w:pPr>
              <w:shd w:val="clear"/>
              <w:spacing w:line="500" w:lineRule="exact"/>
              <w:jc w:val="center"/>
              <w:rPr>
                <w:rFonts w:hint="eastAsia" w:ascii="宋体" w:hAnsi="宋体" w:eastAsia="宋体" w:cs="宋体"/>
                <w:sz w:val="21"/>
                <w:szCs w:val="21"/>
              </w:rPr>
            </w:pPr>
          </w:p>
        </w:tc>
        <w:tc>
          <w:tcPr>
            <w:tcW w:w="1365" w:type="dxa"/>
            <w:tcBorders>
              <w:right w:val="single" w:color="000000" w:sz="2" w:space="0"/>
            </w:tcBorders>
            <w:vAlign w:val="center"/>
          </w:tcPr>
          <w:p>
            <w:pPr>
              <w:shd w:val="clear"/>
              <w:spacing w:line="500" w:lineRule="exact"/>
              <w:jc w:val="center"/>
              <w:rPr>
                <w:rFonts w:hint="eastAsia" w:ascii="宋体" w:hAnsi="宋体" w:eastAsia="宋体" w:cs="宋体"/>
                <w:sz w:val="21"/>
                <w:szCs w:val="21"/>
              </w:rPr>
            </w:pPr>
          </w:p>
        </w:tc>
        <w:tc>
          <w:tcPr>
            <w:tcW w:w="2385" w:type="dxa"/>
            <w:tcBorders>
              <w:left w:val="single" w:color="000000" w:sz="2" w:space="0"/>
            </w:tcBorders>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i/>
                <w:iCs/>
                <w:sz w:val="21"/>
                <w:szCs w:val="21"/>
                <w:lang w:val="en-US" w:eastAsia="zh-CN"/>
              </w:rPr>
              <w:t>是或否</w:t>
            </w:r>
          </w:p>
        </w:tc>
        <w:tc>
          <w:tcPr>
            <w:tcW w:w="1140" w:type="dxa"/>
            <w:vAlign w:val="center"/>
          </w:tcPr>
          <w:p>
            <w:pPr>
              <w:shd w:val="clear"/>
              <w:spacing w:line="5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dxa"/>
            <w:vAlign w:val="center"/>
          </w:tcPr>
          <w:p>
            <w:pPr>
              <w:shd w:val="clear"/>
              <w:spacing w:line="500" w:lineRule="exact"/>
              <w:jc w:val="center"/>
              <w:rPr>
                <w:rFonts w:hint="eastAsia" w:ascii="宋体" w:hAnsi="宋体" w:eastAsia="宋体" w:cs="宋体"/>
                <w:sz w:val="21"/>
                <w:szCs w:val="21"/>
              </w:rPr>
            </w:pPr>
          </w:p>
        </w:tc>
        <w:tc>
          <w:tcPr>
            <w:tcW w:w="1350" w:type="dxa"/>
            <w:vAlign w:val="center"/>
          </w:tcPr>
          <w:p>
            <w:pPr>
              <w:shd w:val="clear"/>
              <w:spacing w:line="500" w:lineRule="exact"/>
              <w:jc w:val="center"/>
              <w:rPr>
                <w:rFonts w:hint="eastAsia" w:ascii="宋体" w:hAnsi="宋体" w:eastAsia="宋体" w:cs="宋体"/>
                <w:sz w:val="21"/>
                <w:szCs w:val="21"/>
              </w:rPr>
            </w:pPr>
          </w:p>
        </w:tc>
        <w:tc>
          <w:tcPr>
            <w:tcW w:w="1650" w:type="dxa"/>
            <w:vAlign w:val="center"/>
          </w:tcPr>
          <w:p>
            <w:pPr>
              <w:shd w:val="clear"/>
              <w:spacing w:line="500" w:lineRule="exact"/>
              <w:jc w:val="center"/>
              <w:rPr>
                <w:rFonts w:hint="eastAsia" w:ascii="宋体" w:hAnsi="宋体" w:eastAsia="宋体" w:cs="宋体"/>
                <w:sz w:val="21"/>
                <w:szCs w:val="21"/>
              </w:rPr>
            </w:pPr>
          </w:p>
        </w:tc>
        <w:tc>
          <w:tcPr>
            <w:tcW w:w="1935" w:type="dxa"/>
            <w:vAlign w:val="center"/>
          </w:tcPr>
          <w:p>
            <w:pPr>
              <w:shd w:val="clear"/>
              <w:spacing w:line="500" w:lineRule="exact"/>
              <w:jc w:val="center"/>
              <w:rPr>
                <w:rFonts w:hint="eastAsia" w:ascii="宋体" w:hAnsi="宋体" w:eastAsia="宋体" w:cs="宋体"/>
                <w:sz w:val="21"/>
                <w:szCs w:val="21"/>
              </w:rPr>
            </w:pPr>
          </w:p>
        </w:tc>
        <w:tc>
          <w:tcPr>
            <w:tcW w:w="2040" w:type="dxa"/>
            <w:vAlign w:val="center"/>
          </w:tcPr>
          <w:p>
            <w:pPr>
              <w:shd w:val="clear"/>
              <w:spacing w:line="500" w:lineRule="exact"/>
              <w:jc w:val="center"/>
              <w:rPr>
                <w:rFonts w:hint="eastAsia" w:ascii="宋体" w:hAnsi="宋体" w:eastAsia="宋体" w:cs="宋体"/>
                <w:sz w:val="21"/>
                <w:szCs w:val="21"/>
              </w:rPr>
            </w:pPr>
          </w:p>
        </w:tc>
        <w:tc>
          <w:tcPr>
            <w:tcW w:w="1794" w:type="dxa"/>
            <w:vAlign w:val="center"/>
          </w:tcPr>
          <w:p>
            <w:pPr>
              <w:shd w:val="clear"/>
              <w:spacing w:line="500" w:lineRule="exact"/>
              <w:jc w:val="center"/>
              <w:rPr>
                <w:rFonts w:hint="eastAsia" w:ascii="宋体" w:hAnsi="宋体" w:eastAsia="宋体" w:cs="宋体"/>
                <w:sz w:val="21"/>
                <w:szCs w:val="21"/>
              </w:rPr>
            </w:pPr>
          </w:p>
        </w:tc>
        <w:tc>
          <w:tcPr>
            <w:tcW w:w="1365" w:type="dxa"/>
            <w:tcBorders>
              <w:right w:val="single" w:color="000000" w:sz="2" w:space="0"/>
            </w:tcBorders>
            <w:vAlign w:val="center"/>
          </w:tcPr>
          <w:p>
            <w:pPr>
              <w:shd w:val="clear"/>
              <w:spacing w:line="500" w:lineRule="exact"/>
              <w:jc w:val="center"/>
              <w:rPr>
                <w:rFonts w:hint="eastAsia" w:ascii="宋体" w:hAnsi="宋体" w:eastAsia="宋体" w:cs="宋体"/>
                <w:sz w:val="21"/>
                <w:szCs w:val="21"/>
              </w:rPr>
            </w:pPr>
          </w:p>
        </w:tc>
        <w:tc>
          <w:tcPr>
            <w:tcW w:w="2385" w:type="dxa"/>
            <w:tcBorders>
              <w:left w:val="single" w:color="000000" w:sz="2" w:space="0"/>
            </w:tcBorders>
            <w:vAlign w:val="center"/>
          </w:tcPr>
          <w:p>
            <w:pPr>
              <w:shd w:val="clear"/>
              <w:spacing w:line="500" w:lineRule="exact"/>
              <w:jc w:val="center"/>
              <w:rPr>
                <w:rFonts w:hint="eastAsia" w:ascii="宋体" w:hAnsi="宋体" w:eastAsia="宋体" w:cs="宋体"/>
                <w:sz w:val="21"/>
                <w:szCs w:val="21"/>
              </w:rPr>
            </w:pPr>
          </w:p>
        </w:tc>
        <w:tc>
          <w:tcPr>
            <w:tcW w:w="1140" w:type="dxa"/>
            <w:vAlign w:val="center"/>
          </w:tcPr>
          <w:p>
            <w:pPr>
              <w:shd w:val="clear"/>
              <w:spacing w:line="500" w:lineRule="exact"/>
              <w:jc w:val="center"/>
              <w:rPr>
                <w:rFonts w:hint="eastAsia" w:ascii="宋体" w:hAnsi="宋体" w:eastAsia="宋体" w:cs="宋体"/>
                <w:sz w:val="21"/>
                <w:szCs w:val="21"/>
              </w:rPr>
            </w:pPr>
          </w:p>
        </w:tc>
      </w:tr>
    </w:tbl>
    <w:p>
      <w:pPr>
        <w:shd w:val="clear"/>
        <w:spacing w:line="500" w:lineRule="exact"/>
        <w:jc w:val="left"/>
        <w:rPr>
          <w:szCs w:val="21"/>
        </w:rPr>
      </w:pPr>
      <w:r>
        <w:rPr>
          <w:rFonts w:hint="eastAsia"/>
          <w:b/>
          <w:szCs w:val="21"/>
        </w:rPr>
        <w:t>特别提醒</w:t>
      </w:r>
      <w:r>
        <w:rPr>
          <w:rFonts w:hint="eastAsia"/>
          <w:szCs w:val="21"/>
        </w:rPr>
        <w:t>：</w:t>
      </w:r>
    </w:p>
    <w:p>
      <w:pPr>
        <w:keepNext w:val="0"/>
        <w:keepLines w:val="0"/>
        <w:pageBreakBefore w:val="0"/>
        <w:widowControl w:val="0"/>
        <w:shd w:val="clear"/>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1、货物属于《节能产品政府采购品目清单》内带“★”强制节能产品的，必须填写此表。</w:t>
      </w:r>
    </w:p>
    <w:p>
      <w:pPr>
        <w:keepNext w:val="0"/>
        <w:keepLines w:val="0"/>
        <w:pageBreakBefore w:val="0"/>
        <w:widowControl w:val="0"/>
        <w:shd w:val="clear"/>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2、请自行登陆（http://www.ccgp.gov.cn/jnhb/jnhbqd/）查询</w:t>
      </w:r>
      <w:r>
        <w:rPr>
          <w:rFonts w:hint="eastAsia" w:ascii="宋体" w:hAnsi="宋体" w:eastAsia="宋体" w:cs="宋体"/>
          <w:b w:val="0"/>
          <w:bCs w:val="0"/>
          <w:kern w:val="2"/>
          <w:sz w:val="21"/>
          <w:szCs w:val="21"/>
          <w:highlight w:val="none"/>
          <w:lang w:val="en-US" w:eastAsia="zh-CN" w:bidi="ar-SA"/>
        </w:rPr>
        <w:t>《市场监管总局关于发布参与实施政府采购节能产品、环境标志产品认证机构名录的公告》（2019年第16号）和</w:t>
      </w:r>
      <w:r>
        <w:rPr>
          <w:rFonts w:hint="eastAsia" w:ascii="宋体" w:hAnsi="宋体" w:eastAsia="宋体" w:cs="宋体"/>
          <w:b w:val="0"/>
          <w:bCs w:val="0"/>
          <w:sz w:val="21"/>
          <w:szCs w:val="21"/>
          <w:highlight w:val="none"/>
          <w:lang w:val="en-US" w:eastAsia="zh-CN"/>
        </w:rPr>
        <w:t xml:space="preserve">《关于印发节能产品政府采购品目清单的通知》（财库〔2019〕19 号）文件中《节能产品政府采购品目清单》后，详细填写此表。 </w:t>
      </w:r>
    </w:p>
    <w:p>
      <w:pPr>
        <w:keepNext w:val="0"/>
        <w:keepLines w:val="0"/>
        <w:pageBreakBefore w:val="0"/>
        <w:widowControl w:val="0"/>
        <w:shd w:val="clear"/>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b w:val="0"/>
          <w:bCs w:val="0"/>
          <w:sz w:val="21"/>
          <w:szCs w:val="21"/>
          <w:highlight w:val="none"/>
          <w:lang w:val="en-US" w:eastAsia="zh-CN"/>
        </w:rPr>
        <w:t>3、依据《市场监管总局关于发布参与实施政府采购节能产品、环境标志产品认证机构名录的公告》（2019年第16号）中</w:t>
      </w:r>
      <w:r>
        <w:rPr>
          <w:rFonts w:hint="eastAsia" w:ascii="宋体" w:hAnsi="宋体" w:eastAsia="宋体" w:cs="宋体"/>
          <w:b/>
          <w:bCs/>
          <w:sz w:val="21"/>
          <w:szCs w:val="21"/>
          <w:highlight w:val="green"/>
          <w:lang w:val="en-US" w:eastAsia="zh-CN"/>
        </w:rPr>
        <w:t>国家确定的认证机构</w:t>
      </w:r>
      <w:r>
        <w:rPr>
          <w:rFonts w:hint="eastAsia" w:ascii="宋体" w:hAnsi="宋体" w:eastAsia="宋体" w:cs="宋体"/>
          <w:b w:val="0"/>
          <w:bCs w:val="0"/>
          <w:sz w:val="21"/>
          <w:szCs w:val="21"/>
          <w:highlight w:val="none"/>
          <w:lang w:val="en-US" w:eastAsia="zh-CN"/>
        </w:rPr>
        <w:t>出具的、处于有效期之内的节能产品认证证书或相关截图等证明材料，未提供或提供不全的或证明材料不清晰无法辨认将视投标文件未作实质性响应。</w:t>
      </w:r>
    </w:p>
    <w:p>
      <w:pPr>
        <w:keepNext w:val="0"/>
        <w:keepLines w:val="0"/>
        <w:pageBreakBefore w:val="0"/>
        <w:widowControl w:val="0"/>
        <w:shd w:val="clear"/>
        <w:kinsoku/>
        <w:wordWrap/>
        <w:overflowPunct/>
        <w:topLinePunct w:val="0"/>
        <w:autoSpaceDE/>
        <w:autoSpaceDN/>
        <w:bidi w:val="0"/>
        <w:adjustRightInd/>
        <w:snapToGrid/>
        <w:spacing w:line="440" w:lineRule="exact"/>
        <w:ind w:firstLine="6960" w:firstLineChars="2900"/>
        <w:textAlignment w:val="auto"/>
        <w:rPr>
          <w:rFonts w:hint="eastAsia" w:ascii="宋体" w:hAnsi="宋体" w:eastAsia="宋体" w:cs="宋体"/>
          <w:sz w:val="24"/>
          <w:szCs w:val="24"/>
        </w:rPr>
      </w:pPr>
      <w:r>
        <w:rPr>
          <w:rFonts w:hint="eastAsia" w:ascii="宋体" w:hAnsi="宋体" w:eastAsia="宋体" w:cs="宋体"/>
          <w:sz w:val="24"/>
          <w:szCs w:val="24"/>
        </w:rPr>
        <w:t>投标人名称：＿＿＿＿＿＿＿＿＿＿＿＿（公章）</w:t>
      </w:r>
    </w:p>
    <w:p>
      <w:pPr>
        <w:keepNext w:val="0"/>
        <w:keepLines w:val="0"/>
        <w:pageBreakBefore w:val="0"/>
        <w:widowControl w:val="0"/>
        <w:shd w:val="clear"/>
        <w:kinsoku/>
        <w:wordWrap/>
        <w:overflowPunct/>
        <w:topLinePunct w:val="0"/>
        <w:autoSpaceDE/>
        <w:autoSpaceDN/>
        <w:bidi w:val="0"/>
        <w:adjustRightInd/>
        <w:snapToGrid/>
        <w:spacing w:line="440" w:lineRule="exact"/>
        <w:ind w:firstLine="6960" w:firstLineChars="2900"/>
        <w:textAlignment w:val="auto"/>
        <w:rPr>
          <w:rFonts w:hint="eastAsia" w:ascii="宋体" w:hAnsi="宋体" w:eastAsia="宋体" w:cs="宋体"/>
          <w:sz w:val="24"/>
          <w:szCs w:val="24"/>
        </w:rPr>
      </w:pPr>
      <w:r>
        <w:rPr>
          <w:rFonts w:hint="eastAsia" w:ascii="宋体" w:hAnsi="宋体" w:eastAsia="宋体" w:cs="宋体"/>
          <w:sz w:val="24"/>
          <w:szCs w:val="24"/>
        </w:rPr>
        <w:t>法定代表人或授权代表（签名或盖章）</w:t>
      </w:r>
      <w:r>
        <w:rPr>
          <w:rFonts w:hint="eastAsia" w:ascii="宋体" w:hAnsi="宋体" w:eastAsia="宋体" w:cs="宋体"/>
          <w:sz w:val="24"/>
          <w:szCs w:val="24"/>
          <w:lang w:eastAsia="zh-CN"/>
        </w:rPr>
        <w:t>：</w:t>
      </w:r>
      <w:r>
        <w:rPr>
          <w:rFonts w:hint="eastAsia" w:ascii="宋体" w:hAnsi="宋体" w:eastAsia="宋体" w:cs="宋体"/>
          <w:sz w:val="24"/>
          <w:szCs w:val="24"/>
          <w:u w:val="single"/>
          <w:lang w:val="en-US" w:eastAsia="zh-CN"/>
        </w:rPr>
        <w:t xml:space="preserve">   </w:t>
      </w:r>
    </w:p>
    <w:p>
      <w:pPr>
        <w:keepNext w:val="0"/>
        <w:keepLines w:val="0"/>
        <w:pageBreakBefore w:val="0"/>
        <w:widowControl w:val="0"/>
        <w:shd w:val="clear"/>
        <w:kinsoku/>
        <w:wordWrap/>
        <w:overflowPunct/>
        <w:topLinePunct w:val="0"/>
        <w:autoSpaceDE/>
        <w:autoSpaceDN/>
        <w:bidi w:val="0"/>
        <w:adjustRightInd/>
        <w:snapToGrid/>
        <w:spacing w:line="440" w:lineRule="exact"/>
        <w:ind w:firstLine="6930" w:firstLineChars="3300"/>
        <w:textAlignment w:val="auto"/>
        <w:rPr>
          <w:rFonts w:hint="eastAsia" w:ascii="宋体" w:hAnsi="宋体" w:eastAsia="宋体" w:cs="宋体"/>
          <w:sz w:val="21"/>
          <w:szCs w:val="21"/>
        </w:rPr>
      </w:pPr>
      <w:r>
        <w:rPr>
          <w:rFonts w:hint="eastAsia" w:ascii="宋体" w:hAnsi="宋体" w:eastAsia="宋体" w:cs="宋体"/>
          <w:sz w:val="21"/>
          <w:szCs w:val="21"/>
        </w:rPr>
        <w:t>日期：＿＿＿＿＿＿＿</w:t>
      </w:r>
    </w:p>
    <w:p>
      <w:pPr>
        <w:pStyle w:val="17"/>
        <w:shd w:val="clear"/>
        <w:rPr>
          <w:rFonts w:hint="default"/>
          <w:b/>
          <w:bCs/>
          <w:sz w:val="28"/>
          <w:lang w:val="en-US" w:eastAsia="zh-CN"/>
        </w:rPr>
      </w:pPr>
      <w:r>
        <w:rPr>
          <w:rFonts w:hint="eastAsia" w:ascii="宋体" w:hAnsi="宋体" w:eastAsia="宋体" w:cs="宋体"/>
          <w:b/>
          <w:bCs/>
          <w:sz w:val="21"/>
          <w:szCs w:val="21"/>
          <w:lang w:eastAsia="zh-CN"/>
        </w:rPr>
        <w:t>格式</w:t>
      </w:r>
      <w:r>
        <w:rPr>
          <w:rFonts w:hint="eastAsia" w:ascii="宋体" w:hAnsi="宋体" w:eastAsia="宋体" w:cs="宋体"/>
          <w:b/>
          <w:bCs/>
          <w:sz w:val="21"/>
          <w:szCs w:val="21"/>
          <w:lang w:val="en-US" w:eastAsia="zh-CN"/>
        </w:rPr>
        <w:t>十三</w:t>
      </w:r>
    </w:p>
    <w:p>
      <w:pPr>
        <w:shd w:val="clear"/>
        <w:jc w:val="center"/>
        <w:rPr>
          <w:b/>
          <w:bCs/>
          <w:sz w:val="28"/>
        </w:rPr>
      </w:pPr>
      <w:r>
        <w:rPr>
          <w:rFonts w:hint="eastAsia"/>
          <w:b/>
          <w:bCs/>
          <w:sz w:val="28"/>
          <w:lang w:val="en-US" w:eastAsia="zh-CN"/>
        </w:rPr>
        <w:t xml:space="preserve"> </w:t>
      </w:r>
      <w:r>
        <w:rPr>
          <w:rFonts w:hint="eastAsia" w:ascii="宋体" w:hAnsi="宋体" w:eastAsia="宋体" w:cs="宋体"/>
          <w:b/>
          <w:bCs/>
          <w:sz w:val="28"/>
          <w:szCs w:val="28"/>
          <w:lang w:val="en-US" w:eastAsia="zh-CN"/>
        </w:rPr>
        <w:t>环境标志产品证明材料清单</w:t>
      </w:r>
      <w:r>
        <w:rPr>
          <w:rFonts w:hint="eastAsia"/>
          <w:b/>
          <w:bCs/>
          <w:sz w:val="28"/>
        </w:rPr>
        <w:t>（若有的提供）</w:t>
      </w:r>
    </w:p>
    <w:p>
      <w:pPr>
        <w:shd w:val="clear"/>
        <w:spacing w:line="500" w:lineRule="exact"/>
        <w:rPr>
          <w:b/>
          <w:color w:val="FF0000"/>
          <w:szCs w:val="21"/>
        </w:rPr>
      </w:pPr>
      <w:r>
        <w:rPr>
          <w:rFonts w:hint="eastAsia" w:ascii="宋体" w:hAnsi="宋体" w:eastAsia="宋体" w:cs="宋体"/>
          <w:b w:val="0"/>
          <w:bCs/>
          <w:sz w:val="24"/>
          <w:szCs w:val="24"/>
        </w:rPr>
        <w:t>项目名称：</w:t>
      </w:r>
      <w:r>
        <w:rPr>
          <w:rFonts w:hint="eastAsia" w:cs="宋体"/>
          <w:b w:val="0"/>
          <w:bCs/>
          <w:sz w:val="24"/>
          <w:szCs w:val="24"/>
          <w:u w:val="single"/>
          <w:lang w:val="en-US" w:eastAsia="zh-CN"/>
        </w:rPr>
        <w:t xml:space="preserve">     </w:t>
      </w:r>
      <w:r>
        <w:rPr>
          <w:rFonts w:hint="eastAsia" w:ascii="宋体" w:hAnsi="宋体" w:eastAsia="宋体" w:cs="宋体"/>
          <w:b w:val="0"/>
          <w:bCs/>
          <w:sz w:val="24"/>
          <w:szCs w:val="24"/>
        </w:rPr>
        <w:t xml:space="preserve">    </w:t>
      </w:r>
      <w:r>
        <w:rPr>
          <w:rFonts w:hint="eastAsia" w:ascii="宋体" w:hAnsi="宋体" w:eastAsia="宋体" w:cs="宋体"/>
          <w:b w:val="0"/>
          <w:bCs/>
          <w:spacing w:val="14"/>
          <w:sz w:val="24"/>
          <w:szCs w:val="24"/>
          <w:lang w:eastAsia="zh-CN"/>
        </w:rPr>
        <w:t>项目</w:t>
      </w:r>
      <w:r>
        <w:rPr>
          <w:rFonts w:hint="eastAsia" w:ascii="宋体" w:hAnsi="宋体" w:eastAsia="宋体" w:cs="宋体"/>
          <w:b w:val="0"/>
          <w:bCs/>
          <w:spacing w:val="14"/>
          <w:sz w:val="24"/>
          <w:szCs w:val="24"/>
        </w:rPr>
        <w:t>编号</w:t>
      </w:r>
      <w:r>
        <w:rPr>
          <w:rFonts w:hint="eastAsia" w:ascii="宋体" w:hAnsi="宋体" w:eastAsia="宋体" w:cs="宋体"/>
          <w:b w:val="0"/>
          <w:bCs/>
          <w:sz w:val="24"/>
          <w:szCs w:val="24"/>
        </w:rPr>
        <w:t>：</w:t>
      </w:r>
      <w:r>
        <w:rPr>
          <w:rFonts w:hint="eastAsia" w:cs="宋体"/>
          <w:b w:val="0"/>
          <w:bCs/>
          <w:sz w:val="24"/>
          <w:szCs w:val="24"/>
          <w:u w:val="single"/>
          <w:lang w:val="en-US" w:eastAsia="zh-CN"/>
        </w:rPr>
        <w:t xml:space="preserve">      </w:t>
      </w:r>
      <w:r>
        <w:rPr>
          <w:rFonts w:hint="eastAsia" w:ascii="宋体" w:hAnsi="宋体" w:eastAsia="宋体" w:cs="宋体"/>
          <w:b w:val="0"/>
          <w:bCs/>
          <w:sz w:val="24"/>
          <w:szCs w:val="24"/>
        </w:rPr>
        <w:t xml:space="preserve">   </w:t>
      </w:r>
      <w:r>
        <w:rPr>
          <w:rFonts w:hint="eastAsia" w:ascii="宋体" w:hAnsi="宋体" w:eastAsia="宋体" w:cs="宋体"/>
          <w:b/>
          <w:sz w:val="24"/>
          <w:szCs w:val="24"/>
        </w:rPr>
        <w:t xml:space="preserve">     </w:t>
      </w:r>
      <w:r>
        <w:rPr>
          <w:rFonts w:hint="eastAsia" w:ascii="宋体" w:hAnsi="宋体"/>
          <w:b/>
          <w:szCs w:val="21"/>
        </w:rPr>
        <w:t xml:space="preserve">    </w:t>
      </w:r>
    </w:p>
    <w:tbl>
      <w:tblPr>
        <w:tblStyle w:val="22"/>
        <w:tblW w:w="14004"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650"/>
        <w:gridCol w:w="2025"/>
        <w:gridCol w:w="2100"/>
        <w:gridCol w:w="2520"/>
        <w:gridCol w:w="2220"/>
        <w:gridCol w:w="1284"/>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525"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序号</w:t>
            </w:r>
          </w:p>
        </w:tc>
        <w:tc>
          <w:tcPr>
            <w:tcW w:w="1650"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名称</w:t>
            </w:r>
          </w:p>
        </w:tc>
        <w:tc>
          <w:tcPr>
            <w:tcW w:w="2025"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品牌、规格型号</w:t>
            </w:r>
          </w:p>
        </w:tc>
        <w:tc>
          <w:tcPr>
            <w:tcW w:w="2100"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生产商名称</w:t>
            </w:r>
          </w:p>
        </w:tc>
        <w:tc>
          <w:tcPr>
            <w:tcW w:w="2520"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环境标志产品证书编号</w:t>
            </w:r>
          </w:p>
        </w:tc>
        <w:tc>
          <w:tcPr>
            <w:tcW w:w="2220"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证书颁发机构</w:t>
            </w:r>
          </w:p>
        </w:tc>
        <w:tc>
          <w:tcPr>
            <w:tcW w:w="1284"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证书有效</w:t>
            </w:r>
          </w:p>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截止日期</w:t>
            </w:r>
          </w:p>
        </w:tc>
        <w:tc>
          <w:tcPr>
            <w:tcW w:w="1680" w:type="dxa"/>
            <w:vAlign w:val="center"/>
          </w:tcPr>
          <w:p>
            <w:pPr>
              <w:shd w:val="clear"/>
              <w:spacing w:line="50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证明材料</w:t>
            </w:r>
          </w:p>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lang w:eastAsia="zh-CN"/>
              </w:rPr>
              <w:t>详细页码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5" w:type="dxa"/>
            <w:vAlign w:val="center"/>
          </w:tcPr>
          <w:p>
            <w:pPr>
              <w:shd w:val="clear"/>
              <w:spacing w:line="500" w:lineRule="exact"/>
              <w:jc w:val="center"/>
              <w:rPr>
                <w:rFonts w:hint="eastAsia" w:ascii="宋体" w:hAnsi="宋体" w:eastAsia="宋体" w:cs="宋体"/>
                <w:sz w:val="21"/>
                <w:szCs w:val="21"/>
              </w:rPr>
            </w:pPr>
          </w:p>
        </w:tc>
        <w:tc>
          <w:tcPr>
            <w:tcW w:w="1650" w:type="dxa"/>
            <w:vAlign w:val="center"/>
          </w:tcPr>
          <w:p>
            <w:pPr>
              <w:shd w:val="clear"/>
              <w:spacing w:line="500" w:lineRule="exact"/>
              <w:jc w:val="center"/>
              <w:rPr>
                <w:rFonts w:hint="eastAsia" w:ascii="宋体" w:hAnsi="宋体" w:eastAsia="宋体" w:cs="宋体"/>
                <w:sz w:val="21"/>
                <w:szCs w:val="21"/>
              </w:rPr>
            </w:pPr>
          </w:p>
        </w:tc>
        <w:tc>
          <w:tcPr>
            <w:tcW w:w="2025" w:type="dxa"/>
            <w:vAlign w:val="center"/>
          </w:tcPr>
          <w:p>
            <w:pPr>
              <w:shd w:val="clear"/>
              <w:spacing w:line="500" w:lineRule="exact"/>
              <w:jc w:val="center"/>
              <w:rPr>
                <w:rFonts w:hint="eastAsia" w:ascii="宋体" w:hAnsi="宋体" w:eastAsia="宋体" w:cs="宋体"/>
                <w:sz w:val="21"/>
                <w:szCs w:val="21"/>
              </w:rPr>
            </w:pPr>
          </w:p>
        </w:tc>
        <w:tc>
          <w:tcPr>
            <w:tcW w:w="2100" w:type="dxa"/>
            <w:vAlign w:val="center"/>
          </w:tcPr>
          <w:p>
            <w:pPr>
              <w:shd w:val="clear"/>
              <w:spacing w:line="500" w:lineRule="exact"/>
              <w:jc w:val="center"/>
              <w:rPr>
                <w:rFonts w:hint="eastAsia" w:ascii="宋体" w:hAnsi="宋体" w:eastAsia="宋体" w:cs="宋体"/>
                <w:sz w:val="21"/>
                <w:szCs w:val="21"/>
              </w:rPr>
            </w:pPr>
          </w:p>
        </w:tc>
        <w:tc>
          <w:tcPr>
            <w:tcW w:w="2520" w:type="dxa"/>
            <w:vAlign w:val="center"/>
          </w:tcPr>
          <w:p>
            <w:pPr>
              <w:shd w:val="clear"/>
              <w:spacing w:line="500" w:lineRule="exact"/>
              <w:jc w:val="center"/>
              <w:rPr>
                <w:rFonts w:hint="eastAsia" w:ascii="宋体" w:hAnsi="宋体" w:eastAsia="宋体" w:cs="宋体"/>
                <w:sz w:val="21"/>
                <w:szCs w:val="21"/>
              </w:rPr>
            </w:pPr>
          </w:p>
        </w:tc>
        <w:tc>
          <w:tcPr>
            <w:tcW w:w="2220" w:type="dxa"/>
            <w:vAlign w:val="center"/>
          </w:tcPr>
          <w:p>
            <w:pPr>
              <w:shd w:val="clear"/>
              <w:spacing w:line="500" w:lineRule="exact"/>
              <w:jc w:val="center"/>
              <w:rPr>
                <w:rFonts w:hint="eastAsia" w:ascii="宋体" w:hAnsi="宋体" w:eastAsia="宋体" w:cs="宋体"/>
                <w:sz w:val="21"/>
                <w:szCs w:val="21"/>
              </w:rPr>
            </w:pPr>
          </w:p>
        </w:tc>
        <w:tc>
          <w:tcPr>
            <w:tcW w:w="1284" w:type="dxa"/>
            <w:vAlign w:val="center"/>
          </w:tcPr>
          <w:p>
            <w:pPr>
              <w:shd w:val="clear"/>
              <w:spacing w:line="500" w:lineRule="exact"/>
              <w:jc w:val="center"/>
              <w:rPr>
                <w:rFonts w:hint="eastAsia" w:ascii="宋体" w:hAnsi="宋体" w:eastAsia="宋体" w:cs="宋体"/>
                <w:sz w:val="21"/>
                <w:szCs w:val="21"/>
              </w:rPr>
            </w:pPr>
          </w:p>
        </w:tc>
        <w:tc>
          <w:tcPr>
            <w:tcW w:w="1680" w:type="dxa"/>
            <w:vAlign w:val="center"/>
          </w:tcPr>
          <w:p>
            <w:pPr>
              <w:shd w:val="clear"/>
              <w:spacing w:line="5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25" w:type="dxa"/>
            <w:vAlign w:val="center"/>
          </w:tcPr>
          <w:p>
            <w:pPr>
              <w:shd w:val="clear"/>
              <w:spacing w:line="500" w:lineRule="exact"/>
              <w:jc w:val="center"/>
              <w:rPr>
                <w:rFonts w:hint="eastAsia" w:ascii="宋体" w:hAnsi="宋体" w:eastAsia="宋体" w:cs="宋体"/>
                <w:sz w:val="21"/>
                <w:szCs w:val="21"/>
              </w:rPr>
            </w:pPr>
          </w:p>
        </w:tc>
        <w:tc>
          <w:tcPr>
            <w:tcW w:w="1650" w:type="dxa"/>
            <w:vAlign w:val="center"/>
          </w:tcPr>
          <w:p>
            <w:pPr>
              <w:shd w:val="clear"/>
              <w:spacing w:line="500" w:lineRule="exact"/>
              <w:jc w:val="center"/>
              <w:rPr>
                <w:rFonts w:hint="eastAsia" w:ascii="宋体" w:hAnsi="宋体" w:eastAsia="宋体" w:cs="宋体"/>
                <w:sz w:val="21"/>
                <w:szCs w:val="21"/>
              </w:rPr>
            </w:pPr>
          </w:p>
        </w:tc>
        <w:tc>
          <w:tcPr>
            <w:tcW w:w="2025" w:type="dxa"/>
            <w:vAlign w:val="center"/>
          </w:tcPr>
          <w:p>
            <w:pPr>
              <w:shd w:val="clear"/>
              <w:spacing w:line="500" w:lineRule="exact"/>
              <w:jc w:val="center"/>
              <w:rPr>
                <w:rFonts w:hint="eastAsia" w:ascii="宋体" w:hAnsi="宋体" w:eastAsia="宋体" w:cs="宋体"/>
                <w:sz w:val="21"/>
                <w:szCs w:val="21"/>
              </w:rPr>
            </w:pPr>
          </w:p>
        </w:tc>
        <w:tc>
          <w:tcPr>
            <w:tcW w:w="2100" w:type="dxa"/>
            <w:vAlign w:val="center"/>
          </w:tcPr>
          <w:p>
            <w:pPr>
              <w:shd w:val="clear"/>
              <w:spacing w:line="500" w:lineRule="exact"/>
              <w:jc w:val="center"/>
              <w:rPr>
                <w:rFonts w:hint="eastAsia" w:ascii="宋体" w:hAnsi="宋体" w:eastAsia="宋体" w:cs="宋体"/>
                <w:sz w:val="21"/>
                <w:szCs w:val="21"/>
              </w:rPr>
            </w:pPr>
          </w:p>
        </w:tc>
        <w:tc>
          <w:tcPr>
            <w:tcW w:w="2520" w:type="dxa"/>
            <w:vAlign w:val="center"/>
          </w:tcPr>
          <w:p>
            <w:pPr>
              <w:shd w:val="clear"/>
              <w:spacing w:line="500" w:lineRule="exact"/>
              <w:jc w:val="center"/>
              <w:rPr>
                <w:rFonts w:hint="eastAsia" w:ascii="宋体" w:hAnsi="宋体" w:eastAsia="宋体" w:cs="宋体"/>
                <w:sz w:val="21"/>
                <w:szCs w:val="21"/>
              </w:rPr>
            </w:pPr>
          </w:p>
        </w:tc>
        <w:tc>
          <w:tcPr>
            <w:tcW w:w="2220" w:type="dxa"/>
            <w:vAlign w:val="center"/>
          </w:tcPr>
          <w:p>
            <w:pPr>
              <w:shd w:val="clear"/>
              <w:spacing w:line="500" w:lineRule="exact"/>
              <w:jc w:val="center"/>
              <w:rPr>
                <w:rFonts w:hint="eastAsia" w:ascii="宋体" w:hAnsi="宋体" w:eastAsia="宋体" w:cs="宋体"/>
                <w:sz w:val="21"/>
                <w:szCs w:val="21"/>
              </w:rPr>
            </w:pPr>
          </w:p>
        </w:tc>
        <w:tc>
          <w:tcPr>
            <w:tcW w:w="1284" w:type="dxa"/>
            <w:vAlign w:val="center"/>
          </w:tcPr>
          <w:p>
            <w:pPr>
              <w:shd w:val="clear"/>
              <w:spacing w:line="500" w:lineRule="exact"/>
              <w:jc w:val="center"/>
              <w:rPr>
                <w:rFonts w:hint="eastAsia" w:ascii="宋体" w:hAnsi="宋体" w:eastAsia="宋体" w:cs="宋体"/>
                <w:sz w:val="21"/>
                <w:szCs w:val="21"/>
              </w:rPr>
            </w:pPr>
          </w:p>
        </w:tc>
        <w:tc>
          <w:tcPr>
            <w:tcW w:w="1680" w:type="dxa"/>
            <w:vAlign w:val="center"/>
          </w:tcPr>
          <w:p>
            <w:pPr>
              <w:shd w:val="clear"/>
              <w:spacing w:line="500" w:lineRule="exact"/>
              <w:jc w:val="center"/>
              <w:rPr>
                <w:rFonts w:hint="eastAsia" w:ascii="宋体" w:hAnsi="宋体" w:eastAsia="宋体" w:cs="宋体"/>
                <w:sz w:val="21"/>
                <w:szCs w:val="21"/>
              </w:rPr>
            </w:pPr>
          </w:p>
        </w:tc>
      </w:tr>
    </w:tbl>
    <w:p>
      <w:pPr>
        <w:shd w:val="clear"/>
        <w:spacing w:line="500" w:lineRule="exact"/>
        <w:jc w:val="left"/>
        <w:rPr>
          <w:b/>
          <w:bCs/>
          <w:szCs w:val="21"/>
        </w:rPr>
      </w:pPr>
      <w:r>
        <w:rPr>
          <w:rFonts w:hint="eastAsia"/>
          <w:b/>
          <w:bCs/>
          <w:szCs w:val="21"/>
        </w:rPr>
        <w:t>特别提醒：</w:t>
      </w:r>
    </w:p>
    <w:p>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val="0"/>
        <w:autoSpaceDN w:val="0"/>
        <w:bidi w:val="0"/>
        <w:adjustRightInd/>
        <w:snapToGrid/>
        <w:spacing w:before="0" w:beforeAutospacing="0" w:after="0" w:afterAutospacing="0" w:line="440" w:lineRule="exact"/>
        <w:ind w:right="0" w:rightChars="0" w:firstLine="420" w:firstLineChars="200"/>
        <w:jc w:val="both"/>
        <w:textAlignment w:val="baseline"/>
        <w:outlineLvl w:val="9"/>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1、请自行</w:t>
      </w:r>
      <w:r>
        <w:rPr>
          <w:rFonts w:hint="eastAsia" w:ascii="宋体" w:hAnsi="宋体" w:eastAsia="宋体" w:cs="宋体"/>
          <w:b w:val="0"/>
          <w:bCs w:val="0"/>
          <w:sz w:val="21"/>
          <w:szCs w:val="21"/>
          <w:highlight w:val="none"/>
          <w:lang w:val="en-US" w:eastAsia="zh-CN"/>
        </w:rPr>
        <w:t>登陆（http://www.ccgp.gov.cn/jnhb/jnhbqd/）</w:t>
      </w:r>
      <w:r>
        <w:rPr>
          <w:rFonts w:hint="eastAsia" w:ascii="宋体" w:hAnsi="宋体" w:eastAsia="宋体" w:cs="宋体"/>
          <w:b w:val="0"/>
          <w:bCs w:val="0"/>
          <w:kern w:val="2"/>
          <w:sz w:val="21"/>
          <w:szCs w:val="21"/>
          <w:highlight w:val="none"/>
          <w:lang w:val="en-US" w:eastAsia="zh-CN" w:bidi="ar-SA"/>
        </w:rPr>
        <w:t>查询《市场监管总局关于发布参与实施政府采购节能产品、环境标志产品认证机构名录的公告》（2019年第16号）和《财政部关于印发环境标志产品政府采购品目清单的通知》（财库〔2019〕18 号）文件中的《环境标志产品政府采购品目清单》后，详细填写此表。</w:t>
      </w:r>
    </w:p>
    <w:p>
      <w:pPr>
        <w:pStyle w:val="30"/>
        <w:keepNext w:val="0"/>
        <w:keepLines w:val="0"/>
        <w:pageBreakBefore w:val="0"/>
        <w:shd w:val="clear"/>
        <w:kinsoku/>
        <w:wordWrap/>
        <w:overflowPunct/>
        <w:topLinePunct w:val="0"/>
        <w:bidi w:val="0"/>
        <w:adjustRightInd/>
        <w:spacing w:line="440" w:lineRule="exact"/>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2、</w:t>
      </w:r>
      <w:r>
        <w:rPr>
          <w:rFonts w:hint="eastAsia" w:ascii="宋体" w:hAnsi="宋体" w:eastAsia="宋体" w:cs="宋体"/>
          <w:b w:val="0"/>
          <w:bCs w:val="0"/>
          <w:sz w:val="21"/>
          <w:szCs w:val="21"/>
          <w:highlight w:val="none"/>
          <w:lang w:val="en-US" w:eastAsia="zh-CN"/>
        </w:rPr>
        <w:t>依据《市场监管总局关于发布参与实施政府采购节能产品、环境标志产品认证机构名录的公告》（2019年第16号）</w:t>
      </w:r>
      <w:r>
        <w:rPr>
          <w:rFonts w:hint="eastAsia" w:ascii="宋体" w:hAnsi="宋体" w:eastAsia="宋体" w:cs="宋体"/>
          <w:b/>
          <w:bCs/>
          <w:sz w:val="21"/>
          <w:szCs w:val="21"/>
          <w:highlight w:val="green"/>
          <w:lang w:val="en-US" w:eastAsia="zh-CN"/>
        </w:rPr>
        <w:t>中国家确定的认证机构</w:t>
      </w:r>
      <w:r>
        <w:rPr>
          <w:rFonts w:hint="eastAsia" w:ascii="宋体" w:hAnsi="宋体" w:eastAsia="宋体" w:cs="宋体"/>
          <w:b w:val="0"/>
          <w:bCs w:val="0"/>
          <w:sz w:val="21"/>
          <w:szCs w:val="21"/>
          <w:highlight w:val="none"/>
          <w:lang w:val="en-US" w:eastAsia="zh-CN"/>
        </w:rPr>
        <w:t>出具的、处于有效期之内的环境标志产品认证证书或相关截图等证明材料，证明材料不清晰无法辨认将视为无效。</w:t>
      </w:r>
    </w:p>
    <w:p>
      <w:pPr>
        <w:keepNext w:val="0"/>
        <w:keepLines w:val="0"/>
        <w:pageBreakBefore w:val="0"/>
        <w:shd w:val="clear"/>
        <w:kinsoku/>
        <w:wordWrap/>
        <w:overflowPunct/>
        <w:topLinePunct w:val="0"/>
        <w:bidi w:val="0"/>
        <w:adjustRightInd/>
        <w:spacing w:line="440" w:lineRule="exact"/>
        <w:ind w:firstLine="7200" w:firstLineChars="3000"/>
        <w:rPr>
          <w:rFonts w:hint="eastAsia" w:ascii="宋体" w:hAnsi="宋体" w:eastAsia="宋体" w:cs="宋体"/>
          <w:sz w:val="24"/>
          <w:szCs w:val="24"/>
        </w:rPr>
      </w:pPr>
      <w:r>
        <w:rPr>
          <w:rFonts w:hint="eastAsia" w:ascii="宋体" w:hAnsi="宋体" w:eastAsia="宋体" w:cs="宋体"/>
          <w:sz w:val="24"/>
          <w:szCs w:val="24"/>
        </w:rPr>
        <w:t>投标人名称：＿＿＿＿＿＿＿＿＿＿＿＿（公章）</w:t>
      </w:r>
    </w:p>
    <w:p>
      <w:pPr>
        <w:keepNext w:val="0"/>
        <w:keepLines w:val="0"/>
        <w:pageBreakBefore w:val="0"/>
        <w:shd w:val="clear"/>
        <w:kinsoku/>
        <w:wordWrap/>
        <w:overflowPunct/>
        <w:topLinePunct w:val="0"/>
        <w:bidi w:val="0"/>
        <w:adjustRightInd/>
        <w:spacing w:line="440" w:lineRule="exact"/>
        <w:ind w:firstLine="7200" w:firstLineChars="3000"/>
        <w:rPr>
          <w:rFonts w:hint="eastAsia" w:ascii="宋体" w:hAnsi="宋体" w:eastAsia="宋体" w:cs="宋体"/>
          <w:sz w:val="21"/>
          <w:szCs w:val="21"/>
        </w:rPr>
      </w:pPr>
      <w:r>
        <w:rPr>
          <w:rFonts w:hint="eastAsia" w:ascii="宋体" w:hAnsi="宋体" w:eastAsia="宋体" w:cs="宋体"/>
          <w:sz w:val="24"/>
          <w:szCs w:val="24"/>
        </w:rPr>
        <w:t>法定代表人或授权代表（签名或盖章）</w:t>
      </w:r>
      <w:r>
        <w:rPr>
          <w:rFonts w:hint="eastAsia" w:ascii="宋体" w:hAnsi="宋体" w:eastAsia="宋体" w:cs="宋体"/>
          <w:sz w:val="21"/>
          <w:szCs w:val="21"/>
        </w:rPr>
        <w:t>：＿＿＿＿＿＿＿＿＿</w:t>
      </w:r>
    </w:p>
    <w:p>
      <w:pPr>
        <w:keepNext w:val="0"/>
        <w:keepLines w:val="0"/>
        <w:pageBreakBefore w:val="0"/>
        <w:shd w:val="clear"/>
        <w:kinsoku/>
        <w:wordWrap/>
        <w:overflowPunct/>
        <w:topLinePunct w:val="0"/>
        <w:bidi w:val="0"/>
        <w:adjustRightInd/>
        <w:spacing w:line="440" w:lineRule="exact"/>
        <w:ind w:firstLine="7140" w:firstLineChars="3400"/>
        <w:rPr>
          <w:rFonts w:hint="eastAsia" w:ascii="宋体" w:hAnsi="宋体" w:eastAsia="宋体" w:cs="宋体"/>
          <w:sz w:val="21"/>
          <w:szCs w:val="21"/>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sz w:val="21"/>
          <w:szCs w:val="21"/>
        </w:rPr>
        <w:t>日期：＿</w:t>
      </w:r>
    </w:p>
    <w:p>
      <w:pPr>
        <w:pStyle w:val="17"/>
        <w:rPr>
          <w:rFonts w:hint="eastAsia" w:ascii="宋体" w:hAnsi="宋体" w:eastAsia="宋体" w:cs="宋体"/>
          <w:b/>
          <w:bCs/>
          <w:sz w:val="21"/>
          <w:szCs w:val="21"/>
          <w:lang w:eastAsia="zh-CN"/>
        </w:rPr>
      </w:pPr>
      <w:r>
        <w:rPr>
          <w:rFonts w:hint="eastAsia" w:ascii="宋体" w:hAnsi="宋体" w:eastAsia="宋体" w:cs="宋体"/>
          <w:b/>
          <w:bCs/>
          <w:color w:val="auto"/>
          <w:sz w:val="28"/>
          <w:szCs w:val="28"/>
          <w:highlight w:val="none"/>
          <w:lang w:eastAsia="zh-CN"/>
        </w:rPr>
        <w:t>三、技术文件</w:t>
      </w:r>
    </w:p>
    <w:p>
      <w:pPr>
        <w:pStyle w:val="17"/>
        <w:rPr>
          <w:rFonts w:hint="eastAsia" w:ascii="宋体" w:hAnsi="宋体" w:eastAsia="宋体" w:cs="宋体"/>
          <w:b/>
          <w:bCs/>
          <w:sz w:val="21"/>
          <w:szCs w:val="21"/>
          <w:lang w:eastAsia="zh-CN"/>
        </w:rPr>
      </w:pPr>
    </w:p>
    <w:p>
      <w:pPr>
        <w:pStyle w:val="17"/>
        <w:pageBreakBefore w:val="0"/>
        <w:widowControl w:val="0"/>
        <w:kinsoku/>
        <w:wordWrap/>
        <w:overflowPunct/>
        <w:topLinePunct w:val="0"/>
        <w:autoSpaceDE/>
        <w:autoSpaceDN/>
        <w:bidi w:val="0"/>
        <w:spacing w:line="240" w:lineRule="atLeast"/>
        <w:ind w:left="0" w:leftChars="0" w:right="0" w:rightChars="0"/>
        <w:rPr>
          <w:rFonts w:hint="default" w:ascii="宋体" w:hAnsi="宋体" w:eastAsia="宋体" w:cs="宋体"/>
          <w:color w:val="auto"/>
          <w:sz w:val="28"/>
          <w:szCs w:val="28"/>
          <w:highlight w:val="none"/>
          <w:lang w:val="en-US" w:eastAsia="zh-CN"/>
        </w:rPr>
      </w:pPr>
      <w:r>
        <w:rPr>
          <w:rFonts w:hint="eastAsia" w:ascii="宋体" w:hAnsi="宋体" w:eastAsia="宋体" w:cs="宋体"/>
          <w:b/>
          <w:bCs/>
          <w:sz w:val="21"/>
          <w:szCs w:val="21"/>
          <w:lang w:eastAsia="zh-CN"/>
        </w:rPr>
        <w:t>格式</w:t>
      </w:r>
      <w:r>
        <w:rPr>
          <w:rFonts w:hint="eastAsia" w:ascii="宋体" w:hAnsi="宋体" w:eastAsia="宋体" w:cs="宋体"/>
          <w:b/>
          <w:bCs/>
          <w:sz w:val="21"/>
          <w:szCs w:val="21"/>
          <w:lang w:val="en-US" w:eastAsia="zh-CN"/>
        </w:rPr>
        <w:t>十四  采购需求偏离表（实质性格式）</w:t>
      </w:r>
    </w:p>
    <w:p>
      <w:pPr>
        <w:pStyle w:val="5"/>
        <w:pageBreakBefore w:val="0"/>
        <w:widowControl w:val="0"/>
        <w:kinsoku/>
        <w:wordWrap/>
        <w:overflowPunct/>
        <w:topLinePunct w:val="0"/>
        <w:autoSpaceDE/>
        <w:autoSpaceDN/>
        <w:bidi w:val="0"/>
        <w:spacing w:line="240" w:lineRule="atLeast"/>
        <w:ind w:left="0" w:leftChars="0" w:right="0" w:rightChars="0" w:firstLine="5903" w:firstLineChars="2100"/>
        <w:jc w:val="both"/>
        <w:rPr>
          <w:rFonts w:hint="eastAsia" w:ascii="仿宋_GB2312" w:hAnsi="仿宋_GB2312" w:eastAsia="仿宋_GB2312" w:cs="仿宋_GB2312"/>
          <w:color w:val="auto"/>
          <w:sz w:val="28"/>
          <w:szCs w:val="28"/>
          <w:highlight w:val="none"/>
        </w:rPr>
      </w:pPr>
      <w:r>
        <w:rPr>
          <w:rFonts w:hint="eastAsia" w:ascii="宋体" w:hAnsi="宋体" w:eastAsia="宋体" w:cs="宋体"/>
          <w:color w:val="auto"/>
          <w:sz w:val="28"/>
          <w:szCs w:val="28"/>
          <w:highlight w:val="none"/>
        </w:rPr>
        <w:t>技术参数响应及偏离表</w:t>
      </w:r>
    </w:p>
    <w:p>
      <w:pPr>
        <w:numPr>
          <w:ilvl w:val="0"/>
          <w:numId w:val="0"/>
        </w:numPr>
        <w:ind w:leftChars="0"/>
        <w:rPr>
          <w:rFonts w:hint="eastAsia" w:ascii="宋体" w:hAnsi="宋体" w:eastAsia="宋体" w:cs="宋体"/>
          <w:b/>
          <w:sz w:val="24"/>
          <w:szCs w:val="24"/>
          <w:lang w:val="en-US" w:eastAsia="zh-CN"/>
        </w:rPr>
      </w:pPr>
      <w:bookmarkStart w:id="31" w:name="_Toc534816649"/>
      <w:bookmarkStart w:id="32" w:name="_Toc29712"/>
      <w:bookmarkStart w:id="33" w:name="_Toc534725620"/>
      <w:r>
        <w:rPr>
          <w:rFonts w:hint="eastAsia" w:ascii="宋体" w:hAnsi="宋体" w:eastAsia="宋体" w:cs="宋体"/>
          <w:b w:val="0"/>
          <w:bCs/>
          <w:sz w:val="24"/>
          <w:szCs w:val="24"/>
        </w:rPr>
        <w:t>项目名称：</w:t>
      </w:r>
      <w:r>
        <w:rPr>
          <w:rFonts w:hint="eastAsia" w:cs="宋体"/>
          <w:b w:val="0"/>
          <w:bCs/>
          <w:sz w:val="24"/>
          <w:szCs w:val="24"/>
          <w:u w:val="single"/>
          <w:lang w:val="en-US" w:eastAsia="zh-CN"/>
        </w:rPr>
        <w:t xml:space="preserve">  </w:t>
      </w:r>
      <w:r>
        <w:rPr>
          <w:rFonts w:hint="eastAsia" w:ascii="宋体" w:hAnsi="宋体" w:eastAsia="宋体" w:cs="宋体"/>
          <w:b w:val="0"/>
          <w:bCs/>
          <w:sz w:val="24"/>
          <w:szCs w:val="24"/>
        </w:rPr>
        <w:t xml:space="preserve">                               </w:t>
      </w:r>
      <w:r>
        <w:rPr>
          <w:rFonts w:hint="eastAsia" w:ascii="宋体" w:hAnsi="宋体" w:eastAsia="宋体" w:cs="宋体"/>
          <w:b w:val="0"/>
          <w:bCs/>
          <w:sz w:val="24"/>
          <w:szCs w:val="24"/>
          <w:lang w:eastAsia="zh-CN"/>
        </w:rPr>
        <w:t>项目</w:t>
      </w:r>
      <w:r>
        <w:rPr>
          <w:rFonts w:hint="eastAsia" w:ascii="宋体" w:hAnsi="宋体" w:eastAsia="宋体" w:cs="宋体"/>
          <w:b w:val="0"/>
          <w:bCs/>
          <w:spacing w:val="14"/>
          <w:sz w:val="24"/>
          <w:szCs w:val="24"/>
        </w:rPr>
        <w:t>编号</w:t>
      </w:r>
      <w:r>
        <w:rPr>
          <w:rFonts w:hint="eastAsia" w:ascii="宋体" w:hAnsi="宋体" w:eastAsia="宋体" w:cs="宋体"/>
          <w:b w:val="0"/>
          <w:bCs/>
          <w:spacing w:val="14"/>
          <w:sz w:val="24"/>
          <w:szCs w:val="24"/>
          <w:lang w:val="en-US" w:eastAsia="zh-CN"/>
        </w:rPr>
        <w:t>/标项号</w:t>
      </w:r>
      <w:r>
        <w:rPr>
          <w:rFonts w:hint="eastAsia" w:ascii="宋体" w:hAnsi="宋体" w:eastAsia="宋体" w:cs="宋体"/>
          <w:b w:val="0"/>
          <w:bCs/>
          <w:sz w:val="24"/>
          <w:szCs w:val="24"/>
        </w:rPr>
        <w:t>：</w:t>
      </w:r>
      <w:r>
        <w:rPr>
          <w:rFonts w:hint="eastAsia" w:cs="宋体"/>
          <w:b w:val="0"/>
          <w:bCs/>
          <w:sz w:val="24"/>
          <w:szCs w:val="24"/>
          <w:u w:val="single"/>
          <w:lang w:val="en-US" w:eastAsia="zh-CN"/>
        </w:rPr>
        <w:t xml:space="preserve">   </w:t>
      </w:r>
      <w:r>
        <w:rPr>
          <w:rFonts w:hint="eastAsia" w:ascii="宋体" w:hAnsi="宋体" w:eastAsia="宋体" w:cs="宋体"/>
          <w:b/>
          <w:sz w:val="24"/>
          <w:szCs w:val="24"/>
        </w:rPr>
        <w:t xml:space="preserve">     </w:t>
      </w:r>
      <w:r>
        <w:rPr>
          <w:rFonts w:hint="eastAsia" w:ascii="宋体" w:hAnsi="宋体" w:eastAsia="宋体" w:cs="宋体"/>
          <w:b/>
          <w:sz w:val="24"/>
          <w:szCs w:val="24"/>
          <w:lang w:val="en-US" w:eastAsia="zh-CN"/>
        </w:rPr>
        <w:t xml:space="preserve">               </w:t>
      </w:r>
    </w:p>
    <w:tbl>
      <w:tblPr>
        <w:tblStyle w:val="22"/>
        <w:tblW w:w="131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1397"/>
        <w:gridCol w:w="2916"/>
        <w:gridCol w:w="2640"/>
        <w:gridCol w:w="2712"/>
        <w:gridCol w:w="3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392" w:type="dxa"/>
            <w:vAlign w:val="center"/>
          </w:tcPr>
          <w:p>
            <w:pPr>
              <w:spacing w:line="240" w:lineRule="auto"/>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序号</w:t>
            </w:r>
          </w:p>
        </w:tc>
        <w:tc>
          <w:tcPr>
            <w:tcW w:w="1397" w:type="dxa"/>
            <w:vAlign w:val="center"/>
          </w:tcPr>
          <w:p>
            <w:pPr>
              <w:spacing w:line="240" w:lineRule="auto"/>
              <w:jc w:val="cente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名称</w:t>
            </w:r>
          </w:p>
        </w:tc>
        <w:tc>
          <w:tcPr>
            <w:tcW w:w="2916" w:type="dxa"/>
            <w:vAlign w:val="center"/>
          </w:tcPr>
          <w:p>
            <w:pPr>
              <w:spacing w:line="240" w:lineRule="auto"/>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采购</w:t>
            </w:r>
            <w:r>
              <w:rPr>
                <w:rFonts w:hint="eastAsia" w:ascii="宋体" w:hAnsi="宋体" w:eastAsia="宋体" w:cs="宋体"/>
                <w:b w:val="0"/>
                <w:bCs w:val="0"/>
                <w:color w:val="000000"/>
                <w:sz w:val="21"/>
                <w:szCs w:val="21"/>
              </w:rPr>
              <w:t>文件</w:t>
            </w:r>
            <w:r>
              <w:rPr>
                <w:rFonts w:hint="eastAsia" w:ascii="宋体" w:hAnsi="宋体" w:eastAsia="宋体" w:cs="宋体"/>
                <w:b w:val="0"/>
                <w:bCs w:val="0"/>
                <w:color w:val="000000"/>
                <w:sz w:val="21"/>
                <w:szCs w:val="21"/>
                <w:lang w:val="en-US" w:eastAsia="zh-CN"/>
              </w:rPr>
              <w:t>技术参数要求</w:t>
            </w:r>
          </w:p>
        </w:tc>
        <w:tc>
          <w:tcPr>
            <w:tcW w:w="2640" w:type="dxa"/>
            <w:vAlign w:val="center"/>
          </w:tcPr>
          <w:p>
            <w:pPr>
              <w:spacing w:line="240" w:lineRule="auto"/>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eastAsia="zh-CN"/>
              </w:rPr>
              <w:t>投标</w:t>
            </w:r>
            <w:r>
              <w:rPr>
                <w:rFonts w:hint="eastAsia" w:ascii="宋体" w:hAnsi="宋体" w:eastAsia="宋体" w:cs="宋体"/>
                <w:b w:val="0"/>
                <w:bCs w:val="0"/>
                <w:color w:val="000000"/>
                <w:sz w:val="21"/>
                <w:szCs w:val="21"/>
              </w:rPr>
              <w:t>技术参数描述</w:t>
            </w:r>
          </w:p>
        </w:tc>
        <w:tc>
          <w:tcPr>
            <w:tcW w:w="2712" w:type="dxa"/>
            <w:tcBorders>
              <w:left w:val="single" w:color="000000" w:sz="2" w:space="0"/>
            </w:tcBorders>
            <w:vAlign w:val="center"/>
          </w:tcPr>
          <w:p>
            <w:pPr>
              <w:spacing w:line="240" w:lineRule="auto"/>
              <w:jc w:val="cente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val="en-US" w:eastAsia="zh-CN"/>
              </w:rPr>
              <w:t>偏离情况</w:t>
            </w:r>
          </w:p>
        </w:tc>
        <w:tc>
          <w:tcPr>
            <w:tcW w:w="3105" w:type="dxa"/>
            <w:tcBorders>
              <w:left w:val="single" w:color="000000" w:sz="2" w:space="0"/>
            </w:tcBorders>
            <w:vAlign w:val="center"/>
          </w:tcPr>
          <w:p>
            <w:pPr>
              <w:spacing w:line="240" w:lineRule="auto"/>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trPr>
        <w:tc>
          <w:tcPr>
            <w:tcW w:w="392" w:type="dxa"/>
            <w:vAlign w:val="top"/>
          </w:tcPr>
          <w:p>
            <w:pPr>
              <w:spacing w:line="240" w:lineRule="auto"/>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1</w:t>
            </w:r>
          </w:p>
        </w:tc>
        <w:tc>
          <w:tcPr>
            <w:tcW w:w="1397" w:type="dxa"/>
            <w:vAlign w:val="top"/>
          </w:tcPr>
          <w:p>
            <w:pPr>
              <w:spacing w:line="240" w:lineRule="auto"/>
              <w:jc w:val="center"/>
              <w:rPr>
                <w:rFonts w:hint="eastAsia" w:ascii="宋体" w:hAnsi="宋体" w:eastAsia="宋体" w:cs="宋体"/>
                <w:b w:val="0"/>
                <w:bCs w:val="0"/>
                <w:color w:val="000000"/>
                <w:sz w:val="21"/>
                <w:szCs w:val="21"/>
              </w:rPr>
            </w:pPr>
          </w:p>
        </w:tc>
        <w:tc>
          <w:tcPr>
            <w:tcW w:w="2916" w:type="dxa"/>
            <w:vAlign w:val="top"/>
          </w:tcPr>
          <w:p>
            <w:pPr>
              <w:spacing w:line="240" w:lineRule="auto"/>
              <w:jc w:val="center"/>
              <w:rPr>
                <w:rFonts w:hint="eastAsia" w:ascii="宋体" w:hAnsi="宋体" w:eastAsia="宋体" w:cs="宋体"/>
                <w:b w:val="0"/>
                <w:bCs w:val="0"/>
                <w:color w:val="000000"/>
                <w:sz w:val="21"/>
                <w:szCs w:val="21"/>
              </w:rPr>
            </w:pPr>
          </w:p>
        </w:tc>
        <w:tc>
          <w:tcPr>
            <w:tcW w:w="2640" w:type="dxa"/>
            <w:vAlign w:val="top"/>
          </w:tcPr>
          <w:p>
            <w:pPr>
              <w:spacing w:line="240" w:lineRule="auto"/>
              <w:jc w:val="center"/>
              <w:rPr>
                <w:rFonts w:hint="eastAsia" w:ascii="宋体" w:hAnsi="宋体" w:eastAsia="宋体" w:cs="宋体"/>
                <w:b w:val="0"/>
                <w:bCs w:val="0"/>
                <w:color w:val="000000"/>
                <w:sz w:val="21"/>
                <w:szCs w:val="21"/>
              </w:rPr>
            </w:pPr>
          </w:p>
        </w:tc>
        <w:tc>
          <w:tcPr>
            <w:tcW w:w="2712" w:type="dxa"/>
            <w:tcBorders>
              <w:left w:val="single" w:color="000000" w:sz="2" w:space="0"/>
            </w:tcBorders>
            <w:vAlign w:val="top"/>
          </w:tcPr>
          <w:p>
            <w:pPr>
              <w:spacing w:line="240" w:lineRule="auto"/>
              <w:jc w:val="center"/>
              <w:rPr>
                <w:rFonts w:hint="eastAsia" w:ascii="宋体" w:hAnsi="宋体" w:eastAsia="宋体" w:cs="宋体"/>
                <w:b w:val="0"/>
                <w:bCs w:val="0"/>
                <w:color w:val="000000"/>
                <w:sz w:val="21"/>
                <w:szCs w:val="21"/>
              </w:rPr>
            </w:pPr>
          </w:p>
        </w:tc>
        <w:tc>
          <w:tcPr>
            <w:tcW w:w="3105" w:type="dxa"/>
            <w:tcBorders>
              <w:left w:val="single" w:color="000000" w:sz="2" w:space="0"/>
            </w:tcBorders>
            <w:vAlign w:val="top"/>
          </w:tcPr>
          <w:p>
            <w:pPr>
              <w:spacing w:line="240" w:lineRule="auto"/>
              <w:jc w:val="center"/>
              <w:rPr>
                <w:rFonts w:hint="eastAsia" w:ascii="宋体" w:hAnsi="宋体" w:eastAsia="宋体" w:cs="宋体"/>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392" w:type="dxa"/>
            <w:vAlign w:val="top"/>
          </w:tcPr>
          <w:p>
            <w:pPr>
              <w:spacing w:line="240" w:lineRule="auto"/>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w:t>
            </w:r>
          </w:p>
        </w:tc>
        <w:tc>
          <w:tcPr>
            <w:tcW w:w="1397" w:type="dxa"/>
            <w:vAlign w:val="top"/>
          </w:tcPr>
          <w:p>
            <w:pPr>
              <w:spacing w:line="240" w:lineRule="auto"/>
              <w:jc w:val="center"/>
              <w:rPr>
                <w:rFonts w:hint="eastAsia" w:ascii="宋体" w:hAnsi="宋体" w:eastAsia="宋体" w:cs="宋体"/>
                <w:b w:val="0"/>
                <w:bCs w:val="0"/>
                <w:color w:val="000000"/>
                <w:sz w:val="21"/>
                <w:szCs w:val="21"/>
              </w:rPr>
            </w:pPr>
          </w:p>
        </w:tc>
        <w:tc>
          <w:tcPr>
            <w:tcW w:w="2916" w:type="dxa"/>
            <w:vAlign w:val="top"/>
          </w:tcPr>
          <w:p>
            <w:pPr>
              <w:spacing w:line="240" w:lineRule="auto"/>
              <w:jc w:val="center"/>
              <w:rPr>
                <w:rFonts w:hint="eastAsia" w:ascii="宋体" w:hAnsi="宋体" w:eastAsia="宋体" w:cs="宋体"/>
                <w:b w:val="0"/>
                <w:bCs w:val="0"/>
                <w:color w:val="000000"/>
                <w:sz w:val="21"/>
                <w:szCs w:val="21"/>
              </w:rPr>
            </w:pPr>
          </w:p>
        </w:tc>
        <w:tc>
          <w:tcPr>
            <w:tcW w:w="2640" w:type="dxa"/>
            <w:vAlign w:val="top"/>
          </w:tcPr>
          <w:p>
            <w:pPr>
              <w:spacing w:line="240" w:lineRule="auto"/>
              <w:jc w:val="center"/>
              <w:rPr>
                <w:rFonts w:hint="eastAsia" w:ascii="宋体" w:hAnsi="宋体" w:eastAsia="宋体" w:cs="宋体"/>
                <w:b w:val="0"/>
                <w:bCs w:val="0"/>
                <w:color w:val="000000"/>
                <w:sz w:val="21"/>
                <w:szCs w:val="21"/>
              </w:rPr>
            </w:pPr>
          </w:p>
        </w:tc>
        <w:tc>
          <w:tcPr>
            <w:tcW w:w="2712" w:type="dxa"/>
            <w:tcBorders>
              <w:left w:val="single" w:color="000000" w:sz="2" w:space="0"/>
            </w:tcBorders>
            <w:vAlign w:val="top"/>
          </w:tcPr>
          <w:p>
            <w:pPr>
              <w:spacing w:line="240" w:lineRule="auto"/>
              <w:jc w:val="center"/>
              <w:rPr>
                <w:rFonts w:hint="eastAsia" w:ascii="宋体" w:hAnsi="宋体" w:eastAsia="宋体" w:cs="宋体"/>
                <w:b w:val="0"/>
                <w:bCs w:val="0"/>
                <w:color w:val="000000"/>
                <w:sz w:val="21"/>
                <w:szCs w:val="21"/>
              </w:rPr>
            </w:pPr>
          </w:p>
        </w:tc>
        <w:tc>
          <w:tcPr>
            <w:tcW w:w="3105" w:type="dxa"/>
            <w:tcBorders>
              <w:left w:val="single" w:color="000000" w:sz="2" w:space="0"/>
            </w:tcBorders>
            <w:vAlign w:val="top"/>
          </w:tcPr>
          <w:p>
            <w:pPr>
              <w:spacing w:line="240" w:lineRule="auto"/>
              <w:jc w:val="center"/>
              <w:rPr>
                <w:rFonts w:hint="eastAsia" w:ascii="宋体" w:hAnsi="宋体" w:eastAsia="宋体" w:cs="宋体"/>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392" w:type="dxa"/>
            <w:vAlign w:val="top"/>
          </w:tcPr>
          <w:p>
            <w:pPr>
              <w:spacing w:line="240" w:lineRule="auto"/>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w:t>
            </w:r>
          </w:p>
        </w:tc>
        <w:tc>
          <w:tcPr>
            <w:tcW w:w="1397" w:type="dxa"/>
            <w:vAlign w:val="top"/>
          </w:tcPr>
          <w:p>
            <w:pPr>
              <w:spacing w:line="240" w:lineRule="auto"/>
              <w:jc w:val="center"/>
              <w:rPr>
                <w:rFonts w:hint="eastAsia" w:ascii="宋体" w:hAnsi="宋体" w:eastAsia="宋体" w:cs="宋体"/>
                <w:b w:val="0"/>
                <w:bCs w:val="0"/>
                <w:color w:val="000000"/>
                <w:sz w:val="21"/>
                <w:szCs w:val="21"/>
              </w:rPr>
            </w:pPr>
          </w:p>
        </w:tc>
        <w:tc>
          <w:tcPr>
            <w:tcW w:w="2916" w:type="dxa"/>
            <w:vAlign w:val="top"/>
          </w:tcPr>
          <w:p>
            <w:pPr>
              <w:spacing w:line="240" w:lineRule="auto"/>
              <w:jc w:val="center"/>
              <w:rPr>
                <w:rFonts w:hint="eastAsia" w:ascii="宋体" w:hAnsi="宋体" w:eastAsia="宋体" w:cs="宋体"/>
                <w:b w:val="0"/>
                <w:bCs w:val="0"/>
                <w:color w:val="000000"/>
                <w:sz w:val="21"/>
                <w:szCs w:val="21"/>
              </w:rPr>
            </w:pPr>
          </w:p>
        </w:tc>
        <w:tc>
          <w:tcPr>
            <w:tcW w:w="2640" w:type="dxa"/>
            <w:vAlign w:val="top"/>
          </w:tcPr>
          <w:p>
            <w:pPr>
              <w:spacing w:line="240" w:lineRule="auto"/>
              <w:jc w:val="center"/>
              <w:rPr>
                <w:rFonts w:hint="eastAsia" w:ascii="宋体" w:hAnsi="宋体" w:eastAsia="宋体" w:cs="宋体"/>
                <w:b w:val="0"/>
                <w:bCs w:val="0"/>
                <w:color w:val="000000"/>
                <w:sz w:val="21"/>
                <w:szCs w:val="21"/>
              </w:rPr>
            </w:pPr>
          </w:p>
        </w:tc>
        <w:tc>
          <w:tcPr>
            <w:tcW w:w="2712" w:type="dxa"/>
            <w:tcBorders>
              <w:left w:val="single" w:color="000000" w:sz="2" w:space="0"/>
            </w:tcBorders>
            <w:vAlign w:val="top"/>
          </w:tcPr>
          <w:p>
            <w:pPr>
              <w:spacing w:line="240" w:lineRule="auto"/>
              <w:jc w:val="center"/>
              <w:rPr>
                <w:rFonts w:hint="eastAsia" w:ascii="宋体" w:hAnsi="宋体" w:eastAsia="宋体" w:cs="宋体"/>
                <w:b w:val="0"/>
                <w:bCs w:val="0"/>
                <w:color w:val="000000"/>
                <w:sz w:val="21"/>
                <w:szCs w:val="21"/>
              </w:rPr>
            </w:pPr>
          </w:p>
        </w:tc>
        <w:tc>
          <w:tcPr>
            <w:tcW w:w="3105" w:type="dxa"/>
            <w:tcBorders>
              <w:left w:val="single" w:color="000000" w:sz="2" w:space="0"/>
            </w:tcBorders>
            <w:vAlign w:val="top"/>
          </w:tcPr>
          <w:p>
            <w:pPr>
              <w:spacing w:line="240" w:lineRule="auto"/>
              <w:jc w:val="center"/>
              <w:rPr>
                <w:rFonts w:hint="eastAsia" w:ascii="宋体" w:hAnsi="宋体" w:eastAsia="宋体" w:cs="宋体"/>
                <w:b w:val="0"/>
                <w:bCs w:val="0"/>
                <w:color w:val="000000"/>
                <w:sz w:val="21"/>
                <w:szCs w:val="21"/>
              </w:rPr>
            </w:pPr>
          </w:p>
        </w:tc>
      </w:tr>
    </w:tbl>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注：</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422" w:firstLineChars="200"/>
        <w:jc w:val="left"/>
        <w:textAlignment w:val="auto"/>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1. 对谈判文件中的所有商务、技术要求，除本表所列明的所有偏离外，均视作供应商已对之理解和响应。此表中若无任何文字说明，内容为空白的，响应无效。</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422" w:firstLineChars="200"/>
        <w:jc w:val="left"/>
        <w:textAlignment w:val="auto"/>
        <w:outlineLvl w:val="9"/>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rPr>
        <w:t>2.“偏离情况”列应据实填写“无偏离”、“正偏离”或“负偏离”。</w:t>
      </w:r>
    </w:p>
    <w:p>
      <w:pPr>
        <w:pStyle w:val="8"/>
        <w:rPr>
          <w:rFonts w:hint="eastAsia" w:ascii="宋体" w:hAnsi="宋体" w:eastAsia="宋体" w:cs="宋体"/>
          <w:color w:val="000000"/>
          <w:sz w:val="21"/>
          <w:szCs w:val="21"/>
          <w:lang w:eastAsia="zh-CN"/>
        </w:rPr>
      </w:pPr>
    </w:p>
    <w:p>
      <w:pPr>
        <w:pStyle w:val="8"/>
        <w:rPr>
          <w:rFonts w:hint="eastAsia" w:ascii="宋体" w:hAnsi="宋体" w:eastAsia="宋体" w:cs="宋体"/>
          <w:color w:val="000000"/>
          <w:sz w:val="21"/>
          <w:szCs w:val="21"/>
          <w:lang w:eastAsia="zh-CN"/>
        </w:rPr>
      </w:pPr>
    </w:p>
    <w:p>
      <w:pPr>
        <w:keepNext w:val="0"/>
        <w:keepLines w:val="0"/>
        <w:pageBreakBefore w:val="0"/>
        <w:kinsoku/>
        <w:wordWrap/>
        <w:overflowPunct/>
        <w:topLinePunct w:val="0"/>
        <w:bidi w:val="0"/>
        <w:adjustRightInd/>
        <w:spacing w:line="440" w:lineRule="exact"/>
        <w:ind w:firstLine="7200" w:firstLineChars="3000"/>
        <w:rPr>
          <w:rFonts w:hint="eastAsia" w:ascii="宋体" w:hAnsi="宋体" w:eastAsia="宋体" w:cs="宋体"/>
          <w:sz w:val="24"/>
          <w:szCs w:val="24"/>
        </w:rPr>
      </w:pPr>
      <w:r>
        <w:rPr>
          <w:rFonts w:hint="eastAsia" w:ascii="宋体" w:hAnsi="宋体" w:eastAsia="宋体" w:cs="宋体"/>
          <w:sz w:val="24"/>
          <w:szCs w:val="24"/>
        </w:rPr>
        <w:t>投标人名称：＿＿＿＿＿＿＿＿＿＿＿＿（公章）</w:t>
      </w:r>
    </w:p>
    <w:p>
      <w:pPr>
        <w:keepNext w:val="0"/>
        <w:keepLines w:val="0"/>
        <w:pageBreakBefore w:val="0"/>
        <w:kinsoku/>
        <w:wordWrap/>
        <w:overflowPunct/>
        <w:topLinePunct w:val="0"/>
        <w:bidi w:val="0"/>
        <w:adjustRightInd/>
        <w:spacing w:line="440" w:lineRule="exact"/>
        <w:ind w:firstLine="7200" w:firstLineChars="3000"/>
        <w:rPr>
          <w:rFonts w:hint="eastAsia" w:ascii="宋体" w:hAnsi="宋体" w:eastAsia="宋体" w:cs="宋体"/>
          <w:sz w:val="21"/>
          <w:szCs w:val="21"/>
        </w:rPr>
      </w:pPr>
      <w:r>
        <w:rPr>
          <w:rFonts w:hint="eastAsia" w:ascii="宋体" w:hAnsi="宋体" w:eastAsia="宋体" w:cs="宋体"/>
          <w:sz w:val="24"/>
          <w:szCs w:val="24"/>
        </w:rPr>
        <w:t>法定代表人或授权代表（签名或盖章）</w:t>
      </w:r>
      <w:r>
        <w:rPr>
          <w:rFonts w:hint="eastAsia" w:ascii="宋体" w:hAnsi="宋体" w:eastAsia="宋体" w:cs="宋体"/>
          <w:sz w:val="21"/>
          <w:szCs w:val="21"/>
        </w:rPr>
        <w:t>：＿＿＿＿＿＿＿＿＿</w:t>
      </w:r>
    </w:p>
    <w:p>
      <w:pPr>
        <w:keepNext w:val="0"/>
        <w:keepLines w:val="0"/>
        <w:pageBreakBefore w:val="0"/>
        <w:kinsoku/>
        <w:wordWrap/>
        <w:overflowPunct/>
        <w:topLinePunct w:val="0"/>
        <w:bidi w:val="0"/>
        <w:adjustRightInd/>
        <w:spacing w:line="440" w:lineRule="exact"/>
        <w:ind w:firstLine="7140" w:firstLineChars="3400"/>
        <w:rPr>
          <w:rFonts w:hint="eastAsia" w:ascii="宋体" w:hAnsi="宋体" w:eastAsia="宋体" w:cs="宋体"/>
          <w:b/>
          <w:bCs/>
          <w:sz w:val="21"/>
          <w:szCs w:val="21"/>
          <w:lang w:eastAsia="zh-CN"/>
        </w:rPr>
        <w:sectPr>
          <w:pgSz w:w="16838" w:h="11906" w:orient="landscape"/>
          <w:pgMar w:top="1800" w:right="1440" w:bottom="1800" w:left="1440" w:header="851" w:footer="992" w:gutter="0"/>
          <w:pgBorders w:offsetFrom="page">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eastAsia="宋体" w:cs="宋体"/>
          <w:sz w:val="21"/>
          <w:szCs w:val="21"/>
        </w:rPr>
        <w:t>日期：＿</w:t>
      </w:r>
      <w:bookmarkEnd w:id="31"/>
      <w:bookmarkEnd w:id="32"/>
      <w:bookmarkEnd w:id="33"/>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格式十五</w:t>
      </w:r>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五</w:t>
      </w:r>
      <w:r>
        <w:rPr>
          <w:rFonts w:hint="eastAsia" w:ascii="宋体" w:hAnsi="宋体" w:eastAsia="宋体" w:cs="宋体"/>
          <w:b/>
          <w:bCs/>
          <w:color w:val="auto"/>
          <w:sz w:val="28"/>
          <w:szCs w:val="28"/>
          <w:highlight w:val="none"/>
        </w:rPr>
        <w:t>、供应商认为有必要提供的声明及文件资料</w:t>
      </w:r>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color w:val="auto"/>
          <w:sz w:val="28"/>
          <w:szCs w:val="28"/>
          <w:highlight w:val="none"/>
          <w:lang w:val="en-US" w:eastAsia="zh-CN"/>
        </w:rPr>
      </w:pPr>
    </w:p>
    <w:p>
      <w:pPr>
        <w:pStyle w:val="8"/>
        <w:rPr>
          <w:rFonts w:hint="eastAsia"/>
          <w:lang w:val="en-US" w:eastAsia="zh-CN"/>
        </w:rPr>
      </w:pPr>
    </w:p>
    <w:p>
      <w:pPr>
        <w:pStyle w:val="5"/>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br w:type="page"/>
      </w:r>
    </w:p>
    <w:bookmarkEnd w:id="28"/>
    <w:bookmarkEnd w:id="29"/>
    <w:bookmarkEnd w:id="30"/>
    <w:p>
      <w:pPr>
        <w:jc w:val="both"/>
        <w:outlineLvl w:val="0"/>
        <w:rPr>
          <w:rFonts w:hint="eastAsia" w:ascii="宋体" w:hAnsi="宋体" w:eastAsia="宋体" w:cs="宋体"/>
          <w:b/>
          <w:bCs/>
          <w:color w:val="auto"/>
          <w:sz w:val="24"/>
          <w:szCs w:val="24"/>
          <w:highlight w:val="none"/>
          <w:lang w:val="en-US" w:eastAsia="zh-CN"/>
        </w:rPr>
      </w:pPr>
      <w:bookmarkStart w:id="34" w:name="_Toc14071"/>
      <w:r>
        <w:rPr>
          <w:rFonts w:hint="eastAsia" w:ascii="宋体" w:hAnsi="宋体" w:eastAsia="宋体" w:cs="宋体"/>
          <w:b/>
          <w:bCs/>
          <w:color w:val="auto"/>
          <w:sz w:val="24"/>
          <w:szCs w:val="24"/>
          <w:highlight w:val="none"/>
          <w:lang w:eastAsia="zh-CN"/>
        </w:rPr>
        <w:t>附件</w:t>
      </w:r>
      <w:r>
        <w:rPr>
          <w:rFonts w:hint="eastAsia" w:ascii="宋体" w:hAnsi="宋体" w:eastAsia="宋体" w:cs="宋体"/>
          <w:b/>
          <w:bCs/>
          <w:color w:val="auto"/>
          <w:sz w:val="24"/>
          <w:szCs w:val="24"/>
          <w:highlight w:val="none"/>
          <w:lang w:val="en-US" w:eastAsia="zh-CN"/>
        </w:rPr>
        <w:t>1</w:t>
      </w:r>
    </w:p>
    <w:p>
      <w:pPr>
        <w:jc w:val="center"/>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质疑函范本</w:t>
      </w:r>
      <w:bookmarkEnd w:id="34"/>
    </w:p>
    <w:p>
      <w:pPr>
        <w:adjustRightInd w:val="0"/>
        <w:snapToGrid w:val="0"/>
        <w:spacing w:before="318" w:beforeLines="100" w:line="360" w:lineRule="auto"/>
        <w:outlineLvl w:val="0"/>
        <w:rPr>
          <w:rFonts w:hint="eastAsia" w:ascii="宋体" w:hAnsi="宋体" w:eastAsia="宋体" w:cs="宋体"/>
          <w:bCs/>
          <w:color w:val="auto"/>
          <w:sz w:val="24"/>
          <w:highlight w:val="none"/>
        </w:rPr>
      </w:pPr>
      <w:bookmarkStart w:id="35" w:name="_Toc229"/>
      <w:r>
        <w:rPr>
          <w:rFonts w:hint="eastAsia" w:ascii="宋体" w:hAnsi="宋体" w:eastAsia="宋体" w:cs="宋体"/>
          <w:bCs/>
          <w:color w:val="auto"/>
          <w:sz w:val="24"/>
          <w:highlight w:val="none"/>
        </w:rPr>
        <w:t>一、质疑供应商基本信息</w:t>
      </w:r>
      <w:bookmarkEnd w:id="35"/>
    </w:p>
    <w:p>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adjustRightInd w:val="0"/>
        <w:snapToGrid w:val="0"/>
        <w:spacing w:line="360" w:lineRule="auto"/>
        <w:outlineLvl w:val="0"/>
        <w:rPr>
          <w:rFonts w:hint="eastAsia" w:ascii="宋体" w:hAnsi="宋体" w:eastAsia="宋体" w:cs="宋体"/>
          <w:bCs/>
          <w:color w:val="auto"/>
          <w:sz w:val="24"/>
          <w:highlight w:val="none"/>
        </w:rPr>
      </w:pPr>
      <w:bookmarkStart w:id="36" w:name="_Toc8468"/>
      <w:r>
        <w:rPr>
          <w:rFonts w:hint="eastAsia" w:ascii="宋体" w:hAnsi="宋体" w:eastAsia="宋体" w:cs="宋体"/>
          <w:bCs/>
          <w:color w:val="auto"/>
          <w:sz w:val="24"/>
          <w:highlight w:val="none"/>
        </w:rPr>
        <w:t>二、质疑项目基本情况</w:t>
      </w:r>
      <w:bookmarkEnd w:id="36"/>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pPr>
        <w:adjustRightInd w:val="0"/>
        <w:snapToGrid w:val="0"/>
        <w:spacing w:line="360" w:lineRule="auto"/>
        <w:outlineLvl w:val="0"/>
        <w:rPr>
          <w:rFonts w:hint="eastAsia" w:ascii="宋体" w:hAnsi="宋体" w:eastAsia="宋体" w:cs="宋体"/>
          <w:bCs/>
          <w:color w:val="auto"/>
          <w:sz w:val="24"/>
          <w:highlight w:val="none"/>
        </w:rPr>
      </w:pPr>
      <w:bookmarkStart w:id="37" w:name="_Toc22606"/>
      <w:r>
        <w:rPr>
          <w:rFonts w:hint="eastAsia" w:ascii="宋体" w:hAnsi="宋体" w:eastAsia="宋体" w:cs="宋体"/>
          <w:bCs/>
          <w:color w:val="auto"/>
          <w:sz w:val="24"/>
          <w:highlight w:val="none"/>
        </w:rPr>
        <w:t>三、质疑事项具体内容</w:t>
      </w:r>
      <w:bookmarkEnd w:id="37"/>
    </w:p>
    <w:p>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adjustRightInd w:val="0"/>
        <w:snapToGrid w:val="0"/>
        <w:spacing w:line="360" w:lineRule="auto"/>
        <w:outlineLvl w:val="0"/>
        <w:rPr>
          <w:rFonts w:hint="eastAsia" w:ascii="宋体" w:hAnsi="宋体" w:eastAsia="宋体" w:cs="宋体"/>
          <w:bCs/>
          <w:color w:val="auto"/>
          <w:sz w:val="24"/>
          <w:highlight w:val="none"/>
        </w:rPr>
      </w:pPr>
      <w:bookmarkStart w:id="38" w:name="_Toc30272"/>
      <w:r>
        <w:rPr>
          <w:rFonts w:hint="eastAsia" w:ascii="宋体" w:hAnsi="宋体" w:eastAsia="宋体" w:cs="宋体"/>
          <w:bCs/>
          <w:color w:val="auto"/>
          <w:sz w:val="24"/>
          <w:highlight w:val="none"/>
        </w:rPr>
        <w:t>四、与质疑事项相关的质疑请求</w:t>
      </w:r>
      <w:bookmarkEnd w:id="38"/>
    </w:p>
    <w:p>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4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pPr>
        <w:widowControl/>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pPr>
        <w:widowControl/>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pPr>
        <w:widowControl/>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pPr>
        <w:widowControl/>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pPr>
        <w:widowControl/>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pPr>
        <w:widowControl/>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6.质疑供应商为自然人的，质疑函应由本人签字；质疑供应商为法人单位或者其他组织的，质疑函应由法定代表人、主要负责人，或者其授权代表签字或者盖章，并加盖公章。</w:t>
      </w:r>
    </w:p>
    <w:p>
      <w:pPr>
        <w:widowControl/>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r>
        <w:rPr>
          <w:rFonts w:hint="eastAsia" w:ascii="宋体" w:hAnsi="宋体" w:eastAsia="宋体" w:cs="宋体"/>
          <w:b/>
          <w:color w:val="auto"/>
          <w:sz w:val="24"/>
          <w:highlight w:val="none"/>
        </w:rPr>
        <w:t>质疑函份数要求：一式三份</w:t>
      </w:r>
      <w:r>
        <w:rPr>
          <w:rFonts w:hint="eastAsia" w:ascii="宋体" w:hAnsi="宋体" w:eastAsia="宋体" w:cs="宋体"/>
          <w:color w:val="auto"/>
          <w:sz w:val="24"/>
          <w:highlight w:val="none"/>
        </w:rPr>
        <w:t>。</w:t>
      </w:r>
    </w:p>
    <w:p>
      <w:pPr>
        <w:rPr>
          <w:rFonts w:hint="eastAsia" w:ascii="宋体" w:hAnsi="宋体" w:eastAsia="宋体" w:cs="宋体"/>
          <w:color w:val="auto"/>
          <w:highlight w:val="none"/>
        </w:rPr>
      </w:pPr>
    </w:p>
    <w:p>
      <w:pPr>
        <w:pStyle w:val="8"/>
        <w:rPr>
          <w:rFonts w:hint="eastAsia" w:ascii="仿宋_GB2312" w:hAnsi="仿宋_GB2312" w:eastAsia="仿宋_GB2312" w:cs="仿宋_GB2312"/>
          <w:color w:val="auto"/>
          <w:sz w:val="24"/>
          <w:highlight w:val="none"/>
        </w:rPr>
      </w:pPr>
    </w:p>
    <w:p>
      <w:pPr>
        <w:rPr>
          <w:rFonts w:hint="eastAsia" w:ascii="仿宋_GB2312" w:hAnsi="仿宋_GB2312" w:eastAsia="仿宋_GB2312" w:cs="仿宋_GB2312"/>
          <w:color w:val="auto"/>
          <w:highlight w:val="none"/>
        </w:rPr>
      </w:pPr>
    </w:p>
    <w:p>
      <w:pPr>
        <w:rPr>
          <w:rFonts w:hint="eastAsia"/>
          <w:b/>
          <w:bCs/>
          <w:sz w:val="28"/>
          <w:szCs w:val="28"/>
          <w:lang w:eastAsia="zh-CN"/>
        </w:rPr>
      </w:pPr>
    </w:p>
    <w:p>
      <w:pPr>
        <w:rPr>
          <w:rFonts w:hint="eastAsia"/>
          <w:b/>
          <w:bCs/>
          <w:sz w:val="28"/>
          <w:szCs w:val="28"/>
          <w:lang w:val="en-US" w:eastAsia="zh-CN"/>
        </w:rPr>
      </w:pPr>
      <w:r>
        <w:rPr>
          <w:rFonts w:hint="eastAsia"/>
          <w:b/>
          <w:bCs/>
          <w:sz w:val="28"/>
          <w:szCs w:val="28"/>
          <w:lang w:eastAsia="zh-CN"/>
        </w:rPr>
        <w:t>附件</w:t>
      </w:r>
      <w:r>
        <w:rPr>
          <w:rFonts w:hint="eastAsia"/>
          <w:b/>
          <w:bCs/>
          <w:sz w:val="28"/>
          <w:szCs w:val="28"/>
          <w:lang w:val="en-US" w:eastAsia="zh-CN"/>
        </w:rPr>
        <w:t>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b/>
          <w:i w:val="0"/>
          <w:sz w:val="36"/>
          <w:szCs w:val="36"/>
        </w:rPr>
      </w:pPr>
      <w:r>
        <w:rPr>
          <w:b/>
          <w:i w:val="0"/>
          <w:caps w:val="0"/>
          <w:color w:val="000000"/>
          <w:spacing w:val="0"/>
          <w:sz w:val="36"/>
          <w:szCs w:val="36"/>
        </w:rPr>
        <w:t>关于印发中小企业划型标准规定的通知</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rPr>
          <w:rFonts w:ascii="宋体" w:hAnsi="宋体" w:eastAsia="宋体" w:cs="宋体"/>
          <w:i w:val="0"/>
          <w:caps w:val="0"/>
          <w:color w:val="070707"/>
          <w:spacing w:val="0"/>
          <w:sz w:val="24"/>
          <w:szCs w:val="24"/>
        </w:rPr>
      </w:pP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rPr>
          <w:rFonts w:ascii="宋体" w:hAnsi="宋体" w:eastAsia="宋体" w:cs="宋体"/>
          <w:i w:val="0"/>
          <w:sz w:val="24"/>
          <w:szCs w:val="24"/>
        </w:rPr>
      </w:pPr>
      <w:r>
        <w:rPr>
          <w:rFonts w:ascii="宋体" w:hAnsi="宋体" w:eastAsia="宋体" w:cs="宋体"/>
          <w:i w:val="0"/>
          <w:caps w:val="0"/>
          <w:color w:val="070707"/>
          <w:spacing w:val="0"/>
          <w:sz w:val="24"/>
          <w:szCs w:val="24"/>
        </w:rPr>
        <w:t>工信部联企业〔2011〕300号</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27" w:lineRule="atLeast"/>
        <w:ind w:left="0" w:right="0"/>
        <w:jc w:val="left"/>
        <w:rPr>
          <w:rFonts w:hint="eastAsia" w:ascii="宋体" w:hAnsi="宋体" w:eastAsia="宋体" w:cs="宋体"/>
          <w:i w:val="0"/>
          <w:caps w:val="0"/>
          <w:color w:val="070707"/>
          <w:spacing w:val="0"/>
          <w:sz w:val="24"/>
          <w:szCs w:val="24"/>
          <w:lang w:eastAsia="zh-CN"/>
        </w:rPr>
      </w:pPr>
      <w:r>
        <w:rPr>
          <w:rFonts w:ascii="宋体" w:hAnsi="宋体" w:eastAsia="宋体" w:cs="宋体"/>
          <w:i w:val="0"/>
          <w:caps w:val="0"/>
          <w:color w:val="070707"/>
          <w:spacing w:val="0"/>
          <w:sz w:val="24"/>
          <w:szCs w:val="24"/>
        </w:rPr>
        <w:t>各省、自治区、直辖市人民政府，国务院各部委、各直属机构及有关单位：</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27" w:lineRule="atLeast"/>
        <w:ind w:left="0" w:right="0"/>
        <w:jc w:val="left"/>
        <w:rPr>
          <w:rFonts w:hint="eastAsia" w:ascii="宋体" w:hAnsi="宋体" w:eastAsia="宋体" w:cs="宋体"/>
          <w:i w:val="0"/>
          <w:caps w:val="0"/>
          <w:color w:val="070707"/>
          <w:spacing w:val="0"/>
          <w:sz w:val="24"/>
          <w:szCs w:val="24"/>
          <w:lang w:eastAsia="zh-CN"/>
        </w:rPr>
      </w:pPr>
      <w:r>
        <w:rPr>
          <w:rFonts w:ascii="宋体" w:hAnsi="宋体" w:eastAsia="宋体" w:cs="宋体"/>
          <w:i w:val="0"/>
          <w:caps w:val="0"/>
          <w:color w:val="070707"/>
          <w:spacing w:val="0"/>
          <w:sz w:val="24"/>
          <w:szCs w:val="24"/>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27" w:lineRule="atLeast"/>
        <w:ind w:left="0" w:right="0"/>
        <w:jc w:val="left"/>
        <w:rPr>
          <w:rFonts w:hint="eastAsia" w:ascii="宋体" w:hAnsi="宋体" w:eastAsia="宋体" w:cs="宋体"/>
          <w:i w:val="0"/>
          <w:caps w:val="0"/>
          <w:color w:val="070707"/>
          <w:spacing w:val="0"/>
          <w:sz w:val="24"/>
          <w:szCs w:val="24"/>
          <w:lang w:eastAsia="zh-CN"/>
        </w:rPr>
      </w:pPr>
      <w:r>
        <w:rPr>
          <w:rFonts w:ascii="宋体" w:hAnsi="宋体" w:eastAsia="宋体" w:cs="宋体"/>
          <w:i w:val="0"/>
          <w:caps w:val="0"/>
          <w:color w:val="070707"/>
          <w:spacing w:val="0"/>
          <w:sz w:val="24"/>
          <w:szCs w:val="24"/>
        </w:rPr>
        <w:t>　　　　　　　　　　　　　　　　　　　　　　                                             </w:t>
      </w:r>
      <w:r>
        <w:rPr>
          <w:rFonts w:hint="eastAsia" w:ascii="宋体" w:hAnsi="宋体" w:eastAsia="宋体" w:cs="宋体"/>
          <w:i w:val="0"/>
          <w:caps w:val="0"/>
          <w:color w:val="070707"/>
          <w:spacing w:val="0"/>
          <w:sz w:val="24"/>
          <w:szCs w:val="24"/>
          <w:lang w:val="en-US" w:eastAsia="zh-CN"/>
        </w:rPr>
        <w:t xml:space="preserve">                  </w:t>
      </w:r>
      <w:r>
        <w:rPr>
          <w:rFonts w:ascii="宋体" w:hAnsi="宋体" w:eastAsia="宋体" w:cs="宋体"/>
          <w:i w:val="0"/>
          <w:caps w:val="0"/>
          <w:color w:val="070707"/>
          <w:spacing w:val="0"/>
          <w:sz w:val="24"/>
          <w:szCs w:val="24"/>
        </w:rPr>
        <w:t>工业和信息化部　国家统计局</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27" w:lineRule="atLeast"/>
        <w:ind w:left="0" w:right="0"/>
        <w:jc w:val="left"/>
        <w:rPr>
          <w:rFonts w:hint="eastAsia" w:ascii="宋体" w:hAnsi="宋体" w:eastAsia="宋体" w:cs="宋体"/>
          <w:i w:val="0"/>
          <w:caps w:val="0"/>
          <w:color w:val="070707"/>
          <w:spacing w:val="0"/>
          <w:sz w:val="24"/>
          <w:szCs w:val="24"/>
          <w:lang w:eastAsia="zh-CN"/>
        </w:rPr>
      </w:pPr>
      <w:r>
        <w:rPr>
          <w:rFonts w:ascii="宋体" w:hAnsi="宋体" w:eastAsia="宋体" w:cs="宋体"/>
          <w:i w:val="0"/>
          <w:caps w:val="0"/>
          <w:color w:val="070707"/>
          <w:spacing w:val="0"/>
          <w:sz w:val="24"/>
          <w:szCs w:val="24"/>
        </w:rPr>
        <w:t>　　　　　　　　　　　　　　　　　　　　　　                                             </w:t>
      </w:r>
      <w:r>
        <w:rPr>
          <w:rFonts w:hint="eastAsia" w:ascii="宋体" w:hAnsi="宋体" w:eastAsia="宋体" w:cs="宋体"/>
          <w:i w:val="0"/>
          <w:caps w:val="0"/>
          <w:color w:val="070707"/>
          <w:spacing w:val="0"/>
          <w:sz w:val="24"/>
          <w:szCs w:val="24"/>
          <w:lang w:val="en-US" w:eastAsia="zh-CN"/>
        </w:rPr>
        <w:t xml:space="preserve">                </w:t>
      </w:r>
      <w:r>
        <w:rPr>
          <w:rFonts w:ascii="宋体" w:hAnsi="宋体" w:eastAsia="宋体" w:cs="宋体"/>
          <w:i w:val="0"/>
          <w:caps w:val="0"/>
          <w:color w:val="070707"/>
          <w:spacing w:val="0"/>
          <w:sz w:val="24"/>
          <w:szCs w:val="24"/>
        </w:rPr>
        <w:t>国家发展和改革委员会　财政部</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27" w:lineRule="atLeast"/>
        <w:ind w:left="0" w:right="0"/>
        <w:jc w:val="left"/>
        <w:rPr>
          <w:rFonts w:hint="eastAsia" w:ascii="宋体" w:hAnsi="宋体" w:eastAsia="宋体" w:cs="宋体"/>
          <w:i w:val="0"/>
          <w:caps w:val="0"/>
          <w:color w:val="070707"/>
          <w:spacing w:val="0"/>
          <w:sz w:val="24"/>
          <w:szCs w:val="24"/>
          <w:lang w:eastAsia="zh-CN"/>
        </w:rPr>
      </w:pPr>
      <w:r>
        <w:rPr>
          <w:rFonts w:ascii="宋体" w:hAnsi="宋体" w:eastAsia="宋体" w:cs="宋体"/>
          <w:i w:val="0"/>
          <w:caps w:val="0"/>
          <w:color w:val="070707"/>
          <w:spacing w:val="0"/>
          <w:sz w:val="24"/>
          <w:szCs w:val="24"/>
        </w:rPr>
        <w:t>　　　　　　　　　　　　　　　　　　　　　　　　                                            </w:t>
      </w:r>
      <w:r>
        <w:rPr>
          <w:rFonts w:hint="eastAsia" w:ascii="宋体" w:hAnsi="宋体" w:eastAsia="宋体" w:cs="宋体"/>
          <w:i w:val="0"/>
          <w:caps w:val="0"/>
          <w:color w:val="070707"/>
          <w:spacing w:val="0"/>
          <w:sz w:val="24"/>
          <w:szCs w:val="24"/>
          <w:lang w:val="en-US" w:eastAsia="zh-CN"/>
        </w:rPr>
        <w:t xml:space="preserve">                         </w:t>
      </w:r>
      <w:r>
        <w:rPr>
          <w:rFonts w:ascii="宋体" w:hAnsi="宋体" w:eastAsia="宋体" w:cs="宋体"/>
          <w:i w:val="0"/>
          <w:caps w:val="0"/>
          <w:color w:val="070707"/>
          <w:spacing w:val="0"/>
          <w:sz w:val="24"/>
          <w:szCs w:val="24"/>
        </w:rPr>
        <w:t>二○一一年六月十八日</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27" w:lineRule="atLeast"/>
        <w:ind w:left="0" w:right="0"/>
        <w:jc w:val="left"/>
        <w:rPr>
          <w:rFonts w:hint="eastAsia" w:ascii="宋体" w:hAnsi="宋体" w:eastAsia="宋体" w:cs="宋体"/>
          <w:i w:val="0"/>
          <w:caps w:val="0"/>
          <w:color w:val="070707"/>
          <w:spacing w:val="0"/>
          <w:sz w:val="24"/>
          <w:szCs w:val="24"/>
          <w:lang w:eastAsia="zh-CN"/>
        </w:rPr>
      </w:pP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27" w:lineRule="atLeast"/>
        <w:ind w:left="0" w:right="0"/>
        <w:jc w:val="left"/>
        <w:rPr>
          <w:rFonts w:hint="eastAsia" w:ascii="宋体" w:hAnsi="宋体" w:eastAsia="宋体" w:cs="宋体"/>
          <w:i w:val="0"/>
          <w:caps w:val="0"/>
          <w:color w:val="070707"/>
          <w:spacing w:val="0"/>
          <w:sz w:val="24"/>
          <w:szCs w:val="24"/>
          <w:lang w:eastAsia="zh-CN"/>
        </w:rPr>
      </w:pP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ascii="宋体" w:hAnsi="宋体" w:eastAsia="宋体" w:cs="宋体"/>
          <w:i w:val="0"/>
          <w:sz w:val="24"/>
          <w:szCs w:val="24"/>
        </w:rPr>
      </w:pPr>
      <w:r>
        <w:rPr>
          <w:rFonts w:ascii="宋体" w:hAnsi="宋体" w:eastAsia="宋体" w:cs="宋体"/>
          <w:i w:val="0"/>
          <w:caps w:val="0"/>
          <w:color w:val="070707"/>
          <w:spacing w:val="0"/>
          <w:sz w:val="24"/>
          <w:szCs w:val="24"/>
        </w:rPr>
        <w:t> </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rPr>
          <w:rStyle w:val="25"/>
          <w:rFonts w:ascii="宋体" w:hAnsi="宋体" w:eastAsia="宋体" w:cs="宋体"/>
          <w:b/>
          <w:i w:val="0"/>
          <w:caps w:val="0"/>
          <w:color w:val="070707"/>
          <w:spacing w:val="0"/>
          <w:sz w:val="24"/>
          <w:szCs w:val="24"/>
        </w:rPr>
      </w:pP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rPr>
          <w:rStyle w:val="25"/>
          <w:rFonts w:ascii="宋体" w:hAnsi="宋体" w:eastAsia="宋体" w:cs="宋体"/>
          <w:b/>
          <w:i w:val="0"/>
          <w:caps w:val="0"/>
          <w:color w:val="070707"/>
          <w:spacing w:val="0"/>
          <w:sz w:val="24"/>
          <w:szCs w:val="24"/>
        </w:rPr>
      </w:pP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rPr>
          <w:rFonts w:ascii="宋体" w:hAnsi="宋体" w:eastAsia="宋体" w:cs="宋体"/>
          <w:i w:val="0"/>
          <w:sz w:val="24"/>
          <w:szCs w:val="24"/>
        </w:rPr>
      </w:pPr>
      <w:r>
        <w:rPr>
          <w:rStyle w:val="25"/>
          <w:rFonts w:ascii="宋体" w:hAnsi="宋体" w:eastAsia="宋体" w:cs="宋体"/>
          <w:b/>
          <w:i w:val="0"/>
          <w:caps w:val="0"/>
          <w:color w:val="070707"/>
          <w:spacing w:val="0"/>
          <w:sz w:val="24"/>
          <w:szCs w:val="24"/>
        </w:rPr>
        <w:t>中小企业划型标准规定</w:t>
      </w:r>
    </w:p>
    <w:p>
      <w:pPr>
        <w:pStyle w:val="2"/>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　</w:t>
      </w:r>
    </w:p>
    <w:p>
      <w:pPr>
        <w:pStyle w:val="2"/>
        <w:numPr>
          <w:ilvl w:val="0"/>
          <w:numId w:val="12"/>
        </w:numPr>
        <w:ind w:left="240" w:leftChars="0" w:firstLine="0" w:firstLine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根据《中华人民共和国中小企业促进法》和《国务院关于进一步促进中小企业发展的若干意见》(国发〔2009〕36号)，制定本规定。</w:t>
      </w:r>
    </w:p>
    <w:p>
      <w:pPr>
        <w:pStyle w:val="2"/>
        <w:numPr>
          <w:ilvl w:val="0"/>
          <w:numId w:val="12"/>
        </w:numPr>
        <w:ind w:left="240" w:leftChars="0" w:firstLine="0" w:firstLine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　　二、中小企业划分为中型、小型、微型三种类型，具体标准根据企业从业人员、营业收入、资产总额等指标，结合行业特点制定。</w:t>
      </w:r>
    </w:p>
    <w:p>
      <w:pPr>
        <w:pStyle w:val="2"/>
        <w:numPr>
          <w:ilvl w:val="0"/>
          <w:numId w:val="12"/>
        </w:numPr>
        <w:ind w:left="240" w:leftChars="0" w:firstLine="0" w:firstLine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2"/>
        <w:numPr>
          <w:ilvl w:val="0"/>
          <w:numId w:val="12"/>
        </w:numPr>
        <w:ind w:left="240" w:leftChars="0" w:firstLine="0" w:firstLine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　　四、各行业划型标准为：</w:t>
      </w:r>
    </w:p>
    <w:p>
      <w:pPr>
        <w:pStyle w:val="2"/>
        <w:numPr>
          <w:ilvl w:val="0"/>
          <w:numId w:val="12"/>
        </w:numPr>
        <w:ind w:left="240" w:leftChars="0" w:firstLine="0" w:firstLine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　　（一）农、林、牧、渔业。营业收入20000万元以下的为中小微型企业。其中，营业收入500万元及以上的为中型企业，营业收入50万元及以上的为小型企业，营业收入50万元以下的为微型企业。</w:t>
      </w:r>
    </w:p>
    <w:p>
      <w:pPr>
        <w:pStyle w:val="2"/>
        <w:numPr>
          <w:ilvl w:val="0"/>
          <w:numId w:val="12"/>
        </w:numPr>
        <w:ind w:left="240" w:leftChars="0" w:firstLine="0" w:firstLine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2"/>
        <w:numPr>
          <w:ilvl w:val="0"/>
          <w:numId w:val="12"/>
        </w:numPr>
        <w:ind w:left="240" w:leftChars="0" w:firstLine="0" w:firstLine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2"/>
        <w:numPr>
          <w:ilvl w:val="0"/>
          <w:numId w:val="12"/>
        </w:numPr>
        <w:ind w:left="240" w:leftChars="0" w:firstLine="0" w:firstLine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2"/>
        <w:numPr>
          <w:ilvl w:val="0"/>
          <w:numId w:val="12"/>
        </w:numPr>
        <w:ind w:left="240" w:leftChars="0" w:firstLine="0" w:firstLine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2"/>
        <w:numPr>
          <w:ilvl w:val="0"/>
          <w:numId w:val="12"/>
        </w:numPr>
        <w:ind w:left="240" w:leftChars="0" w:firstLine="0" w:firstLine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2"/>
        <w:numPr>
          <w:ilvl w:val="0"/>
          <w:numId w:val="12"/>
        </w:numPr>
        <w:ind w:left="240" w:leftChars="0" w:firstLine="0" w:firstLine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2"/>
        <w:numPr>
          <w:ilvl w:val="0"/>
          <w:numId w:val="12"/>
        </w:numPr>
        <w:ind w:left="240" w:leftChars="0" w:firstLine="0" w:firstLine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2"/>
        <w:numPr>
          <w:ilvl w:val="0"/>
          <w:numId w:val="12"/>
        </w:numPr>
        <w:ind w:left="240" w:leftChars="0" w:firstLine="0" w:firstLine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2"/>
        <w:numPr>
          <w:ilvl w:val="0"/>
          <w:numId w:val="12"/>
        </w:numPr>
        <w:ind w:left="240" w:leftChars="0" w:firstLine="0" w:firstLine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2"/>
        <w:numPr>
          <w:ilvl w:val="0"/>
          <w:numId w:val="12"/>
        </w:numPr>
        <w:ind w:left="240" w:leftChars="0" w:firstLine="0" w:firstLine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2"/>
        <w:numPr>
          <w:ilvl w:val="0"/>
          <w:numId w:val="12"/>
        </w:numPr>
        <w:ind w:left="240" w:leftChars="0" w:firstLine="0" w:firstLine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2"/>
        <w:numPr>
          <w:ilvl w:val="0"/>
          <w:numId w:val="12"/>
        </w:numPr>
        <w:ind w:left="240" w:leftChars="0" w:firstLine="0" w:firstLine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2"/>
        <w:numPr>
          <w:ilvl w:val="0"/>
          <w:numId w:val="12"/>
        </w:numPr>
        <w:ind w:left="240" w:leftChars="0" w:firstLine="0" w:firstLine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2"/>
        <w:numPr>
          <w:ilvl w:val="0"/>
          <w:numId w:val="12"/>
        </w:numPr>
        <w:ind w:left="240" w:leftChars="0" w:firstLine="0" w:firstLine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2"/>
        <w:numPr>
          <w:ilvl w:val="0"/>
          <w:numId w:val="12"/>
        </w:numPr>
        <w:ind w:left="240" w:leftChars="0" w:firstLine="0" w:firstLine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　　（十六）其他未列明行业。从业人员300人以下的为中小微型企业。其中，从业人员100人及以上的为中型企业；从业人员10人及以上的为小型企业；从业人员10人以下的为微型企业。</w:t>
      </w:r>
    </w:p>
    <w:p>
      <w:pPr>
        <w:pStyle w:val="2"/>
        <w:numPr>
          <w:ilvl w:val="0"/>
          <w:numId w:val="12"/>
        </w:numPr>
        <w:ind w:left="240" w:leftChars="0" w:firstLine="0" w:firstLine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　　五、企业类型的划分以统计部门的统计数据为依据。</w:t>
      </w:r>
    </w:p>
    <w:p>
      <w:pPr>
        <w:pStyle w:val="2"/>
        <w:numPr>
          <w:ilvl w:val="0"/>
          <w:numId w:val="12"/>
        </w:numPr>
        <w:ind w:left="240" w:leftChars="0" w:firstLine="0" w:firstLine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　　六、本规定适用于在中华人民共和国境内依法设立的各类所有制和各种组织形式的企业。个体工商户和本规定以外的行业，参照本规定进行划型。</w:t>
      </w:r>
    </w:p>
    <w:p>
      <w:pPr>
        <w:pStyle w:val="2"/>
        <w:numPr>
          <w:ilvl w:val="0"/>
          <w:numId w:val="12"/>
        </w:numPr>
        <w:ind w:left="240" w:leftChars="0" w:firstLine="0" w:firstLine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　　七、本规定的中型企业标准上限即为大型企业标准的下限，国家统计部门据此制定大中小微型企业的统计分类。国务院有关部门据此进行相关数据分析，不得制定与本规定不一致的企业划型标准。</w:t>
      </w:r>
    </w:p>
    <w:p>
      <w:pPr>
        <w:pStyle w:val="2"/>
        <w:numPr>
          <w:ilvl w:val="0"/>
          <w:numId w:val="12"/>
        </w:numPr>
        <w:ind w:left="240" w:leftChars="0" w:firstLine="0" w:firstLine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　　八、本规定由工业和信息化部、国家统计局会同有关部门根据《国民经济行业分类》修订情况和企业发展变化情况适时修订。</w:t>
      </w:r>
    </w:p>
    <w:p>
      <w:pPr>
        <w:pStyle w:val="2"/>
        <w:numPr>
          <w:ilvl w:val="0"/>
          <w:numId w:val="12"/>
        </w:numPr>
        <w:ind w:left="240" w:leftChars="0" w:firstLine="0" w:firstLine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　　九、本规定由工业和信息化部、国家统计局会同有关部门负责解释。</w:t>
      </w:r>
    </w:p>
    <w:p>
      <w:pPr>
        <w:pStyle w:val="2"/>
        <w:numPr>
          <w:ilvl w:val="0"/>
          <w:numId w:val="12"/>
        </w:numPr>
        <w:ind w:left="240" w:leftChars="0" w:firstLine="0" w:firstLine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　　十、本规定自发布之日起执行，原国家经贸委、原国家计委、财政部和国家统计局2003年颁布的《中小企业标准暂行规定》同时废止。</w:t>
      </w:r>
    </w:p>
    <w:p>
      <w:pPr>
        <w:pStyle w:val="8"/>
        <w:rPr>
          <w:rFonts w:hint="eastAsia" w:ascii="Times New Roman" w:hAnsi="Times New Roman" w:eastAsia="楷体_GB2312" w:cs="Times New Roman"/>
          <w:b/>
          <w:bCs/>
          <w:kern w:val="2"/>
          <w:sz w:val="28"/>
          <w:szCs w:val="28"/>
          <w:lang w:val="en-US" w:eastAsia="zh-CN" w:bidi="ar-SA"/>
        </w:rPr>
      </w:pPr>
    </w:p>
    <w:p>
      <w:pPr>
        <w:pStyle w:val="8"/>
        <w:rPr>
          <w:rFonts w:hint="default" w:ascii="Times New Roman" w:hAnsi="Times New Roman" w:eastAsia="楷体_GB2312" w:cs="Times New Roman"/>
          <w:b/>
          <w:bCs/>
          <w:kern w:val="2"/>
          <w:sz w:val="28"/>
          <w:szCs w:val="28"/>
          <w:lang w:val="en-US" w:eastAsia="zh-CN" w:bidi="ar-SA"/>
        </w:rPr>
      </w:pPr>
      <w:r>
        <w:rPr>
          <w:rFonts w:hint="eastAsia" w:ascii="Times New Roman" w:hAnsi="Times New Roman" w:eastAsia="楷体_GB2312" w:cs="Times New Roman"/>
          <w:b/>
          <w:bCs/>
          <w:kern w:val="2"/>
          <w:sz w:val="28"/>
          <w:szCs w:val="28"/>
          <w:lang w:val="en-US" w:eastAsia="zh-CN" w:bidi="ar-SA"/>
        </w:rPr>
        <w:t>附件3</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jc w:val="center"/>
        <w:textAlignment w:val="baseline"/>
        <w:rPr>
          <w:rFonts w:hint="eastAsia" w:ascii="微软雅黑" w:hAnsi="微软雅黑" w:eastAsia="微软雅黑" w:cs="微软雅黑"/>
          <w:b/>
          <w:bCs/>
          <w:i w:val="0"/>
          <w:caps w:val="0"/>
          <w:color w:val="auto"/>
          <w:spacing w:val="0"/>
          <w:sz w:val="24"/>
          <w:szCs w:val="24"/>
          <w:shd w:val="clear" w:color="auto" w:fill="FFFFFF"/>
          <w:vertAlign w:val="baseline"/>
          <w:lang w:eastAsia="zh-CN"/>
        </w:rPr>
      </w:pPr>
      <w:r>
        <w:rPr>
          <w:rFonts w:hint="eastAsia" w:ascii="微软雅黑" w:hAnsi="微软雅黑" w:eastAsia="微软雅黑" w:cs="微软雅黑"/>
          <w:b/>
          <w:bCs/>
          <w:i w:val="0"/>
          <w:caps w:val="0"/>
          <w:color w:val="auto"/>
          <w:spacing w:val="0"/>
          <w:sz w:val="24"/>
          <w:szCs w:val="24"/>
          <w:shd w:val="clear" w:color="auto" w:fill="FFFFFF"/>
          <w:vertAlign w:val="baseline"/>
        </w:rPr>
        <w:t>市场监管总局关于发布参与实施政府采购节能产品、环境</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jc w:val="center"/>
        <w:textAlignment w:val="baseline"/>
        <w:rPr>
          <w:rFonts w:ascii="微软雅黑" w:hAnsi="微软雅黑" w:eastAsia="微软雅黑" w:cs="微软雅黑"/>
          <w:b/>
          <w:bCs/>
          <w:i w:val="0"/>
          <w:caps w:val="0"/>
          <w:color w:val="auto"/>
          <w:spacing w:val="0"/>
          <w:sz w:val="24"/>
          <w:szCs w:val="24"/>
        </w:rPr>
      </w:pPr>
      <w:r>
        <w:rPr>
          <w:rFonts w:hint="eastAsia" w:ascii="微软雅黑" w:hAnsi="微软雅黑" w:eastAsia="微软雅黑" w:cs="微软雅黑"/>
          <w:b/>
          <w:bCs/>
          <w:i w:val="0"/>
          <w:caps w:val="0"/>
          <w:color w:val="auto"/>
          <w:spacing w:val="0"/>
          <w:sz w:val="24"/>
          <w:szCs w:val="24"/>
          <w:shd w:val="clear" w:color="auto" w:fill="FFFFFF"/>
          <w:vertAlign w:val="baseline"/>
        </w:rPr>
        <w:t>标志产品认证机构名录的公告</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jc w:val="center"/>
        <w:textAlignment w:val="baseline"/>
        <w:rPr>
          <w:rFonts w:hint="eastAsia" w:ascii="微软雅黑" w:hAnsi="微软雅黑" w:eastAsia="微软雅黑" w:cs="微软雅黑"/>
          <w:b/>
          <w:bCs/>
          <w:i w:val="0"/>
          <w:caps w:val="0"/>
          <w:color w:val="auto"/>
          <w:spacing w:val="0"/>
          <w:sz w:val="24"/>
          <w:szCs w:val="24"/>
        </w:rPr>
      </w:pPr>
      <w:r>
        <w:rPr>
          <w:rFonts w:hint="eastAsia" w:ascii="微软雅黑" w:hAnsi="微软雅黑" w:eastAsia="微软雅黑" w:cs="微软雅黑"/>
          <w:b/>
          <w:bCs/>
          <w:i w:val="0"/>
          <w:caps w:val="0"/>
          <w:color w:val="auto"/>
          <w:spacing w:val="0"/>
          <w:sz w:val="24"/>
          <w:szCs w:val="24"/>
          <w:shd w:val="clear" w:color="auto" w:fill="FFFFFF"/>
          <w:vertAlign w:val="baseline"/>
        </w:rPr>
        <w:t>2019年第16号</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textAlignment w:val="baseline"/>
        <w:rPr>
          <w:rFonts w:hint="eastAsia" w:ascii="宋体" w:hAnsi="宋体" w:eastAsia="宋体" w:cs="宋体"/>
          <w:i w:val="0"/>
          <w:caps w:val="0"/>
          <w:color w:val="auto"/>
          <w:spacing w:val="0"/>
          <w:sz w:val="24"/>
          <w:szCs w:val="24"/>
          <w:shd w:val="clear" w:color="auto" w:fill="FFFFFF"/>
          <w:vertAlign w:val="baseline"/>
          <w:lang w:eastAsia="zh-CN"/>
        </w:rPr>
      </w:pPr>
      <w:r>
        <w:rPr>
          <w:rFonts w:hint="eastAsia" w:ascii="微软雅黑" w:hAnsi="微软雅黑" w:eastAsia="微软雅黑" w:cs="微软雅黑"/>
          <w:i w:val="0"/>
          <w:caps w:val="0"/>
          <w:color w:val="auto"/>
          <w:spacing w:val="0"/>
          <w:sz w:val="24"/>
          <w:szCs w:val="24"/>
          <w:shd w:val="clear" w:color="auto" w:fill="FFFFFF"/>
          <w:vertAlign w:val="baseline"/>
        </w:rPr>
        <w:t>　　</w:t>
      </w:r>
      <w:r>
        <w:rPr>
          <w:rFonts w:hint="eastAsia" w:ascii="宋体" w:hAnsi="宋体" w:eastAsia="宋体" w:cs="宋体"/>
          <w:i w:val="0"/>
          <w:caps w:val="0"/>
          <w:color w:val="auto"/>
          <w:spacing w:val="0"/>
          <w:sz w:val="24"/>
          <w:szCs w:val="24"/>
          <w:shd w:val="clear" w:color="auto" w:fill="FFFFFF"/>
          <w:vertAlign w:val="baseline"/>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textAlignment w:val="baseline"/>
        <w:rPr>
          <w:rFonts w:hint="eastAsia" w:ascii="宋体" w:hAnsi="宋体" w:eastAsia="宋体" w:cs="宋体"/>
          <w:i w:val="0"/>
          <w:caps w:val="0"/>
          <w:color w:val="auto"/>
          <w:spacing w:val="0"/>
          <w:sz w:val="24"/>
          <w:szCs w:val="24"/>
          <w:shd w:val="clear" w:color="auto" w:fill="FFFFFF"/>
          <w:vertAlign w:val="baseline"/>
          <w:lang w:eastAsia="zh-CN"/>
        </w:rPr>
      </w:pP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textAlignment w:val="baseline"/>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vertAlign w:val="baseline"/>
        </w:rPr>
        <w:t>　　自本公告发布后，新增认证机构应尽快完成政府采购认证信息系统对接，对接完成后方可开展相关认证工作。</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jc w:val="right"/>
        <w:textAlignment w:val="baseline"/>
        <w:rPr>
          <w:rFonts w:hint="eastAsia" w:ascii="宋体" w:hAnsi="宋体" w:eastAsia="宋体" w:cs="宋体"/>
          <w:i w:val="0"/>
          <w:caps w:val="0"/>
          <w:color w:val="auto"/>
          <w:spacing w:val="0"/>
          <w:sz w:val="24"/>
          <w:szCs w:val="24"/>
          <w:shd w:val="clear" w:color="auto" w:fill="FFFFFF"/>
          <w:vertAlign w:val="baseline"/>
          <w:lang w:eastAsia="zh-CN"/>
        </w:rPr>
      </w:pPr>
      <w:r>
        <w:rPr>
          <w:rFonts w:hint="eastAsia" w:ascii="宋体" w:hAnsi="宋体" w:eastAsia="宋体" w:cs="宋体"/>
          <w:i w:val="0"/>
          <w:caps w:val="0"/>
          <w:color w:val="auto"/>
          <w:spacing w:val="0"/>
          <w:sz w:val="24"/>
          <w:szCs w:val="24"/>
          <w:shd w:val="clear" w:color="auto" w:fill="FFFFFF"/>
          <w:vertAlign w:val="baseline"/>
        </w:rPr>
        <w:t>市场监管总局</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jc w:val="right"/>
        <w:textAlignment w:val="baseline"/>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vertAlign w:val="baseline"/>
        </w:rPr>
        <w:t>2019年4月3日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line="594" w:lineRule="atLeast"/>
        <w:ind w:left="0" w:right="0" w:firstLine="640"/>
        <w:jc w:val="left"/>
        <w:textAlignment w:val="baseline"/>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32"/>
          <w:szCs w:val="32"/>
          <w:shd w:val="clear" w:color="auto" w:fill="FFFFFF"/>
          <w:vertAlign w:val="baseline"/>
          <w:lang w:val="en-US" w:eastAsia="zh-CN" w:bidi="ar"/>
        </w:rPr>
        <w:t>（此件公开发布）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宋体" w:hAnsi="宋体" w:eastAsia="宋体" w:cs="宋体"/>
          <w:i w:val="0"/>
          <w:caps w:val="0"/>
          <w:color w:val="auto"/>
          <w:spacing w:val="0"/>
          <w:sz w:val="32"/>
          <w:szCs w:val="32"/>
          <w:lang w:val="en-US"/>
        </w:rPr>
      </w:pPr>
      <w:r>
        <w:rPr>
          <w:rFonts w:hint="eastAsia" w:ascii="宋体" w:hAnsi="宋体" w:eastAsia="宋体" w:cs="宋体"/>
          <w:i w:val="0"/>
          <w:caps w:val="0"/>
          <w:color w:val="auto"/>
          <w:spacing w:val="0"/>
          <w:kern w:val="0"/>
          <w:sz w:val="32"/>
          <w:szCs w:val="32"/>
          <w:shd w:val="clear" w:color="auto"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jc w:val="center"/>
        <w:textAlignment w:val="baseline"/>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8"/>
          <w:szCs w:val="28"/>
          <w:shd w:val="clear" w:color="auto" w:fill="FFFFFF"/>
          <w:vertAlign w:val="baseline"/>
          <w:lang w:val="en-US" w:eastAsia="zh-CN" w:bidi="ar"/>
        </w:rPr>
        <w:t>参与实施政府采购节能产品认证机构名录</w:t>
      </w:r>
    </w:p>
    <w:tbl>
      <w:tblPr>
        <w:tblStyle w:val="22"/>
        <w:tblW w:w="8344" w:type="dxa"/>
        <w:tblInd w:w="93"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30" w:type="dxa"/>
          <w:left w:w="30" w:type="dxa"/>
          <w:bottom w:w="30" w:type="dxa"/>
          <w:right w:w="30" w:type="dxa"/>
        </w:tblCellMar>
      </w:tblPr>
      <w:tblGrid>
        <w:gridCol w:w="785"/>
        <w:gridCol w:w="1036"/>
        <w:gridCol w:w="1375"/>
        <w:gridCol w:w="1432"/>
        <w:gridCol w:w="1921"/>
        <w:gridCol w:w="17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序号</w:t>
            </w:r>
          </w:p>
        </w:tc>
        <w:tc>
          <w:tcPr>
            <w:tcW w:w="2411"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一级目录</w:t>
            </w:r>
          </w:p>
        </w:tc>
        <w:tc>
          <w:tcPr>
            <w:tcW w:w="3353"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二级目录</w:t>
            </w:r>
          </w:p>
        </w:tc>
        <w:tc>
          <w:tcPr>
            <w:tcW w:w="1795"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认证机构名录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产品代码</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产品名称</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产品代码</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产品名称</w:t>
            </w:r>
          </w:p>
        </w:tc>
        <w:tc>
          <w:tcPr>
            <w:tcW w:w="1795"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w:t>
            </w:r>
          </w:p>
        </w:tc>
        <w:tc>
          <w:tcPr>
            <w:tcW w:w="103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A020101</w:t>
            </w:r>
          </w:p>
        </w:tc>
        <w:tc>
          <w:tcPr>
            <w:tcW w:w="137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计算机设备</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A02010104</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台式计算机</w:t>
            </w:r>
          </w:p>
        </w:tc>
        <w:tc>
          <w:tcPr>
            <w:tcW w:w="179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北京赛西认证有限责任公司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中国网络安全审查技术与认证中心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广州赛宝认证中心服务有限公司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A02010105</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便携式计算机</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A02010107</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平板式微型计算机</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2</w:t>
            </w:r>
          </w:p>
        </w:tc>
        <w:tc>
          <w:tcPr>
            <w:tcW w:w="103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A020106</w:t>
            </w:r>
          </w:p>
        </w:tc>
        <w:tc>
          <w:tcPr>
            <w:tcW w:w="137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输入输出设备</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A02010601</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打印设备</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A02010604</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显示设备</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A02010609</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图形图像输入设备</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3</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A020202</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投影仪</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4</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A020204</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多功能一体机</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799"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5</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A020519</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泵</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A02051901</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离心泵</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电能（北京）认证中心有限公司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方圆标志认证集团有限公司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6</w:t>
            </w:r>
          </w:p>
        </w:tc>
        <w:tc>
          <w:tcPr>
            <w:tcW w:w="103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A020523</w:t>
            </w:r>
          </w:p>
        </w:tc>
        <w:tc>
          <w:tcPr>
            <w:tcW w:w="137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制冷空调设备</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A02052301</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制冷压缩机</w:t>
            </w:r>
          </w:p>
        </w:tc>
        <w:tc>
          <w:tcPr>
            <w:tcW w:w="179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威凯认证检测有限公司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合肥通用机械产品认证有限公司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北京中冷通质量认证中心有限公司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A02052305</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空调机组</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A02052309</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专用制冷、空调设备</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A02052399</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其他制冷空调设备</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1033"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7</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A020601</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电机</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威凯认证检测有限公司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电能（北京）认证中心有限公司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中国船级社质量认证公司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861"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8</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A020602</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变压器</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电能（北京）认证中心有限公司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方圆标志认证集团有限公司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84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9</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A020609</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镇流器</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深圳市计量质量检测研究院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中标合信（北京）认证有限公司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00" w:hRule="atLeast"/>
        </w:trPr>
        <w:tc>
          <w:tcPr>
            <w:tcW w:w="785"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10</w:t>
            </w:r>
          </w:p>
        </w:tc>
        <w:tc>
          <w:tcPr>
            <w:tcW w:w="103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A020618</w:t>
            </w:r>
          </w:p>
        </w:tc>
        <w:tc>
          <w:tcPr>
            <w:tcW w:w="137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生活用电器</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A0206180101</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电冰箱</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威凯认证检测有限公司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中家院（北京）检测认证有限公司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A0206180203</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空调机</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威凯认证检测有限公司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中家院（北京）检测认证有限公司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合肥通用机械产品认证有限公司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A0206180301</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洗衣机</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威凯认证检测有限公司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中家院（北京）检测认证有限公司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A02061808</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热水器</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威凯认证检测有限公司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中家院（北京）检测认证有限公司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合肥通用机械产品认证有限公司(范围仅限于“热泵热水器”)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737"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11</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A020619</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照明设备</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深圳市计量质量检测研究院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中标合信（北京）认证有限公司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19"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12</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A020910</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电视设备</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A02091001</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普通电视设备（电视机）</w:t>
            </w:r>
          </w:p>
        </w:tc>
        <w:tc>
          <w:tcPr>
            <w:tcW w:w="179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北京泰瑞特认证有限责任公司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广州赛宝认证中心服务有限公司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10"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13</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A020911</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视频设备</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A02091107</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视频监控设备</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775"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14</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A031210</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饮食炊事机械</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北京鉴衡认证中心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中国市政工程华北设计研究总院有限公司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15</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A060805</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便器</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北京新华节水产品认证有限公司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方圆标志认证集团有限公司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16</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A060806</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水嘴</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17</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A060807</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便器冲洗阀</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18</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A060810</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淋浴器</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jc w:val="center"/>
        <w:textAlignment w:val="baseline"/>
        <w:rPr>
          <w:rFonts w:hint="eastAsia" w:ascii="宋体" w:hAnsi="宋体" w:eastAsia="宋体" w:cs="宋体"/>
          <w:i w:val="0"/>
          <w:caps w:val="0"/>
          <w:color w:val="auto"/>
          <w:spacing w:val="0"/>
          <w:kern w:val="0"/>
          <w:sz w:val="24"/>
          <w:szCs w:val="24"/>
          <w:shd w:val="clear" w:color="auto" w:fill="FFFFFF"/>
          <w:vertAlign w:val="baseline"/>
          <w:lang w:val="en-US" w:eastAsia="zh-CN" w:bidi="ar"/>
        </w:rPr>
      </w:pPr>
      <w:r>
        <w:rPr>
          <w:rFonts w:hint="eastAsia" w:ascii="宋体" w:hAnsi="宋体" w:eastAsia="宋体" w:cs="宋体"/>
          <w:i w:val="0"/>
          <w:caps w:val="0"/>
          <w:color w:val="auto"/>
          <w:spacing w:val="0"/>
          <w:kern w:val="0"/>
          <w:sz w:val="24"/>
          <w:szCs w:val="24"/>
          <w:shd w:val="clear" w:color="auto"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jc w:val="center"/>
        <w:textAlignment w:val="baseline"/>
        <w:rPr>
          <w:rFonts w:hint="eastAsia" w:ascii="宋体" w:hAnsi="宋体" w:eastAsia="宋体" w:cs="宋体"/>
          <w:i w:val="0"/>
          <w:caps w:val="0"/>
          <w:color w:val="auto"/>
          <w:spacing w:val="0"/>
          <w:kern w:val="0"/>
          <w:sz w:val="24"/>
          <w:szCs w:val="24"/>
          <w:shd w:val="clear" w:color="auto"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jc w:val="center"/>
        <w:textAlignment w:val="baseline"/>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8"/>
          <w:szCs w:val="28"/>
          <w:shd w:val="clear" w:color="auto" w:fill="FFFFFF"/>
          <w:vertAlign w:val="baseline"/>
          <w:lang w:val="en-US" w:eastAsia="zh-CN" w:bidi="ar"/>
        </w:rPr>
        <w:t>参与实施政府采购环境标志产品认证机构名录</w:t>
      </w:r>
      <w:r>
        <w:rPr>
          <w:rFonts w:hint="eastAsia" w:ascii="宋体" w:hAnsi="宋体" w:eastAsia="宋体" w:cs="宋体"/>
          <w:i w:val="0"/>
          <w:caps w:val="0"/>
          <w:color w:val="auto"/>
          <w:spacing w:val="0"/>
          <w:kern w:val="0"/>
          <w:sz w:val="24"/>
          <w:szCs w:val="24"/>
          <w:shd w:val="clear" w:color="auto" w:fill="FFFFFF"/>
          <w:vertAlign w:val="baseline"/>
          <w:lang w:val="en-US" w:eastAsia="zh-CN" w:bidi="ar"/>
        </w:rPr>
        <w:t> </w:t>
      </w:r>
    </w:p>
    <w:tbl>
      <w:tblPr>
        <w:tblStyle w:val="22"/>
        <w:tblW w:w="8344" w:type="dxa"/>
        <w:tblInd w:w="93"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30" w:type="dxa"/>
          <w:left w:w="30" w:type="dxa"/>
          <w:bottom w:w="30" w:type="dxa"/>
          <w:right w:w="30" w:type="dxa"/>
        </w:tblCellMar>
      </w:tblPr>
      <w:tblGrid>
        <w:gridCol w:w="846"/>
        <w:gridCol w:w="2896"/>
        <w:gridCol w:w="460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34" w:hRule="atLeast"/>
        </w:trPr>
        <w:tc>
          <w:tcPr>
            <w:tcW w:w="84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序号</w:t>
            </w:r>
          </w:p>
        </w:tc>
        <w:tc>
          <w:tcPr>
            <w:tcW w:w="289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目录</w:t>
            </w:r>
          </w:p>
        </w:tc>
        <w:tc>
          <w:tcPr>
            <w:tcW w:w="460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认证机构名录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375" w:hRule="atLeast"/>
        </w:trPr>
        <w:tc>
          <w:tcPr>
            <w:tcW w:w="84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w:t>
            </w:r>
          </w:p>
        </w:tc>
        <w:tc>
          <w:tcPr>
            <w:tcW w:w="28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环境标志产品</w:t>
            </w:r>
          </w:p>
        </w:tc>
        <w:tc>
          <w:tcPr>
            <w:tcW w:w="460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中环联合（北京）认证中心有限公司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中标合信（北京）认证有限公司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中环协（北京）认证中心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天津华诚认证有限公司</w:t>
            </w:r>
          </w:p>
        </w:tc>
      </w:tr>
    </w:tbl>
    <w:p>
      <w:pPr>
        <w:pStyle w:val="2"/>
        <w:numPr>
          <w:ilvl w:val="0"/>
          <w:numId w:val="0"/>
        </w:numPr>
      </w:pPr>
    </w:p>
    <w:p>
      <w:pPr>
        <w:pStyle w:val="2"/>
        <w:ind w:left="0" w:leftChars="0" w:firstLine="0" w:firstLineChars="0"/>
      </w:pPr>
    </w:p>
    <w:p>
      <w:pPr>
        <w:rPr>
          <w:rFonts w:hint="eastAsia" w:ascii="微软雅黑" w:hAnsi="微软雅黑" w:eastAsia="微软雅黑" w:cs="微软雅黑"/>
          <w:color w:val="auto"/>
          <w:sz w:val="36"/>
          <w:szCs w:val="36"/>
          <w:lang w:val="en-US" w:eastAsia="zh-CN"/>
        </w:rPr>
      </w:pPr>
      <w:r>
        <w:rPr>
          <w:rFonts w:hint="eastAsia" w:ascii="微软雅黑" w:hAnsi="微软雅黑" w:eastAsia="微软雅黑" w:cs="微软雅黑"/>
          <w:color w:val="auto"/>
          <w:sz w:val="36"/>
          <w:szCs w:val="36"/>
          <w:lang w:val="en-US" w:eastAsia="zh-CN"/>
        </w:rPr>
        <w:t>温馨提示：</w:t>
      </w:r>
    </w:p>
    <w:p>
      <w:pPr>
        <w:ind w:firstLine="480" w:firstLineChars="200"/>
        <w:rPr>
          <w:rFonts w:hint="eastAsia" w:ascii="微软雅黑" w:hAnsi="微软雅黑" w:eastAsia="微软雅黑" w:cs="微软雅黑"/>
          <w:i w:val="0"/>
          <w:caps w:val="0"/>
          <w:color w:val="auto"/>
          <w:spacing w:val="0"/>
          <w:sz w:val="24"/>
          <w:szCs w:val="24"/>
          <w:lang w:eastAsia="zh-CN"/>
        </w:rPr>
      </w:pPr>
      <w:r>
        <w:rPr>
          <w:rFonts w:hint="eastAsia" w:ascii="微软雅黑" w:hAnsi="微软雅黑" w:eastAsia="微软雅黑" w:cs="微软雅黑"/>
          <w:i w:val="0"/>
          <w:caps w:val="0"/>
          <w:color w:val="auto"/>
          <w:spacing w:val="0"/>
          <w:sz w:val="24"/>
          <w:szCs w:val="24"/>
        </w:rPr>
        <w:t>为深入贯彻落实国家深化政府采购制度改革精神，充分发挥政府采购扶持中小企业发展的政策功能，缓解中小微企业融资难、融资贵的问题</w:t>
      </w:r>
      <w:r>
        <w:rPr>
          <w:rFonts w:hint="eastAsia" w:ascii="微软雅黑" w:hAnsi="微软雅黑" w:eastAsia="微软雅黑" w:cs="微软雅黑"/>
          <w:i w:val="0"/>
          <w:caps w:val="0"/>
          <w:color w:val="auto"/>
          <w:spacing w:val="0"/>
          <w:sz w:val="24"/>
          <w:szCs w:val="24"/>
          <w:lang w:eastAsia="zh-CN"/>
        </w:rPr>
        <w:t>，</w:t>
      </w:r>
      <w:r>
        <w:rPr>
          <w:rFonts w:hint="eastAsia" w:ascii="微软雅黑" w:hAnsi="微软雅黑" w:eastAsia="微软雅黑" w:cs="微软雅黑"/>
          <w:i w:val="0"/>
          <w:caps w:val="0"/>
          <w:color w:val="auto"/>
          <w:spacing w:val="0"/>
          <w:sz w:val="24"/>
          <w:szCs w:val="24"/>
          <w:shd w:val="clear" w:color="auto" w:fill="FFFFFF"/>
        </w:rPr>
        <w:t>参与政府采购活动并中标（成交）的中小微企业，凭借政府采购合同，</w:t>
      </w:r>
      <w:r>
        <w:rPr>
          <w:rFonts w:hint="eastAsia" w:ascii="微软雅黑" w:hAnsi="微软雅黑" w:eastAsia="微软雅黑" w:cs="微软雅黑"/>
          <w:i w:val="0"/>
          <w:caps w:val="0"/>
          <w:color w:val="auto"/>
          <w:spacing w:val="0"/>
          <w:sz w:val="24"/>
          <w:szCs w:val="24"/>
          <w:shd w:val="clear" w:color="auto" w:fill="FFFFFF"/>
          <w:lang w:eastAsia="zh-CN"/>
        </w:rPr>
        <w:t>自</w:t>
      </w:r>
      <w:r>
        <w:rPr>
          <w:rFonts w:hint="eastAsia" w:ascii="微软雅黑" w:hAnsi="微软雅黑" w:eastAsia="微软雅黑" w:cs="微软雅黑"/>
          <w:i w:val="0"/>
          <w:caps w:val="0"/>
          <w:color w:val="auto"/>
          <w:spacing w:val="0"/>
          <w:sz w:val="24"/>
          <w:szCs w:val="24"/>
        </w:rPr>
        <w:t>主决定是否选择参加政府采购合同融资并自由选择合作银行</w:t>
      </w:r>
      <w:r>
        <w:rPr>
          <w:rFonts w:hint="eastAsia" w:ascii="微软雅黑" w:hAnsi="微软雅黑" w:eastAsia="微软雅黑" w:cs="微软雅黑"/>
          <w:i w:val="0"/>
          <w:caps w:val="0"/>
          <w:color w:val="auto"/>
          <w:spacing w:val="0"/>
          <w:sz w:val="24"/>
          <w:szCs w:val="24"/>
          <w:lang w:eastAsia="zh-CN"/>
        </w:rPr>
        <w:t>，并</w:t>
      </w:r>
      <w:r>
        <w:rPr>
          <w:rFonts w:hint="eastAsia" w:ascii="微软雅黑" w:hAnsi="微软雅黑" w:eastAsia="微软雅黑" w:cs="微软雅黑"/>
          <w:i w:val="0"/>
          <w:caps w:val="0"/>
          <w:color w:val="auto"/>
          <w:spacing w:val="0"/>
          <w:sz w:val="24"/>
          <w:szCs w:val="24"/>
          <w:shd w:val="clear" w:color="auto" w:fill="FFFFFF"/>
        </w:rPr>
        <w:t>通过自治区财政厅搭建的</w:t>
      </w:r>
      <w:r>
        <w:rPr>
          <w:rFonts w:hint="eastAsia" w:ascii="微软雅黑" w:hAnsi="微软雅黑" w:eastAsia="微软雅黑" w:cs="微软雅黑"/>
          <w:i w:val="0"/>
          <w:caps w:val="0"/>
          <w:color w:val="auto"/>
          <w:spacing w:val="0"/>
          <w:sz w:val="24"/>
          <w:szCs w:val="24"/>
        </w:rPr>
        <w:t>“政采云”</w:t>
      </w:r>
      <w:r>
        <w:rPr>
          <w:rFonts w:hint="eastAsia" w:ascii="微软雅黑" w:hAnsi="微软雅黑" w:eastAsia="微软雅黑" w:cs="微软雅黑"/>
          <w:i w:val="0"/>
          <w:caps w:val="0"/>
          <w:color w:val="auto"/>
          <w:spacing w:val="0"/>
          <w:sz w:val="24"/>
          <w:szCs w:val="24"/>
          <w:shd w:val="clear" w:color="auto" w:fill="FFFFFF"/>
        </w:rPr>
        <w:t>，向参与政府采购合同融资业务的金融机构申请线上融资，金融机构在政策范围内，</w:t>
      </w:r>
      <w:r>
        <w:rPr>
          <w:rFonts w:hint="eastAsia" w:ascii="微软雅黑" w:hAnsi="微软雅黑" w:eastAsia="微软雅黑" w:cs="微软雅黑"/>
          <w:i w:val="0"/>
          <w:caps w:val="0"/>
          <w:color w:val="auto"/>
          <w:spacing w:val="0"/>
          <w:sz w:val="24"/>
          <w:szCs w:val="24"/>
        </w:rPr>
        <w:t>以供应商信用审查和政府采购信誉为基础，无财产抵押、按便捷贷款程序和优惠利率，为供应商提供一站式融资服务。</w:t>
      </w:r>
    </w:p>
    <w:p>
      <w:pPr>
        <w:pStyle w:val="2"/>
        <w:ind w:left="0" w:leftChars="0" w:firstLine="0" w:firstLineChars="0"/>
        <w:rPr>
          <w:rFonts w:hint="eastAsia"/>
          <w:lang w:eastAsia="zh-CN"/>
        </w:rPr>
      </w:pPr>
      <w:r>
        <w:rPr>
          <w:rFonts w:hint="default" w:ascii="仿宋_GB2312" w:hAnsi="宋体" w:eastAsia="仿宋_GB2312" w:cs="仿宋_GB2312"/>
          <w:i w:val="0"/>
          <w:caps w:val="0"/>
          <w:color w:val="auto"/>
          <w:spacing w:val="0"/>
          <w:sz w:val="30"/>
          <w:szCs w:val="30"/>
          <w:lang w:val="en-US" w:eastAsia="zh-CN"/>
        </w:rPr>
        <w:drawing>
          <wp:inline distT="0" distB="0" distL="114300" distR="114300">
            <wp:extent cx="5675630" cy="1937385"/>
            <wp:effectExtent l="0" t="0" r="1270" b="5715"/>
            <wp:docPr id="4" name="图片 1" descr="360截图20240515110132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360截图20240515110132936"/>
                    <pic:cNvPicPr>
                      <a:picLocks noChangeAspect="1"/>
                    </pic:cNvPicPr>
                  </pic:nvPicPr>
                  <pic:blipFill>
                    <a:blip r:embed="rId11"/>
                    <a:srcRect l="46625" t="60057" r="24451" b="22292"/>
                    <a:stretch>
                      <a:fillRect/>
                    </a:stretch>
                  </pic:blipFill>
                  <pic:spPr>
                    <a:xfrm>
                      <a:off x="0" y="0"/>
                      <a:ext cx="5675630" cy="1937385"/>
                    </a:xfrm>
                    <a:prstGeom prst="rect">
                      <a:avLst/>
                    </a:prstGeom>
                    <a:noFill/>
                    <a:ln>
                      <a:noFill/>
                    </a:ln>
                  </pic:spPr>
                </pic:pic>
              </a:graphicData>
            </a:graphic>
          </wp:inline>
        </w:drawing>
      </w:r>
    </w:p>
    <w:p>
      <w:pPr>
        <w:pStyle w:val="2"/>
        <w:ind w:left="0" w:leftChars="0" w:firstLine="0" w:firstLineChars="0"/>
      </w:pPr>
    </w:p>
    <w:sectPr>
      <w:headerReference r:id="rId7" w:type="default"/>
      <w:footerReference r:id="rId8" w:type="default"/>
      <w:pgSz w:w="11906" w:h="16838"/>
      <w:pgMar w:top="1440" w:right="1800" w:bottom="1440" w:left="1800" w:header="851" w:footer="992" w:gutter="0"/>
      <w:pgBorders w:offsetFrom="page">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7FE937EA-7EDE-415E-ADB7-F7B8EF74209E}"/>
  </w:font>
  <w:font w:name="Arial">
    <w:panose1 w:val="020B0604020202020204"/>
    <w:charset w:val="01"/>
    <w:family w:val="swiss"/>
    <w:pitch w:val="default"/>
    <w:sig w:usb0="E0002EFF" w:usb1="C000785B" w:usb2="00000009" w:usb3="00000000" w:csb0="400001FF" w:csb1="FFFF0000"/>
    <w:embedRegular r:id="rId2" w:fontKey="{8EF79AA6-FF2D-4D0D-9A40-A7E7539FD678}"/>
  </w:font>
  <w:font w:name="黑体">
    <w:panose1 w:val="02010609060101010101"/>
    <w:charset w:val="86"/>
    <w:family w:val="auto"/>
    <w:pitch w:val="default"/>
    <w:sig w:usb0="800002BF" w:usb1="38CF7CFA" w:usb2="00000016" w:usb3="00000000" w:csb0="00040001" w:csb1="00000000"/>
    <w:embedRegular r:id="rId3" w:fontKey="{03EEE046-66C8-48CC-B7F6-D9DFEC65C45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embedRegular r:id="rId4" w:fontKey="{73993A0F-87D8-4AF4-9777-20667D8B1411}"/>
  </w:font>
  <w:font w:name="微软雅黑">
    <w:panose1 w:val="020B0503020204020204"/>
    <w:charset w:val="86"/>
    <w:family w:val="auto"/>
    <w:pitch w:val="default"/>
    <w:sig w:usb0="80000287" w:usb1="2ACF3C50" w:usb2="00000016" w:usb3="00000000" w:csb0="0004001F" w:csb1="00000000"/>
    <w:embedRegular r:id="rId5" w:fontKey="{8C0EC941-5585-46C3-B6A9-A8426D7E539D}"/>
  </w:font>
  <w:font w:name="_x000B__x000C_">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embedRegular r:id="rId6" w:fontKey="{A95DED1D-40FF-4885-A322-6933DFEFC868}"/>
  </w:font>
  <w:font w:name="方正小标宋简体">
    <w:panose1 w:val="02000000000000000000"/>
    <w:charset w:val="86"/>
    <w:family w:val="script"/>
    <w:pitch w:val="default"/>
    <w:sig w:usb0="A00002BF" w:usb1="184F6CFA" w:usb2="00000012" w:usb3="00000000" w:csb0="00040001" w:csb1="00000000"/>
    <w:embedRegular r:id="rId7" w:fontKey="{C7C553E4-E7C7-4A8D-83BB-09CA7A0D9C82}"/>
  </w:font>
  <w:font w:name="仿宋">
    <w:panose1 w:val="02010609060101010101"/>
    <w:charset w:val="86"/>
    <w:family w:val="auto"/>
    <w:pitch w:val="default"/>
    <w:sig w:usb0="800002BF" w:usb1="38CF7CFA" w:usb2="00000016" w:usb3="00000000" w:csb0="00040001" w:csb1="00000000"/>
    <w:embedRegular r:id="rId8" w:fontKey="{702CF243-D27C-4891-91D7-F91D5228E4AE}"/>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embedRegular r:id="rId9" w:fontKey="{3975CED4-386B-42B2-866C-EC27F479E75F}"/>
  </w:font>
  <w:font w:name="方正小标宋_GBK">
    <w:panose1 w:val="02000000000000000000"/>
    <w:charset w:val="86"/>
    <w:family w:val="auto"/>
    <w:pitch w:val="default"/>
    <w:sig w:usb0="A00002BF" w:usb1="38CF7CFA" w:usb2="00082016" w:usb3="00000000" w:csb0="00040001" w:csb1="00000000"/>
    <w:embedRegular r:id="rId10" w:fontKey="{6E3E1752-5CD2-484D-B8ED-40726E6C4323}"/>
  </w:font>
  <w:font w:name="华文中宋">
    <w:panose1 w:val="02010600040101010101"/>
    <w:charset w:val="86"/>
    <w:family w:val="auto"/>
    <w:pitch w:val="default"/>
    <w:sig w:usb0="00000287" w:usb1="080F0000" w:usb2="00000000" w:usb3="00000000" w:csb0="0004009F" w:csb1="DFD70000"/>
    <w:embedRegular r:id="rId11" w:fontKey="{DED98D36-7D0C-4159-A071-06EAFC035A87}"/>
  </w:font>
  <w:font w:name="汉仪书宋二S">
    <w:altName w:val="宋体"/>
    <w:panose1 w:val="00000000000000000000"/>
    <w:charset w:val="00"/>
    <w:family w:val="auto"/>
    <w:pitch w:val="default"/>
    <w:sig w:usb0="00000000" w:usb1="00000000" w:usb2="00000000" w:usb3="00000000" w:csb0="00040001" w:csb1="00000000"/>
    <w:embedRegular r:id="rId12" w:fontKey="{F75A1B86-20E1-45B2-96A9-84D4A8CC760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jc w:val="center"/>
                          </w:pPr>
                          <w:r>
                            <w:fldChar w:fldCharType="begin"/>
                          </w:r>
                          <w:r>
                            <w:instrText xml:space="preserve"> PAGE   \* MERGEFORMAT </w:instrText>
                          </w:r>
                          <w:r>
                            <w:fldChar w:fldCharType="separate"/>
                          </w:r>
                          <w:r>
                            <w:rPr>
                              <w:lang w:val="zh-CN"/>
                            </w:rPr>
                            <w:t>-</w:t>
                          </w:r>
                          <w:r>
                            <w:t xml:space="preserve"> 15 -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4"/>
                      <w:jc w:val="center"/>
                    </w:pPr>
                    <w:r>
                      <w:fldChar w:fldCharType="begin"/>
                    </w:r>
                    <w:r>
                      <w:instrText xml:space="preserve"> PAGE   \* MERGEFORMAT </w:instrText>
                    </w:r>
                    <w:r>
                      <w:fldChar w:fldCharType="separate"/>
                    </w:r>
                    <w:r>
                      <w:rPr>
                        <w:lang w:val="zh-CN"/>
                      </w:rPr>
                      <w:t>-</w:t>
                    </w:r>
                    <w:r>
                      <w:t xml:space="preserve"> 15 -</w:t>
                    </w:r>
                    <w:r>
                      <w:fldChar w:fldCharType="end"/>
                    </w:r>
                  </w:p>
                </w:txbxContent>
              </v:textbox>
            </v:shape>
          </w:pict>
        </mc:Fallback>
      </mc:AlternateContent>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8" name="文本框 2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3</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NnNHjo5AgAAcwQAAA4AAAAAAAAAAQAgAAAAHwEAAGRycy9lMm9Eb2Mu&#10;eG1sUEsFBgAAAAAGAAYAWQEAAMo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3</w:t>
                    </w:r>
                    <w:r>
                      <w:rPr>
                        <w:rFonts w:hint="eastAsia"/>
                        <w:sz w:val="1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hint="default"/>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45</w:t>
                    </w:r>
                    <w:r>
                      <w:rPr>
                        <w:rFonts w:hint="eastAsia"/>
                        <w:lang w:eastAsia="zh-CN"/>
                      </w:rPr>
                      <w:fldChar w:fldCharType="end"/>
                    </w:r>
                  </w:p>
                </w:txbxContent>
              </v:textbox>
            </v:shape>
          </w:pict>
        </mc:Fallback>
      </mc:AlternateContent>
    </w:r>
    <w:r>
      <w:rPr>
        <w:rFonts w:hint="eastAsia"/>
        <w:lang w:val="en-US" w:eastAsia="zh-CN"/>
      </w:rPr>
      <w:t xml:space="preserve">                                  </w:t>
    </w:r>
  </w:p>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87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hint="eastAsia" w:eastAsia="楷体_GB2312"/>
        <w:sz w:val="24"/>
        <w:szCs w:val="24"/>
        <w:lang w:val="en-US" w:eastAsia="zh-CN"/>
      </w:rPr>
    </w:pPr>
    <w:r>
      <w:rPr>
        <w:rFonts w:hint="eastAsia"/>
        <w:sz w:val="24"/>
        <w:szCs w:val="24"/>
        <w:lang w:val="en-US" w:eastAsia="zh-CN"/>
      </w:rPr>
      <w:t>项目编号：QTCG-2024-036-2                奇台县政府采购竞争性谈判项目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219" w:lineRule="auto"/>
      <w:ind w:right="9"/>
      <w:jc w:val="right"/>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48FDBA"/>
    <w:multiLevelType w:val="singleLevel"/>
    <w:tmpl w:val="AB48FDBA"/>
    <w:lvl w:ilvl="0" w:tentative="0">
      <w:start w:val="1"/>
      <w:numFmt w:val="chineseCounting"/>
      <w:suff w:val="nothing"/>
      <w:lvlText w:val="%1、"/>
      <w:lvlJc w:val="left"/>
      <w:pPr>
        <w:ind w:left="240" w:firstLine="0"/>
      </w:pPr>
      <w:rPr>
        <w:rFonts w:hint="eastAsia"/>
      </w:rPr>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62A1C774"/>
    <w:multiLevelType w:val="singleLevel"/>
    <w:tmpl w:val="62A1C774"/>
    <w:lvl w:ilvl="0" w:tentative="0">
      <w:start w:val="1"/>
      <w:numFmt w:val="decimal"/>
      <w:suff w:val="nothing"/>
      <w:lvlText w:val="%1."/>
      <w:lvlJc w:val="left"/>
    </w:lvl>
  </w:abstractNum>
  <w:abstractNum w:abstractNumId="8">
    <w:nsid w:val="6642EBD1"/>
    <w:multiLevelType w:val="singleLevel"/>
    <w:tmpl w:val="6642EBD1"/>
    <w:lvl w:ilvl="0" w:tentative="0">
      <w:start w:val="3"/>
      <w:numFmt w:val="decimal"/>
      <w:suff w:val="nothing"/>
      <w:lvlText w:val="%1、"/>
      <w:lvlJc w:val="left"/>
    </w:lvl>
  </w:abstractNum>
  <w:abstractNum w:abstractNumId="9">
    <w:nsid w:val="664582FD"/>
    <w:multiLevelType w:val="singleLevel"/>
    <w:tmpl w:val="664582FD"/>
    <w:lvl w:ilvl="0" w:tentative="0">
      <w:start w:val="3"/>
      <w:numFmt w:val="decimal"/>
      <w:suff w:val="nothing"/>
      <w:lvlText w:val="%1、"/>
      <w:lvlJc w:val="left"/>
    </w:lvl>
  </w:abstractNum>
  <w:abstractNum w:abstractNumId="10">
    <w:nsid w:val="6B5B5035"/>
    <w:multiLevelType w:val="singleLevel"/>
    <w:tmpl w:val="6B5B5035"/>
    <w:lvl w:ilvl="0" w:tentative="0">
      <w:start w:val="1"/>
      <w:numFmt w:val="chineseCounting"/>
      <w:suff w:val="nothing"/>
      <w:lvlText w:val="%1、"/>
      <w:lvlJc w:val="left"/>
      <w:rPr>
        <w:rFonts w:hint="eastAsia"/>
      </w:rPr>
    </w:lvl>
  </w:abstractNum>
  <w:abstractNum w:abstractNumId="11">
    <w:nsid w:val="7A0F6431"/>
    <w:multiLevelType w:val="singleLevel"/>
    <w:tmpl w:val="7A0F6431"/>
    <w:lvl w:ilvl="0" w:tentative="0">
      <w:start w:val="1"/>
      <w:numFmt w:val="decimal"/>
      <w:suff w:val="space"/>
      <w:lvlText w:val="%1."/>
      <w:lvlJc w:val="left"/>
    </w:lvl>
  </w:abstractNum>
  <w:num w:numId="1">
    <w:abstractNumId w:val="9"/>
  </w:num>
  <w:num w:numId="2">
    <w:abstractNumId w:val="8"/>
  </w:num>
  <w:num w:numId="3">
    <w:abstractNumId w:val="7"/>
  </w:num>
  <w:num w:numId="4">
    <w:abstractNumId w:val="11"/>
  </w:num>
  <w:num w:numId="5">
    <w:abstractNumId w:val="2"/>
  </w:num>
  <w:num w:numId="6">
    <w:abstractNumId w:val="6"/>
  </w:num>
  <w:num w:numId="7">
    <w:abstractNumId w:val="4"/>
  </w:num>
  <w:num w:numId="8">
    <w:abstractNumId w:val="3"/>
  </w:num>
  <w:num w:numId="9">
    <w:abstractNumId w:val="1"/>
  </w:num>
  <w:num w:numId="10">
    <w:abstractNumId w:val="5"/>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1OGUyODJmZjlkZDQ5M2EwZGM3NjI1M2U3ZjQ1ZDQifQ=="/>
  </w:docVars>
  <w:rsids>
    <w:rsidRoot w:val="16270255"/>
    <w:rsid w:val="012111C7"/>
    <w:rsid w:val="01551161"/>
    <w:rsid w:val="01564FF0"/>
    <w:rsid w:val="033B603C"/>
    <w:rsid w:val="03DC5C5A"/>
    <w:rsid w:val="046D0ED5"/>
    <w:rsid w:val="05222F25"/>
    <w:rsid w:val="05450788"/>
    <w:rsid w:val="05DA4F67"/>
    <w:rsid w:val="06BA795B"/>
    <w:rsid w:val="07FE2B66"/>
    <w:rsid w:val="081D2D1C"/>
    <w:rsid w:val="0BDA02B0"/>
    <w:rsid w:val="0BF333A6"/>
    <w:rsid w:val="0CDB4599"/>
    <w:rsid w:val="0DC83B1D"/>
    <w:rsid w:val="0E320E7D"/>
    <w:rsid w:val="0E9D165F"/>
    <w:rsid w:val="0F3505B9"/>
    <w:rsid w:val="103255CB"/>
    <w:rsid w:val="10685F5F"/>
    <w:rsid w:val="114D2A53"/>
    <w:rsid w:val="11986E49"/>
    <w:rsid w:val="11F47608"/>
    <w:rsid w:val="123B0BC0"/>
    <w:rsid w:val="137766E1"/>
    <w:rsid w:val="156240AE"/>
    <w:rsid w:val="156E0807"/>
    <w:rsid w:val="158D5614"/>
    <w:rsid w:val="1606535C"/>
    <w:rsid w:val="16270255"/>
    <w:rsid w:val="16463D73"/>
    <w:rsid w:val="169D0FBA"/>
    <w:rsid w:val="17E16D94"/>
    <w:rsid w:val="185671F6"/>
    <w:rsid w:val="18997869"/>
    <w:rsid w:val="1A0D5153"/>
    <w:rsid w:val="1C234FF4"/>
    <w:rsid w:val="1D846C69"/>
    <w:rsid w:val="1E8C430B"/>
    <w:rsid w:val="1F1E17CE"/>
    <w:rsid w:val="1F3748AF"/>
    <w:rsid w:val="20F07490"/>
    <w:rsid w:val="210A425B"/>
    <w:rsid w:val="21CE7EC2"/>
    <w:rsid w:val="24617C3C"/>
    <w:rsid w:val="249C609E"/>
    <w:rsid w:val="24AA1F24"/>
    <w:rsid w:val="26FF743A"/>
    <w:rsid w:val="284B4C5F"/>
    <w:rsid w:val="29AE18A7"/>
    <w:rsid w:val="29FE6FAA"/>
    <w:rsid w:val="2A560D1B"/>
    <w:rsid w:val="2BC70212"/>
    <w:rsid w:val="2BEE0681"/>
    <w:rsid w:val="2EBB5196"/>
    <w:rsid w:val="2EC118E8"/>
    <w:rsid w:val="2EE75B0C"/>
    <w:rsid w:val="2FB0174B"/>
    <w:rsid w:val="301B756B"/>
    <w:rsid w:val="309C056B"/>
    <w:rsid w:val="31EA18EB"/>
    <w:rsid w:val="33BE3E87"/>
    <w:rsid w:val="34D90FAC"/>
    <w:rsid w:val="36B32C7C"/>
    <w:rsid w:val="37440AC1"/>
    <w:rsid w:val="387770A4"/>
    <w:rsid w:val="38E95212"/>
    <w:rsid w:val="3B9E5374"/>
    <w:rsid w:val="3CA55EA9"/>
    <w:rsid w:val="3CB97094"/>
    <w:rsid w:val="3CC21FD4"/>
    <w:rsid w:val="3D1F32B0"/>
    <w:rsid w:val="3DF27E30"/>
    <w:rsid w:val="3E1971DB"/>
    <w:rsid w:val="3EFD60F2"/>
    <w:rsid w:val="3F3227D6"/>
    <w:rsid w:val="3F7D46CD"/>
    <w:rsid w:val="408E6EDC"/>
    <w:rsid w:val="40941132"/>
    <w:rsid w:val="40D5291F"/>
    <w:rsid w:val="41A87A94"/>
    <w:rsid w:val="424D3C44"/>
    <w:rsid w:val="42B97034"/>
    <w:rsid w:val="42EC355B"/>
    <w:rsid w:val="456236A9"/>
    <w:rsid w:val="45690FDB"/>
    <w:rsid w:val="45D16BF2"/>
    <w:rsid w:val="46BE1450"/>
    <w:rsid w:val="46C54C3E"/>
    <w:rsid w:val="46FE6BB1"/>
    <w:rsid w:val="492B672E"/>
    <w:rsid w:val="4A427048"/>
    <w:rsid w:val="4ACC0A75"/>
    <w:rsid w:val="4B4432FC"/>
    <w:rsid w:val="4C490540"/>
    <w:rsid w:val="4CE3151C"/>
    <w:rsid w:val="4D035053"/>
    <w:rsid w:val="4FD31B60"/>
    <w:rsid w:val="4FDC68BF"/>
    <w:rsid w:val="50166A93"/>
    <w:rsid w:val="5125245D"/>
    <w:rsid w:val="51D17E81"/>
    <w:rsid w:val="51D95610"/>
    <w:rsid w:val="52A0319D"/>
    <w:rsid w:val="52A07502"/>
    <w:rsid w:val="52EA3C2A"/>
    <w:rsid w:val="535F6EA3"/>
    <w:rsid w:val="535F758D"/>
    <w:rsid w:val="55431FE3"/>
    <w:rsid w:val="555B2F1D"/>
    <w:rsid w:val="56B864BB"/>
    <w:rsid w:val="58DB0FF1"/>
    <w:rsid w:val="596B3E13"/>
    <w:rsid w:val="5A256B03"/>
    <w:rsid w:val="5B98278A"/>
    <w:rsid w:val="5CB10AE4"/>
    <w:rsid w:val="5CD06E48"/>
    <w:rsid w:val="5E7A1A05"/>
    <w:rsid w:val="5FBB28BE"/>
    <w:rsid w:val="605B40AB"/>
    <w:rsid w:val="6103354D"/>
    <w:rsid w:val="64455319"/>
    <w:rsid w:val="65027522"/>
    <w:rsid w:val="65556348"/>
    <w:rsid w:val="66C52E25"/>
    <w:rsid w:val="67C26398"/>
    <w:rsid w:val="6CA652F5"/>
    <w:rsid w:val="6D202B62"/>
    <w:rsid w:val="6F300776"/>
    <w:rsid w:val="6F47785A"/>
    <w:rsid w:val="7032711B"/>
    <w:rsid w:val="703B3B29"/>
    <w:rsid w:val="713F4B13"/>
    <w:rsid w:val="750D5162"/>
    <w:rsid w:val="782D1AF4"/>
    <w:rsid w:val="783D19F7"/>
    <w:rsid w:val="7A56284C"/>
    <w:rsid w:val="7B3826FE"/>
    <w:rsid w:val="7B4A2057"/>
    <w:rsid w:val="7D7C5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26"/>
      <w:lang w:val="en-US" w:eastAsia="zh-CN" w:bidi="ar-SA"/>
    </w:rPr>
  </w:style>
  <w:style w:type="paragraph" w:styleId="3">
    <w:name w:val="heading 1"/>
    <w:basedOn w:val="1"/>
    <w:next w:val="1"/>
    <w:qFormat/>
    <w:uiPriority w:val="0"/>
    <w:pPr>
      <w:keepNext/>
      <w:keepLines/>
      <w:spacing w:before="340" w:after="330" w:line="578" w:lineRule="auto"/>
      <w:outlineLvl w:val="0"/>
    </w:pPr>
    <w:rPr>
      <w:b/>
      <w:kern w:val="44"/>
      <w:sz w:val="44"/>
    </w:rPr>
  </w:style>
  <w:style w:type="paragraph" w:styleId="4">
    <w:name w:val="heading 2"/>
    <w:basedOn w:val="1"/>
    <w:next w:val="1"/>
    <w:unhideWhenUsed/>
    <w:qFormat/>
    <w:uiPriority w:val="0"/>
    <w:pPr>
      <w:keepNext/>
      <w:keepLines/>
      <w:overflowPunct w:val="0"/>
      <w:adjustRightInd w:val="0"/>
      <w:jc w:val="left"/>
      <w:textAlignment w:val="baseline"/>
      <w:outlineLvl w:val="1"/>
    </w:pPr>
    <w:rPr>
      <w:rFonts w:ascii="宋体" w:hAnsi="宋体"/>
      <w:b/>
    </w:rPr>
  </w:style>
  <w:style w:type="paragraph" w:styleId="5">
    <w:name w:val="heading 3"/>
    <w:basedOn w:val="1"/>
    <w:next w:val="1"/>
    <w:unhideWhenUsed/>
    <w:qFormat/>
    <w:uiPriority w:val="0"/>
    <w:pPr>
      <w:keepNext/>
      <w:keepLines/>
      <w:adjustRightInd w:val="0"/>
      <w:jc w:val="left"/>
      <w:textAlignment w:val="baseline"/>
      <w:outlineLvl w:val="2"/>
    </w:pPr>
    <w:rPr>
      <w:b/>
    </w:rPr>
  </w:style>
  <w:style w:type="paragraph" w:styleId="6">
    <w:name w:val="heading 4"/>
    <w:basedOn w:val="1"/>
    <w:next w:val="1"/>
    <w:unhideWhenUsed/>
    <w:qFormat/>
    <w:uiPriority w:val="0"/>
    <w:pPr>
      <w:jc w:val="center"/>
      <w:outlineLvl w:val="3"/>
    </w:pPr>
    <w:rPr>
      <w:rFonts w:ascii="微软雅黑" w:hAnsi="微软雅黑" w:eastAsia="微软雅黑" w:cs="微软雅黑"/>
      <w:b/>
      <w:bCs/>
      <w:sz w:val="28"/>
      <w:szCs w:val="28"/>
      <w:lang w:val="zh-CN" w:eastAsia="zh-CN" w:bidi="zh-CN"/>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index 6"/>
    <w:basedOn w:val="1"/>
    <w:next w:val="1"/>
    <w:qFormat/>
    <w:uiPriority w:val="0"/>
    <w:pPr>
      <w:ind w:left="2100"/>
    </w:pPr>
  </w:style>
  <w:style w:type="paragraph" w:styleId="7">
    <w:name w:val="Normal Indent"/>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8">
    <w:name w:val="Body Text"/>
    <w:basedOn w:val="1"/>
    <w:next w:val="1"/>
    <w:qFormat/>
    <w:uiPriority w:val="0"/>
    <w:rPr>
      <w:rFonts w:ascii="_x000B__x000C_" w:hAnsi="_x000B__x000C_" w:eastAsia="宋体"/>
      <w:sz w:val="21"/>
    </w:rPr>
  </w:style>
  <w:style w:type="paragraph" w:styleId="9">
    <w:name w:val="Body Text Indent"/>
    <w:basedOn w:val="1"/>
    <w:next w:val="10"/>
    <w:qFormat/>
    <w:uiPriority w:val="0"/>
    <w:pPr>
      <w:spacing w:line="200" w:lineRule="exact"/>
      <w:ind w:firstLine="301"/>
    </w:pPr>
    <w:rPr>
      <w:rFonts w:ascii="宋体" w:hAnsi="Courier New"/>
      <w:spacing w:val="-4"/>
      <w:sz w:val="18"/>
      <w:szCs w:val="20"/>
      <w:lang w:val="zh-CN"/>
    </w:rPr>
  </w:style>
  <w:style w:type="paragraph" w:styleId="10">
    <w:name w:val="Body Text Indent 2"/>
    <w:basedOn w:val="1"/>
    <w:qFormat/>
    <w:uiPriority w:val="0"/>
    <w:pPr>
      <w:ind w:firstLine="480"/>
    </w:pPr>
    <w:rPr>
      <w:rFonts w:ascii="宋体" w:hAnsi="宋体"/>
      <w:sz w:val="30"/>
      <w:szCs w:val="24"/>
    </w:rPr>
  </w:style>
  <w:style w:type="paragraph" w:styleId="11">
    <w:name w:val="toc 3"/>
    <w:basedOn w:val="1"/>
    <w:next w:val="1"/>
    <w:qFormat/>
    <w:uiPriority w:val="0"/>
    <w:pPr>
      <w:ind w:left="420"/>
      <w:jc w:val="left"/>
    </w:pPr>
    <w:rPr>
      <w:i/>
      <w:iCs/>
      <w:sz w:val="20"/>
      <w:szCs w:val="20"/>
    </w:rPr>
  </w:style>
  <w:style w:type="paragraph" w:styleId="12">
    <w:name w:val="Plain Text"/>
    <w:basedOn w:val="1"/>
    <w:next w:val="1"/>
    <w:qFormat/>
    <w:uiPriority w:val="0"/>
    <w:rPr>
      <w:rFonts w:ascii="宋体" w:hAnsi="Courier New"/>
    </w:rPr>
  </w:style>
  <w:style w:type="paragraph" w:styleId="13">
    <w:name w:val="Date"/>
    <w:basedOn w:val="1"/>
    <w:next w:val="1"/>
    <w:qFormat/>
    <w:uiPriority w:val="0"/>
    <w:rPr>
      <w:rFonts w:ascii="宋体" w:hAnsi="宋体"/>
      <w:sz w:val="24"/>
    </w:rPr>
  </w:style>
  <w:style w:type="paragraph" w:styleId="14">
    <w:name w:val="footer"/>
    <w:basedOn w:val="1"/>
    <w:qFormat/>
    <w:uiPriority w:val="0"/>
    <w:pPr>
      <w:tabs>
        <w:tab w:val="center" w:pos="4153"/>
        <w:tab w:val="right" w:pos="8306"/>
      </w:tabs>
      <w:snapToGrid w:val="0"/>
      <w:jc w:val="left"/>
    </w:pPr>
    <w:rPr>
      <w:sz w:val="18"/>
    </w:rPr>
  </w:style>
  <w:style w:type="paragraph" w:styleId="15">
    <w:name w:val="envelope return"/>
    <w:basedOn w:val="1"/>
    <w:qFormat/>
    <w:uiPriority w:val="0"/>
    <w:pPr>
      <w:snapToGrid w:val="0"/>
    </w:pPr>
    <w:rPr>
      <w:rFonts w:ascii="Arial" w:hAnsi="Arial"/>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r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snapToGrid w:val="0"/>
      <w:ind w:firstLine="480" w:firstLineChars="200"/>
      <w:jc w:val="left"/>
    </w:pPr>
    <w:rPr>
      <w:rFonts w:ascii="仿宋_GB2312" w:hAnsi="宋体" w:eastAsia="仿宋_GB2312"/>
      <w:color w:val="000000"/>
      <w:sz w:val="24"/>
      <w:szCs w:val="24"/>
      <w:lang w:val="zh-CN"/>
    </w:rPr>
  </w:style>
  <w:style w:type="paragraph" w:styleId="19">
    <w:name w:val="Normal (Web)"/>
    <w:basedOn w:val="1"/>
    <w:qFormat/>
    <w:uiPriority w:val="0"/>
    <w:pPr>
      <w:widowControl/>
      <w:wordWrap w:val="0"/>
      <w:spacing w:before="100" w:beforeAutospacing="1" w:after="100" w:afterAutospacing="1"/>
      <w:jc w:val="left"/>
    </w:pPr>
    <w:rPr>
      <w:rFonts w:ascii="宋体" w:hAnsi="宋体" w:eastAsia="宋体"/>
      <w:kern w:val="0"/>
      <w:sz w:val="24"/>
      <w:szCs w:val="24"/>
    </w:rPr>
  </w:style>
  <w:style w:type="paragraph" w:styleId="20">
    <w:name w:val="Body Text First Indent"/>
    <w:basedOn w:val="8"/>
    <w:next w:val="21"/>
    <w:qFormat/>
    <w:uiPriority w:val="0"/>
    <w:pPr>
      <w:autoSpaceDE w:val="0"/>
      <w:autoSpaceDN w:val="0"/>
      <w:adjustRightInd w:val="0"/>
      <w:spacing w:after="0"/>
      <w:jc w:val="left"/>
    </w:pPr>
    <w:rPr>
      <w:kern w:val="0"/>
      <w:szCs w:val="20"/>
    </w:rPr>
  </w:style>
  <w:style w:type="paragraph" w:styleId="21">
    <w:name w:val="Body Text First Indent 2"/>
    <w:basedOn w:val="9"/>
    <w:next w:val="1"/>
    <w:qFormat/>
    <w:uiPriority w:val="0"/>
    <w:pPr>
      <w:spacing w:after="120" w:line="240" w:lineRule="auto"/>
      <w:ind w:left="420" w:leftChars="200" w:firstLine="420"/>
    </w:pPr>
    <w:rPr>
      <w:rFonts w:cs="宋体"/>
      <w:sz w:val="21"/>
      <w:szCs w:val="21"/>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bCs/>
    </w:rPr>
  </w:style>
  <w:style w:type="character" w:styleId="26">
    <w:name w:val="page number"/>
    <w:basedOn w:val="24"/>
    <w:qFormat/>
    <w:uiPriority w:val="0"/>
  </w:style>
  <w:style w:type="paragraph" w:customStyle="1" w:styleId="2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8">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9">
    <w:name w:val="采购一级"/>
    <w:qFormat/>
    <w:uiPriority w:val="0"/>
    <w:pPr>
      <w:adjustRightInd w:val="0"/>
      <w:snapToGrid w:val="0"/>
      <w:spacing w:line="560" w:lineRule="exact"/>
      <w:jc w:val="center"/>
      <w:outlineLvl w:val="0"/>
    </w:pPr>
    <w:rPr>
      <w:rFonts w:ascii="方正小标宋简体" w:hAnsi="仿宋" w:eastAsia="方正小标宋简体" w:cs="Times New Roman"/>
      <w:b/>
      <w:kern w:val="44"/>
      <w:sz w:val="36"/>
      <w:szCs w:val="36"/>
      <w:lang w:val="en-US" w:eastAsia="zh-CN" w:bidi="ar-SA"/>
    </w:rPr>
  </w:style>
  <w:style w:type="paragraph" w:customStyle="1" w:styleId="30">
    <w:name w:val="采购正文"/>
    <w:qFormat/>
    <w:uiPriority w:val="0"/>
    <w:pPr>
      <w:widowControl w:val="0"/>
      <w:snapToGrid w:val="0"/>
      <w:spacing w:line="560" w:lineRule="exact"/>
      <w:ind w:firstLine="200" w:firstLineChars="200"/>
      <w:jc w:val="both"/>
    </w:pPr>
    <w:rPr>
      <w:rFonts w:ascii="仿宋" w:hAnsi="仿宋" w:eastAsia="仿宋" w:cs="Times New Roman"/>
      <w:kern w:val="2"/>
      <w:sz w:val="24"/>
      <w:szCs w:val="24"/>
      <w:lang w:val="en-US" w:eastAsia="zh-CN" w:bidi="ar-SA"/>
    </w:rPr>
  </w:style>
  <w:style w:type="paragraph" w:customStyle="1" w:styleId="31">
    <w:name w:val="采购二级"/>
    <w:qFormat/>
    <w:uiPriority w:val="0"/>
    <w:pPr>
      <w:spacing w:line="560" w:lineRule="exact"/>
      <w:ind w:firstLine="200" w:firstLineChars="200"/>
      <w:jc w:val="both"/>
      <w:outlineLvl w:val="1"/>
    </w:pPr>
    <w:rPr>
      <w:rFonts w:ascii="仿宋" w:hAnsi="仿宋" w:eastAsia="仿宋" w:cs="Times New Roman"/>
      <w:b/>
      <w:kern w:val="2"/>
      <w:sz w:val="28"/>
      <w:szCs w:val="32"/>
      <w:lang w:val="en-US" w:eastAsia="zh-CN" w:bidi="ar-SA"/>
    </w:rPr>
  </w:style>
  <w:style w:type="paragraph" w:customStyle="1" w:styleId="32">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33">
    <w:name w:val="font31"/>
    <w:basedOn w:val="24"/>
    <w:qFormat/>
    <w:uiPriority w:val="0"/>
    <w:rPr>
      <w:rFonts w:hint="eastAsia" w:ascii="宋体" w:hAnsi="宋体" w:eastAsia="宋体" w:cs="宋体"/>
      <w:color w:val="000000"/>
      <w:sz w:val="20"/>
      <w:szCs w:val="20"/>
      <w:u w:val="none"/>
    </w:rPr>
  </w:style>
  <w:style w:type="character" w:customStyle="1" w:styleId="34">
    <w:name w:val="font51"/>
    <w:basedOn w:val="24"/>
    <w:qFormat/>
    <w:uiPriority w:val="0"/>
    <w:rPr>
      <w:rFonts w:hint="eastAsia" w:ascii="宋体" w:hAnsi="宋体" w:eastAsia="宋体" w:cs="宋体"/>
      <w:color w:val="FF0000"/>
      <w:sz w:val="20"/>
      <w:szCs w:val="20"/>
      <w:u w:val="none"/>
    </w:rPr>
  </w:style>
  <w:style w:type="character" w:customStyle="1" w:styleId="35">
    <w:name w:val="font121"/>
    <w:basedOn w:val="24"/>
    <w:qFormat/>
    <w:uiPriority w:val="0"/>
    <w:rPr>
      <w:rFonts w:hint="eastAsia" w:ascii="宋体" w:hAnsi="宋体" w:eastAsia="宋体" w:cs="宋体"/>
      <w:color w:val="FF0000"/>
      <w:sz w:val="20"/>
      <w:szCs w:val="20"/>
      <w:u w:val="none"/>
    </w:rPr>
  </w:style>
  <w:style w:type="character" w:customStyle="1" w:styleId="36">
    <w:name w:val="font61"/>
    <w:basedOn w:val="24"/>
    <w:qFormat/>
    <w:uiPriority w:val="0"/>
    <w:rPr>
      <w:rFonts w:hint="eastAsia" w:ascii="宋体" w:hAnsi="宋体" w:eastAsia="宋体" w:cs="宋体"/>
      <w:color w:val="000000"/>
      <w:sz w:val="22"/>
      <w:szCs w:val="22"/>
      <w:u w:val="single"/>
    </w:rPr>
  </w:style>
  <w:style w:type="paragraph" w:customStyle="1" w:styleId="37">
    <w:name w:val="列出段落1"/>
    <w:qFormat/>
    <w:uiPriority w:val="99"/>
    <w:pPr>
      <w:ind w:firstLine="420" w:firstLineChars="200"/>
    </w:pPr>
    <w:rPr>
      <w:rFonts w:ascii="Times New Roman" w:hAnsi="Times New Roman" w:eastAsia="等线" w:cs="Times New Roman"/>
      <w:lang w:val="en-US" w:eastAsia="zh-CN" w:bidi="ar-SA"/>
    </w:rPr>
  </w:style>
  <w:style w:type="paragraph" w:customStyle="1" w:styleId="38">
    <w:name w:val="正文缩进1"/>
    <w:basedOn w:val="1"/>
    <w:qFormat/>
    <w:uiPriority w:val="0"/>
    <w:pPr>
      <w:ind w:firstLine="420"/>
    </w:pPr>
    <w:rPr>
      <w:szCs w:val="20"/>
    </w:rPr>
  </w:style>
  <w:style w:type="paragraph" w:customStyle="1" w:styleId="39">
    <w:name w:val="文档正文"/>
    <w:basedOn w:val="7"/>
    <w:qFormat/>
    <w:uiPriority w:val="0"/>
    <w:pPr>
      <w:spacing w:line="480" w:lineRule="atLeast"/>
      <w:textAlignment w:val="baseline"/>
    </w:pPr>
    <w:rPr>
      <w:kern w:val="0"/>
      <w:sz w:val="24"/>
    </w:rPr>
  </w:style>
  <w:style w:type="paragraph" w:customStyle="1" w:styleId="40">
    <w:name w:val="WPSOffice手动目录 1"/>
    <w:qFormat/>
    <w:uiPriority w:val="0"/>
    <w:pPr>
      <w:ind w:leftChars="0"/>
    </w:pPr>
    <w:rPr>
      <w:rFonts w:ascii="Times New Roman" w:hAnsi="Times New Roman" w:eastAsia="宋体" w:cs="Times New Roman"/>
      <w:sz w:val="20"/>
      <w:szCs w:val="20"/>
    </w:rPr>
  </w:style>
  <w:style w:type="paragraph" w:customStyle="1" w:styleId="41">
    <w:name w:val="_Style 1"/>
    <w:basedOn w:val="1"/>
    <w:qFormat/>
    <w:uiPriority w:val="34"/>
    <w:pPr>
      <w:ind w:firstLine="420" w:firstLineChars="200"/>
    </w:pPr>
    <w:rPr>
      <w:szCs w:val="24"/>
    </w:rPr>
  </w:style>
  <w:style w:type="character" w:customStyle="1" w:styleId="42">
    <w:name w:val="font71"/>
    <w:basedOn w:val="24"/>
    <w:qFormat/>
    <w:uiPriority w:val="0"/>
    <w:rPr>
      <w:rFonts w:hint="eastAsia" w:ascii="宋体" w:hAnsi="宋体" w:eastAsia="宋体" w:cs="宋体"/>
      <w:b/>
      <w:color w:val="FF0000"/>
      <w:sz w:val="20"/>
      <w:szCs w:val="20"/>
      <w:u w:val="none"/>
    </w:rPr>
  </w:style>
  <w:style w:type="character" w:customStyle="1" w:styleId="43">
    <w:name w:val="font81"/>
    <w:basedOn w:val="24"/>
    <w:qFormat/>
    <w:uiPriority w:val="0"/>
    <w:rPr>
      <w:rFonts w:hint="eastAsia" w:ascii="宋体" w:hAnsi="宋体" w:eastAsia="宋体" w:cs="宋体"/>
      <w:color w:val="000000"/>
      <w:sz w:val="22"/>
      <w:szCs w:val="22"/>
      <w:u w:val="none"/>
    </w:rPr>
  </w:style>
  <w:style w:type="character" w:customStyle="1" w:styleId="44">
    <w:name w:val="font41"/>
    <w:basedOn w:val="24"/>
    <w:qFormat/>
    <w:uiPriority w:val="0"/>
    <w:rPr>
      <w:rFonts w:hint="eastAsia" w:ascii="宋体" w:hAnsi="宋体" w:eastAsia="宋体" w:cs="宋体"/>
      <w:color w:val="000000"/>
      <w:sz w:val="22"/>
      <w:szCs w:val="22"/>
      <w:u w:val="single"/>
    </w:rPr>
  </w:style>
  <w:style w:type="character" w:customStyle="1" w:styleId="45">
    <w:name w:val="font11"/>
    <w:basedOn w:val="24"/>
    <w:qFormat/>
    <w:uiPriority w:val="0"/>
    <w:rPr>
      <w:rFonts w:hint="eastAsia" w:ascii="宋体" w:hAnsi="宋体" w:eastAsia="宋体" w:cs="宋体"/>
      <w:color w:val="000000"/>
      <w:sz w:val="22"/>
      <w:szCs w:val="22"/>
      <w:u w:val="none"/>
    </w:rPr>
  </w:style>
  <w:style w:type="paragraph" w:customStyle="1" w:styleId="46">
    <w:name w:val="正文_0"/>
    <w:qFormat/>
    <w:uiPriority w:val="99"/>
    <w:pPr>
      <w:widowControl w:val="0"/>
      <w:jc w:val="both"/>
    </w:pPr>
    <w:rPr>
      <w:rFonts w:ascii="Calibri" w:hAnsi="Calibri" w:eastAsia="宋体" w:cs="Times New Roman"/>
      <w:kern w:val="2"/>
      <w:sz w:val="21"/>
      <w:szCs w:val="24"/>
      <w:lang w:val="en-US" w:eastAsia="zh-CN" w:bidi="ar-SA"/>
    </w:rPr>
  </w:style>
  <w:style w:type="table" w:customStyle="1" w:styleId="47">
    <w:name w:val="Table Normal"/>
    <w:unhideWhenUsed/>
    <w:qFormat/>
    <w:uiPriority w:val="0"/>
    <w:tblPr>
      <w:tblCellMar>
        <w:top w:w="0" w:type="dxa"/>
        <w:left w:w="0" w:type="dxa"/>
        <w:bottom w:w="0" w:type="dxa"/>
        <w:right w:w="0" w:type="dxa"/>
      </w:tblCellMar>
    </w:tblPr>
  </w:style>
  <w:style w:type="paragraph" w:customStyle="1" w:styleId="48">
    <w:name w:val="Table Text"/>
    <w:basedOn w:val="1"/>
    <w:semiHidden/>
    <w:qFormat/>
    <w:uiPriority w:val="0"/>
    <w:rPr>
      <w:rFonts w:ascii="Arial" w:hAnsi="Arial" w:eastAsia="Arial" w:cs="Arial"/>
      <w:sz w:val="21"/>
      <w:szCs w:val="21"/>
      <w:lang w:val="en-US" w:eastAsia="en-US" w:bidi="ar-SA"/>
    </w:rPr>
  </w:style>
  <w:style w:type="paragraph" w:customStyle="1" w:styleId="49">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50">
    <w:name w:val="1"/>
    <w:basedOn w:val="1"/>
    <w:next w:val="18"/>
    <w:qFormat/>
    <w:uiPriority w:val="0"/>
    <w:pPr>
      <w:adjustRightInd w:val="0"/>
      <w:snapToGrid w:val="0"/>
      <w:spacing w:line="336" w:lineRule="auto"/>
      <w:ind w:firstLine="480" w:firstLineChars="200"/>
    </w:pPr>
    <w:rPr>
      <w:rFonts w:ascii="Times New Roman" w:hAnsi="Times New Roman" w:eastAsia="宋体" w:cs="Times New Roman"/>
      <w:snapToGrid w:val="0"/>
      <w:color w:val="993300"/>
      <w:sz w:val="24"/>
      <w:szCs w:val="20"/>
    </w:rPr>
  </w:style>
  <w:style w:type="paragraph" w:customStyle="1" w:styleId="5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221</Pages>
  <Words>96437</Words>
  <Characters>138870</Characters>
  <Lines>0</Lines>
  <Paragraphs>0</Paragraphs>
  <TotalTime>0</TotalTime>
  <ScaleCrop>false</ScaleCrop>
  <LinksUpToDate>false</LinksUpToDate>
  <CharactersWithSpaces>144486</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2022-06-09T11:00:00Z</dcterms:created>
  <dc:creator>Administrator</dc:creator>
  <cp:lastModifiedBy>Administrator</cp:lastModifiedBy>
  <dcterms:modified xsi:type="dcterms:W3CDTF">2024-09-23T05:03:53Z</dcterms:modified>
  <dc:title> _x0001_</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44D9EEE53F6B47F3A18F5431106AD91D</vt:lpwstr>
  </property>
</Properties>
</file>