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BD53A3C">
      <w:pPr>
        <w:pStyle w:val="3"/>
        <w:spacing w:line="248" w:lineRule="auto"/>
      </w:pPr>
    </w:p>
    <w:p w14:paraId="3FA7A361">
      <w:pPr>
        <w:pStyle w:val="3"/>
        <w:spacing w:line="248" w:lineRule="auto"/>
      </w:pPr>
    </w:p>
    <w:p w14:paraId="0A1194EE">
      <w:pPr>
        <w:pStyle w:val="3"/>
        <w:spacing w:line="248" w:lineRule="auto"/>
      </w:pPr>
    </w:p>
    <w:p w14:paraId="5F78C035">
      <w:pPr>
        <w:pStyle w:val="3"/>
        <w:spacing w:line="248" w:lineRule="auto"/>
      </w:pPr>
    </w:p>
    <w:p w14:paraId="0ACDC39E">
      <w:pPr>
        <w:pStyle w:val="3"/>
        <w:spacing w:line="248" w:lineRule="auto"/>
      </w:pPr>
    </w:p>
    <w:p w14:paraId="757A6E2E">
      <w:pPr>
        <w:pStyle w:val="3"/>
        <w:spacing w:line="248" w:lineRule="auto"/>
      </w:pPr>
    </w:p>
    <w:p w14:paraId="4715925B">
      <w:pPr>
        <w:pStyle w:val="3"/>
        <w:spacing w:line="248" w:lineRule="auto"/>
      </w:pPr>
    </w:p>
    <w:p w14:paraId="0D401261">
      <w:pPr>
        <w:pStyle w:val="3"/>
        <w:spacing w:line="248" w:lineRule="auto"/>
      </w:pPr>
    </w:p>
    <w:p w14:paraId="2EB923C1">
      <w:pPr>
        <w:pStyle w:val="3"/>
        <w:spacing w:line="249" w:lineRule="auto"/>
      </w:pPr>
    </w:p>
    <w:p w14:paraId="14083CB1">
      <w:pPr>
        <w:pStyle w:val="3"/>
        <w:spacing w:line="249" w:lineRule="auto"/>
      </w:pPr>
    </w:p>
    <w:p w14:paraId="3CF87891">
      <w:pPr>
        <w:pStyle w:val="3"/>
        <w:spacing w:line="249" w:lineRule="auto"/>
      </w:pPr>
    </w:p>
    <w:p w14:paraId="3CA59140">
      <w:pPr>
        <w:pStyle w:val="3"/>
        <w:spacing w:line="249" w:lineRule="auto"/>
      </w:pPr>
    </w:p>
    <w:p w14:paraId="231ECD9A">
      <w:pPr>
        <w:pStyle w:val="3"/>
        <w:spacing w:line="249" w:lineRule="auto"/>
      </w:pPr>
    </w:p>
    <w:p w14:paraId="57391F11">
      <w:pPr>
        <w:pStyle w:val="3"/>
        <w:spacing w:line="249" w:lineRule="auto"/>
      </w:pPr>
    </w:p>
    <w:p w14:paraId="02952CCA">
      <w:pPr>
        <w:spacing w:before="231" w:line="222" w:lineRule="auto"/>
        <w:ind w:left="1675"/>
        <w:outlineLvl w:val="0"/>
        <w:rPr>
          <w:rFonts w:ascii="宋体" w:hAnsi="宋体" w:eastAsia="宋体" w:cs="宋体"/>
          <w:sz w:val="71"/>
          <w:szCs w:val="71"/>
        </w:rPr>
      </w:pPr>
      <w:r>
        <w:rPr>
          <w:rFonts w:ascii="宋体" w:hAnsi="宋体" w:eastAsia="宋体" w:cs="宋体"/>
          <w:b/>
          <w:bCs/>
          <w:sz w:val="71"/>
          <w:szCs w:val="71"/>
        </w:rPr>
        <w:t>竞争性磋商文件</w:t>
      </w:r>
    </w:p>
    <w:p w14:paraId="7DE20193">
      <w:pPr>
        <w:pStyle w:val="3"/>
        <w:spacing w:line="242" w:lineRule="auto"/>
      </w:pPr>
    </w:p>
    <w:p w14:paraId="445059FE">
      <w:pPr>
        <w:pStyle w:val="3"/>
        <w:spacing w:line="242" w:lineRule="auto"/>
      </w:pPr>
    </w:p>
    <w:p w14:paraId="67849822">
      <w:pPr>
        <w:pStyle w:val="3"/>
        <w:spacing w:line="242" w:lineRule="auto"/>
      </w:pPr>
    </w:p>
    <w:p w14:paraId="39DE9247">
      <w:pPr>
        <w:pStyle w:val="3"/>
        <w:spacing w:line="242" w:lineRule="auto"/>
      </w:pPr>
    </w:p>
    <w:p w14:paraId="77B3B2E9">
      <w:pPr>
        <w:pStyle w:val="3"/>
        <w:spacing w:line="242" w:lineRule="auto"/>
      </w:pPr>
    </w:p>
    <w:p w14:paraId="77C77F17">
      <w:pPr>
        <w:pStyle w:val="3"/>
        <w:spacing w:line="242" w:lineRule="auto"/>
      </w:pPr>
    </w:p>
    <w:p w14:paraId="3C1AC651">
      <w:pPr>
        <w:pStyle w:val="3"/>
        <w:spacing w:line="242" w:lineRule="auto"/>
      </w:pPr>
    </w:p>
    <w:p w14:paraId="43CAD617">
      <w:pPr>
        <w:pStyle w:val="3"/>
        <w:spacing w:line="242" w:lineRule="auto"/>
      </w:pPr>
    </w:p>
    <w:p w14:paraId="28B294B2">
      <w:pPr>
        <w:pStyle w:val="3"/>
        <w:spacing w:line="242" w:lineRule="auto"/>
      </w:pPr>
    </w:p>
    <w:p w14:paraId="4F19B9A9">
      <w:pPr>
        <w:pStyle w:val="3"/>
        <w:spacing w:line="242" w:lineRule="auto"/>
      </w:pPr>
    </w:p>
    <w:p w14:paraId="1D4949C4">
      <w:pPr>
        <w:pStyle w:val="3"/>
        <w:spacing w:line="243" w:lineRule="auto"/>
      </w:pPr>
    </w:p>
    <w:p w14:paraId="259C61E1">
      <w:pPr>
        <w:pStyle w:val="3"/>
        <w:spacing w:line="243" w:lineRule="auto"/>
      </w:pPr>
    </w:p>
    <w:p w14:paraId="766DA978">
      <w:pPr>
        <w:pStyle w:val="3"/>
        <w:spacing w:line="243" w:lineRule="auto"/>
      </w:pPr>
    </w:p>
    <w:p w14:paraId="50329C70">
      <w:pPr>
        <w:pStyle w:val="3"/>
        <w:spacing w:line="243" w:lineRule="auto"/>
      </w:pPr>
    </w:p>
    <w:p w14:paraId="6CB6A405">
      <w:pPr>
        <w:pStyle w:val="3"/>
        <w:spacing w:line="243" w:lineRule="auto"/>
      </w:pPr>
    </w:p>
    <w:p w14:paraId="618E45D9">
      <w:pPr>
        <w:pStyle w:val="3"/>
        <w:spacing w:line="243" w:lineRule="auto"/>
      </w:pPr>
    </w:p>
    <w:p w14:paraId="7C95B89C">
      <w:pPr>
        <w:pStyle w:val="3"/>
        <w:spacing w:line="243" w:lineRule="auto"/>
      </w:pPr>
    </w:p>
    <w:p w14:paraId="56DDB898">
      <w:pPr>
        <w:pStyle w:val="3"/>
        <w:spacing w:line="243" w:lineRule="auto"/>
      </w:pPr>
    </w:p>
    <w:p w14:paraId="53C232AD">
      <w:pPr>
        <w:pStyle w:val="3"/>
        <w:spacing w:line="243" w:lineRule="auto"/>
      </w:pPr>
    </w:p>
    <w:p w14:paraId="62929441">
      <w:pPr>
        <w:spacing w:before="91" w:line="219" w:lineRule="auto"/>
        <w:ind w:left="1894" w:leftChars="266" w:right="6" w:hanging="1335" w:hangingChars="500"/>
        <w:jc w:val="both"/>
        <w:rPr>
          <w:rFonts w:hint="default" w:ascii="宋体" w:hAnsi="宋体" w:eastAsia="宋体" w:cs="宋体"/>
          <w:sz w:val="28"/>
          <w:szCs w:val="28"/>
          <w:lang w:val="en-US" w:eastAsia="zh-CN"/>
        </w:rPr>
      </w:pPr>
      <w:r>
        <w:rPr>
          <w:rFonts w:ascii="宋体" w:hAnsi="宋体" w:eastAsia="宋体" w:cs="宋体"/>
          <w:b/>
          <w:bCs/>
          <w:spacing w:val="-7"/>
          <w:sz w:val="28"/>
          <w:szCs w:val="28"/>
        </w:rPr>
        <w:t>项目名称：</w:t>
      </w:r>
      <w:bookmarkStart w:id="0" w:name="OLE_LINK2"/>
      <w:r>
        <w:rPr>
          <w:rFonts w:hint="eastAsia" w:ascii="宋体" w:hAnsi="宋体" w:eastAsia="宋体" w:cs="宋体"/>
          <w:b/>
          <w:bCs/>
          <w:spacing w:val="-7"/>
          <w:sz w:val="28"/>
          <w:szCs w:val="28"/>
          <w:lang w:eastAsia="zh-CN"/>
        </w:rPr>
        <w:t>哈密市伊吾县城市公共服务智慧信息化平台建设项目（监理）(二次）</w:t>
      </w:r>
    </w:p>
    <w:bookmarkEnd w:id="0"/>
    <w:p w14:paraId="1697CBF0">
      <w:pPr>
        <w:spacing w:before="211" w:line="219" w:lineRule="auto"/>
        <w:ind w:left="586"/>
        <w:rPr>
          <w:rFonts w:hint="eastAsia" w:ascii="宋体" w:hAnsi="宋体" w:eastAsia="宋体" w:cs="宋体"/>
          <w:b/>
          <w:bCs/>
          <w:spacing w:val="-3"/>
          <w:sz w:val="28"/>
          <w:szCs w:val="28"/>
          <w:lang w:eastAsia="zh-CN"/>
        </w:rPr>
      </w:pPr>
      <w:r>
        <w:rPr>
          <w:rFonts w:ascii="宋体" w:hAnsi="宋体" w:eastAsia="宋体" w:cs="宋体"/>
          <w:b/>
          <w:bCs/>
          <w:spacing w:val="-3"/>
          <w:sz w:val="28"/>
          <w:szCs w:val="28"/>
        </w:rPr>
        <w:t>项目编号：</w:t>
      </w:r>
      <w:bookmarkStart w:id="1" w:name="OLE_LINK6"/>
      <w:r>
        <w:rPr>
          <w:rFonts w:hint="eastAsia" w:ascii="宋体" w:hAnsi="宋体" w:eastAsia="宋体" w:cs="宋体"/>
          <w:b/>
          <w:bCs/>
          <w:spacing w:val="-3"/>
          <w:sz w:val="28"/>
          <w:szCs w:val="28"/>
          <w:lang w:eastAsia="zh-CN"/>
        </w:rPr>
        <w:t>XJYX2025-14</w:t>
      </w:r>
    </w:p>
    <w:p w14:paraId="2A44BCCC">
      <w:pPr>
        <w:spacing w:before="211" w:line="219" w:lineRule="auto"/>
        <w:ind w:left="586"/>
        <w:rPr>
          <w:rFonts w:hint="eastAsia" w:ascii="宋体" w:hAnsi="宋体" w:eastAsia="宋体" w:cs="宋体"/>
          <w:b/>
          <w:bCs/>
          <w:spacing w:val="-3"/>
          <w:sz w:val="28"/>
          <w:szCs w:val="28"/>
          <w:lang w:eastAsia="zh-CN"/>
        </w:rPr>
      </w:pPr>
      <w:r>
        <w:rPr>
          <w:rFonts w:hint="eastAsia" w:ascii="宋体" w:hAnsi="宋体" w:eastAsia="宋体" w:cs="宋体"/>
          <w:b/>
          <w:bCs/>
          <w:spacing w:val="-3"/>
          <w:sz w:val="28"/>
          <w:szCs w:val="28"/>
          <w:lang w:eastAsia="zh-CN"/>
        </w:rPr>
        <w:t>采购单位：伊吾县住房和城乡建设局</w:t>
      </w:r>
      <w:r>
        <w:rPr>
          <w:rFonts w:hint="eastAsia" w:ascii="宋体" w:hAnsi="宋体" w:eastAsia="宋体" w:cs="宋体"/>
          <w:b/>
          <w:bCs/>
          <w:spacing w:val="-3"/>
          <w:sz w:val="28"/>
          <w:szCs w:val="28"/>
          <w:lang w:val="zh-CN" w:eastAsia="zh-CN"/>
        </w:rPr>
        <w:t xml:space="preserve"> </w:t>
      </w:r>
      <w:r>
        <w:rPr>
          <w:rFonts w:hint="eastAsia" w:ascii="宋体" w:hAnsi="宋体" w:eastAsia="宋体" w:cs="宋体"/>
          <w:b/>
          <w:bCs/>
          <w:spacing w:val="-3"/>
          <w:sz w:val="28"/>
          <w:szCs w:val="28"/>
          <w:lang w:eastAsia="zh-CN"/>
        </w:rPr>
        <w:t xml:space="preserve">  </w:t>
      </w:r>
    </w:p>
    <w:bookmarkEnd w:id="1"/>
    <w:p w14:paraId="43123134">
      <w:pPr>
        <w:spacing w:before="213" w:line="219" w:lineRule="auto"/>
        <w:ind w:left="580"/>
        <w:rPr>
          <w:rFonts w:hint="eastAsia" w:ascii="宋体" w:hAnsi="宋体" w:eastAsia="宋体" w:cs="宋体"/>
          <w:sz w:val="28"/>
          <w:szCs w:val="28"/>
          <w:lang w:eastAsia="zh-CN"/>
        </w:rPr>
      </w:pPr>
      <w:r>
        <w:rPr>
          <w:rFonts w:ascii="宋体" w:hAnsi="宋体" w:eastAsia="宋体" w:cs="宋体"/>
          <w:b/>
          <w:bCs/>
          <w:spacing w:val="-3"/>
          <w:sz w:val="28"/>
          <w:szCs w:val="28"/>
        </w:rPr>
        <w:t>采购代理机构：</w:t>
      </w:r>
      <w:r>
        <w:rPr>
          <w:rFonts w:hint="eastAsia" w:ascii="宋体" w:hAnsi="宋体" w:eastAsia="宋体" w:cs="宋体"/>
          <w:b/>
          <w:bCs/>
          <w:spacing w:val="-3"/>
          <w:sz w:val="28"/>
          <w:szCs w:val="28"/>
          <w:lang w:eastAsia="zh-CN"/>
        </w:rPr>
        <w:t>新疆羽馨工程管理咨询有限公司</w:t>
      </w:r>
    </w:p>
    <w:p w14:paraId="2896100F">
      <w:pPr>
        <w:spacing w:before="212" w:line="220" w:lineRule="auto"/>
        <w:ind w:left="630"/>
        <w:rPr>
          <w:rFonts w:hint="eastAsia" w:ascii="宋体" w:hAnsi="宋体" w:eastAsia="宋体" w:cs="宋体"/>
          <w:sz w:val="28"/>
          <w:szCs w:val="28"/>
          <w:lang w:eastAsia="zh-CN"/>
        </w:rPr>
      </w:pPr>
      <w:r>
        <w:rPr>
          <w:rFonts w:ascii="宋体" w:hAnsi="宋体" w:eastAsia="宋体" w:cs="宋体"/>
          <w:b/>
          <w:bCs/>
          <w:spacing w:val="-12"/>
          <w:sz w:val="28"/>
          <w:szCs w:val="28"/>
        </w:rPr>
        <w:t>日期：</w:t>
      </w:r>
      <w:r>
        <w:rPr>
          <w:rFonts w:hint="eastAsia" w:ascii="宋体" w:hAnsi="宋体" w:eastAsia="宋体" w:cs="宋体"/>
          <w:b/>
          <w:bCs/>
          <w:spacing w:val="-12"/>
          <w:sz w:val="28"/>
          <w:szCs w:val="28"/>
          <w:lang w:eastAsia="zh-CN"/>
        </w:rPr>
        <w:t>2025年 0</w:t>
      </w:r>
      <w:r>
        <w:rPr>
          <w:rFonts w:hint="eastAsia" w:ascii="宋体" w:hAnsi="宋体" w:eastAsia="宋体" w:cs="宋体"/>
          <w:b/>
          <w:bCs/>
          <w:spacing w:val="-12"/>
          <w:sz w:val="28"/>
          <w:szCs w:val="28"/>
          <w:lang w:val="en-US" w:eastAsia="zh-CN"/>
        </w:rPr>
        <w:t>4</w:t>
      </w:r>
      <w:r>
        <w:rPr>
          <w:rFonts w:hint="eastAsia" w:ascii="宋体" w:hAnsi="宋体" w:eastAsia="宋体" w:cs="宋体"/>
          <w:b/>
          <w:bCs/>
          <w:spacing w:val="-12"/>
          <w:sz w:val="28"/>
          <w:szCs w:val="28"/>
          <w:lang w:eastAsia="zh-CN"/>
        </w:rPr>
        <w:t xml:space="preserve">月 </w:t>
      </w:r>
      <w:r>
        <w:rPr>
          <w:rFonts w:hint="eastAsia" w:ascii="宋体" w:hAnsi="宋体" w:eastAsia="宋体" w:cs="宋体"/>
          <w:b/>
          <w:bCs/>
          <w:spacing w:val="-12"/>
          <w:sz w:val="28"/>
          <w:szCs w:val="28"/>
          <w:lang w:val="en-US" w:eastAsia="zh-CN"/>
        </w:rPr>
        <w:t>09</w:t>
      </w:r>
      <w:r>
        <w:rPr>
          <w:rFonts w:hint="eastAsia" w:ascii="宋体" w:hAnsi="宋体" w:eastAsia="宋体" w:cs="宋体"/>
          <w:b/>
          <w:bCs/>
          <w:spacing w:val="-12"/>
          <w:sz w:val="28"/>
          <w:szCs w:val="28"/>
          <w:lang w:eastAsia="zh-CN"/>
        </w:rPr>
        <w:t>日</w:t>
      </w:r>
    </w:p>
    <w:p w14:paraId="12F97379">
      <w:pPr>
        <w:spacing w:line="220" w:lineRule="auto"/>
        <w:rPr>
          <w:rFonts w:ascii="宋体" w:hAnsi="宋体" w:eastAsia="宋体" w:cs="宋体"/>
          <w:sz w:val="28"/>
          <w:szCs w:val="28"/>
        </w:rPr>
        <w:sectPr>
          <w:headerReference r:id="rId5" w:type="default"/>
          <w:pgSz w:w="11906" w:h="16838"/>
          <w:pgMar w:top="400" w:right="1785" w:bottom="0" w:left="1785" w:header="0" w:footer="0" w:gutter="0"/>
          <w:cols w:space="720" w:num="1"/>
        </w:sectPr>
      </w:pPr>
    </w:p>
    <w:p w14:paraId="69EEB417">
      <w:pPr>
        <w:pStyle w:val="3"/>
      </w:pPr>
    </w:p>
    <w:p w14:paraId="3CFDCE25">
      <w:pPr>
        <w:pStyle w:val="3"/>
      </w:pPr>
    </w:p>
    <w:p w14:paraId="73C5619E">
      <w:pPr>
        <w:pStyle w:val="3"/>
      </w:pPr>
    </w:p>
    <w:p w14:paraId="47E0F0A4">
      <w:pPr>
        <w:pStyle w:val="3"/>
        <w:spacing w:line="241" w:lineRule="auto"/>
      </w:pPr>
    </w:p>
    <w:sdt>
      <w:sdtPr>
        <w:rPr>
          <w:rFonts w:ascii="宋体" w:hAnsi="宋体" w:eastAsia="宋体" w:cs="宋体"/>
          <w:sz w:val="40"/>
          <w:szCs w:val="40"/>
        </w:rPr>
        <w:id w:val="147480618"/>
        <w:docPartObj>
          <w:docPartGallery w:val="Table of Contents"/>
          <w:docPartUnique/>
        </w:docPartObj>
      </w:sdtPr>
      <w:sdtEndPr>
        <w:rPr>
          <w:rFonts w:ascii="宋体" w:hAnsi="宋体" w:eastAsia="宋体" w:cs="宋体"/>
          <w:sz w:val="28"/>
          <w:szCs w:val="28"/>
        </w:rPr>
      </w:sdtEndPr>
      <w:sdtContent>
        <w:p w14:paraId="687FB7A6">
          <w:pPr>
            <w:spacing w:before="130" w:line="212" w:lineRule="auto"/>
            <w:ind w:left="3747"/>
            <w:rPr>
              <w:rFonts w:ascii="宋体" w:hAnsi="宋体" w:eastAsia="宋体" w:cs="宋体"/>
              <w:sz w:val="40"/>
              <w:szCs w:val="40"/>
            </w:rPr>
          </w:pPr>
          <w:bookmarkStart w:id="2" w:name="bookmark1"/>
          <w:bookmarkEnd w:id="2"/>
          <w:r>
            <w:rPr>
              <w:rFonts w:ascii="宋体" w:hAnsi="宋体" w:eastAsia="宋体" w:cs="宋体"/>
              <w:b/>
              <w:bCs/>
              <w:spacing w:val="-50"/>
              <w:sz w:val="40"/>
              <w:szCs w:val="40"/>
            </w:rPr>
            <w:t>目</w:t>
          </w:r>
          <w:r>
            <w:rPr>
              <w:rFonts w:ascii="宋体" w:hAnsi="宋体" w:eastAsia="宋体" w:cs="宋体"/>
              <w:spacing w:val="10"/>
              <w:sz w:val="40"/>
              <w:szCs w:val="40"/>
            </w:rPr>
            <w:t xml:space="preserve">  </w:t>
          </w:r>
          <w:r>
            <w:rPr>
              <w:rFonts w:ascii="宋体" w:hAnsi="宋体" w:eastAsia="宋体" w:cs="宋体"/>
              <w:b/>
              <w:bCs/>
              <w:spacing w:val="-50"/>
              <w:sz w:val="40"/>
              <w:szCs w:val="40"/>
            </w:rPr>
            <w:t>录</w:t>
          </w:r>
        </w:p>
        <w:p w14:paraId="746ED737">
          <w:pPr>
            <w:tabs>
              <w:tab w:val="right" w:leader="dot" w:pos="8324"/>
            </w:tabs>
            <w:spacing w:before="238" w:line="185" w:lineRule="auto"/>
            <w:ind w:left="22"/>
            <w:rPr>
              <w:rFonts w:ascii="宋体" w:hAnsi="宋体" w:eastAsia="宋体" w:cs="宋体"/>
              <w:sz w:val="28"/>
              <w:szCs w:val="28"/>
            </w:rPr>
          </w:pPr>
          <w:bookmarkStart w:id="3" w:name="bookmark1"/>
          <w:bookmarkEnd w:id="3"/>
          <w:r>
            <w:fldChar w:fldCharType="begin"/>
          </w:r>
          <w:r>
            <w:instrText xml:space="preserve"> HYPERLINK \l "bookmark2" </w:instrText>
          </w:r>
          <w:r>
            <w:fldChar w:fldCharType="separate"/>
          </w:r>
          <w:r>
            <w:rPr>
              <w:rFonts w:ascii="宋体" w:hAnsi="宋体" w:eastAsia="宋体" w:cs="宋体"/>
              <w:spacing w:val="-1"/>
              <w:sz w:val="28"/>
              <w:szCs w:val="28"/>
            </w:rPr>
            <w:t>第一章 竞争性磋商公告</w:t>
          </w:r>
          <w:r>
            <w:rPr>
              <w:rFonts w:ascii="宋体" w:hAnsi="宋体" w:eastAsia="宋体" w:cs="宋体"/>
              <w:sz w:val="28"/>
              <w:szCs w:val="28"/>
            </w:rPr>
            <w:tab/>
          </w:r>
          <w:r>
            <w:rPr>
              <w:rFonts w:ascii="宋体" w:hAnsi="宋体" w:eastAsia="宋体" w:cs="宋体"/>
              <w:spacing w:val="-80"/>
              <w:sz w:val="28"/>
              <w:szCs w:val="28"/>
            </w:rPr>
            <w:t xml:space="preserve"> </w:t>
          </w:r>
          <w:r>
            <w:rPr>
              <w:rFonts w:ascii="宋体" w:hAnsi="宋体" w:eastAsia="宋体" w:cs="宋体"/>
              <w:spacing w:val="-14"/>
              <w:sz w:val="28"/>
              <w:szCs w:val="28"/>
            </w:rPr>
            <w:t>2</w:t>
          </w:r>
          <w:r>
            <w:rPr>
              <w:rFonts w:ascii="宋体" w:hAnsi="宋体" w:eastAsia="宋体" w:cs="宋体"/>
              <w:spacing w:val="-14"/>
              <w:sz w:val="28"/>
              <w:szCs w:val="28"/>
            </w:rPr>
            <w:fldChar w:fldCharType="end"/>
          </w:r>
        </w:p>
        <w:p w14:paraId="3FD7719F">
          <w:pPr>
            <w:tabs>
              <w:tab w:val="right" w:leader="dot" w:pos="8324"/>
            </w:tabs>
            <w:spacing w:before="281" w:line="185" w:lineRule="auto"/>
            <w:ind w:left="22"/>
            <w:rPr>
              <w:rFonts w:ascii="宋体" w:hAnsi="宋体" w:eastAsia="宋体" w:cs="宋体"/>
              <w:sz w:val="28"/>
              <w:szCs w:val="28"/>
            </w:rPr>
          </w:pPr>
          <w:bookmarkStart w:id="4" w:name="bookmark3"/>
          <w:bookmarkEnd w:id="4"/>
          <w:r>
            <w:fldChar w:fldCharType="begin"/>
          </w:r>
          <w:r>
            <w:instrText xml:space="preserve"> HYPERLINK \l "bookmark4" </w:instrText>
          </w:r>
          <w:r>
            <w:fldChar w:fldCharType="separate"/>
          </w:r>
          <w:r>
            <w:rPr>
              <w:rFonts w:ascii="宋体" w:hAnsi="宋体" w:eastAsia="宋体" w:cs="宋体"/>
              <w:spacing w:val="-2"/>
              <w:sz w:val="28"/>
              <w:szCs w:val="28"/>
            </w:rPr>
            <w:t>第二章 供应商须知</w:t>
          </w:r>
          <w:r>
            <w:rPr>
              <w:rFonts w:ascii="宋体" w:hAnsi="宋体" w:eastAsia="宋体" w:cs="宋体"/>
              <w:sz w:val="28"/>
              <w:szCs w:val="28"/>
            </w:rPr>
            <w:tab/>
          </w:r>
          <w:r>
            <w:rPr>
              <w:rFonts w:ascii="宋体" w:hAnsi="宋体" w:eastAsia="宋体" w:cs="宋体"/>
              <w:spacing w:val="-72"/>
              <w:sz w:val="28"/>
              <w:szCs w:val="28"/>
            </w:rPr>
            <w:t xml:space="preserve"> </w:t>
          </w:r>
          <w:r>
            <w:rPr>
              <w:rFonts w:ascii="宋体" w:hAnsi="宋体" w:eastAsia="宋体" w:cs="宋体"/>
              <w:spacing w:val="-13"/>
              <w:sz w:val="28"/>
              <w:szCs w:val="28"/>
            </w:rPr>
            <w:t>6</w:t>
          </w:r>
          <w:r>
            <w:rPr>
              <w:rFonts w:ascii="宋体" w:hAnsi="宋体" w:eastAsia="宋体" w:cs="宋体"/>
              <w:spacing w:val="-13"/>
              <w:sz w:val="28"/>
              <w:szCs w:val="28"/>
            </w:rPr>
            <w:fldChar w:fldCharType="end"/>
          </w:r>
        </w:p>
        <w:p w14:paraId="1E5296E0">
          <w:pPr>
            <w:tabs>
              <w:tab w:val="right" w:leader="dot" w:pos="8320"/>
            </w:tabs>
            <w:spacing w:before="278" w:line="185" w:lineRule="auto"/>
            <w:ind w:left="22"/>
            <w:rPr>
              <w:rFonts w:ascii="宋体" w:hAnsi="宋体" w:eastAsia="宋体" w:cs="宋体"/>
              <w:sz w:val="28"/>
              <w:szCs w:val="28"/>
            </w:rPr>
          </w:pPr>
          <w:bookmarkStart w:id="5" w:name="bookmark5"/>
          <w:bookmarkEnd w:id="5"/>
          <w:r>
            <w:fldChar w:fldCharType="begin"/>
          </w:r>
          <w:r>
            <w:instrText xml:space="preserve"> HYPERLINK \l "bookmark6" </w:instrText>
          </w:r>
          <w:r>
            <w:fldChar w:fldCharType="separate"/>
          </w:r>
          <w:r>
            <w:rPr>
              <w:rFonts w:ascii="宋体" w:hAnsi="宋体" w:eastAsia="宋体" w:cs="宋体"/>
              <w:spacing w:val="-2"/>
              <w:sz w:val="28"/>
              <w:szCs w:val="28"/>
            </w:rPr>
            <w:t>第三章 采购需求</w:t>
          </w:r>
          <w:r>
            <w:rPr>
              <w:rFonts w:ascii="宋体" w:hAnsi="宋体" w:eastAsia="宋体" w:cs="宋体"/>
              <w:sz w:val="28"/>
              <w:szCs w:val="28"/>
            </w:rPr>
            <w:tab/>
          </w:r>
          <w:r>
            <w:rPr>
              <w:rFonts w:ascii="宋体" w:hAnsi="宋体" w:eastAsia="宋体" w:cs="宋体"/>
              <w:spacing w:val="-69"/>
              <w:sz w:val="28"/>
              <w:szCs w:val="28"/>
            </w:rPr>
            <w:t xml:space="preserve"> </w:t>
          </w:r>
          <w:r>
            <w:rPr>
              <w:rFonts w:ascii="宋体" w:hAnsi="宋体" w:eastAsia="宋体" w:cs="宋体"/>
              <w:spacing w:val="-9"/>
              <w:sz w:val="28"/>
              <w:szCs w:val="28"/>
            </w:rPr>
            <w:t>30</w:t>
          </w:r>
          <w:r>
            <w:rPr>
              <w:rFonts w:ascii="宋体" w:hAnsi="宋体" w:eastAsia="宋体" w:cs="宋体"/>
              <w:spacing w:val="-9"/>
              <w:sz w:val="28"/>
              <w:szCs w:val="28"/>
            </w:rPr>
            <w:fldChar w:fldCharType="end"/>
          </w:r>
        </w:p>
        <w:p w14:paraId="2EDCC1C6">
          <w:pPr>
            <w:tabs>
              <w:tab w:val="right" w:leader="dot" w:pos="8320"/>
            </w:tabs>
            <w:spacing w:before="278" w:line="185" w:lineRule="auto"/>
            <w:ind w:left="22"/>
            <w:rPr>
              <w:rFonts w:ascii="宋体" w:hAnsi="宋体" w:eastAsia="宋体" w:cs="宋体"/>
              <w:sz w:val="28"/>
              <w:szCs w:val="28"/>
            </w:rPr>
          </w:pPr>
          <w:bookmarkStart w:id="6" w:name="bookmark7"/>
          <w:bookmarkEnd w:id="6"/>
          <w:r>
            <w:fldChar w:fldCharType="begin"/>
          </w:r>
          <w:r>
            <w:instrText xml:space="preserve"> HYPERLINK \l "bookmark8" </w:instrText>
          </w:r>
          <w:r>
            <w:fldChar w:fldCharType="separate"/>
          </w:r>
          <w:r>
            <w:rPr>
              <w:rFonts w:ascii="宋体" w:hAnsi="宋体" w:eastAsia="宋体" w:cs="宋体"/>
              <w:spacing w:val="-2"/>
              <w:sz w:val="28"/>
              <w:szCs w:val="28"/>
            </w:rPr>
            <w:t>第四章 评审方法</w:t>
          </w:r>
          <w:r>
            <w:rPr>
              <w:rFonts w:ascii="宋体" w:hAnsi="宋体" w:eastAsia="宋体" w:cs="宋体"/>
              <w:sz w:val="28"/>
              <w:szCs w:val="28"/>
            </w:rPr>
            <w:tab/>
          </w:r>
          <w:r>
            <w:rPr>
              <w:rFonts w:ascii="宋体" w:hAnsi="宋体" w:eastAsia="宋体" w:cs="宋体"/>
              <w:spacing w:val="-69"/>
              <w:sz w:val="28"/>
              <w:szCs w:val="28"/>
            </w:rPr>
            <w:t xml:space="preserve"> </w:t>
          </w:r>
          <w:r>
            <w:rPr>
              <w:rFonts w:ascii="宋体" w:hAnsi="宋体" w:eastAsia="宋体" w:cs="宋体"/>
              <w:spacing w:val="-9"/>
              <w:sz w:val="28"/>
              <w:szCs w:val="28"/>
            </w:rPr>
            <w:t>32</w:t>
          </w:r>
          <w:r>
            <w:rPr>
              <w:rFonts w:ascii="宋体" w:hAnsi="宋体" w:eastAsia="宋体" w:cs="宋体"/>
              <w:spacing w:val="-9"/>
              <w:sz w:val="28"/>
              <w:szCs w:val="28"/>
            </w:rPr>
            <w:fldChar w:fldCharType="end"/>
          </w:r>
        </w:p>
        <w:p w14:paraId="14CAAC6E">
          <w:pPr>
            <w:tabs>
              <w:tab w:val="right" w:leader="dot" w:pos="8320"/>
            </w:tabs>
            <w:spacing w:before="280" w:line="185" w:lineRule="auto"/>
            <w:ind w:left="22"/>
            <w:rPr>
              <w:rFonts w:ascii="宋体" w:hAnsi="宋体" w:eastAsia="宋体" w:cs="宋体"/>
              <w:sz w:val="28"/>
              <w:szCs w:val="28"/>
            </w:rPr>
          </w:pPr>
          <w:bookmarkStart w:id="7" w:name="bookmark9"/>
          <w:bookmarkEnd w:id="7"/>
          <w:r>
            <w:fldChar w:fldCharType="begin"/>
          </w:r>
          <w:r>
            <w:instrText xml:space="preserve"> HYPERLINK \l "bookmark10" </w:instrText>
          </w:r>
          <w:r>
            <w:fldChar w:fldCharType="separate"/>
          </w:r>
          <w:r>
            <w:rPr>
              <w:rFonts w:ascii="宋体" w:hAnsi="宋体" w:eastAsia="宋体" w:cs="宋体"/>
              <w:spacing w:val="-1"/>
              <w:sz w:val="28"/>
              <w:szCs w:val="28"/>
            </w:rPr>
            <w:t>第五章 合同格式及合同条款</w:t>
          </w:r>
          <w:r>
            <w:rPr>
              <w:rFonts w:ascii="宋体" w:hAnsi="宋体" w:eastAsia="宋体" w:cs="宋体"/>
              <w:sz w:val="28"/>
              <w:szCs w:val="28"/>
            </w:rPr>
            <w:tab/>
          </w:r>
          <w:r>
            <w:rPr>
              <w:rFonts w:ascii="宋体" w:hAnsi="宋体" w:eastAsia="宋体" w:cs="宋体"/>
              <w:spacing w:val="-86"/>
              <w:sz w:val="28"/>
              <w:szCs w:val="28"/>
            </w:rPr>
            <w:t xml:space="preserve"> </w:t>
          </w:r>
          <w:r>
            <w:rPr>
              <w:rFonts w:ascii="宋体" w:hAnsi="宋体" w:eastAsia="宋体" w:cs="宋体"/>
              <w:spacing w:val="-9"/>
              <w:sz w:val="28"/>
              <w:szCs w:val="28"/>
            </w:rPr>
            <w:t>37</w:t>
          </w:r>
          <w:r>
            <w:rPr>
              <w:rFonts w:ascii="宋体" w:hAnsi="宋体" w:eastAsia="宋体" w:cs="宋体"/>
              <w:spacing w:val="-9"/>
              <w:sz w:val="28"/>
              <w:szCs w:val="28"/>
            </w:rPr>
            <w:fldChar w:fldCharType="end"/>
          </w:r>
        </w:p>
        <w:p w14:paraId="68BECCD3">
          <w:pPr>
            <w:tabs>
              <w:tab w:val="right" w:leader="dot" w:pos="8320"/>
            </w:tabs>
            <w:spacing w:before="279" w:line="219" w:lineRule="auto"/>
            <w:ind w:left="22"/>
            <w:rPr>
              <w:rFonts w:ascii="宋体" w:hAnsi="宋体" w:eastAsia="宋体" w:cs="宋体"/>
              <w:sz w:val="28"/>
              <w:szCs w:val="28"/>
            </w:rPr>
          </w:pPr>
          <w:bookmarkStart w:id="8" w:name="bookmark11"/>
          <w:bookmarkEnd w:id="8"/>
          <w:r>
            <w:fldChar w:fldCharType="begin"/>
          </w:r>
          <w:r>
            <w:instrText xml:space="preserve"> HYPERLINK "_Toc9228" </w:instrText>
          </w:r>
          <w:r>
            <w:fldChar w:fldCharType="separate"/>
          </w:r>
          <w:r>
            <w:rPr>
              <w:rFonts w:ascii="宋体" w:hAnsi="宋体" w:eastAsia="宋体" w:cs="宋体"/>
              <w:spacing w:val="-1"/>
              <w:sz w:val="28"/>
              <w:szCs w:val="28"/>
            </w:rPr>
            <w:t>第六章 竞争性磋商响应文件格式</w:t>
          </w:r>
          <w:r>
            <w:rPr>
              <w:rFonts w:ascii="宋体" w:hAnsi="宋体" w:eastAsia="宋体" w:cs="宋体"/>
              <w:sz w:val="28"/>
              <w:szCs w:val="28"/>
            </w:rPr>
            <w:tab/>
          </w:r>
          <w:r>
            <w:rPr>
              <w:rFonts w:ascii="宋体" w:hAnsi="宋体" w:eastAsia="宋体" w:cs="宋体"/>
              <w:sz w:val="28"/>
              <w:szCs w:val="28"/>
            </w:rPr>
            <w:fldChar w:fldCharType="end"/>
          </w:r>
          <w:r>
            <w:rPr>
              <w:rFonts w:ascii="宋体" w:hAnsi="宋体" w:eastAsia="宋体" w:cs="宋体"/>
              <w:spacing w:val="15"/>
              <w:sz w:val="28"/>
              <w:szCs w:val="28"/>
            </w:rPr>
            <w:t>49</w:t>
          </w:r>
        </w:p>
      </w:sdtContent>
    </w:sdt>
    <w:p w14:paraId="3178E9ED">
      <w:pPr>
        <w:spacing w:line="219" w:lineRule="auto"/>
        <w:rPr>
          <w:rFonts w:ascii="宋体" w:hAnsi="宋体" w:eastAsia="宋体" w:cs="宋体"/>
          <w:sz w:val="28"/>
          <w:szCs w:val="28"/>
        </w:rPr>
        <w:sectPr>
          <w:headerReference r:id="rId6" w:type="default"/>
          <w:footerReference r:id="rId7" w:type="default"/>
          <w:pgSz w:w="11906" w:h="16838"/>
          <w:pgMar w:top="400" w:right="1785" w:bottom="1377" w:left="1785" w:header="0" w:footer="1209" w:gutter="0"/>
          <w:cols w:space="720" w:num="1"/>
        </w:sectPr>
      </w:pPr>
    </w:p>
    <w:p w14:paraId="770AA8B2">
      <w:pPr>
        <w:pStyle w:val="3"/>
        <w:spacing w:line="241" w:lineRule="auto"/>
      </w:pPr>
    </w:p>
    <w:p w14:paraId="5763C8DA">
      <w:pPr>
        <w:spacing w:before="130" w:line="218" w:lineRule="auto"/>
        <w:ind w:left="2076"/>
        <w:outlineLvl w:val="0"/>
        <w:rPr>
          <w:rFonts w:ascii="宋体" w:hAnsi="宋体" w:eastAsia="宋体" w:cs="宋体"/>
          <w:sz w:val="40"/>
          <w:szCs w:val="40"/>
        </w:rPr>
      </w:pPr>
      <w:bookmarkStart w:id="9" w:name="bookmark1"/>
      <w:bookmarkEnd w:id="9"/>
      <w:bookmarkStart w:id="10" w:name="bookmark2"/>
      <w:bookmarkEnd w:id="10"/>
      <w:r>
        <w:rPr>
          <w:rFonts w:ascii="宋体" w:hAnsi="宋体" w:eastAsia="宋体" w:cs="宋体"/>
          <w:b/>
          <w:bCs/>
          <w:spacing w:val="-4"/>
          <w:sz w:val="40"/>
          <w:szCs w:val="40"/>
        </w:rPr>
        <w:t>第一章</w:t>
      </w:r>
      <w:r>
        <w:rPr>
          <w:rFonts w:ascii="宋体" w:hAnsi="宋体" w:eastAsia="宋体" w:cs="宋体"/>
          <w:spacing w:val="-4"/>
          <w:sz w:val="40"/>
          <w:szCs w:val="40"/>
        </w:rPr>
        <w:t xml:space="preserve"> </w:t>
      </w:r>
      <w:r>
        <w:rPr>
          <w:rFonts w:ascii="宋体" w:hAnsi="宋体" w:eastAsia="宋体" w:cs="宋体"/>
          <w:b/>
          <w:bCs/>
          <w:spacing w:val="-4"/>
          <w:sz w:val="40"/>
          <w:szCs w:val="40"/>
        </w:rPr>
        <w:t>竞争性磋商公告</w:t>
      </w:r>
    </w:p>
    <w:p w14:paraId="1C89C7C8">
      <w:pPr>
        <w:spacing w:line="240" w:lineRule="auto"/>
        <w:ind w:left="0" w:right="0" w:firstLine="0"/>
        <w:jc w:val="center"/>
        <w:outlineLvl w:val="0"/>
        <w:rPr>
          <w:rFonts w:ascii="宋体" w:hAnsi="宋体" w:eastAsia="宋体" w:cs="宋体"/>
          <w:sz w:val="35"/>
          <w:szCs w:val="35"/>
        </w:rPr>
      </w:pPr>
      <w:r>
        <w:rPr>
          <w:rFonts w:hint="eastAsia" w:ascii="宋体" w:hAnsi="宋体" w:eastAsia="宋体" w:cs="宋体"/>
          <w:b/>
          <w:bCs/>
          <w:spacing w:val="6"/>
          <w:sz w:val="35"/>
          <w:szCs w:val="35"/>
          <w:lang w:eastAsia="zh-CN"/>
        </w:rPr>
        <w:t>哈密市伊吾县城市公共服务智慧信息化平台建设项目（监理）(二次）</w:t>
      </w:r>
      <w:r>
        <w:rPr>
          <w:rFonts w:ascii="宋体" w:hAnsi="宋体" w:eastAsia="宋体" w:cs="宋体"/>
          <w:b/>
          <w:bCs/>
          <w:spacing w:val="5"/>
          <w:sz w:val="35"/>
          <w:szCs w:val="35"/>
        </w:rPr>
        <w:t>竞争性磋商公告</w:t>
      </w:r>
    </w:p>
    <w:p w14:paraId="12E3C739">
      <w:pPr>
        <w:spacing w:before="210" w:line="227" w:lineRule="auto"/>
        <w:ind w:left="504"/>
        <w:rPr>
          <w:rFonts w:ascii="宋体" w:hAnsi="宋体" w:eastAsia="宋体" w:cs="宋体"/>
          <w:sz w:val="23"/>
          <w:szCs w:val="23"/>
        </w:rPr>
      </w:pPr>
      <w:r>
        <w:rPr>
          <w:rFonts w:ascii="宋体" w:hAnsi="宋体" w:eastAsia="宋体" w:cs="宋体"/>
          <w:spacing w:val="6"/>
          <w:sz w:val="23"/>
          <w:szCs w:val="23"/>
        </w:rPr>
        <w:t>项目概况</w:t>
      </w:r>
    </w:p>
    <w:p w14:paraId="15A5C21B">
      <w:pPr>
        <w:spacing w:before="218" w:line="391" w:lineRule="auto"/>
        <w:ind w:left="22" w:right="11" w:firstLine="491"/>
        <w:rPr>
          <w:rFonts w:ascii="宋体" w:hAnsi="宋体" w:eastAsia="宋体" w:cs="宋体"/>
          <w:sz w:val="23"/>
          <w:szCs w:val="23"/>
        </w:rPr>
      </w:pPr>
      <w:r>
        <w:rPr>
          <w:rFonts w:hint="eastAsia" w:ascii="宋体" w:hAnsi="宋体" w:eastAsia="宋体" w:cs="宋体"/>
          <w:spacing w:val="9"/>
          <w:sz w:val="23"/>
          <w:szCs w:val="23"/>
          <w:lang w:eastAsia="zh-CN"/>
        </w:rPr>
        <w:t>哈密市伊吾县城市公共服务智慧信息化平台建设项目（监理）(二次）</w:t>
      </w:r>
      <w:r>
        <w:rPr>
          <w:rFonts w:ascii="宋体" w:hAnsi="宋体" w:eastAsia="宋体" w:cs="宋体"/>
          <w:spacing w:val="9"/>
          <w:sz w:val="23"/>
          <w:szCs w:val="23"/>
        </w:rPr>
        <w:t>的潜在供应商应在新</w:t>
      </w:r>
      <w:r>
        <w:rPr>
          <w:rFonts w:ascii="宋体" w:hAnsi="宋体" w:eastAsia="宋体" w:cs="宋体"/>
          <w:spacing w:val="10"/>
          <w:sz w:val="23"/>
          <w:szCs w:val="23"/>
        </w:rPr>
        <w:t>疆政府采购网（</w:t>
      </w:r>
      <w:r>
        <w:rPr>
          <w:rFonts w:ascii="宋体" w:hAnsi="宋体" w:eastAsia="宋体" w:cs="宋体"/>
          <w:sz w:val="23"/>
          <w:szCs w:val="23"/>
        </w:rPr>
        <w:t>http</w:t>
      </w:r>
      <w:r>
        <w:rPr>
          <w:rFonts w:ascii="宋体" w:hAnsi="宋体" w:eastAsia="宋体" w:cs="宋体"/>
          <w:spacing w:val="10"/>
          <w:sz w:val="23"/>
          <w:szCs w:val="23"/>
        </w:rPr>
        <w:t>://</w:t>
      </w:r>
      <w:r>
        <w:rPr>
          <w:rFonts w:ascii="宋体" w:hAnsi="宋体" w:eastAsia="宋体" w:cs="宋体"/>
          <w:sz w:val="23"/>
          <w:szCs w:val="23"/>
        </w:rPr>
        <w:t>www</w:t>
      </w:r>
      <w:r>
        <w:rPr>
          <w:rFonts w:ascii="宋体" w:hAnsi="宋体" w:eastAsia="宋体" w:cs="宋体"/>
          <w:spacing w:val="10"/>
          <w:sz w:val="23"/>
          <w:szCs w:val="23"/>
        </w:rPr>
        <w:t>.</w:t>
      </w:r>
      <w:r>
        <w:rPr>
          <w:rFonts w:ascii="宋体" w:hAnsi="宋体" w:eastAsia="宋体" w:cs="宋体"/>
          <w:sz w:val="23"/>
          <w:szCs w:val="23"/>
        </w:rPr>
        <w:t>ccgp</w:t>
      </w:r>
      <w:r>
        <w:rPr>
          <w:rFonts w:ascii="宋体" w:hAnsi="宋体" w:eastAsia="宋体" w:cs="宋体"/>
          <w:spacing w:val="10"/>
          <w:sz w:val="23"/>
          <w:szCs w:val="23"/>
        </w:rPr>
        <w:t>-</w:t>
      </w:r>
      <w:r>
        <w:rPr>
          <w:rFonts w:ascii="宋体" w:hAnsi="宋体" w:eastAsia="宋体" w:cs="宋体"/>
          <w:sz w:val="23"/>
          <w:szCs w:val="23"/>
        </w:rPr>
        <w:t>xinjiang</w:t>
      </w:r>
      <w:r>
        <w:rPr>
          <w:rFonts w:ascii="宋体" w:hAnsi="宋体" w:eastAsia="宋体" w:cs="宋体"/>
          <w:spacing w:val="10"/>
          <w:sz w:val="23"/>
          <w:szCs w:val="23"/>
        </w:rPr>
        <w:t>.</w:t>
      </w:r>
      <w:r>
        <w:rPr>
          <w:rFonts w:ascii="宋体" w:hAnsi="宋体" w:eastAsia="宋体" w:cs="宋体"/>
          <w:sz w:val="23"/>
          <w:szCs w:val="23"/>
        </w:rPr>
        <w:t>gov</w:t>
      </w:r>
      <w:r>
        <w:rPr>
          <w:rFonts w:ascii="宋体" w:hAnsi="宋体" w:eastAsia="宋体" w:cs="宋体"/>
          <w:spacing w:val="10"/>
          <w:sz w:val="23"/>
          <w:szCs w:val="23"/>
        </w:rPr>
        <w:t>.</w:t>
      </w:r>
      <w:r>
        <w:rPr>
          <w:rFonts w:ascii="宋体" w:hAnsi="宋体" w:eastAsia="宋体" w:cs="宋体"/>
          <w:sz w:val="23"/>
          <w:szCs w:val="23"/>
        </w:rPr>
        <w:t>cn</w:t>
      </w:r>
      <w:r>
        <w:rPr>
          <w:rFonts w:ascii="宋体" w:hAnsi="宋体" w:eastAsia="宋体" w:cs="宋体"/>
          <w:spacing w:val="10"/>
          <w:sz w:val="23"/>
          <w:szCs w:val="23"/>
        </w:rPr>
        <w:t>）获取采购文件，并于</w:t>
      </w:r>
      <w:r>
        <w:rPr>
          <w:rFonts w:hint="eastAsia" w:ascii="宋体" w:hAnsi="宋体" w:eastAsia="宋体" w:cs="宋体"/>
          <w:spacing w:val="-31"/>
          <w:sz w:val="23"/>
          <w:szCs w:val="23"/>
          <w:lang w:eastAsia="zh-CN"/>
        </w:rPr>
        <w:t xml:space="preserve"> 2025 年 04 月 21 日</w:t>
      </w:r>
      <w:r>
        <w:rPr>
          <w:rFonts w:ascii="宋体" w:hAnsi="宋体" w:eastAsia="宋体" w:cs="宋体"/>
          <w:spacing w:val="-28"/>
          <w:sz w:val="23"/>
          <w:szCs w:val="23"/>
        </w:rPr>
        <w:t xml:space="preserve"> </w:t>
      </w:r>
      <w:r>
        <w:rPr>
          <w:rFonts w:ascii="宋体" w:hAnsi="宋体" w:eastAsia="宋体" w:cs="宋体"/>
          <w:spacing w:val="-3"/>
          <w:sz w:val="23"/>
          <w:szCs w:val="23"/>
        </w:rPr>
        <w:t>1</w:t>
      </w:r>
      <w:r>
        <w:rPr>
          <w:rFonts w:hint="eastAsia" w:ascii="宋体" w:hAnsi="宋体" w:eastAsia="宋体" w:cs="宋体"/>
          <w:spacing w:val="-3"/>
          <w:sz w:val="23"/>
          <w:szCs w:val="23"/>
          <w:lang w:val="en-US" w:eastAsia="zh-CN"/>
        </w:rPr>
        <w:t>6</w:t>
      </w:r>
      <w:r>
        <w:rPr>
          <w:rFonts w:ascii="宋体" w:hAnsi="宋体" w:eastAsia="宋体" w:cs="宋体"/>
          <w:spacing w:val="-3"/>
          <w:sz w:val="23"/>
          <w:szCs w:val="23"/>
        </w:rPr>
        <w:t>:00 （北京时间）前提交响应文件。</w:t>
      </w:r>
    </w:p>
    <w:p w14:paraId="0F3BD727">
      <w:pPr>
        <w:spacing w:before="38" w:line="227" w:lineRule="auto"/>
        <w:ind w:left="24"/>
        <w:rPr>
          <w:rFonts w:ascii="宋体" w:hAnsi="宋体" w:eastAsia="宋体" w:cs="宋体"/>
          <w:sz w:val="23"/>
          <w:szCs w:val="23"/>
        </w:rPr>
      </w:pPr>
      <w:r>
        <w:rPr>
          <w:rFonts w:ascii="宋体" w:hAnsi="宋体" w:eastAsia="宋体" w:cs="宋体"/>
          <w:b/>
          <w:bCs/>
          <w:spacing w:val="5"/>
          <w:sz w:val="23"/>
          <w:szCs w:val="23"/>
        </w:rPr>
        <w:t>一、项目基本情况</w:t>
      </w:r>
    </w:p>
    <w:p w14:paraId="554987E0">
      <w:pPr>
        <w:spacing w:before="217" w:line="226" w:lineRule="auto"/>
        <w:ind w:left="504"/>
        <w:rPr>
          <w:rFonts w:hint="eastAsia" w:ascii="宋体" w:hAnsi="宋体" w:eastAsia="宋体" w:cs="宋体"/>
          <w:color w:val="auto"/>
          <w:sz w:val="23"/>
          <w:szCs w:val="23"/>
          <w:lang w:eastAsia="zh-CN"/>
        </w:rPr>
      </w:pPr>
      <w:r>
        <w:rPr>
          <w:rFonts w:ascii="宋体" w:hAnsi="宋体" w:eastAsia="宋体" w:cs="宋体"/>
          <w:color w:val="auto"/>
          <w:spacing w:val="7"/>
          <w:sz w:val="23"/>
          <w:szCs w:val="23"/>
        </w:rPr>
        <w:t>项目编号：</w:t>
      </w:r>
      <w:r>
        <w:rPr>
          <w:rFonts w:hint="eastAsia" w:ascii="宋体" w:hAnsi="宋体" w:eastAsia="宋体" w:cs="宋体"/>
          <w:color w:val="auto"/>
          <w:sz w:val="23"/>
          <w:szCs w:val="23"/>
          <w:lang w:eastAsia="zh-CN"/>
        </w:rPr>
        <w:t>XJYX2025-14</w:t>
      </w:r>
    </w:p>
    <w:p w14:paraId="4430F362">
      <w:pPr>
        <w:spacing w:before="217" w:line="227" w:lineRule="auto"/>
        <w:ind w:left="504"/>
        <w:rPr>
          <w:rFonts w:hint="eastAsia" w:ascii="宋体" w:hAnsi="宋体" w:eastAsia="宋体" w:cs="宋体"/>
          <w:color w:val="auto"/>
          <w:sz w:val="23"/>
          <w:szCs w:val="23"/>
          <w:lang w:eastAsia="zh-CN"/>
        </w:rPr>
      </w:pPr>
      <w:r>
        <w:rPr>
          <w:rFonts w:ascii="宋体" w:hAnsi="宋体" w:eastAsia="宋体" w:cs="宋体"/>
          <w:color w:val="auto"/>
          <w:spacing w:val="9"/>
          <w:sz w:val="23"/>
          <w:szCs w:val="23"/>
        </w:rPr>
        <w:t>项目名称：</w:t>
      </w:r>
      <w:bookmarkStart w:id="11" w:name="OLE_LINK9"/>
      <w:r>
        <w:rPr>
          <w:rFonts w:hint="eastAsia" w:ascii="宋体" w:hAnsi="宋体" w:eastAsia="宋体" w:cs="宋体"/>
          <w:color w:val="auto"/>
          <w:spacing w:val="9"/>
          <w:sz w:val="23"/>
          <w:szCs w:val="23"/>
          <w:lang w:eastAsia="zh-CN"/>
        </w:rPr>
        <w:t>哈密市伊吾县城市公共服务智慧信息化平台建设项目（监理）(二次）</w:t>
      </w:r>
    </w:p>
    <w:bookmarkEnd w:id="11"/>
    <w:p w14:paraId="6B27AF83">
      <w:pPr>
        <w:spacing w:before="219" w:line="227" w:lineRule="auto"/>
        <w:ind w:left="500"/>
        <w:rPr>
          <w:rFonts w:ascii="宋体" w:hAnsi="宋体" w:eastAsia="宋体" w:cs="宋体"/>
          <w:color w:val="auto"/>
          <w:sz w:val="23"/>
          <w:szCs w:val="23"/>
        </w:rPr>
      </w:pPr>
      <w:r>
        <w:rPr>
          <w:rFonts w:ascii="宋体" w:hAnsi="宋体" w:eastAsia="宋体" w:cs="宋体"/>
          <w:color w:val="auto"/>
          <w:spacing w:val="9"/>
          <w:sz w:val="23"/>
          <w:szCs w:val="23"/>
        </w:rPr>
        <w:t>采购方式：竞争性磋商</w:t>
      </w:r>
    </w:p>
    <w:p w14:paraId="3171D4F8">
      <w:pPr>
        <w:spacing w:before="217" w:line="385" w:lineRule="auto"/>
        <w:ind w:left="503" w:right="4724"/>
        <w:rPr>
          <w:rFonts w:ascii="宋体" w:hAnsi="宋体" w:eastAsia="宋体" w:cs="宋体"/>
          <w:color w:val="auto"/>
          <w:sz w:val="23"/>
          <w:szCs w:val="23"/>
        </w:rPr>
      </w:pPr>
      <w:r>
        <w:rPr>
          <w:rFonts w:ascii="宋体" w:hAnsi="宋体" w:eastAsia="宋体" w:cs="宋体"/>
          <w:color w:val="auto"/>
          <w:spacing w:val="1"/>
          <w:sz w:val="23"/>
          <w:szCs w:val="23"/>
        </w:rPr>
        <w:t>预算金额（元）：</w:t>
      </w:r>
      <w:r>
        <w:rPr>
          <w:rFonts w:ascii="宋体" w:hAnsi="宋体" w:eastAsia="宋体" w:cs="宋体"/>
          <w:color w:val="auto"/>
          <w:spacing w:val="-18"/>
          <w:sz w:val="23"/>
          <w:szCs w:val="23"/>
        </w:rPr>
        <w:t xml:space="preserve"> </w:t>
      </w:r>
      <w:r>
        <w:rPr>
          <w:rFonts w:hint="eastAsia" w:ascii="宋体" w:hAnsi="宋体" w:eastAsia="宋体" w:cs="宋体"/>
          <w:color w:val="auto"/>
          <w:spacing w:val="1"/>
          <w:sz w:val="23"/>
          <w:szCs w:val="23"/>
          <w:lang w:val="en-US" w:eastAsia="zh-CN"/>
        </w:rPr>
        <w:t>11640</w:t>
      </w:r>
      <w:r>
        <w:rPr>
          <w:rFonts w:ascii="宋体" w:hAnsi="宋体" w:eastAsia="宋体" w:cs="宋体"/>
          <w:color w:val="auto"/>
          <w:spacing w:val="1"/>
          <w:sz w:val="23"/>
          <w:szCs w:val="23"/>
        </w:rPr>
        <w:t>0.00</w:t>
      </w:r>
      <w:r>
        <w:rPr>
          <w:rFonts w:ascii="宋体" w:hAnsi="宋体" w:eastAsia="宋体" w:cs="宋体"/>
          <w:color w:val="auto"/>
          <w:sz w:val="23"/>
          <w:szCs w:val="23"/>
        </w:rPr>
        <w:t xml:space="preserve"> </w:t>
      </w:r>
      <w:r>
        <w:rPr>
          <w:rFonts w:ascii="宋体" w:hAnsi="宋体" w:eastAsia="宋体" w:cs="宋体"/>
          <w:color w:val="auto"/>
          <w:spacing w:val="1"/>
          <w:sz w:val="23"/>
          <w:szCs w:val="23"/>
        </w:rPr>
        <w:t>最高限价（元）：</w:t>
      </w:r>
      <w:r>
        <w:rPr>
          <w:rFonts w:ascii="宋体" w:hAnsi="宋体" w:eastAsia="宋体" w:cs="宋体"/>
          <w:color w:val="auto"/>
          <w:spacing w:val="-19"/>
          <w:sz w:val="23"/>
          <w:szCs w:val="23"/>
        </w:rPr>
        <w:t xml:space="preserve"> </w:t>
      </w:r>
      <w:r>
        <w:rPr>
          <w:rFonts w:hint="eastAsia" w:ascii="宋体" w:hAnsi="宋体" w:eastAsia="宋体" w:cs="宋体"/>
          <w:color w:val="auto"/>
          <w:spacing w:val="1"/>
          <w:sz w:val="23"/>
          <w:szCs w:val="23"/>
          <w:lang w:val="en-US" w:eastAsia="zh-CN"/>
        </w:rPr>
        <w:t>116400</w:t>
      </w:r>
      <w:r>
        <w:rPr>
          <w:rFonts w:ascii="宋体" w:hAnsi="宋体" w:eastAsia="宋体" w:cs="宋体"/>
          <w:color w:val="auto"/>
          <w:spacing w:val="1"/>
          <w:sz w:val="23"/>
          <w:szCs w:val="23"/>
        </w:rPr>
        <w:t>.00</w:t>
      </w:r>
    </w:p>
    <w:p w14:paraId="366F863A">
      <w:pPr>
        <w:spacing w:before="41" w:line="227" w:lineRule="auto"/>
        <w:ind w:left="500"/>
        <w:rPr>
          <w:rFonts w:ascii="宋体" w:hAnsi="宋体" w:eastAsia="宋体" w:cs="宋体"/>
          <w:color w:val="auto"/>
          <w:sz w:val="23"/>
          <w:szCs w:val="23"/>
        </w:rPr>
      </w:pPr>
      <w:bookmarkStart w:id="12" w:name="OLE_LINK3"/>
      <w:r>
        <w:rPr>
          <w:rFonts w:ascii="宋体" w:hAnsi="宋体" w:eastAsia="宋体" w:cs="宋体"/>
          <w:color w:val="auto"/>
          <w:spacing w:val="-3"/>
          <w:sz w:val="23"/>
          <w:szCs w:val="23"/>
        </w:rPr>
        <w:t>采购需求：</w:t>
      </w:r>
      <w:bookmarkStart w:id="13" w:name="OLE_LINK11"/>
      <w:bookmarkStart w:id="14" w:name="OLE_LINK8"/>
      <w:r>
        <w:rPr>
          <w:rFonts w:hint="eastAsia" w:ascii="宋体" w:hAnsi="宋体" w:eastAsia="宋体" w:cs="宋体"/>
          <w:color w:val="auto"/>
          <w:spacing w:val="-3"/>
          <w:sz w:val="23"/>
          <w:szCs w:val="23"/>
          <w:lang w:eastAsia="zh-CN"/>
        </w:rPr>
        <w:t>完成哈密市伊吾县城市公共服务智慧信息化平台建设项目的监理服务</w:t>
      </w:r>
      <w:bookmarkEnd w:id="12"/>
      <w:bookmarkEnd w:id="13"/>
    </w:p>
    <w:bookmarkEnd w:id="14"/>
    <w:p w14:paraId="426C24FA">
      <w:pPr>
        <w:spacing w:line="240" w:lineRule="auto"/>
        <w:ind w:left="0" w:right="0" w:firstLine="496" w:firstLineChars="200"/>
        <w:rPr>
          <w:rFonts w:ascii="宋体" w:hAnsi="宋体" w:eastAsia="宋体" w:cs="宋体"/>
          <w:color w:val="auto"/>
          <w:spacing w:val="16"/>
          <w:sz w:val="23"/>
          <w:szCs w:val="23"/>
        </w:rPr>
      </w:pPr>
      <w:r>
        <w:rPr>
          <w:rFonts w:ascii="宋体" w:hAnsi="宋体" w:eastAsia="宋体" w:cs="宋体"/>
          <w:color w:val="auto"/>
          <w:spacing w:val="9"/>
          <w:sz w:val="23"/>
          <w:szCs w:val="23"/>
        </w:rPr>
        <w:t>标项名称：</w:t>
      </w:r>
      <w:r>
        <w:rPr>
          <w:rFonts w:hint="eastAsia" w:ascii="宋体" w:hAnsi="宋体" w:eastAsia="宋体" w:cs="宋体"/>
          <w:color w:val="auto"/>
          <w:spacing w:val="9"/>
          <w:sz w:val="23"/>
          <w:szCs w:val="23"/>
          <w:lang w:eastAsia="zh-CN"/>
        </w:rPr>
        <w:t>哈密市伊吾县城市公共服务智慧信息化平台建设项目（监理）(二次）</w:t>
      </w:r>
      <w:r>
        <w:rPr>
          <w:rFonts w:ascii="宋体" w:hAnsi="宋体" w:eastAsia="宋体" w:cs="宋体"/>
          <w:color w:val="auto"/>
          <w:spacing w:val="16"/>
          <w:sz w:val="23"/>
          <w:szCs w:val="23"/>
        </w:rPr>
        <w:t xml:space="preserve"> </w:t>
      </w:r>
    </w:p>
    <w:p w14:paraId="5A838A69">
      <w:pPr>
        <w:spacing w:before="217" w:line="386" w:lineRule="auto"/>
        <w:ind w:left="502" w:right="1122"/>
        <w:rPr>
          <w:rFonts w:ascii="宋体" w:hAnsi="宋体" w:eastAsia="宋体" w:cs="宋体"/>
          <w:color w:val="auto"/>
          <w:sz w:val="23"/>
          <w:szCs w:val="23"/>
        </w:rPr>
      </w:pPr>
      <w:r>
        <w:rPr>
          <w:rFonts w:ascii="宋体" w:hAnsi="宋体" w:eastAsia="宋体" w:cs="宋体"/>
          <w:color w:val="auto"/>
          <w:spacing w:val="11"/>
          <w:sz w:val="23"/>
          <w:szCs w:val="23"/>
        </w:rPr>
        <w:t>数量：1</w:t>
      </w:r>
    </w:p>
    <w:p w14:paraId="09BF5891">
      <w:pPr>
        <w:spacing w:before="39" w:line="227" w:lineRule="auto"/>
        <w:ind w:left="503"/>
        <w:rPr>
          <w:rFonts w:ascii="宋体" w:hAnsi="宋体" w:eastAsia="宋体" w:cs="宋体"/>
          <w:color w:val="auto"/>
          <w:sz w:val="23"/>
          <w:szCs w:val="23"/>
        </w:rPr>
      </w:pPr>
      <w:r>
        <w:rPr>
          <w:rFonts w:ascii="宋体" w:hAnsi="宋体" w:eastAsia="宋体" w:cs="宋体"/>
          <w:color w:val="auto"/>
          <w:spacing w:val="1"/>
          <w:sz w:val="23"/>
          <w:szCs w:val="23"/>
        </w:rPr>
        <w:t>预算金额（元）：</w:t>
      </w:r>
      <w:r>
        <w:rPr>
          <w:rFonts w:ascii="宋体" w:hAnsi="宋体" w:eastAsia="宋体" w:cs="宋体"/>
          <w:color w:val="auto"/>
          <w:spacing w:val="-18"/>
          <w:sz w:val="23"/>
          <w:szCs w:val="23"/>
        </w:rPr>
        <w:t xml:space="preserve"> </w:t>
      </w:r>
      <w:r>
        <w:rPr>
          <w:rFonts w:hint="eastAsia" w:ascii="宋体" w:hAnsi="宋体" w:eastAsia="宋体" w:cs="宋体"/>
          <w:color w:val="auto"/>
          <w:spacing w:val="1"/>
          <w:sz w:val="23"/>
          <w:szCs w:val="23"/>
          <w:lang w:val="en-US" w:eastAsia="zh-CN"/>
        </w:rPr>
        <w:t>11640</w:t>
      </w:r>
      <w:r>
        <w:rPr>
          <w:rFonts w:ascii="宋体" w:hAnsi="宋体" w:eastAsia="宋体" w:cs="宋体"/>
          <w:color w:val="auto"/>
          <w:spacing w:val="1"/>
          <w:sz w:val="23"/>
          <w:szCs w:val="23"/>
        </w:rPr>
        <w:t>0.00</w:t>
      </w:r>
    </w:p>
    <w:p w14:paraId="7D3ABFDE">
      <w:pPr>
        <w:spacing w:before="216" w:line="228" w:lineRule="auto"/>
        <w:ind w:left="503"/>
        <w:rPr>
          <w:rFonts w:ascii="宋体" w:hAnsi="宋体" w:eastAsia="宋体" w:cs="宋体"/>
          <w:color w:val="auto"/>
          <w:sz w:val="23"/>
          <w:szCs w:val="23"/>
        </w:rPr>
      </w:pPr>
      <w:r>
        <w:rPr>
          <w:rFonts w:ascii="宋体" w:hAnsi="宋体" w:eastAsia="宋体" w:cs="宋体"/>
          <w:color w:val="auto"/>
          <w:spacing w:val="7"/>
          <w:sz w:val="23"/>
          <w:szCs w:val="23"/>
        </w:rPr>
        <w:t>单位：项</w:t>
      </w:r>
    </w:p>
    <w:p w14:paraId="19222D9C">
      <w:pPr>
        <w:spacing w:before="214" w:line="227" w:lineRule="auto"/>
        <w:ind w:left="505"/>
        <w:rPr>
          <w:rFonts w:ascii="宋体" w:hAnsi="宋体" w:eastAsia="宋体" w:cs="宋体"/>
          <w:color w:val="auto"/>
          <w:sz w:val="23"/>
          <w:szCs w:val="23"/>
        </w:rPr>
      </w:pPr>
      <w:r>
        <w:rPr>
          <w:rFonts w:ascii="宋体" w:hAnsi="宋体" w:eastAsia="宋体" w:cs="宋体"/>
          <w:color w:val="auto"/>
          <w:spacing w:val="3"/>
          <w:sz w:val="23"/>
          <w:szCs w:val="23"/>
        </w:rPr>
        <w:t>简要规格描述：</w:t>
      </w:r>
      <w:r>
        <w:rPr>
          <w:rFonts w:ascii="宋体" w:hAnsi="宋体" w:eastAsia="宋体" w:cs="宋体"/>
          <w:color w:val="auto"/>
          <w:spacing w:val="-40"/>
          <w:sz w:val="23"/>
          <w:szCs w:val="23"/>
        </w:rPr>
        <w:t xml:space="preserve"> </w:t>
      </w:r>
      <w:r>
        <w:rPr>
          <w:rFonts w:ascii="宋体" w:hAnsi="宋体" w:eastAsia="宋体" w:cs="宋体"/>
          <w:color w:val="auto"/>
          <w:spacing w:val="3"/>
          <w:sz w:val="23"/>
          <w:szCs w:val="23"/>
        </w:rPr>
        <w:t>详见磋商文件</w:t>
      </w:r>
    </w:p>
    <w:p w14:paraId="1E3C0FB7">
      <w:pPr>
        <w:spacing w:before="220" w:line="227" w:lineRule="auto"/>
        <w:ind w:left="502"/>
        <w:rPr>
          <w:rFonts w:hint="eastAsia" w:ascii="宋体" w:hAnsi="宋体" w:eastAsia="宋体" w:cs="宋体"/>
          <w:color w:val="auto"/>
          <w:sz w:val="23"/>
          <w:szCs w:val="23"/>
          <w:lang w:eastAsia="zh-CN"/>
        </w:rPr>
      </w:pPr>
      <w:r>
        <w:rPr>
          <w:rFonts w:ascii="宋体" w:hAnsi="宋体" w:eastAsia="宋体" w:cs="宋体"/>
          <w:color w:val="auto"/>
          <w:spacing w:val="5"/>
          <w:sz w:val="23"/>
          <w:szCs w:val="23"/>
        </w:rPr>
        <w:t>合同履约期限：</w:t>
      </w:r>
      <w:r>
        <w:rPr>
          <w:rFonts w:hint="eastAsia" w:ascii="新宋体" w:hAnsi="新宋体" w:eastAsia="新宋体" w:cs="新宋体"/>
          <w:color w:val="auto"/>
          <w:sz w:val="24"/>
          <w:szCs w:val="24"/>
          <w:highlight w:val="none"/>
          <w:lang w:val="en-US" w:eastAsia="zh-CN"/>
        </w:rPr>
        <w:t>合同签订后8月31日前</w:t>
      </w:r>
      <w:r>
        <w:rPr>
          <w:rFonts w:hint="eastAsia" w:ascii="新宋体" w:hAnsi="新宋体" w:eastAsia="新宋体" w:cs="新宋体"/>
          <w:color w:val="auto"/>
          <w:sz w:val="24"/>
          <w:szCs w:val="32"/>
          <w:highlight w:val="none"/>
          <w:lang w:val="en-US" w:eastAsia="zh-CN"/>
        </w:rPr>
        <w:t>完成甲方要求的所有内容</w:t>
      </w:r>
      <w:r>
        <w:rPr>
          <w:rFonts w:hint="eastAsia" w:ascii="新宋体" w:hAnsi="新宋体" w:eastAsia="新宋体" w:cs="新宋体"/>
          <w:color w:val="auto"/>
          <w:sz w:val="24"/>
          <w:szCs w:val="32"/>
          <w:highlight w:val="none"/>
        </w:rPr>
        <w:t>。</w:t>
      </w:r>
    </w:p>
    <w:p w14:paraId="5843E0B1">
      <w:pPr>
        <w:spacing w:before="216" w:line="227" w:lineRule="auto"/>
        <w:ind w:left="502"/>
        <w:rPr>
          <w:rFonts w:ascii="宋体" w:hAnsi="宋体" w:eastAsia="宋体" w:cs="宋体"/>
          <w:color w:val="auto"/>
          <w:sz w:val="23"/>
          <w:szCs w:val="23"/>
        </w:rPr>
      </w:pPr>
      <w:r>
        <w:rPr>
          <w:rFonts w:ascii="宋体" w:hAnsi="宋体" w:eastAsia="宋体" w:cs="宋体"/>
          <w:color w:val="auto"/>
          <w:spacing w:val="6"/>
          <w:sz w:val="23"/>
          <w:szCs w:val="23"/>
        </w:rPr>
        <w:t>本项目（否）接受联合体投标。</w:t>
      </w:r>
    </w:p>
    <w:p w14:paraId="097BB2E9">
      <w:pPr>
        <w:spacing w:before="217" w:line="227" w:lineRule="auto"/>
        <w:ind w:left="24"/>
        <w:rPr>
          <w:rFonts w:ascii="宋体" w:hAnsi="宋体" w:eastAsia="宋体" w:cs="宋体"/>
          <w:color w:val="auto"/>
          <w:sz w:val="23"/>
          <w:szCs w:val="23"/>
        </w:rPr>
      </w:pPr>
      <w:r>
        <w:rPr>
          <w:rFonts w:ascii="宋体" w:hAnsi="宋体" w:eastAsia="宋体" w:cs="宋体"/>
          <w:b/>
          <w:bCs/>
          <w:color w:val="auto"/>
          <w:spacing w:val="3"/>
          <w:sz w:val="23"/>
          <w:szCs w:val="23"/>
        </w:rPr>
        <w:t>二、申请人的资格要求：</w:t>
      </w:r>
    </w:p>
    <w:p w14:paraId="50381A18">
      <w:pPr>
        <w:spacing w:before="218" w:line="227" w:lineRule="auto"/>
        <w:ind w:left="518"/>
        <w:rPr>
          <w:rFonts w:ascii="宋体" w:hAnsi="宋体" w:eastAsia="宋体" w:cs="宋体"/>
          <w:color w:val="auto"/>
          <w:sz w:val="23"/>
          <w:szCs w:val="23"/>
        </w:rPr>
      </w:pPr>
      <w:r>
        <w:rPr>
          <w:rFonts w:ascii="宋体" w:hAnsi="宋体" w:eastAsia="宋体" w:cs="宋体"/>
          <w:color w:val="auto"/>
          <w:spacing w:val="6"/>
          <w:sz w:val="23"/>
          <w:szCs w:val="23"/>
        </w:rPr>
        <w:t>1.满足《中华人民共和国政府采购法》第二十二条规定；</w:t>
      </w:r>
    </w:p>
    <w:p w14:paraId="430424A0">
      <w:pPr>
        <w:spacing w:before="302" w:line="227" w:lineRule="auto"/>
        <w:ind w:left="503"/>
        <w:rPr>
          <w:rFonts w:ascii="宋体" w:hAnsi="宋体" w:eastAsia="宋体" w:cs="宋体"/>
          <w:color w:val="auto"/>
          <w:spacing w:val="7"/>
          <w:sz w:val="23"/>
          <w:szCs w:val="23"/>
        </w:rPr>
      </w:pPr>
      <w:r>
        <w:rPr>
          <w:rFonts w:ascii="宋体" w:hAnsi="宋体" w:eastAsia="宋体" w:cs="宋体"/>
          <w:color w:val="auto"/>
          <w:spacing w:val="7"/>
          <w:sz w:val="23"/>
          <w:szCs w:val="23"/>
        </w:rPr>
        <w:t>（1）具有有效的营业执照或事业单位法人证书；</w:t>
      </w:r>
    </w:p>
    <w:p w14:paraId="6D2CA436">
      <w:pPr>
        <w:spacing w:before="302" w:line="227" w:lineRule="auto"/>
        <w:ind w:left="503"/>
        <w:rPr>
          <w:rFonts w:ascii="宋体" w:hAnsi="宋体" w:eastAsia="宋体" w:cs="宋体"/>
          <w:color w:val="auto"/>
          <w:spacing w:val="7"/>
          <w:sz w:val="23"/>
          <w:szCs w:val="23"/>
        </w:rPr>
      </w:pPr>
      <w:r>
        <w:rPr>
          <w:rFonts w:ascii="宋体" w:hAnsi="宋体" w:eastAsia="宋体" w:cs="宋体"/>
          <w:color w:val="auto"/>
          <w:spacing w:val="7"/>
          <w:sz w:val="23"/>
          <w:szCs w:val="23"/>
        </w:rPr>
        <w:t>（2）有良好的企业信誉和健全的财务会计制度：提供近一年（2023 年）的财务报告（新注册企业未满一年的可不提供）；</w:t>
      </w:r>
    </w:p>
    <w:p w14:paraId="50CFE09E">
      <w:pPr>
        <w:spacing w:before="302" w:line="227" w:lineRule="auto"/>
        <w:ind w:left="503"/>
        <w:rPr>
          <w:rFonts w:ascii="宋体" w:hAnsi="宋体" w:eastAsia="宋体" w:cs="宋体"/>
          <w:spacing w:val="7"/>
          <w:sz w:val="23"/>
          <w:szCs w:val="23"/>
        </w:rPr>
        <w:sectPr>
          <w:footerReference r:id="rId8" w:type="default"/>
          <w:pgSz w:w="11906" w:h="16838"/>
          <w:pgMar w:top="400" w:right="1785" w:bottom="1378" w:left="1785" w:header="0" w:footer="1209" w:gutter="0"/>
          <w:cols w:space="720" w:num="1"/>
        </w:sectPr>
      </w:pPr>
      <w:r>
        <w:rPr>
          <w:rFonts w:ascii="宋体" w:hAnsi="宋体" w:eastAsia="宋体" w:cs="宋体"/>
          <w:spacing w:val="7"/>
          <w:sz w:val="23"/>
          <w:szCs w:val="23"/>
        </w:rPr>
        <w:t>（3）具有履行合同所必需的设备和专业技术能力（自行承诺）；</w:t>
      </w:r>
    </w:p>
    <w:p w14:paraId="2F864B75">
      <w:pPr>
        <w:spacing w:before="302" w:line="227" w:lineRule="auto"/>
        <w:ind w:left="503"/>
        <w:rPr>
          <w:rFonts w:ascii="宋体" w:hAnsi="宋体" w:eastAsia="宋体" w:cs="宋体"/>
          <w:spacing w:val="7"/>
          <w:sz w:val="23"/>
          <w:szCs w:val="23"/>
        </w:rPr>
      </w:pPr>
      <w:r>
        <w:rPr>
          <w:rFonts w:ascii="宋体" w:hAnsi="宋体" w:eastAsia="宋体" w:cs="宋体"/>
          <w:spacing w:val="7"/>
          <w:sz w:val="23"/>
          <w:szCs w:val="23"/>
        </w:rPr>
        <w:t>（4）有依法缴纳税收和社会保障资金的良好记录（提供（</w:t>
      </w:r>
      <w:r>
        <w:rPr>
          <w:rFonts w:hint="eastAsia" w:ascii="宋体" w:hAnsi="宋体" w:eastAsia="宋体" w:cs="宋体"/>
          <w:spacing w:val="7"/>
          <w:sz w:val="23"/>
          <w:szCs w:val="23"/>
          <w:lang w:eastAsia="zh-CN"/>
        </w:rPr>
        <w:t>2024 年 10月</w:t>
      </w:r>
      <w:r>
        <w:rPr>
          <w:rFonts w:ascii="宋体" w:hAnsi="宋体" w:eastAsia="宋体" w:cs="宋体"/>
          <w:spacing w:val="7"/>
          <w:sz w:val="23"/>
          <w:szCs w:val="23"/>
        </w:rPr>
        <w:t>及以后）任意 1 个月的纳税证明及社保证明）；</w:t>
      </w:r>
    </w:p>
    <w:p w14:paraId="773DF8ED">
      <w:pPr>
        <w:spacing w:before="302" w:line="227" w:lineRule="auto"/>
        <w:ind w:left="503"/>
        <w:rPr>
          <w:rFonts w:ascii="宋体" w:hAnsi="宋体" w:eastAsia="宋体" w:cs="宋体"/>
          <w:spacing w:val="7"/>
          <w:sz w:val="23"/>
          <w:szCs w:val="23"/>
        </w:rPr>
      </w:pPr>
      <w:r>
        <w:rPr>
          <w:rFonts w:ascii="宋体" w:hAnsi="宋体" w:eastAsia="宋体" w:cs="宋体"/>
          <w:spacing w:val="7"/>
          <w:sz w:val="23"/>
          <w:szCs w:val="23"/>
        </w:rPr>
        <w:t>（5）参加政府采购活动近三年内（202</w:t>
      </w:r>
      <w:r>
        <w:rPr>
          <w:rFonts w:hint="eastAsia" w:ascii="宋体" w:hAnsi="宋体" w:eastAsia="宋体" w:cs="宋体"/>
          <w:spacing w:val="7"/>
          <w:sz w:val="23"/>
          <w:szCs w:val="23"/>
          <w:lang w:val="en-US" w:eastAsia="zh-CN"/>
        </w:rPr>
        <w:t>2</w:t>
      </w:r>
      <w:r>
        <w:rPr>
          <w:rFonts w:ascii="宋体" w:hAnsi="宋体" w:eastAsia="宋体" w:cs="宋体"/>
          <w:spacing w:val="7"/>
          <w:sz w:val="23"/>
          <w:szCs w:val="23"/>
        </w:rPr>
        <w:t xml:space="preserve"> 年-至今），在经营活动中没有重大 违法记录（提供书面声明）；</w:t>
      </w:r>
    </w:p>
    <w:p w14:paraId="17126615">
      <w:pPr>
        <w:spacing w:before="302" w:line="227" w:lineRule="auto"/>
        <w:ind w:left="503"/>
        <w:rPr>
          <w:rFonts w:ascii="宋体" w:hAnsi="宋体" w:eastAsia="宋体" w:cs="宋体"/>
          <w:sz w:val="23"/>
          <w:szCs w:val="23"/>
        </w:rPr>
      </w:pPr>
      <w:r>
        <w:rPr>
          <w:rFonts w:ascii="宋体" w:hAnsi="宋体" w:eastAsia="宋体" w:cs="宋体"/>
          <w:spacing w:val="7"/>
          <w:sz w:val="23"/>
          <w:szCs w:val="23"/>
        </w:rPr>
        <w:t>2.落实政府采购政策需满足的资格要求：</w:t>
      </w:r>
      <w:bookmarkStart w:id="15" w:name="OLE_LINK7"/>
      <w:r>
        <w:rPr>
          <w:rFonts w:ascii="宋体" w:hAnsi="宋体" w:eastAsia="宋体" w:cs="宋体"/>
          <w:spacing w:val="7"/>
          <w:sz w:val="23"/>
          <w:szCs w:val="23"/>
        </w:rPr>
        <w:t>专门面向中小企业。</w:t>
      </w:r>
      <w:bookmarkEnd w:id="15"/>
    </w:p>
    <w:p w14:paraId="59267B63">
      <w:pPr>
        <w:pStyle w:val="3"/>
        <w:spacing w:line="418" w:lineRule="auto"/>
      </w:pPr>
    </w:p>
    <w:p w14:paraId="01C34196">
      <w:pPr>
        <w:spacing w:before="75" w:line="398" w:lineRule="auto"/>
        <w:ind w:left="19" w:firstLine="486"/>
        <w:jc w:val="both"/>
        <w:rPr>
          <w:rFonts w:hint="eastAsia" w:ascii="宋体" w:hAnsi="宋体" w:eastAsia="宋体" w:cs="宋体"/>
          <w:color w:val="auto"/>
          <w:sz w:val="23"/>
          <w:szCs w:val="23"/>
          <w:lang w:eastAsia="zh-CN"/>
        </w:rPr>
      </w:pPr>
      <w:r>
        <w:rPr>
          <w:rFonts w:ascii="宋体" w:hAnsi="宋体" w:eastAsia="宋体" w:cs="宋体"/>
          <w:color w:val="auto"/>
          <w:spacing w:val="9"/>
          <w:sz w:val="23"/>
          <w:szCs w:val="23"/>
        </w:rPr>
        <w:t>3.本项目的特定资格要求</w:t>
      </w:r>
      <w:r>
        <w:rPr>
          <w:rFonts w:ascii="宋体" w:hAnsi="宋体" w:eastAsia="宋体" w:cs="宋体"/>
          <w:color w:val="auto"/>
          <w:spacing w:val="-52"/>
          <w:sz w:val="23"/>
          <w:szCs w:val="23"/>
        </w:rPr>
        <w:t>：</w:t>
      </w:r>
      <w:bookmarkStart w:id="16" w:name="OLE_LINK18"/>
      <w:bookmarkStart w:id="17" w:name="OLE_LINK43"/>
      <w:r>
        <w:rPr>
          <w:rFonts w:hint="eastAsia" w:ascii="宋体" w:hAnsi="宋体" w:eastAsia="宋体" w:cs="宋体"/>
          <w:spacing w:val="7"/>
          <w:sz w:val="23"/>
          <w:szCs w:val="23"/>
          <w:lang w:eastAsia="zh-CN"/>
        </w:rPr>
        <w:t>供应商须具备有效的工程监理资质证书（通信工程监理丙级及以上)或工程监理综合资质，总监理工程师为通信工程注册监理工程师，且在本单位注册。</w:t>
      </w:r>
      <w:bookmarkEnd w:id="16"/>
    </w:p>
    <w:bookmarkEnd w:id="17"/>
    <w:p w14:paraId="1356E10B">
      <w:pPr>
        <w:spacing w:before="34" w:line="227" w:lineRule="auto"/>
        <w:ind w:left="21"/>
        <w:rPr>
          <w:rFonts w:ascii="宋体" w:hAnsi="宋体" w:eastAsia="宋体" w:cs="宋体"/>
          <w:sz w:val="23"/>
          <w:szCs w:val="23"/>
        </w:rPr>
      </w:pPr>
      <w:r>
        <w:rPr>
          <w:rFonts w:ascii="宋体" w:hAnsi="宋体" w:eastAsia="宋体" w:cs="宋体"/>
          <w:b/>
          <w:bCs/>
          <w:spacing w:val="7"/>
          <w:sz w:val="23"/>
          <w:szCs w:val="23"/>
        </w:rPr>
        <w:t>三、获取采购文件</w:t>
      </w:r>
    </w:p>
    <w:p w14:paraId="473E9FD6">
      <w:pPr>
        <w:spacing w:before="216" w:line="388" w:lineRule="auto"/>
        <w:ind w:left="28" w:right="18" w:firstLine="483"/>
        <w:rPr>
          <w:rFonts w:ascii="宋体" w:hAnsi="宋体" w:eastAsia="宋体" w:cs="宋体"/>
          <w:sz w:val="23"/>
          <w:szCs w:val="23"/>
        </w:rPr>
      </w:pPr>
      <w:r>
        <w:rPr>
          <w:rFonts w:ascii="宋体" w:hAnsi="宋体" w:eastAsia="宋体" w:cs="宋体"/>
          <w:spacing w:val="-3"/>
          <w:sz w:val="23"/>
          <w:szCs w:val="23"/>
        </w:rPr>
        <w:t>时间：202</w:t>
      </w:r>
      <w:r>
        <w:rPr>
          <w:rFonts w:hint="eastAsia" w:ascii="宋体" w:hAnsi="宋体" w:eastAsia="宋体" w:cs="宋体"/>
          <w:spacing w:val="-3"/>
          <w:sz w:val="23"/>
          <w:szCs w:val="23"/>
          <w:lang w:val="en-US" w:eastAsia="zh-CN"/>
        </w:rPr>
        <w:t>5</w:t>
      </w:r>
      <w:r>
        <w:rPr>
          <w:rFonts w:ascii="宋体" w:hAnsi="宋体" w:eastAsia="宋体" w:cs="宋体"/>
          <w:spacing w:val="-44"/>
          <w:sz w:val="23"/>
          <w:szCs w:val="23"/>
        </w:rPr>
        <w:t xml:space="preserve"> </w:t>
      </w:r>
      <w:r>
        <w:rPr>
          <w:rFonts w:ascii="宋体" w:hAnsi="宋体" w:eastAsia="宋体" w:cs="宋体"/>
          <w:spacing w:val="-3"/>
          <w:sz w:val="23"/>
          <w:szCs w:val="23"/>
        </w:rPr>
        <w:t>年</w:t>
      </w:r>
      <w:r>
        <w:rPr>
          <w:rFonts w:ascii="宋体" w:hAnsi="宋体" w:eastAsia="宋体" w:cs="宋体"/>
          <w:spacing w:val="-44"/>
          <w:sz w:val="23"/>
          <w:szCs w:val="23"/>
        </w:rPr>
        <w:t xml:space="preserve"> </w:t>
      </w:r>
      <w:r>
        <w:rPr>
          <w:rFonts w:ascii="宋体" w:hAnsi="宋体" w:eastAsia="宋体" w:cs="宋体"/>
          <w:spacing w:val="-3"/>
          <w:sz w:val="23"/>
          <w:szCs w:val="23"/>
        </w:rPr>
        <w:t>0</w:t>
      </w:r>
      <w:r>
        <w:rPr>
          <w:rFonts w:hint="eastAsia" w:ascii="宋体" w:hAnsi="宋体" w:eastAsia="宋体" w:cs="宋体"/>
          <w:spacing w:val="-3"/>
          <w:sz w:val="23"/>
          <w:szCs w:val="23"/>
          <w:lang w:val="en-US" w:eastAsia="zh-CN"/>
        </w:rPr>
        <w:t>4</w:t>
      </w:r>
      <w:r>
        <w:rPr>
          <w:rFonts w:ascii="宋体" w:hAnsi="宋体" w:eastAsia="宋体" w:cs="宋体"/>
          <w:spacing w:val="-37"/>
          <w:sz w:val="23"/>
          <w:szCs w:val="23"/>
        </w:rPr>
        <w:t xml:space="preserve"> </w:t>
      </w:r>
      <w:r>
        <w:rPr>
          <w:rFonts w:ascii="宋体" w:hAnsi="宋体" w:eastAsia="宋体" w:cs="宋体"/>
          <w:spacing w:val="-3"/>
          <w:sz w:val="23"/>
          <w:szCs w:val="23"/>
        </w:rPr>
        <w:t>月</w:t>
      </w:r>
      <w:r>
        <w:rPr>
          <w:rFonts w:ascii="宋体" w:hAnsi="宋体" w:eastAsia="宋体" w:cs="宋体"/>
          <w:spacing w:val="-41"/>
          <w:sz w:val="23"/>
          <w:szCs w:val="23"/>
        </w:rPr>
        <w:t xml:space="preserve"> </w:t>
      </w:r>
      <w:r>
        <w:rPr>
          <w:rFonts w:hint="eastAsia" w:ascii="宋体" w:hAnsi="宋体" w:eastAsia="宋体" w:cs="宋体"/>
          <w:spacing w:val="-41"/>
          <w:sz w:val="23"/>
          <w:szCs w:val="23"/>
          <w:lang w:val="en-US" w:eastAsia="zh-CN"/>
        </w:rPr>
        <w:t xml:space="preserve">0 9 </w:t>
      </w:r>
      <w:r>
        <w:rPr>
          <w:rFonts w:ascii="宋体" w:hAnsi="宋体" w:eastAsia="宋体" w:cs="宋体"/>
          <w:spacing w:val="-3"/>
          <w:sz w:val="23"/>
          <w:szCs w:val="23"/>
        </w:rPr>
        <w:t xml:space="preserve"> 日至</w:t>
      </w:r>
      <w:r>
        <w:rPr>
          <w:rFonts w:ascii="宋体" w:hAnsi="宋体" w:eastAsia="宋体" w:cs="宋体"/>
          <w:spacing w:val="-43"/>
          <w:sz w:val="23"/>
          <w:szCs w:val="23"/>
        </w:rPr>
        <w:t xml:space="preserve"> </w:t>
      </w:r>
      <w:r>
        <w:rPr>
          <w:rFonts w:ascii="宋体" w:hAnsi="宋体" w:eastAsia="宋体" w:cs="宋体"/>
          <w:spacing w:val="-3"/>
          <w:sz w:val="23"/>
          <w:szCs w:val="23"/>
        </w:rPr>
        <w:t>202</w:t>
      </w:r>
      <w:r>
        <w:rPr>
          <w:rFonts w:hint="eastAsia" w:ascii="宋体" w:hAnsi="宋体" w:eastAsia="宋体" w:cs="宋体"/>
          <w:spacing w:val="-3"/>
          <w:sz w:val="23"/>
          <w:szCs w:val="23"/>
          <w:lang w:val="en-US" w:eastAsia="zh-CN"/>
        </w:rPr>
        <w:t>5</w:t>
      </w:r>
      <w:r>
        <w:rPr>
          <w:rFonts w:ascii="宋体" w:hAnsi="宋体" w:eastAsia="宋体" w:cs="宋体"/>
          <w:spacing w:val="-45"/>
          <w:sz w:val="23"/>
          <w:szCs w:val="23"/>
        </w:rPr>
        <w:t xml:space="preserve"> </w:t>
      </w:r>
      <w:r>
        <w:rPr>
          <w:rFonts w:ascii="宋体" w:hAnsi="宋体" w:eastAsia="宋体" w:cs="宋体"/>
          <w:spacing w:val="-3"/>
          <w:sz w:val="23"/>
          <w:szCs w:val="23"/>
        </w:rPr>
        <w:t>年</w:t>
      </w:r>
      <w:r>
        <w:rPr>
          <w:rFonts w:ascii="宋体" w:hAnsi="宋体" w:eastAsia="宋体" w:cs="宋体"/>
          <w:spacing w:val="-43"/>
          <w:sz w:val="23"/>
          <w:szCs w:val="23"/>
        </w:rPr>
        <w:t xml:space="preserve"> </w:t>
      </w:r>
      <w:r>
        <w:rPr>
          <w:rFonts w:ascii="宋体" w:hAnsi="宋体" w:eastAsia="宋体" w:cs="宋体"/>
          <w:spacing w:val="-3"/>
          <w:sz w:val="23"/>
          <w:szCs w:val="23"/>
        </w:rPr>
        <w:t>0</w:t>
      </w:r>
      <w:r>
        <w:rPr>
          <w:rFonts w:hint="eastAsia" w:ascii="宋体" w:hAnsi="宋体" w:eastAsia="宋体" w:cs="宋体"/>
          <w:spacing w:val="-38"/>
          <w:sz w:val="23"/>
          <w:szCs w:val="23"/>
          <w:lang w:val="en-US" w:eastAsia="zh-CN"/>
        </w:rPr>
        <w:t>4</w:t>
      </w:r>
      <w:r>
        <w:rPr>
          <w:rFonts w:ascii="宋体" w:hAnsi="宋体" w:eastAsia="宋体" w:cs="宋体"/>
          <w:spacing w:val="-3"/>
          <w:sz w:val="23"/>
          <w:szCs w:val="23"/>
        </w:rPr>
        <w:t>月</w:t>
      </w:r>
      <w:r>
        <w:rPr>
          <w:rFonts w:ascii="宋体" w:hAnsi="宋体" w:eastAsia="宋体" w:cs="宋体"/>
          <w:spacing w:val="-44"/>
          <w:sz w:val="23"/>
          <w:szCs w:val="23"/>
        </w:rPr>
        <w:t xml:space="preserve"> </w:t>
      </w:r>
      <w:r>
        <w:rPr>
          <w:rFonts w:hint="eastAsia" w:ascii="宋体" w:hAnsi="宋体" w:eastAsia="宋体" w:cs="宋体"/>
          <w:spacing w:val="-3"/>
          <w:sz w:val="23"/>
          <w:szCs w:val="23"/>
          <w:lang w:val="en-US" w:eastAsia="zh-CN"/>
        </w:rPr>
        <w:t>16</w:t>
      </w:r>
      <w:r>
        <w:rPr>
          <w:rFonts w:ascii="宋体" w:hAnsi="宋体" w:eastAsia="宋体" w:cs="宋体"/>
          <w:spacing w:val="-3"/>
          <w:sz w:val="23"/>
          <w:szCs w:val="23"/>
        </w:rPr>
        <w:t>日，每天上</w:t>
      </w:r>
      <w:r>
        <w:rPr>
          <w:rFonts w:ascii="宋体" w:hAnsi="宋体" w:eastAsia="宋体" w:cs="宋体"/>
          <w:spacing w:val="-4"/>
          <w:sz w:val="23"/>
          <w:szCs w:val="23"/>
        </w:rPr>
        <w:t>午</w:t>
      </w:r>
      <w:r>
        <w:rPr>
          <w:rFonts w:ascii="宋体" w:hAnsi="宋体" w:eastAsia="宋体" w:cs="宋体"/>
          <w:spacing w:val="-43"/>
          <w:sz w:val="23"/>
          <w:szCs w:val="23"/>
        </w:rPr>
        <w:t xml:space="preserve"> </w:t>
      </w:r>
      <w:r>
        <w:rPr>
          <w:rFonts w:ascii="宋体" w:hAnsi="宋体" w:eastAsia="宋体" w:cs="宋体"/>
          <w:spacing w:val="-4"/>
          <w:sz w:val="23"/>
          <w:szCs w:val="23"/>
        </w:rPr>
        <w:t>00:00</w:t>
      </w:r>
      <w:r>
        <w:rPr>
          <w:rFonts w:ascii="宋体" w:hAnsi="宋体" w:eastAsia="宋体" w:cs="宋体"/>
          <w:spacing w:val="-42"/>
          <w:sz w:val="23"/>
          <w:szCs w:val="23"/>
        </w:rPr>
        <w:t xml:space="preserve"> </w:t>
      </w:r>
      <w:r>
        <w:rPr>
          <w:rFonts w:ascii="宋体" w:hAnsi="宋体" w:eastAsia="宋体" w:cs="宋体"/>
          <w:spacing w:val="-4"/>
          <w:sz w:val="23"/>
          <w:szCs w:val="23"/>
        </w:rPr>
        <w:t>至</w:t>
      </w:r>
      <w:r>
        <w:rPr>
          <w:rFonts w:ascii="宋体" w:hAnsi="宋体" w:eastAsia="宋体" w:cs="宋体"/>
          <w:spacing w:val="-28"/>
          <w:sz w:val="23"/>
          <w:szCs w:val="23"/>
        </w:rPr>
        <w:t xml:space="preserve"> </w:t>
      </w:r>
      <w:r>
        <w:rPr>
          <w:rFonts w:ascii="宋体" w:hAnsi="宋体" w:eastAsia="宋体" w:cs="宋体"/>
          <w:spacing w:val="-4"/>
          <w:sz w:val="23"/>
          <w:szCs w:val="23"/>
        </w:rPr>
        <w:t>12:00，</w:t>
      </w:r>
      <w:r>
        <w:rPr>
          <w:rFonts w:ascii="宋体" w:hAnsi="宋体" w:eastAsia="宋体" w:cs="宋体"/>
          <w:sz w:val="23"/>
          <w:szCs w:val="23"/>
        </w:rPr>
        <w:t xml:space="preserve"> 下午</w:t>
      </w:r>
      <w:r>
        <w:rPr>
          <w:rFonts w:ascii="宋体" w:hAnsi="宋体" w:eastAsia="宋体" w:cs="宋体"/>
          <w:spacing w:val="-14"/>
          <w:sz w:val="23"/>
          <w:szCs w:val="23"/>
        </w:rPr>
        <w:t xml:space="preserve"> </w:t>
      </w:r>
      <w:r>
        <w:rPr>
          <w:rFonts w:ascii="宋体" w:hAnsi="宋体" w:eastAsia="宋体" w:cs="宋体"/>
          <w:sz w:val="23"/>
          <w:szCs w:val="23"/>
        </w:rPr>
        <w:t>12:00</w:t>
      </w:r>
      <w:r>
        <w:rPr>
          <w:rFonts w:ascii="宋体" w:hAnsi="宋体" w:eastAsia="宋体" w:cs="宋体"/>
          <w:spacing w:val="-41"/>
          <w:sz w:val="23"/>
          <w:szCs w:val="23"/>
        </w:rPr>
        <w:t xml:space="preserve"> </w:t>
      </w:r>
      <w:r>
        <w:rPr>
          <w:rFonts w:ascii="宋体" w:hAnsi="宋体" w:eastAsia="宋体" w:cs="宋体"/>
          <w:sz w:val="23"/>
          <w:szCs w:val="23"/>
        </w:rPr>
        <w:t>至</w:t>
      </w:r>
      <w:r>
        <w:rPr>
          <w:rFonts w:ascii="宋体" w:hAnsi="宋体" w:eastAsia="宋体" w:cs="宋体"/>
          <w:spacing w:val="-43"/>
          <w:sz w:val="23"/>
          <w:szCs w:val="23"/>
        </w:rPr>
        <w:t xml:space="preserve"> </w:t>
      </w:r>
      <w:r>
        <w:rPr>
          <w:rFonts w:ascii="宋体" w:hAnsi="宋体" w:eastAsia="宋体" w:cs="宋体"/>
          <w:sz w:val="23"/>
          <w:szCs w:val="23"/>
        </w:rPr>
        <w:t>23:59 （北京时间，法定节假日除外）</w:t>
      </w:r>
    </w:p>
    <w:p w14:paraId="01823CC3">
      <w:pPr>
        <w:spacing w:before="35" w:line="222" w:lineRule="auto"/>
        <w:ind w:left="501"/>
        <w:rPr>
          <w:rFonts w:ascii="宋体" w:hAnsi="宋体" w:eastAsia="宋体" w:cs="宋体"/>
          <w:sz w:val="23"/>
          <w:szCs w:val="23"/>
        </w:rPr>
      </w:pPr>
      <w:r>
        <w:rPr>
          <w:rFonts w:ascii="宋体" w:hAnsi="宋体" w:eastAsia="宋体" w:cs="宋体"/>
          <w:spacing w:val="13"/>
          <w:sz w:val="23"/>
          <w:szCs w:val="23"/>
        </w:rPr>
        <w:t>地点：新疆政府采购网（</w:t>
      </w:r>
      <w:r>
        <w:fldChar w:fldCharType="begin"/>
      </w:r>
      <w:r>
        <w:instrText xml:space="preserve"> HYPERLINK "http://www.ccgp-xinjiang.gov.cn" </w:instrText>
      </w:r>
      <w:r>
        <w:fldChar w:fldCharType="separate"/>
      </w:r>
      <w:r>
        <w:rPr>
          <w:rFonts w:ascii="宋体" w:hAnsi="宋体" w:eastAsia="宋体" w:cs="宋体"/>
          <w:sz w:val="23"/>
          <w:szCs w:val="23"/>
        </w:rPr>
        <w:t>http</w:t>
      </w:r>
      <w:r>
        <w:rPr>
          <w:rFonts w:ascii="宋体" w:hAnsi="宋体" w:eastAsia="宋体" w:cs="宋体"/>
          <w:spacing w:val="13"/>
          <w:sz w:val="23"/>
          <w:szCs w:val="23"/>
        </w:rPr>
        <w:t>://</w:t>
      </w:r>
      <w:r>
        <w:rPr>
          <w:rFonts w:ascii="宋体" w:hAnsi="宋体" w:eastAsia="宋体" w:cs="宋体"/>
          <w:sz w:val="23"/>
          <w:szCs w:val="23"/>
        </w:rPr>
        <w:t>www</w:t>
      </w:r>
      <w:r>
        <w:rPr>
          <w:rFonts w:ascii="宋体" w:hAnsi="宋体" w:eastAsia="宋体" w:cs="宋体"/>
          <w:spacing w:val="13"/>
          <w:sz w:val="23"/>
          <w:szCs w:val="23"/>
        </w:rPr>
        <w:t>.</w:t>
      </w:r>
      <w:r>
        <w:rPr>
          <w:rFonts w:ascii="宋体" w:hAnsi="宋体" w:eastAsia="宋体" w:cs="宋体"/>
          <w:sz w:val="23"/>
          <w:szCs w:val="23"/>
        </w:rPr>
        <w:t>ccgp</w:t>
      </w:r>
      <w:r>
        <w:rPr>
          <w:rFonts w:ascii="宋体" w:hAnsi="宋体" w:eastAsia="宋体" w:cs="宋体"/>
          <w:spacing w:val="13"/>
          <w:sz w:val="23"/>
          <w:szCs w:val="23"/>
        </w:rPr>
        <w:t>-</w:t>
      </w:r>
      <w:r>
        <w:rPr>
          <w:rFonts w:ascii="宋体" w:hAnsi="宋体" w:eastAsia="宋体" w:cs="宋体"/>
          <w:sz w:val="23"/>
          <w:szCs w:val="23"/>
        </w:rPr>
        <w:t>xinjiang</w:t>
      </w:r>
      <w:r>
        <w:rPr>
          <w:rFonts w:ascii="宋体" w:hAnsi="宋体" w:eastAsia="宋体" w:cs="宋体"/>
          <w:spacing w:val="13"/>
          <w:sz w:val="23"/>
          <w:szCs w:val="23"/>
        </w:rPr>
        <w:t>.</w:t>
      </w:r>
      <w:r>
        <w:rPr>
          <w:rFonts w:ascii="宋体" w:hAnsi="宋体" w:eastAsia="宋体" w:cs="宋体"/>
          <w:sz w:val="23"/>
          <w:szCs w:val="23"/>
        </w:rPr>
        <w:t>gov</w:t>
      </w:r>
      <w:r>
        <w:rPr>
          <w:rFonts w:ascii="宋体" w:hAnsi="宋体" w:eastAsia="宋体" w:cs="宋体"/>
          <w:spacing w:val="13"/>
          <w:sz w:val="23"/>
          <w:szCs w:val="23"/>
        </w:rPr>
        <w:t>.</w:t>
      </w:r>
      <w:r>
        <w:rPr>
          <w:rFonts w:ascii="宋体" w:hAnsi="宋体" w:eastAsia="宋体" w:cs="宋体"/>
          <w:sz w:val="23"/>
          <w:szCs w:val="23"/>
        </w:rPr>
        <w:t>cn</w:t>
      </w:r>
      <w:r>
        <w:rPr>
          <w:rFonts w:ascii="宋体" w:hAnsi="宋体" w:eastAsia="宋体" w:cs="宋体"/>
          <w:sz w:val="23"/>
          <w:szCs w:val="23"/>
        </w:rPr>
        <w:fldChar w:fldCharType="end"/>
      </w:r>
      <w:r>
        <w:rPr>
          <w:rFonts w:ascii="宋体" w:hAnsi="宋体" w:eastAsia="宋体" w:cs="宋体"/>
          <w:spacing w:val="13"/>
          <w:sz w:val="23"/>
          <w:szCs w:val="23"/>
        </w:rPr>
        <w:t>）</w:t>
      </w:r>
    </w:p>
    <w:p w14:paraId="38A33EB7">
      <w:pPr>
        <w:spacing w:before="223" w:line="392" w:lineRule="auto"/>
        <w:ind w:left="23" w:right="80" w:firstLine="479"/>
        <w:rPr>
          <w:rFonts w:ascii="宋体" w:hAnsi="宋体" w:eastAsia="宋体" w:cs="宋体"/>
          <w:sz w:val="23"/>
          <w:szCs w:val="23"/>
        </w:rPr>
      </w:pPr>
      <w:r>
        <w:rPr>
          <w:rFonts w:ascii="宋体" w:hAnsi="宋体" w:eastAsia="宋体" w:cs="宋体"/>
          <w:spacing w:val="11"/>
          <w:sz w:val="23"/>
          <w:szCs w:val="23"/>
        </w:rPr>
        <w:t>方式：供应商登录政采云平台</w:t>
      </w:r>
      <w:r>
        <w:rPr>
          <w:rFonts w:ascii="宋体" w:hAnsi="宋体" w:eastAsia="宋体" w:cs="宋体"/>
          <w:spacing w:val="-44"/>
          <w:sz w:val="23"/>
          <w:szCs w:val="23"/>
        </w:rPr>
        <w:t xml:space="preserve"> </w:t>
      </w:r>
      <w:r>
        <w:rPr>
          <w:rFonts w:ascii="宋体" w:hAnsi="宋体" w:eastAsia="宋体" w:cs="宋体"/>
          <w:sz w:val="23"/>
          <w:szCs w:val="23"/>
        </w:rPr>
        <w:t>https</w:t>
      </w:r>
      <w:r>
        <w:rPr>
          <w:rFonts w:ascii="宋体" w:hAnsi="宋体" w:eastAsia="宋体" w:cs="宋体"/>
          <w:spacing w:val="11"/>
          <w:sz w:val="23"/>
          <w:szCs w:val="23"/>
        </w:rPr>
        <w:t>://</w:t>
      </w:r>
      <w:r>
        <w:rPr>
          <w:rFonts w:ascii="宋体" w:hAnsi="宋体" w:eastAsia="宋体" w:cs="宋体"/>
          <w:sz w:val="23"/>
          <w:szCs w:val="23"/>
        </w:rPr>
        <w:t>www</w:t>
      </w:r>
      <w:r>
        <w:rPr>
          <w:rFonts w:ascii="宋体" w:hAnsi="宋体" w:eastAsia="宋体" w:cs="宋体"/>
          <w:spacing w:val="11"/>
          <w:sz w:val="23"/>
          <w:szCs w:val="23"/>
        </w:rPr>
        <w:t>.</w:t>
      </w:r>
      <w:r>
        <w:rPr>
          <w:rFonts w:ascii="宋体" w:hAnsi="宋体" w:eastAsia="宋体" w:cs="宋体"/>
          <w:sz w:val="23"/>
          <w:szCs w:val="23"/>
        </w:rPr>
        <w:t>zcygov</w:t>
      </w:r>
      <w:r>
        <w:rPr>
          <w:rFonts w:ascii="宋体" w:hAnsi="宋体" w:eastAsia="宋体" w:cs="宋体"/>
          <w:spacing w:val="11"/>
          <w:sz w:val="23"/>
          <w:szCs w:val="23"/>
        </w:rPr>
        <w:t>.</w:t>
      </w:r>
      <w:r>
        <w:rPr>
          <w:rFonts w:ascii="宋体" w:hAnsi="宋体" w:eastAsia="宋体" w:cs="宋体"/>
          <w:sz w:val="23"/>
          <w:szCs w:val="23"/>
        </w:rPr>
        <w:t>cn</w:t>
      </w:r>
      <w:r>
        <w:rPr>
          <w:rFonts w:ascii="宋体" w:hAnsi="宋体" w:eastAsia="宋体" w:cs="宋体"/>
          <w:spacing w:val="11"/>
          <w:sz w:val="23"/>
          <w:szCs w:val="23"/>
        </w:rPr>
        <w:t>/在线申请获取采购</w:t>
      </w:r>
      <w:r>
        <w:rPr>
          <w:rFonts w:ascii="宋体" w:hAnsi="宋体" w:eastAsia="宋体" w:cs="宋体"/>
          <w:sz w:val="23"/>
          <w:szCs w:val="23"/>
        </w:rPr>
        <w:t xml:space="preserve"> </w:t>
      </w:r>
      <w:r>
        <w:rPr>
          <w:rFonts w:ascii="宋体" w:hAnsi="宋体" w:eastAsia="宋体" w:cs="宋体"/>
          <w:spacing w:val="6"/>
          <w:sz w:val="23"/>
          <w:szCs w:val="23"/>
        </w:rPr>
        <w:t>文件（进入“项目采购</w:t>
      </w:r>
      <w:r>
        <w:rPr>
          <w:rFonts w:ascii="宋体" w:hAnsi="宋体" w:eastAsia="宋体" w:cs="宋体"/>
          <w:spacing w:val="-77"/>
          <w:sz w:val="23"/>
          <w:szCs w:val="23"/>
        </w:rPr>
        <w:t xml:space="preserve"> </w:t>
      </w:r>
      <w:r>
        <w:rPr>
          <w:rFonts w:ascii="宋体" w:hAnsi="宋体" w:eastAsia="宋体" w:cs="宋体"/>
          <w:spacing w:val="6"/>
          <w:sz w:val="23"/>
          <w:szCs w:val="23"/>
        </w:rPr>
        <w:t>”应用，在获取采购文件菜单中选择项目，申请获取采购</w:t>
      </w:r>
      <w:r>
        <w:rPr>
          <w:rFonts w:ascii="宋体" w:hAnsi="宋体" w:eastAsia="宋体" w:cs="宋体"/>
          <w:sz w:val="23"/>
          <w:szCs w:val="23"/>
        </w:rPr>
        <w:t xml:space="preserve"> </w:t>
      </w:r>
      <w:r>
        <w:rPr>
          <w:rFonts w:ascii="宋体" w:hAnsi="宋体" w:eastAsia="宋体" w:cs="宋体"/>
          <w:spacing w:val="-1"/>
          <w:sz w:val="23"/>
          <w:szCs w:val="23"/>
        </w:rPr>
        <w:t>文件）</w:t>
      </w:r>
    </w:p>
    <w:p w14:paraId="33F4F2C0">
      <w:pPr>
        <w:spacing w:before="35" w:line="226" w:lineRule="auto"/>
        <w:ind w:left="501"/>
        <w:rPr>
          <w:rFonts w:ascii="宋体" w:hAnsi="宋体" w:eastAsia="宋体" w:cs="宋体"/>
          <w:sz w:val="23"/>
          <w:szCs w:val="23"/>
        </w:rPr>
      </w:pPr>
      <w:r>
        <w:rPr>
          <w:rFonts w:ascii="宋体" w:hAnsi="宋体" w:eastAsia="宋体" w:cs="宋体"/>
          <w:sz w:val="23"/>
          <w:szCs w:val="23"/>
        </w:rPr>
        <w:t>售价（元）：</w:t>
      </w:r>
      <w:r>
        <w:rPr>
          <w:rFonts w:ascii="宋体" w:hAnsi="宋体" w:eastAsia="宋体" w:cs="宋体"/>
          <w:spacing w:val="-54"/>
          <w:sz w:val="23"/>
          <w:szCs w:val="23"/>
        </w:rPr>
        <w:t xml:space="preserve"> </w:t>
      </w:r>
      <w:r>
        <w:rPr>
          <w:rFonts w:ascii="宋体" w:hAnsi="宋体" w:eastAsia="宋体" w:cs="宋体"/>
          <w:sz w:val="23"/>
          <w:szCs w:val="23"/>
        </w:rPr>
        <w:t>0</w:t>
      </w:r>
    </w:p>
    <w:p w14:paraId="5957C4D0">
      <w:pPr>
        <w:spacing w:before="220" w:line="227" w:lineRule="auto"/>
        <w:ind w:left="43"/>
        <w:rPr>
          <w:rFonts w:ascii="宋体" w:hAnsi="宋体" w:eastAsia="宋体" w:cs="宋体"/>
          <w:sz w:val="23"/>
          <w:szCs w:val="23"/>
        </w:rPr>
      </w:pPr>
      <w:r>
        <w:rPr>
          <w:rFonts w:ascii="宋体" w:hAnsi="宋体" w:eastAsia="宋体" w:cs="宋体"/>
          <w:b/>
          <w:bCs/>
          <w:spacing w:val="4"/>
          <w:sz w:val="23"/>
          <w:szCs w:val="23"/>
        </w:rPr>
        <w:t>四、响应文件提交</w:t>
      </w:r>
    </w:p>
    <w:p w14:paraId="0CF1711A">
      <w:pPr>
        <w:spacing w:before="217" w:line="240" w:lineRule="auto"/>
        <w:ind w:left="500"/>
        <w:rPr>
          <w:rFonts w:ascii="宋体" w:hAnsi="宋体" w:eastAsia="宋体" w:cs="宋体"/>
          <w:sz w:val="23"/>
          <w:szCs w:val="23"/>
        </w:rPr>
      </w:pPr>
      <w:r>
        <w:rPr>
          <w:rFonts w:ascii="宋体" w:hAnsi="宋体" w:eastAsia="宋体" w:cs="宋体"/>
          <w:spacing w:val="-1"/>
          <w:sz w:val="23"/>
          <w:szCs w:val="23"/>
        </w:rPr>
        <w:t>截止时间：</w:t>
      </w:r>
      <w:r>
        <w:rPr>
          <w:rFonts w:hint="eastAsia" w:ascii="宋体" w:hAnsi="宋体" w:eastAsia="宋体" w:cs="宋体"/>
          <w:spacing w:val="-45"/>
          <w:sz w:val="23"/>
          <w:szCs w:val="23"/>
          <w:lang w:eastAsia="zh-CN"/>
        </w:rPr>
        <w:t xml:space="preserve"> </w:t>
      </w:r>
      <w:r>
        <w:rPr>
          <w:rFonts w:hint="eastAsia" w:ascii="宋体" w:hAnsi="宋体" w:eastAsia="宋体" w:cs="宋体"/>
          <w:spacing w:val="-3"/>
          <w:sz w:val="23"/>
          <w:szCs w:val="23"/>
          <w:lang w:eastAsia="zh-CN"/>
        </w:rPr>
        <w:t>2025 年 04 月 21 日</w:t>
      </w:r>
      <w:r>
        <w:rPr>
          <w:rFonts w:ascii="宋体" w:hAnsi="宋体" w:eastAsia="宋体" w:cs="宋体"/>
          <w:spacing w:val="-28"/>
          <w:sz w:val="23"/>
          <w:szCs w:val="23"/>
        </w:rPr>
        <w:t xml:space="preserve"> </w:t>
      </w:r>
      <w:r>
        <w:rPr>
          <w:rFonts w:hint="eastAsia" w:ascii="宋体" w:hAnsi="宋体" w:eastAsia="宋体" w:cs="宋体"/>
          <w:spacing w:val="-1"/>
          <w:sz w:val="23"/>
          <w:szCs w:val="23"/>
          <w:lang w:eastAsia="zh-CN"/>
        </w:rPr>
        <w:t>16:00</w:t>
      </w:r>
      <w:r>
        <w:rPr>
          <w:rFonts w:ascii="宋体" w:hAnsi="宋体" w:eastAsia="宋体" w:cs="宋体"/>
          <w:spacing w:val="-1"/>
          <w:sz w:val="23"/>
          <w:szCs w:val="23"/>
        </w:rPr>
        <w:t>（北京时间）</w:t>
      </w:r>
    </w:p>
    <w:p w14:paraId="03A9D614">
      <w:pPr>
        <w:spacing w:before="216" w:line="389" w:lineRule="auto"/>
        <w:ind w:left="20" w:right="121" w:firstLine="480"/>
        <w:rPr>
          <w:rFonts w:ascii="宋体" w:hAnsi="宋体" w:eastAsia="宋体" w:cs="宋体"/>
          <w:sz w:val="23"/>
          <w:szCs w:val="23"/>
        </w:rPr>
      </w:pPr>
      <w:r>
        <w:rPr>
          <w:rFonts w:ascii="宋体" w:hAnsi="宋体" w:eastAsia="宋体" w:cs="宋体"/>
          <w:spacing w:val="12"/>
          <w:sz w:val="23"/>
          <w:szCs w:val="23"/>
        </w:rPr>
        <w:t>地点：新疆政府采购网（</w:t>
      </w:r>
      <w:r>
        <w:fldChar w:fldCharType="begin"/>
      </w:r>
      <w:r>
        <w:instrText xml:space="preserve"> HYPERLINK "http://www.ccgp-xinjiang.gov.cn" </w:instrText>
      </w:r>
      <w:r>
        <w:fldChar w:fldCharType="separate"/>
      </w:r>
      <w:r>
        <w:rPr>
          <w:rFonts w:ascii="宋体" w:hAnsi="宋体" w:eastAsia="宋体" w:cs="宋体"/>
          <w:sz w:val="23"/>
          <w:szCs w:val="23"/>
        </w:rPr>
        <w:t>http</w:t>
      </w:r>
      <w:r>
        <w:rPr>
          <w:rFonts w:ascii="宋体" w:hAnsi="宋体" w:eastAsia="宋体" w:cs="宋体"/>
          <w:spacing w:val="12"/>
          <w:sz w:val="23"/>
          <w:szCs w:val="23"/>
        </w:rPr>
        <w:t>://</w:t>
      </w:r>
      <w:r>
        <w:rPr>
          <w:rFonts w:ascii="宋体" w:hAnsi="宋体" w:eastAsia="宋体" w:cs="宋体"/>
          <w:sz w:val="23"/>
          <w:szCs w:val="23"/>
        </w:rPr>
        <w:t>www</w:t>
      </w:r>
      <w:r>
        <w:rPr>
          <w:rFonts w:ascii="宋体" w:hAnsi="宋体" w:eastAsia="宋体" w:cs="宋体"/>
          <w:spacing w:val="12"/>
          <w:sz w:val="23"/>
          <w:szCs w:val="23"/>
        </w:rPr>
        <w:t>.</w:t>
      </w:r>
      <w:r>
        <w:rPr>
          <w:rFonts w:ascii="宋体" w:hAnsi="宋体" w:eastAsia="宋体" w:cs="宋体"/>
          <w:sz w:val="23"/>
          <w:szCs w:val="23"/>
        </w:rPr>
        <w:t>ccgp</w:t>
      </w:r>
      <w:r>
        <w:rPr>
          <w:rFonts w:ascii="宋体" w:hAnsi="宋体" w:eastAsia="宋体" w:cs="宋体"/>
          <w:spacing w:val="12"/>
          <w:sz w:val="23"/>
          <w:szCs w:val="23"/>
        </w:rPr>
        <w:t>-</w:t>
      </w:r>
      <w:r>
        <w:rPr>
          <w:rFonts w:ascii="宋体" w:hAnsi="宋体" w:eastAsia="宋体" w:cs="宋体"/>
          <w:sz w:val="23"/>
          <w:szCs w:val="23"/>
        </w:rPr>
        <w:t>xinjiang</w:t>
      </w:r>
      <w:r>
        <w:rPr>
          <w:rFonts w:ascii="宋体" w:hAnsi="宋体" w:eastAsia="宋体" w:cs="宋体"/>
          <w:spacing w:val="12"/>
          <w:sz w:val="23"/>
          <w:szCs w:val="23"/>
        </w:rPr>
        <w:t>.</w:t>
      </w:r>
      <w:r>
        <w:rPr>
          <w:rFonts w:ascii="宋体" w:hAnsi="宋体" w:eastAsia="宋体" w:cs="宋体"/>
          <w:sz w:val="23"/>
          <w:szCs w:val="23"/>
        </w:rPr>
        <w:t>gov</w:t>
      </w:r>
      <w:r>
        <w:rPr>
          <w:rFonts w:ascii="宋体" w:hAnsi="宋体" w:eastAsia="宋体" w:cs="宋体"/>
          <w:spacing w:val="12"/>
          <w:sz w:val="23"/>
          <w:szCs w:val="23"/>
        </w:rPr>
        <w:t>.</w:t>
      </w:r>
      <w:r>
        <w:rPr>
          <w:rFonts w:ascii="宋体" w:hAnsi="宋体" w:eastAsia="宋体" w:cs="宋体"/>
          <w:sz w:val="23"/>
          <w:szCs w:val="23"/>
        </w:rPr>
        <w:t>cn</w:t>
      </w:r>
      <w:r>
        <w:rPr>
          <w:rFonts w:ascii="宋体" w:hAnsi="宋体" w:eastAsia="宋体" w:cs="宋体"/>
          <w:sz w:val="23"/>
          <w:szCs w:val="23"/>
        </w:rPr>
        <w:fldChar w:fldCharType="end"/>
      </w:r>
      <w:r>
        <w:rPr>
          <w:rFonts w:ascii="宋体" w:hAnsi="宋体" w:eastAsia="宋体" w:cs="宋体"/>
          <w:spacing w:val="12"/>
          <w:sz w:val="23"/>
          <w:szCs w:val="23"/>
        </w:rPr>
        <w:t>）政采云线上</w:t>
      </w:r>
      <w:r>
        <w:rPr>
          <w:rFonts w:ascii="宋体" w:hAnsi="宋体" w:eastAsia="宋体" w:cs="宋体"/>
          <w:spacing w:val="16"/>
          <w:sz w:val="23"/>
          <w:szCs w:val="23"/>
        </w:rPr>
        <w:t xml:space="preserve"> </w:t>
      </w:r>
      <w:r>
        <w:rPr>
          <w:rFonts w:ascii="宋体" w:hAnsi="宋体" w:eastAsia="宋体" w:cs="宋体"/>
          <w:spacing w:val="5"/>
          <w:sz w:val="23"/>
          <w:szCs w:val="23"/>
        </w:rPr>
        <w:t>平台</w:t>
      </w:r>
    </w:p>
    <w:p w14:paraId="59B5B185">
      <w:pPr>
        <w:spacing w:before="32" w:line="227" w:lineRule="auto"/>
        <w:ind w:left="24"/>
        <w:rPr>
          <w:rFonts w:ascii="宋体" w:hAnsi="宋体" w:eastAsia="宋体" w:cs="宋体"/>
          <w:sz w:val="23"/>
          <w:szCs w:val="23"/>
        </w:rPr>
      </w:pPr>
      <w:r>
        <w:rPr>
          <w:rFonts w:ascii="宋体" w:hAnsi="宋体" w:eastAsia="宋体" w:cs="宋体"/>
          <w:b/>
          <w:bCs/>
          <w:spacing w:val="6"/>
          <w:sz w:val="23"/>
          <w:szCs w:val="23"/>
        </w:rPr>
        <w:t>五、响应文件开启</w:t>
      </w:r>
    </w:p>
    <w:p w14:paraId="29D92683">
      <w:pPr>
        <w:spacing w:before="216" w:line="227" w:lineRule="auto"/>
        <w:ind w:left="502"/>
        <w:rPr>
          <w:rFonts w:ascii="宋体" w:hAnsi="宋体" w:eastAsia="宋体" w:cs="宋体"/>
          <w:spacing w:val="-1"/>
          <w:sz w:val="23"/>
          <w:szCs w:val="23"/>
        </w:rPr>
      </w:pPr>
      <w:r>
        <w:rPr>
          <w:rFonts w:ascii="宋体" w:hAnsi="宋体" w:eastAsia="宋体" w:cs="宋体"/>
          <w:spacing w:val="-1"/>
          <w:sz w:val="23"/>
          <w:szCs w:val="23"/>
        </w:rPr>
        <w:t>开启时间：</w:t>
      </w:r>
      <w:r>
        <w:rPr>
          <w:rFonts w:hint="eastAsia" w:ascii="宋体" w:hAnsi="宋体" w:eastAsia="宋体" w:cs="宋体"/>
          <w:spacing w:val="-47"/>
          <w:sz w:val="23"/>
          <w:szCs w:val="23"/>
          <w:lang w:eastAsia="zh-CN"/>
        </w:rPr>
        <w:t xml:space="preserve"> </w:t>
      </w:r>
      <w:r>
        <w:rPr>
          <w:rFonts w:hint="eastAsia" w:ascii="宋体" w:hAnsi="宋体" w:eastAsia="宋体" w:cs="宋体"/>
          <w:spacing w:val="-3"/>
          <w:sz w:val="23"/>
          <w:szCs w:val="23"/>
          <w:lang w:eastAsia="zh-CN"/>
        </w:rPr>
        <w:t>2025 年 04 月 21 日</w:t>
      </w:r>
      <w:r>
        <w:rPr>
          <w:rFonts w:ascii="宋体" w:hAnsi="宋体" w:eastAsia="宋体" w:cs="宋体"/>
          <w:spacing w:val="-28"/>
          <w:sz w:val="23"/>
          <w:szCs w:val="23"/>
        </w:rPr>
        <w:t xml:space="preserve"> </w:t>
      </w:r>
      <w:r>
        <w:rPr>
          <w:rFonts w:hint="eastAsia" w:ascii="宋体" w:hAnsi="宋体" w:eastAsia="宋体" w:cs="宋体"/>
          <w:spacing w:val="-1"/>
          <w:sz w:val="23"/>
          <w:szCs w:val="23"/>
          <w:lang w:eastAsia="zh-CN"/>
        </w:rPr>
        <w:t>16:00</w:t>
      </w:r>
      <w:r>
        <w:rPr>
          <w:rFonts w:ascii="宋体" w:hAnsi="宋体" w:eastAsia="宋体" w:cs="宋体"/>
          <w:spacing w:val="-1"/>
          <w:sz w:val="23"/>
          <w:szCs w:val="23"/>
        </w:rPr>
        <w:t>（北京时间）</w:t>
      </w:r>
    </w:p>
    <w:p w14:paraId="0E6C46B4">
      <w:pPr>
        <w:spacing w:before="216" w:line="227" w:lineRule="auto"/>
        <w:ind w:left="502"/>
        <w:rPr>
          <w:rFonts w:ascii="宋体" w:hAnsi="宋体" w:eastAsia="宋体" w:cs="宋体"/>
          <w:spacing w:val="-1"/>
          <w:sz w:val="23"/>
          <w:szCs w:val="23"/>
        </w:rPr>
      </w:pPr>
    </w:p>
    <w:p w14:paraId="40C9DA6B">
      <w:pPr>
        <w:spacing w:before="74" w:line="387" w:lineRule="auto"/>
        <w:ind w:left="20" w:right="52" w:firstLine="480"/>
        <w:rPr>
          <w:rFonts w:ascii="宋体" w:hAnsi="宋体" w:eastAsia="宋体" w:cs="宋体"/>
          <w:sz w:val="23"/>
          <w:szCs w:val="23"/>
        </w:rPr>
      </w:pPr>
      <w:r>
        <w:rPr>
          <w:rFonts w:ascii="宋体" w:hAnsi="宋体" w:eastAsia="宋体" w:cs="宋体"/>
          <w:spacing w:val="12"/>
          <w:sz w:val="23"/>
          <w:szCs w:val="23"/>
        </w:rPr>
        <w:t>地点：新疆政府采购网（</w:t>
      </w:r>
      <w:r>
        <w:fldChar w:fldCharType="begin"/>
      </w:r>
      <w:r>
        <w:instrText xml:space="preserve"> HYPERLINK "http://www.ccgp-xinjiang.gov.cn" </w:instrText>
      </w:r>
      <w:r>
        <w:fldChar w:fldCharType="separate"/>
      </w:r>
      <w:r>
        <w:rPr>
          <w:rFonts w:ascii="宋体" w:hAnsi="宋体" w:eastAsia="宋体" w:cs="宋体"/>
          <w:sz w:val="23"/>
          <w:szCs w:val="23"/>
        </w:rPr>
        <w:t>http</w:t>
      </w:r>
      <w:r>
        <w:rPr>
          <w:rFonts w:ascii="宋体" w:hAnsi="宋体" w:eastAsia="宋体" w:cs="宋体"/>
          <w:spacing w:val="12"/>
          <w:sz w:val="23"/>
          <w:szCs w:val="23"/>
        </w:rPr>
        <w:t>://</w:t>
      </w:r>
      <w:r>
        <w:rPr>
          <w:rFonts w:ascii="宋体" w:hAnsi="宋体" w:eastAsia="宋体" w:cs="宋体"/>
          <w:sz w:val="23"/>
          <w:szCs w:val="23"/>
        </w:rPr>
        <w:t>www</w:t>
      </w:r>
      <w:r>
        <w:rPr>
          <w:rFonts w:ascii="宋体" w:hAnsi="宋体" w:eastAsia="宋体" w:cs="宋体"/>
          <w:spacing w:val="12"/>
          <w:sz w:val="23"/>
          <w:szCs w:val="23"/>
        </w:rPr>
        <w:t>.</w:t>
      </w:r>
      <w:r>
        <w:rPr>
          <w:rFonts w:ascii="宋体" w:hAnsi="宋体" w:eastAsia="宋体" w:cs="宋体"/>
          <w:sz w:val="23"/>
          <w:szCs w:val="23"/>
        </w:rPr>
        <w:t>ccgp</w:t>
      </w:r>
      <w:r>
        <w:rPr>
          <w:rFonts w:ascii="宋体" w:hAnsi="宋体" w:eastAsia="宋体" w:cs="宋体"/>
          <w:spacing w:val="12"/>
          <w:sz w:val="23"/>
          <w:szCs w:val="23"/>
        </w:rPr>
        <w:t>-</w:t>
      </w:r>
      <w:r>
        <w:rPr>
          <w:rFonts w:ascii="宋体" w:hAnsi="宋体" w:eastAsia="宋体" w:cs="宋体"/>
          <w:sz w:val="23"/>
          <w:szCs w:val="23"/>
        </w:rPr>
        <w:t>xinjiang</w:t>
      </w:r>
      <w:r>
        <w:rPr>
          <w:rFonts w:ascii="宋体" w:hAnsi="宋体" w:eastAsia="宋体" w:cs="宋体"/>
          <w:spacing w:val="12"/>
          <w:sz w:val="23"/>
          <w:szCs w:val="23"/>
        </w:rPr>
        <w:t>.</w:t>
      </w:r>
      <w:r>
        <w:rPr>
          <w:rFonts w:ascii="宋体" w:hAnsi="宋体" w:eastAsia="宋体" w:cs="宋体"/>
          <w:sz w:val="23"/>
          <w:szCs w:val="23"/>
        </w:rPr>
        <w:t>gov</w:t>
      </w:r>
      <w:r>
        <w:rPr>
          <w:rFonts w:ascii="宋体" w:hAnsi="宋体" w:eastAsia="宋体" w:cs="宋体"/>
          <w:spacing w:val="12"/>
          <w:sz w:val="23"/>
          <w:szCs w:val="23"/>
        </w:rPr>
        <w:t>.</w:t>
      </w:r>
      <w:r>
        <w:rPr>
          <w:rFonts w:ascii="宋体" w:hAnsi="宋体" w:eastAsia="宋体" w:cs="宋体"/>
          <w:sz w:val="23"/>
          <w:szCs w:val="23"/>
        </w:rPr>
        <w:t>cn</w:t>
      </w:r>
      <w:r>
        <w:rPr>
          <w:rFonts w:ascii="宋体" w:hAnsi="宋体" w:eastAsia="宋体" w:cs="宋体"/>
          <w:sz w:val="23"/>
          <w:szCs w:val="23"/>
        </w:rPr>
        <w:fldChar w:fldCharType="end"/>
      </w:r>
      <w:r>
        <w:rPr>
          <w:rFonts w:ascii="宋体" w:hAnsi="宋体" w:eastAsia="宋体" w:cs="宋体"/>
          <w:spacing w:val="12"/>
          <w:sz w:val="23"/>
          <w:szCs w:val="23"/>
        </w:rPr>
        <w:t>）政采云线上</w:t>
      </w:r>
      <w:r>
        <w:rPr>
          <w:rFonts w:ascii="宋体" w:hAnsi="宋体" w:eastAsia="宋体" w:cs="宋体"/>
          <w:spacing w:val="16"/>
          <w:sz w:val="23"/>
          <w:szCs w:val="23"/>
        </w:rPr>
        <w:t xml:space="preserve"> </w:t>
      </w:r>
      <w:r>
        <w:rPr>
          <w:rFonts w:ascii="宋体" w:hAnsi="宋体" w:eastAsia="宋体" w:cs="宋体"/>
          <w:spacing w:val="5"/>
          <w:sz w:val="23"/>
          <w:szCs w:val="23"/>
        </w:rPr>
        <w:t>平台</w:t>
      </w:r>
    </w:p>
    <w:p w14:paraId="5B04BC23">
      <w:pPr>
        <w:spacing w:before="216" w:line="227" w:lineRule="auto"/>
        <w:ind w:left="502"/>
        <w:rPr>
          <w:rFonts w:ascii="宋体" w:hAnsi="宋体" w:eastAsia="宋体" w:cs="宋体"/>
          <w:spacing w:val="-1"/>
          <w:sz w:val="23"/>
          <w:szCs w:val="23"/>
        </w:rPr>
        <w:sectPr>
          <w:footerReference r:id="rId9" w:type="default"/>
          <w:pgSz w:w="11906" w:h="16838"/>
          <w:pgMar w:top="400" w:right="1716" w:bottom="1378" w:left="1785" w:header="0" w:footer="1209" w:gutter="0"/>
          <w:cols w:space="720" w:num="1"/>
        </w:sectPr>
      </w:pPr>
    </w:p>
    <w:p w14:paraId="482ACC5B">
      <w:pPr>
        <w:pStyle w:val="3"/>
        <w:spacing w:line="296" w:lineRule="auto"/>
      </w:pPr>
    </w:p>
    <w:p w14:paraId="5B574291">
      <w:pPr>
        <w:spacing w:before="36" w:line="226" w:lineRule="auto"/>
        <w:ind w:left="23"/>
        <w:rPr>
          <w:rFonts w:ascii="宋体" w:hAnsi="宋体" w:eastAsia="宋体" w:cs="宋体"/>
          <w:sz w:val="23"/>
          <w:szCs w:val="23"/>
        </w:rPr>
      </w:pPr>
      <w:r>
        <w:rPr>
          <w:rFonts w:ascii="宋体" w:hAnsi="宋体" w:eastAsia="宋体" w:cs="宋体"/>
          <w:b/>
          <w:bCs/>
          <w:spacing w:val="6"/>
          <w:sz w:val="23"/>
          <w:szCs w:val="23"/>
        </w:rPr>
        <w:t>六、公告期限</w:t>
      </w:r>
    </w:p>
    <w:p w14:paraId="64743877">
      <w:pPr>
        <w:spacing w:before="217" w:line="226" w:lineRule="auto"/>
        <w:ind w:left="540"/>
        <w:rPr>
          <w:rFonts w:ascii="宋体" w:hAnsi="宋体" w:eastAsia="宋体" w:cs="宋体"/>
          <w:sz w:val="23"/>
          <w:szCs w:val="23"/>
        </w:rPr>
      </w:pPr>
      <w:r>
        <w:rPr>
          <w:rFonts w:ascii="宋体" w:hAnsi="宋体" w:eastAsia="宋体" w:cs="宋体"/>
          <w:spacing w:val="2"/>
          <w:sz w:val="23"/>
          <w:szCs w:val="23"/>
        </w:rPr>
        <w:t>自本公告发布之日起</w:t>
      </w:r>
      <w:r>
        <w:rPr>
          <w:rFonts w:ascii="宋体" w:hAnsi="宋体" w:eastAsia="宋体" w:cs="宋体"/>
          <w:spacing w:val="-39"/>
          <w:sz w:val="23"/>
          <w:szCs w:val="23"/>
        </w:rPr>
        <w:t xml:space="preserve"> </w:t>
      </w:r>
      <w:r>
        <w:rPr>
          <w:rFonts w:ascii="宋体" w:hAnsi="宋体" w:eastAsia="宋体" w:cs="宋体"/>
          <w:spacing w:val="2"/>
          <w:sz w:val="23"/>
          <w:szCs w:val="23"/>
        </w:rPr>
        <w:t>3</w:t>
      </w:r>
      <w:r>
        <w:rPr>
          <w:rFonts w:ascii="宋体" w:hAnsi="宋体" w:eastAsia="宋体" w:cs="宋体"/>
          <w:spacing w:val="-46"/>
          <w:sz w:val="23"/>
          <w:szCs w:val="23"/>
        </w:rPr>
        <w:t xml:space="preserve"> </w:t>
      </w:r>
      <w:r>
        <w:rPr>
          <w:rFonts w:ascii="宋体" w:hAnsi="宋体" w:eastAsia="宋体" w:cs="宋体"/>
          <w:spacing w:val="2"/>
          <w:sz w:val="23"/>
          <w:szCs w:val="23"/>
        </w:rPr>
        <w:t>个工作日。</w:t>
      </w:r>
    </w:p>
    <w:p w14:paraId="7AD89D1D">
      <w:pPr>
        <w:spacing w:before="217" w:line="228" w:lineRule="auto"/>
        <w:ind w:left="20"/>
        <w:rPr>
          <w:rFonts w:ascii="宋体" w:hAnsi="宋体" w:eastAsia="宋体" w:cs="宋体"/>
          <w:sz w:val="23"/>
          <w:szCs w:val="23"/>
        </w:rPr>
      </w:pPr>
      <w:r>
        <w:rPr>
          <w:rFonts w:ascii="宋体" w:hAnsi="宋体" w:eastAsia="宋体" w:cs="宋体"/>
          <w:b/>
          <w:bCs/>
          <w:spacing w:val="7"/>
          <w:sz w:val="23"/>
          <w:szCs w:val="23"/>
        </w:rPr>
        <w:t>七、其他补充事宜</w:t>
      </w:r>
    </w:p>
    <w:p w14:paraId="2D01A0C4">
      <w:pPr>
        <w:spacing w:before="217" w:line="227" w:lineRule="auto"/>
        <w:ind w:left="518"/>
        <w:rPr>
          <w:rFonts w:ascii="宋体" w:hAnsi="宋体" w:eastAsia="宋体" w:cs="宋体"/>
          <w:sz w:val="23"/>
          <w:szCs w:val="23"/>
        </w:rPr>
      </w:pPr>
      <w:bookmarkStart w:id="18" w:name="OLE_LINK12"/>
      <w:r>
        <w:rPr>
          <w:rFonts w:ascii="宋体" w:hAnsi="宋体" w:eastAsia="宋体" w:cs="宋体"/>
          <w:spacing w:val="5"/>
          <w:sz w:val="23"/>
          <w:szCs w:val="23"/>
        </w:rPr>
        <w:t>1、本项目实行网上投标，采用电子投标文件；</w:t>
      </w:r>
    </w:p>
    <w:p w14:paraId="6F3547EF">
      <w:pPr>
        <w:spacing w:before="220" w:line="372" w:lineRule="auto"/>
        <w:ind w:left="23" w:right="11" w:firstLine="480"/>
        <w:rPr>
          <w:rFonts w:ascii="宋体" w:hAnsi="宋体" w:eastAsia="宋体" w:cs="宋体"/>
          <w:sz w:val="23"/>
          <w:szCs w:val="23"/>
        </w:rPr>
      </w:pPr>
      <w:r>
        <w:rPr>
          <w:rFonts w:ascii="宋体" w:hAnsi="宋体" w:eastAsia="宋体" w:cs="宋体"/>
          <w:spacing w:val="8"/>
          <w:sz w:val="23"/>
          <w:szCs w:val="23"/>
        </w:rPr>
        <w:t>2、各供应商应在开标前应确保成为新疆政府采购</w:t>
      </w:r>
      <w:r>
        <w:rPr>
          <w:rFonts w:ascii="宋体" w:hAnsi="宋体" w:eastAsia="宋体" w:cs="宋体"/>
          <w:spacing w:val="7"/>
          <w:sz w:val="23"/>
          <w:szCs w:val="23"/>
        </w:rPr>
        <w:t>网正式注册入库供应商，</w:t>
      </w:r>
      <w:r>
        <w:rPr>
          <w:rFonts w:ascii="宋体" w:hAnsi="宋体" w:eastAsia="宋体" w:cs="宋体"/>
          <w:sz w:val="23"/>
          <w:szCs w:val="23"/>
        </w:rPr>
        <w:t xml:space="preserve"> </w:t>
      </w:r>
      <w:r>
        <w:rPr>
          <w:rFonts w:ascii="宋体" w:hAnsi="宋体" w:eastAsia="宋体" w:cs="宋体"/>
          <w:spacing w:val="6"/>
          <w:sz w:val="23"/>
          <w:szCs w:val="23"/>
        </w:rPr>
        <w:t>并完成</w:t>
      </w:r>
      <w:r>
        <w:rPr>
          <w:rFonts w:ascii="宋体" w:hAnsi="宋体" w:eastAsia="宋体" w:cs="宋体"/>
          <w:spacing w:val="-44"/>
          <w:sz w:val="23"/>
          <w:szCs w:val="23"/>
        </w:rPr>
        <w:t xml:space="preserve"> </w:t>
      </w:r>
      <w:r>
        <w:rPr>
          <w:rFonts w:ascii="宋体" w:hAnsi="宋体" w:eastAsia="宋体" w:cs="宋体"/>
          <w:sz w:val="23"/>
          <w:szCs w:val="23"/>
        </w:rPr>
        <w:t>CA</w:t>
      </w:r>
      <w:r>
        <w:rPr>
          <w:rFonts w:ascii="宋体" w:hAnsi="宋体" w:eastAsia="宋体" w:cs="宋体"/>
          <w:spacing w:val="-41"/>
          <w:sz w:val="23"/>
          <w:szCs w:val="23"/>
        </w:rPr>
        <w:t xml:space="preserve"> </w:t>
      </w:r>
      <w:r>
        <w:rPr>
          <w:rFonts w:ascii="宋体" w:hAnsi="宋体" w:eastAsia="宋体" w:cs="宋体"/>
          <w:spacing w:val="6"/>
          <w:sz w:val="23"/>
          <w:szCs w:val="23"/>
        </w:rPr>
        <w:t>数字证书（符合国密标准）申领。因未注册入库、未办理</w:t>
      </w:r>
      <w:r>
        <w:rPr>
          <w:rFonts w:ascii="宋体" w:hAnsi="宋体" w:eastAsia="宋体" w:cs="宋体"/>
          <w:spacing w:val="-47"/>
          <w:sz w:val="23"/>
          <w:szCs w:val="23"/>
        </w:rPr>
        <w:t xml:space="preserve"> </w:t>
      </w:r>
      <w:r>
        <w:rPr>
          <w:rFonts w:ascii="宋体" w:hAnsi="宋体" w:eastAsia="宋体" w:cs="宋体"/>
          <w:sz w:val="23"/>
          <w:szCs w:val="23"/>
        </w:rPr>
        <w:t>CA</w:t>
      </w:r>
      <w:r>
        <w:rPr>
          <w:rFonts w:ascii="宋体" w:hAnsi="宋体" w:eastAsia="宋体" w:cs="宋体"/>
          <w:spacing w:val="-42"/>
          <w:sz w:val="23"/>
          <w:szCs w:val="23"/>
        </w:rPr>
        <w:t xml:space="preserve"> </w:t>
      </w:r>
      <w:r>
        <w:rPr>
          <w:rFonts w:ascii="宋体" w:hAnsi="宋体" w:eastAsia="宋体" w:cs="宋体"/>
          <w:spacing w:val="6"/>
          <w:sz w:val="23"/>
          <w:szCs w:val="23"/>
        </w:rPr>
        <w:t>数字证书</w:t>
      </w:r>
      <w:r>
        <w:rPr>
          <w:rFonts w:ascii="宋体" w:hAnsi="宋体" w:eastAsia="宋体" w:cs="宋体"/>
          <w:sz w:val="23"/>
          <w:szCs w:val="23"/>
        </w:rPr>
        <w:t xml:space="preserve"> </w:t>
      </w:r>
      <w:r>
        <w:rPr>
          <w:rFonts w:ascii="宋体" w:hAnsi="宋体" w:eastAsia="宋体" w:cs="宋体"/>
          <w:spacing w:val="7"/>
          <w:sz w:val="23"/>
          <w:szCs w:val="23"/>
        </w:rPr>
        <w:t>等原因造成无法投标或投标失败等后果由供应商自行承担。有意向参与新疆区域</w:t>
      </w:r>
      <w:r>
        <w:rPr>
          <w:rFonts w:ascii="宋体" w:hAnsi="宋体" w:eastAsia="宋体" w:cs="宋体"/>
          <w:spacing w:val="3"/>
          <w:sz w:val="23"/>
          <w:szCs w:val="23"/>
        </w:rPr>
        <w:t xml:space="preserve"> </w:t>
      </w:r>
      <w:r>
        <w:rPr>
          <w:rFonts w:ascii="宋体" w:hAnsi="宋体" w:eastAsia="宋体" w:cs="宋体"/>
          <w:spacing w:val="10"/>
          <w:sz w:val="23"/>
          <w:szCs w:val="23"/>
        </w:rPr>
        <w:t>电子开评标的供应商，可访问新疆数字证书认证中心官方网站（</w:t>
      </w:r>
      <w:r>
        <w:rPr>
          <w:rFonts w:ascii="宋体" w:hAnsi="宋体" w:eastAsia="宋体" w:cs="宋体"/>
          <w:sz w:val="23"/>
          <w:szCs w:val="23"/>
        </w:rPr>
        <w:t>https</w:t>
      </w:r>
      <w:r>
        <w:rPr>
          <w:rFonts w:ascii="宋体" w:hAnsi="宋体" w:eastAsia="宋体" w:cs="宋体"/>
          <w:spacing w:val="10"/>
          <w:sz w:val="23"/>
          <w:szCs w:val="23"/>
        </w:rPr>
        <w:t>://</w:t>
      </w:r>
      <w:r>
        <w:rPr>
          <w:rFonts w:ascii="宋体" w:hAnsi="宋体" w:eastAsia="宋体" w:cs="宋体"/>
          <w:sz w:val="23"/>
          <w:szCs w:val="23"/>
        </w:rPr>
        <w:t>www</w:t>
      </w:r>
      <w:r>
        <w:rPr>
          <w:rFonts w:ascii="宋体" w:hAnsi="宋体" w:eastAsia="宋体" w:cs="宋体"/>
          <w:spacing w:val="10"/>
          <w:sz w:val="23"/>
          <w:szCs w:val="23"/>
        </w:rPr>
        <w:t>.x</w:t>
      </w:r>
      <w:r>
        <w:rPr>
          <w:rFonts w:ascii="宋体" w:hAnsi="宋体" w:eastAsia="宋体" w:cs="宋体"/>
          <w:sz w:val="23"/>
          <w:szCs w:val="23"/>
        </w:rPr>
        <w:t xml:space="preserve"> jca</w:t>
      </w:r>
      <w:r>
        <w:rPr>
          <w:rFonts w:ascii="宋体" w:hAnsi="宋体" w:eastAsia="宋体" w:cs="宋体"/>
          <w:spacing w:val="8"/>
          <w:sz w:val="23"/>
          <w:szCs w:val="23"/>
        </w:rPr>
        <w:t>.</w:t>
      </w:r>
      <w:r>
        <w:rPr>
          <w:rFonts w:ascii="宋体" w:hAnsi="宋体" w:eastAsia="宋体" w:cs="宋体"/>
          <w:sz w:val="23"/>
          <w:szCs w:val="23"/>
        </w:rPr>
        <w:t>com</w:t>
      </w:r>
      <w:r>
        <w:rPr>
          <w:rFonts w:ascii="宋体" w:hAnsi="宋体" w:eastAsia="宋体" w:cs="宋体"/>
          <w:spacing w:val="8"/>
          <w:sz w:val="23"/>
          <w:szCs w:val="23"/>
        </w:rPr>
        <w:t>.</w:t>
      </w:r>
      <w:r>
        <w:rPr>
          <w:rFonts w:ascii="宋体" w:hAnsi="宋体" w:eastAsia="宋体" w:cs="宋体"/>
          <w:sz w:val="23"/>
          <w:szCs w:val="23"/>
        </w:rPr>
        <w:t>cn</w:t>
      </w:r>
      <w:r>
        <w:rPr>
          <w:rFonts w:ascii="宋体" w:hAnsi="宋体" w:eastAsia="宋体" w:cs="宋体"/>
          <w:spacing w:val="8"/>
          <w:sz w:val="23"/>
          <w:szCs w:val="23"/>
        </w:rPr>
        <w:t>/）或下载“新疆政务通</w:t>
      </w:r>
      <w:r>
        <w:rPr>
          <w:rFonts w:ascii="宋体" w:hAnsi="宋体" w:eastAsia="宋体" w:cs="宋体"/>
          <w:spacing w:val="-83"/>
          <w:sz w:val="23"/>
          <w:szCs w:val="23"/>
        </w:rPr>
        <w:t xml:space="preserve"> </w:t>
      </w:r>
      <w:r>
        <w:rPr>
          <w:rFonts w:ascii="宋体" w:hAnsi="宋体" w:eastAsia="宋体" w:cs="宋体"/>
          <w:spacing w:val="8"/>
          <w:sz w:val="23"/>
          <w:szCs w:val="23"/>
        </w:rPr>
        <w:t>”</w:t>
      </w:r>
      <w:r>
        <w:rPr>
          <w:rFonts w:ascii="宋体" w:hAnsi="宋体" w:eastAsia="宋体" w:cs="宋体"/>
          <w:sz w:val="23"/>
          <w:szCs w:val="23"/>
        </w:rPr>
        <w:t>APP</w:t>
      </w:r>
      <w:r>
        <w:rPr>
          <w:rFonts w:ascii="宋体" w:hAnsi="宋体" w:eastAsia="宋体" w:cs="宋体"/>
          <w:spacing w:val="8"/>
          <w:sz w:val="23"/>
          <w:szCs w:val="23"/>
        </w:rPr>
        <w:t xml:space="preserve"> 自行进行申领。如</w:t>
      </w:r>
      <w:r>
        <w:rPr>
          <w:rFonts w:ascii="宋体" w:hAnsi="宋体" w:eastAsia="宋体" w:cs="宋体"/>
          <w:spacing w:val="7"/>
          <w:sz w:val="23"/>
          <w:szCs w:val="23"/>
        </w:rPr>
        <w:t>需咨询，请联系新</w:t>
      </w:r>
      <w:r>
        <w:rPr>
          <w:rFonts w:ascii="宋体" w:hAnsi="宋体" w:eastAsia="宋体" w:cs="宋体"/>
          <w:sz w:val="23"/>
          <w:szCs w:val="23"/>
        </w:rPr>
        <w:t xml:space="preserve"> </w:t>
      </w:r>
      <w:r>
        <w:rPr>
          <w:rFonts w:ascii="宋体" w:hAnsi="宋体" w:eastAsia="宋体" w:cs="宋体"/>
          <w:spacing w:val="4"/>
          <w:sz w:val="23"/>
          <w:szCs w:val="23"/>
        </w:rPr>
        <w:t>疆</w:t>
      </w:r>
      <w:r>
        <w:rPr>
          <w:rFonts w:ascii="宋体" w:hAnsi="宋体" w:eastAsia="宋体" w:cs="宋体"/>
          <w:spacing w:val="-45"/>
          <w:sz w:val="23"/>
          <w:szCs w:val="23"/>
        </w:rPr>
        <w:t xml:space="preserve"> </w:t>
      </w:r>
      <w:r>
        <w:rPr>
          <w:rFonts w:ascii="宋体" w:hAnsi="宋体" w:eastAsia="宋体" w:cs="宋体"/>
          <w:sz w:val="23"/>
          <w:szCs w:val="23"/>
        </w:rPr>
        <w:t>CA</w:t>
      </w:r>
      <w:r>
        <w:rPr>
          <w:rFonts w:ascii="宋体" w:hAnsi="宋体" w:eastAsia="宋体" w:cs="宋体"/>
          <w:spacing w:val="-44"/>
          <w:sz w:val="23"/>
          <w:szCs w:val="23"/>
        </w:rPr>
        <w:t xml:space="preserve"> </w:t>
      </w:r>
      <w:r>
        <w:rPr>
          <w:rFonts w:ascii="宋体" w:hAnsi="宋体" w:eastAsia="宋体" w:cs="宋体"/>
          <w:spacing w:val="4"/>
          <w:sz w:val="23"/>
          <w:szCs w:val="23"/>
        </w:rPr>
        <w:t>服务热线</w:t>
      </w:r>
      <w:r>
        <w:rPr>
          <w:rFonts w:ascii="宋体" w:hAnsi="宋体" w:eastAsia="宋体" w:cs="宋体"/>
          <w:spacing w:val="-43"/>
          <w:sz w:val="23"/>
          <w:szCs w:val="23"/>
        </w:rPr>
        <w:t xml:space="preserve"> </w:t>
      </w:r>
      <w:r>
        <w:rPr>
          <w:rFonts w:ascii="宋体" w:hAnsi="宋体" w:eastAsia="宋体" w:cs="宋体"/>
          <w:spacing w:val="4"/>
          <w:sz w:val="23"/>
          <w:szCs w:val="23"/>
        </w:rPr>
        <w:t>0991-2819290；</w:t>
      </w:r>
    </w:p>
    <w:p w14:paraId="3F29AE8A">
      <w:pPr>
        <w:spacing w:before="215" w:line="314" w:lineRule="auto"/>
        <w:ind w:left="13" w:right="11" w:firstLine="432"/>
        <w:rPr>
          <w:rFonts w:ascii="宋体" w:hAnsi="宋体" w:eastAsia="宋体" w:cs="宋体"/>
          <w:sz w:val="23"/>
          <w:szCs w:val="23"/>
        </w:rPr>
      </w:pPr>
      <w:r>
        <w:rPr>
          <w:rFonts w:ascii="宋体" w:hAnsi="宋体" w:eastAsia="宋体" w:cs="宋体"/>
          <w:spacing w:val="6"/>
          <w:sz w:val="23"/>
          <w:szCs w:val="23"/>
        </w:rPr>
        <w:t>3、供应商将政采云电子交易客户端下载、安装完成后，可通过账号密码或</w:t>
      </w:r>
      <w:r>
        <w:rPr>
          <w:rFonts w:ascii="宋体" w:hAnsi="宋体" w:eastAsia="宋体" w:cs="宋体"/>
          <w:spacing w:val="-34"/>
          <w:sz w:val="23"/>
          <w:szCs w:val="23"/>
        </w:rPr>
        <w:t xml:space="preserve"> </w:t>
      </w:r>
      <w:r>
        <w:rPr>
          <w:rFonts w:ascii="宋体" w:hAnsi="宋体" w:eastAsia="宋体" w:cs="宋体"/>
          <w:spacing w:val="6"/>
          <w:sz w:val="23"/>
          <w:szCs w:val="23"/>
        </w:rPr>
        <w:t>C</w:t>
      </w:r>
      <w:r>
        <w:rPr>
          <w:rFonts w:ascii="宋体" w:hAnsi="宋体" w:eastAsia="宋体" w:cs="宋体"/>
          <w:sz w:val="23"/>
          <w:szCs w:val="23"/>
        </w:rPr>
        <w:t xml:space="preserve"> </w:t>
      </w:r>
      <w:r>
        <w:rPr>
          <w:rFonts w:ascii="宋体" w:hAnsi="宋体" w:eastAsia="宋体" w:cs="宋体"/>
          <w:spacing w:val="10"/>
          <w:sz w:val="23"/>
          <w:szCs w:val="23"/>
        </w:rPr>
        <w:t>A</w:t>
      </w:r>
      <w:r>
        <w:rPr>
          <w:rFonts w:ascii="宋体" w:hAnsi="宋体" w:eastAsia="宋体" w:cs="宋体"/>
          <w:spacing w:val="-41"/>
          <w:sz w:val="23"/>
          <w:szCs w:val="23"/>
        </w:rPr>
        <w:t xml:space="preserve"> </w:t>
      </w:r>
      <w:r>
        <w:rPr>
          <w:rFonts w:ascii="宋体" w:hAnsi="宋体" w:eastAsia="宋体" w:cs="宋体"/>
          <w:spacing w:val="10"/>
          <w:sz w:val="23"/>
          <w:szCs w:val="23"/>
        </w:rPr>
        <w:t>登录客户端进行投标文件的制作。在使用政采</w:t>
      </w:r>
      <w:r>
        <w:rPr>
          <w:rFonts w:ascii="宋体" w:hAnsi="宋体" w:eastAsia="宋体" w:cs="宋体"/>
          <w:spacing w:val="9"/>
          <w:sz w:val="23"/>
          <w:szCs w:val="23"/>
        </w:rPr>
        <w:t>云投标客户端时，建议使用</w:t>
      </w:r>
      <w:r>
        <w:rPr>
          <w:rFonts w:ascii="宋体" w:hAnsi="宋体" w:eastAsia="宋体" w:cs="宋体"/>
          <w:spacing w:val="-53"/>
          <w:sz w:val="23"/>
          <w:szCs w:val="23"/>
        </w:rPr>
        <w:t xml:space="preserve"> </w:t>
      </w:r>
      <w:r>
        <w:rPr>
          <w:rFonts w:ascii="宋体" w:hAnsi="宋体" w:eastAsia="宋体" w:cs="宋体"/>
          <w:sz w:val="23"/>
          <w:szCs w:val="23"/>
        </w:rPr>
        <w:t>WIN</w:t>
      </w:r>
    </w:p>
    <w:p w14:paraId="1376545B">
      <w:pPr>
        <w:spacing w:before="221" w:line="366" w:lineRule="auto"/>
        <w:ind w:left="21" w:right="11" w:firstLine="5"/>
        <w:rPr>
          <w:rFonts w:ascii="宋体" w:hAnsi="宋体" w:eastAsia="宋体" w:cs="宋体"/>
          <w:sz w:val="23"/>
          <w:szCs w:val="23"/>
        </w:rPr>
      </w:pPr>
      <w:r>
        <w:rPr>
          <w:rFonts w:ascii="宋体" w:hAnsi="宋体" w:eastAsia="宋体" w:cs="宋体"/>
          <w:spacing w:val="10"/>
          <w:sz w:val="23"/>
          <w:szCs w:val="23"/>
        </w:rPr>
        <w:t>7</w:t>
      </w:r>
      <w:r>
        <w:rPr>
          <w:rFonts w:ascii="宋体" w:hAnsi="宋体" w:eastAsia="宋体" w:cs="宋体"/>
          <w:spacing w:val="-47"/>
          <w:sz w:val="23"/>
          <w:szCs w:val="23"/>
        </w:rPr>
        <w:t xml:space="preserve"> </w:t>
      </w:r>
      <w:r>
        <w:rPr>
          <w:rFonts w:ascii="宋体" w:hAnsi="宋体" w:eastAsia="宋体" w:cs="宋体"/>
          <w:spacing w:val="10"/>
          <w:sz w:val="23"/>
          <w:szCs w:val="23"/>
        </w:rPr>
        <w:t>及以上操作系统。客户端请至新疆政府采购网（</w:t>
      </w:r>
      <w:r>
        <w:rPr>
          <w:rFonts w:ascii="宋体" w:hAnsi="宋体" w:eastAsia="宋体" w:cs="宋体"/>
          <w:sz w:val="23"/>
          <w:szCs w:val="23"/>
        </w:rPr>
        <w:t>http</w:t>
      </w:r>
      <w:r>
        <w:rPr>
          <w:rFonts w:ascii="宋体" w:hAnsi="宋体" w:eastAsia="宋体" w:cs="宋体"/>
          <w:spacing w:val="10"/>
          <w:sz w:val="23"/>
          <w:szCs w:val="23"/>
        </w:rPr>
        <w:t>://</w:t>
      </w:r>
      <w:r>
        <w:rPr>
          <w:rFonts w:ascii="宋体" w:hAnsi="宋体" w:eastAsia="宋体" w:cs="宋体"/>
          <w:sz w:val="23"/>
          <w:szCs w:val="23"/>
        </w:rPr>
        <w:t>www</w:t>
      </w:r>
      <w:r>
        <w:rPr>
          <w:rFonts w:ascii="宋体" w:hAnsi="宋体" w:eastAsia="宋体" w:cs="宋体"/>
          <w:spacing w:val="10"/>
          <w:sz w:val="23"/>
          <w:szCs w:val="23"/>
        </w:rPr>
        <w:t>.</w:t>
      </w:r>
      <w:r>
        <w:rPr>
          <w:rFonts w:ascii="宋体" w:hAnsi="宋体" w:eastAsia="宋体" w:cs="宋体"/>
          <w:sz w:val="23"/>
          <w:szCs w:val="23"/>
        </w:rPr>
        <w:t>ccgp</w:t>
      </w:r>
      <w:r>
        <w:rPr>
          <w:rFonts w:ascii="宋体" w:hAnsi="宋体" w:eastAsia="宋体" w:cs="宋体"/>
          <w:spacing w:val="10"/>
          <w:sz w:val="23"/>
          <w:szCs w:val="23"/>
        </w:rPr>
        <w:t>-</w:t>
      </w:r>
      <w:r>
        <w:rPr>
          <w:rFonts w:ascii="宋体" w:hAnsi="宋体" w:eastAsia="宋体" w:cs="宋体"/>
          <w:sz w:val="23"/>
          <w:szCs w:val="23"/>
        </w:rPr>
        <w:t>xinjiang</w:t>
      </w:r>
      <w:r>
        <w:rPr>
          <w:rFonts w:ascii="宋体" w:hAnsi="宋体" w:eastAsia="宋体" w:cs="宋体"/>
          <w:spacing w:val="10"/>
          <w:sz w:val="23"/>
          <w:szCs w:val="23"/>
        </w:rPr>
        <w:t>.g</w:t>
      </w:r>
      <w:r>
        <w:rPr>
          <w:rFonts w:ascii="宋体" w:hAnsi="宋体" w:eastAsia="宋体" w:cs="宋体"/>
          <w:sz w:val="23"/>
          <w:szCs w:val="23"/>
        </w:rPr>
        <w:t xml:space="preserve"> ov</w:t>
      </w:r>
      <w:r>
        <w:rPr>
          <w:rFonts w:ascii="宋体" w:hAnsi="宋体" w:eastAsia="宋体" w:cs="宋体"/>
          <w:spacing w:val="7"/>
          <w:sz w:val="23"/>
          <w:szCs w:val="23"/>
        </w:rPr>
        <w:t>.</w:t>
      </w:r>
      <w:r>
        <w:rPr>
          <w:rFonts w:ascii="宋体" w:hAnsi="宋体" w:eastAsia="宋体" w:cs="宋体"/>
          <w:sz w:val="23"/>
          <w:szCs w:val="23"/>
        </w:rPr>
        <w:t>cn</w:t>
      </w:r>
      <w:r>
        <w:rPr>
          <w:rFonts w:ascii="宋体" w:hAnsi="宋体" w:eastAsia="宋体" w:cs="宋体"/>
          <w:spacing w:val="7"/>
          <w:sz w:val="23"/>
          <w:szCs w:val="23"/>
        </w:rPr>
        <w:t>）下载专区查看，如有问题可拨打政采云客户服务热线</w:t>
      </w:r>
      <w:r>
        <w:rPr>
          <w:rFonts w:ascii="宋体" w:hAnsi="宋体" w:eastAsia="宋体" w:cs="宋体"/>
          <w:spacing w:val="-21"/>
          <w:sz w:val="23"/>
          <w:szCs w:val="23"/>
        </w:rPr>
        <w:t xml:space="preserve"> </w:t>
      </w:r>
      <w:r>
        <w:rPr>
          <w:rFonts w:ascii="宋体" w:hAnsi="宋体" w:eastAsia="宋体" w:cs="宋体"/>
          <w:spacing w:val="7"/>
          <w:sz w:val="23"/>
          <w:szCs w:val="23"/>
        </w:rPr>
        <w:t>95763</w:t>
      </w:r>
      <w:r>
        <w:rPr>
          <w:rFonts w:ascii="宋体" w:hAnsi="宋体" w:eastAsia="宋体" w:cs="宋体"/>
          <w:spacing w:val="-45"/>
          <w:sz w:val="23"/>
          <w:szCs w:val="23"/>
        </w:rPr>
        <w:t xml:space="preserve"> </w:t>
      </w:r>
      <w:r>
        <w:rPr>
          <w:rFonts w:ascii="宋体" w:hAnsi="宋体" w:eastAsia="宋体" w:cs="宋体"/>
          <w:spacing w:val="7"/>
          <w:sz w:val="23"/>
          <w:szCs w:val="23"/>
        </w:rPr>
        <w:t>进行咨询。</w:t>
      </w:r>
      <w:r>
        <w:rPr>
          <w:rFonts w:ascii="宋体" w:hAnsi="宋体" w:eastAsia="宋体" w:cs="宋体"/>
          <w:sz w:val="23"/>
          <w:szCs w:val="23"/>
        </w:rPr>
        <w:t xml:space="preserve"> </w:t>
      </w:r>
      <w:r>
        <w:rPr>
          <w:rFonts w:ascii="宋体" w:hAnsi="宋体" w:eastAsia="宋体" w:cs="宋体"/>
          <w:spacing w:val="7"/>
          <w:sz w:val="23"/>
          <w:szCs w:val="23"/>
        </w:rPr>
        <w:t>如因供应商自身原因导致在规定时间内无法正常解密的（如：浏览器故障、未安</w:t>
      </w:r>
      <w:r>
        <w:rPr>
          <w:rFonts w:ascii="宋体" w:hAnsi="宋体" w:eastAsia="宋体" w:cs="宋体"/>
          <w:spacing w:val="5"/>
          <w:sz w:val="23"/>
          <w:szCs w:val="23"/>
        </w:rPr>
        <w:t xml:space="preserve"> </w:t>
      </w:r>
      <w:r>
        <w:rPr>
          <w:rFonts w:ascii="宋体" w:hAnsi="宋体" w:eastAsia="宋体" w:cs="宋体"/>
          <w:spacing w:val="8"/>
          <w:sz w:val="23"/>
          <w:szCs w:val="23"/>
        </w:rPr>
        <w:t>装相关驱动、网络故障、加密</w:t>
      </w:r>
      <w:r>
        <w:rPr>
          <w:rFonts w:ascii="宋体" w:hAnsi="宋体" w:eastAsia="宋体" w:cs="宋体"/>
          <w:spacing w:val="-47"/>
          <w:sz w:val="23"/>
          <w:szCs w:val="23"/>
        </w:rPr>
        <w:t xml:space="preserve"> </w:t>
      </w:r>
      <w:r>
        <w:rPr>
          <w:rFonts w:ascii="宋体" w:hAnsi="宋体" w:eastAsia="宋体" w:cs="宋体"/>
          <w:sz w:val="23"/>
          <w:szCs w:val="23"/>
        </w:rPr>
        <w:t>CA</w:t>
      </w:r>
      <w:r>
        <w:rPr>
          <w:rFonts w:ascii="宋体" w:hAnsi="宋体" w:eastAsia="宋体" w:cs="宋体"/>
          <w:spacing w:val="-38"/>
          <w:sz w:val="23"/>
          <w:szCs w:val="23"/>
        </w:rPr>
        <w:t xml:space="preserve"> </w:t>
      </w:r>
      <w:r>
        <w:rPr>
          <w:rFonts w:ascii="宋体" w:hAnsi="宋体" w:eastAsia="宋体" w:cs="宋体"/>
          <w:spacing w:val="8"/>
          <w:sz w:val="23"/>
          <w:szCs w:val="23"/>
        </w:rPr>
        <w:t>与解密</w:t>
      </w:r>
      <w:r>
        <w:rPr>
          <w:rFonts w:ascii="宋体" w:hAnsi="宋体" w:eastAsia="宋体" w:cs="宋体"/>
          <w:spacing w:val="-48"/>
          <w:sz w:val="23"/>
          <w:szCs w:val="23"/>
        </w:rPr>
        <w:t xml:space="preserve"> </w:t>
      </w:r>
      <w:r>
        <w:rPr>
          <w:rFonts w:ascii="宋体" w:hAnsi="宋体" w:eastAsia="宋体" w:cs="宋体"/>
          <w:sz w:val="23"/>
          <w:szCs w:val="23"/>
        </w:rPr>
        <w:t>CA</w:t>
      </w:r>
      <w:r>
        <w:rPr>
          <w:rFonts w:ascii="宋体" w:hAnsi="宋体" w:eastAsia="宋体" w:cs="宋体"/>
          <w:spacing w:val="-39"/>
          <w:sz w:val="23"/>
          <w:szCs w:val="23"/>
        </w:rPr>
        <w:t xml:space="preserve"> </w:t>
      </w:r>
      <w:r>
        <w:rPr>
          <w:rFonts w:ascii="宋体" w:hAnsi="宋体" w:eastAsia="宋体" w:cs="宋体"/>
          <w:spacing w:val="8"/>
          <w:sz w:val="23"/>
          <w:szCs w:val="23"/>
        </w:rPr>
        <w:t>不一致等</w:t>
      </w:r>
      <w:r>
        <w:rPr>
          <w:rFonts w:ascii="宋体" w:hAnsi="宋体" w:eastAsia="宋体" w:cs="宋体"/>
          <w:spacing w:val="18"/>
          <w:sz w:val="23"/>
          <w:szCs w:val="23"/>
        </w:rPr>
        <w:t>），</w:t>
      </w:r>
      <w:r>
        <w:rPr>
          <w:rFonts w:ascii="宋体" w:hAnsi="宋体" w:eastAsia="宋体" w:cs="宋体"/>
          <w:spacing w:val="8"/>
          <w:sz w:val="23"/>
          <w:szCs w:val="23"/>
        </w:rPr>
        <w:t>采购中心/代理机构不</w:t>
      </w:r>
      <w:r>
        <w:rPr>
          <w:rFonts w:ascii="宋体" w:hAnsi="宋体" w:eastAsia="宋体" w:cs="宋体"/>
          <w:sz w:val="23"/>
          <w:szCs w:val="23"/>
        </w:rPr>
        <w:t xml:space="preserve"> </w:t>
      </w:r>
      <w:r>
        <w:rPr>
          <w:rFonts w:ascii="宋体" w:hAnsi="宋体" w:eastAsia="宋体" w:cs="宋体"/>
          <w:spacing w:val="6"/>
          <w:sz w:val="23"/>
          <w:szCs w:val="23"/>
        </w:rPr>
        <w:t>予异常处理，视为供应商自动弃标。</w:t>
      </w:r>
    </w:p>
    <w:p w14:paraId="6562F3B2">
      <w:pPr>
        <w:spacing w:before="216" w:line="222" w:lineRule="auto"/>
        <w:ind w:right="13"/>
        <w:jc w:val="right"/>
        <w:rPr>
          <w:rFonts w:ascii="宋体" w:hAnsi="宋体" w:eastAsia="宋体" w:cs="宋体"/>
          <w:sz w:val="23"/>
          <w:szCs w:val="23"/>
        </w:rPr>
      </w:pPr>
      <w:r>
        <w:rPr>
          <w:rFonts w:ascii="宋体" w:hAnsi="宋体" w:eastAsia="宋体" w:cs="宋体"/>
          <w:spacing w:val="11"/>
          <w:sz w:val="23"/>
          <w:szCs w:val="23"/>
        </w:rPr>
        <w:t>4、供应商操作指南详见新疆政府采购网（</w:t>
      </w:r>
      <w:r>
        <w:rPr>
          <w:rFonts w:ascii="宋体" w:hAnsi="宋体" w:eastAsia="宋体" w:cs="宋体"/>
          <w:sz w:val="23"/>
          <w:szCs w:val="23"/>
        </w:rPr>
        <w:t>http</w:t>
      </w:r>
      <w:r>
        <w:rPr>
          <w:rFonts w:ascii="宋体" w:hAnsi="宋体" w:eastAsia="宋体" w:cs="宋体"/>
          <w:spacing w:val="11"/>
          <w:sz w:val="23"/>
          <w:szCs w:val="23"/>
        </w:rPr>
        <w:t>://</w:t>
      </w:r>
      <w:r>
        <w:rPr>
          <w:rFonts w:ascii="宋体" w:hAnsi="宋体" w:eastAsia="宋体" w:cs="宋体"/>
          <w:sz w:val="23"/>
          <w:szCs w:val="23"/>
        </w:rPr>
        <w:t>www</w:t>
      </w:r>
      <w:r>
        <w:rPr>
          <w:rFonts w:ascii="宋体" w:hAnsi="宋体" w:eastAsia="宋体" w:cs="宋体"/>
          <w:spacing w:val="11"/>
          <w:sz w:val="23"/>
          <w:szCs w:val="23"/>
        </w:rPr>
        <w:t>.</w:t>
      </w:r>
      <w:r>
        <w:rPr>
          <w:rFonts w:ascii="宋体" w:hAnsi="宋体" w:eastAsia="宋体" w:cs="宋体"/>
          <w:sz w:val="23"/>
          <w:szCs w:val="23"/>
        </w:rPr>
        <w:t>ccgp</w:t>
      </w:r>
      <w:r>
        <w:rPr>
          <w:rFonts w:ascii="宋体" w:hAnsi="宋体" w:eastAsia="宋体" w:cs="宋体"/>
          <w:spacing w:val="11"/>
          <w:sz w:val="23"/>
          <w:szCs w:val="23"/>
        </w:rPr>
        <w:t>-</w:t>
      </w:r>
      <w:r>
        <w:rPr>
          <w:rFonts w:ascii="宋体" w:hAnsi="宋体" w:eastAsia="宋体" w:cs="宋体"/>
          <w:sz w:val="23"/>
          <w:szCs w:val="23"/>
        </w:rPr>
        <w:t>xinjiang</w:t>
      </w:r>
      <w:r>
        <w:rPr>
          <w:rFonts w:ascii="宋体" w:hAnsi="宋体" w:eastAsia="宋体" w:cs="宋体"/>
          <w:spacing w:val="11"/>
          <w:sz w:val="23"/>
          <w:szCs w:val="23"/>
        </w:rPr>
        <w:t>.</w:t>
      </w:r>
      <w:r>
        <w:rPr>
          <w:rFonts w:ascii="宋体" w:hAnsi="宋体" w:eastAsia="宋体" w:cs="宋体"/>
          <w:sz w:val="23"/>
          <w:szCs w:val="23"/>
        </w:rPr>
        <w:t>gov</w:t>
      </w:r>
      <w:r>
        <w:rPr>
          <w:rFonts w:ascii="宋体" w:hAnsi="宋体" w:eastAsia="宋体" w:cs="宋体"/>
          <w:spacing w:val="11"/>
          <w:sz w:val="23"/>
          <w:szCs w:val="23"/>
        </w:rPr>
        <w:t>.</w:t>
      </w:r>
    </w:p>
    <w:p w14:paraId="76A61C7D">
      <w:pPr>
        <w:spacing w:before="227" w:line="305" w:lineRule="auto"/>
        <w:ind w:left="12" w:right="5241" w:firstLine="13"/>
        <w:rPr>
          <w:rFonts w:ascii="微软雅黑" w:hAnsi="微软雅黑" w:eastAsia="微软雅黑" w:cs="微软雅黑"/>
          <w:sz w:val="23"/>
          <w:szCs w:val="23"/>
        </w:rPr>
      </w:pPr>
      <w:r>
        <w:rPr>
          <w:rFonts w:ascii="宋体" w:hAnsi="宋体" w:eastAsia="宋体" w:cs="宋体"/>
          <w:sz w:val="23"/>
          <w:szCs w:val="23"/>
        </w:rPr>
        <w:t>cn</w:t>
      </w:r>
      <w:r>
        <w:rPr>
          <w:rFonts w:ascii="宋体" w:hAnsi="宋体" w:eastAsia="宋体" w:cs="宋体"/>
          <w:spacing w:val="6"/>
          <w:sz w:val="23"/>
          <w:szCs w:val="23"/>
        </w:rPr>
        <w:t>）—办事指南—操作指南。</w:t>
      </w:r>
      <w:r>
        <w:rPr>
          <w:rFonts w:ascii="宋体" w:hAnsi="宋体" w:eastAsia="宋体" w:cs="宋体"/>
          <w:spacing w:val="2"/>
          <w:sz w:val="23"/>
          <w:szCs w:val="23"/>
        </w:rPr>
        <w:t xml:space="preserve"> </w:t>
      </w:r>
      <w:bookmarkEnd w:id="18"/>
      <w:r>
        <w:rPr>
          <w:rFonts w:ascii="微软雅黑" w:hAnsi="微软雅黑" w:eastAsia="微软雅黑" w:cs="微软雅黑"/>
          <w:spacing w:val="-1"/>
          <w:sz w:val="23"/>
          <w:szCs w:val="23"/>
        </w:rPr>
        <w:t>特别提示：</w:t>
      </w:r>
    </w:p>
    <w:p w14:paraId="687933BA">
      <w:pPr>
        <w:spacing w:before="48" w:line="220" w:lineRule="auto"/>
        <w:ind w:left="18" w:right="18" w:firstLine="18"/>
        <w:rPr>
          <w:rFonts w:ascii="微软雅黑" w:hAnsi="微软雅黑" w:eastAsia="微软雅黑" w:cs="微软雅黑"/>
          <w:sz w:val="23"/>
          <w:szCs w:val="23"/>
        </w:rPr>
      </w:pPr>
      <w:r>
        <w:rPr>
          <w:rFonts w:ascii="微软雅黑" w:hAnsi="微软雅黑" w:eastAsia="微软雅黑" w:cs="微软雅黑"/>
          <w:spacing w:val="1"/>
          <w:sz w:val="23"/>
          <w:szCs w:val="23"/>
        </w:rPr>
        <w:t>1、采购限额标准以上，</w:t>
      </w:r>
      <w:r>
        <w:rPr>
          <w:rFonts w:ascii="微软雅黑" w:hAnsi="微软雅黑" w:eastAsia="微软雅黑" w:cs="微软雅黑"/>
          <w:spacing w:val="52"/>
          <w:sz w:val="23"/>
          <w:szCs w:val="23"/>
        </w:rPr>
        <w:t xml:space="preserve"> </w:t>
      </w:r>
      <w:r>
        <w:rPr>
          <w:rFonts w:ascii="微软雅黑" w:hAnsi="微软雅黑" w:eastAsia="微软雅黑" w:cs="微软雅黑"/>
          <w:spacing w:val="1"/>
          <w:sz w:val="23"/>
          <w:szCs w:val="23"/>
        </w:rPr>
        <w:t>200 万元以下的货物和服务采购项目、  400 万元以下的</w:t>
      </w:r>
      <w:r>
        <w:rPr>
          <w:rFonts w:ascii="微软雅黑" w:hAnsi="微软雅黑" w:eastAsia="微软雅黑" w:cs="微软雅黑"/>
          <w:sz w:val="23"/>
          <w:szCs w:val="23"/>
        </w:rPr>
        <w:t xml:space="preserve"> </w:t>
      </w:r>
      <w:r>
        <w:rPr>
          <w:rFonts w:ascii="微软雅黑" w:hAnsi="微软雅黑" w:eastAsia="微软雅黑" w:cs="微软雅黑"/>
          <w:spacing w:val="8"/>
          <w:sz w:val="23"/>
          <w:szCs w:val="23"/>
        </w:rPr>
        <w:t>工程采购项目，适宜由中小企业提供的，采购人应当专门面向中小企业采购。</w:t>
      </w:r>
    </w:p>
    <w:p w14:paraId="3A72FCCC">
      <w:pPr>
        <w:spacing w:before="177" w:line="220" w:lineRule="auto"/>
        <w:ind w:left="23" w:right="11" w:firstLine="2"/>
        <w:rPr>
          <w:rFonts w:ascii="微软雅黑" w:hAnsi="微软雅黑" w:eastAsia="微软雅黑" w:cs="微软雅黑"/>
          <w:sz w:val="23"/>
          <w:szCs w:val="23"/>
        </w:rPr>
      </w:pPr>
      <w:r>
        <w:rPr>
          <w:rFonts w:ascii="微软雅黑" w:hAnsi="微软雅黑" w:eastAsia="微软雅黑" w:cs="微软雅黑"/>
          <w:spacing w:val="4"/>
          <w:sz w:val="23"/>
          <w:szCs w:val="23"/>
        </w:rPr>
        <w:t>2、超过 200 万元的货物和服务采购项目，预留该部分采购项目预算总额的 30%</w:t>
      </w:r>
      <w:r>
        <w:rPr>
          <w:rFonts w:ascii="微软雅黑" w:hAnsi="微软雅黑" w:eastAsia="微软雅黑" w:cs="微软雅黑"/>
          <w:spacing w:val="17"/>
          <w:w w:val="101"/>
          <w:sz w:val="23"/>
          <w:szCs w:val="23"/>
        </w:rPr>
        <w:t xml:space="preserve"> </w:t>
      </w:r>
      <w:r>
        <w:rPr>
          <w:rFonts w:ascii="微软雅黑" w:hAnsi="微软雅黑" w:eastAsia="微软雅黑" w:cs="微软雅黑"/>
          <w:spacing w:val="8"/>
          <w:sz w:val="23"/>
          <w:szCs w:val="23"/>
        </w:rPr>
        <w:t>以上专门面向中小企业采购，其中预留给小微企业的比例不低于 60%。</w:t>
      </w:r>
    </w:p>
    <w:p w14:paraId="48CA99B2">
      <w:pPr>
        <w:spacing w:line="220" w:lineRule="auto"/>
        <w:rPr>
          <w:rFonts w:ascii="微软雅黑" w:hAnsi="微软雅黑" w:eastAsia="微软雅黑" w:cs="微软雅黑"/>
          <w:sz w:val="23"/>
          <w:szCs w:val="23"/>
        </w:rPr>
        <w:sectPr>
          <w:footerReference r:id="rId10" w:type="default"/>
          <w:pgSz w:w="11906" w:h="16838"/>
          <w:pgMar w:top="400" w:right="1785" w:bottom="1377" w:left="1785" w:header="0" w:footer="1209" w:gutter="0"/>
          <w:cols w:space="720" w:num="1"/>
        </w:sectPr>
      </w:pPr>
    </w:p>
    <w:p w14:paraId="7CF511BF">
      <w:pPr>
        <w:pStyle w:val="3"/>
        <w:spacing w:line="257" w:lineRule="auto"/>
      </w:pPr>
    </w:p>
    <w:p w14:paraId="6F699F32">
      <w:pPr>
        <w:pStyle w:val="3"/>
        <w:spacing w:line="257" w:lineRule="auto"/>
      </w:pPr>
    </w:p>
    <w:p w14:paraId="02F6281E">
      <w:pPr>
        <w:pStyle w:val="3"/>
        <w:spacing w:line="258" w:lineRule="auto"/>
      </w:pPr>
    </w:p>
    <w:p w14:paraId="2E5A191F">
      <w:pPr>
        <w:pStyle w:val="3"/>
        <w:spacing w:line="258" w:lineRule="auto"/>
      </w:pPr>
    </w:p>
    <w:p w14:paraId="0DF739BF">
      <w:pPr>
        <w:spacing w:before="99" w:line="230" w:lineRule="auto"/>
        <w:ind w:left="13" w:right="11" w:firstLine="15"/>
        <w:rPr>
          <w:rFonts w:ascii="微软雅黑" w:hAnsi="微软雅黑" w:eastAsia="微软雅黑" w:cs="微软雅黑"/>
          <w:sz w:val="23"/>
          <w:szCs w:val="23"/>
        </w:rPr>
      </w:pPr>
      <w:r>
        <w:rPr>
          <w:rFonts w:ascii="微软雅黑" w:hAnsi="微软雅黑" w:eastAsia="微软雅黑" w:cs="微软雅黑"/>
          <w:spacing w:val="7"/>
          <w:sz w:val="23"/>
          <w:szCs w:val="23"/>
        </w:rPr>
        <w:t>3、超过 400 万元的工程采购项目中适宜由中小企业提供的</w:t>
      </w:r>
      <w:r>
        <w:rPr>
          <w:rFonts w:ascii="微软雅黑" w:hAnsi="微软雅黑" w:eastAsia="微软雅黑" w:cs="微软雅黑"/>
          <w:spacing w:val="6"/>
          <w:sz w:val="23"/>
          <w:szCs w:val="23"/>
        </w:rPr>
        <w:t>，预留该部分采购项</w:t>
      </w:r>
      <w:r>
        <w:rPr>
          <w:rFonts w:ascii="微软雅黑" w:hAnsi="微软雅黑" w:eastAsia="微软雅黑" w:cs="微软雅黑"/>
          <w:sz w:val="23"/>
          <w:szCs w:val="23"/>
        </w:rPr>
        <w:t xml:space="preserve"> </w:t>
      </w:r>
      <w:r>
        <w:rPr>
          <w:rFonts w:ascii="微软雅黑" w:hAnsi="微软雅黑" w:eastAsia="微软雅黑" w:cs="微软雅黑"/>
          <w:spacing w:val="9"/>
          <w:sz w:val="23"/>
          <w:szCs w:val="23"/>
        </w:rPr>
        <w:t>目预算总额的 40%以上专门面向中小企业采购，其中预留给小微企业的比例不</w:t>
      </w:r>
      <w:r>
        <w:rPr>
          <w:rFonts w:ascii="微软雅黑" w:hAnsi="微软雅黑" w:eastAsia="微软雅黑" w:cs="微软雅黑"/>
          <w:spacing w:val="2"/>
          <w:sz w:val="23"/>
          <w:szCs w:val="23"/>
        </w:rPr>
        <w:t xml:space="preserve">  </w:t>
      </w:r>
      <w:r>
        <w:rPr>
          <w:rFonts w:ascii="微软雅黑" w:hAnsi="微软雅黑" w:eastAsia="微软雅黑" w:cs="微软雅黑"/>
          <w:spacing w:val="4"/>
          <w:sz w:val="23"/>
          <w:szCs w:val="23"/>
        </w:rPr>
        <w:t>低于 60%。</w:t>
      </w:r>
    </w:p>
    <w:p w14:paraId="19757F67">
      <w:pPr>
        <w:spacing w:before="177" w:line="219" w:lineRule="auto"/>
        <w:ind w:left="23" w:right="26" w:hanging="10"/>
        <w:rPr>
          <w:rFonts w:ascii="微软雅黑" w:hAnsi="微软雅黑" w:eastAsia="微软雅黑" w:cs="微软雅黑"/>
          <w:sz w:val="23"/>
          <w:szCs w:val="23"/>
        </w:rPr>
      </w:pPr>
      <w:r>
        <w:rPr>
          <w:rFonts w:ascii="微软雅黑" w:hAnsi="微软雅黑" w:eastAsia="微软雅黑" w:cs="微软雅黑"/>
          <w:spacing w:val="10"/>
          <w:sz w:val="23"/>
          <w:szCs w:val="23"/>
        </w:rPr>
        <w:t>4、对于未预留份额</w:t>
      </w:r>
      <w:bookmarkStart w:id="19" w:name="OLE_LINK5"/>
      <w:r>
        <w:rPr>
          <w:rFonts w:ascii="微软雅黑" w:hAnsi="微软雅黑" w:eastAsia="微软雅黑" w:cs="微软雅黑"/>
          <w:spacing w:val="10"/>
          <w:sz w:val="23"/>
          <w:szCs w:val="23"/>
        </w:rPr>
        <w:t>专门面向中小企业</w:t>
      </w:r>
      <w:bookmarkEnd w:id="19"/>
      <w:r>
        <w:rPr>
          <w:rFonts w:ascii="微软雅黑" w:hAnsi="微软雅黑" w:eastAsia="微软雅黑" w:cs="微软雅黑"/>
          <w:spacing w:val="10"/>
          <w:sz w:val="23"/>
          <w:szCs w:val="23"/>
        </w:rPr>
        <w:t>的采购项目</w:t>
      </w:r>
      <w:r>
        <w:rPr>
          <w:rFonts w:ascii="微软雅黑" w:hAnsi="微软雅黑" w:eastAsia="微软雅黑" w:cs="微软雅黑"/>
          <w:spacing w:val="9"/>
          <w:sz w:val="23"/>
          <w:szCs w:val="23"/>
        </w:rPr>
        <w:t>，以及预留份额项目中的非预</w:t>
      </w:r>
      <w:r>
        <w:rPr>
          <w:rFonts w:ascii="微软雅黑" w:hAnsi="微软雅黑" w:eastAsia="微软雅黑" w:cs="微软雅黑"/>
          <w:sz w:val="23"/>
          <w:szCs w:val="23"/>
        </w:rPr>
        <w:t xml:space="preserve"> </w:t>
      </w:r>
      <w:r>
        <w:rPr>
          <w:rFonts w:ascii="微软雅黑" w:hAnsi="微软雅黑" w:eastAsia="微软雅黑" w:cs="微软雅黑"/>
          <w:spacing w:val="10"/>
          <w:sz w:val="23"/>
          <w:szCs w:val="23"/>
        </w:rPr>
        <w:t>留部分采购包，采购人、采购代理机构应当</w:t>
      </w:r>
      <w:r>
        <w:rPr>
          <w:rFonts w:ascii="微软雅黑" w:hAnsi="微软雅黑" w:eastAsia="微软雅黑" w:cs="微软雅黑"/>
          <w:spacing w:val="9"/>
          <w:sz w:val="23"/>
          <w:szCs w:val="23"/>
        </w:rPr>
        <w:t>对符合规定的小微企业报价给予</w:t>
      </w:r>
    </w:p>
    <w:p w14:paraId="15008026">
      <w:pPr>
        <w:spacing w:before="54" w:line="242" w:lineRule="auto"/>
        <w:ind w:left="14" w:right="11" w:firstLine="22"/>
        <w:rPr>
          <w:rFonts w:ascii="微软雅黑" w:hAnsi="微软雅黑" w:eastAsia="微软雅黑" w:cs="微软雅黑"/>
          <w:sz w:val="23"/>
          <w:szCs w:val="23"/>
        </w:rPr>
      </w:pPr>
      <w:r>
        <w:rPr>
          <w:rFonts w:ascii="微软雅黑" w:hAnsi="微软雅黑" w:eastAsia="微软雅黑" w:cs="微软雅黑"/>
          <w:spacing w:val="6"/>
          <w:sz w:val="23"/>
          <w:szCs w:val="23"/>
        </w:rPr>
        <w:t>10%~20%（工程项目为 3%~5%）的扣除</w:t>
      </w:r>
      <w:r>
        <w:rPr>
          <w:rFonts w:ascii="微软雅黑" w:hAnsi="微软雅黑" w:eastAsia="微软雅黑" w:cs="微软雅黑"/>
          <w:spacing w:val="-31"/>
          <w:sz w:val="23"/>
          <w:szCs w:val="23"/>
        </w:rPr>
        <w:t xml:space="preserve"> </w:t>
      </w:r>
      <w:r>
        <w:rPr>
          <w:rFonts w:ascii="微软雅黑" w:hAnsi="微软雅黑" w:eastAsia="微软雅黑" w:cs="微软雅黑"/>
          <w:spacing w:val="6"/>
          <w:sz w:val="23"/>
          <w:szCs w:val="23"/>
        </w:rPr>
        <w:t>，用扣除后的价格参加评审。</w:t>
      </w:r>
      <w:r>
        <w:rPr>
          <w:rFonts w:ascii="微软雅黑" w:hAnsi="微软雅黑" w:eastAsia="微软雅黑" w:cs="微软雅黑"/>
          <w:spacing w:val="5"/>
          <w:sz w:val="23"/>
          <w:szCs w:val="23"/>
        </w:rPr>
        <w:t>适用招</w:t>
      </w:r>
      <w:r>
        <w:rPr>
          <w:rFonts w:ascii="微软雅黑" w:hAnsi="微软雅黑" w:eastAsia="微软雅黑" w:cs="微软雅黑"/>
          <w:sz w:val="23"/>
          <w:szCs w:val="23"/>
        </w:rPr>
        <w:t xml:space="preserve"> </w:t>
      </w:r>
      <w:r>
        <w:rPr>
          <w:rFonts w:ascii="微软雅黑" w:hAnsi="微软雅黑" w:eastAsia="微软雅黑" w:cs="微软雅黑"/>
          <w:spacing w:val="7"/>
          <w:sz w:val="23"/>
          <w:szCs w:val="23"/>
        </w:rPr>
        <w:t>标投标法的政府采购工程建设项目，采用综合评估法但未采用低价优先法计算价</w:t>
      </w:r>
      <w:r>
        <w:rPr>
          <w:rFonts w:ascii="微软雅黑" w:hAnsi="微软雅黑" w:eastAsia="微软雅黑" w:cs="微软雅黑"/>
          <w:spacing w:val="12"/>
          <w:sz w:val="23"/>
          <w:szCs w:val="23"/>
        </w:rPr>
        <w:t xml:space="preserve"> </w:t>
      </w:r>
      <w:r>
        <w:rPr>
          <w:rFonts w:ascii="微软雅黑" w:hAnsi="微软雅黑" w:eastAsia="微软雅黑" w:cs="微软雅黑"/>
          <w:spacing w:val="7"/>
          <w:sz w:val="23"/>
          <w:szCs w:val="23"/>
        </w:rPr>
        <w:t>格分的，评标时应当在采用原报价进行评分的基础上增加其价格得分的 3%~</w:t>
      </w:r>
      <w:r>
        <w:rPr>
          <w:rFonts w:ascii="微软雅黑" w:hAnsi="微软雅黑" w:eastAsia="微软雅黑" w:cs="微软雅黑"/>
          <w:spacing w:val="6"/>
          <w:sz w:val="23"/>
          <w:szCs w:val="23"/>
        </w:rPr>
        <w:t>5%</w:t>
      </w:r>
      <w:r>
        <w:rPr>
          <w:rFonts w:ascii="微软雅黑" w:hAnsi="微软雅黑" w:eastAsia="微软雅黑" w:cs="微软雅黑"/>
          <w:sz w:val="23"/>
          <w:szCs w:val="23"/>
        </w:rPr>
        <w:t xml:space="preserve"> </w:t>
      </w:r>
      <w:r>
        <w:rPr>
          <w:rFonts w:ascii="微软雅黑" w:hAnsi="微软雅黑" w:eastAsia="微软雅黑" w:cs="微软雅黑"/>
          <w:spacing w:val="2"/>
          <w:sz w:val="23"/>
          <w:szCs w:val="23"/>
        </w:rPr>
        <w:t>作为其价格分。</w:t>
      </w:r>
    </w:p>
    <w:p w14:paraId="6A80214D">
      <w:pPr>
        <w:spacing w:before="171" w:line="242" w:lineRule="auto"/>
        <w:ind w:left="13" w:right="11" w:firstLine="18"/>
        <w:rPr>
          <w:rFonts w:ascii="微软雅黑" w:hAnsi="微软雅黑" w:eastAsia="微软雅黑" w:cs="微软雅黑"/>
          <w:sz w:val="23"/>
          <w:szCs w:val="23"/>
        </w:rPr>
      </w:pPr>
      <w:r>
        <w:rPr>
          <w:rFonts w:ascii="微软雅黑" w:hAnsi="微软雅黑" w:eastAsia="微软雅黑" w:cs="微软雅黑"/>
          <w:spacing w:val="9"/>
          <w:sz w:val="23"/>
          <w:szCs w:val="23"/>
        </w:rPr>
        <w:t>5、接受大中型企业与小微企业组成联合体或者允许大中型企业向一家或者多家</w:t>
      </w:r>
      <w:r>
        <w:rPr>
          <w:rFonts w:ascii="微软雅黑" w:hAnsi="微软雅黑" w:eastAsia="微软雅黑" w:cs="微软雅黑"/>
          <w:spacing w:val="7"/>
          <w:sz w:val="23"/>
          <w:szCs w:val="23"/>
        </w:rPr>
        <w:t xml:space="preserve"> 小微企业分包的采购项目，对于联合协议或者分包意向协议约定小微企业的合同</w:t>
      </w:r>
      <w:r>
        <w:rPr>
          <w:rFonts w:ascii="微软雅黑" w:hAnsi="微软雅黑" w:eastAsia="微软雅黑" w:cs="微软雅黑"/>
          <w:spacing w:val="13"/>
          <w:sz w:val="23"/>
          <w:szCs w:val="23"/>
        </w:rPr>
        <w:t xml:space="preserve"> </w:t>
      </w:r>
      <w:r>
        <w:rPr>
          <w:rFonts w:ascii="微软雅黑" w:hAnsi="微软雅黑" w:eastAsia="微软雅黑" w:cs="微软雅黑"/>
          <w:spacing w:val="9"/>
          <w:sz w:val="23"/>
          <w:szCs w:val="23"/>
        </w:rPr>
        <w:t>份额占到合同总金额 30%以上的，采购人、采购代理机构应当对联合体或者大</w:t>
      </w:r>
      <w:r>
        <w:rPr>
          <w:rFonts w:ascii="微软雅黑" w:hAnsi="微软雅黑" w:eastAsia="微软雅黑" w:cs="微软雅黑"/>
          <w:spacing w:val="2"/>
          <w:sz w:val="23"/>
          <w:szCs w:val="23"/>
        </w:rPr>
        <w:t xml:space="preserve">  </w:t>
      </w:r>
      <w:r>
        <w:rPr>
          <w:rFonts w:ascii="微软雅黑" w:hAnsi="微软雅黑" w:eastAsia="微软雅黑" w:cs="微软雅黑"/>
          <w:spacing w:val="7"/>
          <w:sz w:val="23"/>
          <w:szCs w:val="23"/>
        </w:rPr>
        <w:t>中型企业的报价给予 4%~6%（工程项目为 1%~2%）的</w:t>
      </w:r>
      <w:r>
        <w:rPr>
          <w:rFonts w:ascii="微软雅黑" w:hAnsi="微软雅黑" w:eastAsia="微软雅黑" w:cs="微软雅黑"/>
          <w:spacing w:val="6"/>
          <w:sz w:val="23"/>
          <w:szCs w:val="23"/>
        </w:rPr>
        <w:t>扣除，用扣除后的价格</w:t>
      </w:r>
      <w:r>
        <w:rPr>
          <w:rFonts w:ascii="微软雅黑" w:hAnsi="微软雅黑" w:eastAsia="微软雅黑" w:cs="微软雅黑"/>
          <w:sz w:val="23"/>
          <w:szCs w:val="23"/>
        </w:rPr>
        <w:t xml:space="preserve"> </w:t>
      </w:r>
      <w:r>
        <w:rPr>
          <w:rFonts w:ascii="微软雅黑" w:hAnsi="微软雅黑" w:eastAsia="微软雅黑" w:cs="微软雅黑"/>
          <w:spacing w:val="7"/>
          <w:sz w:val="23"/>
          <w:szCs w:val="23"/>
        </w:rPr>
        <w:t>参加评审。适用招标投标法的政府采购工程建设项目，采用综合评估法但未采用</w:t>
      </w:r>
      <w:r>
        <w:rPr>
          <w:rFonts w:ascii="微软雅黑" w:hAnsi="微软雅黑" w:eastAsia="微软雅黑" w:cs="微软雅黑"/>
          <w:spacing w:val="13"/>
          <w:sz w:val="23"/>
          <w:szCs w:val="23"/>
        </w:rPr>
        <w:t xml:space="preserve"> </w:t>
      </w:r>
      <w:r>
        <w:rPr>
          <w:rFonts w:ascii="微软雅黑" w:hAnsi="微软雅黑" w:eastAsia="微软雅黑" w:cs="微软雅黑"/>
          <w:spacing w:val="7"/>
          <w:sz w:val="23"/>
          <w:szCs w:val="23"/>
        </w:rPr>
        <w:t>低价优先法计算价格分的，评标时应当在采用原报价进行评分的基础上增加其价</w:t>
      </w:r>
      <w:r>
        <w:rPr>
          <w:rFonts w:ascii="微软雅黑" w:hAnsi="微软雅黑" w:eastAsia="微软雅黑" w:cs="微软雅黑"/>
          <w:spacing w:val="13"/>
          <w:sz w:val="23"/>
          <w:szCs w:val="23"/>
        </w:rPr>
        <w:t xml:space="preserve"> </w:t>
      </w:r>
      <w:r>
        <w:rPr>
          <w:rFonts w:ascii="微软雅黑" w:hAnsi="微软雅黑" w:eastAsia="微软雅黑" w:cs="微软雅黑"/>
          <w:spacing w:val="5"/>
          <w:sz w:val="23"/>
          <w:szCs w:val="23"/>
        </w:rPr>
        <w:t>格得分的 1%~2%作为其价格分。</w:t>
      </w:r>
    </w:p>
    <w:p w14:paraId="4EB77FD2">
      <w:pPr>
        <w:spacing w:before="303" w:line="227" w:lineRule="auto"/>
        <w:ind w:left="24"/>
        <w:rPr>
          <w:rFonts w:ascii="宋体" w:hAnsi="宋体" w:eastAsia="宋体" w:cs="宋体"/>
          <w:sz w:val="23"/>
          <w:szCs w:val="23"/>
        </w:rPr>
      </w:pPr>
      <w:r>
        <w:rPr>
          <w:rFonts w:ascii="宋体" w:hAnsi="宋体" w:eastAsia="宋体" w:cs="宋体"/>
          <w:b/>
          <w:bCs/>
          <w:spacing w:val="7"/>
          <w:sz w:val="23"/>
          <w:szCs w:val="23"/>
        </w:rPr>
        <w:t>八、凡对本次招标提出询问，请按以下方式联系</w:t>
      </w:r>
    </w:p>
    <w:p w14:paraId="392C8BEF">
      <w:pPr>
        <w:spacing w:before="216" w:line="227" w:lineRule="auto"/>
        <w:ind w:left="518"/>
        <w:rPr>
          <w:rFonts w:ascii="宋体" w:hAnsi="宋体" w:eastAsia="宋体" w:cs="宋体"/>
          <w:sz w:val="23"/>
          <w:szCs w:val="23"/>
        </w:rPr>
      </w:pPr>
      <w:r>
        <w:rPr>
          <w:rFonts w:ascii="宋体" w:hAnsi="宋体" w:eastAsia="宋体" w:cs="宋体"/>
          <w:spacing w:val="4"/>
          <w:sz w:val="23"/>
          <w:szCs w:val="23"/>
        </w:rPr>
        <w:t>1.采购人信息</w:t>
      </w:r>
    </w:p>
    <w:p w14:paraId="61E10EDE">
      <w:pPr>
        <w:spacing w:before="219" w:line="227" w:lineRule="auto"/>
        <w:ind w:left="503"/>
        <w:rPr>
          <w:rFonts w:hint="eastAsia" w:ascii="宋体" w:hAnsi="宋体" w:eastAsia="宋体" w:cs="宋体"/>
          <w:sz w:val="23"/>
          <w:szCs w:val="23"/>
          <w:lang w:eastAsia="zh-CN"/>
        </w:rPr>
      </w:pPr>
      <w:r>
        <w:rPr>
          <w:rFonts w:ascii="宋体" w:hAnsi="宋体" w:eastAsia="宋体" w:cs="宋体"/>
          <w:spacing w:val="9"/>
          <w:sz w:val="23"/>
          <w:szCs w:val="23"/>
        </w:rPr>
        <w:t>名称：</w:t>
      </w:r>
      <w:r>
        <w:rPr>
          <w:rFonts w:hint="eastAsia" w:ascii="宋体" w:hAnsi="宋体" w:eastAsia="宋体" w:cs="宋体"/>
          <w:spacing w:val="9"/>
          <w:sz w:val="23"/>
          <w:szCs w:val="23"/>
          <w:lang w:eastAsia="zh-CN"/>
        </w:rPr>
        <w:t xml:space="preserve"> 伊吾县住房和城乡建设局</w:t>
      </w:r>
    </w:p>
    <w:p w14:paraId="6FC64A3C">
      <w:pPr>
        <w:spacing w:before="218" w:line="386" w:lineRule="auto"/>
        <w:ind w:left="504" w:right="1602" w:hanging="3"/>
        <w:rPr>
          <w:rFonts w:ascii="宋体" w:hAnsi="宋体" w:eastAsia="宋体" w:cs="宋体"/>
          <w:spacing w:val="15"/>
          <w:sz w:val="23"/>
          <w:szCs w:val="23"/>
        </w:rPr>
      </w:pPr>
      <w:r>
        <w:rPr>
          <w:rFonts w:ascii="宋体" w:hAnsi="宋体" w:eastAsia="宋体" w:cs="宋体"/>
          <w:spacing w:val="9"/>
          <w:sz w:val="23"/>
          <w:szCs w:val="23"/>
        </w:rPr>
        <w:t>地址：</w:t>
      </w:r>
      <w:r>
        <w:rPr>
          <w:rFonts w:hint="eastAsia" w:ascii="宋体" w:hAnsi="宋体" w:eastAsia="宋体" w:cs="宋体"/>
          <w:spacing w:val="9"/>
          <w:sz w:val="23"/>
          <w:szCs w:val="23"/>
          <w:lang w:eastAsia="zh-CN"/>
        </w:rPr>
        <w:t>新疆哈密市伊吾县振兴路</w:t>
      </w:r>
      <w:r>
        <w:rPr>
          <w:rFonts w:ascii="宋体" w:hAnsi="宋体" w:eastAsia="宋体" w:cs="宋体"/>
          <w:spacing w:val="15"/>
          <w:sz w:val="23"/>
          <w:szCs w:val="23"/>
        </w:rPr>
        <w:t xml:space="preserve"> </w:t>
      </w:r>
    </w:p>
    <w:p w14:paraId="246D2DFC">
      <w:pPr>
        <w:spacing w:before="218" w:line="386" w:lineRule="auto"/>
        <w:ind w:left="504" w:right="1602" w:hanging="3"/>
        <w:rPr>
          <w:rFonts w:hint="eastAsia" w:ascii="宋体" w:hAnsi="宋体" w:eastAsia="宋体" w:cs="宋体"/>
          <w:sz w:val="23"/>
          <w:szCs w:val="23"/>
          <w:lang w:eastAsia="zh-CN"/>
        </w:rPr>
      </w:pPr>
      <w:r>
        <w:rPr>
          <w:rFonts w:ascii="宋体" w:hAnsi="宋体" w:eastAsia="宋体" w:cs="宋体"/>
          <w:spacing w:val="8"/>
          <w:sz w:val="23"/>
          <w:szCs w:val="23"/>
        </w:rPr>
        <w:t>项目联系人：</w:t>
      </w:r>
      <w:bookmarkStart w:id="20" w:name="OLE_LINK14"/>
      <w:r>
        <w:rPr>
          <w:rFonts w:hint="eastAsia" w:ascii="宋体" w:hAnsi="宋体" w:eastAsia="宋体" w:cs="宋体"/>
          <w:spacing w:val="8"/>
          <w:sz w:val="23"/>
          <w:szCs w:val="23"/>
          <w:lang w:eastAsia="zh-CN"/>
        </w:rPr>
        <w:t>闫东</w:t>
      </w:r>
    </w:p>
    <w:bookmarkEnd w:id="20"/>
    <w:p w14:paraId="77C5E193">
      <w:pPr>
        <w:spacing w:before="37" w:line="386" w:lineRule="auto"/>
        <w:ind w:left="560" w:right="4844" w:hanging="56"/>
        <w:rPr>
          <w:rFonts w:ascii="宋体" w:hAnsi="宋体" w:eastAsia="宋体" w:cs="宋体"/>
          <w:spacing w:val="7"/>
          <w:sz w:val="23"/>
          <w:szCs w:val="23"/>
        </w:rPr>
      </w:pPr>
      <w:r>
        <w:rPr>
          <w:rFonts w:ascii="宋体" w:hAnsi="宋体" w:eastAsia="宋体" w:cs="宋体"/>
          <w:spacing w:val="1"/>
          <w:sz w:val="23"/>
          <w:szCs w:val="23"/>
        </w:rPr>
        <w:t>项目联系方式</w:t>
      </w:r>
      <w:r>
        <w:rPr>
          <w:rFonts w:hint="eastAsia" w:ascii="宋体" w:hAnsi="宋体" w:eastAsia="宋体" w:cs="宋体"/>
          <w:spacing w:val="1"/>
          <w:sz w:val="23"/>
          <w:szCs w:val="23"/>
          <w:lang w:val="en-US" w:eastAsia="zh-CN"/>
        </w:rPr>
        <w:t xml:space="preserve"> </w:t>
      </w:r>
      <w:r>
        <w:rPr>
          <w:rFonts w:hint="eastAsia" w:ascii="宋体" w:hAnsi="宋体" w:eastAsia="宋体" w:cs="宋体"/>
          <w:spacing w:val="1"/>
          <w:sz w:val="23"/>
          <w:szCs w:val="23"/>
          <w:lang w:eastAsia="zh-CN"/>
        </w:rPr>
        <w:t>15276928889</w:t>
      </w:r>
      <w:r>
        <w:rPr>
          <w:rFonts w:ascii="宋体" w:hAnsi="宋体" w:eastAsia="宋体" w:cs="宋体"/>
          <w:spacing w:val="7"/>
          <w:sz w:val="23"/>
          <w:szCs w:val="23"/>
        </w:rPr>
        <w:t>.</w:t>
      </w:r>
    </w:p>
    <w:p w14:paraId="1A1D6876">
      <w:pPr>
        <w:spacing w:before="37" w:line="386" w:lineRule="auto"/>
        <w:ind w:left="560" w:right="4844" w:hanging="56"/>
        <w:rPr>
          <w:rFonts w:ascii="宋体" w:hAnsi="宋体" w:eastAsia="宋体" w:cs="宋体"/>
          <w:sz w:val="23"/>
          <w:szCs w:val="23"/>
        </w:rPr>
      </w:pPr>
      <w:r>
        <w:rPr>
          <w:rFonts w:hint="eastAsia" w:ascii="宋体" w:hAnsi="宋体" w:eastAsia="宋体" w:cs="宋体"/>
          <w:spacing w:val="7"/>
          <w:sz w:val="23"/>
          <w:szCs w:val="23"/>
          <w:lang w:val="en-US" w:eastAsia="zh-CN"/>
        </w:rPr>
        <w:t>2.</w:t>
      </w:r>
      <w:r>
        <w:rPr>
          <w:rFonts w:ascii="宋体" w:hAnsi="宋体" w:eastAsia="宋体" w:cs="宋体"/>
          <w:spacing w:val="7"/>
          <w:sz w:val="23"/>
          <w:szCs w:val="23"/>
        </w:rPr>
        <w:t>采购代理机构信息</w:t>
      </w:r>
    </w:p>
    <w:p w14:paraId="44732472">
      <w:pPr>
        <w:spacing w:before="38" w:line="227" w:lineRule="auto"/>
        <w:ind w:left="503"/>
        <w:rPr>
          <w:rFonts w:hint="eastAsia" w:ascii="宋体" w:hAnsi="宋体" w:eastAsia="宋体" w:cs="宋体"/>
          <w:sz w:val="23"/>
          <w:szCs w:val="23"/>
          <w:lang w:eastAsia="zh-CN"/>
        </w:rPr>
      </w:pPr>
      <w:r>
        <w:rPr>
          <w:rFonts w:ascii="宋体" w:hAnsi="宋体" w:eastAsia="宋体" w:cs="宋体"/>
          <w:spacing w:val="9"/>
          <w:sz w:val="23"/>
          <w:szCs w:val="23"/>
        </w:rPr>
        <w:t>名称：</w:t>
      </w:r>
      <w:r>
        <w:rPr>
          <w:rFonts w:hint="eastAsia" w:ascii="宋体" w:hAnsi="宋体" w:eastAsia="宋体" w:cs="宋体"/>
          <w:spacing w:val="9"/>
          <w:sz w:val="23"/>
          <w:szCs w:val="23"/>
          <w:lang w:eastAsia="zh-CN"/>
        </w:rPr>
        <w:t>新疆羽馨工程管理咨询有限公司</w:t>
      </w:r>
    </w:p>
    <w:p w14:paraId="1D34A868">
      <w:pPr>
        <w:spacing w:before="218" w:line="386" w:lineRule="auto"/>
        <w:ind w:left="504" w:right="2024" w:hanging="3"/>
        <w:rPr>
          <w:rFonts w:ascii="宋体" w:hAnsi="宋体" w:eastAsia="宋体" w:cs="宋体"/>
          <w:sz w:val="23"/>
          <w:szCs w:val="23"/>
        </w:rPr>
      </w:pPr>
      <w:r>
        <w:rPr>
          <w:rFonts w:ascii="宋体" w:hAnsi="宋体" w:eastAsia="宋体" w:cs="宋体"/>
          <w:spacing w:val="8"/>
          <w:sz w:val="23"/>
          <w:szCs w:val="23"/>
        </w:rPr>
        <w:t>地址：</w:t>
      </w:r>
      <w:bookmarkStart w:id="21" w:name="OLE_LINK17"/>
      <w:r>
        <w:rPr>
          <w:rFonts w:hint="eastAsia" w:ascii="宋体" w:hAnsi="宋体" w:eastAsia="宋体" w:cs="宋体"/>
          <w:spacing w:val="8"/>
          <w:sz w:val="23"/>
          <w:szCs w:val="23"/>
          <w:lang w:eastAsia="zh-CN"/>
        </w:rPr>
        <w:t>新疆哈密市伊州区伊州大道145号华地奥莱广场高层商业楼2单元1405号公寓</w:t>
      </w:r>
      <w:r>
        <w:rPr>
          <w:rFonts w:ascii="宋体" w:hAnsi="宋体" w:eastAsia="宋体" w:cs="宋体"/>
          <w:sz w:val="23"/>
          <w:szCs w:val="23"/>
        </w:rPr>
        <w:t xml:space="preserve"> </w:t>
      </w:r>
    </w:p>
    <w:bookmarkEnd w:id="21"/>
    <w:p w14:paraId="64166A0D">
      <w:pPr>
        <w:spacing w:before="218" w:line="386" w:lineRule="auto"/>
        <w:ind w:left="504" w:right="2024" w:hanging="3"/>
        <w:rPr>
          <w:rFonts w:hint="eastAsia" w:ascii="宋体" w:hAnsi="宋体" w:eastAsia="宋体" w:cs="宋体"/>
          <w:sz w:val="23"/>
          <w:szCs w:val="23"/>
          <w:lang w:eastAsia="zh-CN"/>
        </w:rPr>
      </w:pPr>
      <w:r>
        <w:rPr>
          <w:rFonts w:ascii="宋体" w:hAnsi="宋体" w:eastAsia="宋体" w:cs="宋体"/>
          <w:spacing w:val="8"/>
          <w:sz w:val="23"/>
          <w:szCs w:val="23"/>
        </w:rPr>
        <w:t>项目联系人：</w:t>
      </w:r>
      <w:bookmarkStart w:id="22" w:name="OLE_LINK15"/>
      <w:r>
        <w:rPr>
          <w:rFonts w:hint="eastAsia" w:ascii="宋体" w:hAnsi="宋体" w:eastAsia="宋体" w:cs="宋体"/>
          <w:spacing w:val="8"/>
          <w:sz w:val="23"/>
          <w:szCs w:val="23"/>
          <w:lang w:eastAsia="zh-CN"/>
        </w:rPr>
        <w:t>杨慧珍</w:t>
      </w:r>
      <w:bookmarkEnd w:id="22"/>
    </w:p>
    <w:p w14:paraId="4824F4A9">
      <w:pPr>
        <w:spacing w:before="37" w:line="228" w:lineRule="auto"/>
        <w:ind w:left="504"/>
        <w:rPr>
          <w:rFonts w:hint="eastAsia" w:ascii="宋体" w:hAnsi="宋体" w:eastAsia="宋体" w:cs="宋体"/>
          <w:sz w:val="23"/>
          <w:szCs w:val="23"/>
          <w:lang w:eastAsia="zh-CN"/>
        </w:rPr>
        <w:sectPr>
          <w:footerReference r:id="rId11" w:type="default"/>
          <w:pgSz w:w="11906" w:h="16838"/>
          <w:pgMar w:top="400" w:right="1785" w:bottom="1377" w:left="1785" w:header="0" w:footer="1209" w:gutter="0"/>
          <w:cols w:space="720" w:num="1"/>
        </w:sectPr>
      </w:pPr>
      <w:r>
        <w:rPr>
          <w:rFonts w:ascii="宋体" w:hAnsi="宋体" w:eastAsia="宋体" w:cs="宋体"/>
          <w:spacing w:val="2"/>
          <w:sz w:val="23"/>
          <w:szCs w:val="23"/>
        </w:rPr>
        <w:t>项目联系方式：</w:t>
      </w:r>
      <w:r>
        <w:rPr>
          <w:rFonts w:ascii="宋体" w:hAnsi="宋体" w:eastAsia="宋体" w:cs="宋体"/>
          <w:spacing w:val="-40"/>
          <w:sz w:val="23"/>
          <w:szCs w:val="23"/>
        </w:rPr>
        <w:t xml:space="preserve"> </w:t>
      </w:r>
      <w:bookmarkStart w:id="23" w:name="OLE_LINK16"/>
      <w:r>
        <w:rPr>
          <w:rFonts w:hint="eastAsia" w:ascii="宋体" w:hAnsi="宋体" w:eastAsia="宋体" w:cs="宋体"/>
          <w:spacing w:val="2"/>
          <w:sz w:val="23"/>
          <w:szCs w:val="23"/>
          <w:lang w:eastAsia="zh-CN"/>
        </w:rPr>
        <w:t>18799119323</w:t>
      </w:r>
    </w:p>
    <w:bookmarkEnd w:id="23"/>
    <w:p w14:paraId="38E83D22">
      <w:pPr>
        <w:pStyle w:val="3"/>
      </w:pPr>
    </w:p>
    <w:p w14:paraId="5260A81C">
      <w:pPr>
        <w:spacing w:before="139" w:line="222" w:lineRule="auto"/>
        <w:ind w:left="2375"/>
        <w:outlineLvl w:val="0"/>
        <w:rPr>
          <w:rFonts w:ascii="宋体" w:hAnsi="宋体" w:eastAsia="宋体" w:cs="宋体"/>
          <w:sz w:val="43"/>
          <w:szCs w:val="43"/>
        </w:rPr>
      </w:pPr>
      <w:bookmarkStart w:id="24" w:name="bookmark3"/>
      <w:bookmarkEnd w:id="24"/>
      <w:bookmarkStart w:id="25" w:name="bookmark4"/>
      <w:bookmarkEnd w:id="25"/>
      <w:r>
        <w:rPr>
          <w:rFonts w:ascii="宋体" w:hAnsi="宋体" w:eastAsia="宋体" w:cs="宋体"/>
          <w:b/>
          <w:bCs/>
          <w:spacing w:val="4"/>
          <w:sz w:val="43"/>
          <w:szCs w:val="43"/>
        </w:rPr>
        <w:t>第二章</w:t>
      </w:r>
      <w:r>
        <w:rPr>
          <w:rFonts w:ascii="宋体" w:hAnsi="宋体" w:eastAsia="宋体" w:cs="宋体"/>
          <w:spacing w:val="4"/>
          <w:sz w:val="43"/>
          <w:szCs w:val="43"/>
        </w:rPr>
        <w:t xml:space="preserve"> </w:t>
      </w:r>
      <w:r>
        <w:rPr>
          <w:rFonts w:ascii="宋体" w:hAnsi="宋体" w:eastAsia="宋体" w:cs="宋体"/>
          <w:b/>
          <w:bCs/>
          <w:spacing w:val="4"/>
          <w:sz w:val="43"/>
          <w:szCs w:val="43"/>
        </w:rPr>
        <w:t>供应商须知</w:t>
      </w:r>
    </w:p>
    <w:p w14:paraId="4CECC38F">
      <w:pPr>
        <w:pStyle w:val="3"/>
        <w:spacing w:line="269" w:lineRule="auto"/>
      </w:pPr>
    </w:p>
    <w:p w14:paraId="3CDE6551">
      <w:pPr>
        <w:spacing w:before="101" w:line="224" w:lineRule="auto"/>
        <w:outlineLvl w:val="1"/>
        <w:rPr>
          <w:rFonts w:ascii="宋体" w:hAnsi="宋体" w:eastAsia="宋体" w:cs="宋体"/>
          <w:sz w:val="31"/>
          <w:szCs w:val="31"/>
        </w:rPr>
      </w:pPr>
      <w:r>
        <w:rPr>
          <w:rFonts w:ascii="宋体" w:hAnsi="宋体" w:eastAsia="宋体" w:cs="宋体"/>
          <w:b/>
          <w:bCs/>
          <w:spacing w:val="6"/>
          <w:sz w:val="31"/>
          <w:szCs w:val="31"/>
        </w:rPr>
        <w:t>供应商须知前附表</w:t>
      </w:r>
    </w:p>
    <w:p w14:paraId="4F066208">
      <w:pPr>
        <w:spacing w:before="18"/>
      </w:pPr>
    </w:p>
    <w:p w14:paraId="4B2A3B72">
      <w:pPr>
        <w:pStyle w:val="3"/>
        <w:spacing w:line="106" w:lineRule="exact"/>
        <w:rPr>
          <w:sz w:val="9"/>
        </w:rPr>
      </w:pPr>
    </w:p>
    <w:tbl>
      <w:tblPr>
        <w:tblStyle w:val="7"/>
        <w:tblpPr w:leftFromText="180" w:rightFromText="180" w:vertAnchor="text" w:horzAnchor="page" w:tblpX="1818" w:tblpY="352"/>
        <w:tblOverlap w:val="never"/>
        <w:tblW w:w="8314"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44"/>
        <w:gridCol w:w="1690"/>
        <w:gridCol w:w="5480"/>
      </w:tblGrid>
      <w:tr w14:paraId="73CADE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2" w:hRule="atLeast"/>
        </w:trPr>
        <w:tc>
          <w:tcPr>
            <w:tcW w:w="1144" w:type="dxa"/>
            <w:tcBorders>
              <w:top w:val="single" w:color="000000" w:sz="2" w:space="0"/>
              <w:left w:val="single" w:color="000000" w:sz="2" w:space="0"/>
            </w:tcBorders>
            <w:vAlign w:val="top"/>
          </w:tcPr>
          <w:p w14:paraId="18B07522">
            <w:pPr>
              <w:spacing w:line="262" w:lineRule="auto"/>
              <w:rPr>
                <w:rFonts w:ascii="Arial"/>
                <w:sz w:val="21"/>
              </w:rPr>
            </w:pPr>
          </w:p>
          <w:p w14:paraId="5519B8D6">
            <w:pPr>
              <w:pStyle w:val="8"/>
              <w:spacing w:before="74" w:line="229" w:lineRule="auto"/>
              <w:ind w:left="222"/>
            </w:pPr>
            <w:r>
              <w:rPr>
                <w:b/>
                <w:bCs/>
                <w:spacing w:val="5"/>
              </w:rPr>
              <w:t>序列号</w:t>
            </w:r>
          </w:p>
        </w:tc>
        <w:tc>
          <w:tcPr>
            <w:tcW w:w="1690" w:type="dxa"/>
            <w:tcBorders>
              <w:top w:val="single" w:color="000000" w:sz="2" w:space="0"/>
            </w:tcBorders>
            <w:vAlign w:val="top"/>
          </w:tcPr>
          <w:p w14:paraId="5E384205">
            <w:pPr>
              <w:spacing w:line="262" w:lineRule="auto"/>
              <w:rPr>
                <w:rFonts w:ascii="Arial"/>
                <w:sz w:val="21"/>
              </w:rPr>
            </w:pPr>
          </w:p>
          <w:p w14:paraId="5CE681F1">
            <w:pPr>
              <w:pStyle w:val="8"/>
              <w:spacing w:before="75" w:line="227" w:lineRule="auto"/>
              <w:ind w:left="370"/>
            </w:pPr>
            <w:r>
              <w:rPr>
                <w:b/>
                <w:bCs/>
                <w:spacing w:val="5"/>
              </w:rPr>
              <w:t>条款名称</w:t>
            </w:r>
          </w:p>
        </w:tc>
        <w:tc>
          <w:tcPr>
            <w:tcW w:w="5480" w:type="dxa"/>
            <w:tcBorders>
              <w:top w:val="single" w:color="000000" w:sz="2" w:space="0"/>
              <w:right w:val="single" w:color="000000" w:sz="2" w:space="0"/>
            </w:tcBorders>
            <w:vAlign w:val="top"/>
          </w:tcPr>
          <w:p w14:paraId="5756C7D1">
            <w:pPr>
              <w:spacing w:line="262" w:lineRule="auto"/>
              <w:rPr>
                <w:rFonts w:ascii="Arial"/>
                <w:sz w:val="21"/>
              </w:rPr>
            </w:pPr>
          </w:p>
          <w:p w14:paraId="0C9E7C42">
            <w:pPr>
              <w:pStyle w:val="8"/>
              <w:spacing w:before="75" w:line="227" w:lineRule="auto"/>
              <w:ind w:left="2020"/>
            </w:pPr>
            <w:r>
              <w:rPr>
                <w:b/>
                <w:bCs/>
                <w:spacing w:val="6"/>
              </w:rPr>
              <w:t>编列内容规定</w:t>
            </w:r>
          </w:p>
        </w:tc>
      </w:tr>
      <w:tr w14:paraId="44D72D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4" w:hRule="atLeast"/>
        </w:trPr>
        <w:tc>
          <w:tcPr>
            <w:tcW w:w="1144" w:type="dxa"/>
            <w:tcBorders>
              <w:left w:val="single" w:color="000000" w:sz="2" w:space="0"/>
            </w:tcBorders>
            <w:vAlign w:val="top"/>
          </w:tcPr>
          <w:p w14:paraId="79E54DDA">
            <w:pPr>
              <w:spacing w:line="430" w:lineRule="auto"/>
              <w:rPr>
                <w:rFonts w:ascii="Arial"/>
                <w:sz w:val="21"/>
              </w:rPr>
            </w:pPr>
          </w:p>
          <w:p w14:paraId="3D2DB463">
            <w:pPr>
              <w:pStyle w:val="8"/>
              <w:spacing w:before="75" w:line="189" w:lineRule="auto"/>
              <w:ind w:left="541"/>
            </w:pPr>
            <w:r>
              <w:rPr>
                <w:b/>
                <w:bCs/>
                <w:spacing w:val="-3"/>
              </w:rPr>
              <w:t>1</w:t>
            </w:r>
          </w:p>
        </w:tc>
        <w:tc>
          <w:tcPr>
            <w:tcW w:w="1690" w:type="dxa"/>
            <w:vAlign w:val="top"/>
          </w:tcPr>
          <w:p w14:paraId="0BA79659">
            <w:pPr>
              <w:spacing w:line="393" w:lineRule="auto"/>
              <w:rPr>
                <w:rFonts w:ascii="Arial"/>
                <w:sz w:val="21"/>
              </w:rPr>
            </w:pPr>
          </w:p>
          <w:p w14:paraId="1E4FBCC0">
            <w:pPr>
              <w:pStyle w:val="8"/>
              <w:spacing w:before="75" w:line="228" w:lineRule="auto"/>
              <w:ind w:left="372"/>
            </w:pPr>
            <w:r>
              <w:rPr>
                <w:b/>
                <w:bCs/>
                <w:spacing w:val="4"/>
              </w:rPr>
              <w:t>项目名称</w:t>
            </w:r>
          </w:p>
        </w:tc>
        <w:tc>
          <w:tcPr>
            <w:tcW w:w="5480" w:type="dxa"/>
            <w:tcBorders>
              <w:right w:val="single" w:color="000000" w:sz="2" w:space="0"/>
            </w:tcBorders>
            <w:vAlign w:val="top"/>
          </w:tcPr>
          <w:p w14:paraId="077D0F88">
            <w:pPr>
              <w:pStyle w:val="8"/>
              <w:spacing w:before="221" w:line="310" w:lineRule="auto"/>
              <w:ind w:left="112" w:right="115" w:firstLine="10"/>
              <w:rPr>
                <w:rFonts w:hint="eastAsia" w:eastAsia="宋体"/>
                <w:lang w:eastAsia="zh-CN"/>
              </w:rPr>
            </w:pPr>
            <w:r>
              <w:rPr>
                <w:rFonts w:hint="eastAsia"/>
                <w:spacing w:val="19"/>
                <w:lang w:eastAsia="zh-CN"/>
              </w:rPr>
              <w:t xml:space="preserve"> 哈密市伊吾县城市公共服务智慧信息化平台建设项目（监理）(二次）</w:t>
            </w:r>
          </w:p>
        </w:tc>
      </w:tr>
      <w:tr w14:paraId="525DED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4" w:hRule="atLeast"/>
        </w:trPr>
        <w:tc>
          <w:tcPr>
            <w:tcW w:w="1144" w:type="dxa"/>
            <w:tcBorders>
              <w:left w:val="single" w:color="000000" w:sz="2" w:space="0"/>
            </w:tcBorders>
            <w:vAlign w:val="top"/>
          </w:tcPr>
          <w:p w14:paraId="672C4FA1">
            <w:pPr>
              <w:spacing w:line="294" w:lineRule="auto"/>
              <w:rPr>
                <w:rFonts w:ascii="Arial"/>
                <w:sz w:val="21"/>
              </w:rPr>
            </w:pPr>
          </w:p>
          <w:p w14:paraId="441F5774">
            <w:pPr>
              <w:spacing w:line="294" w:lineRule="auto"/>
              <w:rPr>
                <w:rFonts w:ascii="Arial"/>
                <w:sz w:val="21"/>
              </w:rPr>
            </w:pPr>
          </w:p>
          <w:p w14:paraId="7AE3D7B9">
            <w:pPr>
              <w:spacing w:line="294" w:lineRule="auto"/>
              <w:rPr>
                <w:rFonts w:ascii="Arial"/>
                <w:sz w:val="21"/>
              </w:rPr>
            </w:pPr>
          </w:p>
          <w:p w14:paraId="3DF70C9D">
            <w:pPr>
              <w:spacing w:line="295" w:lineRule="auto"/>
              <w:rPr>
                <w:rFonts w:ascii="Arial"/>
                <w:sz w:val="21"/>
              </w:rPr>
            </w:pPr>
          </w:p>
          <w:p w14:paraId="5EC025EB">
            <w:pPr>
              <w:pStyle w:val="8"/>
              <w:spacing w:before="75" w:line="188" w:lineRule="auto"/>
              <w:ind w:left="526"/>
            </w:pPr>
            <w:r>
              <w:rPr>
                <w:b/>
                <w:bCs/>
                <w:spacing w:val="-3"/>
              </w:rPr>
              <w:t>2</w:t>
            </w:r>
          </w:p>
        </w:tc>
        <w:tc>
          <w:tcPr>
            <w:tcW w:w="1690" w:type="dxa"/>
            <w:vAlign w:val="top"/>
          </w:tcPr>
          <w:p w14:paraId="0A95DD16">
            <w:pPr>
              <w:spacing w:line="284" w:lineRule="auto"/>
              <w:rPr>
                <w:rFonts w:ascii="Arial"/>
                <w:sz w:val="21"/>
              </w:rPr>
            </w:pPr>
          </w:p>
          <w:p w14:paraId="6BB1B94B">
            <w:pPr>
              <w:spacing w:line="284" w:lineRule="auto"/>
              <w:rPr>
                <w:rFonts w:ascii="Arial"/>
                <w:sz w:val="21"/>
              </w:rPr>
            </w:pPr>
          </w:p>
          <w:p w14:paraId="79D20306">
            <w:pPr>
              <w:spacing w:line="285" w:lineRule="auto"/>
              <w:rPr>
                <w:rFonts w:ascii="Arial"/>
                <w:sz w:val="21"/>
              </w:rPr>
            </w:pPr>
          </w:p>
          <w:p w14:paraId="2D9FBA20">
            <w:pPr>
              <w:spacing w:line="285" w:lineRule="auto"/>
              <w:rPr>
                <w:rFonts w:ascii="Arial"/>
                <w:sz w:val="21"/>
              </w:rPr>
            </w:pPr>
          </w:p>
          <w:p w14:paraId="3E90B487">
            <w:pPr>
              <w:pStyle w:val="8"/>
              <w:spacing w:before="75" w:line="227" w:lineRule="auto"/>
              <w:ind w:left="487"/>
            </w:pPr>
            <w:r>
              <w:rPr>
                <w:b/>
                <w:bCs/>
                <w:spacing w:val="5"/>
              </w:rPr>
              <w:t>采购人</w:t>
            </w:r>
          </w:p>
        </w:tc>
        <w:tc>
          <w:tcPr>
            <w:tcW w:w="5480" w:type="dxa"/>
            <w:tcBorders>
              <w:right w:val="single" w:color="000000" w:sz="2" w:space="0"/>
            </w:tcBorders>
            <w:vAlign w:val="top"/>
          </w:tcPr>
          <w:p w14:paraId="2B6F3122">
            <w:pPr>
              <w:pStyle w:val="8"/>
              <w:spacing w:before="222" w:line="227" w:lineRule="auto"/>
              <w:ind w:left="113"/>
              <w:rPr>
                <w:rFonts w:hint="eastAsia" w:eastAsia="宋体"/>
                <w:color w:val="auto"/>
                <w:lang w:eastAsia="zh-CN"/>
              </w:rPr>
            </w:pPr>
            <w:r>
              <w:rPr>
                <w:color w:val="auto"/>
                <w:spacing w:val="8"/>
              </w:rPr>
              <w:t>名  称：</w:t>
            </w:r>
            <w:r>
              <w:rPr>
                <w:rFonts w:hint="eastAsia"/>
                <w:color w:val="auto"/>
                <w:spacing w:val="8"/>
                <w:lang w:eastAsia="zh-CN"/>
              </w:rPr>
              <w:t xml:space="preserve"> 伊吾县住房和城乡建设局</w:t>
            </w:r>
          </w:p>
          <w:p w14:paraId="63B08AC1">
            <w:pPr>
              <w:pStyle w:val="8"/>
              <w:spacing w:before="216" w:line="386" w:lineRule="auto"/>
              <w:ind w:left="130" w:right="117" w:hanging="19"/>
              <w:rPr>
                <w:rFonts w:hint="eastAsia" w:eastAsia="宋体"/>
                <w:color w:val="auto"/>
                <w:lang w:eastAsia="zh-CN"/>
              </w:rPr>
            </w:pPr>
            <w:r>
              <w:rPr>
                <w:color w:val="auto"/>
                <w:spacing w:val="8"/>
              </w:rPr>
              <w:t>地  址：</w:t>
            </w:r>
            <w:bookmarkStart w:id="26" w:name="OLE_LINK40"/>
            <w:r>
              <w:rPr>
                <w:rFonts w:hint="eastAsia"/>
                <w:color w:val="auto"/>
                <w:spacing w:val="8"/>
                <w:lang w:eastAsia="zh-CN"/>
              </w:rPr>
              <w:t>新疆哈密市伊吾县振兴路</w:t>
            </w:r>
            <w:bookmarkEnd w:id="26"/>
          </w:p>
          <w:p w14:paraId="5FE86357">
            <w:pPr>
              <w:pStyle w:val="8"/>
              <w:spacing w:before="39" w:line="229" w:lineRule="auto"/>
              <w:ind w:left="111"/>
              <w:rPr>
                <w:rFonts w:hint="eastAsia" w:eastAsia="宋体"/>
                <w:color w:val="auto"/>
                <w:lang w:eastAsia="zh-CN"/>
              </w:rPr>
            </w:pPr>
            <w:r>
              <w:rPr>
                <w:color w:val="auto"/>
                <w:spacing w:val="8"/>
              </w:rPr>
              <w:t>联系人：</w:t>
            </w:r>
            <w:bookmarkStart w:id="27" w:name="OLE_LINK10"/>
            <w:r>
              <w:rPr>
                <w:rFonts w:hint="eastAsia"/>
                <w:color w:val="auto"/>
                <w:spacing w:val="8"/>
                <w:lang w:eastAsia="zh-CN"/>
              </w:rPr>
              <w:t>闫东</w:t>
            </w:r>
          </w:p>
          <w:bookmarkEnd w:id="27"/>
          <w:p w14:paraId="63BE6FEF">
            <w:pPr>
              <w:pStyle w:val="8"/>
              <w:spacing w:before="213" w:line="219" w:lineRule="auto"/>
              <w:ind w:left="111"/>
              <w:rPr>
                <w:rFonts w:hint="eastAsia" w:eastAsia="宋体"/>
                <w:lang w:eastAsia="zh-CN"/>
              </w:rPr>
            </w:pPr>
            <w:r>
              <w:rPr>
                <w:color w:val="auto"/>
                <w:spacing w:val="3"/>
              </w:rPr>
              <w:t>联系电话：</w:t>
            </w:r>
            <w:bookmarkStart w:id="28" w:name="OLE_LINK41"/>
            <w:r>
              <w:rPr>
                <w:color w:val="auto"/>
                <w:spacing w:val="-53"/>
              </w:rPr>
              <w:t xml:space="preserve"> </w:t>
            </w:r>
            <w:r>
              <w:rPr>
                <w:rFonts w:hint="eastAsia"/>
                <w:color w:val="auto"/>
                <w:spacing w:val="3"/>
                <w:lang w:eastAsia="zh-CN"/>
              </w:rPr>
              <w:t>15276928889</w:t>
            </w:r>
            <w:bookmarkEnd w:id="28"/>
          </w:p>
        </w:tc>
      </w:tr>
      <w:tr w14:paraId="731914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4" w:hRule="atLeast"/>
        </w:trPr>
        <w:tc>
          <w:tcPr>
            <w:tcW w:w="1144" w:type="dxa"/>
            <w:tcBorders>
              <w:left w:val="single" w:color="000000" w:sz="2" w:space="0"/>
            </w:tcBorders>
            <w:vAlign w:val="top"/>
          </w:tcPr>
          <w:p w14:paraId="1A01CDB9">
            <w:pPr>
              <w:spacing w:line="294" w:lineRule="auto"/>
              <w:rPr>
                <w:rFonts w:ascii="Arial"/>
                <w:sz w:val="21"/>
              </w:rPr>
            </w:pPr>
          </w:p>
          <w:p w14:paraId="779BBC97">
            <w:pPr>
              <w:spacing w:line="294" w:lineRule="auto"/>
              <w:rPr>
                <w:rFonts w:ascii="Arial"/>
                <w:sz w:val="21"/>
              </w:rPr>
            </w:pPr>
          </w:p>
          <w:p w14:paraId="52E31CF8">
            <w:pPr>
              <w:spacing w:line="294" w:lineRule="auto"/>
              <w:rPr>
                <w:rFonts w:ascii="Arial"/>
                <w:sz w:val="21"/>
              </w:rPr>
            </w:pPr>
          </w:p>
          <w:p w14:paraId="3767978B">
            <w:pPr>
              <w:spacing w:line="295" w:lineRule="auto"/>
              <w:rPr>
                <w:rFonts w:ascii="Arial"/>
                <w:sz w:val="21"/>
              </w:rPr>
            </w:pPr>
          </w:p>
          <w:p w14:paraId="53AE6954">
            <w:pPr>
              <w:pStyle w:val="8"/>
              <w:spacing w:before="75" w:line="189" w:lineRule="auto"/>
              <w:ind w:left="528"/>
            </w:pPr>
            <w:r>
              <w:rPr>
                <w:b/>
                <w:bCs/>
                <w:spacing w:val="-3"/>
              </w:rPr>
              <w:t>3</w:t>
            </w:r>
          </w:p>
        </w:tc>
        <w:tc>
          <w:tcPr>
            <w:tcW w:w="1690" w:type="dxa"/>
            <w:vAlign w:val="top"/>
          </w:tcPr>
          <w:p w14:paraId="32F2FC1F">
            <w:pPr>
              <w:spacing w:line="284" w:lineRule="auto"/>
              <w:rPr>
                <w:rFonts w:ascii="Arial"/>
                <w:sz w:val="21"/>
              </w:rPr>
            </w:pPr>
          </w:p>
          <w:p w14:paraId="11622349">
            <w:pPr>
              <w:spacing w:line="285" w:lineRule="auto"/>
              <w:rPr>
                <w:rFonts w:ascii="Arial"/>
                <w:sz w:val="21"/>
              </w:rPr>
            </w:pPr>
          </w:p>
          <w:p w14:paraId="63B27904">
            <w:pPr>
              <w:spacing w:line="285" w:lineRule="auto"/>
              <w:rPr>
                <w:rFonts w:ascii="Arial"/>
                <w:sz w:val="21"/>
              </w:rPr>
            </w:pPr>
          </w:p>
          <w:p w14:paraId="66B0D7F6">
            <w:pPr>
              <w:spacing w:line="285" w:lineRule="auto"/>
              <w:rPr>
                <w:rFonts w:ascii="Arial"/>
                <w:sz w:val="21"/>
              </w:rPr>
            </w:pPr>
          </w:p>
          <w:p w14:paraId="50872C67">
            <w:pPr>
              <w:pStyle w:val="8"/>
              <w:spacing w:before="75" w:line="227" w:lineRule="auto"/>
              <w:ind w:left="127"/>
            </w:pPr>
            <w:r>
              <w:rPr>
                <w:b/>
                <w:bCs/>
                <w:spacing w:val="6"/>
              </w:rPr>
              <w:t>采购代理机构</w:t>
            </w:r>
          </w:p>
        </w:tc>
        <w:tc>
          <w:tcPr>
            <w:tcW w:w="5480" w:type="dxa"/>
            <w:tcBorders>
              <w:right w:val="single" w:color="000000" w:sz="2" w:space="0"/>
            </w:tcBorders>
            <w:vAlign w:val="top"/>
          </w:tcPr>
          <w:p w14:paraId="77381A59">
            <w:pPr>
              <w:pStyle w:val="8"/>
              <w:spacing w:before="224" w:line="227" w:lineRule="auto"/>
              <w:ind w:left="113"/>
              <w:rPr>
                <w:rFonts w:hint="eastAsia" w:eastAsia="宋体"/>
                <w:lang w:eastAsia="zh-CN"/>
              </w:rPr>
            </w:pPr>
            <w:r>
              <w:rPr>
                <w:spacing w:val="8"/>
              </w:rPr>
              <w:t>名  称：</w:t>
            </w:r>
            <w:r>
              <w:rPr>
                <w:rFonts w:hint="eastAsia"/>
                <w:spacing w:val="8"/>
                <w:lang w:eastAsia="zh-CN"/>
              </w:rPr>
              <w:t>新疆羽馨工程管理咨询有限公司</w:t>
            </w:r>
          </w:p>
          <w:p w14:paraId="17E420DC">
            <w:pPr>
              <w:pStyle w:val="8"/>
              <w:spacing w:before="216" w:line="386" w:lineRule="auto"/>
              <w:ind w:left="110" w:right="117"/>
              <w:rPr>
                <w:rFonts w:hint="eastAsia" w:eastAsia="宋体"/>
                <w:lang w:eastAsia="zh-CN"/>
              </w:rPr>
            </w:pPr>
            <w:r>
              <w:rPr>
                <w:spacing w:val="8"/>
              </w:rPr>
              <w:t>地  址：</w:t>
            </w:r>
            <w:bookmarkStart w:id="29" w:name="OLE_LINK42"/>
            <w:r>
              <w:rPr>
                <w:rFonts w:hint="eastAsia"/>
                <w:spacing w:val="8"/>
                <w:lang w:eastAsia="zh-CN"/>
              </w:rPr>
              <w:t>新疆哈密市伊州区伊州大道145号华地奥莱广场高层商业楼2单元1405号公寓</w:t>
            </w:r>
          </w:p>
          <w:bookmarkEnd w:id="29"/>
          <w:p w14:paraId="028284D4">
            <w:pPr>
              <w:pStyle w:val="8"/>
              <w:spacing w:before="38" w:line="230" w:lineRule="auto"/>
              <w:ind w:left="139"/>
              <w:rPr>
                <w:rFonts w:hint="eastAsia" w:eastAsia="宋体"/>
                <w:lang w:eastAsia="zh-CN"/>
              </w:rPr>
            </w:pPr>
            <w:r>
              <w:rPr>
                <w:spacing w:val="3"/>
              </w:rPr>
              <w:t>电  话：</w:t>
            </w:r>
            <w:r>
              <w:rPr>
                <w:rFonts w:hint="eastAsia"/>
                <w:spacing w:val="3"/>
                <w:lang w:eastAsia="zh-CN"/>
              </w:rPr>
              <w:t>18799119323</w:t>
            </w:r>
          </w:p>
          <w:p w14:paraId="307AA80C">
            <w:pPr>
              <w:pStyle w:val="8"/>
              <w:spacing w:before="212" w:line="218" w:lineRule="auto"/>
              <w:ind w:left="111"/>
              <w:rPr>
                <w:rFonts w:hint="eastAsia" w:eastAsia="宋体"/>
                <w:lang w:eastAsia="zh-CN"/>
              </w:rPr>
            </w:pPr>
            <w:r>
              <w:rPr>
                <w:spacing w:val="8"/>
              </w:rPr>
              <w:t>联系人：</w:t>
            </w:r>
            <w:r>
              <w:rPr>
                <w:rFonts w:hint="eastAsia"/>
                <w:spacing w:val="8"/>
                <w:lang w:eastAsia="zh-CN"/>
              </w:rPr>
              <w:t>杨慧珍</w:t>
            </w:r>
          </w:p>
        </w:tc>
      </w:tr>
      <w:tr w14:paraId="68A512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04" w:hRule="atLeast"/>
        </w:trPr>
        <w:tc>
          <w:tcPr>
            <w:tcW w:w="1144" w:type="dxa"/>
            <w:tcBorders>
              <w:left w:val="single" w:color="000000" w:sz="2" w:space="0"/>
            </w:tcBorders>
            <w:vAlign w:val="top"/>
          </w:tcPr>
          <w:p w14:paraId="64E22CCF">
            <w:pPr>
              <w:spacing w:line="341" w:lineRule="auto"/>
              <w:rPr>
                <w:rFonts w:ascii="Arial"/>
                <w:sz w:val="21"/>
              </w:rPr>
            </w:pPr>
          </w:p>
          <w:p w14:paraId="0233524F">
            <w:pPr>
              <w:spacing w:line="342" w:lineRule="auto"/>
              <w:rPr>
                <w:rFonts w:ascii="Arial"/>
                <w:sz w:val="21"/>
              </w:rPr>
            </w:pPr>
          </w:p>
          <w:p w14:paraId="4677CF80">
            <w:pPr>
              <w:pStyle w:val="8"/>
              <w:spacing w:before="75" w:line="188" w:lineRule="auto"/>
              <w:ind w:left="522"/>
            </w:pPr>
            <w:r>
              <w:rPr>
                <w:b/>
                <w:bCs/>
                <w:spacing w:val="-3"/>
              </w:rPr>
              <w:t>4</w:t>
            </w:r>
          </w:p>
        </w:tc>
        <w:tc>
          <w:tcPr>
            <w:tcW w:w="1690" w:type="dxa"/>
            <w:vAlign w:val="top"/>
          </w:tcPr>
          <w:p w14:paraId="46EC2860">
            <w:pPr>
              <w:spacing w:line="322" w:lineRule="auto"/>
              <w:rPr>
                <w:rFonts w:ascii="Arial"/>
                <w:sz w:val="21"/>
              </w:rPr>
            </w:pPr>
          </w:p>
          <w:p w14:paraId="53155EC9">
            <w:pPr>
              <w:spacing w:line="323" w:lineRule="auto"/>
              <w:rPr>
                <w:rFonts w:ascii="Arial"/>
                <w:sz w:val="21"/>
              </w:rPr>
            </w:pPr>
          </w:p>
          <w:p w14:paraId="5A36C5A7">
            <w:pPr>
              <w:pStyle w:val="8"/>
              <w:spacing w:before="75" w:line="227" w:lineRule="auto"/>
              <w:ind w:left="372"/>
            </w:pPr>
            <w:r>
              <w:rPr>
                <w:b/>
                <w:bCs/>
                <w:spacing w:val="4"/>
              </w:rPr>
              <w:t>项目预算</w:t>
            </w:r>
          </w:p>
        </w:tc>
        <w:tc>
          <w:tcPr>
            <w:tcW w:w="5480" w:type="dxa"/>
            <w:tcBorders>
              <w:right w:val="single" w:color="000000" w:sz="2" w:space="0"/>
            </w:tcBorders>
            <w:vAlign w:val="top"/>
          </w:tcPr>
          <w:p w14:paraId="33DC3693">
            <w:pPr>
              <w:pStyle w:val="8"/>
              <w:spacing w:before="222" w:line="227" w:lineRule="auto"/>
              <w:ind w:left="112"/>
              <w:rPr>
                <w:color w:val="auto"/>
              </w:rPr>
            </w:pPr>
            <w:r>
              <w:rPr>
                <w:color w:val="auto"/>
                <w:spacing w:val="2"/>
              </w:rPr>
              <w:t>金额（小写</w:t>
            </w:r>
            <w:r>
              <w:rPr>
                <w:color w:val="auto"/>
              </w:rPr>
              <w:t>）：</w:t>
            </w:r>
            <w:r>
              <w:rPr>
                <w:color w:val="auto"/>
                <w:spacing w:val="-30"/>
              </w:rPr>
              <w:t xml:space="preserve"> </w:t>
            </w:r>
            <w:r>
              <w:rPr>
                <w:rFonts w:hint="eastAsia"/>
                <w:color w:val="auto"/>
                <w:spacing w:val="2"/>
                <w:lang w:val="en-US" w:eastAsia="zh-CN"/>
              </w:rPr>
              <w:t>116400</w:t>
            </w:r>
            <w:r>
              <w:rPr>
                <w:color w:val="auto"/>
                <w:spacing w:val="2"/>
              </w:rPr>
              <w:t>.00元</w:t>
            </w:r>
          </w:p>
          <w:p w14:paraId="10DBA5BC">
            <w:pPr>
              <w:pStyle w:val="8"/>
              <w:spacing w:before="218" w:line="227" w:lineRule="auto"/>
              <w:ind w:left="112"/>
              <w:rPr>
                <w:color w:val="auto"/>
              </w:rPr>
            </w:pPr>
            <w:r>
              <w:rPr>
                <w:color w:val="auto"/>
                <w:spacing w:val="9"/>
              </w:rPr>
              <w:t>金额（大写）：</w:t>
            </w:r>
            <w:r>
              <w:rPr>
                <w:rFonts w:hint="eastAsia"/>
                <w:color w:val="auto"/>
                <w:spacing w:val="9"/>
                <w:lang w:val="en-US" w:eastAsia="zh-CN"/>
              </w:rPr>
              <w:t>壹拾壹万陆仟肆佰元</w:t>
            </w:r>
            <w:r>
              <w:rPr>
                <w:color w:val="auto"/>
                <w:spacing w:val="9"/>
              </w:rPr>
              <w:t>整</w:t>
            </w:r>
          </w:p>
          <w:p w14:paraId="46544716">
            <w:pPr>
              <w:pStyle w:val="8"/>
              <w:spacing w:before="216" w:line="217" w:lineRule="auto"/>
              <w:ind w:left="113"/>
              <w:rPr>
                <w:color w:val="auto"/>
              </w:rPr>
            </w:pPr>
            <w:r>
              <w:rPr>
                <w:color w:val="auto"/>
                <w:spacing w:val="9"/>
              </w:rPr>
              <w:t>投标人投标报价超过项目预算的按无效投标处</w:t>
            </w:r>
            <w:r>
              <w:rPr>
                <w:color w:val="auto"/>
                <w:spacing w:val="8"/>
              </w:rPr>
              <w:t>理。</w:t>
            </w:r>
          </w:p>
        </w:tc>
      </w:tr>
      <w:tr w14:paraId="7B0F42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144" w:type="dxa"/>
            <w:tcBorders>
              <w:left w:val="single" w:color="000000" w:sz="2" w:space="0"/>
              <w:bottom w:val="single" w:color="000000" w:sz="2" w:space="0"/>
            </w:tcBorders>
            <w:vAlign w:val="top"/>
          </w:tcPr>
          <w:p w14:paraId="2E767572">
            <w:pPr>
              <w:spacing w:line="241" w:lineRule="auto"/>
              <w:rPr>
                <w:rFonts w:ascii="Arial"/>
                <w:sz w:val="21"/>
              </w:rPr>
            </w:pPr>
          </w:p>
          <w:p w14:paraId="64A5FF6D">
            <w:pPr>
              <w:spacing w:line="241" w:lineRule="auto"/>
              <w:rPr>
                <w:rFonts w:ascii="Arial"/>
                <w:sz w:val="21"/>
              </w:rPr>
            </w:pPr>
          </w:p>
          <w:p w14:paraId="6BB1C9B1">
            <w:pPr>
              <w:spacing w:line="241" w:lineRule="auto"/>
              <w:rPr>
                <w:rFonts w:ascii="Arial"/>
                <w:sz w:val="21"/>
              </w:rPr>
            </w:pPr>
          </w:p>
          <w:p w14:paraId="6DF827C2">
            <w:pPr>
              <w:spacing w:line="241" w:lineRule="auto"/>
              <w:rPr>
                <w:rFonts w:ascii="Arial"/>
                <w:sz w:val="21"/>
              </w:rPr>
            </w:pPr>
          </w:p>
          <w:p w14:paraId="0967D925">
            <w:pPr>
              <w:spacing w:line="241" w:lineRule="auto"/>
              <w:rPr>
                <w:rFonts w:ascii="Arial"/>
                <w:sz w:val="21"/>
              </w:rPr>
            </w:pPr>
          </w:p>
          <w:p w14:paraId="0352F494">
            <w:pPr>
              <w:spacing w:line="241" w:lineRule="auto"/>
              <w:rPr>
                <w:rFonts w:ascii="Arial"/>
                <w:sz w:val="21"/>
              </w:rPr>
            </w:pPr>
          </w:p>
          <w:p w14:paraId="406C27BC">
            <w:pPr>
              <w:spacing w:line="241" w:lineRule="auto"/>
              <w:rPr>
                <w:rFonts w:ascii="Arial"/>
                <w:sz w:val="21"/>
              </w:rPr>
            </w:pPr>
          </w:p>
          <w:p w14:paraId="4FFE3F8B">
            <w:pPr>
              <w:spacing w:line="241" w:lineRule="auto"/>
              <w:rPr>
                <w:rFonts w:ascii="Arial"/>
                <w:sz w:val="21"/>
              </w:rPr>
            </w:pPr>
          </w:p>
          <w:p w14:paraId="0FD48DF2">
            <w:pPr>
              <w:pStyle w:val="8"/>
              <w:spacing w:before="74" w:line="187" w:lineRule="auto"/>
              <w:ind w:left="528"/>
            </w:pPr>
            <w:r>
              <w:rPr>
                <w:b/>
                <w:bCs/>
                <w:spacing w:val="-3"/>
              </w:rPr>
              <w:t>5</w:t>
            </w:r>
          </w:p>
        </w:tc>
        <w:tc>
          <w:tcPr>
            <w:tcW w:w="1690" w:type="dxa"/>
            <w:tcBorders>
              <w:bottom w:val="single" w:color="000000" w:sz="2" w:space="0"/>
            </w:tcBorders>
            <w:vAlign w:val="top"/>
          </w:tcPr>
          <w:p w14:paraId="6F78547B">
            <w:pPr>
              <w:spacing w:line="273" w:lineRule="auto"/>
              <w:rPr>
                <w:rFonts w:ascii="Arial"/>
                <w:sz w:val="21"/>
              </w:rPr>
            </w:pPr>
          </w:p>
          <w:p w14:paraId="1E69E56E">
            <w:pPr>
              <w:spacing w:line="273" w:lineRule="auto"/>
              <w:rPr>
                <w:rFonts w:ascii="Arial"/>
                <w:sz w:val="21"/>
              </w:rPr>
            </w:pPr>
          </w:p>
          <w:p w14:paraId="427E55DC">
            <w:pPr>
              <w:spacing w:line="273" w:lineRule="auto"/>
              <w:rPr>
                <w:rFonts w:ascii="Arial"/>
                <w:sz w:val="21"/>
              </w:rPr>
            </w:pPr>
          </w:p>
          <w:p w14:paraId="7EDCE1E1">
            <w:pPr>
              <w:spacing w:line="273" w:lineRule="auto"/>
              <w:rPr>
                <w:rFonts w:ascii="Arial"/>
                <w:sz w:val="21"/>
              </w:rPr>
            </w:pPr>
          </w:p>
          <w:p w14:paraId="590A6433">
            <w:pPr>
              <w:spacing w:line="274" w:lineRule="auto"/>
              <w:rPr>
                <w:rFonts w:ascii="Arial"/>
                <w:sz w:val="21"/>
              </w:rPr>
            </w:pPr>
          </w:p>
          <w:p w14:paraId="105FDFB2">
            <w:pPr>
              <w:spacing w:line="274" w:lineRule="auto"/>
              <w:rPr>
                <w:rFonts w:ascii="Arial"/>
                <w:sz w:val="21"/>
              </w:rPr>
            </w:pPr>
          </w:p>
          <w:p w14:paraId="29F22E08">
            <w:pPr>
              <w:pStyle w:val="8"/>
              <w:spacing w:before="75" w:line="386" w:lineRule="auto"/>
              <w:ind w:left="727" w:right="116" w:hanging="599"/>
            </w:pPr>
            <w:r>
              <w:rPr>
                <w:b/>
                <w:bCs/>
                <w:spacing w:val="6"/>
              </w:rPr>
              <w:t>供应商资格条</w:t>
            </w:r>
            <w:r>
              <w:rPr>
                <w:spacing w:val="3"/>
              </w:rPr>
              <w:t xml:space="preserve"> </w:t>
            </w:r>
            <w:r>
              <w:rPr>
                <w:b/>
                <w:bCs/>
                <w:spacing w:val="-1"/>
              </w:rPr>
              <w:t>件</w:t>
            </w:r>
          </w:p>
        </w:tc>
        <w:tc>
          <w:tcPr>
            <w:tcW w:w="5480" w:type="dxa"/>
            <w:tcBorders>
              <w:bottom w:val="single" w:color="000000" w:sz="2" w:space="0"/>
              <w:right w:val="single" w:color="000000" w:sz="2" w:space="0"/>
            </w:tcBorders>
            <w:vAlign w:val="top"/>
          </w:tcPr>
          <w:p w14:paraId="37C0898D">
            <w:pPr>
              <w:pStyle w:val="8"/>
              <w:spacing w:before="226" w:line="240" w:lineRule="auto"/>
              <w:ind w:left="351" w:right="117" w:hanging="223"/>
              <w:rPr>
                <w:color w:val="auto"/>
              </w:rPr>
            </w:pPr>
            <w:r>
              <w:rPr>
                <w:color w:val="auto"/>
                <w:spacing w:val="7"/>
              </w:rPr>
              <w:t>1.满足《中华人民共和国政府采购法》第二十二条</w:t>
            </w:r>
            <w:r>
              <w:rPr>
                <w:color w:val="auto"/>
                <w:spacing w:val="4"/>
              </w:rPr>
              <w:t xml:space="preserve"> </w:t>
            </w:r>
            <w:r>
              <w:rPr>
                <w:color w:val="auto"/>
                <w:spacing w:val="-10"/>
              </w:rPr>
              <w:t>规定；</w:t>
            </w:r>
          </w:p>
          <w:p w14:paraId="2FB475FE">
            <w:pPr>
              <w:pStyle w:val="8"/>
              <w:spacing w:before="35" w:line="240" w:lineRule="auto"/>
              <w:ind w:left="122"/>
              <w:rPr>
                <w:color w:val="auto"/>
              </w:rPr>
            </w:pPr>
            <w:r>
              <w:rPr>
                <w:color w:val="auto"/>
                <w:spacing w:val="6"/>
              </w:rPr>
              <w:t>（1）具有有效的营业执照或事业单位法人证书；</w:t>
            </w:r>
          </w:p>
          <w:p w14:paraId="05CE98C9">
            <w:pPr>
              <w:pStyle w:val="8"/>
              <w:spacing w:before="218" w:line="240" w:lineRule="auto"/>
              <w:ind w:left="111" w:right="114" w:firstLine="11"/>
              <w:rPr>
                <w:color w:val="auto"/>
                <w:spacing w:val="6"/>
              </w:rPr>
            </w:pPr>
            <w:r>
              <w:rPr>
                <w:color w:val="auto"/>
                <w:spacing w:val="12"/>
              </w:rPr>
              <w:t>（2）有良好的企业信誉和健全的财务会计制度：</w:t>
            </w:r>
            <w:r>
              <w:rPr>
                <w:color w:val="auto"/>
                <w:spacing w:val="7"/>
              </w:rPr>
              <w:t xml:space="preserve"> </w:t>
            </w:r>
            <w:r>
              <w:rPr>
                <w:color w:val="auto"/>
                <w:spacing w:val="8"/>
              </w:rPr>
              <w:t>提供近一年（</w:t>
            </w:r>
            <w:r>
              <w:rPr>
                <w:color w:val="auto"/>
                <w:spacing w:val="-43"/>
              </w:rPr>
              <w:t xml:space="preserve"> </w:t>
            </w:r>
            <w:r>
              <w:rPr>
                <w:color w:val="auto"/>
                <w:spacing w:val="8"/>
              </w:rPr>
              <w:t>2023</w:t>
            </w:r>
            <w:r>
              <w:rPr>
                <w:color w:val="auto"/>
                <w:spacing w:val="-40"/>
              </w:rPr>
              <w:t xml:space="preserve"> </w:t>
            </w:r>
            <w:r>
              <w:rPr>
                <w:color w:val="auto"/>
                <w:spacing w:val="8"/>
              </w:rPr>
              <w:t>年）的财</w:t>
            </w:r>
            <w:r>
              <w:rPr>
                <w:color w:val="auto"/>
                <w:spacing w:val="7"/>
              </w:rPr>
              <w:t>务报告（新</w:t>
            </w:r>
            <w:r>
              <w:rPr>
                <w:color w:val="auto"/>
                <w:spacing w:val="5"/>
              </w:rPr>
              <w:t>注册企业未满一年的可不提供</w:t>
            </w:r>
            <w:r>
              <w:rPr>
                <w:color w:val="auto"/>
                <w:spacing w:val="6"/>
              </w:rPr>
              <w:t>）；</w:t>
            </w:r>
          </w:p>
          <w:p w14:paraId="0FBC552A">
            <w:pPr>
              <w:pStyle w:val="8"/>
              <w:spacing w:before="218" w:line="240" w:lineRule="auto"/>
              <w:ind w:left="111" w:right="114" w:firstLine="11"/>
              <w:rPr>
                <w:color w:val="auto"/>
                <w:spacing w:val="-1"/>
              </w:rPr>
            </w:pPr>
            <w:r>
              <w:rPr>
                <w:color w:val="auto"/>
                <w:spacing w:val="12"/>
              </w:rPr>
              <w:t>（3）具有履行合同所必需的设备和专业技术能力</w:t>
            </w:r>
            <w:r>
              <w:rPr>
                <w:color w:val="auto"/>
                <w:spacing w:val="1"/>
              </w:rPr>
              <w:t xml:space="preserve"> </w:t>
            </w:r>
            <w:r>
              <w:rPr>
                <w:color w:val="auto"/>
                <w:spacing w:val="-2"/>
              </w:rPr>
              <w:t>（自行承诺</w:t>
            </w:r>
            <w:r>
              <w:rPr>
                <w:color w:val="auto"/>
                <w:spacing w:val="-1"/>
              </w:rPr>
              <w:t>）；</w:t>
            </w:r>
          </w:p>
          <w:p w14:paraId="5903F6B7">
            <w:pPr>
              <w:pStyle w:val="8"/>
              <w:spacing w:before="218" w:line="240" w:lineRule="auto"/>
              <w:ind w:left="111" w:right="114" w:firstLine="11"/>
              <w:rPr>
                <w:color w:val="auto"/>
                <w:spacing w:val="-1"/>
              </w:rPr>
            </w:pPr>
          </w:p>
        </w:tc>
      </w:tr>
    </w:tbl>
    <w:p w14:paraId="3CA9A8DC">
      <w:pPr>
        <w:spacing w:line="106" w:lineRule="exact"/>
        <w:rPr>
          <w:sz w:val="9"/>
          <w:szCs w:val="9"/>
        </w:rPr>
        <w:sectPr>
          <w:footerReference r:id="rId12" w:type="default"/>
          <w:pgSz w:w="11906" w:h="16838"/>
          <w:pgMar w:top="400" w:right="1784" w:bottom="1378" w:left="1721" w:header="0" w:footer="1209" w:gutter="0"/>
          <w:cols w:space="720" w:num="1"/>
        </w:sectPr>
      </w:pPr>
    </w:p>
    <w:p w14:paraId="7DC1D9EC">
      <w:pPr>
        <w:spacing w:before="19"/>
      </w:pPr>
    </w:p>
    <w:p w14:paraId="72F6AED6">
      <w:pPr>
        <w:spacing w:before="19"/>
      </w:pPr>
    </w:p>
    <w:p w14:paraId="088E0FC6">
      <w:pPr>
        <w:spacing w:before="18"/>
      </w:pPr>
    </w:p>
    <w:p w14:paraId="43DEE379">
      <w:pPr>
        <w:spacing w:before="18"/>
      </w:pPr>
    </w:p>
    <w:tbl>
      <w:tblPr>
        <w:tblStyle w:val="7"/>
        <w:tblW w:w="8314" w:type="dxa"/>
        <w:tblInd w:w="1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44"/>
        <w:gridCol w:w="1690"/>
        <w:gridCol w:w="5480"/>
      </w:tblGrid>
      <w:tr w14:paraId="5CAAE2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2" w:hRule="atLeast"/>
        </w:trPr>
        <w:tc>
          <w:tcPr>
            <w:tcW w:w="1144" w:type="dxa"/>
            <w:tcBorders>
              <w:top w:val="single" w:color="000000" w:sz="2" w:space="0"/>
              <w:left w:val="single" w:color="000000" w:sz="2" w:space="0"/>
            </w:tcBorders>
            <w:vAlign w:val="top"/>
          </w:tcPr>
          <w:p w14:paraId="138CECC3">
            <w:pPr>
              <w:spacing w:line="261" w:lineRule="auto"/>
              <w:rPr>
                <w:rFonts w:ascii="Arial"/>
                <w:sz w:val="21"/>
              </w:rPr>
            </w:pPr>
          </w:p>
          <w:p w14:paraId="7D3C6C12">
            <w:pPr>
              <w:pStyle w:val="8"/>
              <w:spacing w:before="75" w:line="229" w:lineRule="auto"/>
              <w:ind w:left="222"/>
            </w:pPr>
            <w:r>
              <w:rPr>
                <w:b/>
                <w:bCs/>
                <w:spacing w:val="5"/>
              </w:rPr>
              <w:t>序列号</w:t>
            </w:r>
          </w:p>
        </w:tc>
        <w:tc>
          <w:tcPr>
            <w:tcW w:w="1690" w:type="dxa"/>
            <w:tcBorders>
              <w:top w:val="single" w:color="000000" w:sz="2" w:space="0"/>
            </w:tcBorders>
            <w:vAlign w:val="top"/>
          </w:tcPr>
          <w:p w14:paraId="55B1DAE0">
            <w:pPr>
              <w:spacing w:line="262" w:lineRule="auto"/>
              <w:rPr>
                <w:rFonts w:ascii="Arial"/>
                <w:sz w:val="21"/>
              </w:rPr>
            </w:pPr>
          </w:p>
          <w:p w14:paraId="1B504F19">
            <w:pPr>
              <w:pStyle w:val="8"/>
              <w:spacing w:before="75" w:line="227" w:lineRule="auto"/>
              <w:ind w:left="370"/>
            </w:pPr>
            <w:r>
              <w:rPr>
                <w:b/>
                <w:bCs/>
                <w:spacing w:val="5"/>
              </w:rPr>
              <w:t>条款名称</w:t>
            </w:r>
          </w:p>
        </w:tc>
        <w:tc>
          <w:tcPr>
            <w:tcW w:w="5480" w:type="dxa"/>
            <w:tcBorders>
              <w:top w:val="single" w:color="000000" w:sz="2" w:space="0"/>
              <w:right w:val="single" w:color="000000" w:sz="2" w:space="0"/>
            </w:tcBorders>
            <w:vAlign w:val="top"/>
          </w:tcPr>
          <w:p w14:paraId="7A3A3ECE">
            <w:pPr>
              <w:spacing w:line="262" w:lineRule="auto"/>
              <w:rPr>
                <w:rFonts w:ascii="Arial"/>
                <w:sz w:val="21"/>
              </w:rPr>
            </w:pPr>
          </w:p>
          <w:p w14:paraId="22694CC9">
            <w:pPr>
              <w:pStyle w:val="8"/>
              <w:spacing w:before="75" w:line="227" w:lineRule="auto"/>
              <w:ind w:left="2020"/>
            </w:pPr>
            <w:r>
              <w:rPr>
                <w:b/>
                <w:bCs/>
                <w:spacing w:val="6"/>
              </w:rPr>
              <w:t>编列内容规定</w:t>
            </w:r>
          </w:p>
        </w:tc>
      </w:tr>
      <w:tr w14:paraId="797BA2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6" w:hRule="atLeast"/>
        </w:trPr>
        <w:tc>
          <w:tcPr>
            <w:tcW w:w="1144" w:type="dxa"/>
            <w:tcBorders>
              <w:left w:val="single" w:color="000000" w:sz="2" w:space="0"/>
            </w:tcBorders>
            <w:vAlign w:val="top"/>
          </w:tcPr>
          <w:p w14:paraId="42BEE6AD">
            <w:pPr>
              <w:rPr>
                <w:rFonts w:ascii="Arial"/>
                <w:sz w:val="21"/>
              </w:rPr>
            </w:pPr>
          </w:p>
        </w:tc>
        <w:tc>
          <w:tcPr>
            <w:tcW w:w="1690" w:type="dxa"/>
            <w:vAlign w:val="top"/>
          </w:tcPr>
          <w:p w14:paraId="43B22875">
            <w:pPr>
              <w:rPr>
                <w:rFonts w:ascii="Arial"/>
                <w:sz w:val="21"/>
              </w:rPr>
            </w:pPr>
          </w:p>
        </w:tc>
        <w:tc>
          <w:tcPr>
            <w:tcW w:w="5480" w:type="dxa"/>
            <w:tcBorders>
              <w:right w:val="single" w:color="000000" w:sz="2" w:space="0"/>
            </w:tcBorders>
            <w:vAlign w:val="top"/>
          </w:tcPr>
          <w:p w14:paraId="6435D2AB">
            <w:pPr>
              <w:pStyle w:val="8"/>
              <w:spacing w:before="33" w:line="360" w:lineRule="auto"/>
              <w:ind w:left="110" w:firstLine="12"/>
              <w:rPr>
                <w:color w:val="auto"/>
              </w:rPr>
            </w:pPr>
            <w:r>
              <w:rPr>
                <w:color w:val="auto"/>
                <w:spacing w:val="3"/>
              </w:rPr>
              <w:t>（5）参加政府采购活动近三年内（202</w:t>
            </w:r>
            <w:r>
              <w:rPr>
                <w:rFonts w:hint="eastAsia"/>
                <w:color w:val="auto"/>
                <w:spacing w:val="3"/>
                <w:lang w:val="en-US" w:eastAsia="zh-CN"/>
              </w:rPr>
              <w:t>2</w:t>
            </w:r>
            <w:r>
              <w:rPr>
                <w:color w:val="auto"/>
                <w:spacing w:val="-42"/>
              </w:rPr>
              <w:t xml:space="preserve"> </w:t>
            </w:r>
            <w:r>
              <w:rPr>
                <w:color w:val="auto"/>
                <w:spacing w:val="2"/>
              </w:rPr>
              <w:t>年-至今</w:t>
            </w:r>
            <w:r>
              <w:rPr>
                <w:color w:val="auto"/>
                <w:spacing w:val="-41"/>
              </w:rPr>
              <w:t>），</w:t>
            </w:r>
            <w:r>
              <w:rPr>
                <w:color w:val="auto"/>
              </w:rPr>
              <w:t xml:space="preserve"> </w:t>
            </w:r>
            <w:r>
              <w:rPr>
                <w:color w:val="auto"/>
                <w:spacing w:val="5"/>
              </w:rPr>
              <w:t>在经营活动中没有重大违法记录（提供书面声明</w:t>
            </w:r>
            <w:r>
              <w:rPr>
                <w:color w:val="auto"/>
                <w:spacing w:val="-17"/>
              </w:rPr>
              <w:t>）；</w:t>
            </w:r>
            <w:r>
              <w:rPr>
                <w:color w:val="auto"/>
              </w:rPr>
              <w:t xml:space="preserve"> </w:t>
            </w:r>
            <w:r>
              <w:rPr>
                <w:color w:val="auto"/>
                <w:spacing w:val="6"/>
              </w:rPr>
              <w:t>2.落实政府采购政策需满足的资格要求：</w:t>
            </w:r>
            <w:r>
              <w:rPr>
                <w:rFonts w:hint="eastAsia"/>
                <w:color w:val="auto"/>
                <w:spacing w:val="5"/>
                <w:lang w:val="en-US" w:eastAsia="zh-CN"/>
              </w:rPr>
              <w:t>专门面向中小企业</w:t>
            </w:r>
            <w:r>
              <w:rPr>
                <w:color w:val="auto"/>
                <w:spacing w:val="5"/>
              </w:rPr>
              <w:t>。</w:t>
            </w:r>
          </w:p>
          <w:p w14:paraId="4B518838">
            <w:pPr>
              <w:pStyle w:val="8"/>
              <w:spacing w:before="35" w:line="360" w:lineRule="auto"/>
              <w:ind w:left="109" w:right="114" w:firstLine="6"/>
              <w:rPr>
                <w:rFonts w:hint="eastAsia" w:eastAsia="宋体"/>
                <w:lang w:eastAsia="zh-CN"/>
              </w:rPr>
            </w:pPr>
            <w:r>
              <w:rPr>
                <w:color w:val="auto"/>
                <w:spacing w:val="14"/>
              </w:rPr>
              <w:t>3.本项目的特定资格要求</w:t>
            </w:r>
            <w:r>
              <w:rPr>
                <w:color w:val="auto"/>
                <w:spacing w:val="-12"/>
              </w:rPr>
              <w:t>：</w:t>
            </w:r>
            <w:r>
              <w:rPr>
                <w:color w:val="auto"/>
                <w:spacing w:val="6"/>
              </w:rPr>
              <w:t xml:space="preserve"> </w:t>
            </w:r>
            <w:r>
              <w:rPr>
                <w:rFonts w:hint="eastAsia"/>
                <w:color w:val="auto"/>
                <w:spacing w:val="6"/>
                <w:lang w:eastAsia="zh-CN"/>
              </w:rPr>
              <w:t>供应商须具备有效的工程监理资质证书（通信工程监理丙级及以上)或工程监理综合资质，总监理工程师为通信工程注册监理工程师，且在本单位注册。</w:t>
            </w:r>
          </w:p>
        </w:tc>
      </w:tr>
      <w:tr w14:paraId="4B5FBD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5" w:hRule="atLeast"/>
        </w:trPr>
        <w:tc>
          <w:tcPr>
            <w:tcW w:w="1144" w:type="dxa"/>
            <w:tcBorders>
              <w:left w:val="single" w:color="000000" w:sz="2" w:space="0"/>
            </w:tcBorders>
            <w:vAlign w:val="top"/>
          </w:tcPr>
          <w:p w14:paraId="08D30681">
            <w:pPr>
              <w:spacing w:line="436" w:lineRule="auto"/>
              <w:rPr>
                <w:rFonts w:ascii="Arial"/>
                <w:sz w:val="21"/>
              </w:rPr>
            </w:pPr>
          </w:p>
          <w:p w14:paraId="3C6A4F47">
            <w:pPr>
              <w:pStyle w:val="8"/>
              <w:spacing w:before="75" w:line="189" w:lineRule="auto"/>
              <w:ind w:left="525"/>
            </w:pPr>
            <w:r>
              <w:rPr>
                <w:b/>
                <w:bCs/>
                <w:spacing w:val="-3"/>
              </w:rPr>
              <w:t>6</w:t>
            </w:r>
          </w:p>
        </w:tc>
        <w:tc>
          <w:tcPr>
            <w:tcW w:w="1690" w:type="dxa"/>
            <w:vAlign w:val="top"/>
          </w:tcPr>
          <w:p w14:paraId="18742AB4">
            <w:pPr>
              <w:spacing w:line="399" w:lineRule="auto"/>
              <w:rPr>
                <w:rFonts w:ascii="Arial"/>
                <w:sz w:val="21"/>
              </w:rPr>
            </w:pPr>
          </w:p>
          <w:p w14:paraId="70AE947B">
            <w:pPr>
              <w:pStyle w:val="8"/>
              <w:spacing w:before="75" w:line="228" w:lineRule="auto"/>
              <w:ind w:left="249"/>
            </w:pPr>
            <w:r>
              <w:rPr>
                <w:b/>
                <w:bCs/>
                <w:spacing w:val="6"/>
              </w:rPr>
              <w:t>联合体投标</w:t>
            </w:r>
          </w:p>
        </w:tc>
        <w:tc>
          <w:tcPr>
            <w:tcW w:w="5480" w:type="dxa"/>
            <w:tcBorders>
              <w:right w:val="single" w:color="000000" w:sz="2" w:space="0"/>
            </w:tcBorders>
            <w:vAlign w:val="top"/>
          </w:tcPr>
          <w:p w14:paraId="23D407E5">
            <w:pPr>
              <w:pStyle w:val="8"/>
              <w:tabs>
                <w:tab w:val="left" w:pos="1050"/>
                <w:tab w:val="left" w:pos="1260"/>
              </w:tabs>
              <w:spacing w:before="223" w:line="267" w:lineRule="auto"/>
              <w:ind w:right="4317"/>
            </w:pPr>
            <w:r>
              <w:rPr>
                <w:rFonts w:hint="eastAsia" w:ascii="微软雅黑" w:hAnsi="微软雅黑" w:eastAsia="微软雅黑" w:cs="微软雅黑"/>
                <w:spacing w:val="15"/>
                <w:lang w:eastAsia="zh-CN"/>
              </w:rPr>
              <w:t>☑</w:t>
            </w:r>
            <w:r>
              <w:rPr>
                <w:rFonts w:ascii="微软雅黑" w:hAnsi="微软雅黑" w:eastAsia="微软雅黑" w:cs="微软雅黑"/>
                <w:spacing w:val="64"/>
                <w:w w:val="101"/>
              </w:rPr>
              <w:t xml:space="preserve"> </w:t>
            </w:r>
            <w:r>
              <w:rPr>
                <w:spacing w:val="15"/>
              </w:rPr>
              <w:t>不</w:t>
            </w:r>
            <w:r>
              <w:rPr>
                <w:rFonts w:hint="eastAsia"/>
                <w:spacing w:val="15"/>
                <w:lang w:val="en-US" w:eastAsia="zh-CN"/>
              </w:rPr>
              <w:t>接</w:t>
            </w:r>
            <w:r>
              <w:rPr>
                <w:spacing w:val="15"/>
              </w:rPr>
              <w:t>受</w:t>
            </w:r>
            <w:r>
              <w:t xml:space="preserve"> </w:t>
            </w:r>
          </w:p>
          <w:p w14:paraId="5271308B">
            <w:pPr>
              <w:pStyle w:val="8"/>
              <w:spacing w:before="223" w:line="267" w:lineRule="auto"/>
              <w:ind w:right="4317"/>
            </w:pPr>
            <w:r>
              <w:rPr>
                <w:spacing w:val="-5"/>
              </w:rPr>
              <w:t>□</w:t>
            </w:r>
            <w:r>
              <w:rPr>
                <w:spacing w:val="15"/>
              </w:rPr>
              <w:t xml:space="preserve"> </w:t>
            </w:r>
            <w:r>
              <w:rPr>
                <w:spacing w:val="-5"/>
              </w:rPr>
              <w:t>接受</w:t>
            </w:r>
          </w:p>
        </w:tc>
      </w:tr>
      <w:tr w14:paraId="1D4FD6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4" w:hRule="atLeast"/>
        </w:trPr>
        <w:tc>
          <w:tcPr>
            <w:tcW w:w="1144" w:type="dxa"/>
            <w:tcBorders>
              <w:left w:val="single" w:color="000000" w:sz="2" w:space="0"/>
            </w:tcBorders>
            <w:vAlign w:val="top"/>
          </w:tcPr>
          <w:p w14:paraId="1C90BDF8">
            <w:pPr>
              <w:spacing w:line="439" w:lineRule="auto"/>
              <w:rPr>
                <w:rFonts w:ascii="Arial"/>
                <w:sz w:val="21"/>
              </w:rPr>
            </w:pPr>
          </w:p>
          <w:p w14:paraId="6BCC67E1">
            <w:pPr>
              <w:pStyle w:val="8"/>
              <w:spacing w:before="74" w:line="187" w:lineRule="auto"/>
              <w:ind w:left="529"/>
            </w:pPr>
            <w:r>
              <w:rPr>
                <w:b/>
                <w:bCs/>
                <w:spacing w:val="-3"/>
              </w:rPr>
              <w:t>7</w:t>
            </w:r>
          </w:p>
        </w:tc>
        <w:tc>
          <w:tcPr>
            <w:tcW w:w="1690" w:type="dxa"/>
            <w:vAlign w:val="top"/>
          </w:tcPr>
          <w:p w14:paraId="06F8B5B5">
            <w:pPr>
              <w:spacing w:line="399" w:lineRule="auto"/>
              <w:rPr>
                <w:rFonts w:ascii="Arial"/>
                <w:sz w:val="21"/>
              </w:rPr>
            </w:pPr>
          </w:p>
          <w:p w14:paraId="08D2EC86">
            <w:pPr>
              <w:pStyle w:val="8"/>
              <w:spacing w:before="75" w:line="228" w:lineRule="auto"/>
              <w:ind w:left="371"/>
            </w:pPr>
            <w:r>
              <w:rPr>
                <w:b/>
                <w:bCs/>
                <w:spacing w:val="5"/>
              </w:rPr>
              <w:t>备选方案</w:t>
            </w:r>
          </w:p>
        </w:tc>
        <w:tc>
          <w:tcPr>
            <w:tcW w:w="5480" w:type="dxa"/>
            <w:tcBorders>
              <w:right w:val="single" w:color="000000" w:sz="2" w:space="0"/>
            </w:tcBorders>
            <w:vAlign w:val="top"/>
          </w:tcPr>
          <w:p w14:paraId="4792D291">
            <w:pPr>
              <w:pStyle w:val="8"/>
              <w:spacing w:before="225" w:line="266" w:lineRule="auto"/>
              <w:ind w:right="4317"/>
              <w:rPr>
                <w:spacing w:val="15"/>
              </w:rPr>
            </w:pPr>
            <w:r>
              <w:rPr>
                <w:rFonts w:hint="eastAsia" w:ascii="微软雅黑" w:hAnsi="微软雅黑" w:eastAsia="微软雅黑" w:cs="微软雅黑"/>
                <w:spacing w:val="15"/>
                <w:lang w:eastAsia="zh-CN"/>
              </w:rPr>
              <w:t>☑</w:t>
            </w:r>
            <w:r>
              <w:rPr>
                <w:rFonts w:ascii="微软雅黑" w:hAnsi="微软雅黑" w:eastAsia="微软雅黑" w:cs="微软雅黑"/>
                <w:spacing w:val="64"/>
                <w:w w:val="101"/>
              </w:rPr>
              <w:t xml:space="preserve"> </w:t>
            </w:r>
            <w:r>
              <w:rPr>
                <w:spacing w:val="15"/>
              </w:rPr>
              <w:t>不接受</w:t>
            </w:r>
          </w:p>
          <w:p w14:paraId="045E357D">
            <w:pPr>
              <w:pStyle w:val="8"/>
              <w:spacing w:before="225" w:line="266" w:lineRule="auto"/>
              <w:ind w:right="4317"/>
            </w:pPr>
            <w:r>
              <w:rPr>
                <w:spacing w:val="-5"/>
              </w:rPr>
              <w:t>□</w:t>
            </w:r>
            <w:r>
              <w:rPr>
                <w:spacing w:val="15"/>
              </w:rPr>
              <w:t xml:space="preserve"> </w:t>
            </w:r>
            <w:r>
              <w:rPr>
                <w:spacing w:val="-5"/>
              </w:rPr>
              <w:t>接受</w:t>
            </w:r>
          </w:p>
        </w:tc>
      </w:tr>
      <w:tr w14:paraId="2204B8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7" w:hRule="atLeast"/>
        </w:trPr>
        <w:tc>
          <w:tcPr>
            <w:tcW w:w="1144" w:type="dxa"/>
            <w:tcBorders>
              <w:left w:val="single" w:color="000000" w:sz="2" w:space="0"/>
            </w:tcBorders>
            <w:vAlign w:val="top"/>
          </w:tcPr>
          <w:p w14:paraId="29A5486F">
            <w:pPr>
              <w:spacing w:line="277" w:lineRule="auto"/>
              <w:rPr>
                <w:rFonts w:ascii="Arial"/>
                <w:sz w:val="21"/>
              </w:rPr>
            </w:pPr>
          </w:p>
          <w:p w14:paraId="7DD4DEAF">
            <w:pPr>
              <w:pStyle w:val="8"/>
              <w:spacing w:before="75" w:line="189" w:lineRule="auto"/>
              <w:ind w:left="524"/>
            </w:pPr>
            <w:r>
              <w:rPr>
                <w:b/>
                <w:bCs/>
                <w:spacing w:val="-3"/>
              </w:rPr>
              <w:t>8</w:t>
            </w:r>
          </w:p>
        </w:tc>
        <w:tc>
          <w:tcPr>
            <w:tcW w:w="1690" w:type="dxa"/>
            <w:vAlign w:val="top"/>
          </w:tcPr>
          <w:p w14:paraId="53085D4A">
            <w:pPr>
              <w:rPr>
                <w:rFonts w:ascii="Arial"/>
                <w:sz w:val="21"/>
              </w:rPr>
            </w:pPr>
          </w:p>
          <w:p w14:paraId="32DE6EC9">
            <w:pPr>
              <w:pStyle w:val="8"/>
              <w:spacing w:before="75" w:line="226" w:lineRule="auto"/>
              <w:ind w:left="128"/>
            </w:pPr>
            <w:r>
              <w:rPr>
                <w:b/>
                <w:bCs/>
                <w:spacing w:val="6"/>
              </w:rPr>
              <w:t>信息公告媒体</w:t>
            </w:r>
          </w:p>
        </w:tc>
        <w:tc>
          <w:tcPr>
            <w:tcW w:w="5480" w:type="dxa"/>
            <w:tcBorders>
              <w:right w:val="single" w:color="000000" w:sz="2" w:space="0"/>
            </w:tcBorders>
            <w:vAlign w:val="top"/>
          </w:tcPr>
          <w:p w14:paraId="65B70D20">
            <w:pPr>
              <w:rPr>
                <w:rFonts w:ascii="Arial"/>
                <w:sz w:val="21"/>
              </w:rPr>
            </w:pPr>
          </w:p>
          <w:p w14:paraId="70226A60">
            <w:pPr>
              <w:pStyle w:val="8"/>
              <w:spacing w:before="75" w:line="227" w:lineRule="auto"/>
              <w:ind w:left="111"/>
            </w:pPr>
            <w:r>
              <w:rPr>
                <w:spacing w:val="8"/>
              </w:rPr>
              <w:t>新疆政府采购网</w:t>
            </w:r>
          </w:p>
        </w:tc>
      </w:tr>
      <w:tr w14:paraId="06585B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15" w:hRule="atLeast"/>
        </w:trPr>
        <w:tc>
          <w:tcPr>
            <w:tcW w:w="1144" w:type="dxa"/>
            <w:tcBorders>
              <w:left w:val="single" w:color="000000" w:sz="2" w:space="0"/>
              <w:bottom w:val="single" w:color="000000" w:sz="2" w:space="0"/>
            </w:tcBorders>
            <w:vAlign w:val="top"/>
          </w:tcPr>
          <w:p w14:paraId="0CEABFB9">
            <w:pPr>
              <w:spacing w:line="436" w:lineRule="auto"/>
              <w:rPr>
                <w:rFonts w:ascii="Arial"/>
                <w:sz w:val="21"/>
              </w:rPr>
            </w:pPr>
          </w:p>
          <w:p w14:paraId="35A73474">
            <w:pPr>
              <w:pStyle w:val="8"/>
              <w:spacing w:before="75" w:line="189" w:lineRule="auto"/>
              <w:ind w:left="524"/>
            </w:pPr>
            <w:r>
              <w:rPr>
                <w:b/>
                <w:bCs/>
                <w:spacing w:val="-3"/>
              </w:rPr>
              <w:t>9</w:t>
            </w:r>
          </w:p>
        </w:tc>
        <w:tc>
          <w:tcPr>
            <w:tcW w:w="1690" w:type="dxa"/>
            <w:tcBorders>
              <w:bottom w:val="single" w:color="000000" w:sz="2" w:space="0"/>
            </w:tcBorders>
            <w:vAlign w:val="top"/>
          </w:tcPr>
          <w:p w14:paraId="35C272CB">
            <w:pPr>
              <w:pStyle w:val="8"/>
              <w:spacing w:before="226" w:line="316" w:lineRule="auto"/>
              <w:ind w:left="366" w:right="116" w:hanging="226"/>
            </w:pPr>
            <w:r>
              <w:rPr>
                <w:b/>
                <w:bCs/>
                <w:spacing w:val="4"/>
              </w:rPr>
              <w:t>响应文件递交</w:t>
            </w:r>
            <w:r>
              <w:rPr>
                <w:spacing w:val="3"/>
              </w:rPr>
              <w:t xml:space="preserve"> </w:t>
            </w:r>
            <w:r>
              <w:rPr>
                <w:b/>
                <w:bCs/>
                <w:spacing w:val="6"/>
              </w:rPr>
              <w:t>截止时间</w:t>
            </w:r>
          </w:p>
        </w:tc>
        <w:tc>
          <w:tcPr>
            <w:tcW w:w="5480" w:type="dxa"/>
            <w:tcBorders>
              <w:bottom w:val="single" w:color="000000" w:sz="2" w:space="0"/>
              <w:right w:val="single" w:color="000000" w:sz="2" w:space="0"/>
            </w:tcBorders>
            <w:vAlign w:val="top"/>
          </w:tcPr>
          <w:p w14:paraId="14E52375">
            <w:pPr>
              <w:spacing w:line="323" w:lineRule="auto"/>
              <w:rPr>
                <w:rFonts w:ascii="Arial"/>
                <w:sz w:val="21"/>
              </w:rPr>
            </w:pPr>
          </w:p>
          <w:p w14:paraId="098D5ECA">
            <w:pPr>
              <w:pStyle w:val="8"/>
              <w:spacing w:before="75" w:line="227" w:lineRule="auto"/>
            </w:pPr>
            <w:r>
              <w:rPr>
                <w:rFonts w:hint="eastAsia"/>
                <w:color w:val="auto"/>
                <w:spacing w:val="-1"/>
                <w:lang w:eastAsia="zh-CN"/>
              </w:rPr>
              <w:t>2025 年 04 月 21 日</w:t>
            </w:r>
            <w:r>
              <w:rPr>
                <w:color w:val="auto"/>
                <w:spacing w:val="-28"/>
              </w:rPr>
              <w:t xml:space="preserve"> </w:t>
            </w:r>
            <w:r>
              <w:rPr>
                <w:rFonts w:hint="eastAsia"/>
                <w:color w:val="auto"/>
                <w:spacing w:val="-1"/>
                <w:lang w:eastAsia="zh-CN"/>
              </w:rPr>
              <w:t>16:00</w:t>
            </w:r>
            <w:r>
              <w:rPr>
                <w:color w:val="auto"/>
                <w:spacing w:val="-1"/>
              </w:rPr>
              <w:t>（北京时间）</w:t>
            </w:r>
          </w:p>
        </w:tc>
      </w:tr>
    </w:tbl>
    <w:p w14:paraId="3E461101">
      <w:pPr>
        <w:sectPr>
          <w:footerReference r:id="rId13" w:type="default"/>
          <w:pgSz w:w="11906" w:h="16838"/>
          <w:pgMar w:top="400" w:right="1784" w:bottom="1377" w:left="1785" w:header="0" w:footer="1210" w:gutter="0"/>
          <w:cols w:space="720" w:num="1"/>
        </w:sectPr>
      </w:pPr>
    </w:p>
    <w:p w14:paraId="1C51283F">
      <w:pPr>
        <w:spacing w:before="18"/>
      </w:pPr>
    </w:p>
    <w:p w14:paraId="654816E8">
      <w:pPr>
        <w:spacing w:before="18"/>
      </w:pPr>
    </w:p>
    <w:tbl>
      <w:tblPr>
        <w:tblStyle w:val="7"/>
        <w:tblpPr w:leftFromText="180" w:rightFromText="180" w:vertAnchor="text" w:horzAnchor="page" w:tblpX="1785" w:tblpY="229"/>
        <w:tblOverlap w:val="never"/>
        <w:tblW w:w="8314"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44"/>
        <w:gridCol w:w="1690"/>
        <w:gridCol w:w="5480"/>
      </w:tblGrid>
      <w:tr w14:paraId="6374E0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2" w:hRule="atLeast"/>
        </w:trPr>
        <w:tc>
          <w:tcPr>
            <w:tcW w:w="1144" w:type="dxa"/>
            <w:tcBorders>
              <w:top w:val="single" w:color="000000" w:sz="2" w:space="0"/>
              <w:left w:val="single" w:color="000000" w:sz="2" w:space="0"/>
            </w:tcBorders>
            <w:vAlign w:val="top"/>
          </w:tcPr>
          <w:p w14:paraId="767E4187">
            <w:pPr>
              <w:spacing w:line="261" w:lineRule="auto"/>
              <w:rPr>
                <w:rFonts w:ascii="Arial"/>
                <w:sz w:val="21"/>
              </w:rPr>
            </w:pPr>
          </w:p>
          <w:p w14:paraId="001A22CF">
            <w:pPr>
              <w:pStyle w:val="8"/>
              <w:spacing w:before="75" w:line="229" w:lineRule="auto"/>
              <w:ind w:left="222"/>
            </w:pPr>
            <w:r>
              <w:rPr>
                <w:b/>
                <w:bCs/>
                <w:spacing w:val="5"/>
              </w:rPr>
              <w:t>序列号</w:t>
            </w:r>
          </w:p>
        </w:tc>
        <w:tc>
          <w:tcPr>
            <w:tcW w:w="1690" w:type="dxa"/>
            <w:tcBorders>
              <w:top w:val="single" w:color="000000" w:sz="2" w:space="0"/>
            </w:tcBorders>
            <w:vAlign w:val="top"/>
          </w:tcPr>
          <w:p w14:paraId="2EF70557">
            <w:pPr>
              <w:spacing w:line="262" w:lineRule="auto"/>
              <w:rPr>
                <w:rFonts w:ascii="Arial"/>
                <w:sz w:val="21"/>
              </w:rPr>
            </w:pPr>
          </w:p>
          <w:p w14:paraId="407AAE9E">
            <w:pPr>
              <w:pStyle w:val="8"/>
              <w:spacing w:before="75" w:line="227" w:lineRule="auto"/>
              <w:ind w:left="370"/>
            </w:pPr>
            <w:r>
              <w:rPr>
                <w:b/>
                <w:bCs/>
                <w:spacing w:val="5"/>
              </w:rPr>
              <w:t>条款名称</w:t>
            </w:r>
          </w:p>
        </w:tc>
        <w:tc>
          <w:tcPr>
            <w:tcW w:w="5480" w:type="dxa"/>
            <w:tcBorders>
              <w:top w:val="single" w:color="000000" w:sz="2" w:space="0"/>
              <w:right w:val="single" w:color="000000" w:sz="2" w:space="0"/>
            </w:tcBorders>
            <w:vAlign w:val="top"/>
          </w:tcPr>
          <w:p w14:paraId="20E3D918">
            <w:pPr>
              <w:spacing w:line="262" w:lineRule="auto"/>
              <w:rPr>
                <w:rFonts w:ascii="Arial"/>
                <w:sz w:val="21"/>
              </w:rPr>
            </w:pPr>
          </w:p>
          <w:p w14:paraId="4B1CA9D0">
            <w:pPr>
              <w:pStyle w:val="8"/>
              <w:spacing w:before="75" w:line="227" w:lineRule="auto"/>
              <w:ind w:left="2020"/>
            </w:pPr>
            <w:r>
              <w:rPr>
                <w:b/>
                <w:bCs/>
                <w:spacing w:val="6"/>
              </w:rPr>
              <w:t>编列内容规定</w:t>
            </w:r>
          </w:p>
        </w:tc>
      </w:tr>
      <w:tr w14:paraId="704FAC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3" w:hRule="atLeast"/>
        </w:trPr>
        <w:tc>
          <w:tcPr>
            <w:tcW w:w="1144" w:type="dxa"/>
            <w:tcBorders>
              <w:left w:val="single" w:color="000000" w:sz="2" w:space="0"/>
            </w:tcBorders>
            <w:vAlign w:val="top"/>
          </w:tcPr>
          <w:p w14:paraId="2651D4A5">
            <w:pPr>
              <w:spacing w:line="278" w:lineRule="auto"/>
              <w:rPr>
                <w:rFonts w:ascii="Arial"/>
                <w:sz w:val="21"/>
              </w:rPr>
            </w:pPr>
          </w:p>
          <w:p w14:paraId="4702B0D7">
            <w:pPr>
              <w:spacing w:line="279" w:lineRule="auto"/>
              <w:rPr>
                <w:rFonts w:ascii="Arial"/>
                <w:sz w:val="21"/>
              </w:rPr>
            </w:pPr>
          </w:p>
          <w:p w14:paraId="38F4F0C8">
            <w:pPr>
              <w:spacing w:line="279" w:lineRule="auto"/>
              <w:rPr>
                <w:rFonts w:ascii="Arial"/>
                <w:sz w:val="21"/>
              </w:rPr>
            </w:pPr>
          </w:p>
          <w:p w14:paraId="05498E4C">
            <w:pPr>
              <w:spacing w:line="279" w:lineRule="auto"/>
              <w:rPr>
                <w:rFonts w:ascii="Arial"/>
                <w:sz w:val="21"/>
              </w:rPr>
            </w:pPr>
          </w:p>
          <w:p w14:paraId="331B726C">
            <w:pPr>
              <w:spacing w:line="279" w:lineRule="auto"/>
              <w:rPr>
                <w:rFonts w:ascii="Arial"/>
                <w:sz w:val="21"/>
              </w:rPr>
            </w:pPr>
          </w:p>
          <w:p w14:paraId="63C38A20">
            <w:pPr>
              <w:spacing w:line="279" w:lineRule="auto"/>
              <w:rPr>
                <w:rFonts w:ascii="Arial"/>
                <w:sz w:val="21"/>
              </w:rPr>
            </w:pPr>
          </w:p>
          <w:p w14:paraId="6486B8B3">
            <w:pPr>
              <w:pStyle w:val="8"/>
              <w:spacing w:before="75" w:line="189" w:lineRule="auto"/>
              <w:ind w:left="481"/>
            </w:pPr>
            <w:r>
              <w:rPr>
                <w:b/>
                <w:bCs/>
                <w:spacing w:val="-7"/>
              </w:rPr>
              <w:t>10</w:t>
            </w:r>
          </w:p>
        </w:tc>
        <w:tc>
          <w:tcPr>
            <w:tcW w:w="1690" w:type="dxa"/>
            <w:vAlign w:val="top"/>
          </w:tcPr>
          <w:p w14:paraId="41F14373">
            <w:pPr>
              <w:spacing w:line="277" w:lineRule="auto"/>
              <w:rPr>
                <w:rFonts w:ascii="Arial"/>
                <w:sz w:val="21"/>
              </w:rPr>
            </w:pPr>
          </w:p>
          <w:p w14:paraId="6FFB5469">
            <w:pPr>
              <w:spacing w:line="277" w:lineRule="auto"/>
              <w:rPr>
                <w:rFonts w:ascii="Arial"/>
                <w:sz w:val="21"/>
              </w:rPr>
            </w:pPr>
          </w:p>
          <w:p w14:paraId="40FCE82D">
            <w:pPr>
              <w:spacing w:line="278" w:lineRule="auto"/>
              <w:rPr>
                <w:rFonts w:ascii="Arial"/>
                <w:sz w:val="21"/>
              </w:rPr>
            </w:pPr>
          </w:p>
          <w:p w14:paraId="7F37F7DC">
            <w:pPr>
              <w:spacing w:line="278" w:lineRule="auto"/>
              <w:rPr>
                <w:rFonts w:ascii="Arial"/>
                <w:sz w:val="21"/>
              </w:rPr>
            </w:pPr>
          </w:p>
          <w:p w14:paraId="5F2E9F00">
            <w:pPr>
              <w:spacing w:line="278" w:lineRule="auto"/>
              <w:rPr>
                <w:rFonts w:ascii="Arial"/>
                <w:sz w:val="21"/>
              </w:rPr>
            </w:pPr>
          </w:p>
          <w:p w14:paraId="23552A5C">
            <w:pPr>
              <w:pStyle w:val="8"/>
              <w:spacing w:before="75" w:line="388" w:lineRule="auto"/>
              <w:ind w:left="740" w:right="125" w:hanging="613"/>
            </w:pPr>
            <w:r>
              <w:rPr>
                <w:b/>
                <w:bCs/>
                <w:spacing w:val="5"/>
              </w:rPr>
              <w:t>磋商时间、地</w:t>
            </w:r>
            <w:r>
              <w:rPr>
                <w:spacing w:val="1"/>
              </w:rPr>
              <w:t xml:space="preserve"> </w:t>
            </w:r>
            <w:r>
              <w:rPr>
                <w:b/>
                <w:bCs/>
                <w:spacing w:val="-3"/>
              </w:rPr>
              <w:t>点</w:t>
            </w:r>
          </w:p>
        </w:tc>
        <w:tc>
          <w:tcPr>
            <w:tcW w:w="5480" w:type="dxa"/>
            <w:tcBorders>
              <w:right w:val="single" w:color="000000" w:sz="2" w:space="0"/>
            </w:tcBorders>
            <w:vAlign w:val="top"/>
          </w:tcPr>
          <w:p w14:paraId="350349BF">
            <w:pPr>
              <w:pStyle w:val="8"/>
              <w:spacing w:before="221" w:line="204" w:lineRule="auto"/>
              <w:ind w:left="121"/>
            </w:pPr>
            <w:r>
              <w:rPr>
                <w:rFonts w:ascii="微软雅黑" w:hAnsi="微软雅黑" w:eastAsia="微软雅黑" w:cs="微软雅黑"/>
                <w:spacing w:val="6"/>
              </w:rPr>
              <w:t>□</w:t>
            </w:r>
            <w:r>
              <w:rPr>
                <w:rFonts w:ascii="微软雅黑" w:hAnsi="微软雅黑" w:eastAsia="微软雅黑" w:cs="微软雅黑"/>
                <w:spacing w:val="60"/>
              </w:rPr>
              <w:t xml:space="preserve"> </w:t>
            </w:r>
            <w:r>
              <w:rPr>
                <w:spacing w:val="6"/>
              </w:rPr>
              <w:t>采用不见面开标：</w:t>
            </w:r>
          </w:p>
          <w:p w14:paraId="07CBA89F">
            <w:pPr>
              <w:pStyle w:val="8"/>
              <w:spacing w:before="166" w:line="386" w:lineRule="auto"/>
              <w:ind w:left="111" w:right="111"/>
            </w:pPr>
            <w:r>
              <w:rPr>
                <w:spacing w:val="-1"/>
              </w:rPr>
              <w:t>开标时间：</w:t>
            </w:r>
            <w:r>
              <w:rPr>
                <w:rFonts w:hint="eastAsia"/>
                <w:spacing w:val="-50"/>
                <w:lang w:eastAsia="zh-CN"/>
              </w:rPr>
              <w:t xml:space="preserve"> </w:t>
            </w:r>
            <w:r>
              <w:rPr>
                <w:rFonts w:hint="eastAsia" w:ascii="宋体" w:hAnsi="宋体" w:eastAsia="宋体" w:cs="宋体"/>
                <w:color w:val="auto"/>
                <w:spacing w:val="-1"/>
                <w:lang w:eastAsia="zh-CN"/>
              </w:rPr>
              <w:t xml:space="preserve">2025 </w:t>
            </w:r>
            <w:r>
              <w:rPr>
                <w:rFonts w:hint="eastAsia"/>
                <w:spacing w:val="-50"/>
                <w:lang w:eastAsia="zh-CN"/>
              </w:rPr>
              <w:t xml:space="preserve">年 </w:t>
            </w:r>
            <w:r>
              <w:rPr>
                <w:rFonts w:hint="eastAsia" w:ascii="宋体" w:hAnsi="宋体" w:eastAsia="宋体" w:cs="宋体"/>
                <w:color w:val="auto"/>
                <w:spacing w:val="-1"/>
                <w:lang w:eastAsia="zh-CN"/>
              </w:rPr>
              <w:t>04月</w:t>
            </w:r>
            <w:r>
              <w:rPr>
                <w:rFonts w:hint="eastAsia" w:cs="宋体"/>
                <w:color w:val="auto"/>
                <w:spacing w:val="-1"/>
                <w:lang w:val="en-US" w:eastAsia="zh-CN"/>
              </w:rPr>
              <w:t>21</w:t>
            </w:r>
            <w:r>
              <w:rPr>
                <w:rFonts w:hint="eastAsia" w:ascii="宋体" w:hAnsi="宋体" w:eastAsia="宋体" w:cs="宋体"/>
                <w:color w:val="auto"/>
                <w:spacing w:val="-1"/>
                <w:lang w:eastAsia="zh-CN"/>
              </w:rPr>
              <w:t xml:space="preserve"> </w:t>
            </w:r>
            <w:r>
              <w:rPr>
                <w:rFonts w:hint="eastAsia"/>
                <w:spacing w:val="-50"/>
                <w:lang w:eastAsia="zh-CN"/>
              </w:rPr>
              <w:t>日</w:t>
            </w:r>
            <w:r>
              <w:rPr>
                <w:spacing w:val="-28"/>
              </w:rPr>
              <w:t xml:space="preserve"> </w:t>
            </w:r>
            <w:r>
              <w:rPr>
                <w:rFonts w:hint="eastAsia"/>
                <w:spacing w:val="-1"/>
                <w:lang w:eastAsia="zh-CN"/>
              </w:rPr>
              <w:t>16:00</w:t>
            </w:r>
            <w:r>
              <w:rPr>
                <w:spacing w:val="-1"/>
              </w:rPr>
              <w:t>（北京时间）</w:t>
            </w:r>
            <w:r>
              <w:t xml:space="preserve"> </w:t>
            </w:r>
            <w:r>
              <w:rPr>
                <w:spacing w:val="9"/>
              </w:rPr>
              <w:t>开标地点：远程不见面开标大厅</w:t>
            </w:r>
          </w:p>
          <w:p w14:paraId="3043B9F3">
            <w:pPr>
              <w:pStyle w:val="8"/>
              <w:spacing w:before="35" w:line="227" w:lineRule="auto"/>
              <w:ind w:left="114"/>
            </w:pPr>
            <w:r>
              <w:t>不见面开标默认解密时长： 30</w:t>
            </w:r>
            <w:r>
              <w:rPr>
                <w:spacing w:val="-35"/>
              </w:rPr>
              <w:t xml:space="preserve"> </w:t>
            </w:r>
            <w:r>
              <w:t>分钟</w:t>
            </w:r>
          </w:p>
          <w:p w14:paraId="6C2FDE6E">
            <w:pPr>
              <w:pStyle w:val="8"/>
              <w:spacing w:before="218" w:line="340" w:lineRule="auto"/>
              <w:ind w:left="111" w:right="115" w:firstLine="3"/>
              <w:jc w:val="both"/>
            </w:pPr>
            <w:r>
              <w:rPr>
                <w:spacing w:val="8"/>
              </w:rPr>
              <w:t>关于能否延长解密时间的约定：开标现场若发现默</w:t>
            </w:r>
            <w:r>
              <w:rPr>
                <w:spacing w:val="3"/>
              </w:rPr>
              <w:t xml:space="preserve"> </w:t>
            </w:r>
            <w:r>
              <w:rPr>
                <w:spacing w:val="16"/>
              </w:rPr>
              <w:t>认解密时长不足，</w:t>
            </w:r>
            <w:r>
              <w:rPr>
                <w:spacing w:val="-36"/>
              </w:rPr>
              <w:t xml:space="preserve"> </w:t>
            </w:r>
            <w:r>
              <w:rPr>
                <w:spacing w:val="16"/>
              </w:rPr>
              <w:t>由采购人决定是否延长解密时</w:t>
            </w:r>
            <w:r>
              <w:t xml:space="preserve"> </w:t>
            </w:r>
            <w:r>
              <w:rPr>
                <w:spacing w:val="-8"/>
              </w:rPr>
              <w:t>长。</w:t>
            </w:r>
          </w:p>
        </w:tc>
      </w:tr>
      <w:tr w14:paraId="09BC4B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4" w:hRule="atLeast"/>
        </w:trPr>
        <w:tc>
          <w:tcPr>
            <w:tcW w:w="1144" w:type="dxa"/>
            <w:tcBorders>
              <w:left w:val="single" w:color="000000" w:sz="2" w:space="0"/>
            </w:tcBorders>
            <w:vAlign w:val="top"/>
          </w:tcPr>
          <w:p w14:paraId="751449C2">
            <w:pPr>
              <w:spacing w:line="294" w:lineRule="auto"/>
              <w:rPr>
                <w:rFonts w:ascii="Arial"/>
                <w:sz w:val="21"/>
              </w:rPr>
            </w:pPr>
          </w:p>
          <w:p w14:paraId="7C40E6B2">
            <w:pPr>
              <w:spacing w:line="294" w:lineRule="auto"/>
              <w:rPr>
                <w:rFonts w:ascii="Arial"/>
                <w:sz w:val="21"/>
              </w:rPr>
            </w:pPr>
          </w:p>
          <w:p w14:paraId="0AF3EEC8">
            <w:pPr>
              <w:spacing w:line="294" w:lineRule="auto"/>
              <w:rPr>
                <w:rFonts w:ascii="Arial"/>
                <w:sz w:val="21"/>
              </w:rPr>
            </w:pPr>
          </w:p>
          <w:p w14:paraId="4756E358">
            <w:pPr>
              <w:spacing w:line="295" w:lineRule="auto"/>
              <w:rPr>
                <w:rFonts w:ascii="Arial"/>
                <w:sz w:val="21"/>
              </w:rPr>
            </w:pPr>
          </w:p>
          <w:p w14:paraId="1C4EC82F">
            <w:pPr>
              <w:pStyle w:val="8"/>
              <w:spacing w:before="75" w:line="189" w:lineRule="auto"/>
              <w:ind w:left="481"/>
            </w:pPr>
            <w:r>
              <w:rPr>
                <w:b/>
                <w:bCs/>
                <w:spacing w:val="-7"/>
              </w:rPr>
              <w:t>11</w:t>
            </w:r>
          </w:p>
        </w:tc>
        <w:tc>
          <w:tcPr>
            <w:tcW w:w="1690" w:type="dxa"/>
            <w:vAlign w:val="top"/>
          </w:tcPr>
          <w:p w14:paraId="76187160">
            <w:pPr>
              <w:spacing w:line="322" w:lineRule="auto"/>
              <w:rPr>
                <w:rFonts w:ascii="Arial"/>
                <w:sz w:val="21"/>
              </w:rPr>
            </w:pPr>
          </w:p>
          <w:p w14:paraId="56BF45E9">
            <w:pPr>
              <w:spacing w:line="322" w:lineRule="auto"/>
              <w:rPr>
                <w:rFonts w:ascii="Arial"/>
                <w:sz w:val="21"/>
              </w:rPr>
            </w:pPr>
          </w:p>
          <w:p w14:paraId="0FCAD562">
            <w:pPr>
              <w:pStyle w:val="8"/>
              <w:spacing w:before="75" w:line="228" w:lineRule="auto"/>
              <w:ind w:left="127"/>
            </w:pPr>
            <w:r>
              <w:rPr>
                <w:b/>
                <w:bCs/>
                <w:spacing w:val="6"/>
              </w:rPr>
              <w:t>磋商小组的组</w:t>
            </w:r>
          </w:p>
          <w:p w14:paraId="132E5544">
            <w:pPr>
              <w:pStyle w:val="8"/>
              <w:spacing w:before="215" w:line="228" w:lineRule="auto"/>
              <w:ind w:left="131"/>
            </w:pPr>
            <w:r>
              <w:rPr>
                <w:b/>
                <w:bCs/>
                <w:spacing w:val="6"/>
              </w:rPr>
              <w:t>建及评审专家</w:t>
            </w:r>
          </w:p>
          <w:p w14:paraId="483441F0">
            <w:pPr>
              <w:pStyle w:val="8"/>
              <w:spacing w:before="217" w:line="228" w:lineRule="auto"/>
              <w:ind w:left="267"/>
            </w:pPr>
            <w:r>
              <w:rPr>
                <w:b/>
                <w:bCs/>
                <w:spacing w:val="2"/>
              </w:rPr>
              <w:t>的确定方式</w:t>
            </w:r>
          </w:p>
        </w:tc>
        <w:tc>
          <w:tcPr>
            <w:tcW w:w="5480" w:type="dxa"/>
            <w:tcBorders>
              <w:right w:val="single" w:color="000000" w:sz="2" w:space="0"/>
            </w:tcBorders>
            <w:vAlign w:val="top"/>
          </w:tcPr>
          <w:p w14:paraId="0C56469A">
            <w:pPr>
              <w:pStyle w:val="8"/>
              <w:spacing w:before="224" w:line="386" w:lineRule="auto"/>
              <w:ind w:left="112" w:right="117" w:hanging="2"/>
            </w:pPr>
            <w:r>
              <w:rPr>
                <w:spacing w:val="7"/>
              </w:rPr>
              <w:t>采购单位依法组建磋商小组共</w:t>
            </w:r>
            <w:r>
              <w:rPr>
                <w:spacing w:val="-41"/>
              </w:rPr>
              <w:t xml:space="preserve"> </w:t>
            </w:r>
            <w:r>
              <w:rPr>
                <w:spacing w:val="7"/>
              </w:rPr>
              <w:t>3</w:t>
            </w:r>
            <w:r>
              <w:rPr>
                <w:spacing w:val="-44"/>
              </w:rPr>
              <w:t xml:space="preserve"> </w:t>
            </w:r>
            <w:r>
              <w:rPr>
                <w:spacing w:val="7"/>
              </w:rPr>
              <w:t>人组成，其中采购</w:t>
            </w:r>
            <w:r>
              <w:t xml:space="preserve"> </w:t>
            </w:r>
            <w:r>
              <w:rPr>
                <w:spacing w:val="2"/>
              </w:rPr>
              <w:t>人代表</w:t>
            </w:r>
            <w:r>
              <w:rPr>
                <w:spacing w:val="-35"/>
              </w:rPr>
              <w:t xml:space="preserve"> </w:t>
            </w:r>
            <w:r>
              <w:rPr>
                <w:spacing w:val="2"/>
              </w:rPr>
              <w:t>0</w:t>
            </w:r>
            <w:r>
              <w:rPr>
                <w:spacing w:val="-44"/>
              </w:rPr>
              <w:t xml:space="preserve"> </w:t>
            </w:r>
            <w:r>
              <w:rPr>
                <w:spacing w:val="2"/>
              </w:rPr>
              <w:t>人和专家评委</w:t>
            </w:r>
            <w:r>
              <w:rPr>
                <w:spacing w:val="-40"/>
              </w:rPr>
              <w:t xml:space="preserve"> </w:t>
            </w:r>
            <w:r>
              <w:rPr>
                <w:spacing w:val="2"/>
              </w:rPr>
              <w:t>3</w:t>
            </w:r>
            <w:r>
              <w:rPr>
                <w:spacing w:val="-44"/>
              </w:rPr>
              <w:t xml:space="preserve"> </w:t>
            </w:r>
            <w:r>
              <w:rPr>
                <w:spacing w:val="2"/>
              </w:rPr>
              <w:t>人。</w:t>
            </w:r>
          </w:p>
          <w:p w14:paraId="5926C312">
            <w:pPr>
              <w:pStyle w:val="8"/>
              <w:spacing w:before="36" w:line="228" w:lineRule="auto"/>
              <w:ind w:left="117"/>
            </w:pPr>
            <w:r>
              <w:rPr>
                <w:spacing w:val="-1"/>
              </w:rPr>
              <w:t>小组确定方式：</w:t>
            </w:r>
          </w:p>
          <w:p w14:paraId="2C8E1C28">
            <w:pPr>
              <w:pStyle w:val="8"/>
              <w:spacing w:before="217" w:line="204" w:lineRule="auto"/>
              <w:ind w:left="121"/>
            </w:pPr>
            <w:r>
              <w:rPr>
                <w:rFonts w:hint="eastAsia" w:ascii="微软雅黑" w:hAnsi="微软雅黑" w:eastAsia="微软雅黑" w:cs="微软雅黑"/>
                <w:spacing w:val="11"/>
                <w:lang w:eastAsia="zh-CN"/>
              </w:rPr>
              <w:t>☑</w:t>
            </w:r>
            <w:r>
              <w:rPr>
                <w:rFonts w:ascii="微软雅黑" w:hAnsi="微软雅黑" w:eastAsia="微软雅黑" w:cs="微软雅黑"/>
                <w:spacing w:val="70"/>
              </w:rPr>
              <w:t xml:space="preserve"> </w:t>
            </w:r>
            <w:r>
              <w:rPr>
                <w:spacing w:val="11"/>
              </w:rPr>
              <w:t>计算机随机抽取语音通知方式</w:t>
            </w:r>
          </w:p>
          <w:p w14:paraId="5B310423">
            <w:pPr>
              <w:pStyle w:val="8"/>
              <w:spacing w:before="163" w:line="217" w:lineRule="auto"/>
              <w:ind w:left="135"/>
            </w:pPr>
            <w:r>
              <w:rPr>
                <w:spacing w:val="-6"/>
              </w:rPr>
              <w:t>□其他方式：</w:t>
            </w:r>
          </w:p>
        </w:tc>
      </w:tr>
      <w:tr w14:paraId="12D0C5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5" w:hRule="atLeast"/>
        </w:trPr>
        <w:tc>
          <w:tcPr>
            <w:tcW w:w="1144" w:type="dxa"/>
            <w:vMerge w:val="restart"/>
            <w:tcBorders>
              <w:left w:val="single" w:color="000000" w:sz="2" w:space="0"/>
              <w:bottom w:val="nil"/>
            </w:tcBorders>
            <w:vAlign w:val="top"/>
          </w:tcPr>
          <w:p w14:paraId="39470DFB">
            <w:pPr>
              <w:spacing w:line="251" w:lineRule="auto"/>
              <w:rPr>
                <w:rFonts w:ascii="Arial"/>
                <w:sz w:val="21"/>
              </w:rPr>
            </w:pPr>
          </w:p>
          <w:p w14:paraId="1781884E">
            <w:pPr>
              <w:spacing w:line="251" w:lineRule="auto"/>
              <w:rPr>
                <w:rFonts w:ascii="Arial"/>
                <w:sz w:val="21"/>
              </w:rPr>
            </w:pPr>
          </w:p>
          <w:p w14:paraId="7C80F499">
            <w:pPr>
              <w:spacing w:line="251" w:lineRule="auto"/>
              <w:rPr>
                <w:rFonts w:ascii="Arial"/>
                <w:sz w:val="21"/>
              </w:rPr>
            </w:pPr>
          </w:p>
          <w:p w14:paraId="765C341A">
            <w:pPr>
              <w:spacing w:line="251" w:lineRule="auto"/>
              <w:rPr>
                <w:rFonts w:ascii="Arial"/>
                <w:sz w:val="21"/>
              </w:rPr>
            </w:pPr>
          </w:p>
          <w:p w14:paraId="0D034112">
            <w:pPr>
              <w:spacing w:line="251" w:lineRule="auto"/>
              <w:rPr>
                <w:rFonts w:ascii="Arial"/>
                <w:sz w:val="21"/>
              </w:rPr>
            </w:pPr>
          </w:p>
          <w:p w14:paraId="2B506CE3">
            <w:pPr>
              <w:spacing w:line="251" w:lineRule="auto"/>
              <w:rPr>
                <w:rFonts w:ascii="Arial"/>
                <w:sz w:val="21"/>
              </w:rPr>
            </w:pPr>
          </w:p>
          <w:p w14:paraId="3F393EF3">
            <w:pPr>
              <w:spacing w:line="252" w:lineRule="auto"/>
              <w:rPr>
                <w:rFonts w:ascii="Arial"/>
                <w:sz w:val="21"/>
              </w:rPr>
            </w:pPr>
          </w:p>
          <w:p w14:paraId="070103A4">
            <w:pPr>
              <w:spacing w:line="252" w:lineRule="auto"/>
              <w:rPr>
                <w:rFonts w:ascii="Arial"/>
                <w:sz w:val="21"/>
              </w:rPr>
            </w:pPr>
          </w:p>
          <w:p w14:paraId="046A8019">
            <w:pPr>
              <w:spacing w:line="252" w:lineRule="auto"/>
              <w:rPr>
                <w:rFonts w:ascii="Arial"/>
                <w:sz w:val="21"/>
              </w:rPr>
            </w:pPr>
          </w:p>
          <w:p w14:paraId="43986CBB">
            <w:pPr>
              <w:spacing w:line="252" w:lineRule="auto"/>
              <w:rPr>
                <w:rFonts w:ascii="Arial"/>
                <w:sz w:val="21"/>
              </w:rPr>
            </w:pPr>
          </w:p>
          <w:p w14:paraId="09667339">
            <w:pPr>
              <w:spacing w:line="252" w:lineRule="auto"/>
              <w:rPr>
                <w:rFonts w:ascii="Arial"/>
                <w:sz w:val="21"/>
              </w:rPr>
            </w:pPr>
          </w:p>
          <w:p w14:paraId="13E41815">
            <w:pPr>
              <w:spacing w:line="252" w:lineRule="auto"/>
              <w:rPr>
                <w:rFonts w:ascii="Arial"/>
                <w:sz w:val="21"/>
              </w:rPr>
            </w:pPr>
          </w:p>
          <w:p w14:paraId="746A1E30">
            <w:pPr>
              <w:spacing w:line="252" w:lineRule="auto"/>
              <w:rPr>
                <w:rFonts w:ascii="Arial"/>
                <w:sz w:val="21"/>
              </w:rPr>
            </w:pPr>
          </w:p>
          <w:p w14:paraId="1B01F8FB">
            <w:pPr>
              <w:pStyle w:val="8"/>
              <w:spacing w:before="75" w:line="189" w:lineRule="auto"/>
              <w:ind w:left="481"/>
            </w:pPr>
            <w:r>
              <w:rPr>
                <w:b/>
                <w:bCs/>
                <w:spacing w:val="-7"/>
              </w:rPr>
              <w:t>12</w:t>
            </w:r>
          </w:p>
        </w:tc>
        <w:tc>
          <w:tcPr>
            <w:tcW w:w="1690" w:type="dxa"/>
            <w:vMerge w:val="restart"/>
            <w:tcBorders>
              <w:bottom w:val="nil"/>
            </w:tcBorders>
            <w:vAlign w:val="top"/>
          </w:tcPr>
          <w:p w14:paraId="706F06B6">
            <w:pPr>
              <w:spacing w:line="248" w:lineRule="auto"/>
              <w:rPr>
                <w:rFonts w:ascii="Arial"/>
                <w:sz w:val="21"/>
              </w:rPr>
            </w:pPr>
          </w:p>
          <w:p w14:paraId="2D63D426">
            <w:pPr>
              <w:spacing w:line="248" w:lineRule="auto"/>
              <w:rPr>
                <w:rFonts w:ascii="Arial"/>
                <w:sz w:val="21"/>
              </w:rPr>
            </w:pPr>
          </w:p>
          <w:p w14:paraId="1F93A9AC">
            <w:pPr>
              <w:spacing w:line="248" w:lineRule="auto"/>
              <w:rPr>
                <w:rFonts w:ascii="Arial"/>
                <w:sz w:val="21"/>
              </w:rPr>
            </w:pPr>
          </w:p>
          <w:p w14:paraId="0D70C11E">
            <w:pPr>
              <w:spacing w:line="248" w:lineRule="auto"/>
              <w:rPr>
                <w:rFonts w:ascii="Arial"/>
                <w:sz w:val="21"/>
              </w:rPr>
            </w:pPr>
          </w:p>
          <w:p w14:paraId="4FD6B666">
            <w:pPr>
              <w:spacing w:line="249" w:lineRule="auto"/>
              <w:rPr>
                <w:rFonts w:ascii="Arial"/>
                <w:sz w:val="21"/>
              </w:rPr>
            </w:pPr>
          </w:p>
          <w:p w14:paraId="7328F925">
            <w:pPr>
              <w:spacing w:line="249" w:lineRule="auto"/>
              <w:rPr>
                <w:rFonts w:ascii="Arial"/>
                <w:sz w:val="21"/>
              </w:rPr>
            </w:pPr>
          </w:p>
          <w:p w14:paraId="73924419">
            <w:pPr>
              <w:spacing w:line="249" w:lineRule="auto"/>
              <w:rPr>
                <w:rFonts w:ascii="Arial"/>
                <w:sz w:val="21"/>
              </w:rPr>
            </w:pPr>
          </w:p>
          <w:p w14:paraId="5FC0B985">
            <w:pPr>
              <w:spacing w:line="249" w:lineRule="auto"/>
              <w:rPr>
                <w:rFonts w:ascii="Arial"/>
                <w:sz w:val="21"/>
              </w:rPr>
            </w:pPr>
          </w:p>
          <w:p w14:paraId="11DCBD08">
            <w:pPr>
              <w:spacing w:line="249" w:lineRule="auto"/>
              <w:rPr>
                <w:rFonts w:ascii="Arial"/>
                <w:sz w:val="21"/>
              </w:rPr>
            </w:pPr>
          </w:p>
          <w:p w14:paraId="729934C5">
            <w:pPr>
              <w:spacing w:line="249" w:lineRule="auto"/>
              <w:rPr>
                <w:rFonts w:ascii="Arial"/>
                <w:sz w:val="21"/>
              </w:rPr>
            </w:pPr>
          </w:p>
          <w:p w14:paraId="0FF6D329">
            <w:pPr>
              <w:spacing w:line="249" w:lineRule="auto"/>
              <w:rPr>
                <w:rFonts w:ascii="Arial"/>
                <w:sz w:val="21"/>
              </w:rPr>
            </w:pPr>
          </w:p>
          <w:p w14:paraId="570F410F">
            <w:pPr>
              <w:spacing w:line="249" w:lineRule="auto"/>
              <w:rPr>
                <w:rFonts w:ascii="Arial"/>
                <w:sz w:val="21"/>
              </w:rPr>
            </w:pPr>
          </w:p>
          <w:p w14:paraId="33AE843C">
            <w:pPr>
              <w:spacing w:line="249" w:lineRule="auto"/>
              <w:rPr>
                <w:rFonts w:ascii="Arial"/>
                <w:sz w:val="21"/>
              </w:rPr>
            </w:pPr>
          </w:p>
          <w:p w14:paraId="4E437C1A">
            <w:pPr>
              <w:pStyle w:val="8"/>
              <w:spacing w:before="75" w:line="228" w:lineRule="auto"/>
              <w:ind w:left="247"/>
            </w:pPr>
            <w:r>
              <w:rPr>
                <w:b/>
                <w:bCs/>
                <w:spacing w:val="6"/>
              </w:rPr>
              <w:t>磋商保证金</w:t>
            </w:r>
          </w:p>
        </w:tc>
        <w:tc>
          <w:tcPr>
            <w:tcW w:w="5480" w:type="dxa"/>
            <w:tcBorders>
              <w:right w:val="single" w:color="000000" w:sz="2" w:space="0"/>
            </w:tcBorders>
            <w:vAlign w:val="top"/>
          </w:tcPr>
          <w:p w14:paraId="31B437C8">
            <w:pPr>
              <w:pStyle w:val="8"/>
              <w:spacing w:before="314" w:line="227" w:lineRule="auto"/>
              <w:ind w:left="111"/>
            </w:pPr>
            <w:r>
              <w:rPr>
                <w:spacing w:val="9"/>
              </w:rPr>
              <w:t>缴纳方式：电汇、网银转账</w:t>
            </w:r>
          </w:p>
        </w:tc>
      </w:tr>
      <w:tr w14:paraId="35F66E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4" w:hRule="atLeast"/>
        </w:trPr>
        <w:tc>
          <w:tcPr>
            <w:tcW w:w="1144" w:type="dxa"/>
            <w:vMerge w:val="continue"/>
            <w:tcBorders>
              <w:top w:val="nil"/>
              <w:left w:val="single" w:color="000000" w:sz="2" w:space="0"/>
              <w:bottom w:val="nil"/>
            </w:tcBorders>
            <w:vAlign w:val="top"/>
          </w:tcPr>
          <w:p w14:paraId="4C4BF251">
            <w:pPr>
              <w:rPr>
                <w:rFonts w:ascii="Arial"/>
                <w:sz w:val="21"/>
              </w:rPr>
            </w:pPr>
          </w:p>
        </w:tc>
        <w:tc>
          <w:tcPr>
            <w:tcW w:w="1690" w:type="dxa"/>
            <w:vMerge w:val="continue"/>
            <w:tcBorders>
              <w:top w:val="nil"/>
              <w:bottom w:val="nil"/>
            </w:tcBorders>
            <w:vAlign w:val="top"/>
          </w:tcPr>
          <w:p w14:paraId="6695930D">
            <w:pPr>
              <w:rPr>
                <w:rFonts w:ascii="Arial"/>
                <w:sz w:val="21"/>
              </w:rPr>
            </w:pPr>
          </w:p>
        </w:tc>
        <w:tc>
          <w:tcPr>
            <w:tcW w:w="5480" w:type="dxa"/>
            <w:tcBorders>
              <w:right w:val="single" w:color="000000" w:sz="2" w:space="0"/>
            </w:tcBorders>
            <w:vAlign w:val="top"/>
          </w:tcPr>
          <w:p w14:paraId="123C948A">
            <w:pPr>
              <w:pStyle w:val="8"/>
              <w:spacing w:before="224" w:line="309" w:lineRule="auto"/>
              <w:ind w:left="114" w:right="2430" w:hanging="2"/>
            </w:pPr>
            <w:r>
              <w:rPr>
                <w:spacing w:val="1"/>
              </w:rPr>
              <w:t>金额（小写</w:t>
            </w:r>
            <w:r>
              <w:rPr>
                <w:spacing w:val="3"/>
              </w:rPr>
              <w:t>）：</w:t>
            </w:r>
            <w:r>
              <w:rPr>
                <w:spacing w:val="-42"/>
              </w:rPr>
              <w:t xml:space="preserve"> </w:t>
            </w:r>
            <w:r>
              <w:rPr>
                <w:rFonts w:hint="eastAsia"/>
                <w:spacing w:val="1"/>
                <w:lang w:val="en-US" w:eastAsia="zh-CN"/>
              </w:rPr>
              <w:t>2</w:t>
            </w:r>
            <w:r>
              <w:rPr>
                <w:spacing w:val="1"/>
              </w:rPr>
              <w:t>000.00</w:t>
            </w:r>
            <w:r>
              <w:rPr>
                <w:spacing w:val="-41"/>
              </w:rPr>
              <w:t xml:space="preserve"> </w:t>
            </w:r>
            <w:r>
              <w:rPr>
                <w:spacing w:val="1"/>
              </w:rPr>
              <w:t>元</w:t>
            </w:r>
            <w:r>
              <w:t xml:space="preserve"> </w:t>
            </w:r>
            <w:r>
              <w:rPr>
                <w:spacing w:val="8"/>
              </w:rPr>
              <w:t>金额（大写</w:t>
            </w:r>
            <w:r>
              <w:rPr>
                <w:spacing w:val="11"/>
              </w:rPr>
              <w:t>）：</w:t>
            </w:r>
            <w:r>
              <w:rPr>
                <w:rFonts w:hint="eastAsia"/>
                <w:spacing w:val="8"/>
                <w:lang w:val="en-US" w:eastAsia="zh-CN"/>
              </w:rPr>
              <w:t>贰仟元</w:t>
            </w:r>
            <w:r>
              <w:rPr>
                <w:spacing w:val="8"/>
              </w:rPr>
              <w:t>整</w:t>
            </w:r>
          </w:p>
        </w:tc>
      </w:tr>
      <w:tr w14:paraId="2DBF4C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9" w:hRule="atLeast"/>
        </w:trPr>
        <w:tc>
          <w:tcPr>
            <w:tcW w:w="1144" w:type="dxa"/>
            <w:vMerge w:val="continue"/>
            <w:tcBorders>
              <w:top w:val="nil"/>
              <w:left w:val="single" w:color="000000" w:sz="2" w:space="0"/>
              <w:bottom w:val="single" w:color="000000" w:sz="2" w:space="0"/>
            </w:tcBorders>
            <w:vAlign w:val="top"/>
          </w:tcPr>
          <w:p w14:paraId="3017D416">
            <w:pPr>
              <w:rPr>
                <w:rFonts w:ascii="Arial"/>
                <w:sz w:val="21"/>
              </w:rPr>
            </w:pPr>
          </w:p>
        </w:tc>
        <w:tc>
          <w:tcPr>
            <w:tcW w:w="1690" w:type="dxa"/>
            <w:vMerge w:val="continue"/>
            <w:tcBorders>
              <w:top w:val="nil"/>
              <w:bottom w:val="single" w:color="000000" w:sz="2" w:space="0"/>
            </w:tcBorders>
            <w:vAlign w:val="top"/>
          </w:tcPr>
          <w:p w14:paraId="634357CB">
            <w:pPr>
              <w:rPr>
                <w:rFonts w:ascii="Arial"/>
                <w:sz w:val="21"/>
              </w:rPr>
            </w:pPr>
          </w:p>
        </w:tc>
        <w:tc>
          <w:tcPr>
            <w:tcW w:w="5480" w:type="dxa"/>
            <w:tcBorders>
              <w:bottom w:val="single" w:color="000000" w:sz="2" w:space="0"/>
              <w:right w:val="single" w:color="000000" w:sz="2" w:space="0"/>
            </w:tcBorders>
            <w:vAlign w:val="top"/>
          </w:tcPr>
          <w:p w14:paraId="232B5F88">
            <w:pPr>
              <w:pStyle w:val="8"/>
              <w:spacing w:before="225" w:line="389" w:lineRule="auto"/>
              <w:ind w:left="119" w:right="117" w:hanging="8"/>
            </w:pPr>
            <w:r>
              <w:rPr>
                <w:spacing w:val="8"/>
              </w:rPr>
              <w:t>开户名：</w:t>
            </w:r>
            <w:r>
              <w:rPr>
                <w:rFonts w:hint="eastAsia"/>
                <w:spacing w:val="8"/>
                <w:lang w:eastAsia="zh-CN"/>
              </w:rPr>
              <w:t>新疆羽馨工程管理咨询有限公司</w:t>
            </w:r>
          </w:p>
          <w:p w14:paraId="508E8F08">
            <w:pPr>
              <w:pStyle w:val="8"/>
              <w:spacing w:before="31" w:line="228" w:lineRule="auto"/>
              <w:ind w:left="111"/>
              <w:rPr>
                <w:spacing w:val="3"/>
              </w:rPr>
            </w:pPr>
            <w:r>
              <w:rPr>
                <w:spacing w:val="3"/>
              </w:rPr>
              <w:t>开户账号：</w:t>
            </w:r>
            <w:r>
              <w:rPr>
                <w:spacing w:val="-58"/>
              </w:rPr>
              <w:t xml:space="preserve"> </w:t>
            </w:r>
            <w:r>
              <w:rPr>
                <w:rFonts w:hint="eastAsia"/>
                <w:spacing w:val="3"/>
              </w:rPr>
              <w:t>0802290000001183</w:t>
            </w:r>
          </w:p>
          <w:p w14:paraId="0F0D2A48">
            <w:pPr>
              <w:pStyle w:val="8"/>
              <w:spacing w:before="215" w:line="388" w:lineRule="auto"/>
              <w:ind w:left="111" w:right="117"/>
              <w:rPr>
                <w:spacing w:val="8"/>
              </w:rPr>
            </w:pPr>
            <w:r>
              <w:rPr>
                <w:spacing w:val="8"/>
              </w:rPr>
              <w:t>开户银行：</w:t>
            </w:r>
            <w:r>
              <w:rPr>
                <w:rFonts w:hint="eastAsia"/>
                <w:spacing w:val="8"/>
              </w:rPr>
              <w:t>新疆银行股份有限公司哈密火车站支行</w:t>
            </w:r>
          </w:p>
          <w:p w14:paraId="7AE5582C">
            <w:pPr>
              <w:pStyle w:val="8"/>
              <w:spacing w:before="32" w:line="230" w:lineRule="auto"/>
              <w:ind w:left="139"/>
              <w:rPr>
                <w:rFonts w:hint="eastAsia" w:eastAsia="宋体"/>
                <w:lang w:eastAsia="zh-CN"/>
              </w:rPr>
            </w:pPr>
            <w:r>
              <w:rPr>
                <w:spacing w:val="3"/>
              </w:rPr>
              <w:t>电话：</w:t>
            </w:r>
            <w:r>
              <w:rPr>
                <w:rFonts w:hint="eastAsia"/>
                <w:spacing w:val="3"/>
                <w:lang w:eastAsia="zh-CN"/>
              </w:rPr>
              <w:t>18799119323</w:t>
            </w:r>
          </w:p>
          <w:p w14:paraId="0AF82160">
            <w:pPr>
              <w:pStyle w:val="8"/>
              <w:spacing w:before="213" w:line="227" w:lineRule="auto"/>
              <w:ind w:left="128"/>
            </w:pPr>
            <w:r>
              <w:rPr>
                <w:spacing w:val="7"/>
              </w:rPr>
              <w:t>1、以电汇或网银转账式缴纳保证金的</w:t>
            </w:r>
          </w:p>
          <w:p w14:paraId="018977C4">
            <w:pPr>
              <w:pStyle w:val="8"/>
              <w:spacing w:before="219" w:line="344" w:lineRule="auto"/>
              <w:ind w:left="111" w:right="34" w:firstLine="2"/>
              <w:rPr>
                <w:spacing w:val="8"/>
              </w:rPr>
            </w:pPr>
            <w:r>
              <w:rPr>
                <w:spacing w:val="1"/>
              </w:rPr>
              <w:t>投标人在投标截止时间前</w:t>
            </w:r>
            <w:r>
              <w:rPr>
                <w:spacing w:val="-46"/>
              </w:rPr>
              <w:t xml:space="preserve"> </w:t>
            </w:r>
            <w:r>
              <w:rPr>
                <w:spacing w:val="1"/>
              </w:rPr>
              <w:t>3</w:t>
            </w:r>
            <w:r>
              <w:rPr>
                <w:spacing w:val="-60"/>
              </w:rPr>
              <w:t xml:space="preserve"> </w:t>
            </w:r>
            <w:r>
              <w:rPr>
                <w:spacing w:val="1"/>
              </w:rPr>
              <w:t>个工作日（因考虑异地、</w:t>
            </w:r>
            <w:r>
              <w:t xml:space="preserve"> </w:t>
            </w:r>
            <w:r>
              <w:rPr>
                <w:spacing w:val="8"/>
              </w:rPr>
              <w:t>跨行、公休日等因素造成的保证金到账延迟风险）</w:t>
            </w:r>
            <w:r>
              <w:rPr>
                <w:spacing w:val="12"/>
              </w:rPr>
              <w:t xml:space="preserve"> </w:t>
            </w:r>
            <w:r>
              <w:rPr>
                <w:spacing w:val="8"/>
              </w:rPr>
              <w:t>必须交纳投标保证金，以确保保证金在投标截止时</w:t>
            </w:r>
            <w:r>
              <w:rPr>
                <w:spacing w:val="7"/>
              </w:rPr>
              <w:t>间前到账，</w:t>
            </w:r>
            <w:r>
              <w:rPr>
                <w:spacing w:val="8"/>
              </w:rPr>
              <w:t>未按此时限要求办理保证金交纳事宜，致使投 标保证金未能在投标截止时间前到账，其投标将被</w:t>
            </w:r>
            <w:r>
              <w:rPr>
                <w:spacing w:val="-5"/>
              </w:rPr>
              <w:t>拒绝。</w:t>
            </w:r>
          </w:p>
        </w:tc>
      </w:tr>
    </w:tbl>
    <w:p w14:paraId="6FCE5E76">
      <w:pPr>
        <w:sectPr>
          <w:footerReference r:id="rId14" w:type="default"/>
          <w:pgSz w:w="11906" w:h="16838"/>
          <w:pgMar w:top="400" w:right="1784" w:bottom="1378" w:left="1785" w:header="0" w:footer="1209" w:gutter="0"/>
          <w:cols w:space="720" w:num="1"/>
        </w:sectPr>
      </w:pPr>
    </w:p>
    <w:p w14:paraId="31123A88">
      <w:pPr>
        <w:spacing w:before="18"/>
      </w:pPr>
    </w:p>
    <w:tbl>
      <w:tblPr>
        <w:tblStyle w:val="7"/>
        <w:tblW w:w="8314" w:type="dxa"/>
        <w:tblInd w:w="1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44"/>
        <w:gridCol w:w="1690"/>
        <w:gridCol w:w="5480"/>
      </w:tblGrid>
      <w:tr w14:paraId="6B39F6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2" w:hRule="atLeast"/>
        </w:trPr>
        <w:tc>
          <w:tcPr>
            <w:tcW w:w="1144" w:type="dxa"/>
            <w:tcBorders>
              <w:top w:val="single" w:color="000000" w:sz="2" w:space="0"/>
              <w:left w:val="single" w:color="000000" w:sz="2" w:space="0"/>
            </w:tcBorders>
            <w:vAlign w:val="top"/>
          </w:tcPr>
          <w:p w14:paraId="082DD401">
            <w:pPr>
              <w:spacing w:line="261" w:lineRule="auto"/>
              <w:rPr>
                <w:rFonts w:ascii="Arial"/>
                <w:sz w:val="21"/>
              </w:rPr>
            </w:pPr>
          </w:p>
          <w:p w14:paraId="6EBE5957">
            <w:pPr>
              <w:pStyle w:val="8"/>
              <w:spacing w:before="75" w:line="229" w:lineRule="auto"/>
              <w:ind w:left="222"/>
            </w:pPr>
            <w:r>
              <w:rPr>
                <w:b/>
                <w:bCs/>
                <w:spacing w:val="5"/>
              </w:rPr>
              <w:t>序列号</w:t>
            </w:r>
          </w:p>
        </w:tc>
        <w:tc>
          <w:tcPr>
            <w:tcW w:w="1690" w:type="dxa"/>
            <w:tcBorders>
              <w:top w:val="single" w:color="000000" w:sz="2" w:space="0"/>
            </w:tcBorders>
            <w:vAlign w:val="top"/>
          </w:tcPr>
          <w:p w14:paraId="142EF138">
            <w:pPr>
              <w:spacing w:line="262" w:lineRule="auto"/>
              <w:rPr>
                <w:rFonts w:ascii="Arial"/>
                <w:sz w:val="21"/>
              </w:rPr>
            </w:pPr>
          </w:p>
          <w:p w14:paraId="5436D8FB">
            <w:pPr>
              <w:pStyle w:val="8"/>
              <w:spacing w:before="75" w:line="227" w:lineRule="auto"/>
              <w:ind w:left="370"/>
            </w:pPr>
            <w:r>
              <w:rPr>
                <w:b/>
                <w:bCs/>
                <w:spacing w:val="5"/>
              </w:rPr>
              <w:t>条款名称</w:t>
            </w:r>
          </w:p>
        </w:tc>
        <w:tc>
          <w:tcPr>
            <w:tcW w:w="5480" w:type="dxa"/>
            <w:tcBorders>
              <w:top w:val="single" w:color="000000" w:sz="2" w:space="0"/>
              <w:right w:val="single" w:color="000000" w:sz="2" w:space="0"/>
            </w:tcBorders>
            <w:vAlign w:val="top"/>
          </w:tcPr>
          <w:p w14:paraId="17ED36FA">
            <w:pPr>
              <w:spacing w:line="262" w:lineRule="auto"/>
              <w:rPr>
                <w:rFonts w:ascii="Arial"/>
                <w:sz w:val="21"/>
              </w:rPr>
            </w:pPr>
          </w:p>
          <w:p w14:paraId="45CE4192">
            <w:pPr>
              <w:pStyle w:val="8"/>
              <w:spacing w:before="75" w:line="227" w:lineRule="auto"/>
              <w:ind w:left="2020"/>
            </w:pPr>
            <w:r>
              <w:rPr>
                <w:b/>
                <w:bCs/>
                <w:spacing w:val="6"/>
              </w:rPr>
              <w:t>编列内容规定</w:t>
            </w:r>
          </w:p>
        </w:tc>
      </w:tr>
      <w:tr w14:paraId="0936D4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5" w:hRule="atLeast"/>
        </w:trPr>
        <w:tc>
          <w:tcPr>
            <w:tcW w:w="1144" w:type="dxa"/>
            <w:tcBorders>
              <w:left w:val="single" w:color="000000" w:sz="2" w:space="0"/>
            </w:tcBorders>
            <w:vAlign w:val="top"/>
          </w:tcPr>
          <w:p w14:paraId="1BDB3658">
            <w:pPr>
              <w:rPr>
                <w:rFonts w:ascii="Arial"/>
                <w:sz w:val="21"/>
              </w:rPr>
            </w:pPr>
          </w:p>
        </w:tc>
        <w:tc>
          <w:tcPr>
            <w:tcW w:w="1690" w:type="dxa"/>
            <w:vAlign w:val="top"/>
          </w:tcPr>
          <w:p w14:paraId="4A11A5E8">
            <w:pPr>
              <w:rPr>
                <w:rFonts w:ascii="Arial"/>
                <w:sz w:val="21"/>
              </w:rPr>
            </w:pPr>
          </w:p>
        </w:tc>
        <w:tc>
          <w:tcPr>
            <w:tcW w:w="5480" w:type="dxa"/>
            <w:tcBorders>
              <w:right w:val="single" w:color="000000" w:sz="2" w:space="0"/>
            </w:tcBorders>
            <w:vAlign w:val="top"/>
          </w:tcPr>
          <w:p w14:paraId="45F0784A">
            <w:pPr>
              <w:pStyle w:val="8"/>
              <w:spacing w:before="31" w:line="397" w:lineRule="auto"/>
              <w:ind w:left="113" w:right="53"/>
            </w:pPr>
            <w:r>
              <w:rPr>
                <w:spacing w:val="13"/>
              </w:rPr>
              <w:t>2、投标保证金交纳及确认方式：供应商根据自身</w:t>
            </w:r>
            <w:r>
              <w:rPr>
                <w:spacing w:val="9"/>
              </w:rPr>
              <w:t xml:space="preserve"> </w:t>
            </w:r>
            <w:r>
              <w:rPr>
                <w:spacing w:val="8"/>
              </w:rPr>
              <w:t>实际自行选择银行电汇（从其基本账户通过网银转</w:t>
            </w:r>
            <w:r>
              <w:rPr>
                <w:spacing w:val="4"/>
              </w:rPr>
              <w:t xml:space="preserve"> </w:t>
            </w:r>
            <w:r>
              <w:rPr>
                <w:spacing w:val="9"/>
              </w:rPr>
              <w:t>账或银行电汇形式转出）、银行保函或保险保</w:t>
            </w:r>
            <w:r>
              <w:rPr>
                <w:spacing w:val="8"/>
              </w:rPr>
              <w:t>单；</w:t>
            </w:r>
            <w:r>
              <w:t xml:space="preserve"> </w:t>
            </w:r>
            <w:r>
              <w:rPr>
                <w:spacing w:val="19"/>
              </w:rPr>
              <w:t>投标保证金提交方式为银行电汇或银行转账方式</w:t>
            </w:r>
            <w:r>
              <w:rPr>
                <w:spacing w:val="13"/>
              </w:rPr>
              <w:t xml:space="preserve"> </w:t>
            </w:r>
            <w:r>
              <w:t>交纳，并从投标人的基本账户转出，个人交款无效，</w:t>
            </w:r>
            <w:r>
              <w:rPr>
                <w:spacing w:val="14"/>
              </w:rPr>
              <w:t xml:space="preserve"> </w:t>
            </w:r>
            <w:r>
              <w:rPr>
                <w:spacing w:val="7"/>
              </w:rPr>
              <w:t>并在汇款单或现金交款单上注明投标项目名称。</w:t>
            </w:r>
          </w:p>
          <w:p w14:paraId="17441A70">
            <w:pPr>
              <w:pStyle w:val="8"/>
              <w:spacing w:before="35" w:line="309" w:lineRule="auto"/>
              <w:ind w:left="111" w:right="127" w:firstLine="3"/>
            </w:pPr>
            <w:r>
              <w:rPr>
                <w:spacing w:val="12"/>
              </w:rPr>
              <w:t>3、确认成功到账后，保证金收据或付款凭证</w:t>
            </w:r>
            <w:r>
              <w:rPr>
                <w:spacing w:val="18"/>
              </w:rPr>
              <w:t xml:space="preserve"> </w:t>
            </w:r>
            <w:r>
              <w:rPr>
                <w:spacing w:val="6"/>
              </w:rPr>
              <w:t>均可作为投标保证金缴纳证明文件。</w:t>
            </w:r>
          </w:p>
        </w:tc>
      </w:tr>
      <w:tr w14:paraId="6DBA9B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5" w:hRule="atLeast"/>
        </w:trPr>
        <w:tc>
          <w:tcPr>
            <w:tcW w:w="1144" w:type="dxa"/>
            <w:tcBorders>
              <w:left w:val="single" w:color="000000" w:sz="2" w:space="0"/>
            </w:tcBorders>
            <w:vAlign w:val="top"/>
          </w:tcPr>
          <w:p w14:paraId="23821CCE">
            <w:pPr>
              <w:spacing w:line="274" w:lineRule="auto"/>
              <w:rPr>
                <w:rFonts w:ascii="Arial"/>
                <w:sz w:val="21"/>
              </w:rPr>
            </w:pPr>
          </w:p>
          <w:p w14:paraId="3B2079A6">
            <w:pPr>
              <w:pStyle w:val="8"/>
              <w:spacing w:before="75" w:line="189" w:lineRule="auto"/>
              <w:ind w:left="481"/>
            </w:pPr>
            <w:r>
              <w:rPr>
                <w:b/>
                <w:bCs/>
                <w:spacing w:val="-7"/>
              </w:rPr>
              <w:t>13</w:t>
            </w:r>
          </w:p>
        </w:tc>
        <w:tc>
          <w:tcPr>
            <w:tcW w:w="1690" w:type="dxa"/>
            <w:vAlign w:val="top"/>
          </w:tcPr>
          <w:p w14:paraId="46D529A6">
            <w:pPr>
              <w:pStyle w:val="8"/>
              <w:spacing w:before="314" w:line="227" w:lineRule="auto"/>
              <w:ind w:left="367"/>
            </w:pPr>
            <w:r>
              <w:rPr>
                <w:b/>
                <w:bCs/>
                <w:spacing w:val="6"/>
              </w:rPr>
              <w:t>评审办法</w:t>
            </w:r>
          </w:p>
        </w:tc>
        <w:tc>
          <w:tcPr>
            <w:tcW w:w="5480" w:type="dxa"/>
            <w:tcBorders>
              <w:right w:val="single" w:color="000000" w:sz="2" w:space="0"/>
            </w:tcBorders>
            <w:vAlign w:val="top"/>
          </w:tcPr>
          <w:p w14:paraId="430AD5FD">
            <w:pPr>
              <w:pStyle w:val="8"/>
              <w:spacing w:before="313" w:line="228" w:lineRule="auto"/>
              <w:ind w:left="113"/>
            </w:pPr>
            <w:r>
              <w:rPr>
                <w:spacing w:val="7"/>
              </w:rPr>
              <w:t>综合评分法</w:t>
            </w:r>
          </w:p>
        </w:tc>
      </w:tr>
      <w:tr w14:paraId="7FE152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5" w:hRule="atLeast"/>
        </w:trPr>
        <w:tc>
          <w:tcPr>
            <w:tcW w:w="1144" w:type="dxa"/>
            <w:tcBorders>
              <w:left w:val="single" w:color="000000" w:sz="2" w:space="0"/>
            </w:tcBorders>
            <w:vAlign w:val="top"/>
          </w:tcPr>
          <w:p w14:paraId="3D48AB5B">
            <w:pPr>
              <w:spacing w:line="275" w:lineRule="auto"/>
              <w:rPr>
                <w:rFonts w:ascii="Arial"/>
                <w:sz w:val="21"/>
              </w:rPr>
            </w:pPr>
          </w:p>
          <w:p w14:paraId="0C3B9EDE">
            <w:pPr>
              <w:pStyle w:val="8"/>
              <w:spacing w:before="75" w:line="189" w:lineRule="auto"/>
              <w:ind w:left="481"/>
            </w:pPr>
            <w:r>
              <w:rPr>
                <w:b/>
                <w:bCs/>
                <w:spacing w:val="-7"/>
              </w:rPr>
              <w:t>14</w:t>
            </w:r>
          </w:p>
        </w:tc>
        <w:tc>
          <w:tcPr>
            <w:tcW w:w="1690" w:type="dxa"/>
            <w:vAlign w:val="top"/>
          </w:tcPr>
          <w:p w14:paraId="1C8EEB2B">
            <w:pPr>
              <w:pStyle w:val="8"/>
              <w:spacing w:before="314" w:line="228" w:lineRule="auto"/>
              <w:ind w:left="247"/>
            </w:pPr>
            <w:r>
              <w:rPr>
                <w:b/>
                <w:bCs/>
                <w:spacing w:val="6"/>
              </w:rPr>
              <w:t>磋商有效期</w:t>
            </w:r>
          </w:p>
        </w:tc>
        <w:tc>
          <w:tcPr>
            <w:tcW w:w="5480" w:type="dxa"/>
            <w:tcBorders>
              <w:right w:val="single" w:color="000000" w:sz="2" w:space="0"/>
            </w:tcBorders>
            <w:vAlign w:val="top"/>
          </w:tcPr>
          <w:p w14:paraId="34B946E6">
            <w:pPr>
              <w:pStyle w:val="8"/>
              <w:spacing w:before="315" w:line="230" w:lineRule="auto"/>
              <w:ind w:left="111"/>
            </w:pPr>
            <w:r>
              <w:rPr>
                <w:spacing w:val="-2"/>
              </w:rPr>
              <w:t>90 日（日历日）</w:t>
            </w:r>
          </w:p>
        </w:tc>
      </w:tr>
      <w:tr w14:paraId="1A3F33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144" w:type="dxa"/>
            <w:tcBorders>
              <w:left w:val="single" w:color="000000" w:sz="2" w:space="0"/>
              <w:bottom w:val="single" w:color="000000" w:sz="2" w:space="0"/>
            </w:tcBorders>
            <w:vAlign w:val="top"/>
          </w:tcPr>
          <w:p w14:paraId="0464861D">
            <w:pPr>
              <w:spacing w:line="242" w:lineRule="auto"/>
              <w:rPr>
                <w:rFonts w:ascii="Arial"/>
                <w:sz w:val="21"/>
              </w:rPr>
            </w:pPr>
          </w:p>
          <w:p w14:paraId="67121506">
            <w:pPr>
              <w:spacing w:line="242" w:lineRule="auto"/>
              <w:rPr>
                <w:rFonts w:ascii="Arial"/>
                <w:sz w:val="21"/>
              </w:rPr>
            </w:pPr>
          </w:p>
          <w:p w14:paraId="32990AB5">
            <w:pPr>
              <w:spacing w:line="242" w:lineRule="auto"/>
              <w:rPr>
                <w:rFonts w:ascii="Arial"/>
                <w:sz w:val="21"/>
              </w:rPr>
            </w:pPr>
          </w:p>
          <w:p w14:paraId="6D8339DA">
            <w:pPr>
              <w:spacing w:line="242" w:lineRule="auto"/>
              <w:rPr>
                <w:rFonts w:ascii="Arial"/>
                <w:sz w:val="21"/>
              </w:rPr>
            </w:pPr>
          </w:p>
          <w:p w14:paraId="1141CB80">
            <w:pPr>
              <w:spacing w:line="242" w:lineRule="auto"/>
              <w:rPr>
                <w:rFonts w:ascii="Arial"/>
                <w:sz w:val="21"/>
              </w:rPr>
            </w:pPr>
          </w:p>
          <w:p w14:paraId="3F1379AD">
            <w:pPr>
              <w:spacing w:line="242" w:lineRule="auto"/>
              <w:rPr>
                <w:rFonts w:ascii="Arial"/>
                <w:sz w:val="21"/>
              </w:rPr>
            </w:pPr>
          </w:p>
          <w:p w14:paraId="5F4406A0">
            <w:pPr>
              <w:spacing w:line="242" w:lineRule="auto"/>
              <w:rPr>
                <w:rFonts w:ascii="Arial"/>
                <w:sz w:val="21"/>
              </w:rPr>
            </w:pPr>
          </w:p>
          <w:p w14:paraId="01EF1F81">
            <w:pPr>
              <w:spacing w:line="242" w:lineRule="auto"/>
              <w:rPr>
                <w:rFonts w:ascii="Arial"/>
                <w:sz w:val="21"/>
              </w:rPr>
            </w:pPr>
          </w:p>
          <w:p w14:paraId="27FFE956">
            <w:pPr>
              <w:spacing w:line="242" w:lineRule="auto"/>
              <w:rPr>
                <w:rFonts w:ascii="Arial"/>
                <w:sz w:val="21"/>
              </w:rPr>
            </w:pPr>
          </w:p>
          <w:p w14:paraId="755724D1">
            <w:pPr>
              <w:spacing w:line="243" w:lineRule="auto"/>
              <w:rPr>
                <w:rFonts w:ascii="Arial"/>
                <w:sz w:val="21"/>
              </w:rPr>
            </w:pPr>
          </w:p>
          <w:p w14:paraId="1AD9A8ED">
            <w:pPr>
              <w:pStyle w:val="8"/>
              <w:spacing w:before="74" w:line="189" w:lineRule="auto"/>
              <w:ind w:left="481"/>
            </w:pPr>
            <w:r>
              <w:rPr>
                <w:b/>
                <w:bCs/>
                <w:spacing w:val="-7"/>
              </w:rPr>
              <w:t>15</w:t>
            </w:r>
          </w:p>
        </w:tc>
        <w:tc>
          <w:tcPr>
            <w:tcW w:w="1690" w:type="dxa"/>
            <w:tcBorders>
              <w:bottom w:val="single" w:color="000000" w:sz="2" w:space="0"/>
            </w:tcBorders>
            <w:vAlign w:val="top"/>
          </w:tcPr>
          <w:p w14:paraId="3FD6B09C">
            <w:pPr>
              <w:spacing w:line="264" w:lineRule="auto"/>
              <w:rPr>
                <w:rFonts w:ascii="Arial"/>
                <w:sz w:val="21"/>
              </w:rPr>
            </w:pPr>
          </w:p>
          <w:p w14:paraId="6B892B3C">
            <w:pPr>
              <w:spacing w:line="265" w:lineRule="auto"/>
              <w:rPr>
                <w:rFonts w:ascii="Arial"/>
                <w:sz w:val="21"/>
              </w:rPr>
            </w:pPr>
          </w:p>
          <w:p w14:paraId="4CEDE229">
            <w:pPr>
              <w:spacing w:line="265" w:lineRule="auto"/>
              <w:rPr>
                <w:rFonts w:ascii="Arial"/>
                <w:sz w:val="21"/>
              </w:rPr>
            </w:pPr>
          </w:p>
          <w:p w14:paraId="2D3A72A8">
            <w:pPr>
              <w:spacing w:line="265" w:lineRule="auto"/>
              <w:rPr>
                <w:rFonts w:ascii="Arial"/>
                <w:sz w:val="21"/>
              </w:rPr>
            </w:pPr>
          </w:p>
          <w:p w14:paraId="1BD5E0E9">
            <w:pPr>
              <w:spacing w:line="265" w:lineRule="auto"/>
              <w:rPr>
                <w:rFonts w:ascii="Arial"/>
                <w:sz w:val="21"/>
              </w:rPr>
            </w:pPr>
          </w:p>
          <w:p w14:paraId="2498FC40">
            <w:pPr>
              <w:spacing w:line="265" w:lineRule="auto"/>
              <w:rPr>
                <w:rFonts w:ascii="Arial"/>
                <w:sz w:val="21"/>
              </w:rPr>
            </w:pPr>
          </w:p>
          <w:p w14:paraId="2C7CA18D">
            <w:pPr>
              <w:spacing w:line="265" w:lineRule="auto"/>
              <w:rPr>
                <w:rFonts w:ascii="Arial"/>
                <w:sz w:val="21"/>
              </w:rPr>
            </w:pPr>
          </w:p>
          <w:p w14:paraId="0118F0B1">
            <w:pPr>
              <w:spacing w:line="265" w:lineRule="auto"/>
              <w:rPr>
                <w:rFonts w:ascii="Arial"/>
                <w:sz w:val="21"/>
              </w:rPr>
            </w:pPr>
          </w:p>
          <w:p w14:paraId="6934B51A">
            <w:pPr>
              <w:spacing w:line="265" w:lineRule="auto"/>
              <w:rPr>
                <w:rFonts w:ascii="Arial"/>
                <w:sz w:val="21"/>
              </w:rPr>
            </w:pPr>
          </w:p>
          <w:p w14:paraId="28070066">
            <w:pPr>
              <w:pStyle w:val="8"/>
              <w:spacing w:before="75" w:line="227" w:lineRule="auto"/>
              <w:ind w:left="131"/>
            </w:pPr>
            <w:r>
              <w:rPr>
                <w:b/>
                <w:bCs/>
                <w:spacing w:val="6"/>
              </w:rPr>
              <w:t>投标文件份数</w:t>
            </w:r>
          </w:p>
        </w:tc>
        <w:tc>
          <w:tcPr>
            <w:tcW w:w="5480" w:type="dxa"/>
            <w:tcBorders>
              <w:bottom w:val="single" w:color="000000" w:sz="2" w:space="0"/>
              <w:right w:val="single" w:color="000000" w:sz="2" w:space="0"/>
            </w:tcBorders>
            <w:vAlign w:val="top"/>
          </w:tcPr>
          <w:p w14:paraId="185A318B">
            <w:pPr>
              <w:pStyle w:val="8"/>
              <w:spacing w:before="225" w:line="227" w:lineRule="auto"/>
              <w:ind w:left="113"/>
            </w:pPr>
            <w:r>
              <w:rPr>
                <w:spacing w:val="-1"/>
              </w:rPr>
              <w:t>投标文件包括：</w:t>
            </w:r>
          </w:p>
          <w:p w14:paraId="5B366627">
            <w:pPr>
              <w:pStyle w:val="8"/>
              <w:spacing w:before="217" w:line="343" w:lineRule="auto"/>
              <w:ind w:left="110" w:right="117" w:firstLine="18"/>
            </w:pPr>
            <w:r>
              <w:rPr>
                <w:spacing w:val="12"/>
              </w:rPr>
              <w:t>1、本项目采用不见面开标、投标人需要递交电子</w:t>
            </w:r>
            <w:r>
              <w:rPr>
                <w:spacing w:val="16"/>
              </w:rPr>
              <w:t xml:space="preserve"> </w:t>
            </w:r>
            <w:r>
              <w:rPr>
                <w:spacing w:val="8"/>
              </w:rPr>
              <w:t xml:space="preserve">投标文件，在投标截止时间前通过新疆政府采购网 </w:t>
            </w:r>
            <w:r>
              <w:rPr>
                <w:spacing w:val="5"/>
              </w:rPr>
              <w:t>平台上传到指定位置。</w:t>
            </w:r>
          </w:p>
          <w:p w14:paraId="7B0589F2">
            <w:pPr>
              <w:pStyle w:val="8"/>
              <w:spacing w:before="216" w:line="358" w:lineRule="auto"/>
              <w:ind w:left="111" w:right="114" w:firstLine="2"/>
            </w:pPr>
            <w:r>
              <w:rPr>
                <w:spacing w:val="4"/>
              </w:rPr>
              <w:t>2、中标单位在开标后</w:t>
            </w:r>
            <w:r>
              <w:rPr>
                <w:spacing w:val="-29"/>
              </w:rPr>
              <w:t xml:space="preserve"> </w:t>
            </w:r>
            <w:r>
              <w:rPr>
                <w:spacing w:val="4"/>
              </w:rPr>
              <w:t>2 日内将纸质版投标文件（2</w:t>
            </w:r>
            <w:r>
              <w:t xml:space="preserve"> </w:t>
            </w:r>
            <w:r>
              <w:rPr>
                <w:spacing w:val="3"/>
              </w:rPr>
              <w:t>份）及不加密电子版投标书</w:t>
            </w:r>
            <w:r>
              <w:rPr>
                <w:spacing w:val="-25"/>
              </w:rPr>
              <w:t xml:space="preserve"> </w:t>
            </w:r>
            <w:r>
              <w:rPr>
                <w:spacing w:val="3"/>
              </w:rPr>
              <w:t>2</w:t>
            </w:r>
            <w:r>
              <w:rPr>
                <w:spacing w:val="-46"/>
              </w:rPr>
              <w:t xml:space="preserve"> </w:t>
            </w:r>
            <w:r>
              <w:rPr>
                <w:spacing w:val="3"/>
              </w:rPr>
              <w:t>份（2</w:t>
            </w:r>
            <w:r>
              <w:rPr>
                <w:spacing w:val="-45"/>
              </w:rPr>
              <w:t xml:space="preserve"> </w:t>
            </w:r>
            <w:r>
              <w:rPr>
                <w:spacing w:val="3"/>
              </w:rPr>
              <w:t>个U盘）交于招</w:t>
            </w:r>
            <w:r>
              <w:t xml:space="preserve"> </w:t>
            </w:r>
            <w:r>
              <w:rPr>
                <w:spacing w:val="8"/>
              </w:rPr>
              <w:t>标代理公司，纸质版投标文件内容须与电子版投标</w:t>
            </w:r>
            <w:r>
              <w:rPr>
                <w:spacing w:val="7"/>
              </w:rPr>
              <w:t xml:space="preserve"> </w:t>
            </w:r>
            <w:r>
              <w:rPr>
                <w:spacing w:val="2"/>
              </w:rPr>
              <w:t>文件一致。</w:t>
            </w:r>
          </w:p>
          <w:p w14:paraId="6EABC76A">
            <w:pPr>
              <w:pStyle w:val="8"/>
              <w:spacing w:before="218" w:line="314" w:lineRule="auto"/>
              <w:ind w:left="115" w:right="53"/>
            </w:pPr>
            <w:r>
              <w:rPr>
                <w:spacing w:val="5"/>
              </w:rPr>
              <w:t>3、本项目采用远程不见面交易的模式。开标当日，</w:t>
            </w:r>
            <w:r>
              <w:rPr>
                <w:spacing w:val="12"/>
              </w:rPr>
              <w:t xml:space="preserve"> </w:t>
            </w:r>
            <w:r>
              <w:rPr>
                <w:spacing w:val="8"/>
              </w:rPr>
              <w:t>投标人无需到达开标现场，仅需在任意地点通过新</w:t>
            </w:r>
          </w:p>
        </w:tc>
      </w:tr>
    </w:tbl>
    <w:p w14:paraId="11673425">
      <w:pPr>
        <w:sectPr>
          <w:footerReference r:id="rId15" w:type="default"/>
          <w:pgSz w:w="11906" w:h="16838"/>
          <w:pgMar w:top="400" w:right="1784" w:bottom="1378" w:left="1785" w:header="0" w:footer="1209" w:gutter="0"/>
          <w:cols w:space="720" w:num="1"/>
        </w:sectPr>
      </w:pPr>
    </w:p>
    <w:p w14:paraId="2667B2E5">
      <w:pPr>
        <w:spacing w:before="18"/>
      </w:pPr>
    </w:p>
    <w:tbl>
      <w:tblPr>
        <w:tblStyle w:val="7"/>
        <w:tblW w:w="8314" w:type="dxa"/>
        <w:tblInd w:w="1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44"/>
        <w:gridCol w:w="1690"/>
        <w:gridCol w:w="5480"/>
      </w:tblGrid>
      <w:tr w14:paraId="0A92A9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712" w:hRule="atLeast"/>
        </w:trPr>
        <w:tc>
          <w:tcPr>
            <w:tcW w:w="1144" w:type="dxa"/>
            <w:tcBorders>
              <w:top w:val="single" w:color="000000" w:sz="2" w:space="0"/>
              <w:left w:val="single" w:color="000000" w:sz="2" w:space="0"/>
            </w:tcBorders>
            <w:vAlign w:val="top"/>
          </w:tcPr>
          <w:p w14:paraId="491ADC85">
            <w:pPr>
              <w:spacing w:line="261" w:lineRule="auto"/>
              <w:rPr>
                <w:rFonts w:ascii="Arial"/>
                <w:sz w:val="21"/>
              </w:rPr>
            </w:pPr>
          </w:p>
          <w:p w14:paraId="0FBE7E40">
            <w:pPr>
              <w:pStyle w:val="8"/>
              <w:spacing w:before="75" w:line="229" w:lineRule="auto"/>
              <w:ind w:left="222"/>
            </w:pPr>
            <w:r>
              <w:rPr>
                <w:b/>
                <w:bCs/>
                <w:spacing w:val="5"/>
              </w:rPr>
              <w:t>序列号</w:t>
            </w:r>
          </w:p>
        </w:tc>
        <w:tc>
          <w:tcPr>
            <w:tcW w:w="1690" w:type="dxa"/>
            <w:tcBorders>
              <w:top w:val="single" w:color="000000" w:sz="2" w:space="0"/>
            </w:tcBorders>
            <w:vAlign w:val="top"/>
          </w:tcPr>
          <w:p w14:paraId="72AE4CB5">
            <w:pPr>
              <w:spacing w:line="262" w:lineRule="auto"/>
              <w:rPr>
                <w:rFonts w:ascii="Arial"/>
                <w:sz w:val="21"/>
              </w:rPr>
            </w:pPr>
          </w:p>
          <w:p w14:paraId="17828051">
            <w:pPr>
              <w:pStyle w:val="8"/>
              <w:spacing w:before="75" w:line="227" w:lineRule="auto"/>
              <w:ind w:left="370"/>
            </w:pPr>
            <w:r>
              <w:rPr>
                <w:b/>
                <w:bCs/>
                <w:spacing w:val="5"/>
              </w:rPr>
              <w:t>条款名称</w:t>
            </w:r>
          </w:p>
        </w:tc>
        <w:tc>
          <w:tcPr>
            <w:tcW w:w="5480" w:type="dxa"/>
            <w:tcBorders>
              <w:top w:val="single" w:color="000000" w:sz="2" w:space="0"/>
              <w:right w:val="single" w:color="000000" w:sz="2" w:space="0"/>
            </w:tcBorders>
            <w:vAlign w:val="top"/>
          </w:tcPr>
          <w:p w14:paraId="2C46F623">
            <w:pPr>
              <w:spacing w:line="262" w:lineRule="auto"/>
              <w:rPr>
                <w:rFonts w:ascii="Arial"/>
                <w:sz w:val="21"/>
              </w:rPr>
            </w:pPr>
          </w:p>
          <w:p w14:paraId="615F2A1B">
            <w:pPr>
              <w:pStyle w:val="8"/>
              <w:spacing w:before="75" w:line="227" w:lineRule="auto"/>
              <w:ind w:left="2020"/>
            </w:pPr>
            <w:r>
              <w:rPr>
                <w:b/>
                <w:bCs/>
                <w:spacing w:val="6"/>
              </w:rPr>
              <w:t>编列内容规定</w:t>
            </w:r>
          </w:p>
        </w:tc>
      </w:tr>
      <w:tr w14:paraId="525319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82" w:hRule="atLeast"/>
        </w:trPr>
        <w:tc>
          <w:tcPr>
            <w:tcW w:w="1144" w:type="dxa"/>
            <w:tcBorders>
              <w:left w:val="single" w:color="000000" w:sz="2" w:space="0"/>
            </w:tcBorders>
            <w:vAlign w:val="top"/>
          </w:tcPr>
          <w:p w14:paraId="02EB71DF">
            <w:pPr>
              <w:rPr>
                <w:rFonts w:ascii="Arial"/>
                <w:sz w:val="21"/>
              </w:rPr>
            </w:pPr>
          </w:p>
        </w:tc>
        <w:tc>
          <w:tcPr>
            <w:tcW w:w="1690" w:type="dxa"/>
            <w:vAlign w:val="top"/>
          </w:tcPr>
          <w:p w14:paraId="7E0745F3">
            <w:pPr>
              <w:rPr>
                <w:rFonts w:ascii="Arial"/>
                <w:sz w:val="21"/>
              </w:rPr>
            </w:pPr>
          </w:p>
        </w:tc>
        <w:tc>
          <w:tcPr>
            <w:tcW w:w="5480" w:type="dxa"/>
            <w:tcBorders>
              <w:right w:val="single" w:color="000000" w:sz="2" w:space="0"/>
            </w:tcBorders>
            <w:vAlign w:val="top"/>
          </w:tcPr>
          <w:p w14:paraId="04565706">
            <w:pPr>
              <w:pStyle w:val="8"/>
              <w:spacing w:before="220" w:line="399" w:lineRule="auto"/>
              <w:ind w:left="111" w:right="117" w:firstLine="4"/>
            </w:pPr>
            <w:r>
              <w:rPr>
                <w:spacing w:val="11"/>
              </w:rPr>
              <w:t>疆政府采购网（</w:t>
            </w:r>
            <w:r>
              <w:t>http</w:t>
            </w:r>
            <w:r>
              <w:rPr>
                <w:spacing w:val="11"/>
              </w:rPr>
              <w:t>://</w:t>
            </w:r>
            <w:r>
              <w:t>www</w:t>
            </w:r>
            <w:r>
              <w:rPr>
                <w:spacing w:val="11"/>
              </w:rPr>
              <w:t>.</w:t>
            </w:r>
            <w:r>
              <w:t>ccgp</w:t>
            </w:r>
            <w:r>
              <w:rPr>
                <w:spacing w:val="11"/>
              </w:rPr>
              <w:t>-</w:t>
            </w:r>
            <w:r>
              <w:t>xinjiang</w:t>
            </w:r>
            <w:r>
              <w:rPr>
                <w:spacing w:val="11"/>
              </w:rPr>
              <w:t>.</w:t>
            </w:r>
            <w:r>
              <w:t>gov</w:t>
            </w:r>
            <w:r>
              <w:rPr>
                <w:spacing w:val="11"/>
              </w:rPr>
              <w:t>.c</w:t>
            </w:r>
            <w:r>
              <w:rPr>
                <w:spacing w:val="10"/>
              </w:rPr>
              <w:t xml:space="preserve"> </w:t>
            </w:r>
            <w:r>
              <w:rPr>
                <w:spacing w:val="13"/>
              </w:rPr>
              <w:t>n）完成远程解密、提疑澄清、开标唱标、结果公</w:t>
            </w:r>
            <w:r>
              <w:rPr>
                <w:spacing w:val="11"/>
              </w:rPr>
              <w:t xml:space="preserve"> </w:t>
            </w:r>
            <w:r>
              <w:rPr>
                <w:spacing w:val="8"/>
              </w:rPr>
              <w:t>布等交互环节。投标人必须使用能正确解密投标文</w:t>
            </w:r>
            <w:r>
              <w:rPr>
                <w:spacing w:val="6"/>
              </w:rPr>
              <w:t xml:space="preserve"> </w:t>
            </w:r>
            <w:r>
              <w:rPr>
                <w:spacing w:val="3"/>
              </w:rPr>
              <w:t>件的“</w:t>
            </w:r>
            <w:r>
              <w:t>CA</w:t>
            </w:r>
            <w:r>
              <w:rPr>
                <w:spacing w:val="-28"/>
              </w:rPr>
              <w:t xml:space="preserve"> </w:t>
            </w:r>
            <w:r>
              <w:rPr>
                <w:spacing w:val="3"/>
              </w:rPr>
              <w:t>锁</w:t>
            </w:r>
            <w:r>
              <w:rPr>
                <w:spacing w:val="-83"/>
              </w:rPr>
              <w:t xml:space="preserve"> </w:t>
            </w:r>
            <w:r>
              <w:rPr>
                <w:spacing w:val="3"/>
              </w:rPr>
              <w:t>”在规定的时间内完成远程解密，因投</w:t>
            </w:r>
            <w:r>
              <w:t xml:space="preserve"> </w:t>
            </w:r>
            <w:r>
              <w:rPr>
                <w:spacing w:val="8"/>
              </w:rPr>
              <w:t>标人原因未能解密、解密失败或解密超时，视为投</w:t>
            </w:r>
            <w:r>
              <w:rPr>
                <w:spacing w:val="6"/>
              </w:rPr>
              <w:t xml:space="preserve"> </w:t>
            </w:r>
            <w:r>
              <w:rPr>
                <w:spacing w:val="8"/>
              </w:rPr>
              <w:t>标人撤销其投标文件，系统内投标文件将被退回；</w:t>
            </w:r>
            <w:r>
              <w:rPr>
                <w:spacing w:val="6"/>
              </w:rPr>
              <w:t xml:space="preserve"> </w:t>
            </w:r>
            <w:r>
              <w:rPr>
                <w:spacing w:val="8"/>
              </w:rPr>
              <w:t>因采购人原因或网上招投标平台发生故障，导致无</w:t>
            </w:r>
            <w:r>
              <w:rPr>
                <w:spacing w:val="6"/>
              </w:rPr>
              <w:t xml:space="preserve"> </w:t>
            </w:r>
            <w:r>
              <w:rPr>
                <w:spacing w:val="8"/>
              </w:rPr>
              <w:t>法按时完成投标文件解密或开、评标工作无法进行</w:t>
            </w:r>
            <w:r>
              <w:rPr>
                <w:spacing w:val="6"/>
              </w:rPr>
              <w:t xml:space="preserve"> </w:t>
            </w:r>
            <w:r>
              <w:rPr>
                <w:spacing w:val="8"/>
              </w:rPr>
              <w:t>的，可根据实际情况相应延迟解密时间或调整开、</w:t>
            </w:r>
            <w:r>
              <w:rPr>
                <w:spacing w:val="6"/>
              </w:rPr>
              <w:t xml:space="preserve"> </w:t>
            </w:r>
            <w:r>
              <w:rPr>
                <w:spacing w:val="8"/>
              </w:rPr>
              <w:t>评标时间（友情提示：若投标人已领取副锁（含多</w:t>
            </w:r>
            <w:r>
              <w:rPr>
                <w:spacing w:val="6"/>
              </w:rPr>
              <w:t xml:space="preserve"> </w:t>
            </w:r>
            <w:r>
              <w:rPr>
                <w:spacing w:val="8"/>
              </w:rPr>
              <w:t>把副锁）请注意正副锁的使用差别，务必使用生成</w:t>
            </w:r>
            <w:r>
              <w:rPr>
                <w:spacing w:val="6"/>
              </w:rPr>
              <w:t xml:space="preserve"> 投标文件的那把锁解密）。</w:t>
            </w:r>
          </w:p>
        </w:tc>
      </w:tr>
      <w:tr w14:paraId="449323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4" w:hRule="atLeast"/>
        </w:trPr>
        <w:tc>
          <w:tcPr>
            <w:tcW w:w="1144" w:type="dxa"/>
            <w:tcBorders>
              <w:left w:val="single" w:color="000000" w:sz="2" w:space="0"/>
            </w:tcBorders>
            <w:vAlign w:val="top"/>
          </w:tcPr>
          <w:p w14:paraId="0D31EDA4">
            <w:pPr>
              <w:spacing w:line="434" w:lineRule="auto"/>
              <w:rPr>
                <w:rFonts w:ascii="Arial"/>
                <w:sz w:val="21"/>
              </w:rPr>
            </w:pPr>
          </w:p>
          <w:p w14:paraId="76B146BD">
            <w:pPr>
              <w:pStyle w:val="8"/>
              <w:spacing w:before="75" w:line="189" w:lineRule="auto"/>
              <w:ind w:left="481"/>
            </w:pPr>
            <w:r>
              <w:rPr>
                <w:b/>
                <w:bCs/>
                <w:spacing w:val="-7"/>
              </w:rPr>
              <w:t>16</w:t>
            </w:r>
          </w:p>
        </w:tc>
        <w:tc>
          <w:tcPr>
            <w:tcW w:w="1690" w:type="dxa"/>
            <w:vAlign w:val="top"/>
          </w:tcPr>
          <w:p w14:paraId="0886547D">
            <w:pPr>
              <w:pStyle w:val="8"/>
              <w:spacing w:before="224" w:line="309" w:lineRule="auto"/>
              <w:ind w:left="366" w:right="116" w:hanging="234"/>
            </w:pPr>
            <w:r>
              <w:rPr>
                <w:b/>
                <w:bCs/>
                <w:spacing w:val="6"/>
              </w:rPr>
              <w:t>是否允许投报</w:t>
            </w:r>
            <w:r>
              <w:t xml:space="preserve"> </w:t>
            </w:r>
            <w:r>
              <w:rPr>
                <w:b/>
                <w:bCs/>
                <w:spacing w:val="6"/>
              </w:rPr>
              <w:t>进口产品</w:t>
            </w:r>
          </w:p>
        </w:tc>
        <w:tc>
          <w:tcPr>
            <w:tcW w:w="5480" w:type="dxa"/>
            <w:tcBorders>
              <w:right w:val="single" w:color="000000" w:sz="2" w:space="0"/>
            </w:tcBorders>
            <w:vAlign w:val="top"/>
          </w:tcPr>
          <w:p w14:paraId="059EAC1F">
            <w:pPr>
              <w:pStyle w:val="8"/>
              <w:spacing w:before="225" w:line="266" w:lineRule="auto"/>
              <w:ind w:left="121" w:right="4797" w:firstLine="13"/>
            </w:pPr>
            <w:r>
              <w:rPr>
                <w:rFonts w:hint="eastAsia"/>
                <w:spacing w:val="-7"/>
                <w:lang w:eastAsia="zh-CN"/>
              </w:rPr>
              <w:t>□</w:t>
            </w:r>
            <w:r>
              <w:rPr>
                <w:spacing w:val="-7"/>
              </w:rPr>
              <w:t>是</w:t>
            </w:r>
            <w:r>
              <w:t xml:space="preserve"> </w:t>
            </w:r>
            <w:r>
              <w:rPr>
                <w:rFonts w:hint="eastAsia" w:ascii="微软雅黑" w:hAnsi="微软雅黑" w:eastAsia="微软雅黑" w:cs="微软雅黑"/>
                <w:spacing w:val="18"/>
                <w:lang w:eastAsia="zh-CN"/>
              </w:rPr>
              <w:t>☑</w:t>
            </w:r>
            <w:r>
              <w:rPr>
                <w:spacing w:val="18"/>
              </w:rPr>
              <w:t>否</w:t>
            </w:r>
          </w:p>
        </w:tc>
      </w:tr>
      <w:tr w14:paraId="4EF714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5" w:hRule="atLeast"/>
        </w:trPr>
        <w:tc>
          <w:tcPr>
            <w:tcW w:w="1144" w:type="dxa"/>
            <w:tcBorders>
              <w:left w:val="single" w:color="000000" w:sz="2" w:space="0"/>
            </w:tcBorders>
            <w:vAlign w:val="top"/>
          </w:tcPr>
          <w:p w14:paraId="1ECB628F">
            <w:pPr>
              <w:spacing w:line="435" w:lineRule="auto"/>
              <w:rPr>
                <w:rFonts w:ascii="Arial"/>
                <w:sz w:val="21"/>
              </w:rPr>
            </w:pPr>
          </w:p>
          <w:p w14:paraId="45C61C26">
            <w:pPr>
              <w:pStyle w:val="8"/>
              <w:spacing w:before="75" w:line="189" w:lineRule="auto"/>
              <w:ind w:left="481"/>
            </w:pPr>
            <w:r>
              <w:rPr>
                <w:b/>
                <w:bCs/>
                <w:spacing w:val="-7"/>
              </w:rPr>
              <w:t>17</w:t>
            </w:r>
          </w:p>
        </w:tc>
        <w:tc>
          <w:tcPr>
            <w:tcW w:w="1690" w:type="dxa"/>
            <w:vAlign w:val="top"/>
          </w:tcPr>
          <w:p w14:paraId="74182C6E">
            <w:pPr>
              <w:spacing w:line="399" w:lineRule="auto"/>
              <w:rPr>
                <w:rFonts w:ascii="Arial"/>
                <w:sz w:val="21"/>
              </w:rPr>
            </w:pPr>
          </w:p>
          <w:p w14:paraId="714DC963">
            <w:pPr>
              <w:pStyle w:val="8"/>
              <w:spacing w:before="74" w:line="227" w:lineRule="auto"/>
              <w:ind w:left="369"/>
            </w:pPr>
            <w:r>
              <w:rPr>
                <w:b/>
                <w:bCs/>
                <w:spacing w:val="5"/>
              </w:rPr>
              <w:t>踏勘现场</w:t>
            </w:r>
          </w:p>
        </w:tc>
        <w:tc>
          <w:tcPr>
            <w:tcW w:w="5480" w:type="dxa"/>
            <w:tcBorders>
              <w:right w:val="single" w:color="000000" w:sz="2" w:space="0"/>
            </w:tcBorders>
            <w:vAlign w:val="top"/>
          </w:tcPr>
          <w:p w14:paraId="2B9AD2C6">
            <w:pPr>
              <w:pStyle w:val="8"/>
              <w:spacing w:before="225" w:line="205" w:lineRule="auto"/>
              <w:ind w:left="121"/>
            </w:pPr>
            <w:r>
              <w:rPr>
                <w:rFonts w:hint="eastAsia" w:ascii="微软雅黑" w:hAnsi="微软雅黑" w:eastAsia="微软雅黑" w:cs="微软雅黑"/>
                <w:spacing w:val="7"/>
                <w:lang w:eastAsia="zh-CN"/>
              </w:rPr>
              <w:t>☑</w:t>
            </w:r>
            <w:r>
              <w:rPr>
                <w:rFonts w:ascii="微软雅黑" w:hAnsi="微软雅黑" w:eastAsia="微软雅黑" w:cs="微软雅黑"/>
                <w:spacing w:val="16"/>
              </w:rPr>
              <w:t xml:space="preserve">  </w:t>
            </w:r>
            <w:r>
              <w:rPr>
                <w:spacing w:val="7"/>
              </w:rPr>
              <w:t>自行踏勘</w:t>
            </w:r>
          </w:p>
          <w:p w14:paraId="3EC23EF4">
            <w:pPr>
              <w:pStyle w:val="8"/>
              <w:spacing w:before="163" w:line="216" w:lineRule="auto"/>
              <w:ind w:left="135"/>
            </w:pPr>
            <w:r>
              <w:rPr>
                <w:spacing w:val="3"/>
              </w:rPr>
              <w:t>□统一组织</w:t>
            </w:r>
          </w:p>
        </w:tc>
      </w:tr>
      <w:tr w14:paraId="34B9D0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23" w:hRule="atLeast"/>
        </w:trPr>
        <w:tc>
          <w:tcPr>
            <w:tcW w:w="1144" w:type="dxa"/>
            <w:tcBorders>
              <w:left w:val="single" w:color="000000" w:sz="2" w:space="0"/>
              <w:bottom w:val="single" w:color="000000" w:sz="2" w:space="0"/>
            </w:tcBorders>
            <w:vAlign w:val="top"/>
          </w:tcPr>
          <w:p w14:paraId="6A7C3480">
            <w:pPr>
              <w:spacing w:line="241" w:lineRule="auto"/>
              <w:rPr>
                <w:rFonts w:ascii="Arial"/>
                <w:sz w:val="21"/>
              </w:rPr>
            </w:pPr>
          </w:p>
          <w:p w14:paraId="025B6960">
            <w:pPr>
              <w:spacing w:line="241" w:lineRule="auto"/>
              <w:rPr>
                <w:rFonts w:ascii="Arial"/>
                <w:sz w:val="21"/>
              </w:rPr>
            </w:pPr>
          </w:p>
          <w:p w14:paraId="7657FF5E">
            <w:pPr>
              <w:spacing w:line="241" w:lineRule="auto"/>
              <w:rPr>
                <w:rFonts w:ascii="Arial"/>
                <w:sz w:val="21"/>
              </w:rPr>
            </w:pPr>
          </w:p>
          <w:p w14:paraId="1E92AC89">
            <w:pPr>
              <w:spacing w:line="241" w:lineRule="auto"/>
              <w:rPr>
                <w:rFonts w:ascii="Arial"/>
                <w:sz w:val="21"/>
              </w:rPr>
            </w:pPr>
          </w:p>
          <w:p w14:paraId="2AF0903E">
            <w:pPr>
              <w:spacing w:line="242" w:lineRule="auto"/>
              <w:rPr>
                <w:rFonts w:ascii="Arial"/>
                <w:sz w:val="21"/>
              </w:rPr>
            </w:pPr>
          </w:p>
          <w:p w14:paraId="4BB39727">
            <w:pPr>
              <w:spacing w:line="242" w:lineRule="auto"/>
              <w:rPr>
                <w:rFonts w:ascii="Arial"/>
                <w:sz w:val="21"/>
              </w:rPr>
            </w:pPr>
          </w:p>
          <w:p w14:paraId="567E211A">
            <w:pPr>
              <w:spacing w:line="242" w:lineRule="auto"/>
              <w:rPr>
                <w:rFonts w:ascii="Arial"/>
                <w:sz w:val="21"/>
              </w:rPr>
            </w:pPr>
          </w:p>
          <w:p w14:paraId="10EFFDBD">
            <w:pPr>
              <w:spacing w:line="242" w:lineRule="auto"/>
              <w:rPr>
                <w:rFonts w:ascii="Arial"/>
                <w:sz w:val="21"/>
              </w:rPr>
            </w:pPr>
          </w:p>
          <w:p w14:paraId="2EC5890A">
            <w:pPr>
              <w:spacing w:line="242" w:lineRule="auto"/>
              <w:rPr>
                <w:rFonts w:ascii="Arial"/>
                <w:sz w:val="21"/>
              </w:rPr>
            </w:pPr>
          </w:p>
          <w:p w14:paraId="774BB4F5">
            <w:pPr>
              <w:pStyle w:val="8"/>
              <w:spacing w:before="75" w:line="189" w:lineRule="auto"/>
              <w:ind w:left="481"/>
            </w:pPr>
            <w:r>
              <w:rPr>
                <w:b/>
                <w:bCs/>
                <w:spacing w:val="-7"/>
              </w:rPr>
              <w:t>18</w:t>
            </w:r>
          </w:p>
        </w:tc>
        <w:tc>
          <w:tcPr>
            <w:tcW w:w="1690" w:type="dxa"/>
            <w:tcBorders>
              <w:bottom w:val="single" w:color="000000" w:sz="2" w:space="0"/>
            </w:tcBorders>
            <w:vAlign w:val="top"/>
          </w:tcPr>
          <w:p w14:paraId="3E32BE07">
            <w:pPr>
              <w:spacing w:line="269" w:lineRule="auto"/>
              <w:rPr>
                <w:rFonts w:ascii="Arial"/>
                <w:sz w:val="21"/>
              </w:rPr>
            </w:pPr>
          </w:p>
          <w:p w14:paraId="51A8E273">
            <w:pPr>
              <w:spacing w:line="270" w:lineRule="auto"/>
              <w:rPr>
                <w:rFonts w:ascii="Arial"/>
                <w:sz w:val="21"/>
              </w:rPr>
            </w:pPr>
          </w:p>
          <w:p w14:paraId="4D6C5E5A">
            <w:pPr>
              <w:spacing w:line="270" w:lineRule="auto"/>
              <w:rPr>
                <w:rFonts w:ascii="Arial"/>
                <w:sz w:val="21"/>
              </w:rPr>
            </w:pPr>
          </w:p>
          <w:p w14:paraId="6F32E163">
            <w:pPr>
              <w:spacing w:line="270" w:lineRule="auto"/>
              <w:rPr>
                <w:rFonts w:ascii="Arial"/>
                <w:sz w:val="21"/>
              </w:rPr>
            </w:pPr>
          </w:p>
          <w:p w14:paraId="2349733D">
            <w:pPr>
              <w:spacing w:line="270" w:lineRule="auto"/>
              <w:rPr>
                <w:rFonts w:ascii="Arial"/>
                <w:sz w:val="21"/>
              </w:rPr>
            </w:pPr>
          </w:p>
          <w:p w14:paraId="374993C1">
            <w:pPr>
              <w:spacing w:line="270" w:lineRule="auto"/>
              <w:rPr>
                <w:rFonts w:ascii="Arial"/>
                <w:sz w:val="21"/>
              </w:rPr>
            </w:pPr>
          </w:p>
          <w:p w14:paraId="13CB8C29">
            <w:pPr>
              <w:spacing w:line="270" w:lineRule="auto"/>
              <w:rPr>
                <w:rFonts w:ascii="Arial"/>
                <w:sz w:val="21"/>
              </w:rPr>
            </w:pPr>
          </w:p>
          <w:p w14:paraId="71A4176A">
            <w:pPr>
              <w:pStyle w:val="8"/>
              <w:spacing w:before="74" w:line="387" w:lineRule="auto"/>
              <w:ind w:left="729" w:right="116" w:hanging="601"/>
            </w:pPr>
            <w:r>
              <w:rPr>
                <w:b/>
                <w:bCs/>
                <w:spacing w:val="6"/>
              </w:rPr>
              <w:t>节能、环保要</w:t>
            </w:r>
            <w:r>
              <w:rPr>
                <w:spacing w:val="3"/>
              </w:rPr>
              <w:t xml:space="preserve"> </w:t>
            </w:r>
            <w:r>
              <w:rPr>
                <w:b/>
                <w:bCs/>
                <w:spacing w:val="-3"/>
              </w:rPr>
              <w:t>求</w:t>
            </w:r>
          </w:p>
        </w:tc>
        <w:tc>
          <w:tcPr>
            <w:tcW w:w="5480" w:type="dxa"/>
            <w:tcBorders>
              <w:bottom w:val="single" w:color="000000" w:sz="2" w:space="0"/>
              <w:right w:val="single" w:color="000000" w:sz="2" w:space="0"/>
            </w:tcBorders>
            <w:vAlign w:val="top"/>
          </w:tcPr>
          <w:p w14:paraId="55AEC971">
            <w:pPr>
              <w:pStyle w:val="8"/>
              <w:spacing w:before="226" w:line="227" w:lineRule="auto"/>
              <w:ind w:left="112"/>
            </w:pPr>
            <w:r>
              <w:rPr>
                <w:spacing w:val="4"/>
              </w:rPr>
              <w:t>按国家有关节能环保政策执行：</w:t>
            </w:r>
          </w:p>
          <w:p w14:paraId="64A03AC8">
            <w:pPr>
              <w:pStyle w:val="8"/>
              <w:spacing w:before="215" w:line="380" w:lineRule="auto"/>
              <w:ind w:left="110" w:right="70"/>
            </w:pPr>
            <w:r>
              <w:rPr>
                <w:spacing w:val="8"/>
              </w:rPr>
              <w:t>根据《国务院办公厅关于建立政府强制采购节能产</w:t>
            </w:r>
            <w:r>
              <w:rPr>
                <w:spacing w:val="7"/>
              </w:rPr>
              <w:t xml:space="preserve"> </w:t>
            </w:r>
            <w:r>
              <w:rPr>
                <w:spacing w:val="6"/>
              </w:rPr>
              <w:t>品制度的通知》（国办发[2007]51</w:t>
            </w:r>
            <w:r>
              <w:rPr>
                <w:spacing w:val="-38"/>
              </w:rPr>
              <w:t xml:space="preserve"> </w:t>
            </w:r>
            <w:r>
              <w:rPr>
                <w:spacing w:val="6"/>
              </w:rPr>
              <w:t>号）和财</w:t>
            </w:r>
            <w:r>
              <w:rPr>
                <w:spacing w:val="5"/>
              </w:rPr>
              <w:t>政部、</w:t>
            </w:r>
            <w:r>
              <w:t xml:space="preserve"> </w:t>
            </w:r>
            <w:r>
              <w:rPr>
                <w:spacing w:val="9"/>
              </w:rPr>
              <w:t>发展改革委发布的《节能产品政府采购实施意</w:t>
            </w:r>
            <w:r>
              <w:rPr>
                <w:spacing w:val="8"/>
              </w:rPr>
              <w:t>见》</w:t>
            </w:r>
            <w:r>
              <w:t xml:space="preserve"> </w:t>
            </w:r>
            <w:r>
              <w:rPr>
                <w:spacing w:val="7"/>
              </w:rPr>
              <w:t>（财库[2004]185</w:t>
            </w:r>
            <w:r>
              <w:rPr>
                <w:spacing w:val="-36"/>
              </w:rPr>
              <w:t xml:space="preserve"> </w:t>
            </w:r>
            <w:r>
              <w:rPr>
                <w:spacing w:val="7"/>
              </w:rPr>
              <w:t>号</w:t>
            </w:r>
            <w:r>
              <w:rPr>
                <w:spacing w:val="26"/>
              </w:rPr>
              <w:t>），</w:t>
            </w:r>
            <w:r>
              <w:rPr>
                <w:spacing w:val="7"/>
              </w:rPr>
              <w:t>本次采购货物中属政府强</w:t>
            </w:r>
            <w:r>
              <w:t xml:space="preserve"> </w:t>
            </w:r>
            <w:r>
              <w:rPr>
                <w:spacing w:val="8"/>
              </w:rPr>
              <w:t xml:space="preserve">制采购节能产品的，投标人所投产品必须是《节能 产品政府采购清单》内产品，并提供清单内证明材 料，否则投标无效。其他产品若属于“节能产品政 </w:t>
            </w:r>
            <w:r>
              <w:rPr>
                <w:spacing w:val="7"/>
              </w:rPr>
              <w:t>府采购清单</w:t>
            </w:r>
            <w:r>
              <w:rPr>
                <w:spacing w:val="-83"/>
              </w:rPr>
              <w:t xml:space="preserve"> </w:t>
            </w:r>
            <w:r>
              <w:rPr>
                <w:spacing w:val="7"/>
              </w:rPr>
              <w:t>”内产品，在同等条件下，优先采</w:t>
            </w:r>
            <w:r>
              <w:rPr>
                <w:spacing w:val="6"/>
              </w:rPr>
              <w:t>购清</w:t>
            </w:r>
          </w:p>
        </w:tc>
      </w:tr>
    </w:tbl>
    <w:p w14:paraId="2933AA53">
      <w:pPr>
        <w:pStyle w:val="3"/>
        <w:spacing w:line="212" w:lineRule="exact"/>
        <w:rPr>
          <w:sz w:val="18"/>
        </w:rPr>
      </w:pPr>
    </w:p>
    <w:p w14:paraId="487CF050">
      <w:pPr>
        <w:spacing w:line="212" w:lineRule="exact"/>
        <w:rPr>
          <w:sz w:val="18"/>
          <w:szCs w:val="18"/>
        </w:rPr>
        <w:sectPr>
          <w:footerReference r:id="rId16" w:type="default"/>
          <w:pgSz w:w="11906" w:h="16838"/>
          <w:pgMar w:top="400" w:right="1784" w:bottom="1378" w:left="1785" w:header="0" w:footer="1209" w:gutter="0"/>
          <w:cols w:space="720" w:num="1"/>
        </w:sectPr>
      </w:pPr>
    </w:p>
    <w:p w14:paraId="1457F168">
      <w:pPr>
        <w:spacing w:before="19"/>
      </w:pPr>
    </w:p>
    <w:p w14:paraId="06E56CBE">
      <w:pPr>
        <w:spacing w:before="19"/>
      </w:pPr>
    </w:p>
    <w:p w14:paraId="31CECDD8">
      <w:pPr>
        <w:spacing w:before="18"/>
      </w:pPr>
    </w:p>
    <w:p w14:paraId="1893E69C">
      <w:pPr>
        <w:spacing w:before="18"/>
      </w:pPr>
    </w:p>
    <w:tbl>
      <w:tblPr>
        <w:tblStyle w:val="7"/>
        <w:tblW w:w="8314" w:type="dxa"/>
        <w:tblInd w:w="1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44"/>
        <w:gridCol w:w="1690"/>
        <w:gridCol w:w="5480"/>
      </w:tblGrid>
      <w:tr w14:paraId="1938B3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2" w:hRule="atLeast"/>
        </w:trPr>
        <w:tc>
          <w:tcPr>
            <w:tcW w:w="1144" w:type="dxa"/>
            <w:tcBorders>
              <w:top w:val="single" w:color="000000" w:sz="2" w:space="0"/>
              <w:left w:val="single" w:color="000000" w:sz="2" w:space="0"/>
            </w:tcBorders>
            <w:vAlign w:val="top"/>
          </w:tcPr>
          <w:p w14:paraId="2F997C9F">
            <w:pPr>
              <w:spacing w:line="261" w:lineRule="auto"/>
              <w:rPr>
                <w:rFonts w:ascii="Arial"/>
                <w:sz w:val="21"/>
              </w:rPr>
            </w:pPr>
          </w:p>
          <w:p w14:paraId="7577A8DB">
            <w:pPr>
              <w:pStyle w:val="8"/>
              <w:spacing w:before="75" w:line="229" w:lineRule="auto"/>
              <w:ind w:left="222"/>
            </w:pPr>
            <w:r>
              <w:rPr>
                <w:b/>
                <w:bCs/>
                <w:spacing w:val="5"/>
              </w:rPr>
              <w:t>序列号</w:t>
            </w:r>
          </w:p>
        </w:tc>
        <w:tc>
          <w:tcPr>
            <w:tcW w:w="1690" w:type="dxa"/>
            <w:tcBorders>
              <w:top w:val="single" w:color="000000" w:sz="2" w:space="0"/>
            </w:tcBorders>
            <w:vAlign w:val="top"/>
          </w:tcPr>
          <w:p w14:paraId="6857A14E">
            <w:pPr>
              <w:spacing w:line="262" w:lineRule="auto"/>
              <w:rPr>
                <w:rFonts w:ascii="Arial"/>
                <w:sz w:val="21"/>
              </w:rPr>
            </w:pPr>
          </w:p>
          <w:p w14:paraId="613ABF85">
            <w:pPr>
              <w:pStyle w:val="8"/>
              <w:spacing w:before="75" w:line="227" w:lineRule="auto"/>
              <w:ind w:left="370"/>
            </w:pPr>
            <w:r>
              <w:rPr>
                <w:b/>
                <w:bCs/>
                <w:spacing w:val="5"/>
              </w:rPr>
              <w:t>条款名称</w:t>
            </w:r>
          </w:p>
        </w:tc>
        <w:tc>
          <w:tcPr>
            <w:tcW w:w="5480" w:type="dxa"/>
            <w:tcBorders>
              <w:top w:val="single" w:color="000000" w:sz="2" w:space="0"/>
              <w:right w:val="single" w:color="000000" w:sz="2" w:space="0"/>
            </w:tcBorders>
            <w:vAlign w:val="top"/>
          </w:tcPr>
          <w:p w14:paraId="58894F5C">
            <w:pPr>
              <w:spacing w:line="262" w:lineRule="auto"/>
              <w:rPr>
                <w:rFonts w:ascii="Arial"/>
                <w:sz w:val="21"/>
              </w:rPr>
            </w:pPr>
          </w:p>
          <w:p w14:paraId="32814796">
            <w:pPr>
              <w:pStyle w:val="8"/>
              <w:spacing w:before="75" w:line="227" w:lineRule="auto"/>
              <w:ind w:left="2020"/>
            </w:pPr>
            <w:r>
              <w:rPr>
                <w:b/>
                <w:bCs/>
                <w:spacing w:val="6"/>
              </w:rPr>
              <w:t>编列内容规定</w:t>
            </w:r>
          </w:p>
        </w:tc>
      </w:tr>
      <w:tr w14:paraId="665321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0" w:hRule="atLeast"/>
        </w:trPr>
        <w:tc>
          <w:tcPr>
            <w:tcW w:w="1144" w:type="dxa"/>
            <w:tcBorders>
              <w:left w:val="single" w:color="000000" w:sz="2" w:space="0"/>
            </w:tcBorders>
            <w:vAlign w:val="top"/>
          </w:tcPr>
          <w:p w14:paraId="078B2006">
            <w:pPr>
              <w:rPr>
                <w:rFonts w:ascii="Arial"/>
                <w:sz w:val="21"/>
              </w:rPr>
            </w:pPr>
          </w:p>
        </w:tc>
        <w:tc>
          <w:tcPr>
            <w:tcW w:w="1690" w:type="dxa"/>
            <w:vAlign w:val="top"/>
          </w:tcPr>
          <w:p w14:paraId="3E37A036">
            <w:pPr>
              <w:rPr>
                <w:rFonts w:ascii="Arial"/>
                <w:sz w:val="21"/>
              </w:rPr>
            </w:pPr>
          </w:p>
        </w:tc>
        <w:tc>
          <w:tcPr>
            <w:tcW w:w="5480" w:type="dxa"/>
            <w:tcBorders>
              <w:right w:val="single" w:color="000000" w:sz="2" w:space="0"/>
            </w:tcBorders>
            <w:vAlign w:val="top"/>
          </w:tcPr>
          <w:p w14:paraId="154888F4">
            <w:pPr>
              <w:pStyle w:val="8"/>
              <w:spacing w:before="221" w:line="227" w:lineRule="auto"/>
              <w:ind w:left="112"/>
            </w:pPr>
            <w:r>
              <w:rPr>
                <w:spacing w:val="1"/>
              </w:rPr>
              <w:t>单中的产品。</w:t>
            </w:r>
          </w:p>
          <w:p w14:paraId="5D727A56">
            <w:pPr>
              <w:pStyle w:val="8"/>
              <w:spacing w:before="214" w:line="398" w:lineRule="auto"/>
              <w:ind w:left="110" w:right="34" w:hanging="11"/>
            </w:pPr>
            <w:r>
              <w:rPr>
                <w:spacing w:val="7"/>
              </w:rPr>
              <w:t>“节能产品</w:t>
            </w:r>
            <w:r>
              <w:rPr>
                <w:spacing w:val="-75"/>
              </w:rPr>
              <w:t xml:space="preserve"> </w:t>
            </w:r>
            <w:r>
              <w:rPr>
                <w:spacing w:val="7"/>
              </w:rPr>
              <w:t>”系指列入财政部、国家发改委最新公</w:t>
            </w:r>
            <w:r>
              <w:t xml:space="preserve"> </w:t>
            </w:r>
            <w:r>
              <w:rPr>
                <w:spacing w:val="8"/>
              </w:rPr>
              <w:t>布《节能产品政府采购清单》的产品；“环境标志</w:t>
            </w:r>
            <w:r>
              <w:rPr>
                <w:spacing w:val="7"/>
              </w:rPr>
              <w:t xml:space="preserve"> 产品</w:t>
            </w:r>
            <w:r>
              <w:rPr>
                <w:spacing w:val="-83"/>
              </w:rPr>
              <w:t xml:space="preserve"> </w:t>
            </w:r>
            <w:r>
              <w:rPr>
                <w:spacing w:val="7"/>
              </w:rPr>
              <w:t>”系指列入财政部、环保部最新公布的</w:t>
            </w:r>
            <w:r>
              <w:rPr>
                <w:spacing w:val="6"/>
              </w:rPr>
              <w:t>《环境</w:t>
            </w:r>
            <w:r>
              <w:t xml:space="preserve"> </w:t>
            </w:r>
            <w:r>
              <w:rPr>
                <w:spacing w:val="1"/>
              </w:rPr>
              <w:t>标志政府采购清单》的产品。同一合同包内的节能、</w:t>
            </w:r>
            <w:r>
              <w:rPr>
                <w:spacing w:val="12"/>
              </w:rPr>
              <w:t xml:space="preserve"> </w:t>
            </w:r>
            <w:r>
              <w:rPr>
                <w:spacing w:val="8"/>
              </w:rPr>
              <w:t>环境标志、政府采购产品部分加分只对属于清单内</w:t>
            </w:r>
            <w:r>
              <w:rPr>
                <w:spacing w:val="7"/>
              </w:rPr>
              <w:t xml:space="preserve"> </w:t>
            </w:r>
            <w:r>
              <w:rPr>
                <w:spacing w:val="8"/>
              </w:rPr>
              <w:t>的非强制类产品进行加分，强制类产品已作为投标</w:t>
            </w:r>
            <w:r>
              <w:rPr>
                <w:spacing w:val="7"/>
              </w:rPr>
              <w:t xml:space="preserve"> </w:t>
            </w:r>
            <w:r>
              <w:rPr>
                <w:spacing w:val="8"/>
              </w:rPr>
              <w:t>时强制性要求不再给予加分。若节能、环境标志清</w:t>
            </w:r>
            <w:r>
              <w:rPr>
                <w:spacing w:val="7"/>
              </w:rPr>
              <w:t xml:space="preserve"> </w:t>
            </w:r>
            <w:r>
              <w:rPr>
                <w:spacing w:val="8"/>
              </w:rPr>
              <w:t>单内的产品仅是构成投标产品的部件、组件或零件</w:t>
            </w:r>
          </w:p>
          <w:p w14:paraId="40D16BA8">
            <w:pPr>
              <w:pStyle w:val="8"/>
              <w:spacing w:before="36" w:line="387" w:lineRule="auto"/>
              <w:ind w:left="111" w:right="2290" w:firstLine="18"/>
            </w:pPr>
            <w:r>
              <w:rPr>
                <w:spacing w:val="4"/>
              </w:rPr>
              <w:t>的，则该投标产品不予加分。</w:t>
            </w:r>
            <w:r>
              <w:rPr>
                <w:spacing w:val="8"/>
              </w:rPr>
              <w:t xml:space="preserve"> </w:t>
            </w:r>
            <w:r>
              <w:rPr>
                <w:spacing w:val="-2"/>
              </w:rPr>
              <w:t>价格项加分：</w:t>
            </w:r>
          </w:p>
          <w:p w14:paraId="144556F3">
            <w:pPr>
              <w:pStyle w:val="8"/>
              <w:spacing w:before="36" w:line="313" w:lineRule="auto"/>
              <w:ind w:left="111" w:right="117" w:firstLine="16"/>
            </w:pPr>
            <w:r>
              <w:rPr>
                <w:spacing w:val="5"/>
              </w:rPr>
              <w:t>1、（节能清单部分产品的价格/投标报价）</w:t>
            </w:r>
            <w:r>
              <w:rPr>
                <w:spacing w:val="-70"/>
              </w:rPr>
              <w:t xml:space="preserve"> </w:t>
            </w:r>
            <w:r>
              <w:rPr>
                <w:spacing w:val="5"/>
              </w:rPr>
              <w:t>×3%×</w:t>
            </w:r>
            <w:r>
              <w:t xml:space="preserve"> </w:t>
            </w:r>
            <w:r>
              <w:rPr>
                <w:spacing w:val="8"/>
              </w:rPr>
              <w:t>价格项满分值</w:t>
            </w:r>
          </w:p>
          <w:p w14:paraId="338180B7">
            <w:pPr>
              <w:pStyle w:val="8"/>
              <w:spacing w:before="220" w:line="313" w:lineRule="auto"/>
              <w:ind w:left="111" w:right="117" w:firstLine="1"/>
            </w:pPr>
            <w:r>
              <w:rPr>
                <w:spacing w:val="5"/>
              </w:rPr>
              <w:t>2、（环境清单部分产品的价格/投标报价）</w:t>
            </w:r>
            <w:r>
              <w:rPr>
                <w:spacing w:val="-55"/>
              </w:rPr>
              <w:t xml:space="preserve"> </w:t>
            </w:r>
            <w:r>
              <w:rPr>
                <w:spacing w:val="5"/>
              </w:rPr>
              <w:t>×3%×</w:t>
            </w:r>
            <w:r>
              <w:t xml:space="preserve"> </w:t>
            </w:r>
            <w:r>
              <w:rPr>
                <w:spacing w:val="8"/>
              </w:rPr>
              <w:t>价格项满分值</w:t>
            </w:r>
          </w:p>
          <w:p w14:paraId="1C865018">
            <w:pPr>
              <w:pStyle w:val="8"/>
              <w:spacing w:before="218" w:line="227" w:lineRule="auto"/>
              <w:ind w:left="111"/>
            </w:pPr>
            <w:r>
              <w:rPr>
                <w:spacing w:val="-2"/>
              </w:rPr>
              <w:t>技术项加分：</w:t>
            </w:r>
          </w:p>
          <w:p w14:paraId="64D037D7">
            <w:pPr>
              <w:pStyle w:val="8"/>
              <w:spacing w:before="219" w:line="314" w:lineRule="auto"/>
              <w:ind w:left="111" w:right="117" w:firstLine="16"/>
            </w:pPr>
            <w:r>
              <w:rPr>
                <w:spacing w:val="5"/>
              </w:rPr>
              <w:t>1、（节能清单部分产品的价格/投标报价）</w:t>
            </w:r>
            <w:r>
              <w:rPr>
                <w:spacing w:val="-70"/>
              </w:rPr>
              <w:t xml:space="preserve"> </w:t>
            </w:r>
            <w:r>
              <w:rPr>
                <w:spacing w:val="5"/>
              </w:rPr>
              <w:t>×3%×</w:t>
            </w:r>
            <w:r>
              <w:t xml:space="preserve"> </w:t>
            </w:r>
            <w:r>
              <w:rPr>
                <w:spacing w:val="8"/>
              </w:rPr>
              <w:t>技术项满分值</w:t>
            </w:r>
          </w:p>
          <w:p w14:paraId="62EF1F9F">
            <w:pPr>
              <w:pStyle w:val="8"/>
              <w:spacing w:before="216" w:line="315" w:lineRule="auto"/>
              <w:ind w:left="111" w:right="117" w:firstLine="1"/>
            </w:pPr>
            <w:r>
              <w:rPr>
                <w:spacing w:val="5"/>
              </w:rPr>
              <w:t>2、（环境清单部分产品的价格/投标报价）</w:t>
            </w:r>
            <w:r>
              <w:rPr>
                <w:spacing w:val="-55"/>
              </w:rPr>
              <w:t xml:space="preserve"> </w:t>
            </w:r>
            <w:r>
              <w:rPr>
                <w:spacing w:val="5"/>
              </w:rPr>
              <w:t>×3%×</w:t>
            </w:r>
            <w:r>
              <w:t xml:space="preserve"> </w:t>
            </w:r>
            <w:r>
              <w:rPr>
                <w:spacing w:val="8"/>
              </w:rPr>
              <w:t>技术项满分值</w:t>
            </w:r>
          </w:p>
          <w:p w14:paraId="66A93854">
            <w:pPr>
              <w:pStyle w:val="8"/>
              <w:spacing w:before="216" w:line="386" w:lineRule="auto"/>
              <w:ind w:left="109" w:right="117" w:firstLine="1"/>
            </w:pPr>
            <w:r>
              <w:rPr>
                <w:spacing w:val="11"/>
              </w:rPr>
              <w:t>注：</w:t>
            </w:r>
            <w:r>
              <w:rPr>
                <w:spacing w:val="-59"/>
              </w:rPr>
              <w:t xml:space="preserve"> </w:t>
            </w:r>
            <w:r>
              <w:rPr>
                <w:spacing w:val="11"/>
              </w:rPr>
              <w:t>1、投标人须提供最新一期《节能产品政府采</w:t>
            </w:r>
            <w:r>
              <w:t xml:space="preserve"> </w:t>
            </w:r>
            <w:r>
              <w:rPr>
                <w:spacing w:val="6"/>
              </w:rPr>
              <w:t>购清单》关于投标产品当前页的打印件；</w:t>
            </w:r>
          </w:p>
          <w:p w14:paraId="5328AED1">
            <w:pPr>
              <w:pStyle w:val="8"/>
              <w:spacing w:before="39" w:line="308" w:lineRule="auto"/>
              <w:ind w:left="111" w:right="117" w:firstLine="2"/>
            </w:pPr>
            <w:r>
              <w:rPr>
                <w:spacing w:val="13"/>
              </w:rPr>
              <w:t>2、投标人提供最新一期《环境标志产品政府采购</w:t>
            </w:r>
            <w:r>
              <w:rPr>
                <w:spacing w:val="9"/>
              </w:rPr>
              <w:t xml:space="preserve"> </w:t>
            </w:r>
            <w:r>
              <w:rPr>
                <w:spacing w:val="7"/>
              </w:rPr>
              <w:t>清单》关于投标产品当前页的打印件。</w:t>
            </w:r>
          </w:p>
        </w:tc>
      </w:tr>
      <w:tr w14:paraId="5FBB7C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4" w:hRule="atLeast"/>
        </w:trPr>
        <w:tc>
          <w:tcPr>
            <w:tcW w:w="1144" w:type="dxa"/>
            <w:tcBorders>
              <w:left w:val="single" w:color="000000" w:sz="2" w:space="0"/>
              <w:bottom w:val="single" w:color="000000" w:sz="2" w:space="0"/>
            </w:tcBorders>
            <w:vAlign w:val="top"/>
          </w:tcPr>
          <w:p w14:paraId="5FFA4CC7">
            <w:pPr>
              <w:spacing w:line="437" w:lineRule="auto"/>
              <w:rPr>
                <w:rFonts w:ascii="Arial"/>
                <w:sz w:val="21"/>
              </w:rPr>
            </w:pPr>
          </w:p>
          <w:p w14:paraId="3F58A014">
            <w:pPr>
              <w:pStyle w:val="8"/>
              <w:spacing w:before="75" w:line="189" w:lineRule="auto"/>
              <w:ind w:left="481"/>
            </w:pPr>
            <w:r>
              <w:rPr>
                <w:b/>
                <w:bCs/>
                <w:spacing w:val="-7"/>
              </w:rPr>
              <w:t>19</w:t>
            </w:r>
          </w:p>
        </w:tc>
        <w:tc>
          <w:tcPr>
            <w:tcW w:w="1690" w:type="dxa"/>
            <w:tcBorders>
              <w:bottom w:val="single" w:color="000000" w:sz="2" w:space="0"/>
            </w:tcBorders>
            <w:vAlign w:val="top"/>
          </w:tcPr>
          <w:p w14:paraId="033382A2">
            <w:pPr>
              <w:spacing w:line="400" w:lineRule="auto"/>
              <w:rPr>
                <w:rFonts w:ascii="Arial"/>
                <w:sz w:val="21"/>
              </w:rPr>
            </w:pPr>
          </w:p>
          <w:p w14:paraId="07287659">
            <w:pPr>
              <w:pStyle w:val="8"/>
              <w:spacing w:before="75" w:line="227" w:lineRule="auto"/>
              <w:ind w:left="247"/>
            </w:pPr>
            <w:r>
              <w:rPr>
                <w:b/>
                <w:bCs/>
                <w:spacing w:val="6"/>
              </w:rPr>
              <w:t>代理服务费</w:t>
            </w:r>
          </w:p>
        </w:tc>
        <w:tc>
          <w:tcPr>
            <w:tcW w:w="5480" w:type="dxa"/>
            <w:tcBorders>
              <w:bottom w:val="single" w:color="000000" w:sz="2" w:space="0"/>
              <w:right w:val="single" w:color="000000" w:sz="2" w:space="0"/>
            </w:tcBorders>
            <w:vAlign w:val="top"/>
          </w:tcPr>
          <w:p w14:paraId="4F841F78">
            <w:pPr>
              <w:pStyle w:val="8"/>
              <w:spacing w:before="224" w:line="273" w:lineRule="auto"/>
              <w:ind w:left="121" w:right="4290" w:firstLine="13"/>
            </w:pPr>
            <w:r>
              <w:rPr>
                <w:spacing w:val="-2"/>
              </w:rPr>
              <w:t>□</w:t>
            </w:r>
            <w:r>
              <w:rPr>
                <w:spacing w:val="18"/>
              </w:rPr>
              <w:t xml:space="preserve"> </w:t>
            </w:r>
            <w:r>
              <w:rPr>
                <w:spacing w:val="-2"/>
              </w:rPr>
              <w:t>不交纳</w:t>
            </w:r>
            <w:r>
              <w:t xml:space="preserve"> </w:t>
            </w:r>
            <w:r>
              <w:rPr>
                <w:rFonts w:hint="eastAsia" w:ascii="微软雅黑" w:hAnsi="微软雅黑" w:eastAsia="微软雅黑" w:cs="微软雅黑"/>
                <w:spacing w:val="16"/>
                <w:lang w:eastAsia="zh-CN"/>
              </w:rPr>
              <w:t>☑</w:t>
            </w:r>
            <w:r>
              <w:rPr>
                <w:rFonts w:ascii="微软雅黑" w:hAnsi="微软雅黑" w:eastAsia="微软雅黑" w:cs="微软雅黑"/>
                <w:spacing w:val="66"/>
              </w:rPr>
              <w:t xml:space="preserve"> </w:t>
            </w:r>
            <w:r>
              <w:rPr>
                <w:spacing w:val="16"/>
              </w:rPr>
              <w:t>交纳</w:t>
            </w:r>
          </w:p>
        </w:tc>
      </w:tr>
    </w:tbl>
    <w:p w14:paraId="0331605D">
      <w:pPr>
        <w:pStyle w:val="3"/>
      </w:pPr>
    </w:p>
    <w:p w14:paraId="49204376">
      <w:pPr>
        <w:sectPr>
          <w:footerReference r:id="rId17" w:type="default"/>
          <w:pgSz w:w="11906" w:h="16838"/>
          <w:pgMar w:top="400" w:right="1784" w:bottom="1377" w:left="1785" w:header="0" w:footer="1209" w:gutter="0"/>
          <w:cols w:space="720" w:num="1"/>
        </w:sectPr>
      </w:pPr>
    </w:p>
    <w:p w14:paraId="4F8EA3FB">
      <w:pPr>
        <w:spacing w:before="19"/>
      </w:pPr>
    </w:p>
    <w:p w14:paraId="17695C86">
      <w:pPr>
        <w:spacing w:before="19"/>
      </w:pPr>
    </w:p>
    <w:p w14:paraId="34531B86">
      <w:pPr>
        <w:spacing w:before="18"/>
      </w:pPr>
    </w:p>
    <w:p w14:paraId="373E2656">
      <w:pPr>
        <w:spacing w:before="18"/>
      </w:pPr>
    </w:p>
    <w:tbl>
      <w:tblPr>
        <w:tblStyle w:val="7"/>
        <w:tblW w:w="8314" w:type="dxa"/>
        <w:tblInd w:w="1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44"/>
        <w:gridCol w:w="1690"/>
        <w:gridCol w:w="5480"/>
      </w:tblGrid>
      <w:tr w14:paraId="4ED456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2" w:hRule="atLeast"/>
        </w:trPr>
        <w:tc>
          <w:tcPr>
            <w:tcW w:w="1144" w:type="dxa"/>
            <w:tcBorders>
              <w:top w:val="single" w:color="000000" w:sz="2" w:space="0"/>
              <w:left w:val="single" w:color="000000" w:sz="2" w:space="0"/>
            </w:tcBorders>
            <w:vAlign w:val="top"/>
          </w:tcPr>
          <w:p w14:paraId="3E8CB546">
            <w:pPr>
              <w:spacing w:line="261" w:lineRule="auto"/>
              <w:rPr>
                <w:rFonts w:ascii="Arial"/>
                <w:sz w:val="21"/>
              </w:rPr>
            </w:pPr>
          </w:p>
          <w:p w14:paraId="69A47285">
            <w:pPr>
              <w:pStyle w:val="8"/>
              <w:spacing w:before="75" w:line="229" w:lineRule="auto"/>
              <w:ind w:left="222"/>
            </w:pPr>
            <w:r>
              <w:rPr>
                <w:b/>
                <w:bCs/>
                <w:spacing w:val="5"/>
              </w:rPr>
              <w:t>序列号</w:t>
            </w:r>
          </w:p>
        </w:tc>
        <w:tc>
          <w:tcPr>
            <w:tcW w:w="1690" w:type="dxa"/>
            <w:tcBorders>
              <w:top w:val="single" w:color="000000" w:sz="2" w:space="0"/>
            </w:tcBorders>
            <w:vAlign w:val="top"/>
          </w:tcPr>
          <w:p w14:paraId="10958D10">
            <w:pPr>
              <w:spacing w:line="262" w:lineRule="auto"/>
              <w:rPr>
                <w:rFonts w:ascii="Arial"/>
                <w:sz w:val="21"/>
              </w:rPr>
            </w:pPr>
          </w:p>
          <w:p w14:paraId="3B715265">
            <w:pPr>
              <w:pStyle w:val="8"/>
              <w:spacing w:before="75" w:line="227" w:lineRule="auto"/>
              <w:ind w:left="370"/>
            </w:pPr>
            <w:r>
              <w:rPr>
                <w:b/>
                <w:bCs/>
                <w:spacing w:val="5"/>
              </w:rPr>
              <w:t>条款名称</w:t>
            </w:r>
          </w:p>
        </w:tc>
        <w:tc>
          <w:tcPr>
            <w:tcW w:w="5480" w:type="dxa"/>
            <w:tcBorders>
              <w:top w:val="single" w:color="000000" w:sz="2" w:space="0"/>
              <w:right w:val="single" w:color="000000" w:sz="2" w:space="0"/>
            </w:tcBorders>
            <w:vAlign w:val="top"/>
          </w:tcPr>
          <w:p w14:paraId="48538C49">
            <w:pPr>
              <w:spacing w:line="262" w:lineRule="auto"/>
              <w:rPr>
                <w:rFonts w:ascii="Arial"/>
                <w:sz w:val="21"/>
              </w:rPr>
            </w:pPr>
          </w:p>
          <w:p w14:paraId="5E601F31">
            <w:pPr>
              <w:pStyle w:val="8"/>
              <w:spacing w:before="75" w:line="227" w:lineRule="auto"/>
              <w:ind w:left="2020"/>
            </w:pPr>
            <w:r>
              <w:rPr>
                <w:b/>
                <w:bCs/>
                <w:spacing w:val="6"/>
              </w:rPr>
              <w:t>编列内容规定</w:t>
            </w:r>
          </w:p>
        </w:tc>
      </w:tr>
      <w:tr w14:paraId="308B05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39" w:hRule="atLeast"/>
        </w:trPr>
        <w:tc>
          <w:tcPr>
            <w:tcW w:w="1144" w:type="dxa"/>
            <w:tcBorders>
              <w:left w:val="single" w:color="000000" w:sz="2" w:space="0"/>
            </w:tcBorders>
            <w:vAlign w:val="top"/>
          </w:tcPr>
          <w:p w14:paraId="6CFD8BA2">
            <w:pPr>
              <w:rPr>
                <w:rFonts w:ascii="Arial"/>
                <w:sz w:val="21"/>
              </w:rPr>
            </w:pPr>
          </w:p>
        </w:tc>
        <w:tc>
          <w:tcPr>
            <w:tcW w:w="1690" w:type="dxa"/>
            <w:vAlign w:val="top"/>
          </w:tcPr>
          <w:p w14:paraId="048C3507">
            <w:pPr>
              <w:rPr>
                <w:rFonts w:ascii="Arial"/>
                <w:sz w:val="21"/>
              </w:rPr>
            </w:pPr>
          </w:p>
        </w:tc>
        <w:tc>
          <w:tcPr>
            <w:tcW w:w="5480" w:type="dxa"/>
            <w:tcBorders>
              <w:right w:val="single" w:color="000000" w:sz="2" w:space="0"/>
            </w:tcBorders>
            <w:vAlign w:val="top"/>
          </w:tcPr>
          <w:p w14:paraId="08E6ED94">
            <w:pPr>
              <w:pStyle w:val="8"/>
              <w:spacing w:before="220" w:line="389" w:lineRule="auto"/>
              <w:ind w:left="115" w:right="117"/>
              <w:rPr>
                <w:sz w:val="20"/>
                <w:szCs w:val="20"/>
              </w:rPr>
            </w:pPr>
            <w:r>
              <w:rPr>
                <w:spacing w:val="8"/>
              </w:rPr>
              <w:t>交纳时间：</w:t>
            </w:r>
            <w:bookmarkStart w:id="30" w:name="OLE_LINK13"/>
            <w:r>
              <w:rPr>
                <w:spacing w:val="8"/>
              </w:rPr>
              <w:t>中标单位支付，于领取中标通知书前</w:t>
            </w:r>
            <w:r>
              <w:rPr>
                <w:spacing w:val="7"/>
              </w:rPr>
              <w:t>交纳金额：</w:t>
            </w:r>
            <w:r>
              <w:rPr>
                <w:rFonts w:ascii="宋体" w:hAnsi="宋体" w:eastAsia="宋体" w:cs="宋体"/>
                <w:spacing w:val="8"/>
              </w:rPr>
              <w:t>根据国家发改委【2015】299 号</w:t>
            </w:r>
          </w:p>
          <w:bookmarkEnd w:id="30"/>
          <w:p w14:paraId="59A19148">
            <w:pPr>
              <w:pStyle w:val="8"/>
              <w:spacing w:before="216" w:line="389" w:lineRule="auto"/>
              <w:ind w:left="120" w:right="117" w:hanging="1"/>
            </w:pPr>
            <w:r>
              <w:rPr>
                <w:spacing w:val="8"/>
              </w:rPr>
              <w:t>收款单位：</w:t>
            </w:r>
            <w:r>
              <w:rPr>
                <w:rFonts w:hint="eastAsia"/>
                <w:spacing w:val="8"/>
                <w:lang w:eastAsia="zh-CN"/>
              </w:rPr>
              <w:t>新疆羽馨工程管理咨询有限公司</w:t>
            </w:r>
          </w:p>
          <w:p w14:paraId="4D68A0C4">
            <w:pPr>
              <w:pStyle w:val="8"/>
              <w:spacing w:before="31" w:line="227" w:lineRule="auto"/>
              <w:ind w:left="111"/>
              <w:rPr>
                <w:rFonts w:hint="eastAsia" w:eastAsia="宋体"/>
                <w:lang w:eastAsia="zh-CN"/>
              </w:rPr>
            </w:pPr>
            <w:r>
              <w:rPr>
                <w:spacing w:val="9"/>
              </w:rPr>
              <w:t>开户银行：</w:t>
            </w:r>
            <w:r>
              <w:rPr>
                <w:rFonts w:hint="eastAsia"/>
                <w:spacing w:val="9"/>
                <w:lang w:eastAsia="zh-CN"/>
              </w:rPr>
              <w:t>新疆银行股份有限公司哈密火车站支行</w:t>
            </w:r>
          </w:p>
          <w:p w14:paraId="57212012">
            <w:pPr>
              <w:pStyle w:val="8"/>
              <w:spacing w:before="216" w:line="219" w:lineRule="auto"/>
              <w:ind w:left="111"/>
              <w:rPr>
                <w:rFonts w:hint="eastAsia" w:eastAsia="宋体"/>
                <w:lang w:eastAsia="zh-CN"/>
              </w:rPr>
            </w:pPr>
            <w:r>
              <w:rPr>
                <w:spacing w:val="3"/>
              </w:rPr>
              <w:t>银行账号</w:t>
            </w:r>
            <w:r>
              <w:rPr>
                <w:rFonts w:hint="eastAsia"/>
                <w:spacing w:val="9"/>
                <w:lang w:eastAsia="zh-CN"/>
              </w:rPr>
              <w:t>：0802290000001183</w:t>
            </w:r>
          </w:p>
        </w:tc>
      </w:tr>
      <w:tr w14:paraId="6C8DFB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4" w:hRule="atLeast"/>
        </w:trPr>
        <w:tc>
          <w:tcPr>
            <w:tcW w:w="1144" w:type="dxa"/>
            <w:tcBorders>
              <w:left w:val="single" w:color="000000" w:sz="2" w:space="0"/>
            </w:tcBorders>
            <w:vAlign w:val="top"/>
          </w:tcPr>
          <w:p w14:paraId="67987FA0">
            <w:pPr>
              <w:spacing w:line="432" w:lineRule="auto"/>
              <w:rPr>
                <w:rFonts w:ascii="Arial"/>
                <w:sz w:val="21"/>
              </w:rPr>
            </w:pPr>
          </w:p>
          <w:p w14:paraId="72A6D41B">
            <w:pPr>
              <w:pStyle w:val="8"/>
              <w:spacing w:before="75" w:line="189" w:lineRule="auto"/>
              <w:ind w:left="466"/>
            </w:pPr>
            <w:r>
              <w:rPr>
                <w:b/>
                <w:bCs/>
                <w:spacing w:val="-3"/>
              </w:rPr>
              <w:t>20</w:t>
            </w:r>
          </w:p>
        </w:tc>
        <w:tc>
          <w:tcPr>
            <w:tcW w:w="1690" w:type="dxa"/>
            <w:vAlign w:val="top"/>
          </w:tcPr>
          <w:p w14:paraId="35782EF3">
            <w:pPr>
              <w:spacing w:line="396" w:lineRule="auto"/>
              <w:rPr>
                <w:rFonts w:ascii="Arial"/>
                <w:sz w:val="21"/>
              </w:rPr>
            </w:pPr>
          </w:p>
          <w:p w14:paraId="77C028E2">
            <w:pPr>
              <w:pStyle w:val="8"/>
              <w:spacing w:before="74" w:line="227" w:lineRule="auto"/>
              <w:ind w:left="247"/>
            </w:pPr>
            <w:r>
              <w:rPr>
                <w:b/>
                <w:bCs/>
                <w:spacing w:val="6"/>
              </w:rPr>
              <w:t>场地服务费</w:t>
            </w:r>
          </w:p>
        </w:tc>
        <w:tc>
          <w:tcPr>
            <w:tcW w:w="5480" w:type="dxa"/>
            <w:tcBorders>
              <w:right w:val="single" w:color="000000" w:sz="2" w:space="0"/>
            </w:tcBorders>
            <w:vAlign w:val="top"/>
          </w:tcPr>
          <w:p w14:paraId="4E752AC1">
            <w:pPr>
              <w:pStyle w:val="8"/>
              <w:spacing w:before="222" w:line="267" w:lineRule="auto"/>
              <w:ind w:left="134" w:right="4317" w:hanging="13"/>
            </w:pPr>
            <w:r>
              <w:rPr>
                <w:rFonts w:hint="eastAsia" w:ascii="微软雅黑" w:hAnsi="微软雅黑" w:eastAsia="微软雅黑" w:cs="微软雅黑"/>
                <w:spacing w:val="15"/>
                <w:lang w:eastAsia="zh-CN"/>
              </w:rPr>
              <w:t>☑</w:t>
            </w:r>
            <w:r>
              <w:rPr>
                <w:rFonts w:ascii="微软雅黑" w:hAnsi="微软雅黑" w:eastAsia="微软雅黑" w:cs="微软雅黑"/>
                <w:spacing w:val="64"/>
                <w:w w:val="101"/>
              </w:rPr>
              <w:t xml:space="preserve"> </w:t>
            </w:r>
            <w:r>
              <w:rPr>
                <w:spacing w:val="15"/>
              </w:rPr>
              <w:t>不交纳</w:t>
            </w:r>
          </w:p>
          <w:p w14:paraId="5ECAF4B6">
            <w:pPr>
              <w:pStyle w:val="8"/>
              <w:spacing w:before="222" w:line="267" w:lineRule="auto"/>
              <w:ind w:left="134" w:right="4317" w:hanging="13"/>
            </w:pPr>
            <w:r>
              <w:rPr>
                <w:spacing w:val="-7"/>
              </w:rPr>
              <w:t>□</w:t>
            </w:r>
            <w:r>
              <w:rPr>
                <w:spacing w:val="21"/>
              </w:rPr>
              <w:t xml:space="preserve"> </w:t>
            </w:r>
            <w:r>
              <w:rPr>
                <w:spacing w:val="-7"/>
              </w:rPr>
              <w:t>交纳</w:t>
            </w:r>
          </w:p>
        </w:tc>
      </w:tr>
      <w:tr w14:paraId="5DE29A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04" w:hRule="atLeast"/>
        </w:trPr>
        <w:tc>
          <w:tcPr>
            <w:tcW w:w="1144" w:type="dxa"/>
            <w:tcBorders>
              <w:left w:val="single" w:color="000000" w:sz="2" w:space="0"/>
            </w:tcBorders>
            <w:vAlign w:val="top"/>
          </w:tcPr>
          <w:p w14:paraId="7B17C48B">
            <w:pPr>
              <w:spacing w:line="309" w:lineRule="auto"/>
              <w:rPr>
                <w:rFonts w:ascii="Arial"/>
                <w:sz w:val="21"/>
              </w:rPr>
            </w:pPr>
          </w:p>
          <w:p w14:paraId="152F3F35">
            <w:pPr>
              <w:spacing w:line="310" w:lineRule="auto"/>
              <w:rPr>
                <w:rFonts w:ascii="Arial"/>
                <w:sz w:val="21"/>
              </w:rPr>
            </w:pPr>
          </w:p>
          <w:p w14:paraId="698E12B3">
            <w:pPr>
              <w:spacing w:line="310" w:lineRule="auto"/>
              <w:rPr>
                <w:rFonts w:ascii="Arial"/>
                <w:sz w:val="21"/>
              </w:rPr>
            </w:pPr>
          </w:p>
          <w:p w14:paraId="612FEEFC">
            <w:pPr>
              <w:pStyle w:val="8"/>
              <w:spacing w:before="75" w:line="189" w:lineRule="auto"/>
              <w:ind w:left="466"/>
            </w:pPr>
            <w:r>
              <w:rPr>
                <w:b/>
                <w:bCs/>
                <w:spacing w:val="-3"/>
              </w:rPr>
              <w:t>21</w:t>
            </w:r>
          </w:p>
        </w:tc>
        <w:tc>
          <w:tcPr>
            <w:tcW w:w="1690" w:type="dxa"/>
            <w:vAlign w:val="top"/>
          </w:tcPr>
          <w:p w14:paraId="02A17ECA">
            <w:pPr>
              <w:spacing w:line="297" w:lineRule="auto"/>
              <w:rPr>
                <w:rFonts w:ascii="Arial"/>
                <w:sz w:val="21"/>
              </w:rPr>
            </w:pPr>
          </w:p>
          <w:p w14:paraId="3191519A">
            <w:pPr>
              <w:spacing w:line="297" w:lineRule="auto"/>
              <w:rPr>
                <w:rFonts w:ascii="Arial"/>
                <w:sz w:val="21"/>
              </w:rPr>
            </w:pPr>
          </w:p>
          <w:p w14:paraId="0E8F66FB">
            <w:pPr>
              <w:spacing w:line="298" w:lineRule="auto"/>
              <w:rPr>
                <w:rFonts w:ascii="Arial"/>
                <w:sz w:val="21"/>
              </w:rPr>
            </w:pPr>
          </w:p>
          <w:p w14:paraId="7698F8BD">
            <w:pPr>
              <w:pStyle w:val="8"/>
              <w:spacing w:before="75" w:line="228" w:lineRule="auto"/>
              <w:ind w:left="249"/>
            </w:pPr>
            <w:r>
              <w:rPr>
                <w:b/>
                <w:bCs/>
                <w:spacing w:val="6"/>
              </w:rPr>
              <w:t>合同公证费</w:t>
            </w:r>
          </w:p>
        </w:tc>
        <w:tc>
          <w:tcPr>
            <w:tcW w:w="5480" w:type="dxa"/>
            <w:tcBorders>
              <w:right w:val="single" w:color="000000" w:sz="2" w:space="0"/>
            </w:tcBorders>
            <w:vAlign w:val="top"/>
          </w:tcPr>
          <w:p w14:paraId="5BE358CF">
            <w:pPr>
              <w:pStyle w:val="8"/>
              <w:spacing w:before="225" w:line="324" w:lineRule="auto"/>
              <w:ind w:left="134" w:right="4437" w:hanging="13"/>
            </w:pPr>
            <w:r>
              <w:rPr>
                <w:rFonts w:hint="eastAsia" w:ascii="微软雅黑" w:hAnsi="微软雅黑" w:eastAsia="微软雅黑" w:cs="微软雅黑"/>
                <w:spacing w:val="18"/>
                <w:lang w:eastAsia="zh-CN"/>
              </w:rPr>
              <w:t>☑</w:t>
            </w:r>
            <w:r>
              <w:rPr>
                <w:spacing w:val="18"/>
              </w:rPr>
              <w:t>不交纳</w:t>
            </w:r>
            <w:r>
              <w:t xml:space="preserve"> </w:t>
            </w:r>
            <w:r>
              <w:rPr>
                <w:spacing w:val="-2"/>
              </w:rPr>
              <w:t>□交纳</w:t>
            </w:r>
          </w:p>
          <w:p w14:paraId="53373821">
            <w:pPr>
              <w:pStyle w:val="8"/>
              <w:spacing w:before="61" w:line="227" w:lineRule="auto"/>
              <w:ind w:left="112"/>
            </w:pPr>
            <w:r>
              <w:rPr>
                <w:spacing w:val="9"/>
              </w:rPr>
              <w:t>金额：根据开评标时间确定</w:t>
            </w:r>
          </w:p>
          <w:p w14:paraId="7C946C38">
            <w:pPr>
              <w:pStyle w:val="8"/>
              <w:spacing w:before="218" w:line="216" w:lineRule="auto"/>
              <w:ind w:left="133"/>
            </w:pPr>
            <w:r>
              <w:rPr>
                <w:spacing w:val="8"/>
              </w:rPr>
              <w:t>中标人于获取中标通知书前向公证处交纳</w:t>
            </w:r>
          </w:p>
        </w:tc>
      </w:tr>
      <w:tr w14:paraId="5D0C2A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144" w:type="dxa"/>
            <w:tcBorders>
              <w:left w:val="single" w:color="000000" w:sz="2" w:space="0"/>
            </w:tcBorders>
            <w:vAlign w:val="top"/>
          </w:tcPr>
          <w:p w14:paraId="479197D7">
            <w:pPr>
              <w:rPr>
                <w:rFonts w:ascii="Arial"/>
                <w:sz w:val="21"/>
              </w:rPr>
            </w:pPr>
          </w:p>
          <w:p w14:paraId="42C1BF6F">
            <w:pPr>
              <w:rPr>
                <w:rFonts w:ascii="Arial"/>
                <w:sz w:val="21"/>
              </w:rPr>
            </w:pPr>
          </w:p>
          <w:p w14:paraId="0096EBF3">
            <w:pPr>
              <w:pStyle w:val="8"/>
              <w:spacing w:before="75" w:line="188" w:lineRule="auto"/>
            </w:pPr>
            <w:r>
              <w:rPr>
                <w:b/>
                <w:bCs/>
                <w:spacing w:val="-3"/>
              </w:rPr>
              <w:t>22</w:t>
            </w:r>
          </w:p>
        </w:tc>
        <w:tc>
          <w:tcPr>
            <w:tcW w:w="1690" w:type="dxa"/>
            <w:vAlign w:val="top"/>
          </w:tcPr>
          <w:p w14:paraId="7F3FA8E6">
            <w:pPr>
              <w:spacing w:line="273" w:lineRule="auto"/>
              <w:rPr>
                <w:rFonts w:ascii="Arial"/>
                <w:sz w:val="21"/>
              </w:rPr>
            </w:pPr>
          </w:p>
          <w:p w14:paraId="0B839FBB">
            <w:pPr>
              <w:spacing w:line="273" w:lineRule="auto"/>
              <w:rPr>
                <w:rFonts w:ascii="Arial"/>
                <w:sz w:val="21"/>
              </w:rPr>
            </w:pPr>
          </w:p>
          <w:p w14:paraId="536DB5F9">
            <w:pPr>
              <w:pStyle w:val="8"/>
              <w:spacing w:before="75" w:line="388" w:lineRule="auto"/>
              <w:ind w:right="116"/>
            </w:pPr>
            <w:r>
              <w:rPr>
                <w:b/>
                <w:bCs/>
                <w:spacing w:val="3"/>
              </w:rPr>
              <w:t>中小微型企业</w:t>
            </w:r>
            <w:r>
              <w:t xml:space="preserve"> </w:t>
            </w:r>
            <w:r>
              <w:rPr>
                <w:b/>
                <w:bCs/>
                <w:spacing w:val="5"/>
              </w:rPr>
              <w:t>有关政策</w:t>
            </w:r>
          </w:p>
        </w:tc>
        <w:tc>
          <w:tcPr>
            <w:tcW w:w="5480" w:type="dxa"/>
            <w:tcBorders>
              <w:right w:val="single" w:color="000000" w:sz="2" w:space="0"/>
            </w:tcBorders>
            <w:vAlign w:val="top"/>
          </w:tcPr>
          <w:p w14:paraId="5E6B16B0">
            <w:pPr>
              <w:pStyle w:val="8"/>
              <w:numPr>
                <w:ilvl w:val="0"/>
                <w:numId w:val="1"/>
              </w:numPr>
              <w:spacing w:before="223" w:line="388" w:lineRule="auto"/>
              <w:ind w:left="113" w:right="125" w:firstLine="8"/>
              <w:rPr>
                <w:spacing w:val="6"/>
              </w:rPr>
            </w:pPr>
            <w:r>
              <w:rPr>
                <w:spacing w:val="12"/>
              </w:rPr>
              <w:t>采购标的对应的中小企业划分标准所属行业</w:t>
            </w:r>
            <w:r>
              <w:rPr>
                <w:spacing w:val="14"/>
              </w:rPr>
              <w:t xml:space="preserve"> </w:t>
            </w:r>
            <w:r>
              <w:rPr>
                <w:spacing w:val="6"/>
              </w:rPr>
              <w:t>为</w:t>
            </w:r>
            <w:r>
              <w:rPr>
                <w:b/>
                <w:bCs/>
                <w:color w:val="0000FF"/>
                <w:spacing w:val="6"/>
                <w:u w:val="single" w:color="auto"/>
              </w:rPr>
              <w:t>其他未列明行业</w:t>
            </w:r>
            <w:r>
              <w:rPr>
                <w:spacing w:val="6"/>
              </w:rPr>
              <w:t>。</w:t>
            </w:r>
          </w:p>
          <w:p w14:paraId="527FD6EA">
            <w:pPr>
              <w:pStyle w:val="8"/>
              <w:numPr>
                <w:ilvl w:val="0"/>
                <w:numId w:val="1"/>
              </w:numPr>
              <w:spacing w:before="223" w:line="388" w:lineRule="auto"/>
              <w:ind w:left="113" w:right="125" w:firstLine="8"/>
              <w:rPr>
                <w:spacing w:val="6"/>
              </w:rPr>
            </w:pPr>
            <w:r>
              <w:rPr>
                <w:rFonts w:hint="eastAsia"/>
                <w:spacing w:val="6"/>
                <w:lang w:val="en-US" w:eastAsia="zh-CN"/>
              </w:rPr>
              <w:t>本项目专门面向中小企业。</w:t>
            </w:r>
          </w:p>
        </w:tc>
      </w:tr>
      <w:tr w14:paraId="3D66FC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5" w:hRule="atLeast"/>
        </w:trPr>
        <w:tc>
          <w:tcPr>
            <w:tcW w:w="1144" w:type="dxa"/>
            <w:vMerge w:val="restart"/>
            <w:tcBorders>
              <w:left w:val="single" w:color="000000" w:sz="2" w:space="0"/>
              <w:bottom w:val="nil"/>
            </w:tcBorders>
            <w:vAlign w:val="top"/>
          </w:tcPr>
          <w:p w14:paraId="4D22EDFD">
            <w:pPr>
              <w:spacing w:line="281" w:lineRule="auto"/>
              <w:rPr>
                <w:rFonts w:ascii="Arial"/>
                <w:sz w:val="21"/>
              </w:rPr>
            </w:pPr>
          </w:p>
          <w:p w14:paraId="57B77602">
            <w:pPr>
              <w:spacing w:line="282" w:lineRule="auto"/>
              <w:rPr>
                <w:rFonts w:ascii="Arial"/>
                <w:sz w:val="21"/>
              </w:rPr>
            </w:pPr>
          </w:p>
          <w:p w14:paraId="6EE14ECA">
            <w:pPr>
              <w:spacing w:line="282" w:lineRule="auto"/>
              <w:rPr>
                <w:rFonts w:ascii="Arial"/>
                <w:sz w:val="21"/>
              </w:rPr>
            </w:pPr>
          </w:p>
          <w:p w14:paraId="581E961B">
            <w:pPr>
              <w:spacing w:line="282" w:lineRule="auto"/>
              <w:rPr>
                <w:rFonts w:ascii="Arial"/>
                <w:sz w:val="21"/>
              </w:rPr>
            </w:pPr>
          </w:p>
          <w:p w14:paraId="74EC257A">
            <w:pPr>
              <w:pStyle w:val="8"/>
              <w:spacing w:before="75" w:line="189" w:lineRule="auto"/>
              <w:ind w:left="466"/>
            </w:pPr>
            <w:r>
              <w:rPr>
                <w:b/>
                <w:bCs/>
                <w:spacing w:val="-3"/>
              </w:rPr>
              <w:t>23</w:t>
            </w:r>
          </w:p>
        </w:tc>
        <w:tc>
          <w:tcPr>
            <w:tcW w:w="1690" w:type="dxa"/>
            <w:vMerge w:val="restart"/>
            <w:tcBorders>
              <w:bottom w:val="nil"/>
            </w:tcBorders>
            <w:vAlign w:val="top"/>
          </w:tcPr>
          <w:p w14:paraId="17F5BF0B">
            <w:pPr>
              <w:spacing w:line="272" w:lineRule="auto"/>
              <w:rPr>
                <w:rFonts w:ascii="Arial"/>
                <w:sz w:val="21"/>
              </w:rPr>
            </w:pPr>
          </w:p>
          <w:p w14:paraId="261A2E24">
            <w:pPr>
              <w:spacing w:line="272" w:lineRule="auto"/>
              <w:rPr>
                <w:rFonts w:ascii="Arial"/>
                <w:sz w:val="21"/>
              </w:rPr>
            </w:pPr>
          </w:p>
          <w:p w14:paraId="6593B796">
            <w:pPr>
              <w:spacing w:line="273" w:lineRule="auto"/>
              <w:rPr>
                <w:rFonts w:ascii="Arial"/>
                <w:sz w:val="21"/>
              </w:rPr>
            </w:pPr>
          </w:p>
          <w:p w14:paraId="25EBA41C">
            <w:pPr>
              <w:spacing w:line="273" w:lineRule="auto"/>
              <w:rPr>
                <w:rFonts w:ascii="Arial"/>
                <w:sz w:val="21"/>
              </w:rPr>
            </w:pPr>
          </w:p>
          <w:p w14:paraId="63FFBDDC">
            <w:pPr>
              <w:pStyle w:val="8"/>
              <w:spacing w:before="75" w:line="228" w:lineRule="auto"/>
              <w:ind w:left="252"/>
            </w:pPr>
            <w:r>
              <w:rPr>
                <w:b/>
                <w:bCs/>
                <w:spacing w:val="5"/>
              </w:rPr>
              <w:t>履约保证金</w:t>
            </w:r>
          </w:p>
        </w:tc>
        <w:tc>
          <w:tcPr>
            <w:tcW w:w="5480" w:type="dxa"/>
            <w:tcBorders>
              <w:right w:val="single" w:color="000000" w:sz="2" w:space="0"/>
            </w:tcBorders>
            <w:vAlign w:val="top"/>
          </w:tcPr>
          <w:p w14:paraId="2598139C">
            <w:pPr>
              <w:pStyle w:val="8"/>
              <w:spacing w:before="225" w:line="309" w:lineRule="auto"/>
              <w:ind w:left="111" w:right="115" w:firstLine="2"/>
            </w:pPr>
            <w:r>
              <w:rPr>
                <w:spacing w:val="19"/>
              </w:rPr>
              <w:t>履约保证金的交纳必须以公对公账户进行电汇或</w:t>
            </w:r>
            <w:r>
              <w:rPr>
                <w:spacing w:val="12"/>
              </w:rPr>
              <w:t xml:space="preserve"> </w:t>
            </w:r>
            <w:r>
              <w:rPr>
                <w:spacing w:val="4"/>
              </w:rPr>
              <w:t>转账，否则不予认可。</w:t>
            </w:r>
          </w:p>
        </w:tc>
      </w:tr>
      <w:tr w14:paraId="638A80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5" w:hRule="atLeast"/>
        </w:trPr>
        <w:tc>
          <w:tcPr>
            <w:tcW w:w="1144" w:type="dxa"/>
            <w:vMerge w:val="continue"/>
            <w:tcBorders>
              <w:top w:val="nil"/>
              <w:left w:val="single" w:color="000000" w:sz="2" w:space="0"/>
              <w:bottom w:val="nil"/>
            </w:tcBorders>
            <w:vAlign w:val="top"/>
          </w:tcPr>
          <w:p w14:paraId="76655584">
            <w:pPr>
              <w:rPr>
                <w:rFonts w:ascii="Arial"/>
                <w:sz w:val="21"/>
              </w:rPr>
            </w:pPr>
          </w:p>
        </w:tc>
        <w:tc>
          <w:tcPr>
            <w:tcW w:w="1690" w:type="dxa"/>
            <w:vMerge w:val="continue"/>
            <w:tcBorders>
              <w:top w:val="nil"/>
              <w:bottom w:val="nil"/>
            </w:tcBorders>
            <w:vAlign w:val="top"/>
          </w:tcPr>
          <w:p w14:paraId="064A6099">
            <w:pPr>
              <w:rPr>
                <w:rFonts w:ascii="Arial"/>
                <w:sz w:val="21"/>
              </w:rPr>
            </w:pPr>
          </w:p>
        </w:tc>
        <w:tc>
          <w:tcPr>
            <w:tcW w:w="5480" w:type="dxa"/>
            <w:tcBorders>
              <w:right w:val="single" w:color="000000" w:sz="2" w:space="0"/>
            </w:tcBorders>
            <w:vAlign w:val="top"/>
          </w:tcPr>
          <w:p w14:paraId="111A3151">
            <w:pPr>
              <w:rPr>
                <w:rFonts w:ascii="Arial"/>
                <w:sz w:val="21"/>
              </w:rPr>
            </w:pPr>
          </w:p>
          <w:p w14:paraId="33AA067C">
            <w:pPr>
              <w:pStyle w:val="8"/>
              <w:spacing w:before="75" w:line="229" w:lineRule="auto"/>
              <w:ind w:left="115"/>
            </w:pPr>
            <w:r>
              <w:rPr>
                <w:spacing w:val="7"/>
              </w:rPr>
              <w:t>交纳时间：/</w:t>
            </w:r>
          </w:p>
        </w:tc>
      </w:tr>
      <w:tr w14:paraId="2ADA72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0" w:hRule="atLeast"/>
        </w:trPr>
        <w:tc>
          <w:tcPr>
            <w:tcW w:w="1144" w:type="dxa"/>
            <w:vMerge w:val="continue"/>
            <w:tcBorders>
              <w:top w:val="nil"/>
              <w:left w:val="single" w:color="000000" w:sz="2" w:space="0"/>
              <w:bottom w:val="single" w:color="000000" w:sz="2" w:space="0"/>
            </w:tcBorders>
            <w:vAlign w:val="top"/>
          </w:tcPr>
          <w:p w14:paraId="670E675A">
            <w:pPr>
              <w:rPr>
                <w:rFonts w:ascii="Arial"/>
                <w:sz w:val="21"/>
              </w:rPr>
            </w:pPr>
          </w:p>
        </w:tc>
        <w:tc>
          <w:tcPr>
            <w:tcW w:w="1690" w:type="dxa"/>
            <w:vMerge w:val="continue"/>
            <w:tcBorders>
              <w:top w:val="nil"/>
              <w:bottom w:val="single" w:color="000000" w:sz="2" w:space="0"/>
            </w:tcBorders>
            <w:vAlign w:val="top"/>
          </w:tcPr>
          <w:p w14:paraId="442BC11F">
            <w:pPr>
              <w:rPr>
                <w:rFonts w:ascii="Arial"/>
                <w:sz w:val="21"/>
              </w:rPr>
            </w:pPr>
          </w:p>
        </w:tc>
        <w:tc>
          <w:tcPr>
            <w:tcW w:w="5480" w:type="dxa"/>
            <w:tcBorders>
              <w:bottom w:val="single" w:color="000000" w:sz="2" w:space="0"/>
              <w:right w:val="single" w:color="000000" w:sz="2" w:space="0"/>
            </w:tcBorders>
            <w:vAlign w:val="top"/>
          </w:tcPr>
          <w:p w14:paraId="49450A8D">
            <w:pPr>
              <w:rPr>
                <w:rFonts w:ascii="Arial"/>
                <w:sz w:val="21"/>
              </w:rPr>
            </w:pPr>
          </w:p>
          <w:p w14:paraId="465DCBC2">
            <w:pPr>
              <w:pStyle w:val="8"/>
              <w:spacing w:before="74" w:line="227" w:lineRule="auto"/>
              <w:ind w:left="115"/>
            </w:pPr>
            <w:r>
              <w:rPr>
                <w:spacing w:val="7"/>
              </w:rPr>
              <w:t>交纳金额：/</w:t>
            </w:r>
          </w:p>
        </w:tc>
      </w:tr>
    </w:tbl>
    <w:p w14:paraId="6A83C638">
      <w:pPr>
        <w:sectPr>
          <w:footerReference r:id="rId18" w:type="default"/>
          <w:pgSz w:w="11906" w:h="16838"/>
          <w:pgMar w:top="400" w:right="1784" w:bottom="1378" w:left="1785" w:header="0" w:footer="1209" w:gutter="0"/>
          <w:cols w:space="720" w:num="1"/>
        </w:sectPr>
      </w:pPr>
    </w:p>
    <w:p w14:paraId="19C6975A">
      <w:pPr>
        <w:spacing w:before="18"/>
      </w:pPr>
    </w:p>
    <w:p w14:paraId="0FF67050">
      <w:pPr>
        <w:spacing w:before="18"/>
      </w:pPr>
    </w:p>
    <w:tbl>
      <w:tblPr>
        <w:tblStyle w:val="7"/>
        <w:tblW w:w="8314" w:type="dxa"/>
        <w:tblInd w:w="1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44"/>
        <w:gridCol w:w="1690"/>
        <w:gridCol w:w="5480"/>
      </w:tblGrid>
      <w:tr w14:paraId="13EA46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2" w:hRule="atLeast"/>
        </w:trPr>
        <w:tc>
          <w:tcPr>
            <w:tcW w:w="1144" w:type="dxa"/>
            <w:tcBorders>
              <w:top w:val="single" w:color="000000" w:sz="2" w:space="0"/>
              <w:left w:val="single" w:color="000000" w:sz="2" w:space="0"/>
            </w:tcBorders>
            <w:vAlign w:val="top"/>
          </w:tcPr>
          <w:p w14:paraId="1C90C1EB">
            <w:pPr>
              <w:spacing w:line="261" w:lineRule="auto"/>
              <w:rPr>
                <w:rFonts w:ascii="Arial"/>
                <w:sz w:val="21"/>
              </w:rPr>
            </w:pPr>
          </w:p>
          <w:p w14:paraId="23B944A4">
            <w:pPr>
              <w:pStyle w:val="8"/>
              <w:spacing w:before="75" w:line="229" w:lineRule="auto"/>
              <w:ind w:left="222"/>
            </w:pPr>
            <w:r>
              <w:rPr>
                <w:b/>
                <w:bCs/>
                <w:spacing w:val="5"/>
              </w:rPr>
              <w:t>序列号</w:t>
            </w:r>
          </w:p>
        </w:tc>
        <w:tc>
          <w:tcPr>
            <w:tcW w:w="1690" w:type="dxa"/>
            <w:tcBorders>
              <w:top w:val="single" w:color="000000" w:sz="2" w:space="0"/>
            </w:tcBorders>
            <w:vAlign w:val="top"/>
          </w:tcPr>
          <w:p w14:paraId="6A695916">
            <w:pPr>
              <w:spacing w:line="262" w:lineRule="auto"/>
              <w:rPr>
                <w:rFonts w:ascii="Arial"/>
                <w:sz w:val="21"/>
              </w:rPr>
            </w:pPr>
          </w:p>
          <w:p w14:paraId="45B64B25">
            <w:pPr>
              <w:pStyle w:val="8"/>
              <w:spacing w:before="75" w:line="227" w:lineRule="auto"/>
              <w:ind w:left="370"/>
            </w:pPr>
            <w:r>
              <w:rPr>
                <w:b/>
                <w:bCs/>
                <w:spacing w:val="5"/>
              </w:rPr>
              <w:t>条款名称</w:t>
            </w:r>
          </w:p>
        </w:tc>
        <w:tc>
          <w:tcPr>
            <w:tcW w:w="5480" w:type="dxa"/>
            <w:tcBorders>
              <w:top w:val="single" w:color="000000" w:sz="2" w:space="0"/>
              <w:right w:val="single" w:color="000000" w:sz="2" w:space="0"/>
            </w:tcBorders>
            <w:vAlign w:val="top"/>
          </w:tcPr>
          <w:p w14:paraId="171EFA1F">
            <w:pPr>
              <w:spacing w:line="262" w:lineRule="auto"/>
              <w:rPr>
                <w:rFonts w:ascii="Arial"/>
                <w:sz w:val="21"/>
              </w:rPr>
            </w:pPr>
          </w:p>
          <w:p w14:paraId="1BDB10CA">
            <w:pPr>
              <w:pStyle w:val="8"/>
              <w:spacing w:before="75" w:line="227" w:lineRule="auto"/>
              <w:ind w:left="2020"/>
            </w:pPr>
            <w:r>
              <w:rPr>
                <w:b/>
                <w:bCs/>
                <w:spacing w:val="6"/>
              </w:rPr>
              <w:t>编列内容规定</w:t>
            </w:r>
          </w:p>
        </w:tc>
      </w:tr>
      <w:tr w14:paraId="4BEB6D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04" w:hRule="atLeast"/>
        </w:trPr>
        <w:tc>
          <w:tcPr>
            <w:tcW w:w="1144" w:type="dxa"/>
            <w:vMerge w:val="restart"/>
            <w:tcBorders>
              <w:left w:val="single" w:color="000000" w:sz="2" w:space="0"/>
              <w:bottom w:val="nil"/>
            </w:tcBorders>
            <w:vAlign w:val="top"/>
          </w:tcPr>
          <w:p w14:paraId="74A8A96C">
            <w:pPr>
              <w:rPr>
                <w:rFonts w:ascii="Arial"/>
                <w:sz w:val="21"/>
              </w:rPr>
            </w:pPr>
          </w:p>
        </w:tc>
        <w:tc>
          <w:tcPr>
            <w:tcW w:w="1690" w:type="dxa"/>
            <w:vMerge w:val="restart"/>
            <w:tcBorders>
              <w:bottom w:val="nil"/>
            </w:tcBorders>
            <w:vAlign w:val="top"/>
          </w:tcPr>
          <w:p w14:paraId="2A3C2AAC">
            <w:pPr>
              <w:rPr>
                <w:rFonts w:ascii="Arial"/>
                <w:sz w:val="21"/>
              </w:rPr>
            </w:pPr>
          </w:p>
        </w:tc>
        <w:tc>
          <w:tcPr>
            <w:tcW w:w="5480" w:type="dxa"/>
            <w:tcBorders>
              <w:right w:val="single" w:color="000000" w:sz="2" w:space="0"/>
            </w:tcBorders>
            <w:vAlign w:val="top"/>
          </w:tcPr>
          <w:p w14:paraId="04B87EB7">
            <w:pPr>
              <w:pStyle w:val="8"/>
              <w:spacing w:before="220" w:line="227" w:lineRule="auto"/>
              <w:ind w:left="119"/>
            </w:pPr>
            <w:r>
              <w:rPr>
                <w:spacing w:val="8"/>
              </w:rPr>
              <w:t>收款单位：招标人提供</w:t>
            </w:r>
          </w:p>
          <w:p w14:paraId="1212C03D">
            <w:pPr>
              <w:pStyle w:val="8"/>
              <w:spacing w:before="218" w:line="227" w:lineRule="auto"/>
              <w:ind w:left="111"/>
            </w:pPr>
            <w:r>
              <w:rPr>
                <w:spacing w:val="8"/>
              </w:rPr>
              <w:t>开户银行：招标人提供</w:t>
            </w:r>
          </w:p>
          <w:p w14:paraId="55ABCF82">
            <w:pPr>
              <w:pStyle w:val="8"/>
              <w:spacing w:before="217" w:line="218" w:lineRule="auto"/>
              <w:ind w:left="111"/>
            </w:pPr>
            <w:r>
              <w:rPr>
                <w:spacing w:val="8"/>
              </w:rPr>
              <w:t>银行账号：招标人提供</w:t>
            </w:r>
          </w:p>
        </w:tc>
      </w:tr>
      <w:tr w14:paraId="7A0511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5" w:hRule="atLeast"/>
        </w:trPr>
        <w:tc>
          <w:tcPr>
            <w:tcW w:w="1144" w:type="dxa"/>
            <w:vMerge w:val="continue"/>
            <w:tcBorders>
              <w:top w:val="nil"/>
              <w:left w:val="single" w:color="000000" w:sz="2" w:space="0"/>
            </w:tcBorders>
            <w:vAlign w:val="top"/>
          </w:tcPr>
          <w:p w14:paraId="28F3E8E9">
            <w:pPr>
              <w:rPr>
                <w:rFonts w:ascii="Arial"/>
                <w:sz w:val="21"/>
              </w:rPr>
            </w:pPr>
          </w:p>
        </w:tc>
        <w:tc>
          <w:tcPr>
            <w:tcW w:w="1690" w:type="dxa"/>
            <w:vMerge w:val="continue"/>
            <w:tcBorders>
              <w:top w:val="nil"/>
            </w:tcBorders>
            <w:vAlign w:val="top"/>
          </w:tcPr>
          <w:p w14:paraId="0D8C3731">
            <w:pPr>
              <w:rPr>
                <w:rFonts w:ascii="Arial"/>
                <w:sz w:val="21"/>
              </w:rPr>
            </w:pPr>
          </w:p>
        </w:tc>
        <w:tc>
          <w:tcPr>
            <w:tcW w:w="5480" w:type="dxa"/>
            <w:tcBorders>
              <w:right w:val="single" w:color="000000" w:sz="2" w:space="0"/>
            </w:tcBorders>
            <w:vAlign w:val="top"/>
          </w:tcPr>
          <w:p w14:paraId="1183886D">
            <w:pPr>
              <w:pStyle w:val="8"/>
              <w:spacing w:before="313" w:line="227" w:lineRule="auto"/>
              <w:ind w:left="114"/>
            </w:pPr>
            <w:r>
              <w:rPr>
                <w:spacing w:val="6"/>
              </w:rPr>
              <w:t>项目完成验收合格无质量问题后退还。</w:t>
            </w:r>
          </w:p>
        </w:tc>
      </w:tr>
      <w:tr w14:paraId="04E05C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5" w:hRule="atLeast"/>
        </w:trPr>
        <w:tc>
          <w:tcPr>
            <w:tcW w:w="1144" w:type="dxa"/>
            <w:tcBorders>
              <w:left w:val="single" w:color="000000" w:sz="2" w:space="0"/>
            </w:tcBorders>
            <w:vAlign w:val="top"/>
          </w:tcPr>
          <w:p w14:paraId="27CAF0F6">
            <w:pPr>
              <w:spacing w:line="275" w:lineRule="auto"/>
              <w:rPr>
                <w:rFonts w:ascii="Arial"/>
                <w:sz w:val="21"/>
              </w:rPr>
            </w:pPr>
          </w:p>
          <w:p w14:paraId="222D2768">
            <w:pPr>
              <w:pStyle w:val="8"/>
              <w:spacing w:before="75" w:line="188" w:lineRule="auto"/>
              <w:ind w:left="466"/>
            </w:pPr>
            <w:r>
              <w:rPr>
                <w:b/>
                <w:bCs/>
                <w:spacing w:val="-3"/>
              </w:rPr>
              <w:t>24</w:t>
            </w:r>
          </w:p>
        </w:tc>
        <w:tc>
          <w:tcPr>
            <w:tcW w:w="1690" w:type="dxa"/>
            <w:vAlign w:val="top"/>
          </w:tcPr>
          <w:p w14:paraId="2C3356E0">
            <w:pPr>
              <w:pStyle w:val="8"/>
              <w:spacing w:before="313" w:line="228" w:lineRule="auto"/>
              <w:ind w:left="489"/>
            </w:pPr>
            <w:r>
              <w:rPr>
                <w:b/>
                <w:bCs/>
                <w:spacing w:val="4"/>
              </w:rPr>
              <w:t>质保期</w:t>
            </w:r>
          </w:p>
        </w:tc>
        <w:tc>
          <w:tcPr>
            <w:tcW w:w="5480" w:type="dxa"/>
            <w:tcBorders>
              <w:right w:val="single" w:color="000000" w:sz="2" w:space="0"/>
            </w:tcBorders>
            <w:vAlign w:val="top"/>
          </w:tcPr>
          <w:p w14:paraId="47EDF1A1">
            <w:pPr>
              <w:pStyle w:val="8"/>
              <w:spacing w:before="314" w:line="232" w:lineRule="auto"/>
              <w:ind w:left="110"/>
            </w:pPr>
            <w:r>
              <w:rPr>
                <w:color w:val="0000FF"/>
              </w:rPr>
              <w:t>/</w:t>
            </w:r>
          </w:p>
        </w:tc>
      </w:tr>
      <w:tr w14:paraId="14CF83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5" w:hRule="atLeast"/>
        </w:trPr>
        <w:tc>
          <w:tcPr>
            <w:tcW w:w="1144" w:type="dxa"/>
            <w:tcBorders>
              <w:left w:val="single" w:color="000000" w:sz="2" w:space="0"/>
            </w:tcBorders>
            <w:vAlign w:val="top"/>
          </w:tcPr>
          <w:p w14:paraId="566F7722">
            <w:pPr>
              <w:spacing w:line="273" w:lineRule="auto"/>
              <w:rPr>
                <w:rFonts w:ascii="Arial"/>
                <w:sz w:val="21"/>
              </w:rPr>
            </w:pPr>
          </w:p>
          <w:p w14:paraId="5AD919E7">
            <w:pPr>
              <w:pStyle w:val="8"/>
              <w:spacing w:before="75" w:line="189" w:lineRule="auto"/>
              <w:ind w:left="466"/>
            </w:pPr>
            <w:r>
              <w:rPr>
                <w:b/>
                <w:bCs/>
                <w:spacing w:val="-3"/>
              </w:rPr>
              <w:t>25</w:t>
            </w:r>
          </w:p>
        </w:tc>
        <w:tc>
          <w:tcPr>
            <w:tcW w:w="1690" w:type="dxa"/>
            <w:vAlign w:val="top"/>
          </w:tcPr>
          <w:p w14:paraId="75F72E41">
            <w:pPr>
              <w:pStyle w:val="8"/>
              <w:spacing w:before="312" w:line="227" w:lineRule="auto"/>
              <w:ind w:left="368"/>
            </w:pPr>
            <w:r>
              <w:rPr>
                <w:b/>
                <w:bCs/>
                <w:spacing w:val="5"/>
              </w:rPr>
              <w:t>服务期限</w:t>
            </w:r>
          </w:p>
        </w:tc>
        <w:tc>
          <w:tcPr>
            <w:tcW w:w="5480" w:type="dxa"/>
            <w:tcBorders>
              <w:right w:val="single" w:color="000000" w:sz="2" w:space="0"/>
            </w:tcBorders>
            <w:vAlign w:val="top"/>
          </w:tcPr>
          <w:p w14:paraId="18A62BF6">
            <w:pPr>
              <w:pStyle w:val="8"/>
              <w:spacing w:before="312" w:line="227" w:lineRule="auto"/>
              <w:ind w:right="7"/>
              <w:jc w:val="center"/>
              <w:rPr>
                <w:rFonts w:hint="eastAsia" w:eastAsia="宋体"/>
                <w:color w:val="auto"/>
                <w:lang w:eastAsia="zh-CN"/>
              </w:rPr>
            </w:pPr>
            <w:r>
              <w:rPr>
                <w:rFonts w:hint="eastAsia"/>
                <w:color w:val="auto"/>
                <w:spacing w:val="4"/>
                <w:lang w:eastAsia="zh-CN"/>
              </w:rPr>
              <w:t>合同签订后8月31日前完成甲方要求的所有内容。</w:t>
            </w:r>
          </w:p>
        </w:tc>
      </w:tr>
      <w:tr w14:paraId="5B41E2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4" w:hRule="atLeast"/>
        </w:trPr>
        <w:tc>
          <w:tcPr>
            <w:tcW w:w="1144" w:type="dxa"/>
            <w:tcBorders>
              <w:left w:val="single" w:color="000000" w:sz="2" w:space="0"/>
            </w:tcBorders>
            <w:vAlign w:val="top"/>
          </w:tcPr>
          <w:p w14:paraId="2C31F507">
            <w:pPr>
              <w:spacing w:line="431" w:lineRule="auto"/>
              <w:rPr>
                <w:rFonts w:ascii="Arial"/>
                <w:sz w:val="21"/>
              </w:rPr>
            </w:pPr>
          </w:p>
          <w:p w14:paraId="639D95E6">
            <w:pPr>
              <w:pStyle w:val="8"/>
              <w:spacing w:before="75" w:line="189" w:lineRule="auto"/>
              <w:ind w:left="466"/>
            </w:pPr>
            <w:r>
              <w:rPr>
                <w:b/>
                <w:bCs/>
                <w:spacing w:val="-3"/>
              </w:rPr>
              <w:t>26</w:t>
            </w:r>
          </w:p>
        </w:tc>
        <w:tc>
          <w:tcPr>
            <w:tcW w:w="1690" w:type="dxa"/>
            <w:vAlign w:val="top"/>
          </w:tcPr>
          <w:p w14:paraId="3DD1A691">
            <w:pPr>
              <w:spacing w:line="394" w:lineRule="auto"/>
              <w:rPr>
                <w:rFonts w:ascii="Arial"/>
                <w:sz w:val="21"/>
              </w:rPr>
            </w:pPr>
          </w:p>
          <w:p w14:paraId="365FD4ED">
            <w:pPr>
              <w:pStyle w:val="8"/>
              <w:spacing w:before="75" w:line="228" w:lineRule="auto"/>
              <w:ind w:left="369"/>
            </w:pPr>
            <w:r>
              <w:rPr>
                <w:b/>
                <w:bCs/>
                <w:spacing w:val="5"/>
              </w:rPr>
              <w:t>质量要求</w:t>
            </w:r>
          </w:p>
        </w:tc>
        <w:tc>
          <w:tcPr>
            <w:tcW w:w="5480" w:type="dxa"/>
            <w:tcBorders>
              <w:right w:val="single" w:color="000000" w:sz="2" w:space="0"/>
            </w:tcBorders>
            <w:vAlign w:val="top"/>
          </w:tcPr>
          <w:p w14:paraId="121FD2ED">
            <w:pPr>
              <w:pStyle w:val="8"/>
              <w:spacing w:before="221" w:line="310" w:lineRule="auto"/>
              <w:ind w:left="113" w:right="117" w:hanging="1"/>
              <w:rPr>
                <w:color w:val="auto"/>
              </w:rPr>
            </w:pPr>
            <w:r>
              <w:rPr>
                <w:color w:val="auto"/>
                <w:spacing w:val="8"/>
              </w:rPr>
              <w:t>符合国家相关规定，能够满足项目需求，且通过相</w:t>
            </w:r>
            <w:r>
              <w:rPr>
                <w:color w:val="auto"/>
                <w:spacing w:val="5"/>
              </w:rPr>
              <w:t xml:space="preserve"> </w:t>
            </w:r>
            <w:r>
              <w:rPr>
                <w:color w:val="auto"/>
                <w:spacing w:val="3"/>
              </w:rPr>
              <w:t>关部门评审验收。</w:t>
            </w:r>
          </w:p>
        </w:tc>
      </w:tr>
      <w:tr w14:paraId="6B5680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7" w:hRule="atLeast"/>
        </w:trPr>
        <w:tc>
          <w:tcPr>
            <w:tcW w:w="1144" w:type="dxa"/>
            <w:tcBorders>
              <w:left w:val="single" w:color="000000" w:sz="2" w:space="0"/>
            </w:tcBorders>
            <w:vAlign w:val="top"/>
          </w:tcPr>
          <w:p w14:paraId="2ACDCA56">
            <w:pPr>
              <w:spacing w:line="340" w:lineRule="auto"/>
              <w:rPr>
                <w:rFonts w:ascii="Arial"/>
                <w:sz w:val="21"/>
              </w:rPr>
            </w:pPr>
          </w:p>
          <w:p w14:paraId="0FCAEFF2">
            <w:pPr>
              <w:pStyle w:val="8"/>
              <w:spacing w:before="74" w:line="189" w:lineRule="auto"/>
              <w:ind w:firstLine="450" w:firstLineChars="200"/>
            </w:pPr>
            <w:r>
              <w:rPr>
                <w:b/>
                <w:bCs/>
                <w:spacing w:val="-3"/>
              </w:rPr>
              <w:t>27</w:t>
            </w:r>
          </w:p>
        </w:tc>
        <w:tc>
          <w:tcPr>
            <w:tcW w:w="1690" w:type="dxa"/>
            <w:vAlign w:val="top"/>
          </w:tcPr>
          <w:p w14:paraId="653FCBF4">
            <w:pPr>
              <w:spacing w:line="322" w:lineRule="auto"/>
              <w:rPr>
                <w:rFonts w:ascii="Arial"/>
                <w:sz w:val="21"/>
              </w:rPr>
            </w:pPr>
          </w:p>
          <w:p w14:paraId="26FF4220">
            <w:pPr>
              <w:pStyle w:val="8"/>
              <w:spacing w:before="75" w:line="227" w:lineRule="auto"/>
              <w:ind w:firstLine="482" w:firstLineChars="200"/>
            </w:pPr>
            <w:r>
              <w:rPr>
                <w:b/>
                <w:bCs/>
                <w:spacing w:val="5"/>
              </w:rPr>
              <w:t>付款方式</w:t>
            </w:r>
          </w:p>
        </w:tc>
        <w:tc>
          <w:tcPr>
            <w:tcW w:w="5480" w:type="dxa"/>
            <w:tcBorders>
              <w:right w:val="single" w:color="000000" w:sz="2" w:space="0"/>
            </w:tcBorders>
            <w:vAlign w:val="top"/>
          </w:tcPr>
          <w:p w14:paraId="535D0761">
            <w:pPr>
              <w:pStyle w:val="8"/>
              <w:spacing w:before="223" w:line="340" w:lineRule="auto"/>
              <w:ind w:left="111" w:right="117"/>
              <w:jc w:val="both"/>
              <w:rPr>
                <w:rFonts w:hint="eastAsia" w:eastAsia="宋体"/>
                <w:color w:val="auto"/>
                <w:lang w:val="en-US" w:eastAsia="zh-CN"/>
              </w:rPr>
            </w:pPr>
            <w:r>
              <w:rPr>
                <w:rFonts w:hint="eastAsia"/>
                <w:color w:val="auto"/>
                <w:spacing w:val="3"/>
                <w:lang w:eastAsia="zh-CN"/>
              </w:rPr>
              <w:t>根据合同约定</w:t>
            </w:r>
          </w:p>
        </w:tc>
      </w:tr>
      <w:tr w14:paraId="628991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22" w:hRule="atLeast"/>
        </w:trPr>
        <w:tc>
          <w:tcPr>
            <w:tcW w:w="1144" w:type="dxa"/>
            <w:tcBorders>
              <w:left w:val="single" w:color="000000" w:sz="2" w:space="0"/>
              <w:bottom w:val="single" w:color="000000" w:sz="2" w:space="0"/>
            </w:tcBorders>
            <w:vAlign w:val="top"/>
          </w:tcPr>
          <w:p w14:paraId="413F3119">
            <w:pPr>
              <w:spacing w:line="244" w:lineRule="auto"/>
              <w:rPr>
                <w:rFonts w:ascii="Arial"/>
                <w:sz w:val="21"/>
              </w:rPr>
            </w:pPr>
          </w:p>
          <w:p w14:paraId="25841029">
            <w:pPr>
              <w:spacing w:line="244" w:lineRule="auto"/>
              <w:rPr>
                <w:rFonts w:ascii="Arial"/>
                <w:sz w:val="21"/>
              </w:rPr>
            </w:pPr>
          </w:p>
          <w:p w14:paraId="682B3E86">
            <w:pPr>
              <w:spacing w:line="244" w:lineRule="auto"/>
              <w:rPr>
                <w:rFonts w:ascii="Arial"/>
                <w:sz w:val="21"/>
              </w:rPr>
            </w:pPr>
          </w:p>
          <w:p w14:paraId="46D532A5">
            <w:pPr>
              <w:spacing w:line="244" w:lineRule="auto"/>
              <w:rPr>
                <w:rFonts w:ascii="Arial"/>
                <w:sz w:val="21"/>
              </w:rPr>
            </w:pPr>
          </w:p>
          <w:p w14:paraId="5714B1C5">
            <w:pPr>
              <w:spacing w:line="244" w:lineRule="auto"/>
              <w:rPr>
                <w:rFonts w:ascii="Arial"/>
                <w:sz w:val="21"/>
              </w:rPr>
            </w:pPr>
          </w:p>
          <w:p w14:paraId="63BF7CB8">
            <w:pPr>
              <w:spacing w:line="244" w:lineRule="auto"/>
              <w:rPr>
                <w:rFonts w:ascii="Arial"/>
                <w:sz w:val="21"/>
              </w:rPr>
            </w:pPr>
          </w:p>
          <w:p w14:paraId="05BCF590">
            <w:pPr>
              <w:spacing w:line="244" w:lineRule="auto"/>
              <w:rPr>
                <w:rFonts w:ascii="Arial"/>
                <w:sz w:val="21"/>
              </w:rPr>
            </w:pPr>
          </w:p>
          <w:p w14:paraId="39B47E91">
            <w:pPr>
              <w:spacing w:line="244" w:lineRule="auto"/>
              <w:rPr>
                <w:rFonts w:ascii="Arial"/>
                <w:sz w:val="21"/>
              </w:rPr>
            </w:pPr>
          </w:p>
          <w:p w14:paraId="19355C84">
            <w:pPr>
              <w:spacing w:line="244" w:lineRule="auto"/>
              <w:rPr>
                <w:rFonts w:ascii="Arial"/>
                <w:sz w:val="21"/>
              </w:rPr>
            </w:pPr>
          </w:p>
          <w:p w14:paraId="335689A9">
            <w:pPr>
              <w:spacing w:line="244" w:lineRule="auto"/>
              <w:rPr>
                <w:rFonts w:ascii="Arial"/>
                <w:sz w:val="21"/>
              </w:rPr>
            </w:pPr>
          </w:p>
          <w:p w14:paraId="32B1B50C">
            <w:pPr>
              <w:spacing w:line="244" w:lineRule="auto"/>
              <w:rPr>
                <w:rFonts w:ascii="Arial"/>
                <w:sz w:val="21"/>
              </w:rPr>
            </w:pPr>
          </w:p>
          <w:p w14:paraId="688BB378">
            <w:pPr>
              <w:spacing w:line="244" w:lineRule="auto"/>
              <w:rPr>
                <w:rFonts w:ascii="Arial"/>
                <w:sz w:val="21"/>
              </w:rPr>
            </w:pPr>
          </w:p>
          <w:p w14:paraId="7DE06ED1">
            <w:pPr>
              <w:spacing w:line="244" w:lineRule="auto"/>
              <w:rPr>
                <w:rFonts w:ascii="Arial"/>
                <w:sz w:val="21"/>
              </w:rPr>
            </w:pPr>
          </w:p>
          <w:p w14:paraId="284C16B4">
            <w:pPr>
              <w:spacing w:line="245" w:lineRule="auto"/>
              <w:rPr>
                <w:rFonts w:ascii="Arial"/>
                <w:sz w:val="21"/>
              </w:rPr>
            </w:pPr>
          </w:p>
          <w:p w14:paraId="5058B9DA">
            <w:pPr>
              <w:pStyle w:val="8"/>
              <w:spacing w:before="75" w:line="189" w:lineRule="auto"/>
              <w:ind w:left="466"/>
            </w:pPr>
            <w:r>
              <w:rPr>
                <w:b/>
                <w:bCs/>
                <w:spacing w:val="-3"/>
              </w:rPr>
              <w:t>28</w:t>
            </w:r>
          </w:p>
        </w:tc>
        <w:tc>
          <w:tcPr>
            <w:tcW w:w="1690" w:type="dxa"/>
            <w:tcBorders>
              <w:bottom w:val="single" w:color="000000" w:sz="2" w:space="0"/>
            </w:tcBorders>
            <w:vAlign w:val="top"/>
          </w:tcPr>
          <w:p w14:paraId="42BDDC7F">
            <w:pPr>
              <w:rPr>
                <w:rFonts w:ascii="Arial"/>
                <w:sz w:val="21"/>
              </w:rPr>
            </w:pPr>
          </w:p>
          <w:p w14:paraId="626D208F">
            <w:pPr>
              <w:rPr>
                <w:rFonts w:ascii="Arial"/>
                <w:sz w:val="21"/>
              </w:rPr>
            </w:pPr>
          </w:p>
          <w:p w14:paraId="75D72431">
            <w:pPr>
              <w:rPr>
                <w:rFonts w:ascii="Arial"/>
                <w:sz w:val="21"/>
              </w:rPr>
            </w:pPr>
          </w:p>
          <w:p w14:paraId="398B0286">
            <w:pPr>
              <w:rPr>
                <w:rFonts w:ascii="Arial"/>
                <w:sz w:val="21"/>
              </w:rPr>
            </w:pPr>
          </w:p>
          <w:p w14:paraId="258A52E0">
            <w:pPr>
              <w:rPr>
                <w:rFonts w:ascii="Arial"/>
                <w:sz w:val="21"/>
              </w:rPr>
            </w:pPr>
          </w:p>
          <w:p w14:paraId="7E3762FE">
            <w:pPr>
              <w:rPr>
                <w:rFonts w:ascii="Arial"/>
                <w:sz w:val="21"/>
              </w:rPr>
            </w:pPr>
          </w:p>
          <w:p w14:paraId="0D794256">
            <w:pPr>
              <w:rPr>
                <w:rFonts w:ascii="Arial"/>
                <w:sz w:val="21"/>
              </w:rPr>
            </w:pPr>
          </w:p>
          <w:p w14:paraId="3AFF31CA">
            <w:pPr>
              <w:rPr>
                <w:rFonts w:ascii="Arial"/>
                <w:sz w:val="21"/>
              </w:rPr>
            </w:pPr>
          </w:p>
          <w:p w14:paraId="3E069249">
            <w:pPr>
              <w:rPr>
                <w:rFonts w:ascii="Arial"/>
                <w:sz w:val="21"/>
              </w:rPr>
            </w:pPr>
          </w:p>
          <w:p w14:paraId="3D54AFE5">
            <w:pPr>
              <w:rPr>
                <w:rFonts w:ascii="Arial"/>
                <w:sz w:val="21"/>
              </w:rPr>
            </w:pPr>
          </w:p>
          <w:p w14:paraId="4D530C45">
            <w:pPr>
              <w:rPr>
                <w:rFonts w:ascii="Arial"/>
                <w:sz w:val="21"/>
              </w:rPr>
            </w:pPr>
          </w:p>
          <w:p w14:paraId="4F34E4F7">
            <w:pPr>
              <w:spacing w:line="241" w:lineRule="auto"/>
              <w:rPr>
                <w:rFonts w:ascii="Arial"/>
                <w:sz w:val="21"/>
              </w:rPr>
            </w:pPr>
          </w:p>
          <w:p w14:paraId="04C7ECF0">
            <w:pPr>
              <w:pStyle w:val="8"/>
              <w:spacing w:before="74" w:line="227" w:lineRule="auto"/>
              <w:ind w:left="127"/>
            </w:pPr>
            <w:r>
              <w:rPr>
                <w:b/>
                <w:bCs/>
                <w:spacing w:val="6"/>
              </w:rPr>
              <w:t>采购人认为应</w:t>
            </w:r>
          </w:p>
          <w:p w14:paraId="586E7F5A">
            <w:pPr>
              <w:pStyle w:val="8"/>
              <w:spacing w:before="219" w:line="228" w:lineRule="auto"/>
              <w:ind w:left="132"/>
            </w:pPr>
            <w:r>
              <w:rPr>
                <w:b/>
                <w:bCs/>
                <w:spacing w:val="6"/>
              </w:rPr>
              <w:t>该补充的其他</w:t>
            </w:r>
          </w:p>
          <w:p w14:paraId="1B9F41B3">
            <w:pPr>
              <w:pStyle w:val="8"/>
              <w:spacing w:before="215" w:line="227" w:lineRule="auto"/>
              <w:ind w:left="637"/>
            </w:pPr>
            <w:r>
              <w:rPr>
                <w:b/>
                <w:bCs/>
                <w:spacing w:val="-8"/>
              </w:rPr>
              <w:t>内容</w:t>
            </w:r>
          </w:p>
        </w:tc>
        <w:tc>
          <w:tcPr>
            <w:tcW w:w="5480" w:type="dxa"/>
            <w:tcBorders>
              <w:bottom w:val="single" w:color="000000" w:sz="2" w:space="0"/>
              <w:right w:val="single" w:color="000000" w:sz="2" w:space="0"/>
            </w:tcBorders>
            <w:vAlign w:val="top"/>
          </w:tcPr>
          <w:p w14:paraId="122E570D">
            <w:pPr>
              <w:pStyle w:val="8"/>
              <w:spacing w:before="220" w:line="377" w:lineRule="auto"/>
              <w:ind w:left="111" w:right="114" w:firstLine="17"/>
            </w:pPr>
            <w:r>
              <w:rPr>
                <w:spacing w:val="12"/>
              </w:rPr>
              <w:t>1、法定代表人或法定代表人授权委托人参与远程</w:t>
            </w:r>
            <w:r>
              <w:rPr>
                <w:spacing w:val="16"/>
              </w:rPr>
              <w:t xml:space="preserve"> </w:t>
            </w:r>
            <w:r>
              <w:rPr>
                <w:spacing w:val="8"/>
              </w:rPr>
              <w:t>交互，中途不得更换，在废标、澄清、提疑、传送</w:t>
            </w:r>
            <w:r>
              <w:rPr>
                <w:spacing w:val="9"/>
              </w:rPr>
              <w:t xml:space="preserve"> </w:t>
            </w:r>
            <w:r>
              <w:rPr>
                <w:spacing w:val="8"/>
              </w:rPr>
              <w:t>文件等特殊情况下需要交互时，投标人一端参与交</w:t>
            </w:r>
            <w:r>
              <w:rPr>
                <w:spacing w:val="7"/>
              </w:rPr>
              <w:t xml:space="preserve"> </w:t>
            </w:r>
            <w:r>
              <w:rPr>
                <w:spacing w:val="19"/>
              </w:rPr>
              <w:t>互的人员将均被视为是投标人的授权委托人或法</w:t>
            </w:r>
            <w:r>
              <w:rPr>
                <w:spacing w:val="16"/>
              </w:rPr>
              <w:t xml:space="preserve"> </w:t>
            </w:r>
            <w:r>
              <w:rPr>
                <w:spacing w:val="8"/>
              </w:rPr>
              <w:t>人代表，投标人不得以不承认交互人员的资格或身</w:t>
            </w:r>
            <w:r>
              <w:rPr>
                <w:spacing w:val="7"/>
              </w:rPr>
              <w:t xml:space="preserve"> </w:t>
            </w:r>
            <w:r>
              <w:rPr>
                <w:spacing w:val="8"/>
              </w:rPr>
              <w:t>份等为借口推脱，投标人自行承担随意更换人员所</w:t>
            </w:r>
            <w:r>
              <w:rPr>
                <w:spacing w:val="7"/>
              </w:rPr>
              <w:t xml:space="preserve"> </w:t>
            </w:r>
            <w:r>
              <w:rPr>
                <w:spacing w:val="3"/>
              </w:rPr>
              <w:t>导致的一切后果。</w:t>
            </w:r>
          </w:p>
          <w:p w14:paraId="712EBD28">
            <w:pPr>
              <w:pStyle w:val="8"/>
              <w:spacing w:before="217" w:line="228" w:lineRule="auto"/>
              <w:ind w:left="113"/>
            </w:pPr>
            <w:r>
              <w:rPr>
                <w:spacing w:val="1"/>
              </w:rPr>
              <w:t>2、退投标保证金：</w:t>
            </w:r>
          </w:p>
          <w:p w14:paraId="4D3D9B87">
            <w:pPr>
              <w:pStyle w:val="8"/>
              <w:spacing w:before="214" w:line="392" w:lineRule="auto"/>
              <w:ind w:left="111" w:right="117"/>
              <w:jc w:val="both"/>
            </w:pPr>
            <w:r>
              <w:rPr>
                <w:spacing w:val="8"/>
              </w:rPr>
              <w:t>注：退还投标保证金时，由投标单位携带代理机构</w:t>
            </w:r>
            <w:r>
              <w:rPr>
                <w:spacing w:val="7"/>
              </w:rPr>
              <w:t xml:space="preserve"> </w:t>
            </w:r>
            <w:r>
              <w:rPr>
                <w:spacing w:val="8"/>
              </w:rPr>
              <w:t>开具的收据开标后递交至本代理公司。注：代理机</w:t>
            </w:r>
            <w:r>
              <w:rPr>
                <w:spacing w:val="6"/>
              </w:rPr>
              <w:t xml:space="preserve"> </w:t>
            </w:r>
            <w:r>
              <w:rPr>
                <w:spacing w:val="3"/>
              </w:rPr>
              <w:t>构开具的原收据。</w:t>
            </w:r>
          </w:p>
          <w:p w14:paraId="5DD88CC7">
            <w:pPr>
              <w:pStyle w:val="8"/>
              <w:spacing w:before="37" w:line="344" w:lineRule="auto"/>
              <w:ind w:left="109" w:right="34" w:firstLine="6"/>
              <w:jc w:val="both"/>
            </w:pPr>
            <w:r>
              <w:rPr>
                <w:spacing w:val="11"/>
              </w:rPr>
              <w:t>3、采购项目需要落实的政府采购政策</w:t>
            </w:r>
            <w:r>
              <w:rPr>
                <w:spacing w:val="-27"/>
              </w:rPr>
              <w:t>：（</w:t>
            </w:r>
            <w:r>
              <w:rPr>
                <w:spacing w:val="11"/>
              </w:rPr>
              <w:t>1）财政</w:t>
            </w:r>
            <w:r>
              <w:rPr>
                <w:spacing w:val="1"/>
              </w:rPr>
              <w:t xml:space="preserve"> </w:t>
            </w:r>
            <w:r>
              <w:rPr>
                <w:spacing w:val="8"/>
              </w:rPr>
              <w:t>部、国家发展改革委《关于印发《节能产品政府采</w:t>
            </w:r>
            <w:r>
              <w:rPr>
                <w:spacing w:val="9"/>
              </w:rPr>
              <w:t xml:space="preserve"> </w:t>
            </w:r>
            <w:r>
              <w:rPr>
                <w:spacing w:val="3"/>
              </w:rPr>
              <w:t>购实施意见》的通知（财库〔2004〕185</w:t>
            </w:r>
            <w:r>
              <w:rPr>
                <w:spacing w:val="-40"/>
              </w:rPr>
              <w:t xml:space="preserve"> </w:t>
            </w:r>
            <w:r>
              <w:rPr>
                <w:spacing w:val="3"/>
              </w:rPr>
              <w:t>号文）》。</w:t>
            </w:r>
          </w:p>
        </w:tc>
      </w:tr>
    </w:tbl>
    <w:p w14:paraId="5537323D">
      <w:pPr>
        <w:pStyle w:val="3"/>
        <w:spacing w:line="127" w:lineRule="exact"/>
        <w:rPr>
          <w:sz w:val="11"/>
        </w:rPr>
      </w:pPr>
    </w:p>
    <w:p w14:paraId="76FC394D">
      <w:pPr>
        <w:spacing w:line="127" w:lineRule="exact"/>
        <w:rPr>
          <w:sz w:val="11"/>
          <w:szCs w:val="11"/>
        </w:rPr>
        <w:sectPr>
          <w:footerReference r:id="rId19" w:type="default"/>
          <w:pgSz w:w="11906" w:h="16838"/>
          <w:pgMar w:top="400" w:right="1784" w:bottom="1378" w:left="1785" w:header="0" w:footer="1209" w:gutter="0"/>
          <w:cols w:space="720" w:num="1"/>
        </w:sectPr>
      </w:pPr>
    </w:p>
    <w:p w14:paraId="489C8DA7">
      <w:pPr>
        <w:spacing w:before="19"/>
      </w:pPr>
    </w:p>
    <w:p w14:paraId="3185ECA7">
      <w:pPr>
        <w:spacing w:before="19"/>
      </w:pPr>
    </w:p>
    <w:p w14:paraId="2D4D2C52">
      <w:pPr>
        <w:spacing w:before="18"/>
      </w:pPr>
    </w:p>
    <w:p w14:paraId="1DC515EE">
      <w:pPr>
        <w:spacing w:before="18"/>
      </w:pPr>
    </w:p>
    <w:tbl>
      <w:tblPr>
        <w:tblStyle w:val="7"/>
        <w:tblW w:w="8314" w:type="dxa"/>
        <w:tblInd w:w="1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44"/>
        <w:gridCol w:w="1690"/>
        <w:gridCol w:w="5480"/>
      </w:tblGrid>
      <w:tr w14:paraId="726458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2" w:hRule="atLeast"/>
        </w:trPr>
        <w:tc>
          <w:tcPr>
            <w:tcW w:w="1144" w:type="dxa"/>
            <w:tcBorders>
              <w:top w:val="single" w:color="000000" w:sz="2" w:space="0"/>
              <w:left w:val="single" w:color="000000" w:sz="2" w:space="0"/>
            </w:tcBorders>
            <w:vAlign w:val="top"/>
          </w:tcPr>
          <w:p w14:paraId="522211E5">
            <w:pPr>
              <w:spacing w:line="261" w:lineRule="auto"/>
              <w:rPr>
                <w:rFonts w:ascii="Arial"/>
                <w:sz w:val="21"/>
              </w:rPr>
            </w:pPr>
          </w:p>
          <w:p w14:paraId="03D1E3C9">
            <w:pPr>
              <w:pStyle w:val="8"/>
              <w:spacing w:before="75" w:line="229" w:lineRule="auto"/>
              <w:ind w:left="222"/>
            </w:pPr>
            <w:r>
              <w:rPr>
                <w:b/>
                <w:bCs/>
                <w:spacing w:val="5"/>
              </w:rPr>
              <w:t>序列号</w:t>
            </w:r>
          </w:p>
        </w:tc>
        <w:tc>
          <w:tcPr>
            <w:tcW w:w="1690" w:type="dxa"/>
            <w:tcBorders>
              <w:top w:val="single" w:color="000000" w:sz="2" w:space="0"/>
            </w:tcBorders>
            <w:vAlign w:val="top"/>
          </w:tcPr>
          <w:p w14:paraId="6A0B4D76">
            <w:pPr>
              <w:spacing w:line="262" w:lineRule="auto"/>
              <w:rPr>
                <w:rFonts w:ascii="Arial"/>
                <w:sz w:val="21"/>
              </w:rPr>
            </w:pPr>
          </w:p>
          <w:p w14:paraId="21DA7DBE">
            <w:pPr>
              <w:pStyle w:val="8"/>
              <w:spacing w:before="75" w:line="227" w:lineRule="auto"/>
              <w:ind w:left="370"/>
            </w:pPr>
            <w:r>
              <w:rPr>
                <w:b/>
                <w:bCs/>
                <w:spacing w:val="5"/>
              </w:rPr>
              <w:t>条款名称</w:t>
            </w:r>
          </w:p>
        </w:tc>
        <w:tc>
          <w:tcPr>
            <w:tcW w:w="5480" w:type="dxa"/>
            <w:tcBorders>
              <w:top w:val="single" w:color="000000" w:sz="2" w:space="0"/>
              <w:right w:val="single" w:color="000000" w:sz="2" w:space="0"/>
            </w:tcBorders>
            <w:vAlign w:val="top"/>
          </w:tcPr>
          <w:p w14:paraId="79D5884C">
            <w:pPr>
              <w:spacing w:line="262" w:lineRule="auto"/>
              <w:rPr>
                <w:rFonts w:ascii="Arial"/>
                <w:sz w:val="21"/>
              </w:rPr>
            </w:pPr>
          </w:p>
          <w:p w14:paraId="491AD446">
            <w:pPr>
              <w:pStyle w:val="8"/>
              <w:spacing w:before="75" w:line="227" w:lineRule="auto"/>
              <w:ind w:left="2020"/>
            </w:pPr>
            <w:r>
              <w:rPr>
                <w:b/>
                <w:bCs/>
                <w:spacing w:val="6"/>
              </w:rPr>
              <w:t>编列内容规定</w:t>
            </w:r>
          </w:p>
        </w:tc>
      </w:tr>
      <w:tr w14:paraId="3DDA8C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3" w:hRule="atLeast"/>
        </w:trPr>
        <w:tc>
          <w:tcPr>
            <w:tcW w:w="1144" w:type="dxa"/>
            <w:tcBorders>
              <w:left w:val="single" w:color="000000" w:sz="2" w:space="0"/>
            </w:tcBorders>
            <w:vAlign w:val="top"/>
          </w:tcPr>
          <w:p w14:paraId="063303E4">
            <w:pPr>
              <w:rPr>
                <w:rFonts w:ascii="Arial"/>
                <w:sz w:val="21"/>
              </w:rPr>
            </w:pPr>
          </w:p>
        </w:tc>
        <w:tc>
          <w:tcPr>
            <w:tcW w:w="1690" w:type="dxa"/>
            <w:vAlign w:val="top"/>
          </w:tcPr>
          <w:p w14:paraId="7AA66F15">
            <w:pPr>
              <w:rPr>
                <w:rFonts w:ascii="Arial"/>
                <w:sz w:val="21"/>
              </w:rPr>
            </w:pPr>
          </w:p>
        </w:tc>
        <w:tc>
          <w:tcPr>
            <w:tcW w:w="5480" w:type="dxa"/>
            <w:tcBorders>
              <w:right w:val="single" w:color="000000" w:sz="2" w:space="0"/>
            </w:tcBorders>
            <w:vAlign w:val="top"/>
          </w:tcPr>
          <w:p w14:paraId="5FD93957">
            <w:pPr>
              <w:pStyle w:val="8"/>
              <w:spacing w:before="221" w:line="381" w:lineRule="auto"/>
              <w:ind w:left="109" w:right="114" w:firstLine="13"/>
            </w:pPr>
            <w:r>
              <w:rPr>
                <w:spacing w:val="12"/>
              </w:rPr>
              <w:t>（2）</w:t>
            </w:r>
            <w:r>
              <w:rPr>
                <w:spacing w:val="-90"/>
              </w:rPr>
              <w:t xml:space="preserve"> </w:t>
            </w:r>
            <w:r>
              <w:rPr>
                <w:spacing w:val="12"/>
              </w:rPr>
              <w:t>《财政部、环保总局关于环境标志产</w:t>
            </w:r>
            <w:r>
              <w:rPr>
                <w:spacing w:val="11"/>
              </w:rPr>
              <w:t>品政府</w:t>
            </w:r>
            <w:r>
              <w:t xml:space="preserve"> </w:t>
            </w:r>
            <w:r>
              <w:rPr>
                <w:spacing w:val="8"/>
              </w:rPr>
              <w:t>采购实施的意见》（财库［2006］90</w:t>
            </w:r>
            <w:r>
              <w:rPr>
                <w:spacing w:val="-36"/>
              </w:rPr>
              <w:t xml:space="preserve"> </w:t>
            </w:r>
            <w:r>
              <w:rPr>
                <w:spacing w:val="8"/>
              </w:rPr>
              <w:t>号）。（3）</w:t>
            </w:r>
            <w:r>
              <w:t xml:space="preserve"> </w:t>
            </w:r>
            <w:r>
              <w:rPr>
                <w:spacing w:val="8"/>
              </w:rPr>
              <w:t>财政部、工业和信息化部《关于印发《政府采购促</w:t>
            </w:r>
            <w:r>
              <w:rPr>
                <w:spacing w:val="9"/>
              </w:rPr>
              <w:t xml:space="preserve"> </w:t>
            </w:r>
            <w:r>
              <w:rPr>
                <w:spacing w:val="7"/>
              </w:rPr>
              <w:t>进中小企业展暂行办法》的通知（财库〔2011〕18</w:t>
            </w:r>
            <w:r>
              <w:rPr>
                <w:spacing w:val="10"/>
              </w:rPr>
              <w:t xml:space="preserve"> </w:t>
            </w:r>
            <w:r>
              <w:rPr>
                <w:spacing w:val="5"/>
              </w:rPr>
              <w:t>1</w:t>
            </w:r>
            <w:r>
              <w:rPr>
                <w:spacing w:val="-40"/>
              </w:rPr>
              <w:t xml:space="preserve"> </w:t>
            </w:r>
            <w:r>
              <w:rPr>
                <w:spacing w:val="5"/>
              </w:rPr>
              <w:t>号文）》。（4）财政部、司法部《关于政</w:t>
            </w:r>
            <w:r>
              <w:rPr>
                <w:spacing w:val="4"/>
              </w:rPr>
              <w:t>府采购</w:t>
            </w:r>
            <w:r>
              <w:t xml:space="preserve"> </w:t>
            </w:r>
            <w:r>
              <w:rPr>
                <w:spacing w:val="7"/>
              </w:rPr>
              <w:t>支持监狱企业发展有关问题的通知（财库〔2014〕</w:t>
            </w:r>
            <w:r>
              <w:t xml:space="preserve"> </w:t>
            </w:r>
            <w:r>
              <w:rPr>
                <w:spacing w:val="9"/>
              </w:rPr>
              <w:t>68</w:t>
            </w:r>
            <w:r>
              <w:rPr>
                <w:spacing w:val="-22"/>
              </w:rPr>
              <w:t xml:space="preserve"> </w:t>
            </w:r>
            <w:r>
              <w:rPr>
                <w:spacing w:val="9"/>
              </w:rPr>
              <w:t>号文）》。（5）财政部、民政部、中国残疾人</w:t>
            </w:r>
            <w:r>
              <w:t xml:space="preserve"> </w:t>
            </w:r>
            <w:r>
              <w:rPr>
                <w:spacing w:val="19"/>
              </w:rPr>
              <w:t>联合会《关于促进残疾人就业政府采购政策的通</w:t>
            </w:r>
            <w:r>
              <w:rPr>
                <w:spacing w:val="18"/>
              </w:rPr>
              <w:t xml:space="preserve"> </w:t>
            </w:r>
            <w:r>
              <w:rPr>
                <w:spacing w:val="4"/>
              </w:rPr>
              <w:t>知》（财库[2017]141</w:t>
            </w:r>
            <w:r>
              <w:rPr>
                <w:spacing w:val="-38"/>
              </w:rPr>
              <w:t xml:space="preserve"> </w:t>
            </w:r>
            <w:r>
              <w:rPr>
                <w:spacing w:val="4"/>
              </w:rPr>
              <w:t>号）。</w:t>
            </w:r>
          </w:p>
        </w:tc>
      </w:tr>
      <w:tr w14:paraId="385EDC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4" w:hRule="atLeast"/>
        </w:trPr>
        <w:tc>
          <w:tcPr>
            <w:tcW w:w="1144" w:type="dxa"/>
            <w:tcBorders>
              <w:left w:val="single" w:color="000000" w:sz="2" w:space="0"/>
            </w:tcBorders>
            <w:vAlign w:val="top"/>
          </w:tcPr>
          <w:p w14:paraId="12B21B6E">
            <w:pPr>
              <w:spacing w:line="285" w:lineRule="auto"/>
              <w:rPr>
                <w:rFonts w:ascii="Arial"/>
                <w:sz w:val="21"/>
              </w:rPr>
            </w:pPr>
          </w:p>
          <w:p w14:paraId="5DD726FA">
            <w:pPr>
              <w:spacing w:line="285" w:lineRule="auto"/>
              <w:rPr>
                <w:rFonts w:ascii="Arial"/>
                <w:sz w:val="21"/>
              </w:rPr>
            </w:pPr>
          </w:p>
          <w:p w14:paraId="411DF814">
            <w:pPr>
              <w:spacing w:line="286" w:lineRule="auto"/>
              <w:rPr>
                <w:rFonts w:ascii="Arial"/>
                <w:sz w:val="21"/>
              </w:rPr>
            </w:pPr>
          </w:p>
          <w:p w14:paraId="0EC6F90A">
            <w:pPr>
              <w:spacing w:line="286" w:lineRule="auto"/>
              <w:rPr>
                <w:rFonts w:ascii="Arial"/>
                <w:sz w:val="21"/>
              </w:rPr>
            </w:pPr>
          </w:p>
          <w:p w14:paraId="6343E8CF">
            <w:pPr>
              <w:pStyle w:val="8"/>
              <w:spacing w:before="75" w:line="386" w:lineRule="auto"/>
              <w:ind w:left="343" w:right="322"/>
            </w:pPr>
            <w:r>
              <w:rPr>
                <w:b/>
                <w:bCs/>
                <w:spacing w:val="2"/>
              </w:rPr>
              <w:t>注意</w:t>
            </w:r>
            <w:r>
              <w:t xml:space="preserve"> </w:t>
            </w:r>
            <w:r>
              <w:rPr>
                <w:b/>
                <w:bCs/>
                <w:spacing w:val="2"/>
              </w:rPr>
              <w:t>事项</w:t>
            </w:r>
          </w:p>
        </w:tc>
        <w:tc>
          <w:tcPr>
            <w:tcW w:w="7170" w:type="dxa"/>
            <w:gridSpan w:val="2"/>
            <w:tcBorders>
              <w:right w:val="single" w:color="000000" w:sz="2" w:space="0"/>
            </w:tcBorders>
            <w:vAlign w:val="top"/>
          </w:tcPr>
          <w:p w14:paraId="13C62EFC">
            <w:pPr>
              <w:pStyle w:val="8"/>
              <w:spacing w:before="220" w:line="371" w:lineRule="auto"/>
              <w:ind w:left="110" w:right="117"/>
              <w:jc w:val="both"/>
            </w:pPr>
            <w:r>
              <w:rPr>
                <w:spacing w:val="9"/>
              </w:rPr>
              <w:t>根据《财政部关于在政府采购活动中查询及使用信用记录有关问题</w:t>
            </w:r>
            <w:r>
              <w:rPr>
                <w:spacing w:val="1"/>
              </w:rPr>
              <w:t xml:space="preserve"> </w:t>
            </w:r>
            <w:r>
              <w:rPr>
                <w:spacing w:val="8"/>
              </w:rPr>
              <w:t>的通知》财库〔2016〕125</w:t>
            </w:r>
            <w:r>
              <w:rPr>
                <w:spacing w:val="-36"/>
              </w:rPr>
              <w:t xml:space="preserve"> </w:t>
            </w:r>
            <w:r>
              <w:rPr>
                <w:spacing w:val="8"/>
              </w:rPr>
              <w:t>号的规定，各供应商应在本项目采购公</w:t>
            </w:r>
            <w:r>
              <w:t xml:space="preserve"> </w:t>
            </w:r>
            <w:r>
              <w:rPr>
                <w:spacing w:val="8"/>
              </w:rPr>
              <w:t>告发布之日起到响应文件递交截止时间期间，通过“信用中国</w:t>
            </w:r>
            <w:r>
              <w:rPr>
                <w:spacing w:val="-84"/>
              </w:rPr>
              <w:t xml:space="preserve"> </w:t>
            </w:r>
            <w:r>
              <w:rPr>
                <w:spacing w:val="8"/>
              </w:rPr>
              <w:t>”网</w:t>
            </w:r>
            <w:r>
              <w:t xml:space="preserve"> </w:t>
            </w:r>
            <w:r>
              <w:rPr>
                <w:spacing w:val="8"/>
              </w:rPr>
              <w:t>站（</w:t>
            </w:r>
            <w:r>
              <w:t>www</w:t>
            </w:r>
            <w:r>
              <w:rPr>
                <w:spacing w:val="8"/>
              </w:rPr>
              <w:t>.</w:t>
            </w:r>
            <w:r>
              <w:t>creditchina</w:t>
            </w:r>
            <w:r>
              <w:rPr>
                <w:spacing w:val="8"/>
              </w:rPr>
              <w:t>.</w:t>
            </w:r>
            <w:r>
              <w:t>gov</w:t>
            </w:r>
            <w:r>
              <w:rPr>
                <w:spacing w:val="8"/>
              </w:rPr>
              <w:t>.</w:t>
            </w:r>
            <w:r>
              <w:t>cn</w:t>
            </w:r>
            <w:r>
              <w:rPr>
                <w:spacing w:val="8"/>
              </w:rPr>
              <w:t>）、中国政府采购网（</w:t>
            </w:r>
            <w:r>
              <w:t>www</w:t>
            </w:r>
            <w:r>
              <w:rPr>
                <w:spacing w:val="8"/>
              </w:rPr>
              <w:t>.</w:t>
            </w:r>
            <w:r>
              <w:t>ccgp</w:t>
            </w:r>
            <w:r>
              <w:rPr>
                <w:spacing w:val="8"/>
              </w:rPr>
              <w:t>.</w:t>
            </w:r>
            <w:r>
              <w:t>gov</w:t>
            </w:r>
            <w:r>
              <w:rPr>
                <w:spacing w:val="8"/>
              </w:rPr>
              <w:t>.</w:t>
            </w:r>
            <w:r>
              <w:rPr>
                <w:spacing w:val="2"/>
              </w:rPr>
              <w:t xml:space="preserve"> </w:t>
            </w:r>
            <w:r>
              <w:t>cn</w:t>
            </w:r>
            <w:r>
              <w:rPr>
                <w:spacing w:val="9"/>
              </w:rPr>
              <w:t>）等渠道查询主体信用记录，并将信用信息查询记录作为响应文</w:t>
            </w:r>
            <w:r>
              <w:rPr>
                <w:spacing w:val="11"/>
              </w:rPr>
              <w:t xml:space="preserve"> </w:t>
            </w:r>
            <w:r>
              <w:rPr>
                <w:spacing w:val="1"/>
              </w:rPr>
              <w:t>件组成部分。</w:t>
            </w:r>
          </w:p>
        </w:tc>
      </w:tr>
      <w:tr w14:paraId="00A7CF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2" w:hRule="atLeast"/>
        </w:trPr>
        <w:tc>
          <w:tcPr>
            <w:tcW w:w="1144" w:type="dxa"/>
            <w:tcBorders>
              <w:left w:val="single" w:color="000000" w:sz="2" w:space="0"/>
              <w:bottom w:val="single" w:color="000000" w:sz="2" w:space="0"/>
            </w:tcBorders>
            <w:vAlign w:val="top"/>
          </w:tcPr>
          <w:p w14:paraId="4B930CE0">
            <w:pPr>
              <w:spacing w:line="263" w:lineRule="auto"/>
              <w:rPr>
                <w:rFonts w:ascii="Arial"/>
                <w:sz w:val="21"/>
              </w:rPr>
            </w:pPr>
          </w:p>
          <w:p w14:paraId="0621B213">
            <w:pPr>
              <w:spacing w:line="263" w:lineRule="auto"/>
              <w:rPr>
                <w:rFonts w:ascii="Arial"/>
                <w:sz w:val="21"/>
              </w:rPr>
            </w:pPr>
          </w:p>
          <w:p w14:paraId="1D29787C">
            <w:pPr>
              <w:spacing w:line="263" w:lineRule="auto"/>
              <w:rPr>
                <w:rFonts w:ascii="Arial"/>
                <w:sz w:val="21"/>
              </w:rPr>
            </w:pPr>
          </w:p>
          <w:p w14:paraId="78255369">
            <w:pPr>
              <w:spacing w:line="263" w:lineRule="auto"/>
              <w:rPr>
                <w:rFonts w:ascii="Arial"/>
                <w:sz w:val="21"/>
              </w:rPr>
            </w:pPr>
          </w:p>
          <w:p w14:paraId="5F4AA849">
            <w:pPr>
              <w:spacing w:line="263" w:lineRule="auto"/>
              <w:rPr>
                <w:rFonts w:ascii="Arial"/>
                <w:sz w:val="21"/>
              </w:rPr>
            </w:pPr>
          </w:p>
          <w:p w14:paraId="5A42952A">
            <w:pPr>
              <w:spacing w:line="263" w:lineRule="auto"/>
              <w:rPr>
                <w:rFonts w:ascii="Arial"/>
                <w:sz w:val="21"/>
              </w:rPr>
            </w:pPr>
          </w:p>
          <w:p w14:paraId="04E88222">
            <w:pPr>
              <w:spacing w:line="263" w:lineRule="auto"/>
              <w:rPr>
                <w:rFonts w:ascii="Arial"/>
                <w:sz w:val="21"/>
              </w:rPr>
            </w:pPr>
          </w:p>
          <w:p w14:paraId="23D9474A">
            <w:pPr>
              <w:spacing w:line="263" w:lineRule="auto"/>
              <w:rPr>
                <w:rFonts w:ascii="Arial"/>
                <w:sz w:val="21"/>
              </w:rPr>
            </w:pPr>
          </w:p>
          <w:p w14:paraId="7280FF9E">
            <w:pPr>
              <w:spacing w:line="264" w:lineRule="auto"/>
              <w:rPr>
                <w:rFonts w:ascii="Arial"/>
                <w:sz w:val="21"/>
              </w:rPr>
            </w:pPr>
          </w:p>
          <w:p w14:paraId="478EE377">
            <w:pPr>
              <w:spacing w:line="264" w:lineRule="auto"/>
              <w:rPr>
                <w:rFonts w:ascii="Arial"/>
                <w:sz w:val="21"/>
              </w:rPr>
            </w:pPr>
          </w:p>
          <w:p w14:paraId="3BBD54FF">
            <w:pPr>
              <w:pStyle w:val="8"/>
              <w:spacing w:before="75" w:line="229" w:lineRule="auto"/>
              <w:ind w:left="346"/>
            </w:pPr>
            <w:r>
              <w:rPr>
                <w:b/>
                <w:bCs/>
                <w:spacing w:val="1"/>
              </w:rPr>
              <w:t>备注</w:t>
            </w:r>
          </w:p>
        </w:tc>
        <w:tc>
          <w:tcPr>
            <w:tcW w:w="7170" w:type="dxa"/>
            <w:gridSpan w:val="2"/>
            <w:tcBorders>
              <w:bottom w:val="single" w:color="000000" w:sz="2" w:space="0"/>
              <w:right w:val="single" w:color="000000" w:sz="2" w:space="0"/>
            </w:tcBorders>
            <w:vAlign w:val="top"/>
          </w:tcPr>
          <w:p w14:paraId="224D8C53">
            <w:pPr>
              <w:pStyle w:val="8"/>
              <w:spacing w:before="224" w:line="227" w:lineRule="auto"/>
              <w:ind w:left="129"/>
            </w:pPr>
            <w:r>
              <w:rPr>
                <w:spacing w:val="5"/>
              </w:rPr>
              <w:t>1、本项目实行网上投标，采用电子投标文件；</w:t>
            </w:r>
          </w:p>
          <w:p w14:paraId="19052BEA">
            <w:pPr>
              <w:pStyle w:val="8"/>
              <w:spacing w:before="221" w:line="376" w:lineRule="auto"/>
              <w:ind w:left="109" w:right="117" w:firstLine="4"/>
            </w:pPr>
            <w:r>
              <w:rPr>
                <w:spacing w:val="9"/>
              </w:rPr>
              <w:t>2、各供应商应在开标前应确保成为新疆政府采购网</w:t>
            </w:r>
            <w:r>
              <w:rPr>
                <w:spacing w:val="8"/>
              </w:rPr>
              <w:t>正式注册入库</w:t>
            </w:r>
            <w:r>
              <w:t xml:space="preserve">  </w:t>
            </w:r>
            <w:r>
              <w:rPr>
                <w:spacing w:val="9"/>
              </w:rPr>
              <w:t>供应商，并完成</w:t>
            </w:r>
            <w:r>
              <w:rPr>
                <w:spacing w:val="-41"/>
              </w:rPr>
              <w:t xml:space="preserve"> </w:t>
            </w:r>
            <w:r>
              <w:t>CA</w:t>
            </w:r>
            <w:r>
              <w:rPr>
                <w:spacing w:val="-41"/>
              </w:rPr>
              <w:t xml:space="preserve"> </w:t>
            </w:r>
            <w:r>
              <w:rPr>
                <w:spacing w:val="9"/>
              </w:rPr>
              <w:t>数字证书（符合国密标准）申领。因未注册入</w:t>
            </w:r>
            <w:r>
              <w:t xml:space="preserve">  </w:t>
            </w:r>
            <w:r>
              <w:rPr>
                <w:spacing w:val="9"/>
              </w:rPr>
              <w:t>库、未办理</w:t>
            </w:r>
            <w:r>
              <w:rPr>
                <w:spacing w:val="-41"/>
              </w:rPr>
              <w:t xml:space="preserve"> </w:t>
            </w:r>
            <w:r>
              <w:t>CA</w:t>
            </w:r>
            <w:r>
              <w:rPr>
                <w:spacing w:val="-41"/>
              </w:rPr>
              <w:t xml:space="preserve"> </w:t>
            </w:r>
            <w:r>
              <w:rPr>
                <w:spacing w:val="9"/>
              </w:rPr>
              <w:t>数字证书等原因造成无法投标或投标失败等后果由</w:t>
            </w:r>
            <w:r>
              <w:t xml:space="preserve">  </w:t>
            </w:r>
            <w:r>
              <w:rPr>
                <w:spacing w:val="9"/>
              </w:rPr>
              <w:t>供应商自行承担。有意向参与新疆区域电子开评标的供应商，可访</w:t>
            </w:r>
            <w:r>
              <w:rPr>
                <w:spacing w:val="3"/>
              </w:rPr>
              <w:t xml:space="preserve"> </w:t>
            </w:r>
            <w:r>
              <w:rPr>
                <w:spacing w:val="11"/>
              </w:rPr>
              <w:t>问新疆数字证书认证中心官方网站（</w:t>
            </w:r>
            <w:r>
              <w:fldChar w:fldCharType="begin"/>
            </w:r>
            <w:r>
              <w:instrText xml:space="preserve"> HYPERLINK "https://www.xjca.com.cn/" </w:instrText>
            </w:r>
            <w:r>
              <w:fldChar w:fldCharType="separate"/>
            </w:r>
            <w:r>
              <w:t>https</w:t>
            </w:r>
            <w:r>
              <w:rPr>
                <w:spacing w:val="11"/>
              </w:rPr>
              <w:t>://</w:t>
            </w:r>
            <w:r>
              <w:t>www</w:t>
            </w:r>
            <w:r>
              <w:rPr>
                <w:spacing w:val="11"/>
              </w:rPr>
              <w:t>.</w:t>
            </w:r>
            <w:r>
              <w:t>xjca</w:t>
            </w:r>
            <w:r>
              <w:rPr>
                <w:spacing w:val="11"/>
              </w:rPr>
              <w:t>.</w:t>
            </w:r>
            <w:r>
              <w:t>com</w:t>
            </w:r>
            <w:r>
              <w:rPr>
                <w:spacing w:val="11"/>
              </w:rPr>
              <w:t>.</w:t>
            </w:r>
            <w:r>
              <w:t>cn</w:t>
            </w:r>
            <w:r>
              <w:rPr>
                <w:spacing w:val="11"/>
              </w:rPr>
              <w:t>/</w:t>
            </w:r>
            <w:r>
              <w:rPr>
                <w:spacing w:val="11"/>
              </w:rPr>
              <w:fldChar w:fldCharType="end"/>
            </w:r>
            <w:r>
              <w:rPr>
                <w:spacing w:val="11"/>
              </w:rPr>
              <w:t>）</w:t>
            </w:r>
            <w:r>
              <w:t xml:space="preserve"> </w:t>
            </w:r>
            <w:r>
              <w:rPr>
                <w:spacing w:val="7"/>
              </w:rPr>
              <w:t>或下载“新疆政务通</w:t>
            </w:r>
            <w:r>
              <w:rPr>
                <w:spacing w:val="-83"/>
              </w:rPr>
              <w:t xml:space="preserve"> </w:t>
            </w:r>
            <w:r>
              <w:rPr>
                <w:spacing w:val="7"/>
              </w:rPr>
              <w:t>”</w:t>
            </w:r>
            <w:r>
              <w:t>APP</w:t>
            </w:r>
            <w:r>
              <w:rPr>
                <w:spacing w:val="7"/>
              </w:rPr>
              <w:t xml:space="preserve"> 自行进行申领。如需咨</w:t>
            </w:r>
            <w:r>
              <w:rPr>
                <w:spacing w:val="6"/>
              </w:rPr>
              <w:t>询，请联系新疆</w:t>
            </w:r>
            <w:r>
              <w:t xml:space="preserve"> CA</w:t>
            </w:r>
            <w:r>
              <w:rPr>
                <w:spacing w:val="-36"/>
              </w:rPr>
              <w:t xml:space="preserve"> </w:t>
            </w:r>
            <w:r>
              <w:rPr>
                <w:spacing w:val="4"/>
              </w:rPr>
              <w:t>服务热线</w:t>
            </w:r>
            <w:r>
              <w:rPr>
                <w:spacing w:val="-43"/>
              </w:rPr>
              <w:t xml:space="preserve"> </w:t>
            </w:r>
            <w:r>
              <w:rPr>
                <w:spacing w:val="4"/>
              </w:rPr>
              <w:t>0991-2819290；</w:t>
            </w:r>
          </w:p>
          <w:p w14:paraId="21D89D3A">
            <w:pPr>
              <w:pStyle w:val="8"/>
              <w:spacing w:before="217" w:line="343" w:lineRule="auto"/>
              <w:ind w:left="113" w:right="220" w:firstLine="2"/>
            </w:pPr>
            <w:r>
              <w:rPr>
                <w:spacing w:val="9"/>
              </w:rPr>
              <w:t>3、供应商将政采云电子交易客户端下载、安装完成后，</w:t>
            </w:r>
            <w:r>
              <w:rPr>
                <w:spacing w:val="8"/>
              </w:rPr>
              <w:t>可通过账</w:t>
            </w:r>
            <w:r>
              <w:t xml:space="preserve"> </w:t>
            </w:r>
            <w:r>
              <w:rPr>
                <w:spacing w:val="9"/>
              </w:rPr>
              <w:t>号密码或</w:t>
            </w:r>
            <w:r>
              <w:rPr>
                <w:spacing w:val="-47"/>
              </w:rPr>
              <w:t xml:space="preserve"> </w:t>
            </w:r>
            <w:r>
              <w:t>CA</w:t>
            </w:r>
            <w:r>
              <w:rPr>
                <w:spacing w:val="-39"/>
              </w:rPr>
              <w:t xml:space="preserve"> </w:t>
            </w:r>
            <w:r>
              <w:rPr>
                <w:spacing w:val="9"/>
              </w:rPr>
              <w:t>登录客户端进行投标文件的制作。在使用政采云投标</w:t>
            </w:r>
            <w:r>
              <w:t xml:space="preserve"> </w:t>
            </w:r>
            <w:r>
              <w:rPr>
                <w:spacing w:val="9"/>
              </w:rPr>
              <w:t>客户端时，建议使用</w:t>
            </w:r>
            <w:r>
              <w:rPr>
                <w:spacing w:val="-42"/>
              </w:rPr>
              <w:t xml:space="preserve"> </w:t>
            </w:r>
            <w:r>
              <w:t>WIN</w:t>
            </w:r>
            <w:r>
              <w:rPr>
                <w:spacing w:val="9"/>
              </w:rPr>
              <w:t>7</w:t>
            </w:r>
            <w:r>
              <w:rPr>
                <w:spacing w:val="-44"/>
              </w:rPr>
              <w:t xml:space="preserve"> </w:t>
            </w:r>
            <w:r>
              <w:rPr>
                <w:spacing w:val="9"/>
              </w:rPr>
              <w:t>及以上操作系统。客户端请至新疆政府</w:t>
            </w:r>
          </w:p>
        </w:tc>
      </w:tr>
    </w:tbl>
    <w:p w14:paraId="03784366">
      <w:pPr>
        <w:pStyle w:val="3"/>
        <w:spacing w:line="198" w:lineRule="exact"/>
        <w:rPr>
          <w:sz w:val="17"/>
        </w:rPr>
      </w:pPr>
    </w:p>
    <w:p w14:paraId="5F0FD64E">
      <w:pPr>
        <w:spacing w:line="198" w:lineRule="exact"/>
        <w:rPr>
          <w:sz w:val="17"/>
          <w:szCs w:val="17"/>
        </w:rPr>
        <w:sectPr>
          <w:footerReference r:id="rId20" w:type="default"/>
          <w:pgSz w:w="11906" w:h="16838"/>
          <w:pgMar w:top="400" w:right="1784" w:bottom="1377" w:left="1785" w:header="0" w:footer="1209" w:gutter="0"/>
          <w:cols w:space="720" w:num="1"/>
        </w:sectPr>
      </w:pPr>
    </w:p>
    <w:p w14:paraId="710B4957">
      <w:pPr>
        <w:spacing w:before="19"/>
      </w:pPr>
    </w:p>
    <w:p w14:paraId="71F848F5">
      <w:pPr>
        <w:spacing w:before="19"/>
      </w:pPr>
    </w:p>
    <w:p w14:paraId="4D4D8CA2">
      <w:pPr>
        <w:spacing w:before="18"/>
      </w:pPr>
    </w:p>
    <w:p w14:paraId="2EA943E5">
      <w:pPr>
        <w:spacing w:before="18"/>
      </w:pPr>
    </w:p>
    <w:tbl>
      <w:tblPr>
        <w:tblStyle w:val="7"/>
        <w:tblW w:w="8314" w:type="dxa"/>
        <w:tblInd w:w="1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44"/>
        <w:gridCol w:w="1690"/>
        <w:gridCol w:w="5480"/>
      </w:tblGrid>
      <w:tr w14:paraId="4F4FC4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1" w:hRule="atLeast"/>
        </w:trPr>
        <w:tc>
          <w:tcPr>
            <w:tcW w:w="1144" w:type="dxa"/>
            <w:tcBorders>
              <w:top w:val="single" w:color="000000" w:sz="2" w:space="0"/>
              <w:left w:val="single" w:color="000000" w:sz="2" w:space="0"/>
            </w:tcBorders>
            <w:vAlign w:val="top"/>
          </w:tcPr>
          <w:p w14:paraId="4838BB4E">
            <w:pPr>
              <w:spacing w:line="261" w:lineRule="auto"/>
              <w:rPr>
                <w:rFonts w:ascii="Arial"/>
                <w:sz w:val="21"/>
              </w:rPr>
            </w:pPr>
          </w:p>
          <w:p w14:paraId="31B2B53A">
            <w:pPr>
              <w:pStyle w:val="8"/>
              <w:spacing w:before="75" w:line="229" w:lineRule="auto"/>
              <w:ind w:left="222"/>
            </w:pPr>
            <w:r>
              <w:rPr>
                <w:b/>
                <w:bCs/>
                <w:spacing w:val="5"/>
              </w:rPr>
              <w:t>序列号</w:t>
            </w:r>
          </w:p>
        </w:tc>
        <w:tc>
          <w:tcPr>
            <w:tcW w:w="1690" w:type="dxa"/>
            <w:tcBorders>
              <w:top w:val="single" w:color="000000" w:sz="2" w:space="0"/>
            </w:tcBorders>
            <w:vAlign w:val="top"/>
          </w:tcPr>
          <w:p w14:paraId="114A5DBF">
            <w:pPr>
              <w:spacing w:line="262" w:lineRule="auto"/>
              <w:rPr>
                <w:rFonts w:ascii="Arial"/>
                <w:sz w:val="21"/>
              </w:rPr>
            </w:pPr>
          </w:p>
          <w:p w14:paraId="6C7A3C34">
            <w:pPr>
              <w:pStyle w:val="8"/>
              <w:spacing w:before="75" w:line="227" w:lineRule="auto"/>
              <w:ind w:left="370"/>
            </w:pPr>
            <w:r>
              <w:rPr>
                <w:b/>
                <w:bCs/>
                <w:spacing w:val="5"/>
              </w:rPr>
              <w:t>条款名称</w:t>
            </w:r>
          </w:p>
        </w:tc>
        <w:tc>
          <w:tcPr>
            <w:tcW w:w="5480" w:type="dxa"/>
            <w:tcBorders>
              <w:top w:val="single" w:color="000000" w:sz="2" w:space="0"/>
              <w:right w:val="single" w:color="000000" w:sz="2" w:space="0"/>
            </w:tcBorders>
            <w:vAlign w:val="top"/>
          </w:tcPr>
          <w:p w14:paraId="0A9911A7">
            <w:pPr>
              <w:spacing w:line="262" w:lineRule="auto"/>
              <w:rPr>
                <w:rFonts w:ascii="Arial"/>
                <w:sz w:val="21"/>
              </w:rPr>
            </w:pPr>
          </w:p>
          <w:p w14:paraId="413B9DEE">
            <w:pPr>
              <w:pStyle w:val="8"/>
              <w:spacing w:before="75" w:line="227" w:lineRule="auto"/>
              <w:ind w:left="2020"/>
            </w:pPr>
            <w:r>
              <w:rPr>
                <w:b/>
                <w:bCs/>
                <w:spacing w:val="6"/>
              </w:rPr>
              <w:t>编列内容规定</w:t>
            </w:r>
          </w:p>
        </w:tc>
      </w:tr>
      <w:tr w14:paraId="009350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22" w:hRule="atLeast"/>
        </w:trPr>
        <w:tc>
          <w:tcPr>
            <w:tcW w:w="1144" w:type="dxa"/>
            <w:tcBorders>
              <w:left w:val="single" w:color="000000" w:sz="2" w:space="0"/>
              <w:bottom w:val="single" w:color="000000" w:sz="2" w:space="0"/>
            </w:tcBorders>
            <w:vAlign w:val="top"/>
          </w:tcPr>
          <w:p w14:paraId="02D6171B">
            <w:pPr>
              <w:rPr>
                <w:rFonts w:ascii="Arial"/>
                <w:sz w:val="21"/>
              </w:rPr>
            </w:pPr>
          </w:p>
        </w:tc>
        <w:tc>
          <w:tcPr>
            <w:tcW w:w="7170" w:type="dxa"/>
            <w:gridSpan w:val="2"/>
            <w:tcBorders>
              <w:bottom w:val="single" w:color="000000" w:sz="2" w:space="0"/>
              <w:right w:val="single" w:color="000000" w:sz="2" w:space="0"/>
            </w:tcBorders>
            <w:vAlign w:val="top"/>
          </w:tcPr>
          <w:p w14:paraId="38D3BB29">
            <w:pPr>
              <w:pStyle w:val="8"/>
              <w:spacing w:before="220" w:line="396" w:lineRule="auto"/>
              <w:ind w:left="110" w:right="117"/>
            </w:pPr>
            <w:r>
              <w:rPr>
                <w:spacing w:val="12"/>
              </w:rPr>
              <w:t>采购网（</w:t>
            </w:r>
            <w:r>
              <w:fldChar w:fldCharType="begin"/>
            </w:r>
            <w:r>
              <w:instrText xml:space="preserve"> HYPERLINK "http://www.ccgp-xinjiang.gov.cn" </w:instrText>
            </w:r>
            <w:r>
              <w:fldChar w:fldCharType="separate"/>
            </w:r>
            <w:r>
              <w:t>http</w:t>
            </w:r>
            <w:r>
              <w:rPr>
                <w:spacing w:val="12"/>
              </w:rPr>
              <w:t>://</w:t>
            </w:r>
            <w:r>
              <w:t>www</w:t>
            </w:r>
            <w:r>
              <w:rPr>
                <w:spacing w:val="12"/>
              </w:rPr>
              <w:t>.</w:t>
            </w:r>
            <w:r>
              <w:t>ccgp</w:t>
            </w:r>
            <w:r>
              <w:rPr>
                <w:spacing w:val="12"/>
              </w:rPr>
              <w:t>-</w:t>
            </w:r>
            <w:r>
              <w:t>xinjiang</w:t>
            </w:r>
            <w:r>
              <w:rPr>
                <w:spacing w:val="12"/>
              </w:rPr>
              <w:t>.</w:t>
            </w:r>
            <w:r>
              <w:t>gov</w:t>
            </w:r>
            <w:r>
              <w:rPr>
                <w:spacing w:val="12"/>
              </w:rPr>
              <w:t>.</w:t>
            </w:r>
            <w:r>
              <w:t>cn</w:t>
            </w:r>
            <w:r>
              <w:fldChar w:fldCharType="end"/>
            </w:r>
            <w:r>
              <w:rPr>
                <w:spacing w:val="12"/>
              </w:rPr>
              <w:t>）下载专区查看，如</w:t>
            </w:r>
            <w:r>
              <w:rPr>
                <w:spacing w:val="8"/>
              </w:rPr>
              <w:t xml:space="preserve">  有问题可拨打政采云客户服务热线</w:t>
            </w:r>
            <w:r>
              <w:rPr>
                <w:spacing w:val="-45"/>
              </w:rPr>
              <w:t xml:space="preserve"> </w:t>
            </w:r>
            <w:r>
              <w:rPr>
                <w:spacing w:val="8"/>
              </w:rPr>
              <w:t>95763</w:t>
            </w:r>
            <w:r>
              <w:rPr>
                <w:spacing w:val="-45"/>
              </w:rPr>
              <w:t xml:space="preserve"> </w:t>
            </w:r>
            <w:r>
              <w:rPr>
                <w:spacing w:val="8"/>
              </w:rPr>
              <w:t>进</w:t>
            </w:r>
            <w:r>
              <w:rPr>
                <w:spacing w:val="7"/>
              </w:rPr>
              <w:t>行咨询。如因供应商自</w:t>
            </w:r>
            <w:r>
              <w:t xml:space="preserve"> </w:t>
            </w:r>
            <w:r>
              <w:rPr>
                <w:spacing w:val="9"/>
              </w:rPr>
              <w:t>身原因导致在规定时间内无法正常解密的（如：浏览器故障、未安</w:t>
            </w:r>
            <w:r>
              <w:rPr>
                <w:spacing w:val="2"/>
              </w:rPr>
              <w:t xml:space="preserve"> </w:t>
            </w:r>
            <w:r>
              <w:rPr>
                <w:spacing w:val="8"/>
              </w:rPr>
              <w:t>装相关驱动、网络故障、加密</w:t>
            </w:r>
            <w:r>
              <w:rPr>
                <w:spacing w:val="-46"/>
              </w:rPr>
              <w:t xml:space="preserve"> </w:t>
            </w:r>
            <w:r>
              <w:t>CA</w:t>
            </w:r>
            <w:r>
              <w:rPr>
                <w:spacing w:val="-39"/>
              </w:rPr>
              <w:t xml:space="preserve"> </w:t>
            </w:r>
            <w:r>
              <w:rPr>
                <w:spacing w:val="8"/>
              </w:rPr>
              <w:t>与解密</w:t>
            </w:r>
            <w:r>
              <w:rPr>
                <w:spacing w:val="-47"/>
              </w:rPr>
              <w:t xml:space="preserve"> </w:t>
            </w:r>
            <w:r>
              <w:t>CA</w:t>
            </w:r>
            <w:r>
              <w:rPr>
                <w:spacing w:val="-40"/>
              </w:rPr>
              <w:t xml:space="preserve"> </w:t>
            </w:r>
            <w:r>
              <w:rPr>
                <w:spacing w:val="8"/>
              </w:rPr>
              <w:t>不一致</w:t>
            </w:r>
            <w:r>
              <w:rPr>
                <w:spacing w:val="7"/>
              </w:rPr>
              <w:t>等</w:t>
            </w:r>
            <w:r>
              <w:rPr>
                <w:spacing w:val="9"/>
              </w:rPr>
              <w:t>），</w:t>
            </w:r>
            <w:r>
              <w:rPr>
                <w:spacing w:val="7"/>
              </w:rPr>
              <w:t>采购中心</w:t>
            </w:r>
            <w:r>
              <w:t xml:space="preserve"> </w:t>
            </w:r>
            <w:r>
              <w:rPr>
                <w:spacing w:val="7"/>
              </w:rPr>
              <w:t>/代理机构不予异常处理，视为供应商自动弃标。</w:t>
            </w:r>
          </w:p>
          <w:p w14:paraId="57EB4CC1">
            <w:pPr>
              <w:pStyle w:val="8"/>
              <w:spacing w:before="35" w:line="317" w:lineRule="auto"/>
              <w:ind w:left="111" w:right="119" w:hanging="1"/>
            </w:pPr>
            <w:r>
              <w:rPr>
                <w:spacing w:val="11"/>
              </w:rPr>
              <w:t>4、供应商操作指南详见新疆政府采购网（</w:t>
            </w:r>
            <w:r>
              <w:t>http</w:t>
            </w:r>
            <w:r>
              <w:rPr>
                <w:spacing w:val="11"/>
              </w:rPr>
              <w:t>:/</w:t>
            </w:r>
            <w:r>
              <w:rPr>
                <w:spacing w:val="10"/>
              </w:rPr>
              <w:t>/</w:t>
            </w:r>
            <w:r>
              <w:t>www</w:t>
            </w:r>
            <w:r>
              <w:rPr>
                <w:spacing w:val="10"/>
              </w:rPr>
              <w:t>.</w:t>
            </w:r>
            <w:r>
              <w:t>ccgp</w:t>
            </w:r>
            <w:r>
              <w:rPr>
                <w:spacing w:val="10"/>
              </w:rPr>
              <w:t>-</w:t>
            </w:r>
            <w:r>
              <w:t>xinji ang</w:t>
            </w:r>
            <w:r>
              <w:rPr>
                <w:spacing w:val="8"/>
              </w:rPr>
              <w:t>.</w:t>
            </w:r>
            <w:r>
              <w:t>gov</w:t>
            </w:r>
            <w:r>
              <w:rPr>
                <w:spacing w:val="8"/>
              </w:rPr>
              <w:t>.</w:t>
            </w:r>
            <w:r>
              <w:t>cn</w:t>
            </w:r>
            <w:r>
              <w:rPr>
                <w:spacing w:val="8"/>
              </w:rPr>
              <w:t>）—办事指南—操作指南。</w:t>
            </w:r>
          </w:p>
        </w:tc>
      </w:tr>
    </w:tbl>
    <w:p w14:paraId="04E4A9C7">
      <w:pPr>
        <w:spacing w:before="224" w:line="232" w:lineRule="auto"/>
        <w:ind w:left="21"/>
        <w:rPr>
          <w:rFonts w:ascii="宋体" w:hAnsi="宋体" w:eastAsia="宋体" w:cs="宋体"/>
          <w:sz w:val="23"/>
          <w:szCs w:val="23"/>
        </w:rPr>
      </w:pPr>
      <w:r>
        <w:rPr>
          <w:rFonts w:ascii="宋体" w:hAnsi="宋体" w:eastAsia="宋体" w:cs="宋体"/>
          <w:b/>
          <w:bCs/>
          <w:spacing w:val="-15"/>
          <w:sz w:val="23"/>
          <w:szCs w:val="23"/>
        </w:rPr>
        <w:t>注：</w:t>
      </w:r>
    </w:p>
    <w:p w14:paraId="64962926">
      <w:pPr>
        <w:spacing w:before="210" w:line="227" w:lineRule="auto"/>
        <w:ind w:left="38"/>
        <w:rPr>
          <w:rFonts w:ascii="宋体" w:hAnsi="宋体" w:eastAsia="宋体" w:cs="宋体"/>
          <w:sz w:val="23"/>
          <w:szCs w:val="23"/>
        </w:rPr>
      </w:pPr>
      <w:r>
        <w:rPr>
          <w:rFonts w:ascii="宋体" w:hAnsi="宋体" w:eastAsia="宋体" w:cs="宋体"/>
          <w:spacing w:val="7"/>
          <w:sz w:val="23"/>
          <w:szCs w:val="23"/>
        </w:rPr>
        <w:t>1、本表内容与招标文件其它内容不一致的，应当以本表内容为准。</w:t>
      </w:r>
    </w:p>
    <w:p w14:paraId="11B6170A">
      <w:pPr>
        <w:spacing w:before="80" w:line="234" w:lineRule="auto"/>
        <w:ind w:left="23"/>
        <w:rPr>
          <w:rFonts w:hint="eastAsia" w:ascii="宋体" w:hAnsi="宋体" w:eastAsia="宋体" w:cs="宋体"/>
          <w:sz w:val="23"/>
          <w:szCs w:val="23"/>
          <w:lang w:val="en-US" w:eastAsia="zh-CN"/>
        </w:rPr>
      </w:pPr>
      <w:r>
        <w:rPr>
          <w:rFonts w:ascii="宋体" w:hAnsi="宋体" w:eastAsia="宋体" w:cs="宋体"/>
          <w:spacing w:val="8"/>
          <w:sz w:val="23"/>
          <w:szCs w:val="23"/>
        </w:rPr>
        <w:t>2、本表中</w:t>
      </w:r>
      <w:r>
        <w:rPr>
          <w:rFonts w:ascii="宋体" w:hAnsi="宋体" w:eastAsia="宋体" w:cs="宋体"/>
          <w:spacing w:val="-78"/>
          <w:sz w:val="23"/>
          <w:szCs w:val="23"/>
        </w:rPr>
        <w:t xml:space="preserve"> </w:t>
      </w:r>
      <w:r>
        <w:rPr>
          <w:rFonts w:ascii="宋体" w:hAnsi="宋体" w:eastAsia="宋体" w:cs="宋体"/>
          <w:spacing w:val="8"/>
          <w:sz w:val="23"/>
          <w:szCs w:val="23"/>
        </w:rPr>
        <w:t>“</w:t>
      </w:r>
      <w:r>
        <w:rPr>
          <w:rFonts w:ascii="宋体" w:hAnsi="宋体" w:eastAsia="宋体" w:cs="宋体"/>
          <w:spacing w:val="-64"/>
          <w:sz w:val="23"/>
          <w:szCs w:val="23"/>
        </w:rPr>
        <w:t xml:space="preserve"> </w:t>
      </w:r>
      <w:r>
        <w:rPr>
          <w:position w:val="-8"/>
          <w:sz w:val="23"/>
          <w:szCs w:val="23"/>
        </w:rPr>
        <w:drawing>
          <wp:inline distT="0" distB="0" distL="0" distR="0">
            <wp:extent cx="196215" cy="227965"/>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70"/>
                    <a:stretch>
                      <a:fillRect/>
                    </a:stretch>
                  </pic:blipFill>
                  <pic:spPr>
                    <a:xfrm>
                      <a:off x="0" y="0"/>
                      <a:ext cx="196364" cy="228367"/>
                    </a:xfrm>
                    <a:prstGeom prst="rect">
                      <a:avLst/>
                    </a:prstGeom>
                  </pic:spPr>
                </pic:pic>
              </a:graphicData>
            </a:graphic>
          </wp:inline>
        </w:drawing>
      </w:r>
      <w:r>
        <w:rPr>
          <w:rFonts w:ascii="宋体" w:hAnsi="宋体" w:eastAsia="宋体" w:cs="宋体"/>
          <w:spacing w:val="8"/>
          <w:sz w:val="23"/>
          <w:szCs w:val="23"/>
        </w:rPr>
        <w:t>或</w:t>
      </w:r>
      <w:r>
        <w:rPr>
          <w:rFonts w:ascii="微软雅黑" w:hAnsi="微软雅黑" w:eastAsia="微软雅黑" w:cs="微软雅黑"/>
          <w:spacing w:val="8"/>
          <w:sz w:val="23"/>
          <w:szCs w:val="23"/>
        </w:rPr>
        <w:t>□</w:t>
      </w:r>
      <w:r>
        <w:rPr>
          <w:rFonts w:ascii="微软雅黑" w:hAnsi="微软雅黑" w:eastAsia="微软雅黑" w:cs="微软雅黑"/>
          <w:spacing w:val="-39"/>
          <w:sz w:val="23"/>
          <w:szCs w:val="23"/>
        </w:rPr>
        <w:t xml:space="preserve"> </w:t>
      </w:r>
      <w:r>
        <w:rPr>
          <w:rFonts w:ascii="宋体" w:hAnsi="宋体" w:eastAsia="宋体" w:cs="宋体"/>
          <w:spacing w:val="8"/>
          <w:sz w:val="23"/>
          <w:szCs w:val="23"/>
        </w:rPr>
        <w:t>”标示选择使用该项</w:t>
      </w:r>
      <w:r>
        <w:rPr>
          <w:rFonts w:hint="eastAsia" w:ascii="宋体" w:hAnsi="宋体" w:eastAsia="宋体" w:cs="宋体"/>
          <w:spacing w:val="8"/>
          <w:sz w:val="23"/>
          <w:szCs w:val="23"/>
          <w:lang w:val="en-US" w:eastAsia="zh-CN"/>
        </w:rPr>
        <w:t xml:space="preserve"> </w:t>
      </w:r>
    </w:p>
    <w:p w14:paraId="08E8EF8A">
      <w:pPr>
        <w:spacing w:line="234" w:lineRule="auto"/>
        <w:rPr>
          <w:rFonts w:ascii="宋体" w:hAnsi="宋体" w:eastAsia="宋体" w:cs="宋体"/>
          <w:sz w:val="23"/>
          <w:szCs w:val="23"/>
        </w:rPr>
        <w:sectPr>
          <w:footerReference r:id="rId21" w:type="default"/>
          <w:pgSz w:w="11906" w:h="16838"/>
          <w:pgMar w:top="400" w:right="1784" w:bottom="1377" w:left="1785" w:header="0" w:footer="1209" w:gutter="0"/>
          <w:cols w:space="720" w:num="1"/>
        </w:sectPr>
      </w:pPr>
    </w:p>
    <w:p w14:paraId="77577725">
      <w:pPr>
        <w:pStyle w:val="3"/>
        <w:spacing w:line="258" w:lineRule="auto"/>
      </w:pPr>
    </w:p>
    <w:p w14:paraId="4404F0A8">
      <w:pPr>
        <w:pStyle w:val="3"/>
        <w:spacing w:line="258" w:lineRule="auto"/>
      </w:pPr>
    </w:p>
    <w:p w14:paraId="7E215BED">
      <w:pPr>
        <w:spacing w:before="101" w:line="225" w:lineRule="auto"/>
        <w:ind w:left="3463"/>
        <w:rPr>
          <w:rFonts w:ascii="宋体" w:hAnsi="宋体" w:eastAsia="宋体" w:cs="宋体"/>
          <w:sz w:val="31"/>
          <w:szCs w:val="31"/>
        </w:rPr>
      </w:pPr>
      <w:r>
        <w:rPr>
          <w:rFonts w:ascii="宋体" w:hAnsi="宋体" w:eastAsia="宋体" w:cs="宋体"/>
          <w:b/>
          <w:bCs/>
          <w:spacing w:val="-3"/>
          <w:sz w:val="31"/>
          <w:szCs w:val="31"/>
        </w:rPr>
        <w:t>一、</w:t>
      </w:r>
      <w:r>
        <w:rPr>
          <w:rFonts w:ascii="宋体" w:hAnsi="宋体" w:eastAsia="宋体" w:cs="宋体"/>
          <w:spacing w:val="27"/>
          <w:sz w:val="31"/>
          <w:szCs w:val="31"/>
        </w:rPr>
        <w:t xml:space="preserve"> </w:t>
      </w:r>
      <w:r>
        <w:rPr>
          <w:rFonts w:ascii="宋体" w:hAnsi="宋体" w:eastAsia="宋体" w:cs="宋体"/>
          <w:b/>
          <w:bCs/>
          <w:spacing w:val="-3"/>
          <w:sz w:val="31"/>
          <w:szCs w:val="31"/>
        </w:rPr>
        <w:t>说明</w:t>
      </w:r>
    </w:p>
    <w:p w14:paraId="2499D0F7">
      <w:pPr>
        <w:spacing w:before="213" w:line="228" w:lineRule="auto"/>
        <w:ind w:left="521"/>
        <w:rPr>
          <w:rFonts w:ascii="宋体" w:hAnsi="宋体" w:eastAsia="宋体" w:cs="宋体"/>
          <w:sz w:val="23"/>
          <w:szCs w:val="23"/>
        </w:rPr>
      </w:pPr>
      <w:r>
        <w:rPr>
          <w:rFonts w:ascii="宋体" w:hAnsi="宋体" w:eastAsia="宋体" w:cs="宋体"/>
          <w:b/>
          <w:bCs/>
          <w:sz w:val="23"/>
          <w:szCs w:val="23"/>
        </w:rPr>
        <w:t>1.1</w:t>
      </w:r>
      <w:r>
        <w:rPr>
          <w:rFonts w:ascii="宋体" w:hAnsi="宋体" w:eastAsia="宋体" w:cs="宋体"/>
          <w:spacing w:val="-43"/>
          <w:sz w:val="23"/>
          <w:szCs w:val="23"/>
        </w:rPr>
        <w:t xml:space="preserve"> </w:t>
      </w:r>
      <w:r>
        <w:rPr>
          <w:rFonts w:ascii="宋体" w:hAnsi="宋体" w:eastAsia="宋体" w:cs="宋体"/>
          <w:b/>
          <w:bCs/>
          <w:sz w:val="23"/>
          <w:szCs w:val="23"/>
        </w:rPr>
        <w:t>适用范围</w:t>
      </w:r>
    </w:p>
    <w:p w14:paraId="221DCEBE">
      <w:pPr>
        <w:spacing w:before="214" w:line="226" w:lineRule="auto"/>
        <w:ind w:left="523"/>
        <w:rPr>
          <w:rFonts w:ascii="宋体" w:hAnsi="宋体" w:eastAsia="宋体" w:cs="宋体"/>
          <w:sz w:val="23"/>
          <w:szCs w:val="23"/>
        </w:rPr>
      </w:pPr>
      <w:r>
        <w:rPr>
          <w:rFonts w:ascii="宋体" w:hAnsi="宋体" w:eastAsia="宋体" w:cs="宋体"/>
          <w:spacing w:val="7"/>
          <w:sz w:val="23"/>
          <w:szCs w:val="23"/>
        </w:rPr>
        <w:t>1.1.1</w:t>
      </w:r>
      <w:r>
        <w:rPr>
          <w:rFonts w:ascii="宋体" w:hAnsi="宋体" w:eastAsia="宋体" w:cs="宋体"/>
          <w:spacing w:val="-43"/>
          <w:sz w:val="23"/>
          <w:szCs w:val="23"/>
        </w:rPr>
        <w:t xml:space="preserve"> </w:t>
      </w:r>
      <w:r>
        <w:rPr>
          <w:rFonts w:ascii="宋体" w:hAnsi="宋体" w:eastAsia="宋体" w:cs="宋体"/>
          <w:spacing w:val="7"/>
          <w:sz w:val="23"/>
          <w:szCs w:val="23"/>
        </w:rPr>
        <w:t>本磋商文件仅适用于本磋商公告中所述项目货物</w:t>
      </w:r>
      <w:r>
        <w:rPr>
          <w:rFonts w:ascii="宋体" w:hAnsi="宋体" w:eastAsia="宋体" w:cs="宋体"/>
          <w:spacing w:val="6"/>
          <w:sz w:val="23"/>
          <w:szCs w:val="23"/>
        </w:rPr>
        <w:t>及服务的采购。</w:t>
      </w:r>
    </w:p>
    <w:p w14:paraId="37D3779D">
      <w:pPr>
        <w:spacing w:before="220" w:line="228" w:lineRule="auto"/>
        <w:ind w:left="521"/>
        <w:rPr>
          <w:rFonts w:ascii="宋体" w:hAnsi="宋体" w:eastAsia="宋体" w:cs="宋体"/>
          <w:sz w:val="23"/>
          <w:szCs w:val="23"/>
        </w:rPr>
      </w:pPr>
      <w:r>
        <w:rPr>
          <w:rFonts w:ascii="宋体" w:hAnsi="宋体" w:eastAsia="宋体" w:cs="宋体"/>
          <w:b/>
          <w:bCs/>
          <w:spacing w:val="-4"/>
          <w:sz w:val="23"/>
          <w:szCs w:val="23"/>
        </w:rPr>
        <w:t>1.2</w:t>
      </w:r>
      <w:r>
        <w:rPr>
          <w:rFonts w:ascii="宋体" w:hAnsi="宋体" w:eastAsia="宋体" w:cs="宋体"/>
          <w:spacing w:val="-40"/>
          <w:sz w:val="23"/>
          <w:szCs w:val="23"/>
        </w:rPr>
        <w:t xml:space="preserve"> </w:t>
      </w:r>
      <w:r>
        <w:rPr>
          <w:rFonts w:ascii="宋体" w:hAnsi="宋体" w:eastAsia="宋体" w:cs="宋体"/>
          <w:b/>
          <w:bCs/>
          <w:spacing w:val="-4"/>
          <w:sz w:val="23"/>
          <w:szCs w:val="23"/>
        </w:rPr>
        <w:t>定义</w:t>
      </w:r>
    </w:p>
    <w:p w14:paraId="43ACE54A">
      <w:pPr>
        <w:spacing w:before="215" w:line="227" w:lineRule="auto"/>
        <w:ind w:left="523"/>
        <w:rPr>
          <w:rFonts w:ascii="宋体" w:hAnsi="宋体" w:eastAsia="宋体" w:cs="宋体"/>
          <w:sz w:val="23"/>
          <w:szCs w:val="23"/>
        </w:rPr>
      </w:pPr>
      <w:r>
        <w:rPr>
          <w:rFonts w:ascii="宋体" w:hAnsi="宋体" w:eastAsia="宋体" w:cs="宋体"/>
          <w:spacing w:val="5"/>
          <w:sz w:val="23"/>
          <w:szCs w:val="23"/>
        </w:rPr>
        <w:t>1.2.1“采购人</w:t>
      </w:r>
      <w:r>
        <w:rPr>
          <w:rFonts w:ascii="宋体" w:hAnsi="宋体" w:eastAsia="宋体" w:cs="宋体"/>
          <w:spacing w:val="-84"/>
          <w:sz w:val="23"/>
          <w:szCs w:val="23"/>
        </w:rPr>
        <w:t xml:space="preserve"> </w:t>
      </w:r>
      <w:r>
        <w:rPr>
          <w:rFonts w:ascii="宋体" w:hAnsi="宋体" w:eastAsia="宋体" w:cs="宋体"/>
          <w:spacing w:val="5"/>
          <w:sz w:val="23"/>
          <w:szCs w:val="23"/>
        </w:rPr>
        <w:t>”是指：详见供应商须</w:t>
      </w:r>
      <w:r>
        <w:rPr>
          <w:rFonts w:ascii="宋体" w:hAnsi="宋体" w:eastAsia="宋体" w:cs="宋体"/>
          <w:spacing w:val="4"/>
          <w:sz w:val="23"/>
          <w:szCs w:val="23"/>
        </w:rPr>
        <w:t>知前附表。</w:t>
      </w:r>
    </w:p>
    <w:p w14:paraId="64BE5085">
      <w:pPr>
        <w:spacing w:before="216" w:line="227" w:lineRule="auto"/>
        <w:ind w:left="523"/>
        <w:rPr>
          <w:rFonts w:ascii="宋体" w:hAnsi="宋体" w:eastAsia="宋体" w:cs="宋体"/>
          <w:sz w:val="23"/>
          <w:szCs w:val="23"/>
        </w:rPr>
      </w:pPr>
      <w:r>
        <w:rPr>
          <w:rFonts w:ascii="宋体" w:hAnsi="宋体" w:eastAsia="宋体" w:cs="宋体"/>
          <w:spacing w:val="5"/>
          <w:sz w:val="23"/>
          <w:szCs w:val="23"/>
        </w:rPr>
        <w:t>1.2.2“采购代理机构</w:t>
      </w:r>
      <w:r>
        <w:rPr>
          <w:rFonts w:ascii="宋体" w:hAnsi="宋体" w:eastAsia="宋体" w:cs="宋体"/>
          <w:spacing w:val="-74"/>
          <w:sz w:val="23"/>
          <w:szCs w:val="23"/>
        </w:rPr>
        <w:t xml:space="preserve"> </w:t>
      </w:r>
      <w:r>
        <w:rPr>
          <w:rFonts w:ascii="宋体" w:hAnsi="宋体" w:eastAsia="宋体" w:cs="宋体"/>
          <w:spacing w:val="5"/>
          <w:sz w:val="23"/>
          <w:szCs w:val="23"/>
        </w:rPr>
        <w:t>”是指：详见供应商须知前附表。</w:t>
      </w:r>
    </w:p>
    <w:p w14:paraId="0469BA40">
      <w:pPr>
        <w:spacing w:before="219" w:line="386" w:lineRule="auto"/>
        <w:ind w:left="22" w:right="75" w:firstLine="501"/>
        <w:rPr>
          <w:rFonts w:ascii="宋体" w:hAnsi="宋体" w:eastAsia="宋体" w:cs="宋体"/>
          <w:sz w:val="23"/>
          <w:szCs w:val="23"/>
        </w:rPr>
      </w:pPr>
      <w:r>
        <w:rPr>
          <w:rFonts w:ascii="宋体" w:hAnsi="宋体" w:eastAsia="宋体" w:cs="宋体"/>
          <w:spacing w:val="8"/>
          <w:sz w:val="23"/>
          <w:szCs w:val="23"/>
        </w:rPr>
        <w:t>1.2.3“供应商</w:t>
      </w:r>
      <w:r>
        <w:rPr>
          <w:rFonts w:ascii="宋体" w:hAnsi="宋体" w:eastAsia="宋体" w:cs="宋体"/>
          <w:spacing w:val="-83"/>
          <w:sz w:val="23"/>
          <w:szCs w:val="23"/>
        </w:rPr>
        <w:t xml:space="preserve"> </w:t>
      </w:r>
      <w:r>
        <w:rPr>
          <w:rFonts w:ascii="宋体" w:hAnsi="宋体" w:eastAsia="宋体" w:cs="宋体"/>
          <w:spacing w:val="8"/>
          <w:sz w:val="23"/>
          <w:szCs w:val="23"/>
        </w:rPr>
        <w:t>”是指：响应磋商文件</w:t>
      </w:r>
      <w:r>
        <w:rPr>
          <w:rFonts w:ascii="宋体" w:hAnsi="宋体" w:eastAsia="宋体" w:cs="宋体"/>
          <w:spacing w:val="7"/>
          <w:sz w:val="23"/>
          <w:szCs w:val="23"/>
        </w:rPr>
        <w:t>要求并且符合磋商文件规定资格条件</w:t>
      </w:r>
      <w:r>
        <w:rPr>
          <w:rFonts w:ascii="宋体" w:hAnsi="宋体" w:eastAsia="宋体" w:cs="宋体"/>
          <w:sz w:val="23"/>
          <w:szCs w:val="23"/>
        </w:rPr>
        <w:t xml:space="preserve"> </w:t>
      </w:r>
      <w:r>
        <w:rPr>
          <w:rFonts w:ascii="宋体" w:hAnsi="宋体" w:eastAsia="宋体" w:cs="宋体"/>
          <w:spacing w:val="7"/>
          <w:sz w:val="23"/>
          <w:szCs w:val="23"/>
        </w:rPr>
        <w:t>和参加竞争性磋商的法人、其他组织或者自然人。</w:t>
      </w:r>
    </w:p>
    <w:p w14:paraId="246E72AC">
      <w:pPr>
        <w:spacing w:before="37" w:line="227" w:lineRule="auto"/>
        <w:ind w:left="523"/>
        <w:rPr>
          <w:rFonts w:ascii="宋体" w:hAnsi="宋体" w:eastAsia="宋体" w:cs="宋体"/>
          <w:sz w:val="23"/>
          <w:szCs w:val="23"/>
        </w:rPr>
      </w:pPr>
      <w:r>
        <w:rPr>
          <w:rFonts w:ascii="宋体" w:hAnsi="宋体" w:eastAsia="宋体" w:cs="宋体"/>
          <w:spacing w:val="4"/>
          <w:sz w:val="23"/>
          <w:szCs w:val="23"/>
        </w:rPr>
        <w:t>1.2.4“</w:t>
      </w:r>
      <w:r>
        <w:rPr>
          <w:rFonts w:ascii="宋体" w:hAnsi="宋体" w:eastAsia="宋体" w:cs="宋体"/>
          <w:spacing w:val="-77"/>
          <w:sz w:val="23"/>
          <w:szCs w:val="23"/>
        </w:rPr>
        <w:t xml:space="preserve"> </w:t>
      </w:r>
      <w:r>
        <w:rPr>
          <w:rFonts w:ascii="宋体" w:hAnsi="宋体" w:eastAsia="宋体" w:cs="宋体"/>
          <w:spacing w:val="4"/>
          <w:sz w:val="23"/>
          <w:szCs w:val="23"/>
        </w:rPr>
        <w:t>电子响应文件</w:t>
      </w:r>
      <w:r>
        <w:rPr>
          <w:rFonts w:ascii="宋体" w:hAnsi="宋体" w:eastAsia="宋体" w:cs="宋体"/>
          <w:spacing w:val="-84"/>
          <w:sz w:val="23"/>
          <w:szCs w:val="23"/>
        </w:rPr>
        <w:t xml:space="preserve"> </w:t>
      </w:r>
      <w:r>
        <w:rPr>
          <w:rFonts w:ascii="宋体" w:hAnsi="宋体" w:eastAsia="宋体" w:cs="宋体"/>
          <w:spacing w:val="4"/>
          <w:sz w:val="23"/>
          <w:szCs w:val="23"/>
        </w:rPr>
        <w:t>”是指：编制加</w:t>
      </w:r>
      <w:r>
        <w:rPr>
          <w:rFonts w:ascii="宋体" w:hAnsi="宋体" w:eastAsia="宋体" w:cs="宋体"/>
          <w:spacing w:val="3"/>
          <w:sz w:val="23"/>
          <w:szCs w:val="23"/>
        </w:rPr>
        <w:t>密的响应文件。</w:t>
      </w:r>
    </w:p>
    <w:p w14:paraId="342A7B40">
      <w:pPr>
        <w:spacing w:before="218" w:line="386" w:lineRule="auto"/>
        <w:ind w:left="523" w:right="355"/>
        <w:rPr>
          <w:rFonts w:ascii="宋体" w:hAnsi="宋体" w:eastAsia="宋体" w:cs="宋体"/>
          <w:sz w:val="23"/>
          <w:szCs w:val="23"/>
        </w:rPr>
      </w:pPr>
      <w:r>
        <w:rPr>
          <w:rFonts w:ascii="宋体" w:hAnsi="宋体" w:eastAsia="宋体" w:cs="宋体"/>
          <w:spacing w:val="6"/>
          <w:sz w:val="23"/>
          <w:szCs w:val="23"/>
        </w:rPr>
        <w:t>1.2.5“成交供应商</w:t>
      </w:r>
      <w:r>
        <w:rPr>
          <w:rFonts w:ascii="宋体" w:hAnsi="宋体" w:eastAsia="宋体" w:cs="宋体"/>
          <w:spacing w:val="-79"/>
          <w:sz w:val="23"/>
          <w:szCs w:val="23"/>
        </w:rPr>
        <w:t xml:space="preserve"> </w:t>
      </w:r>
      <w:r>
        <w:rPr>
          <w:rFonts w:ascii="宋体" w:hAnsi="宋体" w:eastAsia="宋体" w:cs="宋体"/>
          <w:spacing w:val="6"/>
          <w:sz w:val="23"/>
          <w:szCs w:val="23"/>
        </w:rPr>
        <w:t>”是指: 是指经磋商小组评审，授予合同的供应商。</w:t>
      </w:r>
      <w:r>
        <w:rPr>
          <w:rFonts w:ascii="宋体" w:hAnsi="宋体" w:eastAsia="宋体" w:cs="宋体"/>
          <w:sz w:val="23"/>
          <w:szCs w:val="23"/>
        </w:rPr>
        <w:t xml:space="preserve"> </w:t>
      </w:r>
      <w:r>
        <w:rPr>
          <w:rFonts w:ascii="宋体" w:hAnsi="宋体" w:eastAsia="宋体" w:cs="宋体"/>
          <w:spacing w:val="6"/>
          <w:sz w:val="23"/>
          <w:szCs w:val="23"/>
        </w:rPr>
        <w:t>1.2.6</w:t>
      </w:r>
      <w:r>
        <w:rPr>
          <w:rFonts w:ascii="宋体" w:hAnsi="宋体" w:eastAsia="宋体" w:cs="宋体"/>
          <w:spacing w:val="-45"/>
          <w:sz w:val="23"/>
          <w:szCs w:val="23"/>
        </w:rPr>
        <w:t xml:space="preserve"> </w:t>
      </w:r>
      <w:r>
        <w:rPr>
          <w:rFonts w:ascii="宋体" w:hAnsi="宋体" w:eastAsia="宋体" w:cs="宋体"/>
          <w:spacing w:val="6"/>
          <w:sz w:val="23"/>
          <w:szCs w:val="23"/>
        </w:rPr>
        <w:t>采购人和采购代理机构统称为招标采</w:t>
      </w:r>
      <w:r>
        <w:rPr>
          <w:rFonts w:ascii="宋体" w:hAnsi="宋体" w:eastAsia="宋体" w:cs="宋体"/>
          <w:spacing w:val="5"/>
          <w:sz w:val="23"/>
          <w:szCs w:val="23"/>
        </w:rPr>
        <w:t>购单位。</w:t>
      </w:r>
    </w:p>
    <w:p w14:paraId="77DFB3EA">
      <w:pPr>
        <w:spacing w:before="37" w:line="227" w:lineRule="auto"/>
        <w:ind w:left="521"/>
        <w:rPr>
          <w:rFonts w:ascii="宋体" w:hAnsi="宋体" w:eastAsia="宋体" w:cs="宋体"/>
          <w:sz w:val="23"/>
          <w:szCs w:val="23"/>
        </w:rPr>
      </w:pPr>
      <w:r>
        <w:rPr>
          <w:rFonts w:ascii="宋体" w:hAnsi="宋体" w:eastAsia="宋体" w:cs="宋体"/>
          <w:b/>
          <w:bCs/>
          <w:spacing w:val="1"/>
          <w:sz w:val="23"/>
          <w:szCs w:val="23"/>
        </w:rPr>
        <w:t>1.3</w:t>
      </w:r>
      <w:r>
        <w:rPr>
          <w:rFonts w:ascii="宋体" w:hAnsi="宋体" w:eastAsia="宋体" w:cs="宋体"/>
          <w:spacing w:val="22"/>
          <w:sz w:val="23"/>
          <w:szCs w:val="23"/>
        </w:rPr>
        <w:t xml:space="preserve"> </w:t>
      </w:r>
      <w:r>
        <w:rPr>
          <w:rFonts w:ascii="宋体" w:hAnsi="宋体" w:eastAsia="宋体" w:cs="宋体"/>
          <w:b/>
          <w:bCs/>
          <w:spacing w:val="1"/>
          <w:sz w:val="23"/>
          <w:szCs w:val="23"/>
        </w:rPr>
        <w:t>货物和服务</w:t>
      </w:r>
    </w:p>
    <w:p w14:paraId="50522042">
      <w:pPr>
        <w:spacing w:before="219" w:line="395" w:lineRule="auto"/>
        <w:ind w:left="20" w:firstLine="503"/>
        <w:jc w:val="both"/>
        <w:rPr>
          <w:rFonts w:ascii="宋体" w:hAnsi="宋体" w:eastAsia="宋体" w:cs="宋体"/>
          <w:sz w:val="23"/>
          <w:szCs w:val="23"/>
        </w:rPr>
      </w:pPr>
      <w:r>
        <w:rPr>
          <w:rFonts w:ascii="宋体" w:hAnsi="宋体" w:eastAsia="宋体" w:cs="宋体"/>
          <w:spacing w:val="8"/>
          <w:sz w:val="23"/>
          <w:szCs w:val="23"/>
        </w:rPr>
        <w:t>1.3.1“货物</w:t>
      </w:r>
      <w:r>
        <w:rPr>
          <w:rFonts w:ascii="宋体" w:hAnsi="宋体" w:eastAsia="宋体" w:cs="宋体"/>
          <w:spacing w:val="-83"/>
          <w:sz w:val="23"/>
          <w:szCs w:val="23"/>
        </w:rPr>
        <w:t xml:space="preserve"> </w:t>
      </w:r>
      <w:r>
        <w:rPr>
          <w:rFonts w:ascii="宋体" w:hAnsi="宋体" w:eastAsia="宋体" w:cs="宋体"/>
          <w:spacing w:val="8"/>
          <w:sz w:val="23"/>
          <w:szCs w:val="23"/>
        </w:rPr>
        <w:t>”是指：供应商制造或组</w:t>
      </w:r>
      <w:r>
        <w:rPr>
          <w:rFonts w:ascii="宋体" w:hAnsi="宋体" w:eastAsia="宋体" w:cs="宋体"/>
          <w:spacing w:val="7"/>
          <w:sz w:val="23"/>
          <w:szCs w:val="23"/>
        </w:rPr>
        <w:t>织符合磋商文件要求的货物，包括原</w:t>
      </w:r>
      <w:r>
        <w:rPr>
          <w:rFonts w:ascii="宋体" w:hAnsi="宋体" w:eastAsia="宋体" w:cs="宋体"/>
          <w:sz w:val="23"/>
          <w:szCs w:val="23"/>
        </w:rPr>
        <w:t xml:space="preserve"> </w:t>
      </w:r>
      <w:r>
        <w:rPr>
          <w:rFonts w:ascii="宋体" w:hAnsi="宋体" w:eastAsia="宋体" w:cs="宋体"/>
          <w:spacing w:val="7"/>
          <w:sz w:val="23"/>
          <w:szCs w:val="23"/>
        </w:rPr>
        <w:t>材料、燃料、设备、产品等。磋商文件中没有提及招标货物来源地的，根据《政</w:t>
      </w:r>
      <w:r>
        <w:rPr>
          <w:rFonts w:ascii="宋体" w:hAnsi="宋体" w:eastAsia="宋体" w:cs="宋体"/>
          <w:spacing w:val="6"/>
          <w:sz w:val="23"/>
          <w:szCs w:val="23"/>
        </w:rPr>
        <w:t xml:space="preserve"> </w:t>
      </w:r>
      <w:r>
        <w:rPr>
          <w:rFonts w:ascii="宋体" w:hAnsi="宋体" w:eastAsia="宋体" w:cs="宋体"/>
          <w:spacing w:val="7"/>
          <w:sz w:val="23"/>
          <w:szCs w:val="23"/>
        </w:rPr>
        <w:t>府采购法》的相关规定均应是本国货物，另有规定的除外。提供的货物必须是其</w:t>
      </w:r>
      <w:r>
        <w:rPr>
          <w:rFonts w:ascii="宋体" w:hAnsi="宋体" w:eastAsia="宋体" w:cs="宋体"/>
          <w:spacing w:val="6"/>
          <w:sz w:val="23"/>
          <w:szCs w:val="23"/>
        </w:rPr>
        <w:t xml:space="preserve"> </w:t>
      </w:r>
      <w:r>
        <w:rPr>
          <w:rFonts w:ascii="宋体" w:hAnsi="宋体" w:eastAsia="宋体" w:cs="宋体"/>
          <w:spacing w:val="9"/>
          <w:sz w:val="23"/>
          <w:szCs w:val="23"/>
        </w:rPr>
        <w:t>合法生产的符合国家有关标准要求的货物，并</w:t>
      </w:r>
      <w:r>
        <w:rPr>
          <w:rFonts w:ascii="宋体" w:hAnsi="宋体" w:eastAsia="宋体" w:cs="宋体"/>
          <w:spacing w:val="8"/>
          <w:sz w:val="23"/>
          <w:szCs w:val="23"/>
        </w:rPr>
        <w:t>能够按照合同规定的品牌、产地、</w:t>
      </w:r>
      <w:r>
        <w:rPr>
          <w:rFonts w:ascii="宋体" w:hAnsi="宋体" w:eastAsia="宋体" w:cs="宋体"/>
          <w:sz w:val="23"/>
          <w:szCs w:val="23"/>
        </w:rPr>
        <w:t xml:space="preserve"> </w:t>
      </w:r>
      <w:r>
        <w:rPr>
          <w:rFonts w:ascii="宋体" w:hAnsi="宋体" w:eastAsia="宋体" w:cs="宋体"/>
          <w:spacing w:val="6"/>
          <w:sz w:val="23"/>
          <w:szCs w:val="23"/>
        </w:rPr>
        <w:t>质量、价格和有效期等履约。</w:t>
      </w:r>
    </w:p>
    <w:p w14:paraId="2B39EE03">
      <w:pPr>
        <w:spacing w:before="37" w:line="388" w:lineRule="auto"/>
        <w:ind w:left="60" w:right="75" w:firstLine="463"/>
        <w:rPr>
          <w:rFonts w:ascii="宋体" w:hAnsi="宋体" w:eastAsia="宋体" w:cs="宋体"/>
          <w:sz w:val="23"/>
          <w:szCs w:val="23"/>
        </w:rPr>
      </w:pPr>
      <w:r>
        <w:rPr>
          <w:rFonts w:ascii="宋体" w:hAnsi="宋体" w:eastAsia="宋体" w:cs="宋体"/>
          <w:spacing w:val="8"/>
          <w:sz w:val="23"/>
          <w:szCs w:val="23"/>
        </w:rPr>
        <w:t>1.3.2“服务</w:t>
      </w:r>
      <w:r>
        <w:rPr>
          <w:rFonts w:ascii="宋体" w:hAnsi="宋体" w:eastAsia="宋体" w:cs="宋体"/>
          <w:spacing w:val="-83"/>
          <w:sz w:val="23"/>
          <w:szCs w:val="23"/>
        </w:rPr>
        <w:t xml:space="preserve"> </w:t>
      </w:r>
      <w:r>
        <w:rPr>
          <w:rFonts w:ascii="宋体" w:hAnsi="宋体" w:eastAsia="宋体" w:cs="宋体"/>
          <w:spacing w:val="8"/>
          <w:sz w:val="23"/>
          <w:szCs w:val="23"/>
        </w:rPr>
        <w:t>”是指：除货物和工程以</w:t>
      </w:r>
      <w:r>
        <w:rPr>
          <w:rFonts w:ascii="宋体" w:hAnsi="宋体" w:eastAsia="宋体" w:cs="宋体"/>
          <w:spacing w:val="7"/>
          <w:sz w:val="23"/>
          <w:szCs w:val="23"/>
        </w:rPr>
        <w:t>外的其他政府采购对象。包括：政府</w:t>
      </w:r>
      <w:r>
        <w:rPr>
          <w:rFonts w:ascii="宋体" w:hAnsi="宋体" w:eastAsia="宋体" w:cs="宋体"/>
          <w:sz w:val="23"/>
          <w:szCs w:val="23"/>
        </w:rPr>
        <w:t xml:space="preserve"> </w:t>
      </w:r>
      <w:r>
        <w:rPr>
          <w:rFonts w:ascii="宋体" w:hAnsi="宋体" w:eastAsia="宋体" w:cs="宋体"/>
          <w:spacing w:val="6"/>
          <w:sz w:val="23"/>
          <w:szCs w:val="23"/>
        </w:rPr>
        <w:t>自身需要的服务和政府向社会公众提供的公共服务。</w:t>
      </w:r>
    </w:p>
    <w:p w14:paraId="6C432CA3">
      <w:pPr>
        <w:spacing w:before="35" w:line="228" w:lineRule="auto"/>
        <w:ind w:left="521"/>
        <w:rPr>
          <w:rFonts w:ascii="宋体" w:hAnsi="宋体" w:eastAsia="宋体" w:cs="宋体"/>
          <w:sz w:val="23"/>
          <w:szCs w:val="23"/>
        </w:rPr>
      </w:pPr>
      <w:r>
        <w:rPr>
          <w:rFonts w:ascii="宋体" w:hAnsi="宋体" w:eastAsia="宋体" w:cs="宋体"/>
          <w:b/>
          <w:bCs/>
          <w:sz w:val="23"/>
          <w:szCs w:val="23"/>
        </w:rPr>
        <w:t>1.4</w:t>
      </w:r>
      <w:r>
        <w:rPr>
          <w:rFonts w:ascii="宋体" w:hAnsi="宋体" w:eastAsia="宋体" w:cs="宋体"/>
          <w:spacing w:val="19"/>
          <w:sz w:val="23"/>
          <w:szCs w:val="23"/>
        </w:rPr>
        <w:t xml:space="preserve"> </w:t>
      </w:r>
      <w:r>
        <w:rPr>
          <w:rFonts w:ascii="宋体" w:hAnsi="宋体" w:eastAsia="宋体" w:cs="宋体"/>
          <w:b/>
          <w:bCs/>
          <w:sz w:val="23"/>
          <w:szCs w:val="23"/>
        </w:rPr>
        <w:t>磋商费用</w:t>
      </w:r>
    </w:p>
    <w:p w14:paraId="6FC35F52">
      <w:pPr>
        <w:spacing w:before="214" w:line="388" w:lineRule="auto"/>
        <w:ind w:left="26" w:right="49" w:firstLine="496"/>
        <w:rPr>
          <w:rFonts w:ascii="宋体" w:hAnsi="宋体" w:eastAsia="宋体" w:cs="宋体"/>
          <w:sz w:val="23"/>
          <w:szCs w:val="23"/>
        </w:rPr>
      </w:pPr>
      <w:r>
        <w:rPr>
          <w:rFonts w:ascii="宋体" w:hAnsi="宋体" w:eastAsia="宋体" w:cs="宋体"/>
          <w:spacing w:val="7"/>
          <w:sz w:val="23"/>
          <w:szCs w:val="23"/>
        </w:rPr>
        <w:t>1.4.1</w:t>
      </w:r>
      <w:r>
        <w:rPr>
          <w:rFonts w:ascii="宋体" w:hAnsi="宋体" w:eastAsia="宋体" w:cs="宋体"/>
          <w:spacing w:val="-37"/>
          <w:sz w:val="23"/>
          <w:szCs w:val="23"/>
        </w:rPr>
        <w:t xml:space="preserve"> </w:t>
      </w:r>
      <w:r>
        <w:rPr>
          <w:rFonts w:ascii="宋体" w:hAnsi="宋体" w:eastAsia="宋体" w:cs="宋体"/>
          <w:spacing w:val="7"/>
          <w:sz w:val="23"/>
          <w:szCs w:val="23"/>
        </w:rPr>
        <w:t>供应商应承担所有与准备和参加竞争性磋商有关的费用。不论磋商的</w:t>
      </w:r>
      <w:r>
        <w:rPr>
          <w:rFonts w:ascii="宋体" w:hAnsi="宋体" w:eastAsia="宋体" w:cs="宋体"/>
          <w:sz w:val="23"/>
          <w:szCs w:val="23"/>
        </w:rPr>
        <w:t xml:space="preserve"> </w:t>
      </w:r>
      <w:r>
        <w:rPr>
          <w:rFonts w:ascii="宋体" w:hAnsi="宋体" w:eastAsia="宋体" w:cs="宋体"/>
          <w:spacing w:val="7"/>
          <w:sz w:val="23"/>
          <w:szCs w:val="23"/>
        </w:rPr>
        <w:t>结果如何，采购单位均无义务和责任承担这些费用。</w:t>
      </w:r>
    </w:p>
    <w:p w14:paraId="7C47A980">
      <w:pPr>
        <w:spacing w:before="35" w:line="227" w:lineRule="auto"/>
        <w:ind w:left="3459"/>
        <w:outlineLvl w:val="1"/>
        <w:rPr>
          <w:rFonts w:ascii="宋体" w:hAnsi="宋体" w:eastAsia="宋体" w:cs="宋体"/>
          <w:sz w:val="23"/>
          <w:szCs w:val="23"/>
        </w:rPr>
      </w:pPr>
      <w:r>
        <w:rPr>
          <w:rFonts w:ascii="宋体" w:hAnsi="宋体" w:eastAsia="宋体" w:cs="宋体"/>
          <w:b/>
          <w:bCs/>
          <w:spacing w:val="6"/>
          <w:sz w:val="23"/>
          <w:szCs w:val="23"/>
        </w:rPr>
        <w:t>二、磋商文件</w:t>
      </w:r>
    </w:p>
    <w:p w14:paraId="0583BBD3">
      <w:pPr>
        <w:spacing w:before="217" w:line="227" w:lineRule="auto"/>
        <w:ind w:left="506"/>
        <w:rPr>
          <w:rFonts w:ascii="宋体" w:hAnsi="宋体" w:eastAsia="宋体" w:cs="宋体"/>
          <w:sz w:val="23"/>
          <w:szCs w:val="23"/>
        </w:rPr>
      </w:pPr>
      <w:r>
        <w:rPr>
          <w:rFonts w:ascii="宋体" w:hAnsi="宋体" w:eastAsia="宋体" w:cs="宋体"/>
          <w:b/>
          <w:bCs/>
          <w:spacing w:val="5"/>
          <w:sz w:val="23"/>
          <w:szCs w:val="23"/>
        </w:rPr>
        <w:t>2.1</w:t>
      </w:r>
      <w:r>
        <w:rPr>
          <w:rFonts w:ascii="宋体" w:hAnsi="宋体" w:eastAsia="宋体" w:cs="宋体"/>
          <w:spacing w:val="5"/>
          <w:sz w:val="23"/>
          <w:szCs w:val="23"/>
        </w:rPr>
        <w:t xml:space="preserve"> </w:t>
      </w:r>
      <w:r>
        <w:rPr>
          <w:rFonts w:ascii="宋体" w:hAnsi="宋体" w:eastAsia="宋体" w:cs="宋体"/>
          <w:b/>
          <w:bCs/>
          <w:spacing w:val="5"/>
          <w:sz w:val="23"/>
          <w:szCs w:val="23"/>
        </w:rPr>
        <w:t>磋商文件的构成</w:t>
      </w:r>
    </w:p>
    <w:p w14:paraId="54D47104">
      <w:pPr>
        <w:spacing w:before="218" w:line="227" w:lineRule="auto"/>
        <w:ind w:right="25"/>
        <w:jc w:val="right"/>
        <w:rPr>
          <w:rFonts w:ascii="宋体" w:hAnsi="宋体" w:eastAsia="宋体" w:cs="宋体"/>
          <w:sz w:val="23"/>
          <w:szCs w:val="23"/>
        </w:rPr>
      </w:pPr>
      <w:r>
        <w:rPr>
          <w:rFonts w:ascii="宋体" w:hAnsi="宋体" w:eastAsia="宋体" w:cs="宋体"/>
          <w:spacing w:val="8"/>
          <w:sz w:val="23"/>
          <w:szCs w:val="23"/>
        </w:rPr>
        <w:t>2.1.1</w:t>
      </w:r>
      <w:r>
        <w:rPr>
          <w:rFonts w:ascii="宋体" w:hAnsi="宋体" w:eastAsia="宋体" w:cs="宋体"/>
          <w:spacing w:val="-34"/>
          <w:sz w:val="23"/>
          <w:szCs w:val="23"/>
        </w:rPr>
        <w:t xml:space="preserve"> </w:t>
      </w:r>
      <w:r>
        <w:rPr>
          <w:rFonts w:ascii="宋体" w:hAnsi="宋体" w:eastAsia="宋体" w:cs="宋体"/>
          <w:spacing w:val="8"/>
          <w:sz w:val="23"/>
          <w:szCs w:val="23"/>
        </w:rPr>
        <w:t>磋商文件由下列文件以及在采购过程中发出的修正和补充文件组成：</w:t>
      </w:r>
    </w:p>
    <w:p w14:paraId="2C071213">
      <w:pPr>
        <w:spacing w:line="227" w:lineRule="auto"/>
        <w:rPr>
          <w:rFonts w:ascii="宋体" w:hAnsi="宋体" w:eastAsia="宋体" w:cs="宋体"/>
          <w:sz w:val="23"/>
          <w:szCs w:val="23"/>
        </w:rPr>
        <w:sectPr>
          <w:footerReference r:id="rId22" w:type="default"/>
          <w:pgSz w:w="11906" w:h="16838"/>
          <w:pgMar w:top="400" w:right="1747" w:bottom="1378" w:left="1785" w:header="0" w:footer="1209" w:gutter="0"/>
          <w:cols w:space="720" w:num="1"/>
        </w:sectPr>
      </w:pPr>
    </w:p>
    <w:p w14:paraId="62C205B0">
      <w:pPr>
        <w:pStyle w:val="3"/>
        <w:spacing w:line="295" w:lineRule="auto"/>
      </w:pPr>
    </w:p>
    <w:p w14:paraId="78352D5B">
      <w:pPr>
        <w:pStyle w:val="3"/>
        <w:spacing w:line="295" w:lineRule="auto"/>
      </w:pPr>
    </w:p>
    <w:p w14:paraId="34650530">
      <w:pPr>
        <w:pStyle w:val="3"/>
        <w:spacing w:line="295" w:lineRule="auto"/>
      </w:pPr>
    </w:p>
    <w:p w14:paraId="74B1747E">
      <w:pPr>
        <w:pStyle w:val="3"/>
        <w:spacing w:line="296" w:lineRule="auto"/>
      </w:pPr>
    </w:p>
    <w:p w14:paraId="79711FED">
      <w:pPr>
        <w:spacing w:before="75" w:line="226" w:lineRule="auto"/>
        <w:ind w:left="548"/>
        <w:rPr>
          <w:rFonts w:ascii="宋体" w:hAnsi="宋体" w:eastAsia="宋体" w:cs="宋体"/>
          <w:sz w:val="23"/>
          <w:szCs w:val="23"/>
        </w:rPr>
      </w:pPr>
      <w:r>
        <w:rPr>
          <w:rFonts w:ascii="宋体" w:hAnsi="宋体" w:eastAsia="宋体" w:cs="宋体"/>
          <w:spacing w:val="-6"/>
          <w:sz w:val="23"/>
          <w:szCs w:val="23"/>
        </w:rPr>
        <w:t>(1)磋商公告；</w:t>
      </w:r>
    </w:p>
    <w:p w14:paraId="200D8384">
      <w:pPr>
        <w:spacing w:before="217" w:line="227" w:lineRule="auto"/>
        <w:ind w:left="548"/>
        <w:rPr>
          <w:rFonts w:ascii="宋体" w:hAnsi="宋体" w:eastAsia="宋体" w:cs="宋体"/>
          <w:sz w:val="23"/>
          <w:szCs w:val="23"/>
        </w:rPr>
      </w:pPr>
      <w:r>
        <w:rPr>
          <w:rFonts w:ascii="宋体" w:hAnsi="宋体" w:eastAsia="宋体" w:cs="宋体"/>
          <w:spacing w:val="-5"/>
          <w:sz w:val="23"/>
          <w:szCs w:val="23"/>
        </w:rPr>
        <w:t>(2)供应商须知；</w:t>
      </w:r>
    </w:p>
    <w:p w14:paraId="313C3BC5">
      <w:pPr>
        <w:spacing w:before="218" w:line="227" w:lineRule="auto"/>
        <w:ind w:left="548"/>
        <w:rPr>
          <w:rFonts w:ascii="宋体" w:hAnsi="宋体" w:eastAsia="宋体" w:cs="宋体"/>
          <w:sz w:val="23"/>
          <w:szCs w:val="23"/>
        </w:rPr>
      </w:pPr>
      <w:r>
        <w:rPr>
          <w:rFonts w:ascii="宋体" w:hAnsi="宋体" w:eastAsia="宋体" w:cs="宋体"/>
          <w:spacing w:val="-1"/>
          <w:sz w:val="23"/>
          <w:szCs w:val="23"/>
        </w:rPr>
        <w:t>(3)采购项目服务要求；</w:t>
      </w:r>
    </w:p>
    <w:p w14:paraId="17E8EB78">
      <w:pPr>
        <w:spacing w:before="217" w:line="227" w:lineRule="auto"/>
        <w:ind w:left="548"/>
        <w:rPr>
          <w:rFonts w:ascii="宋体" w:hAnsi="宋体" w:eastAsia="宋体" w:cs="宋体"/>
          <w:sz w:val="23"/>
          <w:szCs w:val="23"/>
        </w:rPr>
      </w:pPr>
      <w:r>
        <w:rPr>
          <w:rFonts w:ascii="宋体" w:hAnsi="宋体" w:eastAsia="宋体" w:cs="宋体"/>
          <w:sz w:val="23"/>
          <w:szCs w:val="23"/>
        </w:rPr>
        <w:t>(4)评审方法、步骤、标准；</w:t>
      </w:r>
    </w:p>
    <w:p w14:paraId="55D010EF">
      <w:pPr>
        <w:spacing w:before="216" w:line="227" w:lineRule="auto"/>
        <w:ind w:left="548"/>
        <w:rPr>
          <w:rFonts w:ascii="宋体" w:hAnsi="宋体" w:eastAsia="宋体" w:cs="宋体"/>
          <w:sz w:val="23"/>
          <w:szCs w:val="23"/>
        </w:rPr>
      </w:pPr>
      <w:r>
        <w:rPr>
          <w:rFonts w:ascii="宋体" w:hAnsi="宋体" w:eastAsia="宋体" w:cs="宋体"/>
          <w:sz w:val="23"/>
          <w:szCs w:val="23"/>
        </w:rPr>
        <w:t>(5)合同格式及合同条款；</w:t>
      </w:r>
    </w:p>
    <w:p w14:paraId="12982F2F">
      <w:pPr>
        <w:spacing w:before="218" w:line="227" w:lineRule="auto"/>
        <w:ind w:left="548"/>
        <w:rPr>
          <w:rFonts w:ascii="宋体" w:hAnsi="宋体" w:eastAsia="宋体" w:cs="宋体"/>
          <w:sz w:val="23"/>
          <w:szCs w:val="23"/>
        </w:rPr>
      </w:pPr>
      <w:r>
        <w:rPr>
          <w:rFonts w:ascii="宋体" w:hAnsi="宋体" w:eastAsia="宋体" w:cs="宋体"/>
          <w:spacing w:val="-3"/>
          <w:sz w:val="23"/>
          <w:szCs w:val="23"/>
        </w:rPr>
        <w:t>(6)响应文件格式；</w:t>
      </w:r>
    </w:p>
    <w:p w14:paraId="6D90D35D">
      <w:pPr>
        <w:spacing w:before="216" w:line="227" w:lineRule="auto"/>
        <w:ind w:left="548"/>
        <w:rPr>
          <w:rFonts w:ascii="宋体" w:hAnsi="宋体" w:eastAsia="宋体" w:cs="宋体"/>
          <w:sz w:val="23"/>
          <w:szCs w:val="23"/>
        </w:rPr>
      </w:pPr>
      <w:r>
        <w:rPr>
          <w:rFonts w:ascii="宋体" w:hAnsi="宋体" w:eastAsia="宋体" w:cs="宋体"/>
          <w:spacing w:val="6"/>
          <w:sz w:val="23"/>
          <w:szCs w:val="23"/>
        </w:rPr>
        <w:t>(7)在磋商过程中由采购单位发出的澄清和补充</w:t>
      </w:r>
      <w:r>
        <w:rPr>
          <w:rFonts w:ascii="宋体" w:hAnsi="宋体" w:eastAsia="宋体" w:cs="宋体"/>
          <w:spacing w:val="5"/>
          <w:sz w:val="23"/>
          <w:szCs w:val="23"/>
        </w:rPr>
        <w:t>文件等。</w:t>
      </w:r>
    </w:p>
    <w:p w14:paraId="0BDD8CD8">
      <w:pPr>
        <w:spacing w:before="217" w:line="394" w:lineRule="auto"/>
        <w:ind w:left="23" w:right="11" w:firstLine="485"/>
        <w:rPr>
          <w:rFonts w:ascii="宋体" w:hAnsi="宋体" w:eastAsia="宋体" w:cs="宋体"/>
          <w:sz w:val="23"/>
          <w:szCs w:val="23"/>
        </w:rPr>
      </w:pPr>
      <w:r>
        <w:rPr>
          <w:rFonts w:ascii="宋体" w:hAnsi="宋体" w:eastAsia="宋体" w:cs="宋体"/>
          <w:spacing w:val="8"/>
          <w:sz w:val="23"/>
          <w:szCs w:val="23"/>
        </w:rPr>
        <w:t>2.1.2</w:t>
      </w:r>
      <w:r>
        <w:rPr>
          <w:rFonts w:ascii="宋体" w:hAnsi="宋体" w:eastAsia="宋体" w:cs="宋体"/>
          <w:spacing w:val="-43"/>
          <w:sz w:val="23"/>
          <w:szCs w:val="23"/>
        </w:rPr>
        <w:t xml:space="preserve"> </w:t>
      </w:r>
      <w:r>
        <w:rPr>
          <w:rFonts w:ascii="宋体" w:hAnsi="宋体" w:eastAsia="宋体" w:cs="宋体"/>
          <w:spacing w:val="8"/>
          <w:sz w:val="23"/>
          <w:szCs w:val="23"/>
        </w:rPr>
        <w:t>供应商应认真阅读磋商文件中所有的</w:t>
      </w:r>
      <w:r>
        <w:rPr>
          <w:rFonts w:ascii="宋体" w:hAnsi="宋体" w:eastAsia="宋体" w:cs="宋体"/>
          <w:spacing w:val="7"/>
          <w:sz w:val="23"/>
          <w:szCs w:val="23"/>
        </w:rPr>
        <w:t>事项、格式、条款和技术规范、</w:t>
      </w:r>
      <w:r>
        <w:rPr>
          <w:rFonts w:ascii="宋体" w:hAnsi="宋体" w:eastAsia="宋体" w:cs="宋体"/>
          <w:sz w:val="23"/>
          <w:szCs w:val="23"/>
        </w:rPr>
        <w:t xml:space="preserve"> </w:t>
      </w:r>
      <w:r>
        <w:rPr>
          <w:rFonts w:ascii="宋体" w:hAnsi="宋体" w:eastAsia="宋体" w:cs="宋体"/>
          <w:spacing w:val="7"/>
          <w:sz w:val="23"/>
          <w:szCs w:val="23"/>
        </w:rPr>
        <w:t>参数及相关要求等。供应商没有按照磋商文件要求提交全部资料，或者没有对磋</w:t>
      </w:r>
      <w:r>
        <w:rPr>
          <w:rFonts w:ascii="宋体" w:hAnsi="宋体" w:eastAsia="宋体" w:cs="宋体"/>
          <w:spacing w:val="3"/>
          <w:sz w:val="23"/>
          <w:szCs w:val="23"/>
        </w:rPr>
        <w:t xml:space="preserve"> </w:t>
      </w:r>
      <w:r>
        <w:rPr>
          <w:rFonts w:ascii="宋体" w:hAnsi="宋体" w:eastAsia="宋体" w:cs="宋体"/>
          <w:spacing w:val="7"/>
          <w:sz w:val="23"/>
          <w:szCs w:val="23"/>
        </w:rPr>
        <w:t>商文件在各方面都做出实质性响应是供应商的风险，有可能导致被拒绝，或被按</w:t>
      </w:r>
      <w:r>
        <w:rPr>
          <w:rFonts w:ascii="宋体" w:hAnsi="宋体" w:eastAsia="宋体" w:cs="宋体"/>
          <w:spacing w:val="3"/>
          <w:sz w:val="23"/>
          <w:szCs w:val="23"/>
        </w:rPr>
        <w:t xml:space="preserve"> </w:t>
      </w:r>
      <w:r>
        <w:rPr>
          <w:rFonts w:ascii="宋体" w:hAnsi="宋体" w:eastAsia="宋体" w:cs="宋体"/>
          <w:spacing w:val="6"/>
          <w:sz w:val="23"/>
          <w:szCs w:val="23"/>
        </w:rPr>
        <w:t>照无效文件处理或被确定为无效文件。</w:t>
      </w:r>
    </w:p>
    <w:p w14:paraId="1CB70E21">
      <w:pPr>
        <w:spacing w:before="38" w:line="227" w:lineRule="auto"/>
        <w:ind w:left="506"/>
        <w:rPr>
          <w:rFonts w:ascii="宋体" w:hAnsi="宋体" w:eastAsia="宋体" w:cs="宋体"/>
          <w:sz w:val="23"/>
          <w:szCs w:val="23"/>
        </w:rPr>
      </w:pPr>
      <w:r>
        <w:rPr>
          <w:rFonts w:ascii="宋体" w:hAnsi="宋体" w:eastAsia="宋体" w:cs="宋体"/>
          <w:b/>
          <w:bCs/>
          <w:spacing w:val="5"/>
          <w:sz w:val="23"/>
          <w:szCs w:val="23"/>
        </w:rPr>
        <w:t>2.2.</w:t>
      </w:r>
      <w:r>
        <w:rPr>
          <w:rFonts w:ascii="宋体" w:hAnsi="宋体" w:eastAsia="宋体" w:cs="宋体"/>
          <w:spacing w:val="5"/>
          <w:sz w:val="23"/>
          <w:szCs w:val="23"/>
        </w:rPr>
        <w:t xml:space="preserve"> </w:t>
      </w:r>
      <w:r>
        <w:rPr>
          <w:rFonts w:ascii="宋体" w:hAnsi="宋体" w:eastAsia="宋体" w:cs="宋体"/>
          <w:b/>
          <w:bCs/>
          <w:spacing w:val="5"/>
          <w:sz w:val="23"/>
          <w:szCs w:val="23"/>
        </w:rPr>
        <w:t>磋商文件的澄清</w:t>
      </w:r>
    </w:p>
    <w:p w14:paraId="3E8E463E">
      <w:pPr>
        <w:spacing w:before="216" w:line="394" w:lineRule="auto"/>
        <w:ind w:left="22" w:right="11" w:firstLine="486"/>
        <w:jc w:val="both"/>
        <w:rPr>
          <w:rFonts w:ascii="宋体" w:hAnsi="宋体" w:eastAsia="宋体" w:cs="宋体"/>
          <w:sz w:val="23"/>
          <w:szCs w:val="23"/>
        </w:rPr>
      </w:pPr>
      <w:r>
        <w:rPr>
          <w:rFonts w:ascii="宋体" w:hAnsi="宋体" w:eastAsia="宋体" w:cs="宋体"/>
          <w:spacing w:val="8"/>
          <w:sz w:val="23"/>
          <w:szCs w:val="23"/>
        </w:rPr>
        <w:t>2.2.1</w:t>
      </w:r>
      <w:r>
        <w:rPr>
          <w:rFonts w:ascii="宋体" w:hAnsi="宋体" w:eastAsia="宋体" w:cs="宋体"/>
          <w:spacing w:val="-43"/>
          <w:sz w:val="23"/>
          <w:szCs w:val="23"/>
        </w:rPr>
        <w:t xml:space="preserve"> </w:t>
      </w:r>
      <w:r>
        <w:rPr>
          <w:rFonts w:ascii="宋体" w:hAnsi="宋体" w:eastAsia="宋体" w:cs="宋体"/>
          <w:spacing w:val="8"/>
          <w:sz w:val="23"/>
          <w:szCs w:val="23"/>
        </w:rPr>
        <w:t>供应商应仔细阅读和检查磋商文件的</w:t>
      </w:r>
      <w:r>
        <w:rPr>
          <w:rFonts w:ascii="宋体" w:hAnsi="宋体" w:eastAsia="宋体" w:cs="宋体"/>
          <w:spacing w:val="7"/>
          <w:sz w:val="23"/>
          <w:szCs w:val="23"/>
        </w:rPr>
        <w:t>全部内容。供应商若对磋商文件</w:t>
      </w:r>
      <w:r>
        <w:rPr>
          <w:rFonts w:ascii="宋体" w:hAnsi="宋体" w:eastAsia="宋体" w:cs="宋体"/>
          <w:sz w:val="23"/>
          <w:szCs w:val="23"/>
        </w:rPr>
        <w:t xml:space="preserve"> </w:t>
      </w:r>
      <w:r>
        <w:rPr>
          <w:rFonts w:ascii="宋体" w:hAnsi="宋体" w:eastAsia="宋体" w:cs="宋体"/>
          <w:spacing w:val="5"/>
          <w:sz w:val="23"/>
          <w:szCs w:val="23"/>
        </w:rPr>
        <w:t>有任何疑问，均应在响应文件递交截止时间</w:t>
      </w:r>
      <w:r>
        <w:rPr>
          <w:rFonts w:ascii="宋体" w:hAnsi="宋体" w:eastAsia="宋体" w:cs="宋体"/>
          <w:spacing w:val="-41"/>
          <w:sz w:val="23"/>
          <w:szCs w:val="23"/>
        </w:rPr>
        <w:t xml:space="preserve"> </w:t>
      </w:r>
      <w:r>
        <w:rPr>
          <w:rFonts w:ascii="宋体" w:hAnsi="宋体" w:eastAsia="宋体" w:cs="宋体"/>
          <w:spacing w:val="5"/>
          <w:sz w:val="23"/>
          <w:szCs w:val="23"/>
        </w:rPr>
        <w:t>5 日前，按磋商公告中的</w:t>
      </w:r>
      <w:r>
        <w:rPr>
          <w:rFonts w:ascii="宋体" w:hAnsi="宋体" w:eastAsia="宋体" w:cs="宋体"/>
          <w:spacing w:val="4"/>
          <w:sz w:val="23"/>
          <w:szCs w:val="23"/>
        </w:rPr>
        <w:t>联系地址以</w:t>
      </w:r>
      <w:r>
        <w:rPr>
          <w:rFonts w:ascii="宋体" w:hAnsi="宋体" w:eastAsia="宋体" w:cs="宋体"/>
          <w:sz w:val="23"/>
          <w:szCs w:val="23"/>
        </w:rPr>
        <w:t xml:space="preserve"> </w:t>
      </w:r>
      <w:r>
        <w:rPr>
          <w:rFonts w:ascii="宋体" w:hAnsi="宋体" w:eastAsia="宋体" w:cs="宋体"/>
          <w:spacing w:val="7"/>
          <w:sz w:val="23"/>
          <w:szCs w:val="23"/>
        </w:rPr>
        <w:t>书面形式送达采购代理机构，采购代理机构将以书面形式予以答复。答复中包括</w:t>
      </w:r>
      <w:r>
        <w:rPr>
          <w:rFonts w:ascii="宋体" w:hAnsi="宋体" w:eastAsia="宋体" w:cs="宋体"/>
          <w:spacing w:val="4"/>
          <w:sz w:val="23"/>
          <w:szCs w:val="23"/>
        </w:rPr>
        <w:t xml:space="preserve"> </w:t>
      </w:r>
      <w:r>
        <w:rPr>
          <w:rFonts w:ascii="宋体" w:hAnsi="宋体" w:eastAsia="宋体" w:cs="宋体"/>
          <w:spacing w:val="7"/>
          <w:sz w:val="23"/>
          <w:szCs w:val="23"/>
        </w:rPr>
        <w:t>原提出的问题，但不包括问题的来源。</w:t>
      </w:r>
    </w:p>
    <w:p w14:paraId="53FF4C11">
      <w:pPr>
        <w:spacing w:before="36" w:line="392" w:lineRule="auto"/>
        <w:ind w:left="22" w:right="11" w:firstLine="462"/>
        <w:jc w:val="both"/>
        <w:rPr>
          <w:rFonts w:ascii="宋体" w:hAnsi="宋体" w:eastAsia="宋体" w:cs="宋体"/>
          <w:sz w:val="23"/>
          <w:szCs w:val="23"/>
        </w:rPr>
      </w:pPr>
      <w:r>
        <w:rPr>
          <w:rFonts w:ascii="宋体" w:hAnsi="宋体" w:eastAsia="宋体" w:cs="宋体"/>
          <w:spacing w:val="7"/>
          <w:sz w:val="23"/>
          <w:szCs w:val="23"/>
        </w:rPr>
        <w:t>2.2.2</w:t>
      </w:r>
      <w:r>
        <w:rPr>
          <w:rFonts w:ascii="宋体" w:hAnsi="宋体" w:eastAsia="宋体" w:cs="宋体"/>
          <w:spacing w:val="-51"/>
          <w:sz w:val="23"/>
          <w:szCs w:val="23"/>
        </w:rPr>
        <w:t xml:space="preserve"> </w:t>
      </w:r>
      <w:r>
        <w:rPr>
          <w:rFonts w:ascii="宋体" w:hAnsi="宋体" w:eastAsia="宋体" w:cs="宋体"/>
          <w:spacing w:val="7"/>
          <w:sz w:val="23"/>
          <w:szCs w:val="23"/>
        </w:rPr>
        <w:t>供应商在本项目采购公告期限届满之日起</w:t>
      </w:r>
      <w:r>
        <w:rPr>
          <w:rFonts w:ascii="宋体" w:hAnsi="宋体" w:eastAsia="宋体" w:cs="宋体"/>
          <w:spacing w:val="-41"/>
          <w:sz w:val="23"/>
          <w:szCs w:val="23"/>
        </w:rPr>
        <w:t xml:space="preserve"> </w:t>
      </w:r>
      <w:r>
        <w:rPr>
          <w:rFonts w:ascii="宋体" w:hAnsi="宋体" w:eastAsia="宋体" w:cs="宋体"/>
          <w:spacing w:val="7"/>
          <w:sz w:val="23"/>
          <w:szCs w:val="23"/>
        </w:rPr>
        <w:t>5</w:t>
      </w:r>
      <w:r>
        <w:rPr>
          <w:rFonts w:ascii="宋体" w:hAnsi="宋体" w:eastAsia="宋体" w:cs="宋体"/>
          <w:spacing w:val="-45"/>
          <w:sz w:val="23"/>
          <w:szCs w:val="23"/>
        </w:rPr>
        <w:t xml:space="preserve"> </w:t>
      </w:r>
      <w:r>
        <w:rPr>
          <w:rFonts w:ascii="宋体" w:hAnsi="宋体" w:eastAsia="宋体" w:cs="宋体"/>
          <w:spacing w:val="7"/>
          <w:sz w:val="23"/>
          <w:szCs w:val="23"/>
        </w:rPr>
        <w:t>个工作日内未对磋商文件</w:t>
      </w:r>
      <w:r>
        <w:rPr>
          <w:rFonts w:ascii="宋体" w:hAnsi="宋体" w:eastAsia="宋体" w:cs="宋体"/>
          <w:sz w:val="23"/>
          <w:szCs w:val="23"/>
        </w:rPr>
        <w:t xml:space="preserve"> </w:t>
      </w:r>
      <w:r>
        <w:rPr>
          <w:rFonts w:ascii="宋体" w:hAnsi="宋体" w:eastAsia="宋体" w:cs="宋体"/>
          <w:spacing w:val="7"/>
          <w:sz w:val="23"/>
          <w:szCs w:val="23"/>
        </w:rPr>
        <w:t>提出异议的，采购单位将视其为同意。在规定的时间后就磋商文件内容提出的质</w:t>
      </w:r>
      <w:r>
        <w:rPr>
          <w:rFonts w:ascii="宋体" w:hAnsi="宋体" w:eastAsia="宋体" w:cs="宋体"/>
          <w:spacing w:val="4"/>
          <w:sz w:val="23"/>
          <w:szCs w:val="23"/>
        </w:rPr>
        <w:t xml:space="preserve"> </w:t>
      </w:r>
      <w:r>
        <w:rPr>
          <w:rFonts w:ascii="宋体" w:hAnsi="宋体" w:eastAsia="宋体" w:cs="宋体"/>
          <w:spacing w:val="2"/>
          <w:sz w:val="23"/>
          <w:szCs w:val="23"/>
        </w:rPr>
        <w:t>疑将不予受理。</w:t>
      </w:r>
    </w:p>
    <w:p w14:paraId="73E1BBD4">
      <w:pPr>
        <w:spacing w:before="35" w:line="227" w:lineRule="auto"/>
        <w:ind w:left="506"/>
        <w:rPr>
          <w:rFonts w:ascii="宋体" w:hAnsi="宋体" w:eastAsia="宋体" w:cs="宋体"/>
          <w:sz w:val="23"/>
          <w:szCs w:val="23"/>
        </w:rPr>
      </w:pPr>
      <w:r>
        <w:rPr>
          <w:rFonts w:ascii="宋体" w:hAnsi="宋体" w:eastAsia="宋体" w:cs="宋体"/>
          <w:b/>
          <w:bCs/>
          <w:spacing w:val="5"/>
          <w:sz w:val="23"/>
          <w:szCs w:val="23"/>
        </w:rPr>
        <w:t>2.3.</w:t>
      </w:r>
      <w:r>
        <w:rPr>
          <w:rFonts w:ascii="宋体" w:hAnsi="宋体" w:eastAsia="宋体" w:cs="宋体"/>
          <w:spacing w:val="5"/>
          <w:sz w:val="23"/>
          <w:szCs w:val="23"/>
        </w:rPr>
        <w:t xml:space="preserve"> </w:t>
      </w:r>
      <w:r>
        <w:rPr>
          <w:rFonts w:ascii="宋体" w:hAnsi="宋体" w:eastAsia="宋体" w:cs="宋体"/>
          <w:b/>
          <w:bCs/>
          <w:spacing w:val="5"/>
          <w:sz w:val="23"/>
          <w:szCs w:val="23"/>
        </w:rPr>
        <w:t>磋商文件的修改</w:t>
      </w:r>
    </w:p>
    <w:p w14:paraId="53F11893">
      <w:pPr>
        <w:spacing w:before="217" w:line="391" w:lineRule="auto"/>
        <w:ind w:left="23" w:right="11" w:firstLine="461"/>
        <w:rPr>
          <w:rFonts w:ascii="宋体" w:hAnsi="宋体" w:eastAsia="宋体" w:cs="宋体"/>
          <w:sz w:val="23"/>
          <w:szCs w:val="23"/>
        </w:rPr>
      </w:pPr>
      <w:r>
        <w:rPr>
          <w:rFonts w:ascii="宋体" w:hAnsi="宋体" w:eastAsia="宋体" w:cs="宋体"/>
          <w:spacing w:val="-4"/>
          <w:sz w:val="23"/>
          <w:szCs w:val="23"/>
        </w:rPr>
        <w:t>2.3.1</w:t>
      </w:r>
      <w:r>
        <w:rPr>
          <w:rFonts w:ascii="宋体" w:hAnsi="宋体" w:eastAsia="宋体" w:cs="宋体"/>
          <w:spacing w:val="-53"/>
          <w:sz w:val="23"/>
          <w:szCs w:val="23"/>
        </w:rPr>
        <w:t xml:space="preserve"> </w:t>
      </w:r>
      <w:r>
        <w:rPr>
          <w:rFonts w:ascii="宋体" w:hAnsi="宋体" w:eastAsia="宋体" w:cs="宋体"/>
          <w:spacing w:val="-4"/>
          <w:sz w:val="23"/>
          <w:szCs w:val="23"/>
        </w:rPr>
        <w:t>采购代理机构可以对已发出的磋商文件进行必</w:t>
      </w:r>
      <w:r>
        <w:rPr>
          <w:rFonts w:ascii="宋体" w:hAnsi="宋体" w:eastAsia="宋体" w:cs="宋体"/>
          <w:spacing w:val="-5"/>
          <w:sz w:val="23"/>
          <w:szCs w:val="23"/>
        </w:rPr>
        <w:t>要的澄清或者修改。澄清或</w:t>
      </w:r>
      <w:r>
        <w:rPr>
          <w:rFonts w:ascii="宋体" w:hAnsi="宋体" w:eastAsia="宋体" w:cs="宋体"/>
          <w:sz w:val="23"/>
          <w:szCs w:val="23"/>
        </w:rPr>
        <w:t xml:space="preserve"> </w:t>
      </w:r>
      <w:r>
        <w:rPr>
          <w:rFonts w:ascii="宋体" w:hAnsi="宋体" w:eastAsia="宋体" w:cs="宋体"/>
          <w:spacing w:val="7"/>
          <w:sz w:val="23"/>
          <w:szCs w:val="23"/>
        </w:rPr>
        <w:t>者修改的内容可能影响响应文件编制的，采购单位将在响应文件递交截止时间五</w:t>
      </w:r>
      <w:r>
        <w:rPr>
          <w:rFonts w:ascii="宋体" w:hAnsi="宋体" w:eastAsia="宋体" w:cs="宋体"/>
          <w:spacing w:val="3"/>
          <w:sz w:val="23"/>
          <w:szCs w:val="23"/>
        </w:rPr>
        <w:t xml:space="preserve"> </w:t>
      </w:r>
      <w:r>
        <w:rPr>
          <w:rFonts w:ascii="宋体" w:hAnsi="宋体" w:eastAsia="宋体" w:cs="宋体"/>
          <w:spacing w:val="7"/>
          <w:sz w:val="23"/>
          <w:szCs w:val="23"/>
        </w:rPr>
        <w:t>日前，以书面通知已领取磋商文件的潜在供应商。</w:t>
      </w:r>
    </w:p>
    <w:p w14:paraId="45930C1F">
      <w:pPr>
        <w:spacing w:before="40" w:line="227" w:lineRule="auto"/>
        <w:ind w:left="484"/>
        <w:rPr>
          <w:rFonts w:ascii="宋体" w:hAnsi="宋体" w:eastAsia="宋体" w:cs="宋体"/>
          <w:sz w:val="23"/>
          <w:szCs w:val="23"/>
        </w:rPr>
      </w:pPr>
      <w:r>
        <w:rPr>
          <w:rFonts w:ascii="宋体" w:hAnsi="宋体" w:eastAsia="宋体" w:cs="宋体"/>
          <w:sz w:val="23"/>
          <w:szCs w:val="23"/>
        </w:rPr>
        <w:t>2.3.2</w:t>
      </w:r>
      <w:r>
        <w:rPr>
          <w:rFonts w:ascii="宋体" w:hAnsi="宋体" w:eastAsia="宋体" w:cs="宋体"/>
          <w:spacing w:val="-45"/>
          <w:sz w:val="23"/>
          <w:szCs w:val="23"/>
        </w:rPr>
        <w:t xml:space="preserve"> </w:t>
      </w:r>
      <w:r>
        <w:rPr>
          <w:rFonts w:ascii="宋体" w:hAnsi="宋体" w:eastAsia="宋体" w:cs="宋体"/>
          <w:sz w:val="23"/>
          <w:szCs w:val="23"/>
        </w:rPr>
        <w:t>澄清或者修改的内容是磋商文件的组成部分，对供应商具有约束力。</w:t>
      </w:r>
    </w:p>
    <w:p w14:paraId="7551E069">
      <w:pPr>
        <w:spacing w:before="215" w:line="392" w:lineRule="auto"/>
        <w:ind w:left="20" w:right="11" w:firstLine="488"/>
        <w:rPr>
          <w:rFonts w:ascii="宋体" w:hAnsi="宋体" w:eastAsia="宋体" w:cs="宋体"/>
          <w:sz w:val="23"/>
          <w:szCs w:val="23"/>
        </w:rPr>
      </w:pPr>
      <w:r>
        <w:rPr>
          <w:rFonts w:ascii="宋体" w:hAnsi="宋体" w:eastAsia="宋体" w:cs="宋体"/>
          <w:spacing w:val="2"/>
          <w:sz w:val="23"/>
          <w:szCs w:val="23"/>
        </w:rPr>
        <w:t>2.3.3</w:t>
      </w:r>
      <w:r>
        <w:rPr>
          <w:rFonts w:ascii="宋体" w:hAnsi="宋体" w:eastAsia="宋体" w:cs="宋体"/>
          <w:spacing w:val="-31"/>
          <w:sz w:val="23"/>
          <w:szCs w:val="23"/>
        </w:rPr>
        <w:t xml:space="preserve"> </w:t>
      </w:r>
      <w:r>
        <w:rPr>
          <w:rFonts w:ascii="宋体" w:hAnsi="宋体" w:eastAsia="宋体" w:cs="宋体"/>
          <w:spacing w:val="2"/>
          <w:sz w:val="23"/>
          <w:szCs w:val="23"/>
        </w:rPr>
        <w:t>为使供应商有充足的时间对磋商文件的修改部分进行研究，</w:t>
      </w:r>
      <w:r>
        <w:rPr>
          <w:rFonts w:ascii="宋体" w:hAnsi="宋体" w:eastAsia="宋体" w:cs="宋体"/>
          <w:spacing w:val="67"/>
          <w:sz w:val="23"/>
          <w:szCs w:val="23"/>
        </w:rPr>
        <w:t xml:space="preserve"> </w:t>
      </w:r>
      <w:r>
        <w:rPr>
          <w:rFonts w:ascii="宋体" w:hAnsi="宋体" w:eastAsia="宋体" w:cs="宋体"/>
          <w:spacing w:val="2"/>
          <w:sz w:val="23"/>
          <w:szCs w:val="23"/>
        </w:rPr>
        <w:t>采购代理</w:t>
      </w:r>
      <w:r>
        <w:rPr>
          <w:rFonts w:ascii="宋体" w:hAnsi="宋体" w:eastAsia="宋体" w:cs="宋体"/>
          <w:sz w:val="23"/>
          <w:szCs w:val="23"/>
        </w:rPr>
        <w:t xml:space="preserve"> </w:t>
      </w:r>
      <w:r>
        <w:rPr>
          <w:rFonts w:ascii="宋体" w:hAnsi="宋体" w:eastAsia="宋体" w:cs="宋体"/>
          <w:spacing w:val="7"/>
          <w:sz w:val="23"/>
          <w:szCs w:val="23"/>
        </w:rPr>
        <w:t>机构可适当推迟响应文件递交截止时间，并以书面通知所有登记备案并领取了磋</w:t>
      </w:r>
      <w:r>
        <w:rPr>
          <w:rFonts w:ascii="宋体" w:hAnsi="宋体" w:eastAsia="宋体" w:cs="宋体"/>
          <w:spacing w:val="6"/>
          <w:sz w:val="23"/>
          <w:szCs w:val="23"/>
        </w:rPr>
        <w:t xml:space="preserve"> </w:t>
      </w:r>
      <w:r>
        <w:rPr>
          <w:rFonts w:ascii="宋体" w:hAnsi="宋体" w:eastAsia="宋体" w:cs="宋体"/>
          <w:spacing w:val="5"/>
          <w:sz w:val="23"/>
          <w:szCs w:val="23"/>
        </w:rPr>
        <w:t>商文件的潜在供应商。</w:t>
      </w:r>
    </w:p>
    <w:p w14:paraId="2B1E7137">
      <w:pPr>
        <w:spacing w:line="392" w:lineRule="auto"/>
        <w:rPr>
          <w:rFonts w:ascii="宋体" w:hAnsi="宋体" w:eastAsia="宋体" w:cs="宋体"/>
          <w:sz w:val="23"/>
          <w:szCs w:val="23"/>
        </w:rPr>
        <w:sectPr>
          <w:footerReference r:id="rId23" w:type="default"/>
          <w:pgSz w:w="11906" w:h="16838"/>
          <w:pgMar w:top="400" w:right="1785" w:bottom="1377" w:left="1785" w:header="0" w:footer="1210" w:gutter="0"/>
          <w:cols w:space="720" w:num="1"/>
        </w:sectPr>
      </w:pPr>
    </w:p>
    <w:p w14:paraId="04A39561">
      <w:pPr>
        <w:pStyle w:val="3"/>
        <w:spacing w:line="295" w:lineRule="auto"/>
      </w:pPr>
    </w:p>
    <w:p w14:paraId="45720139">
      <w:pPr>
        <w:pStyle w:val="3"/>
        <w:spacing w:line="295" w:lineRule="auto"/>
      </w:pPr>
    </w:p>
    <w:p w14:paraId="648D2007">
      <w:pPr>
        <w:pStyle w:val="3"/>
        <w:spacing w:line="295" w:lineRule="auto"/>
      </w:pPr>
    </w:p>
    <w:p w14:paraId="566DA819">
      <w:pPr>
        <w:pStyle w:val="3"/>
        <w:spacing w:line="296" w:lineRule="auto"/>
      </w:pPr>
    </w:p>
    <w:p w14:paraId="5BE0BCAA">
      <w:pPr>
        <w:spacing w:before="75" w:line="386" w:lineRule="auto"/>
        <w:ind w:left="21" w:right="32" w:firstLine="463"/>
        <w:rPr>
          <w:rFonts w:ascii="宋体" w:hAnsi="宋体" w:eastAsia="宋体" w:cs="宋体"/>
          <w:sz w:val="23"/>
          <w:szCs w:val="23"/>
        </w:rPr>
      </w:pPr>
      <w:r>
        <w:rPr>
          <w:rFonts w:ascii="宋体" w:hAnsi="宋体" w:eastAsia="宋体" w:cs="宋体"/>
          <w:spacing w:val="-4"/>
          <w:sz w:val="23"/>
          <w:szCs w:val="23"/>
        </w:rPr>
        <w:t>2.3.4</w:t>
      </w:r>
      <w:r>
        <w:rPr>
          <w:rFonts w:ascii="宋体" w:hAnsi="宋体" w:eastAsia="宋体" w:cs="宋体"/>
          <w:spacing w:val="-34"/>
          <w:sz w:val="23"/>
          <w:szCs w:val="23"/>
        </w:rPr>
        <w:t xml:space="preserve"> </w:t>
      </w:r>
      <w:r>
        <w:rPr>
          <w:rFonts w:ascii="宋体" w:hAnsi="宋体" w:eastAsia="宋体" w:cs="宋体"/>
          <w:spacing w:val="-4"/>
          <w:sz w:val="23"/>
          <w:szCs w:val="23"/>
        </w:rPr>
        <w:t>因供应商原因未及时获知澄清、修改或</w:t>
      </w:r>
      <w:r>
        <w:rPr>
          <w:rFonts w:ascii="宋体" w:hAnsi="宋体" w:eastAsia="宋体" w:cs="宋体"/>
          <w:spacing w:val="-5"/>
          <w:sz w:val="23"/>
          <w:szCs w:val="23"/>
        </w:rPr>
        <w:t>补充内容而导致的任何后果将由供</w:t>
      </w:r>
      <w:r>
        <w:rPr>
          <w:rFonts w:ascii="宋体" w:hAnsi="宋体" w:eastAsia="宋体" w:cs="宋体"/>
          <w:sz w:val="23"/>
          <w:szCs w:val="23"/>
        </w:rPr>
        <w:t xml:space="preserve"> </w:t>
      </w:r>
      <w:r>
        <w:rPr>
          <w:rFonts w:ascii="宋体" w:hAnsi="宋体" w:eastAsia="宋体" w:cs="宋体"/>
          <w:spacing w:val="-2"/>
          <w:sz w:val="23"/>
          <w:szCs w:val="23"/>
        </w:rPr>
        <w:t>应商自行承担。</w:t>
      </w:r>
    </w:p>
    <w:p w14:paraId="2868C97A">
      <w:pPr>
        <w:spacing w:before="39" w:line="227" w:lineRule="auto"/>
        <w:ind w:left="2735"/>
        <w:outlineLvl w:val="1"/>
        <w:rPr>
          <w:rFonts w:ascii="宋体" w:hAnsi="宋体" w:eastAsia="宋体" w:cs="宋体"/>
          <w:sz w:val="23"/>
          <w:szCs w:val="23"/>
        </w:rPr>
      </w:pPr>
      <w:r>
        <w:rPr>
          <w:rFonts w:ascii="宋体" w:hAnsi="宋体" w:eastAsia="宋体" w:cs="宋体"/>
          <w:b/>
          <w:bCs/>
          <w:spacing w:val="7"/>
          <w:sz w:val="23"/>
          <w:szCs w:val="23"/>
        </w:rPr>
        <w:t>三、响应文件的编制和数量</w:t>
      </w:r>
    </w:p>
    <w:p w14:paraId="0D132786">
      <w:pPr>
        <w:spacing w:before="216" w:line="227" w:lineRule="auto"/>
        <w:ind w:left="508"/>
        <w:rPr>
          <w:rFonts w:ascii="宋体" w:hAnsi="宋体" w:eastAsia="宋体" w:cs="宋体"/>
          <w:sz w:val="23"/>
          <w:szCs w:val="23"/>
        </w:rPr>
      </w:pPr>
      <w:r>
        <w:rPr>
          <w:rFonts w:ascii="宋体" w:hAnsi="宋体" w:eastAsia="宋体" w:cs="宋体"/>
          <w:b/>
          <w:bCs/>
          <w:spacing w:val="5"/>
          <w:sz w:val="23"/>
          <w:szCs w:val="23"/>
        </w:rPr>
        <w:t>3.1．响应文件的语言</w:t>
      </w:r>
    </w:p>
    <w:p w14:paraId="2AC797F2">
      <w:pPr>
        <w:spacing w:before="214" w:line="392" w:lineRule="auto"/>
        <w:ind w:left="49" w:right="131" w:firstLine="437"/>
        <w:jc w:val="both"/>
        <w:rPr>
          <w:rFonts w:ascii="宋体" w:hAnsi="宋体" w:eastAsia="宋体" w:cs="宋体"/>
          <w:sz w:val="23"/>
          <w:szCs w:val="23"/>
        </w:rPr>
      </w:pPr>
      <w:r>
        <w:rPr>
          <w:rFonts w:ascii="宋体" w:hAnsi="宋体" w:eastAsia="宋体" w:cs="宋体"/>
          <w:spacing w:val="-2"/>
          <w:sz w:val="23"/>
          <w:szCs w:val="23"/>
        </w:rPr>
        <w:t>3.1.1</w:t>
      </w:r>
      <w:r>
        <w:rPr>
          <w:rFonts w:ascii="宋体" w:hAnsi="宋体" w:eastAsia="宋体" w:cs="宋体"/>
          <w:spacing w:val="-50"/>
          <w:sz w:val="23"/>
          <w:szCs w:val="23"/>
        </w:rPr>
        <w:t xml:space="preserve"> </w:t>
      </w:r>
      <w:r>
        <w:rPr>
          <w:rFonts w:ascii="宋体" w:hAnsi="宋体" w:eastAsia="宋体" w:cs="宋体"/>
          <w:spacing w:val="-2"/>
          <w:sz w:val="23"/>
          <w:szCs w:val="23"/>
        </w:rPr>
        <w:t>供应商提交的响应文件以及供应商与采购单位就有关磋商的所有来往函</w:t>
      </w:r>
      <w:r>
        <w:rPr>
          <w:rFonts w:ascii="宋体" w:hAnsi="宋体" w:eastAsia="宋体" w:cs="宋体"/>
          <w:sz w:val="23"/>
          <w:szCs w:val="23"/>
        </w:rPr>
        <w:t xml:space="preserve"> </w:t>
      </w:r>
      <w:r>
        <w:rPr>
          <w:rFonts w:ascii="宋体" w:hAnsi="宋体" w:eastAsia="宋体" w:cs="宋体"/>
          <w:spacing w:val="-3"/>
          <w:sz w:val="23"/>
          <w:szCs w:val="23"/>
        </w:rPr>
        <w:t>电均应使用中文。供应商提交的支持文件或印刷的文献可以用另一种语言，但相应</w:t>
      </w:r>
      <w:r>
        <w:rPr>
          <w:rFonts w:ascii="宋体" w:hAnsi="宋体" w:eastAsia="宋体" w:cs="宋体"/>
          <w:spacing w:val="17"/>
          <w:sz w:val="23"/>
          <w:szCs w:val="23"/>
        </w:rPr>
        <w:t xml:space="preserve"> </w:t>
      </w:r>
      <w:r>
        <w:rPr>
          <w:rFonts w:ascii="宋体" w:hAnsi="宋体" w:eastAsia="宋体" w:cs="宋体"/>
          <w:spacing w:val="-3"/>
          <w:sz w:val="23"/>
          <w:szCs w:val="23"/>
        </w:rPr>
        <w:t>内容应附有中文翻译本，在解释响应文件的修改内容时以中文翻译本为准。</w:t>
      </w:r>
    </w:p>
    <w:p w14:paraId="7BE74B26">
      <w:pPr>
        <w:spacing w:before="36" w:line="227" w:lineRule="auto"/>
        <w:ind w:left="508"/>
        <w:rPr>
          <w:rFonts w:ascii="宋体" w:hAnsi="宋体" w:eastAsia="宋体" w:cs="宋体"/>
          <w:sz w:val="23"/>
          <w:szCs w:val="23"/>
        </w:rPr>
      </w:pPr>
      <w:r>
        <w:rPr>
          <w:rFonts w:ascii="宋体" w:hAnsi="宋体" w:eastAsia="宋体" w:cs="宋体"/>
          <w:b/>
          <w:bCs/>
          <w:spacing w:val="2"/>
          <w:sz w:val="23"/>
          <w:szCs w:val="23"/>
        </w:rPr>
        <w:t>3.2</w:t>
      </w:r>
      <w:r>
        <w:rPr>
          <w:rFonts w:ascii="宋体" w:hAnsi="宋体" w:eastAsia="宋体" w:cs="宋体"/>
          <w:spacing w:val="-25"/>
          <w:sz w:val="23"/>
          <w:szCs w:val="23"/>
        </w:rPr>
        <w:t xml:space="preserve"> </w:t>
      </w:r>
      <w:r>
        <w:rPr>
          <w:rFonts w:ascii="宋体" w:hAnsi="宋体" w:eastAsia="宋体" w:cs="宋体"/>
          <w:b/>
          <w:bCs/>
          <w:spacing w:val="2"/>
          <w:sz w:val="23"/>
          <w:szCs w:val="23"/>
        </w:rPr>
        <w:t>响应文件的构成</w:t>
      </w:r>
    </w:p>
    <w:p w14:paraId="5BC0D5F4">
      <w:pPr>
        <w:spacing w:before="218" w:line="227" w:lineRule="auto"/>
        <w:ind w:left="510"/>
        <w:rPr>
          <w:rFonts w:ascii="宋体" w:hAnsi="宋体" w:eastAsia="宋体" w:cs="宋体"/>
          <w:sz w:val="23"/>
          <w:szCs w:val="23"/>
        </w:rPr>
      </w:pPr>
      <w:r>
        <w:rPr>
          <w:rFonts w:ascii="宋体" w:hAnsi="宋体" w:eastAsia="宋体" w:cs="宋体"/>
          <w:spacing w:val="6"/>
          <w:sz w:val="23"/>
          <w:szCs w:val="23"/>
        </w:rPr>
        <w:t>3.2.1</w:t>
      </w:r>
      <w:r>
        <w:rPr>
          <w:rFonts w:ascii="宋体" w:hAnsi="宋体" w:eastAsia="宋体" w:cs="宋体"/>
          <w:spacing w:val="-43"/>
          <w:sz w:val="23"/>
          <w:szCs w:val="23"/>
        </w:rPr>
        <w:t xml:space="preserve"> </w:t>
      </w:r>
      <w:r>
        <w:rPr>
          <w:rFonts w:ascii="宋体" w:hAnsi="宋体" w:eastAsia="宋体" w:cs="宋体"/>
          <w:spacing w:val="6"/>
          <w:sz w:val="23"/>
          <w:szCs w:val="23"/>
        </w:rPr>
        <w:t>供应商编制的响应文件应包括但不少于</w:t>
      </w:r>
      <w:r>
        <w:rPr>
          <w:rFonts w:ascii="宋体" w:hAnsi="宋体" w:eastAsia="宋体" w:cs="宋体"/>
          <w:spacing w:val="5"/>
          <w:sz w:val="23"/>
          <w:szCs w:val="23"/>
        </w:rPr>
        <w:t>下列内容：</w:t>
      </w:r>
    </w:p>
    <w:p w14:paraId="69EEF545">
      <w:pPr>
        <w:spacing w:before="216" w:line="227" w:lineRule="auto"/>
        <w:ind w:left="517"/>
        <w:rPr>
          <w:rFonts w:ascii="宋体" w:hAnsi="宋体" w:eastAsia="宋体" w:cs="宋体"/>
          <w:sz w:val="23"/>
          <w:szCs w:val="23"/>
        </w:rPr>
      </w:pPr>
      <w:r>
        <w:rPr>
          <w:rFonts w:ascii="宋体" w:hAnsi="宋体" w:eastAsia="宋体" w:cs="宋体"/>
          <w:spacing w:val="6"/>
          <w:sz w:val="23"/>
          <w:szCs w:val="23"/>
        </w:rPr>
        <w:t>（1)商务文件内容（详见第六章商务文件组成）</w:t>
      </w:r>
    </w:p>
    <w:p w14:paraId="6E79FB44">
      <w:pPr>
        <w:spacing w:before="217" w:line="227" w:lineRule="auto"/>
        <w:ind w:left="517"/>
        <w:rPr>
          <w:rFonts w:ascii="宋体" w:hAnsi="宋体" w:eastAsia="宋体" w:cs="宋体"/>
          <w:sz w:val="23"/>
          <w:szCs w:val="23"/>
        </w:rPr>
      </w:pPr>
      <w:r>
        <w:rPr>
          <w:rFonts w:ascii="宋体" w:hAnsi="宋体" w:eastAsia="宋体" w:cs="宋体"/>
          <w:spacing w:val="7"/>
          <w:sz w:val="23"/>
          <w:szCs w:val="23"/>
        </w:rPr>
        <w:t>（2)技术文件内容（详见第六章技术文件组成）</w:t>
      </w:r>
    </w:p>
    <w:p w14:paraId="49102317">
      <w:pPr>
        <w:spacing w:before="219" w:line="227" w:lineRule="auto"/>
        <w:ind w:left="508"/>
        <w:rPr>
          <w:rFonts w:ascii="宋体" w:hAnsi="宋体" w:eastAsia="宋体" w:cs="宋体"/>
          <w:sz w:val="23"/>
          <w:szCs w:val="23"/>
        </w:rPr>
      </w:pPr>
      <w:r>
        <w:rPr>
          <w:rFonts w:ascii="宋体" w:hAnsi="宋体" w:eastAsia="宋体" w:cs="宋体"/>
          <w:b/>
          <w:bCs/>
          <w:spacing w:val="2"/>
          <w:sz w:val="23"/>
          <w:szCs w:val="23"/>
        </w:rPr>
        <w:t>3.3</w:t>
      </w:r>
      <w:r>
        <w:rPr>
          <w:rFonts w:ascii="宋体" w:hAnsi="宋体" w:eastAsia="宋体" w:cs="宋体"/>
          <w:spacing w:val="-31"/>
          <w:sz w:val="23"/>
          <w:szCs w:val="23"/>
        </w:rPr>
        <w:t xml:space="preserve"> </w:t>
      </w:r>
      <w:r>
        <w:rPr>
          <w:rFonts w:ascii="宋体" w:hAnsi="宋体" w:eastAsia="宋体" w:cs="宋体"/>
          <w:b/>
          <w:bCs/>
          <w:spacing w:val="2"/>
          <w:sz w:val="23"/>
          <w:szCs w:val="23"/>
        </w:rPr>
        <w:t>响应文件编制</w:t>
      </w:r>
    </w:p>
    <w:p w14:paraId="6222FB6A">
      <w:pPr>
        <w:spacing w:before="216" w:line="386" w:lineRule="auto"/>
        <w:ind w:left="22" w:right="49" w:firstLine="488"/>
        <w:rPr>
          <w:rFonts w:ascii="宋体" w:hAnsi="宋体" w:eastAsia="宋体" w:cs="宋体"/>
          <w:sz w:val="23"/>
          <w:szCs w:val="23"/>
        </w:rPr>
      </w:pPr>
      <w:r>
        <w:rPr>
          <w:rFonts w:ascii="宋体" w:hAnsi="宋体" w:eastAsia="宋体" w:cs="宋体"/>
          <w:spacing w:val="6"/>
          <w:sz w:val="23"/>
          <w:szCs w:val="23"/>
        </w:rPr>
        <w:t>3.3.1 电子响应文件制作时，应按照磋商文件中明确的响应文件目录和投标</w:t>
      </w:r>
      <w:r>
        <w:rPr>
          <w:rFonts w:ascii="宋体" w:hAnsi="宋体" w:eastAsia="宋体" w:cs="宋体"/>
          <w:spacing w:val="5"/>
          <w:sz w:val="23"/>
          <w:szCs w:val="23"/>
        </w:rPr>
        <w:t xml:space="preserve"> </w:t>
      </w:r>
      <w:r>
        <w:rPr>
          <w:rFonts w:ascii="宋体" w:hAnsi="宋体" w:eastAsia="宋体" w:cs="宋体"/>
          <w:spacing w:val="8"/>
          <w:sz w:val="23"/>
          <w:szCs w:val="23"/>
        </w:rPr>
        <w:t>技术规格、参数及相关要求格式进行编制，保证目录清晰、内容完整。</w:t>
      </w:r>
    </w:p>
    <w:p w14:paraId="0234EDDB">
      <w:pPr>
        <w:spacing w:before="39" w:line="386" w:lineRule="auto"/>
        <w:ind w:left="510" w:right="1015"/>
        <w:rPr>
          <w:rFonts w:ascii="宋体" w:hAnsi="宋体" w:eastAsia="宋体" w:cs="宋体"/>
          <w:sz w:val="23"/>
          <w:szCs w:val="23"/>
        </w:rPr>
      </w:pPr>
      <w:r>
        <w:rPr>
          <w:rFonts w:ascii="宋体" w:hAnsi="宋体" w:eastAsia="宋体" w:cs="宋体"/>
          <w:spacing w:val="7"/>
          <w:sz w:val="23"/>
          <w:szCs w:val="23"/>
        </w:rPr>
        <w:t>3.3.2</w:t>
      </w:r>
      <w:r>
        <w:rPr>
          <w:rFonts w:ascii="宋体" w:hAnsi="宋体" w:eastAsia="宋体" w:cs="宋体"/>
          <w:spacing w:val="-43"/>
          <w:sz w:val="23"/>
          <w:szCs w:val="23"/>
        </w:rPr>
        <w:t xml:space="preserve"> </w:t>
      </w:r>
      <w:r>
        <w:rPr>
          <w:rFonts w:ascii="宋体" w:hAnsi="宋体" w:eastAsia="宋体" w:cs="宋体"/>
          <w:spacing w:val="7"/>
          <w:sz w:val="23"/>
          <w:szCs w:val="23"/>
        </w:rPr>
        <w:t>供应商应按照供应商须知前附表要求的份数编制响应文件。</w:t>
      </w:r>
      <w:r>
        <w:rPr>
          <w:rFonts w:ascii="宋体" w:hAnsi="宋体" w:eastAsia="宋体" w:cs="宋体"/>
          <w:sz w:val="23"/>
          <w:szCs w:val="23"/>
        </w:rPr>
        <w:t xml:space="preserve"> </w:t>
      </w:r>
      <w:r>
        <w:rPr>
          <w:rFonts w:ascii="宋体" w:hAnsi="宋体" w:eastAsia="宋体" w:cs="宋体"/>
          <w:spacing w:val="3"/>
          <w:sz w:val="23"/>
          <w:szCs w:val="23"/>
        </w:rPr>
        <w:t>3.3.3 以网上提交的（加密）电子响应文件为准。</w:t>
      </w:r>
    </w:p>
    <w:p w14:paraId="1C6F0818">
      <w:pPr>
        <w:spacing w:before="37" w:line="388" w:lineRule="auto"/>
        <w:ind w:left="24" w:right="73" w:firstLine="485"/>
        <w:rPr>
          <w:rFonts w:ascii="宋体" w:hAnsi="宋体" w:eastAsia="宋体" w:cs="宋体"/>
          <w:sz w:val="23"/>
          <w:szCs w:val="23"/>
        </w:rPr>
      </w:pPr>
      <w:r>
        <w:rPr>
          <w:rFonts w:ascii="宋体" w:hAnsi="宋体" w:eastAsia="宋体" w:cs="宋体"/>
          <w:spacing w:val="7"/>
          <w:sz w:val="23"/>
          <w:szCs w:val="23"/>
        </w:rPr>
        <w:t>3.3.4</w:t>
      </w:r>
      <w:r>
        <w:rPr>
          <w:rFonts w:ascii="宋体" w:hAnsi="宋体" w:eastAsia="宋体" w:cs="宋体"/>
          <w:spacing w:val="-43"/>
          <w:sz w:val="23"/>
          <w:szCs w:val="23"/>
        </w:rPr>
        <w:t xml:space="preserve"> </w:t>
      </w:r>
      <w:r>
        <w:rPr>
          <w:rFonts w:ascii="宋体" w:hAnsi="宋体" w:eastAsia="宋体" w:cs="宋体"/>
          <w:spacing w:val="7"/>
          <w:sz w:val="23"/>
          <w:szCs w:val="23"/>
        </w:rPr>
        <w:t>供应商因自身原因导致电子响应文件无法上传至新疆政</w:t>
      </w:r>
      <w:r>
        <w:rPr>
          <w:rFonts w:ascii="宋体" w:hAnsi="宋体" w:eastAsia="宋体" w:cs="宋体"/>
          <w:spacing w:val="6"/>
          <w:sz w:val="23"/>
          <w:szCs w:val="23"/>
        </w:rPr>
        <w:t>府采购网的，</w:t>
      </w:r>
      <w:r>
        <w:rPr>
          <w:rFonts w:ascii="宋体" w:hAnsi="宋体" w:eastAsia="宋体" w:cs="宋体"/>
          <w:sz w:val="23"/>
          <w:szCs w:val="23"/>
        </w:rPr>
        <w:t xml:space="preserve"> </w:t>
      </w:r>
      <w:r>
        <w:rPr>
          <w:rFonts w:ascii="宋体" w:hAnsi="宋体" w:eastAsia="宋体" w:cs="宋体"/>
          <w:spacing w:val="5"/>
          <w:sz w:val="23"/>
          <w:szCs w:val="23"/>
        </w:rPr>
        <w:t>该响应文件视为无效文件。</w:t>
      </w:r>
    </w:p>
    <w:p w14:paraId="054BB54E">
      <w:pPr>
        <w:spacing w:before="34" w:line="392" w:lineRule="auto"/>
        <w:ind w:left="23" w:right="49" w:firstLine="487"/>
        <w:jc w:val="both"/>
        <w:rPr>
          <w:rFonts w:ascii="宋体" w:hAnsi="宋体" w:eastAsia="宋体" w:cs="宋体"/>
          <w:sz w:val="23"/>
          <w:szCs w:val="23"/>
        </w:rPr>
      </w:pPr>
      <w:r>
        <w:rPr>
          <w:rFonts w:ascii="宋体" w:hAnsi="宋体" w:eastAsia="宋体" w:cs="宋体"/>
          <w:spacing w:val="7"/>
          <w:sz w:val="23"/>
          <w:szCs w:val="23"/>
        </w:rPr>
        <w:t>3.3.5 电子响应文件具有法律效力,与其他形式的响应文件在内容和</w:t>
      </w:r>
      <w:r>
        <w:rPr>
          <w:rFonts w:ascii="宋体" w:hAnsi="宋体" w:eastAsia="宋体" w:cs="宋体"/>
          <w:spacing w:val="6"/>
          <w:sz w:val="23"/>
          <w:szCs w:val="23"/>
        </w:rPr>
        <w:t>格式上</w:t>
      </w:r>
      <w:r>
        <w:rPr>
          <w:rFonts w:ascii="宋体" w:hAnsi="宋体" w:eastAsia="宋体" w:cs="宋体"/>
          <w:sz w:val="23"/>
          <w:szCs w:val="23"/>
        </w:rPr>
        <w:t xml:space="preserve"> </w:t>
      </w:r>
      <w:r>
        <w:rPr>
          <w:rFonts w:ascii="宋体" w:hAnsi="宋体" w:eastAsia="宋体" w:cs="宋体"/>
          <w:spacing w:val="7"/>
          <w:sz w:val="23"/>
          <w:szCs w:val="23"/>
        </w:rPr>
        <w:t>等同，若响应文件与磋商文件要求不一致，其内容影响成交结果时，责任由供应</w:t>
      </w:r>
      <w:r>
        <w:rPr>
          <w:rFonts w:ascii="宋体" w:hAnsi="宋体" w:eastAsia="宋体" w:cs="宋体"/>
          <w:spacing w:val="3"/>
          <w:sz w:val="23"/>
          <w:szCs w:val="23"/>
        </w:rPr>
        <w:t xml:space="preserve"> </w:t>
      </w:r>
      <w:r>
        <w:rPr>
          <w:rFonts w:ascii="宋体" w:hAnsi="宋体" w:eastAsia="宋体" w:cs="宋体"/>
          <w:spacing w:val="1"/>
          <w:sz w:val="23"/>
          <w:szCs w:val="23"/>
        </w:rPr>
        <w:t>商自行承担。</w:t>
      </w:r>
    </w:p>
    <w:p w14:paraId="41CF8267">
      <w:pPr>
        <w:spacing w:before="34" w:line="392" w:lineRule="auto"/>
        <w:ind w:left="22" w:right="49" w:firstLine="488"/>
        <w:jc w:val="both"/>
        <w:rPr>
          <w:rFonts w:ascii="宋体" w:hAnsi="宋体" w:eastAsia="宋体" w:cs="宋体"/>
          <w:sz w:val="23"/>
          <w:szCs w:val="23"/>
        </w:rPr>
      </w:pPr>
      <w:r>
        <w:rPr>
          <w:rFonts w:ascii="宋体" w:hAnsi="宋体" w:eastAsia="宋体" w:cs="宋体"/>
          <w:spacing w:val="7"/>
          <w:sz w:val="23"/>
          <w:szCs w:val="23"/>
        </w:rPr>
        <w:t>3.3.6</w:t>
      </w:r>
      <w:r>
        <w:rPr>
          <w:rFonts w:ascii="宋体" w:hAnsi="宋体" w:eastAsia="宋体" w:cs="宋体"/>
          <w:spacing w:val="-24"/>
          <w:sz w:val="23"/>
          <w:szCs w:val="23"/>
        </w:rPr>
        <w:t xml:space="preserve"> </w:t>
      </w:r>
      <w:r>
        <w:rPr>
          <w:rFonts w:ascii="宋体" w:hAnsi="宋体" w:eastAsia="宋体" w:cs="宋体"/>
          <w:spacing w:val="7"/>
          <w:sz w:val="23"/>
          <w:szCs w:val="23"/>
        </w:rPr>
        <w:t>为了保证电子标书的合法性、安全性和完整性，电子响应文件转换完</w:t>
      </w:r>
      <w:r>
        <w:rPr>
          <w:rFonts w:ascii="宋体" w:hAnsi="宋体" w:eastAsia="宋体" w:cs="宋体"/>
          <w:sz w:val="23"/>
          <w:szCs w:val="23"/>
        </w:rPr>
        <w:t xml:space="preserve"> </w:t>
      </w:r>
      <w:r>
        <w:rPr>
          <w:rFonts w:ascii="宋体" w:hAnsi="宋体" w:eastAsia="宋体" w:cs="宋体"/>
          <w:spacing w:val="7"/>
          <w:sz w:val="23"/>
          <w:szCs w:val="23"/>
        </w:rPr>
        <w:t>成后，应在规定区域加盖单位和法定代表人</w:t>
      </w:r>
      <w:r>
        <w:rPr>
          <w:rFonts w:ascii="宋体" w:hAnsi="宋体" w:eastAsia="宋体" w:cs="宋体"/>
          <w:spacing w:val="-48"/>
          <w:sz w:val="23"/>
          <w:szCs w:val="23"/>
        </w:rPr>
        <w:t xml:space="preserve"> </w:t>
      </w:r>
      <w:r>
        <w:rPr>
          <w:rFonts w:ascii="宋体" w:hAnsi="宋体" w:eastAsia="宋体" w:cs="宋体"/>
          <w:sz w:val="23"/>
          <w:szCs w:val="23"/>
        </w:rPr>
        <w:t>CA</w:t>
      </w:r>
      <w:r>
        <w:rPr>
          <w:rFonts w:ascii="宋体" w:hAnsi="宋体" w:eastAsia="宋体" w:cs="宋体"/>
          <w:spacing w:val="-25"/>
          <w:sz w:val="23"/>
          <w:szCs w:val="23"/>
        </w:rPr>
        <w:t xml:space="preserve"> </w:t>
      </w:r>
      <w:r>
        <w:rPr>
          <w:rFonts w:ascii="宋体" w:hAnsi="宋体" w:eastAsia="宋体" w:cs="宋体"/>
          <w:spacing w:val="7"/>
          <w:sz w:val="23"/>
          <w:szCs w:val="23"/>
        </w:rPr>
        <w:t xml:space="preserve">印章。电子响应文件若无 </w:t>
      </w:r>
      <w:r>
        <w:rPr>
          <w:rFonts w:ascii="宋体" w:hAnsi="宋体" w:eastAsia="宋体" w:cs="宋体"/>
          <w:sz w:val="23"/>
          <w:szCs w:val="23"/>
        </w:rPr>
        <w:t>CA</w:t>
      </w:r>
      <w:r>
        <w:rPr>
          <w:rFonts w:ascii="宋体" w:hAnsi="宋体" w:eastAsia="宋体" w:cs="宋体"/>
          <w:spacing w:val="7"/>
          <w:sz w:val="23"/>
          <w:szCs w:val="23"/>
        </w:rPr>
        <w:t xml:space="preserve"> 电</w:t>
      </w:r>
      <w:r>
        <w:rPr>
          <w:rFonts w:ascii="宋体" w:hAnsi="宋体" w:eastAsia="宋体" w:cs="宋体"/>
          <w:sz w:val="23"/>
          <w:szCs w:val="23"/>
        </w:rPr>
        <w:t xml:space="preserve"> </w:t>
      </w:r>
      <w:r>
        <w:rPr>
          <w:rFonts w:ascii="宋体" w:hAnsi="宋体" w:eastAsia="宋体" w:cs="宋体"/>
          <w:spacing w:val="5"/>
          <w:sz w:val="23"/>
          <w:szCs w:val="23"/>
        </w:rPr>
        <w:t>子签章，则视为无效文件。</w:t>
      </w:r>
    </w:p>
    <w:p w14:paraId="546A8C9A">
      <w:pPr>
        <w:spacing w:before="37" w:line="385" w:lineRule="auto"/>
        <w:ind w:left="20" w:firstLine="490"/>
        <w:rPr>
          <w:rFonts w:ascii="宋体" w:hAnsi="宋体" w:eastAsia="宋体" w:cs="宋体"/>
          <w:sz w:val="23"/>
          <w:szCs w:val="23"/>
        </w:rPr>
      </w:pPr>
      <w:r>
        <w:rPr>
          <w:rFonts w:ascii="宋体" w:hAnsi="宋体" w:eastAsia="宋体" w:cs="宋体"/>
          <w:spacing w:val="8"/>
          <w:sz w:val="23"/>
          <w:szCs w:val="23"/>
        </w:rPr>
        <w:t>3.3.7</w:t>
      </w:r>
      <w:r>
        <w:rPr>
          <w:rFonts w:ascii="宋体" w:hAnsi="宋体" w:eastAsia="宋体" w:cs="宋体"/>
          <w:spacing w:val="-43"/>
          <w:sz w:val="23"/>
          <w:szCs w:val="23"/>
        </w:rPr>
        <w:t xml:space="preserve"> </w:t>
      </w:r>
      <w:r>
        <w:rPr>
          <w:rFonts w:ascii="宋体" w:hAnsi="宋体" w:eastAsia="宋体" w:cs="宋体"/>
          <w:spacing w:val="8"/>
          <w:sz w:val="23"/>
          <w:szCs w:val="23"/>
        </w:rPr>
        <w:t>供应商应完整地填写磋商文件中</w:t>
      </w:r>
      <w:r>
        <w:rPr>
          <w:rFonts w:ascii="宋体" w:hAnsi="宋体" w:eastAsia="宋体" w:cs="宋体"/>
          <w:spacing w:val="7"/>
          <w:sz w:val="23"/>
          <w:szCs w:val="23"/>
        </w:rPr>
        <w:t>提供的《竞争性磋商函》、《竞争性</w:t>
      </w:r>
      <w:r>
        <w:rPr>
          <w:rFonts w:ascii="宋体" w:hAnsi="宋体" w:eastAsia="宋体" w:cs="宋体"/>
          <w:sz w:val="23"/>
          <w:szCs w:val="23"/>
        </w:rPr>
        <w:t xml:space="preserve"> </w:t>
      </w:r>
      <w:r>
        <w:rPr>
          <w:rFonts w:ascii="宋体" w:hAnsi="宋体" w:eastAsia="宋体" w:cs="宋体"/>
          <w:spacing w:val="9"/>
          <w:sz w:val="23"/>
          <w:szCs w:val="23"/>
        </w:rPr>
        <w:t>磋商报价一览表》、《竞争性磋商报价明细表</w:t>
      </w:r>
      <w:r>
        <w:rPr>
          <w:rFonts w:ascii="宋体" w:hAnsi="宋体" w:eastAsia="宋体" w:cs="宋体"/>
          <w:spacing w:val="8"/>
          <w:sz w:val="23"/>
          <w:szCs w:val="23"/>
        </w:rPr>
        <w:t>》等磋商文件中规定的所有内容。</w:t>
      </w:r>
    </w:p>
    <w:p w14:paraId="75C7572F">
      <w:pPr>
        <w:spacing w:line="385" w:lineRule="auto"/>
        <w:rPr>
          <w:rFonts w:ascii="宋体" w:hAnsi="宋体" w:eastAsia="宋体" w:cs="宋体"/>
          <w:sz w:val="23"/>
          <w:szCs w:val="23"/>
        </w:rPr>
        <w:sectPr>
          <w:footerReference r:id="rId24" w:type="default"/>
          <w:pgSz w:w="11906" w:h="16838"/>
          <w:pgMar w:top="400" w:right="1747" w:bottom="1378" w:left="1785" w:header="0" w:footer="1209" w:gutter="0"/>
          <w:cols w:space="720" w:num="1"/>
        </w:sectPr>
      </w:pPr>
    </w:p>
    <w:p w14:paraId="75C12C28">
      <w:pPr>
        <w:pStyle w:val="3"/>
        <w:spacing w:line="295" w:lineRule="auto"/>
      </w:pPr>
    </w:p>
    <w:p w14:paraId="04FD8C03">
      <w:pPr>
        <w:pStyle w:val="3"/>
        <w:spacing w:line="295" w:lineRule="auto"/>
      </w:pPr>
    </w:p>
    <w:p w14:paraId="209F5584">
      <w:pPr>
        <w:pStyle w:val="3"/>
        <w:spacing w:line="295" w:lineRule="auto"/>
      </w:pPr>
    </w:p>
    <w:p w14:paraId="5AC59D8D">
      <w:pPr>
        <w:pStyle w:val="3"/>
        <w:spacing w:line="296" w:lineRule="auto"/>
      </w:pPr>
    </w:p>
    <w:p w14:paraId="28C0038A">
      <w:pPr>
        <w:spacing w:before="75" w:line="386" w:lineRule="auto"/>
        <w:ind w:left="21" w:right="80" w:firstLine="489"/>
        <w:rPr>
          <w:rFonts w:ascii="宋体" w:hAnsi="宋体" w:eastAsia="宋体" w:cs="宋体"/>
          <w:sz w:val="23"/>
          <w:szCs w:val="23"/>
        </w:rPr>
      </w:pPr>
      <w:r>
        <w:rPr>
          <w:rFonts w:ascii="宋体" w:hAnsi="宋体" w:eastAsia="宋体" w:cs="宋体"/>
          <w:spacing w:val="8"/>
          <w:sz w:val="23"/>
          <w:szCs w:val="23"/>
        </w:rPr>
        <w:t>3.3.8</w:t>
      </w:r>
      <w:r>
        <w:rPr>
          <w:rFonts w:ascii="宋体" w:hAnsi="宋体" w:eastAsia="宋体" w:cs="宋体"/>
          <w:spacing w:val="-43"/>
          <w:sz w:val="23"/>
          <w:szCs w:val="23"/>
        </w:rPr>
        <w:t xml:space="preserve"> </w:t>
      </w:r>
      <w:r>
        <w:rPr>
          <w:rFonts w:ascii="宋体" w:hAnsi="宋体" w:eastAsia="宋体" w:cs="宋体"/>
          <w:spacing w:val="8"/>
          <w:sz w:val="23"/>
          <w:szCs w:val="23"/>
        </w:rPr>
        <w:t>供应商必须保证响应文件所提供</w:t>
      </w:r>
      <w:r>
        <w:rPr>
          <w:rFonts w:ascii="宋体" w:hAnsi="宋体" w:eastAsia="宋体" w:cs="宋体"/>
          <w:spacing w:val="7"/>
          <w:sz w:val="23"/>
          <w:szCs w:val="23"/>
        </w:rPr>
        <w:t>的全部资料真实可靠，并接受采购单</w:t>
      </w:r>
      <w:r>
        <w:rPr>
          <w:rFonts w:ascii="宋体" w:hAnsi="宋体" w:eastAsia="宋体" w:cs="宋体"/>
          <w:sz w:val="23"/>
          <w:szCs w:val="23"/>
        </w:rPr>
        <w:t xml:space="preserve"> </w:t>
      </w:r>
      <w:r>
        <w:rPr>
          <w:rFonts w:ascii="宋体" w:hAnsi="宋体" w:eastAsia="宋体" w:cs="宋体"/>
          <w:spacing w:val="7"/>
          <w:sz w:val="23"/>
          <w:szCs w:val="23"/>
        </w:rPr>
        <w:t>位对其中任何资料进一步核实的要求。</w:t>
      </w:r>
    </w:p>
    <w:p w14:paraId="042EC626">
      <w:pPr>
        <w:spacing w:before="38" w:line="226" w:lineRule="auto"/>
        <w:ind w:left="508"/>
        <w:rPr>
          <w:rFonts w:ascii="宋体" w:hAnsi="宋体" w:eastAsia="宋体" w:cs="宋体"/>
          <w:sz w:val="23"/>
          <w:szCs w:val="23"/>
        </w:rPr>
      </w:pPr>
      <w:r>
        <w:rPr>
          <w:rFonts w:ascii="宋体" w:hAnsi="宋体" w:eastAsia="宋体" w:cs="宋体"/>
          <w:b/>
          <w:bCs/>
          <w:spacing w:val="4"/>
          <w:sz w:val="23"/>
          <w:szCs w:val="23"/>
        </w:rPr>
        <w:t>3.4.</w:t>
      </w:r>
      <w:r>
        <w:rPr>
          <w:rFonts w:ascii="宋体" w:hAnsi="宋体" w:eastAsia="宋体" w:cs="宋体"/>
          <w:spacing w:val="4"/>
          <w:sz w:val="23"/>
          <w:szCs w:val="23"/>
        </w:rPr>
        <w:t xml:space="preserve"> </w:t>
      </w:r>
      <w:r>
        <w:rPr>
          <w:rFonts w:ascii="宋体" w:hAnsi="宋体" w:eastAsia="宋体" w:cs="宋体"/>
          <w:b/>
          <w:bCs/>
          <w:spacing w:val="4"/>
          <w:sz w:val="23"/>
          <w:szCs w:val="23"/>
        </w:rPr>
        <w:t>磋商报价要求</w:t>
      </w:r>
    </w:p>
    <w:p w14:paraId="15A7BA3F">
      <w:pPr>
        <w:spacing w:before="217" w:line="226" w:lineRule="auto"/>
        <w:ind w:left="510"/>
        <w:rPr>
          <w:rFonts w:ascii="宋体" w:hAnsi="宋体" w:eastAsia="宋体" w:cs="宋体"/>
          <w:sz w:val="23"/>
          <w:szCs w:val="23"/>
        </w:rPr>
      </w:pPr>
      <w:r>
        <w:rPr>
          <w:rFonts w:ascii="宋体" w:hAnsi="宋体" w:eastAsia="宋体" w:cs="宋体"/>
          <w:spacing w:val="6"/>
          <w:sz w:val="23"/>
          <w:szCs w:val="23"/>
        </w:rPr>
        <w:t>3.4.1</w:t>
      </w:r>
      <w:r>
        <w:rPr>
          <w:rFonts w:ascii="宋体" w:hAnsi="宋体" w:eastAsia="宋体" w:cs="宋体"/>
          <w:spacing w:val="-36"/>
          <w:sz w:val="23"/>
          <w:szCs w:val="23"/>
        </w:rPr>
        <w:t xml:space="preserve"> </w:t>
      </w:r>
      <w:r>
        <w:rPr>
          <w:rFonts w:ascii="宋体" w:hAnsi="宋体" w:eastAsia="宋体" w:cs="宋体"/>
          <w:spacing w:val="6"/>
          <w:sz w:val="23"/>
          <w:szCs w:val="23"/>
        </w:rPr>
        <w:t>供应商所提供的货物和服务均以人民币报价。</w:t>
      </w:r>
    </w:p>
    <w:p w14:paraId="4BD6E55A">
      <w:pPr>
        <w:spacing w:before="220" w:line="396" w:lineRule="auto"/>
        <w:ind w:left="22" w:right="31" w:firstLine="488"/>
        <w:rPr>
          <w:rFonts w:ascii="宋体" w:hAnsi="宋体" w:eastAsia="宋体" w:cs="宋体"/>
          <w:sz w:val="23"/>
          <w:szCs w:val="23"/>
        </w:rPr>
      </w:pPr>
      <w:r>
        <w:rPr>
          <w:rFonts w:ascii="宋体" w:hAnsi="宋体" w:eastAsia="宋体" w:cs="宋体"/>
          <w:spacing w:val="7"/>
          <w:sz w:val="23"/>
          <w:szCs w:val="23"/>
        </w:rPr>
        <w:t>3.4.2</w:t>
      </w:r>
      <w:r>
        <w:rPr>
          <w:rFonts w:ascii="宋体" w:hAnsi="宋体" w:eastAsia="宋体" w:cs="宋体"/>
          <w:spacing w:val="-28"/>
          <w:sz w:val="23"/>
          <w:szCs w:val="23"/>
        </w:rPr>
        <w:t xml:space="preserve"> </w:t>
      </w:r>
      <w:r>
        <w:rPr>
          <w:rFonts w:ascii="宋体" w:hAnsi="宋体" w:eastAsia="宋体" w:cs="宋体"/>
          <w:spacing w:val="7"/>
          <w:sz w:val="23"/>
          <w:szCs w:val="23"/>
        </w:rPr>
        <w:t>供应商应按照“第三章 采购需求</w:t>
      </w:r>
      <w:r>
        <w:rPr>
          <w:rFonts w:ascii="宋体" w:hAnsi="宋体" w:eastAsia="宋体" w:cs="宋体"/>
          <w:spacing w:val="-83"/>
          <w:sz w:val="23"/>
          <w:szCs w:val="23"/>
        </w:rPr>
        <w:t xml:space="preserve"> </w:t>
      </w:r>
      <w:r>
        <w:rPr>
          <w:rFonts w:ascii="宋体" w:hAnsi="宋体" w:eastAsia="宋体" w:cs="宋体"/>
          <w:spacing w:val="7"/>
          <w:sz w:val="23"/>
          <w:szCs w:val="23"/>
        </w:rPr>
        <w:t>”规定的货物、服务内容、责任范</w:t>
      </w:r>
      <w:r>
        <w:rPr>
          <w:rFonts w:ascii="宋体" w:hAnsi="宋体" w:eastAsia="宋体" w:cs="宋体"/>
          <w:sz w:val="23"/>
          <w:szCs w:val="23"/>
        </w:rPr>
        <w:t xml:space="preserve">  </w:t>
      </w:r>
      <w:r>
        <w:rPr>
          <w:rFonts w:ascii="宋体" w:hAnsi="宋体" w:eastAsia="宋体" w:cs="宋体"/>
          <w:spacing w:val="7"/>
          <w:sz w:val="23"/>
          <w:szCs w:val="23"/>
        </w:rPr>
        <w:t>围以及合同条款进行报价。并按《竞争性磋商报价一览表》和《竞争性磋商报价</w:t>
      </w:r>
      <w:r>
        <w:rPr>
          <w:rFonts w:ascii="宋体" w:hAnsi="宋体" w:eastAsia="宋体" w:cs="宋体"/>
          <w:spacing w:val="4"/>
          <w:sz w:val="23"/>
          <w:szCs w:val="23"/>
        </w:rPr>
        <w:t xml:space="preserve"> </w:t>
      </w:r>
      <w:r>
        <w:rPr>
          <w:rFonts w:ascii="宋体" w:hAnsi="宋体" w:eastAsia="宋体" w:cs="宋体"/>
          <w:spacing w:val="7"/>
          <w:sz w:val="23"/>
          <w:szCs w:val="23"/>
        </w:rPr>
        <w:t>明细表》确定的格式报出分项价格和总价。磋商报价应为优惠后的报价，任何报</w:t>
      </w:r>
      <w:r>
        <w:rPr>
          <w:rFonts w:ascii="宋体" w:hAnsi="宋体" w:eastAsia="宋体" w:cs="宋体"/>
          <w:spacing w:val="4"/>
          <w:sz w:val="23"/>
          <w:szCs w:val="23"/>
        </w:rPr>
        <w:t xml:space="preserve"> </w:t>
      </w:r>
      <w:r>
        <w:rPr>
          <w:rFonts w:ascii="宋体" w:hAnsi="宋体" w:eastAsia="宋体" w:cs="宋体"/>
          <w:spacing w:val="7"/>
          <w:sz w:val="23"/>
          <w:szCs w:val="23"/>
        </w:rPr>
        <w:t>价上的优惠应体现在各分项报价中，国家规定的各项税费不得优惠。磋商报价中</w:t>
      </w:r>
      <w:r>
        <w:rPr>
          <w:rFonts w:ascii="宋体" w:hAnsi="宋体" w:eastAsia="宋体" w:cs="宋体"/>
          <w:spacing w:val="4"/>
          <w:sz w:val="23"/>
          <w:szCs w:val="23"/>
        </w:rPr>
        <w:t xml:space="preserve"> </w:t>
      </w:r>
      <w:r>
        <w:rPr>
          <w:rFonts w:ascii="宋体" w:hAnsi="宋体" w:eastAsia="宋体" w:cs="宋体"/>
          <w:spacing w:val="7"/>
          <w:sz w:val="23"/>
          <w:szCs w:val="23"/>
        </w:rPr>
        <w:t>不得包含磋商文件要求以外的内容，否则，在评审时不予核减。磋商报价中也不</w:t>
      </w:r>
      <w:r>
        <w:rPr>
          <w:rFonts w:ascii="宋体" w:hAnsi="宋体" w:eastAsia="宋体" w:cs="宋体"/>
          <w:spacing w:val="4"/>
          <w:sz w:val="23"/>
          <w:szCs w:val="23"/>
        </w:rPr>
        <w:t xml:space="preserve"> </w:t>
      </w:r>
      <w:r>
        <w:rPr>
          <w:rFonts w:ascii="宋体" w:hAnsi="宋体" w:eastAsia="宋体" w:cs="宋体"/>
          <w:spacing w:val="8"/>
          <w:sz w:val="23"/>
          <w:szCs w:val="23"/>
        </w:rPr>
        <w:t>得缺漏磋商文件所要求的内容，否则，在评审时将被视为已包含在磋商报价中。</w:t>
      </w:r>
    </w:p>
    <w:p w14:paraId="28B25FEA">
      <w:pPr>
        <w:spacing w:before="37" w:line="226" w:lineRule="auto"/>
        <w:ind w:left="510"/>
        <w:rPr>
          <w:rFonts w:ascii="宋体" w:hAnsi="宋体" w:eastAsia="宋体" w:cs="宋体"/>
          <w:sz w:val="23"/>
          <w:szCs w:val="23"/>
        </w:rPr>
      </w:pPr>
      <w:r>
        <w:rPr>
          <w:rFonts w:ascii="宋体" w:hAnsi="宋体" w:eastAsia="宋体" w:cs="宋体"/>
          <w:spacing w:val="2"/>
          <w:sz w:val="23"/>
          <w:szCs w:val="23"/>
        </w:rPr>
        <w:t>3.4.3 《竞争性磋商报价明细表》填写时应响应下列要求：</w:t>
      </w:r>
    </w:p>
    <w:p w14:paraId="04090830">
      <w:pPr>
        <w:spacing w:before="220" w:line="226" w:lineRule="auto"/>
        <w:ind w:left="517"/>
        <w:rPr>
          <w:rFonts w:ascii="宋体" w:hAnsi="宋体" w:eastAsia="宋体" w:cs="宋体"/>
          <w:sz w:val="23"/>
          <w:szCs w:val="23"/>
        </w:rPr>
      </w:pPr>
      <w:r>
        <w:rPr>
          <w:rFonts w:ascii="宋体" w:hAnsi="宋体" w:eastAsia="宋体" w:cs="宋体"/>
          <w:spacing w:val="6"/>
          <w:sz w:val="23"/>
          <w:szCs w:val="23"/>
        </w:rPr>
        <w:t>（1）对于报价免费的项目应标明</w:t>
      </w:r>
      <w:r>
        <w:rPr>
          <w:rFonts w:ascii="宋体" w:hAnsi="宋体" w:eastAsia="宋体" w:cs="宋体"/>
          <w:spacing w:val="-74"/>
          <w:sz w:val="23"/>
          <w:szCs w:val="23"/>
        </w:rPr>
        <w:t xml:space="preserve"> </w:t>
      </w:r>
      <w:r>
        <w:rPr>
          <w:rFonts w:ascii="宋体" w:hAnsi="宋体" w:eastAsia="宋体" w:cs="宋体"/>
          <w:spacing w:val="6"/>
          <w:sz w:val="23"/>
          <w:szCs w:val="23"/>
        </w:rPr>
        <w:t>“免费</w:t>
      </w:r>
      <w:r>
        <w:rPr>
          <w:rFonts w:ascii="宋体" w:hAnsi="宋体" w:eastAsia="宋体" w:cs="宋体"/>
          <w:spacing w:val="-83"/>
          <w:sz w:val="23"/>
          <w:szCs w:val="23"/>
        </w:rPr>
        <w:t xml:space="preserve"> </w:t>
      </w:r>
      <w:r>
        <w:rPr>
          <w:rFonts w:ascii="宋体" w:hAnsi="宋体" w:eastAsia="宋体" w:cs="宋体"/>
          <w:spacing w:val="6"/>
          <w:sz w:val="23"/>
          <w:szCs w:val="23"/>
        </w:rPr>
        <w:t>”；</w:t>
      </w:r>
    </w:p>
    <w:p w14:paraId="44C273BB">
      <w:pPr>
        <w:spacing w:before="218" w:line="313" w:lineRule="auto"/>
        <w:ind w:left="24" w:right="135" w:firstLine="492"/>
        <w:rPr>
          <w:rFonts w:ascii="宋体" w:hAnsi="宋体" w:eastAsia="宋体" w:cs="宋体"/>
          <w:sz w:val="23"/>
          <w:szCs w:val="23"/>
        </w:rPr>
      </w:pPr>
      <w:r>
        <w:rPr>
          <w:rFonts w:ascii="宋体" w:hAnsi="宋体" w:eastAsia="宋体" w:cs="宋体"/>
          <w:spacing w:val="8"/>
          <w:sz w:val="23"/>
          <w:szCs w:val="23"/>
        </w:rPr>
        <w:t>（2）所有根据合同或其它原因应由供应商支付的税款和其它应交纳的费用</w:t>
      </w:r>
      <w:r>
        <w:rPr>
          <w:rFonts w:ascii="宋体" w:hAnsi="宋体" w:eastAsia="宋体" w:cs="宋体"/>
          <w:spacing w:val="9"/>
          <w:sz w:val="23"/>
          <w:szCs w:val="23"/>
        </w:rPr>
        <w:t xml:space="preserve"> </w:t>
      </w:r>
      <w:r>
        <w:rPr>
          <w:rFonts w:ascii="宋体" w:hAnsi="宋体" w:eastAsia="宋体" w:cs="宋体"/>
          <w:spacing w:val="5"/>
          <w:sz w:val="23"/>
          <w:szCs w:val="23"/>
        </w:rPr>
        <w:t>都要包括在供应商提交的磋商总价中；</w:t>
      </w:r>
    </w:p>
    <w:p w14:paraId="0081F61D">
      <w:pPr>
        <w:spacing w:before="222" w:line="342" w:lineRule="auto"/>
        <w:ind w:left="510" w:firstLine="6"/>
        <w:rPr>
          <w:rFonts w:ascii="宋体" w:hAnsi="宋体" w:eastAsia="宋体" w:cs="宋体"/>
          <w:sz w:val="23"/>
          <w:szCs w:val="23"/>
        </w:rPr>
      </w:pPr>
      <w:r>
        <w:rPr>
          <w:rFonts w:ascii="宋体" w:hAnsi="宋体" w:eastAsia="宋体" w:cs="宋体"/>
          <w:spacing w:val="5"/>
          <w:sz w:val="23"/>
          <w:szCs w:val="23"/>
        </w:rPr>
        <w:t>（3）应包含货物运至最终目的地的运输、保险和伴随货物服务的有关费用。</w:t>
      </w:r>
      <w:r>
        <w:rPr>
          <w:rFonts w:ascii="宋体" w:hAnsi="宋体" w:eastAsia="宋体" w:cs="宋体"/>
          <w:spacing w:val="9"/>
          <w:sz w:val="23"/>
          <w:szCs w:val="23"/>
        </w:rPr>
        <w:t xml:space="preserve"> </w:t>
      </w:r>
      <w:r>
        <w:rPr>
          <w:rFonts w:ascii="宋体" w:hAnsi="宋体" w:eastAsia="宋体" w:cs="宋体"/>
          <w:spacing w:val="3"/>
          <w:sz w:val="23"/>
          <w:szCs w:val="23"/>
        </w:rPr>
        <w:t>3.4.5</w:t>
      </w:r>
      <w:r>
        <w:rPr>
          <w:rFonts w:ascii="宋体" w:hAnsi="宋体" w:eastAsia="宋体" w:cs="宋体"/>
          <w:spacing w:val="-37"/>
          <w:sz w:val="23"/>
          <w:szCs w:val="23"/>
        </w:rPr>
        <w:t xml:space="preserve"> </w:t>
      </w:r>
      <w:r>
        <w:rPr>
          <w:rFonts w:ascii="宋体" w:hAnsi="宋体" w:eastAsia="宋体" w:cs="宋体"/>
          <w:spacing w:val="3"/>
          <w:sz w:val="23"/>
          <w:szCs w:val="23"/>
        </w:rPr>
        <w:t>每一种规格的货物、服务只允许有一个报价，否则将被视为无效投标。</w:t>
      </w:r>
      <w:r>
        <w:rPr>
          <w:rFonts w:ascii="宋体" w:hAnsi="宋体" w:eastAsia="宋体" w:cs="宋体"/>
          <w:sz w:val="23"/>
          <w:szCs w:val="23"/>
        </w:rPr>
        <w:t xml:space="preserve"> </w:t>
      </w:r>
      <w:r>
        <w:rPr>
          <w:rFonts w:ascii="宋体" w:hAnsi="宋体" w:eastAsia="宋体" w:cs="宋体"/>
          <w:spacing w:val="8"/>
          <w:sz w:val="23"/>
          <w:szCs w:val="23"/>
        </w:rPr>
        <w:t>3.4.6</w:t>
      </w:r>
      <w:r>
        <w:rPr>
          <w:rFonts w:ascii="宋体" w:hAnsi="宋体" w:eastAsia="宋体" w:cs="宋体"/>
          <w:spacing w:val="-43"/>
          <w:sz w:val="23"/>
          <w:szCs w:val="23"/>
        </w:rPr>
        <w:t xml:space="preserve"> </w:t>
      </w:r>
      <w:r>
        <w:rPr>
          <w:rFonts w:ascii="宋体" w:hAnsi="宋体" w:eastAsia="宋体" w:cs="宋体"/>
          <w:spacing w:val="8"/>
          <w:sz w:val="23"/>
          <w:szCs w:val="23"/>
        </w:rPr>
        <w:t>供应商所报的总价在合同执行过</w:t>
      </w:r>
      <w:r>
        <w:rPr>
          <w:rFonts w:ascii="宋体" w:hAnsi="宋体" w:eastAsia="宋体" w:cs="宋体"/>
          <w:spacing w:val="7"/>
          <w:sz w:val="23"/>
          <w:szCs w:val="23"/>
        </w:rPr>
        <w:t>程中是固定不变的，不得以任何理由</w:t>
      </w:r>
    </w:p>
    <w:p w14:paraId="067429F8">
      <w:pPr>
        <w:spacing w:before="220" w:line="229" w:lineRule="auto"/>
        <w:ind w:left="28"/>
        <w:rPr>
          <w:rFonts w:ascii="宋体" w:hAnsi="宋体" w:eastAsia="宋体" w:cs="宋体"/>
          <w:sz w:val="23"/>
          <w:szCs w:val="23"/>
        </w:rPr>
      </w:pPr>
      <w:r>
        <w:rPr>
          <w:rFonts w:ascii="宋体" w:hAnsi="宋体" w:eastAsia="宋体" w:cs="宋体"/>
          <w:spacing w:val="-2"/>
          <w:sz w:val="23"/>
          <w:szCs w:val="23"/>
        </w:rPr>
        <w:t>予以变更。</w:t>
      </w:r>
    </w:p>
    <w:p w14:paraId="074A7F13">
      <w:pPr>
        <w:spacing w:before="214" w:line="386" w:lineRule="auto"/>
        <w:ind w:left="510" w:right="1286"/>
        <w:rPr>
          <w:rFonts w:ascii="宋体" w:hAnsi="宋体" w:eastAsia="宋体" w:cs="宋体"/>
          <w:sz w:val="23"/>
          <w:szCs w:val="23"/>
        </w:rPr>
      </w:pPr>
      <w:r>
        <w:rPr>
          <w:rFonts w:ascii="宋体" w:hAnsi="宋体" w:eastAsia="宋体" w:cs="宋体"/>
          <w:spacing w:val="7"/>
          <w:sz w:val="23"/>
          <w:szCs w:val="23"/>
        </w:rPr>
        <w:t>3.4.7</w:t>
      </w:r>
      <w:r>
        <w:rPr>
          <w:rFonts w:ascii="宋体" w:hAnsi="宋体" w:eastAsia="宋体" w:cs="宋体"/>
          <w:spacing w:val="-44"/>
          <w:sz w:val="23"/>
          <w:szCs w:val="23"/>
        </w:rPr>
        <w:t xml:space="preserve"> </w:t>
      </w:r>
      <w:r>
        <w:rPr>
          <w:rFonts w:ascii="宋体" w:hAnsi="宋体" w:eastAsia="宋体" w:cs="宋体"/>
          <w:spacing w:val="7"/>
          <w:sz w:val="23"/>
          <w:szCs w:val="23"/>
        </w:rPr>
        <w:t>供应商的最后磋商报价超过项目采购预算的为无效报</w:t>
      </w:r>
      <w:r>
        <w:rPr>
          <w:rFonts w:ascii="宋体" w:hAnsi="宋体" w:eastAsia="宋体" w:cs="宋体"/>
          <w:spacing w:val="6"/>
          <w:sz w:val="23"/>
          <w:szCs w:val="23"/>
        </w:rPr>
        <w:t>价。</w:t>
      </w:r>
      <w:r>
        <w:rPr>
          <w:rFonts w:ascii="宋体" w:hAnsi="宋体" w:eastAsia="宋体" w:cs="宋体"/>
          <w:sz w:val="23"/>
          <w:szCs w:val="23"/>
        </w:rPr>
        <w:t xml:space="preserve"> </w:t>
      </w:r>
      <w:r>
        <w:rPr>
          <w:rFonts w:ascii="宋体" w:hAnsi="宋体" w:eastAsia="宋体" w:cs="宋体"/>
          <w:spacing w:val="4"/>
          <w:sz w:val="23"/>
          <w:szCs w:val="23"/>
        </w:rPr>
        <w:t>3.5</w:t>
      </w:r>
      <w:r>
        <w:rPr>
          <w:rFonts w:ascii="宋体" w:hAnsi="宋体" w:eastAsia="宋体" w:cs="宋体"/>
          <w:spacing w:val="-35"/>
          <w:sz w:val="23"/>
          <w:szCs w:val="23"/>
        </w:rPr>
        <w:t xml:space="preserve"> </w:t>
      </w:r>
      <w:r>
        <w:rPr>
          <w:rFonts w:ascii="宋体" w:hAnsi="宋体" w:eastAsia="宋体" w:cs="宋体"/>
          <w:spacing w:val="4"/>
          <w:sz w:val="23"/>
          <w:szCs w:val="23"/>
        </w:rPr>
        <w:t>备选方案（不允许）</w:t>
      </w:r>
    </w:p>
    <w:p w14:paraId="39D1DF33">
      <w:pPr>
        <w:spacing w:before="39" w:line="386" w:lineRule="auto"/>
        <w:ind w:left="23" w:right="80" w:firstLine="486"/>
        <w:rPr>
          <w:rFonts w:ascii="宋体" w:hAnsi="宋体" w:eastAsia="宋体" w:cs="宋体"/>
          <w:sz w:val="23"/>
          <w:szCs w:val="23"/>
        </w:rPr>
      </w:pPr>
      <w:r>
        <w:rPr>
          <w:rFonts w:ascii="宋体" w:hAnsi="宋体" w:eastAsia="宋体" w:cs="宋体"/>
          <w:spacing w:val="8"/>
          <w:sz w:val="23"/>
          <w:szCs w:val="23"/>
        </w:rPr>
        <w:t>3.5.1</w:t>
      </w:r>
      <w:r>
        <w:rPr>
          <w:rFonts w:ascii="宋体" w:hAnsi="宋体" w:eastAsia="宋体" w:cs="宋体"/>
          <w:spacing w:val="-43"/>
          <w:sz w:val="23"/>
          <w:szCs w:val="23"/>
        </w:rPr>
        <w:t xml:space="preserve"> </w:t>
      </w:r>
      <w:r>
        <w:rPr>
          <w:rFonts w:ascii="宋体" w:hAnsi="宋体" w:eastAsia="宋体" w:cs="宋体"/>
          <w:spacing w:val="8"/>
          <w:sz w:val="23"/>
          <w:szCs w:val="23"/>
        </w:rPr>
        <w:t>供应商应按照供应商须知前附表</w:t>
      </w:r>
      <w:r>
        <w:rPr>
          <w:rFonts w:ascii="宋体" w:hAnsi="宋体" w:eastAsia="宋体" w:cs="宋体"/>
          <w:spacing w:val="7"/>
          <w:sz w:val="23"/>
          <w:szCs w:val="23"/>
        </w:rPr>
        <w:t>要求编制磋商备选方案，否则将被视</w:t>
      </w:r>
      <w:r>
        <w:rPr>
          <w:rFonts w:ascii="宋体" w:hAnsi="宋体" w:eastAsia="宋体" w:cs="宋体"/>
          <w:sz w:val="23"/>
          <w:szCs w:val="23"/>
        </w:rPr>
        <w:t xml:space="preserve"> </w:t>
      </w:r>
      <w:r>
        <w:rPr>
          <w:rFonts w:ascii="宋体" w:hAnsi="宋体" w:eastAsia="宋体" w:cs="宋体"/>
          <w:spacing w:val="3"/>
          <w:sz w:val="23"/>
          <w:szCs w:val="23"/>
        </w:rPr>
        <w:t>为无效响应文件。</w:t>
      </w:r>
    </w:p>
    <w:p w14:paraId="140D0757">
      <w:pPr>
        <w:spacing w:before="37" w:line="228" w:lineRule="auto"/>
        <w:ind w:left="510"/>
        <w:rPr>
          <w:rFonts w:ascii="宋体" w:hAnsi="宋体" w:eastAsia="宋体" w:cs="宋体"/>
          <w:sz w:val="23"/>
          <w:szCs w:val="23"/>
        </w:rPr>
      </w:pPr>
      <w:r>
        <w:rPr>
          <w:rFonts w:ascii="宋体" w:hAnsi="宋体" w:eastAsia="宋体" w:cs="宋体"/>
          <w:spacing w:val="6"/>
          <w:sz w:val="23"/>
          <w:szCs w:val="23"/>
        </w:rPr>
        <w:t>3.6</w:t>
      </w:r>
      <w:r>
        <w:rPr>
          <w:rFonts w:ascii="宋体" w:hAnsi="宋体" w:eastAsia="宋体" w:cs="宋体"/>
          <w:spacing w:val="-43"/>
          <w:sz w:val="23"/>
          <w:szCs w:val="23"/>
        </w:rPr>
        <w:t xml:space="preserve"> </w:t>
      </w:r>
      <w:r>
        <w:rPr>
          <w:rFonts w:ascii="宋体" w:hAnsi="宋体" w:eastAsia="宋体" w:cs="宋体"/>
          <w:spacing w:val="6"/>
          <w:sz w:val="23"/>
          <w:szCs w:val="23"/>
        </w:rPr>
        <w:t>联合体投标（不接受联合体）</w:t>
      </w:r>
    </w:p>
    <w:p w14:paraId="3E6C857C">
      <w:pPr>
        <w:spacing w:before="218" w:line="386" w:lineRule="auto"/>
        <w:ind w:left="20" w:right="80" w:firstLine="490"/>
        <w:rPr>
          <w:rFonts w:ascii="宋体" w:hAnsi="宋体" w:eastAsia="宋体" w:cs="宋体"/>
          <w:sz w:val="23"/>
          <w:szCs w:val="23"/>
        </w:rPr>
      </w:pPr>
      <w:r>
        <w:rPr>
          <w:rFonts w:ascii="宋体" w:hAnsi="宋体" w:eastAsia="宋体" w:cs="宋体"/>
          <w:spacing w:val="7"/>
          <w:sz w:val="23"/>
          <w:szCs w:val="23"/>
        </w:rPr>
        <w:t>3.6.1</w:t>
      </w:r>
      <w:r>
        <w:rPr>
          <w:rFonts w:ascii="宋体" w:hAnsi="宋体" w:eastAsia="宋体" w:cs="宋体"/>
          <w:spacing w:val="-24"/>
          <w:sz w:val="23"/>
          <w:szCs w:val="23"/>
        </w:rPr>
        <w:t xml:space="preserve"> </w:t>
      </w:r>
      <w:r>
        <w:rPr>
          <w:rFonts w:ascii="宋体" w:hAnsi="宋体" w:eastAsia="宋体" w:cs="宋体"/>
          <w:spacing w:val="7"/>
          <w:sz w:val="23"/>
          <w:szCs w:val="23"/>
        </w:rPr>
        <w:t>两个以上供应商可以组成一个联合体，以一个供应商的身份共同参与</w:t>
      </w:r>
      <w:r>
        <w:rPr>
          <w:rFonts w:ascii="宋体" w:hAnsi="宋体" w:eastAsia="宋体" w:cs="宋体"/>
          <w:sz w:val="23"/>
          <w:szCs w:val="23"/>
        </w:rPr>
        <w:t xml:space="preserve"> </w:t>
      </w:r>
      <w:r>
        <w:rPr>
          <w:rFonts w:ascii="宋体" w:hAnsi="宋体" w:eastAsia="宋体" w:cs="宋体"/>
          <w:spacing w:val="-5"/>
          <w:sz w:val="23"/>
          <w:szCs w:val="23"/>
        </w:rPr>
        <w:t>磋商。</w:t>
      </w:r>
    </w:p>
    <w:p w14:paraId="21EC409F">
      <w:pPr>
        <w:spacing w:before="35" w:line="388" w:lineRule="auto"/>
        <w:ind w:left="23" w:right="80" w:firstLine="487"/>
        <w:rPr>
          <w:rFonts w:ascii="宋体" w:hAnsi="宋体" w:eastAsia="宋体" w:cs="宋体"/>
          <w:sz w:val="23"/>
          <w:szCs w:val="23"/>
        </w:rPr>
      </w:pPr>
      <w:r>
        <w:rPr>
          <w:rFonts w:ascii="宋体" w:hAnsi="宋体" w:eastAsia="宋体" w:cs="宋体"/>
          <w:spacing w:val="8"/>
          <w:sz w:val="23"/>
          <w:szCs w:val="23"/>
        </w:rPr>
        <w:t>3.6.2</w:t>
      </w:r>
      <w:r>
        <w:rPr>
          <w:rFonts w:ascii="宋体" w:hAnsi="宋体" w:eastAsia="宋体" w:cs="宋体"/>
          <w:spacing w:val="-44"/>
          <w:sz w:val="23"/>
          <w:szCs w:val="23"/>
        </w:rPr>
        <w:t xml:space="preserve"> </w:t>
      </w:r>
      <w:r>
        <w:rPr>
          <w:rFonts w:ascii="宋体" w:hAnsi="宋体" w:eastAsia="宋体" w:cs="宋体"/>
          <w:spacing w:val="8"/>
          <w:sz w:val="23"/>
          <w:szCs w:val="23"/>
        </w:rPr>
        <w:t>采取联合体形式磋商的，联合体各</w:t>
      </w:r>
      <w:r>
        <w:rPr>
          <w:rFonts w:ascii="宋体" w:hAnsi="宋体" w:eastAsia="宋体" w:cs="宋体"/>
          <w:spacing w:val="7"/>
          <w:sz w:val="23"/>
          <w:szCs w:val="23"/>
        </w:rPr>
        <w:t>方均应当符合政府采购法第二十二</w:t>
      </w:r>
      <w:r>
        <w:rPr>
          <w:rFonts w:ascii="宋体" w:hAnsi="宋体" w:eastAsia="宋体" w:cs="宋体"/>
          <w:sz w:val="23"/>
          <w:szCs w:val="23"/>
        </w:rPr>
        <w:t xml:space="preserve"> </w:t>
      </w:r>
      <w:r>
        <w:rPr>
          <w:rFonts w:ascii="宋体" w:hAnsi="宋体" w:eastAsia="宋体" w:cs="宋体"/>
          <w:spacing w:val="7"/>
          <w:sz w:val="23"/>
          <w:szCs w:val="23"/>
        </w:rPr>
        <w:t>条规定的条件。采购人根据采购项目的特殊要求规定供应商特定条件的，联合体</w:t>
      </w:r>
    </w:p>
    <w:p w14:paraId="3002E35C">
      <w:pPr>
        <w:spacing w:line="388" w:lineRule="auto"/>
        <w:rPr>
          <w:rFonts w:ascii="宋体" w:hAnsi="宋体" w:eastAsia="宋体" w:cs="宋体"/>
          <w:sz w:val="23"/>
          <w:szCs w:val="23"/>
        </w:rPr>
        <w:sectPr>
          <w:footerReference r:id="rId25" w:type="default"/>
          <w:pgSz w:w="11906" w:h="16838"/>
          <w:pgMar w:top="400" w:right="1716" w:bottom="1378" w:left="1785" w:header="0" w:footer="1209" w:gutter="0"/>
          <w:cols w:space="720" w:num="1"/>
        </w:sectPr>
      </w:pPr>
    </w:p>
    <w:p w14:paraId="6D960545">
      <w:pPr>
        <w:pStyle w:val="3"/>
        <w:spacing w:line="295" w:lineRule="auto"/>
      </w:pPr>
    </w:p>
    <w:p w14:paraId="09C6AA60">
      <w:pPr>
        <w:pStyle w:val="3"/>
        <w:spacing w:line="295" w:lineRule="auto"/>
      </w:pPr>
    </w:p>
    <w:p w14:paraId="77E5D5B6">
      <w:pPr>
        <w:pStyle w:val="3"/>
        <w:spacing w:line="296" w:lineRule="auto"/>
      </w:pPr>
    </w:p>
    <w:p w14:paraId="5E69D0A8">
      <w:pPr>
        <w:pStyle w:val="3"/>
        <w:spacing w:line="296" w:lineRule="auto"/>
      </w:pPr>
    </w:p>
    <w:p w14:paraId="5F78811F">
      <w:pPr>
        <w:spacing w:before="74" w:line="227" w:lineRule="auto"/>
        <w:ind w:left="23"/>
        <w:rPr>
          <w:rFonts w:ascii="宋体" w:hAnsi="宋体" w:eastAsia="宋体" w:cs="宋体"/>
          <w:sz w:val="23"/>
          <w:szCs w:val="23"/>
        </w:rPr>
      </w:pPr>
      <w:r>
        <w:rPr>
          <w:rFonts w:ascii="宋体" w:hAnsi="宋体" w:eastAsia="宋体" w:cs="宋体"/>
          <w:spacing w:val="7"/>
          <w:sz w:val="23"/>
          <w:szCs w:val="23"/>
        </w:rPr>
        <w:t>各方中至少有一方符合磋商文件规定的特定条件。</w:t>
      </w:r>
    </w:p>
    <w:p w14:paraId="52A78233">
      <w:pPr>
        <w:spacing w:before="215" w:line="388" w:lineRule="auto"/>
        <w:ind w:left="21" w:right="11" w:firstLine="489"/>
        <w:rPr>
          <w:rFonts w:ascii="宋体" w:hAnsi="宋体" w:eastAsia="宋体" w:cs="宋体"/>
          <w:sz w:val="23"/>
          <w:szCs w:val="23"/>
        </w:rPr>
      </w:pPr>
      <w:r>
        <w:rPr>
          <w:rFonts w:ascii="宋体" w:hAnsi="宋体" w:eastAsia="宋体" w:cs="宋体"/>
          <w:spacing w:val="7"/>
          <w:sz w:val="23"/>
          <w:szCs w:val="23"/>
        </w:rPr>
        <w:t>3.6.3</w:t>
      </w:r>
      <w:r>
        <w:rPr>
          <w:rFonts w:ascii="宋体" w:hAnsi="宋体" w:eastAsia="宋体" w:cs="宋体"/>
          <w:spacing w:val="-24"/>
          <w:sz w:val="23"/>
          <w:szCs w:val="23"/>
        </w:rPr>
        <w:t xml:space="preserve"> </w:t>
      </w:r>
      <w:r>
        <w:rPr>
          <w:rFonts w:ascii="宋体" w:hAnsi="宋体" w:eastAsia="宋体" w:cs="宋体"/>
          <w:spacing w:val="7"/>
          <w:sz w:val="23"/>
          <w:szCs w:val="23"/>
        </w:rPr>
        <w:t>联合体各方之间必须签订联合磋商协议，明确约定联合体主体及各方</w:t>
      </w:r>
      <w:r>
        <w:rPr>
          <w:rFonts w:ascii="宋体" w:hAnsi="宋体" w:eastAsia="宋体" w:cs="宋体"/>
          <w:sz w:val="23"/>
          <w:szCs w:val="23"/>
        </w:rPr>
        <w:t xml:space="preserve"> </w:t>
      </w:r>
      <w:r>
        <w:rPr>
          <w:rFonts w:ascii="宋体" w:hAnsi="宋体" w:eastAsia="宋体" w:cs="宋体"/>
          <w:spacing w:val="8"/>
          <w:sz w:val="23"/>
          <w:szCs w:val="23"/>
        </w:rPr>
        <w:t>承担的工作和相应的责任，其响应文件中必须提供联合磋商协议。</w:t>
      </w:r>
    </w:p>
    <w:p w14:paraId="59C779B0">
      <w:pPr>
        <w:spacing w:before="34" w:line="386" w:lineRule="auto"/>
        <w:ind w:left="25" w:right="11" w:firstLine="484"/>
        <w:rPr>
          <w:rFonts w:ascii="宋体" w:hAnsi="宋体" w:eastAsia="宋体" w:cs="宋体"/>
          <w:sz w:val="23"/>
          <w:szCs w:val="23"/>
        </w:rPr>
      </w:pPr>
      <w:r>
        <w:rPr>
          <w:rFonts w:ascii="宋体" w:hAnsi="宋体" w:eastAsia="宋体" w:cs="宋体"/>
          <w:spacing w:val="6"/>
          <w:sz w:val="23"/>
          <w:szCs w:val="23"/>
        </w:rPr>
        <w:t>3.6.4 以联合体形式参加政府采购活动的，联合体各方不得再单独参加或者</w:t>
      </w:r>
      <w:r>
        <w:rPr>
          <w:rFonts w:ascii="宋体" w:hAnsi="宋体" w:eastAsia="宋体" w:cs="宋体"/>
          <w:spacing w:val="5"/>
          <w:sz w:val="23"/>
          <w:szCs w:val="23"/>
        </w:rPr>
        <w:t xml:space="preserve"> </w:t>
      </w:r>
      <w:r>
        <w:rPr>
          <w:rFonts w:ascii="宋体" w:hAnsi="宋体" w:eastAsia="宋体" w:cs="宋体"/>
          <w:spacing w:val="8"/>
          <w:sz w:val="23"/>
          <w:szCs w:val="23"/>
        </w:rPr>
        <w:t>与其他供应商另外组成联合体参加同一合同项下的政府采购活动。</w:t>
      </w:r>
    </w:p>
    <w:p w14:paraId="48203C03">
      <w:pPr>
        <w:spacing w:before="39" w:line="391" w:lineRule="auto"/>
        <w:ind w:left="22" w:right="11" w:firstLine="488"/>
        <w:rPr>
          <w:rFonts w:ascii="宋体" w:hAnsi="宋体" w:eastAsia="宋体" w:cs="宋体"/>
          <w:sz w:val="23"/>
          <w:szCs w:val="23"/>
        </w:rPr>
      </w:pPr>
      <w:r>
        <w:rPr>
          <w:rFonts w:ascii="宋体" w:hAnsi="宋体" w:eastAsia="宋体" w:cs="宋体"/>
          <w:spacing w:val="8"/>
          <w:sz w:val="23"/>
          <w:szCs w:val="23"/>
        </w:rPr>
        <w:t>3.6.5</w:t>
      </w:r>
      <w:r>
        <w:rPr>
          <w:rFonts w:ascii="宋体" w:hAnsi="宋体" w:eastAsia="宋体" w:cs="宋体"/>
          <w:spacing w:val="-44"/>
          <w:sz w:val="23"/>
          <w:szCs w:val="23"/>
        </w:rPr>
        <w:t xml:space="preserve"> </w:t>
      </w:r>
      <w:r>
        <w:rPr>
          <w:rFonts w:ascii="宋体" w:hAnsi="宋体" w:eastAsia="宋体" w:cs="宋体"/>
          <w:spacing w:val="8"/>
          <w:sz w:val="23"/>
          <w:szCs w:val="23"/>
        </w:rPr>
        <w:t>采取联合体形式投标的，其响应文</w:t>
      </w:r>
      <w:r>
        <w:rPr>
          <w:rFonts w:ascii="宋体" w:hAnsi="宋体" w:eastAsia="宋体" w:cs="宋体"/>
          <w:spacing w:val="7"/>
          <w:sz w:val="23"/>
          <w:szCs w:val="23"/>
        </w:rPr>
        <w:t>件必须由联合体所有成员或其各自</w:t>
      </w:r>
      <w:r>
        <w:rPr>
          <w:rFonts w:ascii="宋体" w:hAnsi="宋体" w:eastAsia="宋体" w:cs="宋体"/>
          <w:sz w:val="23"/>
          <w:szCs w:val="23"/>
        </w:rPr>
        <w:t xml:space="preserve"> </w:t>
      </w:r>
      <w:r>
        <w:rPr>
          <w:rFonts w:ascii="宋体" w:hAnsi="宋体" w:eastAsia="宋体" w:cs="宋体"/>
          <w:spacing w:val="8"/>
          <w:sz w:val="23"/>
          <w:szCs w:val="23"/>
        </w:rPr>
        <w:t>正式书面授权的代表签署（盖章</w:t>
      </w:r>
      <w:r>
        <w:rPr>
          <w:rFonts w:ascii="宋体" w:hAnsi="宋体" w:eastAsia="宋体" w:cs="宋体"/>
          <w:spacing w:val="-1"/>
          <w:sz w:val="23"/>
          <w:szCs w:val="23"/>
        </w:rPr>
        <w:t>），</w:t>
      </w:r>
      <w:r>
        <w:rPr>
          <w:rFonts w:ascii="宋体" w:hAnsi="宋体" w:eastAsia="宋体" w:cs="宋体"/>
          <w:spacing w:val="8"/>
          <w:sz w:val="23"/>
          <w:szCs w:val="23"/>
        </w:rPr>
        <w:t>以便对所有</w:t>
      </w:r>
      <w:r>
        <w:rPr>
          <w:rFonts w:ascii="宋体" w:hAnsi="宋体" w:eastAsia="宋体" w:cs="宋体"/>
          <w:spacing w:val="7"/>
          <w:sz w:val="23"/>
          <w:szCs w:val="23"/>
        </w:rPr>
        <w:t>成员作为整体及作为个体均具有</w:t>
      </w:r>
      <w:r>
        <w:rPr>
          <w:rFonts w:ascii="宋体" w:hAnsi="宋体" w:eastAsia="宋体" w:cs="宋体"/>
          <w:spacing w:val="1"/>
          <w:sz w:val="23"/>
          <w:szCs w:val="23"/>
        </w:rPr>
        <w:t xml:space="preserve"> 法律约束力。</w:t>
      </w:r>
    </w:p>
    <w:p w14:paraId="5638B1A7">
      <w:pPr>
        <w:spacing w:before="38" w:line="227" w:lineRule="auto"/>
        <w:ind w:left="510"/>
        <w:rPr>
          <w:rFonts w:ascii="宋体" w:hAnsi="宋体" w:eastAsia="宋体" w:cs="宋体"/>
          <w:sz w:val="23"/>
          <w:szCs w:val="23"/>
        </w:rPr>
      </w:pPr>
      <w:r>
        <w:rPr>
          <w:rFonts w:ascii="宋体" w:hAnsi="宋体" w:eastAsia="宋体" w:cs="宋体"/>
          <w:spacing w:val="7"/>
          <w:sz w:val="23"/>
          <w:szCs w:val="23"/>
        </w:rPr>
        <w:t>3.6.6</w:t>
      </w:r>
      <w:r>
        <w:rPr>
          <w:rFonts w:ascii="宋体" w:hAnsi="宋体" w:eastAsia="宋体" w:cs="宋体"/>
          <w:spacing w:val="-40"/>
          <w:sz w:val="23"/>
          <w:szCs w:val="23"/>
        </w:rPr>
        <w:t xml:space="preserve"> </w:t>
      </w:r>
      <w:r>
        <w:rPr>
          <w:rFonts w:ascii="宋体" w:hAnsi="宋体" w:eastAsia="宋体" w:cs="宋体"/>
          <w:spacing w:val="7"/>
          <w:sz w:val="23"/>
          <w:szCs w:val="23"/>
        </w:rPr>
        <w:t>联合体成交的，联合体各方应当共同与采购人签订采购合同。</w:t>
      </w:r>
    </w:p>
    <w:p w14:paraId="3937471F">
      <w:pPr>
        <w:spacing w:before="216" w:line="386" w:lineRule="auto"/>
        <w:ind w:left="23" w:right="11" w:firstLine="487"/>
        <w:rPr>
          <w:rFonts w:ascii="宋体" w:hAnsi="宋体" w:eastAsia="宋体" w:cs="宋体"/>
          <w:sz w:val="23"/>
          <w:szCs w:val="23"/>
        </w:rPr>
      </w:pPr>
      <w:r>
        <w:rPr>
          <w:rFonts w:ascii="宋体" w:hAnsi="宋体" w:eastAsia="宋体" w:cs="宋体"/>
          <w:spacing w:val="7"/>
          <w:sz w:val="23"/>
          <w:szCs w:val="23"/>
        </w:rPr>
        <w:t>3.6.7</w:t>
      </w:r>
      <w:r>
        <w:rPr>
          <w:rFonts w:ascii="宋体" w:hAnsi="宋体" w:eastAsia="宋体" w:cs="宋体"/>
          <w:spacing w:val="-24"/>
          <w:sz w:val="23"/>
          <w:szCs w:val="23"/>
        </w:rPr>
        <w:t xml:space="preserve"> </w:t>
      </w:r>
      <w:r>
        <w:rPr>
          <w:rFonts w:ascii="宋体" w:hAnsi="宋体" w:eastAsia="宋体" w:cs="宋体"/>
          <w:spacing w:val="7"/>
          <w:sz w:val="23"/>
          <w:szCs w:val="23"/>
        </w:rPr>
        <w:t>联合体中有同类资质的供应商按照联合体分工承担相同工作的，应当</w:t>
      </w:r>
      <w:r>
        <w:rPr>
          <w:rFonts w:ascii="宋体" w:hAnsi="宋体" w:eastAsia="宋体" w:cs="宋体"/>
          <w:sz w:val="23"/>
          <w:szCs w:val="23"/>
        </w:rPr>
        <w:t xml:space="preserve"> </w:t>
      </w:r>
      <w:r>
        <w:rPr>
          <w:rFonts w:ascii="宋体" w:hAnsi="宋体" w:eastAsia="宋体" w:cs="宋体"/>
          <w:spacing w:val="7"/>
          <w:sz w:val="23"/>
          <w:szCs w:val="23"/>
        </w:rPr>
        <w:t>按照资质等级较低的供应商确定资质等级。</w:t>
      </w:r>
    </w:p>
    <w:p w14:paraId="1358C76E">
      <w:pPr>
        <w:spacing w:before="39" w:line="227" w:lineRule="auto"/>
        <w:ind w:left="510"/>
        <w:rPr>
          <w:rFonts w:ascii="宋体" w:hAnsi="宋体" w:eastAsia="宋体" w:cs="宋体"/>
          <w:sz w:val="23"/>
          <w:szCs w:val="23"/>
        </w:rPr>
      </w:pPr>
      <w:r>
        <w:rPr>
          <w:rFonts w:ascii="宋体" w:hAnsi="宋体" w:eastAsia="宋体" w:cs="宋体"/>
          <w:spacing w:val="7"/>
          <w:sz w:val="23"/>
          <w:szCs w:val="23"/>
        </w:rPr>
        <w:t>3.7. 供应商资格证明文件</w:t>
      </w:r>
    </w:p>
    <w:p w14:paraId="047322D8">
      <w:pPr>
        <w:spacing w:before="217" w:line="386" w:lineRule="auto"/>
        <w:ind w:left="20" w:right="217" w:firstLine="490"/>
        <w:rPr>
          <w:rFonts w:ascii="宋体" w:hAnsi="宋体" w:eastAsia="宋体" w:cs="宋体"/>
          <w:sz w:val="23"/>
          <w:szCs w:val="23"/>
        </w:rPr>
      </w:pPr>
      <w:r>
        <w:rPr>
          <w:rFonts w:ascii="宋体" w:hAnsi="宋体" w:eastAsia="宋体" w:cs="宋体"/>
          <w:spacing w:val="8"/>
          <w:sz w:val="23"/>
          <w:szCs w:val="23"/>
        </w:rPr>
        <w:t>3.7.1</w:t>
      </w:r>
      <w:r>
        <w:rPr>
          <w:rFonts w:ascii="宋体" w:hAnsi="宋体" w:eastAsia="宋体" w:cs="宋体"/>
          <w:spacing w:val="-28"/>
          <w:sz w:val="23"/>
          <w:szCs w:val="23"/>
        </w:rPr>
        <w:t xml:space="preserve"> </w:t>
      </w:r>
      <w:r>
        <w:rPr>
          <w:rFonts w:ascii="宋体" w:hAnsi="宋体" w:eastAsia="宋体" w:cs="宋体"/>
          <w:spacing w:val="8"/>
          <w:sz w:val="23"/>
          <w:szCs w:val="23"/>
        </w:rPr>
        <w:t>供应商应提交证明其有资格参加磋商和成交后有能力履行合同的文</w:t>
      </w:r>
      <w:r>
        <w:rPr>
          <w:rFonts w:ascii="宋体" w:hAnsi="宋体" w:eastAsia="宋体" w:cs="宋体"/>
          <w:sz w:val="23"/>
          <w:szCs w:val="23"/>
        </w:rPr>
        <w:t xml:space="preserve"> </w:t>
      </w:r>
      <w:r>
        <w:rPr>
          <w:rFonts w:ascii="宋体" w:hAnsi="宋体" w:eastAsia="宋体" w:cs="宋体"/>
          <w:spacing w:val="6"/>
          <w:sz w:val="23"/>
          <w:szCs w:val="23"/>
        </w:rPr>
        <w:t>件，并作为其响应文件的一部分。</w:t>
      </w:r>
    </w:p>
    <w:p w14:paraId="75C5B686">
      <w:pPr>
        <w:spacing w:before="38" w:line="386" w:lineRule="auto"/>
        <w:ind w:left="510" w:right="2897"/>
        <w:rPr>
          <w:rFonts w:ascii="宋体" w:hAnsi="宋体" w:eastAsia="宋体" w:cs="宋体"/>
          <w:sz w:val="23"/>
          <w:szCs w:val="23"/>
        </w:rPr>
      </w:pPr>
      <w:r>
        <w:rPr>
          <w:rFonts w:ascii="宋体" w:hAnsi="宋体" w:eastAsia="宋体" w:cs="宋体"/>
          <w:spacing w:val="5"/>
          <w:sz w:val="23"/>
          <w:szCs w:val="23"/>
        </w:rPr>
        <w:t>3.7.2</w:t>
      </w:r>
      <w:r>
        <w:rPr>
          <w:rFonts w:ascii="宋体" w:hAnsi="宋体" w:eastAsia="宋体" w:cs="宋体"/>
          <w:spacing w:val="-21"/>
          <w:sz w:val="23"/>
          <w:szCs w:val="23"/>
        </w:rPr>
        <w:t xml:space="preserve"> </w:t>
      </w:r>
      <w:r>
        <w:rPr>
          <w:rFonts w:ascii="宋体" w:hAnsi="宋体" w:eastAsia="宋体" w:cs="宋体"/>
          <w:spacing w:val="5"/>
          <w:sz w:val="23"/>
          <w:szCs w:val="23"/>
        </w:rPr>
        <w:t>资格证明文件必须真实可靠、不得伪造。</w:t>
      </w:r>
      <w:r>
        <w:rPr>
          <w:rFonts w:ascii="宋体" w:hAnsi="宋体" w:eastAsia="宋体" w:cs="宋体"/>
          <w:sz w:val="23"/>
          <w:szCs w:val="23"/>
        </w:rPr>
        <w:t xml:space="preserve"> </w:t>
      </w:r>
      <w:r>
        <w:rPr>
          <w:rFonts w:ascii="宋体" w:hAnsi="宋体" w:eastAsia="宋体" w:cs="宋体"/>
          <w:spacing w:val="3"/>
          <w:sz w:val="23"/>
          <w:szCs w:val="23"/>
        </w:rPr>
        <w:t>3.7.3</w:t>
      </w:r>
      <w:r>
        <w:rPr>
          <w:rFonts w:ascii="宋体" w:hAnsi="宋体" w:eastAsia="宋体" w:cs="宋体"/>
          <w:spacing w:val="-37"/>
          <w:sz w:val="23"/>
          <w:szCs w:val="23"/>
        </w:rPr>
        <w:t xml:space="preserve"> </w:t>
      </w:r>
      <w:r>
        <w:rPr>
          <w:rFonts w:ascii="宋体" w:hAnsi="宋体" w:eastAsia="宋体" w:cs="宋体"/>
          <w:spacing w:val="3"/>
          <w:sz w:val="23"/>
          <w:szCs w:val="23"/>
        </w:rPr>
        <w:t>供应商相关资格证明文件：</w:t>
      </w:r>
    </w:p>
    <w:p w14:paraId="07F744E6">
      <w:pPr>
        <w:spacing w:before="38" w:line="227" w:lineRule="auto"/>
        <w:ind w:left="517"/>
        <w:rPr>
          <w:rFonts w:ascii="宋体" w:hAnsi="宋体" w:eastAsia="宋体" w:cs="宋体"/>
          <w:sz w:val="23"/>
          <w:szCs w:val="23"/>
        </w:rPr>
      </w:pPr>
      <w:r>
        <w:rPr>
          <w:rFonts w:ascii="宋体" w:hAnsi="宋体" w:eastAsia="宋体" w:cs="宋体"/>
          <w:spacing w:val="7"/>
          <w:sz w:val="23"/>
          <w:szCs w:val="23"/>
        </w:rPr>
        <w:t>（1）法人或者其他组织的营业执照等证明文件，自然人的身份证明；</w:t>
      </w:r>
    </w:p>
    <w:p w14:paraId="6F0CA58A">
      <w:pPr>
        <w:spacing w:before="218" w:line="226" w:lineRule="auto"/>
        <w:ind w:left="517"/>
        <w:rPr>
          <w:rFonts w:ascii="宋体" w:hAnsi="宋体" w:eastAsia="宋体" w:cs="宋体"/>
          <w:sz w:val="23"/>
          <w:szCs w:val="23"/>
        </w:rPr>
      </w:pPr>
      <w:r>
        <w:rPr>
          <w:rFonts w:ascii="宋体" w:hAnsi="宋体" w:eastAsia="宋体" w:cs="宋体"/>
          <w:spacing w:val="7"/>
          <w:sz w:val="23"/>
          <w:szCs w:val="23"/>
        </w:rPr>
        <w:t>（2）财务状况报告，依法缴纳税收和社会保障资金的相关材</w:t>
      </w:r>
      <w:r>
        <w:rPr>
          <w:rFonts w:ascii="宋体" w:hAnsi="宋体" w:eastAsia="宋体" w:cs="宋体"/>
          <w:spacing w:val="6"/>
          <w:sz w:val="23"/>
          <w:szCs w:val="23"/>
        </w:rPr>
        <w:t>料；</w:t>
      </w:r>
    </w:p>
    <w:p w14:paraId="143ACBCC">
      <w:pPr>
        <w:spacing w:before="217" w:line="227" w:lineRule="auto"/>
        <w:ind w:left="517"/>
        <w:rPr>
          <w:rFonts w:ascii="宋体" w:hAnsi="宋体" w:eastAsia="宋体" w:cs="宋体"/>
          <w:sz w:val="23"/>
          <w:szCs w:val="23"/>
        </w:rPr>
      </w:pPr>
      <w:r>
        <w:rPr>
          <w:rFonts w:ascii="宋体" w:hAnsi="宋体" w:eastAsia="宋体" w:cs="宋体"/>
          <w:spacing w:val="7"/>
          <w:sz w:val="23"/>
          <w:szCs w:val="23"/>
        </w:rPr>
        <w:t>（3）具备履行合同所必需的设备和专业技术能力的</w:t>
      </w:r>
      <w:r>
        <w:rPr>
          <w:rFonts w:ascii="宋体" w:hAnsi="宋体" w:eastAsia="宋体" w:cs="宋体"/>
          <w:spacing w:val="6"/>
          <w:sz w:val="23"/>
          <w:szCs w:val="23"/>
        </w:rPr>
        <w:t>证明材料；</w:t>
      </w:r>
    </w:p>
    <w:p w14:paraId="692DF8CD">
      <w:pPr>
        <w:spacing w:before="217" w:line="315" w:lineRule="auto"/>
        <w:ind w:left="43" w:right="37" w:firstLine="473"/>
        <w:rPr>
          <w:rFonts w:ascii="宋体" w:hAnsi="宋体" w:eastAsia="宋体" w:cs="宋体"/>
          <w:sz w:val="23"/>
          <w:szCs w:val="23"/>
        </w:rPr>
      </w:pPr>
      <w:r>
        <w:rPr>
          <w:rFonts w:ascii="宋体" w:hAnsi="宋体" w:eastAsia="宋体" w:cs="宋体"/>
          <w:spacing w:val="8"/>
          <w:sz w:val="23"/>
          <w:szCs w:val="23"/>
        </w:rPr>
        <w:t>（4）参加政府采购活动前</w:t>
      </w:r>
      <w:r>
        <w:rPr>
          <w:rFonts w:ascii="宋体" w:hAnsi="宋体" w:eastAsia="宋体" w:cs="宋体"/>
          <w:spacing w:val="-29"/>
          <w:sz w:val="23"/>
          <w:szCs w:val="23"/>
        </w:rPr>
        <w:t xml:space="preserve"> </w:t>
      </w:r>
      <w:r>
        <w:rPr>
          <w:rFonts w:ascii="宋体" w:hAnsi="宋体" w:eastAsia="宋体" w:cs="宋体"/>
          <w:spacing w:val="8"/>
          <w:sz w:val="23"/>
          <w:szCs w:val="23"/>
        </w:rPr>
        <w:t>3</w:t>
      </w:r>
      <w:r>
        <w:rPr>
          <w:rFonts w:ascii="宋体" w:hAnsi="宋体" w:eastAsia="宋体" w:cs="宋体"/>
          <w:spacing w:val="-44"/>
          <w:sz w:val="23"/>
          <w:szCs w:val="23"/>
        </w:rPr>
        <w:t xml:space="preserve"> </w:t>
      </w:r>
      <w:r>
        <w:rPr>
          <w:rFonts w:ascii="宋体" w:hAnsi="宋体" w:eastAsia="宋体" w:cs="宋体"/>
          <w:spacing w:val="8"/>
          <w:sz w:val="23"/>
          <w:szCs w:val="23"/>
        </w:rPr>
        <w:t>年内在经营活动中没有重大违法记录的</w:t>
      </w:r>
      <w:r>
        <w:rPr>
          <w:rFonts w:ascii="宋体" w:hAnsi="宋体" w:eastAsia="宋体" w:cs="宋体"/>
          <w:spacing w:val="7"/>
          <w:sz w:val="23"/>
          <w:szCs w:val="23"/>
        </w:rPr>
        <w:t>书面声</w:t>
      </w:r>
      <w:r>
        <w:rPr>
          <w:rFonts w:ascii="宋体" w:hAnsi="宋体" w:eastAsia="宋体" w:cs="宋体"/>
          <w:sz w:val="23"/>
          <w:szCs w:val="23"/>
        </w:rPr>
        <w:t xml:space="preserve"> </w:t>
      </w:r>
      <w:r>
        <w:rPr>
          <w:rFonts w:ascii="宋体" w:hAnsi="宋体" w:eastAsia="宋体" w:cs="宋体"/>
          <w:spacing w:val="-19"/>
          <w:sz w:val="23"/>
          <w:szCs w:val="23"/>
        </w:rPr>
        <w:t>明；</w:t>
      </w:r>
    </w:p>
    <w:p w14:paraId="79FCCCDF">
      <w:pPr>
        <w:spacing w:before="216" w:line="227" w:lineRule="auto"/>
        <w:ind w:left="517"/>
        <w:rPr>
          <w:rFonts w:ascii="宋体" w:hAnsi="宋体" w:eastAsia="宋体" w:cs="宋体"/>
          <w:sz w:val="23"/>
          <w:szCs w:val="23"/>
        </w:rPr>
      </w:pPr>
      <w:r>
        <w:rPr>
          <w:rFonts w:ascii="宋体" w:hAnsi="宋体" w:eastAsia="宋体" w:cs="宋体"/>
          <w:spacing w:val="6"/>
          <w:sz w:val="23"/>
          <w:szCs w:val="23"/>
        </w:rPr>
        <w:t>（5）具备法律、行政法规规定的其他条件的证明材料；</w:t>
      </w:r>
    </w:p>
    <w:p w14:paraId="5E1101DC">
      <w:pPr>
        <w:spacing w:before="216" w:line="315" w:lineRule="auto"/>
        <w:ind w:left="21" w:right="45" w:firstLine="496"/>
        <w:rPr>
          <w:rFonts w:ascii="宋体" w:hAnsi="宋体" w:eastAsia="宋体" w:cs="宋体"/>
          <w:sz w:val="23"/>
          <w:szCs w:val="23"/>
        </w:rPr>
      </w:pPr>
      <w:r>
        <w:rPr>
          <w:rFonts w:ascii="宋体" w:hAnsi="宋体" w:eastAsia="宋体" w:cs="宋体"/>
          <w:spacing w:val="9"/>
          <w:sz w:val="23"/>
          <w:szCs w:val="23"/>
        </w:rPr>
        <w:t>（6）采购项目有特殊要求的，供应商还应当提供其符合特殊要求的</w:t>
      </w:r>
      <w:r>
        <w:rPr>
          <w:rFonts w:ascii="宋体" w:hAnsi="宋体" w:eastAsia="宋体" w:cs="宋体"/>
          <w:spacing w:val="8"/>
          <w:sz w:val="23"/>
          <w:szCs w:val="23"/>
        </w:rPr>
        <w:t>证明材</w:t>
      </w:r>
      <w:r>
        <w:rPr>
          <w:rFonts w:ascii="宋体" w:hAnsi="宋体" w:eastAsia="宋体" w:cs="宋体"/>
          <w:sz w:val="23"/>
          <w:szCs w:val="23"/>
        </w:rPr>
        <w:t xml:space="preserve"> </w:t>
      </w:r>
      <w:r>
        <w:rPr>
          <w:rFonts w:ascii="宋体" w:hAnsi="宋体" w:eastAsia="宋体" w:cs="宋体"/>
          <w:spacing w:val="1"/>
          <w:sz w:val="23"/>
          <w:szCs w:val="23"/>
        </w:rPr>
        <w:t>料或者情况说明；</w:t>
      </w:r>
    </w:p>
    <w:p w14:paraId="3B647A18">
      <w:pPr>
        <w:spacing w:before="217" w:line="227" w:lineRule="auto"/>
        <w:ind w:left="517"/>
        <w:rPr>
          <w:rFonts w:ascii="宋体" w:hAnsi="宋体" w:eastAsia="宋体" w:cs="宋体"/>
          <w:sz w:val="23"/>
          <w:szCs w:val="23"/>
        </w:rPr>
      </w:pPr>
      <w:r>
        <w:rPr>
          <w:rFonts w:ascii="宋体" w:hAnsi="宋体" w:eastAsia="宋体" w:cs="宋体"/>
          <w:spacing w:val="2"/>
          <w:sz w:val="23"/>
          <w:szCs w:val="23"/>
        </w:rPr>
        <w:t>（7）信用信息查询记录；</w:t>
      </w:r>
    </w:p>
    <w:p w14:paraId="6061230E">
      <w:pPr>
        <w:spacing w:before="215" w:line="315" w:lineRule="auto"/>
        <w:ind w:left="510" w:right="797" w:firstLine="6"/>
        <w:rPr>
          <w:rFonts w:ascii="宋体" w:hAnsi="宋体" w:eastAsia="宋体" w:cs="宋体"/>
          <w:sz w:val="23"/>
          <w:szCs w:val="23"/>
        </w:rPr>
      </w:pPr>
      <w:r>
        <w:rPr>
          <w:rFonts w:ascii="宋体" w:hAnsi="宋体" w:eastAsia="宋体" w:cs="宋体"/>
          <w:spacing w:val="8"/>
          <w:sz w:val="23"/>
          <w:szCs w:val="23"/>
        </w:rPr>
        <w:t>（8）磋商文件要求或供应商认为需提供的其它相关</w:t>
      </w:r>
      <w:r>
        <w:rPr>
          <w:rFonts w:ascii="宋体" w:hAnsi="宋体" w:eastAsia="宋体" w:cs="宋体"/>
          <w:spacing w:val="7"/>
          <w:sz w:val="23"/>
          <w:szCs w:val="23"/>
        </w:rPr>
        <w:t>资格证明材料。</w:t>
      </w:r>
      <w:r>
        <w:rPr>
          <w:rFonts w:ascii="宋体" w:hAnsi="宋体" w:eastAsia="宋体" w:cs="宋体"/>
          <w:sz w:val="23"/>
          <w:szCs w:val="23"/>
        </w:rPr>
        <w:t xml:space="preserve"> </w:t>
      </w:r>
      <w:r>
        <w:rPr>
          <w:rFonts w:ascii="宋体" w:hAnsi="宋体" w:eastAsia="宋体" w:cs="宋体"/>
          <w:spacing w:val="7"/>
          <w:sz w:val="23"/>
          <w:szCs w:val="23"/>
        </w:rPr>
        <w:t>3.7.4 证明投标货物、服务的合格性和符合磋商文件规定的文件。</w:t>
      </w:r>
    </w:p>
    <w:p w14:paraId="09DAFF35">
      <w:pPr>
        <w:spacing w:line="315" w:lineRule="auto"/>
        <w:rPr>
          <w:rFonts w:ascii="宋体" w:hAnsi="宋体" w:eastAsia="宋体" w:cs="宋体"/>
          <w:sz w:val="23"/>
          <w:szCs w:val="23"/>
        </w:rPr>
        <w:sectPr>
          <w:footerReference r:id="rId26" w:type="default"/>
          <w:pgSz w:w="11906" w:h="16838"/>
          <w:pgMar w:top="400" w:right="1785" w:bottom="1378" w:left="1785" w:header="0" w:footer="1209" w:gutter="0"/>
          <w:cols w:space="720" w:num="1"/>
        </w:sectPr>
      </w:pPr>
    </w:p>
    <w:p w14:paraId="2B202D40">
      <w:pPr>
        <w:pStyle w:val="3"/>
        <w:spacing w:line="295" w:lineRule="auto"/>
      </w:pPr>
    </w:p>
    <w:p w14:paraId="7C71A528">
      <w:pPr>
        <w:pStyle w:val="3"/>
        <w:spacing w:line="295" w:lineRule="auto"/>
      </w:pPr>
    </w:p>
    <w:p w14:paraId="725F0F4A">
      <w:pPr>
        <w:pStyle w:val="3"/>
        <w:spacing w:line="296" w:lineRule="auto"/>
      </w:pPr>
    </w:p>
    <w:p w14:paraId="0E180843">
      <w:pPr>
        <w:pStyle w:val="3"/>
        <w:spacing w:line="296" w:lineRule="auto"/>
      </w:pPr>
    </w:p>
    <w:p w14:paraId="2F34196C">
      <w:pPr>
        <w:spacing w:before="75" w:line="386" w:lineRule="auto"/>
        <w:ind w:left="32" w:right="61" w:firstLine="472"/>
        <w:rPr>
          <w:rFonts w:ascii="宋体" w:hAnsi="宋体" w:eastAsia="宋体" w:cs="宋体"/>
          <w:sz w:val="23"/>
          <w:szCs w:val="23"/>
        </w:rPr>
      </w:pPr>
      <w:r>
        <w:rPr>
          <w:rFonts w:ascii="宋体" w:hAnsi="宋体" w:eastAsia="宋体" w:cs="宋体"/>
          <w:spacing w:val="7"/>
          <w:sz w:val="23"/>
          <w:szCs w:val="23"/>
        </w:rPr>
        <w:t>采取资格预审方式项目的投标人在递交投标文件时，其资格条件</w:t>
      </w:r>
      <w:r>
        <w:rPr>
          <w:rFonts w:ascii="宋体" w:hAnsi="宋体" w:eastAsia="宋体" w:cs="宋体"/>
          <w:spacing w:val="6"/>
          <w:sz w:val="23"/>
          <w:szCs w:val="23"/>
        </w:rPr>
        <w:t>与资格预审</w:t>
      </w:r>
      <w:r>
        <w:rPr>
          <w:rFonts w:ascii="宋体" w:hAnsi="宋体" w:eastAsia="宋体" w:cs="宋体"/>
          <w:sz w:val="23"/>
          <w:szCs w:val="23"/>
        </w:rPr>
        <w:t xml:space="preserve"> </w:t>
      </w:r>
      <w:r>
        <w:rPr>
          <w:rFonts w:ascii="宋体" w:hAnsi="宋体" w:eastAsia="宋体" w:cs="宋体"/>
          <w:spacing w:val="6"/>
          <w:sz w:val="23"/>
          <w:szCs w:val="23"/>
        </w:rPr>
        <w:t>时发生变化的，提交变化后的资料。</w:t>
      </w:r>
    </w:p>
    <w:p w14:paraId="7C13752B">
      <w:pPr>
        <w:spacing w:before="38" w:line="228" w:lineRule="auto"/>
        <w:ind w:left="508"/>
        <w:rPr>
          <w:rFonts w:ascii="宋体" w:hAnsi="宋体" w:eastAsia="宋体" w:cs="宋体"/>
          <w:sz w:val="23"/>
          <w:szCs w:val="23"/>
        </w:rPr>
      </w:pPr>
      <w:r>
        <w:rPr>
          <w:rFonts w:ascii="宋体" w:hAnsi="宋体" w:eastAsia="宋体" w:cs="宋体"/>
          <w:b/>
          <w:bCs/>
          <w:spacing w:val="4"/>
          <w:sz w:val="23"/>
          <w:szCs w:val="23"/>
        </w:rPr>
        <w:t>3.8.</w:t>
      </w:r>
      <w:r>
        <w:rPr>
          <w:rFonts w:ascii="宋体" w:hAnsi="宋体" w:eastAsia="宋体" w:cs="宋体"/>
          <w:spacing w:val="4"/>
          <w:sz w:val="23"/>
          <w:szCs w:val="23"/>
        </w:rPr>
        <w:t xml:space="preserve"> </w:t>
      </w:r>
      <w:r>
        <w:rPr>
          <w:rFonts w:ascii="宋体" w:hAnsi="宋体" w:eastAsia="宋体" w:cs="宋体"/>
          <w:b/>
          <w:bCs/>
          <w:spacing w:val="4"/>
          <w:sz w:val="23"/>
          <w:szCs w:val="23"/>
        </w:rPr>
        <w:t>磋商保证金</w:t>
      </w:r>
    </w:p>
    <w:p w14:paraId="6985DC23">
      <w:pPr>
        <w:spacing w:before="216" w:line="394" w:lineRule="auto"/>
        <w:ind w:left="21" w:right="61" w:firstLine="489"/>
        <w:jc w:val="both"/>
        <w:rPr>
          <w:rFonts w:ascii="宋体" w:hAnsi="宋体" w:eastAsia="宋体" w:cs="宋体"/>
          <w:sz w:val="23"/>
          <w:szCs w:val="23"/>
        </w:rPr>
      </w:pPr>
      <w:r>
        <w:rPr>
          <w:rFonts w:ascii="宋体" w:hAnsi="宋体" w:eastAsia="宋体" w:cs="宋体"/>
          <w:spacing w:val="8"/>
          <w:sz w:val="23"/>
          <w:szCs w:val="23"/>
        </w:rPr>
        <w:t>3.8.1</w:t>
      </w:r>
      <w:r>
        <w:rPr>
          <w:rFonts w:ascii="宋体" w:hAnsi="宋体" w:eastAsia="宋体" w:cs="宋体"/>
          <w:spacing w:val="-43"/>
          <w:sz w:val="23"/>
          <w:szCs w:val="23"/>
        </w:rPr>
        <w:t xml:space="preserve"> </w:t>
      </w:r>
      <w:r>
        <w:rPr>
          <w:rFonts w:ascii="宋体" w:hAnsi="宋体" w:eastAsia="宋体" w:cs="宋体"/>
          <w:spacing w:val="8"/>
          <w:sz w:val="23"/>
          <w:szCs w:val="23"/>
        </w:rPr>
        <w:t>供应商应在响应文件截止时间之</w:t>
      </w:r>
      <w:r>
        <w:rPr>
          <w:rFonts w:ascii="宋体" w:hAnsi="宋体" w:eastAsia="宋体" w:cs="宋体"/>
          <w:spacing w:val="7"/>
          <w:sz w:val="23"/>
          <w:szCs w:val="23"/>
        </w:rPr>
        <w:t>前，通过企业基本账户，将所规定数</w:t>
      </w:r>
      <w:r>
        <w:rPr>
          <w:rFonts w:ascii="宋体" w:hAnsi="宋体" w:eastAsia="宋体" w:cs="宋体"/>
          <w:sz w:val="23"/>
          <w:szCs w:val="23"/>
        </w:rPr>
        <w:t xml:space="preserve"> </w:t>
      </w:r>
      <w:r>
        <w:rPr>
          <w:rFonts w:ascii="宋体" w:hAnsi="宋体" w:eastAsia="宋体" w:cs="宋体"/>
          <w:spacing w:val="7"/>
          <w:sz w:val="23"/>
          <w:szCs w:val="23"/>
        </w:rPr>
        <w:t>额的保证金以转账或电汇方式缴纳至该项目所对应的保证金收取账号内（不接受</w:t>
      </w:r>
      <w:r>
        <w:rPr>
          <w:rFonts w:ascii="宋体" w:hAnsi="宋体" w:eastAsia="宋体" w:cs="宋体"/>
          <w:spacing w:val="5"/>
          <w:sz w:val="23"/>
          <w:szCs w:val="23"/>
        </w:rPr>
        <w:t xml:space="preserve"> </w:t>
      </w:r>
      <w:r>
        <w:rPr>
          <w:rFonts w:ascii="宋体" w:hAnsi="宋体" w:eastAsia="宋体" w:cs="宋体"/>
          <w:spacing w:val="7"/>
          <w:sz w:val="23"/>
          <w:szCs w:val="23"/>
        </w:rPr>
        <w:t>现金缴纳）。保证金缴纳时间以该项目所对应的保证金收取账号中显示的到账时</w:t>
      </w:r>
      <w:r>
        <w:rPr>
          <w:rFonts w:ascii="宋体" w:hAnsi="宋体" w:eastAsia="宋体" w:cs="宋体"/>
          <w:spacing w:val="5"/>
          <w:sz w:val="23"/>
          <w:szCs w:val="23"/>
        </w:rPr>
        <w:t xml:space="preserve"> </w:t>
      </w:r>
      <w:r>
        <w:rPr>
          <w:rFonts w:ascii="宋体" w:hAnsi="宋体" w:eastAsia="宋体" w:cs="宋体"/>
          <w:spacing w:val="-2"/>
          <w:sz w:val="23"/>
          <w:szCs w:val="23"/>
        </w:rPr>
        <w:t>间为准。</w:t>
      </w:r>
    </w:p>
    <w:p w14:paraId="2C78ACBC">
      <w:pPr>
        <w:spacing w:before="33" w:line="388" w:lineRule="auto"/>
        <w:ind w:left="23" w:right="61" w:firstLine="487"/>
        <w:rPr>
          <w:rFonts w:ascii="宋体" w:hAnsi="宋体" w:eastAsia="宋体" w:cs="宋体"/>
          <w:sz w:val="23"/>
          <w:szCs w:val="23"/>
        </w:rPr>
      </w:pPr>
      <w:r>
        <w:rPr>
          <w:rFonts w:ascii="宋体" w:hAnsi="宋体" w:eastAsia="宋体" w:cs="宋体"/>
          <w:spacing w:val="8"/>
          <w:sz w:val="23"/>
          <w:szCs w:val="23"/>
        </w:rPr>
        <w:t>3.8.2</w:t>
      </w:r>
      <w:r>
        <w:rPr>
          <w:rFonts w:ascii="宋体" w:hAnsi="宋体" w:eastAsia="宋体" w:cs="宋体"/>
          <w:spacing w:val="-44"/>
          <w:sz w:val="23"/>
          <w:szCs w:val="23"/>
        </w:rPr>
        <w:t xml:space="preserve"> </w:t>
      </w:r>
      <w:r>
        <w:rPr>
          <w:rFonts w:ascii="宋体" w:hAnsi="宋体" w:eastAsia="宋体" w:cs="宋体"/>
          <w:spacing w:val="8"/>
          <w:sz w:val="23"/>
          <w:szCs w:val="23"/>
        </w:rPr>
        <w:t>对于未能按要求提交保证金的将视</w:t>
      </w:r>
      <w:r>
        <w:rPr>
          <w:rFonts w:ascii="宋体" w:hAnsi="宋体" w:eastAsia="宋体" w:cs="宋体"/>
          <w:spacing w:val="7"/>
          <w:sz w:val="23"/>
          <w:szCs w:val="23"/>
        </w:rPr>
        <w:t>为未响应磋商文件的要求，其响应</w:t>
      </w:r>
      <w:r>
        <w:rPr>
          <w:rFonts w:ascii="宋体" w:hAnsi="宋体" w:eastAsia="宋体" w:cs="宋体"/>
          <w:sz w:val="23"/>
          <w:szCs w:val="23"/>
        </w:rPr>
        <w:t xml:space="preserve"> </w:t>
      </w:r>
      <w:r>
        <w:rPr>
          <w:rFonts w:ascii="宋体" w:hAnsi="宋体" w:eastAsia="宋体" w:cs="宋体"/>
          <w:spacing w:val="-1"/>
          <w:sz w:val="23"/>
          <w:szCs w:val="23"/>
        </w:rPr>
        <w:t>文件无效。</w:t>
      </w:r>
    </w:p>
    <w:p w14:paraId="10DCC482">
      <w:pPr>
        <w:spacing w:before="33" w:line="394" w:lineRule="auto"/>
        <w:ind w:left="23" w:right="61" w:firstLine="487"/>
        <w:jc w:val="both"/>
        <w:rPr>
          <w:rFonts w:ascii="宋体" w:hAnsi="宋体" w:eastAsia="宋体" w:cs="宋体"/>
          <w:sz w:val="23"/>
          <w:szCs w:val="23"/>
        </w:rPr>
      </w:pPr>
      <w:r>
        <w:rPr>
          <w:rFonts w:ascii="宋体" w:hAnsi="宋体" w:eastAsia="宋体" w:cs="宋体"/>
          <w:spacing w:val="5"/>
          <w:sz w:val="23"/>
          <w:szCs w:val="23"/>
        </w:rPr>
        <w:t>3.8.3</w:t>
      </w:r>
      <w:r>
        <w:rPr>
          <w:rFonts w:ascii="宋体" w:hAnsi="宋体" w:eastAsia="宋体" w:cs="宋体"/>
          <w:spacing w:val="-29"/>
          <w:sz w:val="23"/>
          <w:szCs w:val="23"/>
        </w:rPr>
        <w:t xml:space="preserve"> </w:t>
      </w:r>
      <w:r>
        <w:rPr>
          <w:rFonts w:ascii="宋体" w:hAnsi="宋体" w:eastAsia="宋体" w:cs="宋体"/>
          <w:spacing w:val="5"/>
          <w:sz w:val="23"/>
          <w:szCs w:val="23"/>
        </w:rPr>
        <w:t>未成交的供应商，其保证金在成交公告发布后 5</w:t>
      </w:r>
      <w:r>
        <w:rPr>
          <w:rFonts w:ascii="宋体" w:hAnsi="宋体" w:eastAsia="宋体" w:cs="宋体"/>
          <w:spacing w:val="-45"/>
          <w:sz w:val="23"/>
          <w:szCs w:val="23"/>
        </w:rPr>
        <w:t xml:space="preserve"> </w:t>
      </w:r>
      <w:r>
        <w:rPr>
          <w:rFonts w:ascii="宋体" w:hAnsi="宋体" w:eastAsia="宋体" w:cs="宋体"/>
          <w:spacing w:val="5"/>
          <w:sz w:val="23"/>
          <w:szCs w:val="23"/>
        </w:rPr>
        <w:t>个工作日内，按照磋</w:t>
      </w:r>
      <w:r>
        <w:rPr>
          <w:rFonts w:ascii="宋体" w:hAnsi="宋体" w:eastAsia="宋体" w:cs="宋体"/>
          <w:sz w:val="23"/>
          <w:szCs w:val="23"/>
        </w:rPr>
        <w:t xml:space="preserve"> </w:t>
      </w:r>
      <w:r>
        <w:rPr>
          <w:rFonts w:ascii="宋体" w:hAnsi="宋体" w:eastAsia="宋体" w:cs="宋体"/>
          <w:spacing w:val="7"/>
          <w:sz w:val="23"/>
          <w:szCs w:val="23"/>
        </w:rPr>
        <w:t>商保证金的来款渠道原路退还至供应商缴纳保证金的企业银行账户内；如有质疑</w:t>
      </w:r>
      <w:r>
        <w:rPr>
          <w:rFonts w:ascii="宋体" w:hAnsi="宋体" w:eastAsia="宋体" w:cs="宋体"/>
          <w:spacing w:val="3"/>
          <w:sz w:val="23"/>
          <w:szCs w:val="23"/>
        </w:rPr>
        <w:t xml:space="preserve"> </w:t>
      </w:r>
      <w:r>
        <w:rPr>
          <w:rFonts w:ascii="宋体" w:hAnsi="宋体" w:eastAsia="宋体" w:cs="宋体"/>
          <w:spacing w:val="6"/>
          <w:sz w:val="23"/>
          <w:szCs w:val="23"/>
        </w:rPr>
        <w:t>或投诉，政府采购代理机构将在质疑和投诉处理完毕后</w:t>
      </w:r>
      <w:r>
        <w:rPr>
          <w:rFonts w:ascii="宋体" w:hAnsi="宋体" w:eastAsia="宋体" w:cs="宋体"/>
          <w:spacing w:val="-31"/>
          <w:sz w:val="23"/>
          <w:szCs w:val="23"/>
        </w:rPr>
        <w:t xml:space="preserve"> </w:t>
      </w:r>
      <w:r>
        <w:rPr>
          <w:rFonts w:ascii="宋体" w:hAnsi="宋体" w:eastAsia="宋体" w:cs="宋体"/>
          <w:spacing w:val="6"/>
          <w:sz w:val="23"/>
          <w:szCs w:val="23"/>
        </w:rPr>
        <w:t>5</w:t>
      </w:r>
      <w:r>
        <w:rPr>
          <w:rFonts w:ascii="宋体" w:hAnsi="宋体" w:eastAsia="宋体" w:cs="宋体"/>
          <w:spacing w:val="-46"/>
          <w:sz w:val="23"/>
          <w:szCs w:val="23"/>
        </w:rPr>
        <w:t xml:space="preserve"> </w:t>
      </w:r>
      <w:r>
        <w:rPr>
          <w:rFonts w:ascii="宋体" w:hAnsi="宋体" w:eastAsia="宋体" w:cs="宋体"/>
          <w:spacing w:val="6"/>
          <w:sz w:val="23"/>
          <w:szCs w:val="23"/>
        </w:rPr>
        <w:t>个工作日内，按照保证</w:t>
      </w:r>
      <w:r>
        <w:rPr>
          <w:rFonts w:ascii="宋体" w:hAnsi="宋体" w:eastAsia="宋体" w:cs="宋体"/>
          <w:sz w:val="23"/>
          <w:szCs w:val="23"/>
        </w:rPr>
        <w:t xml:space="preserve"> </w:t>
      </w:r>
      <w:r>
        <w:rPr>
          <w:rFonts w:ascii="宋体" w:hAnsi="宋体" w:eastAsia="宋体" w:cs="宋体"/>
          <w:spacing w:val="8"/>
          <w:sz w:val="23"/>
          <w:szCs w:val="23"/>
        </w:rPr>
        <w:t>金的来款渠道原路退还至供应商缴纳保证金的企业银行账户内。</w:t>
      </w:r>
    </w:p>
    <w:p w14:paraId="0CCF5EFB">
      <w:pPr>
        <w:spacing w:before="36" w:line="392" w:lineRule="auto"/>
        <w:ind w:left="20" w:right="61" w:firstLine="490"/>
        <w:jc w:val="both"/>
        <w:rPr>
          <w:rFonts w:ascii="宋体" w:hAnsi="宋体" w:eastAsia="宋体" w:cs="宋体"/>
          <w:sz w:val="23"/>
          <w:szCs w:val="23"/>
        </w:rPr>
      </w:pPr>
      <w:r>
        <w:rPr>
          <w:rFonts w:ascii="宋体" w:hAnsi="宋体" w:eastAsia="宋体" w:cs="宋体"/>
          <w:spacing w:val="8"/>
          <w:sz w:val="23"/>
          <w:szCs w:val="23"/>
        </w:rPr>
        <w:t>3.8.4</w:t>
      </w:r>
      <w:r>
        <w:rPr>
          <w:rFonts w:ascii="宋体" w:hAnsi="宋体" w:eastAsia="宋体" w:cs="宋体"/>
          <w:spacing w:val="-31"/>
          <w:sz w:val="23"/>
          <w:szCs w:val="23"/>
        </w:rPr>
        <w:t xml:space="preserve"> </w:t>
      </w:r>
      <w:r>
        <w:rPr>
          <w:rFonts w:ascii="宋体" w:hAnsi="宋体" w:eastAsia="宋体" w:cs="宋体"/>
          <w:spacing w:val="8"/>
          <w:sz w:val="23"/>
          <w:szCs w:val="23"/>
        </w:rPr>
        <w:t>成交供应商的磋商保证金,在供应商与采购人签订合同，并将合同原</w:t>
      </w:r>
      <w:r>
        <w:rPr>
          <w:rFonts w:ascii="宋体" w:hAnsi="宋体" w:eastAsia="宋体" w:cs="宋体"/>
          <w:sz w:val="23"/>
          <w:szCs w:val="23"/>
        </w:rPr>
        <w:t xml:space="preserve"> </w:t>
      </w:r>
      <w:r>
        <w:rPr>
          <w:rFonts w:ascii="宋体" w:hAnsi="宋体" w:eastAsia="宋体" w:cs="宋体"/>
          <w:spacing w:val="6"/>
          <w:sz w:val="23"/>
          <w:szCs w:val="23"/>
        </w:rPr>
        <w:t>件报采购代理机构后</w:t>
      </w:r>
      <w:r>
        <w:rPr>
          <w:rFonts w:ascii="宋体" w:hAnsi="宋体" w:eastAsia="宋体" w:cs="宋体"/>
          <w:spacing w:val="-28"/>
          <w:sz w:val="23"/>
          <w:szCs w:val="23"/>
        </w:rPr>
        <w:t xml:space="preserve"> </w:t>
      </w:r>
      <w:r>
        <w:rPr>
          <w:rFonts w:ascii="宋体" w:hAnsi="宋体" w:eastAsia="宋体" w:cs="宋体"/>
          <w:spacing w:val="6"/>
          <w:sz w:val="23"/>
          <w:szCs w:val="23"/>
        </w:rPr>
        <w:t>5</w:t>
      </w:r>
      <w:r>
        <w:rPr>
          <w:rFonts w:ascii="宋体" w:hAnsi="宋体" w:eastAsia="宋体" w:cs="宋体"/>
          <w:spacing w:val="-46"/>
          <w:sz w:val="23"/>
          <w:szCs w:val="23"/>
        </w:rPr>
        <w:t xml:space="preserve"> </w:t>
      </w:r>
      <w:r>
        <w:rPr>
          <w:rFonts w:ascii="宋体" w:hAnsi="宋体" w:eastAsia="宋体" w:cs="宋体"/>
          <w:spacing w:val="6"/>
          <w:sz w:val="23"/>
          <w:szCs w:val="23"/>
        </w:rPr>
        <w:t>个工作日内，按照保证金的来款渠道原路退还至供应商缴</w:t>
      </w:r>
      <w:r>
        <w:rPr>
          <w:rFonts w:ascii="宋体" w:hAnsi="宋体" w:eastAsia="宋体" w:cs="宋体"/>
          <w:sz w:val="23"/>
          <w:szCs w:val="23"/>
        </w:rPr>
        <w:t xml:space="preserve"> </w:t>
      </w:r>
      <w:r>
        <w:rPr>
          <w:rFonts w:ascii="宋体" w:hAnsi="宋体" w:eastAsia="宋体" w:cs="宋体"/>
          <w:spacing w:val="6"/>
          <w:sz w:val="23"/>
          <w:szCs w:val="23"/>
        </w:rPr>
        <w:t>纳保证金的企业银行账户内。</w:t>
      </w:r>
    </w:p>
    <w:p w14:paraId="49BB7D15">
      <w:pPr>
        <w:spacing w:before="36" w:line="227" w:lineRule="auto"/>
        <w:ind w:left="510"/>
        <w:rPr>
          <w:rFonts w:ascii="宋体" w:hAnsi="宋体" w:eastAsia="宋体" w:cs="宋体"/>
          <w:sz w:val="23"/>
          <w:szCs w:val="23"/>
        </w:rPr>
      </w:pPr>
      <w:r>
        <w:rPr>
          <w:rFonts w:ascii="宋体" w:hAnsi="宋体" w:eastAsia="宋体" w:cs="宋体"/>
          <w:spacing w:val="4"/>
          <w:sz w:val="23"/>
          <w:szCs w:val="23"/>
        </w:rPr>
        <w:t>3.8.5</w:t>
      </w:r>
      <w:r>
        <w:rPr>
          <w:rFonts w:ascii="宋体" w:hAnsi="宋体" w:eastAsia="宋体" w:cs="宋体"/>
          <w:spacing w:val="-24"/>
          <w:sz w:val="23"/>
          <w:szCs w:val="23"/>
        </w:rPr>
        <w:t xml:space="preserve"> </w:t>
      </w:r>
      <w:r>
        <w:rPr>
          <w:rFonts w:ascii="宋体" w:hAnsi="宋体" w:eastAsia="宋体" w:cs="宋体"/>
          <w:spacing w:val="4"/>
          <w:sz w:val="23"/>
          <w:szCs w:val="23"/>
        </w:rPr>
        <w:t>有下列情形之一的，保证金将被没收：</w:t>
      </w:r>
    </w:p>
    <w:p w14:paraId="3A7E29C4">
      <w:pPr>
        <w:spacing w:before="218" w:line="227" w:lineRule="auto"/>
        <w:ind w:left="517"/>
        <w:rPr>
          <w:rFonts w:ascii="宋体" w:hAnsi="宋体" w:eastAsia="宋体" w:cs="宋体"/>
          <w:sz w:val="23"/>
          <w:szCs w:val="23"/>
        </w:rPr>
      </w:pPr>
      <w:r>
        <w:rPr>
          <w:rFonts w:ascii="宋体" w:hAnsi="宋体" w:eastAsia="宋体" w:cs="宋体"/>
          <w:spacing w:val="5"/>
          <w:sz w:val="23"/>
          <w:szCs w:val="23"/>
        </w:rPr>
        <w:t>（1）供应商在响应文件中提供虚假资料的；</w:t>
      </w:r>
    </w:p>
    <w:p w14:paraId="44E92ABB">
      <w:pPr>
        <w:spacing w:before="217" w:line="315" w:lineRule="auto"/>
        <w:ind w:left="23" w:right="98" w:firstLine="493"/>
        <w:rPr>
          <w:rFonts w:ascii="宋体" w:hAnsi="宋体" w:eastAsia="宋体" w:cs="宋体"/>
          <w:sz w:val="23"/>
          <w:szCs w:val="23"/>
        </w:rPr>
      </w:pPr>
      <w:r>
        <w:rPr>
          <w:rFonts w:ascii="宋体" w:hAnsi="宋体" w:eastAsia="宋体" w:cs="宋体"/>
          <w:spacing w:val="9"/>
          <w:sz w:val="23"/>
          <w:szCs w:val="23"/>
        </w:rPr>
        <w:t>（2）除因不可抗力或磋商文件认可的情形以外，成交供应商不</w:t>
      </w:r>
      <w:r>
        <w:rPr>
          <w:rFonts w:ascii="宋体" w:hAnsi="宋体" w:eastAsia="宋体" w:cs="宋体"/>
          <w:spacing w:val="8"/>
          <w:sz w:val="23"/>
          <w:szCs w:val="23"/>
        </w:rPr>
        <w:t>与采购人签</w:t>
      </w:r>
      <w:r>
        <w:rPr>
          <w:rFonts w:ascii="宋体" w:hAnsi="宋体" w:eastAsia="宋体" w:cs="宋体"/>
          <w:sz w:val="23"/>
          <w:szCs w:val="23"/>
        </w:rPr>
        <w:t xml:space="preserve"> </w:t>
      </w:r>
      <w:r>
        <w:rPr>
          <w:rFonts w:ascii="宋体" w:hAnsi="宋体" w:eastAsia="宋体" w:cs="宋体"/>
          <w:spacing w:val="-4"/>
          <w:sz w:val="23"/>
          <w:szCs w:val="23"/>
        </w:rPr>
        <w:t>订合同的；</w:t>
      </w:r>
    </w:p>
    <w:p w14:paraId="4347CC46">
      <w:pPr>
        <w:spacing w:before="215" w:line="227" w:lineRule="auto"/>
        <w:ind w:left="517"/>
        <w:rPr>
          <w:rFonts w:ascii="宋体" w:hAnsi="宋体" w:eastAsia="宋体" w:cs="宋体"/>
          <w:sz w:val="23"/>
          <w:szCs w:val="23"/>
        </w:rPr>
      </w:pPr>
      <w:r>
        <w:rPr>
          <w:rFonts w:ascii="宋体" w:hAnsi="宋体" w:eastAsia="宋体" w:cs="宋体"/>
          <w:spacing w:val="7"/>
          <w:sz w:val="23"/>
          <w:szCs w:val="23"/>
        </w:rPr>
        <w:t>（3）供应商与采购人、其他供应商或者采购代理机构恶意串通的；</w:t>
      </w:r>
    </w:p>
    <w:p w14:paraId="44460106">
      <w:pPr>
        <w:spacing w:before="217" w:line="227" w:lineRule="auto"/>
        <w:ind w:left="517"/>
        <w:rPr>
          <w:rFonts w:ascii="宋体" w:hAnsi="宋体" w:eastAsia="宋体" w:cs="宋体"/>
          <w:sz w:val="23"/>
          <w:szCs w:val="23"/>
        </w:rPr>
      </w:pPr>
      <w:r>
        <w:rPr>
          <w:rFonts w:ascii="宋体" w:hAnsi="宋体" w:eastAsia="宋体" w:cs="宋体"/>
          <w:spacing w:val="5"/>
          <w:sz w:val="23"/>
          <w:szCs w:val="23"/>
        </w:rPr>
        <w:t>（4）磋商文件规定的其他情形。</w:t>
      </w:r>
    </w:p>
    <w:p w14:paraId="35D12F4B">
      <w:pPr>
        <w:spacing w:before="215" w:line="392" w:lineRule="auto"/>
        <w:ind w:left="22" w:right="61" w:firstLine="488"/>
        <w:jc w:val="both"/>
        <w:rPr>
          <w:rFonts w:ascii="宋体" w:hAnsi="宋体" w:eastAsia="宋体" w:cs="宋体"/>
          <w:sz w:val="23"/>
          <w:szCs w:val="23"/>
        </w:rPr>
      </w:pPr>
      <w:r>
        <w:rPr>
          <w:rFonts w:ascii="宋体" w:hAnsi="宋体" w:eastAsia="宋体" w:cs="宋体"/>
          <w:spacing w:val="7"/>
          <w:sz w:val="23"/>
          <w:szCs w:val="23"/>
        </w:rPr>
        <w:t>3.8.6</w:t>
      </w:r>
      <w:r>
        <w:rPr>
          <w:rFonts w:ascii="宋体" w:hAnsi="宋体" w:eastAsia="宋体" w:cs="宋体"/>
          <w:spacing w:val="-24"/>
          <w:sz w:val="23"/>
          <w:szCs w:val="23"/>
        </w:rPr>
        <w:t xml:space="preserve"> </w:t>
      </w:r>
      <w:r>
        <w:rPr>
          <w:rFonts w:ascii="宋体" w:hAnsi="宋体" w:eastAsia="宋体" w:cs="宋体"/>
          <w:spacing w:val="7"/>
          <w:sz w:val="23"/>
          <w:szCs w:val="23"/>
        </w:rPr>
        <w:t>如开标时投标人对本单位投标保证金缴纳情况有疑义，投标人应在开</w:t>
      </w:r>
      <w:r>
        <w:rPr>
          <w:rFonts w:ascii="宋体" w:hAnsi="宋体" w:eastAsia="宋体" w:cs="宋体"/>
          <w:sz w:val="23"/>
          <w:szCs w:val="23"/>
        </w:rPr>
        <w:t xml:space="preserve"> </w:t>
      </w:r>
      <w:r>
        <w:rPr>
          <w:rFonts w:ascii="宋体" w:hAnsi="宋体" w:eastAsia="宋体" w:cs="宋体"/>
          <w:spacing w:val="7"/>
          <w:sz w:val="23"/>
          <w:szCs w:val="23"/>
        </w:rPr>
        <w:t>标结束前向招标人提交书面申请核实保证金缴纳情况。由银行或保险公司核实后</w:t>
      </w:r>
      <w:r>
        <w:rPr>
          <w:rFonts w:ascii="宋体" w:hAnsi="宋体" w:eastAsia="宋体" w:cs="宋体"/>
          <w:spacing w:val="4"/>
          <w:sz w:val="23"/>
          <w:szCs w:val="23"/>
        </w:rPr>
        <w:t xml:space="preserve"> </w:t>
      </w:r>
      <w:r>
        <w:rPr>
          <w:rFonts w:ascii="宋体" w:hAnsi="宋体" w:eastAsia="宋体" w:cs="宋体"/>
          <w:spacing w:val="5"/>
          <w:sz w:val="23"/>
          <w:szCs w:val="23"/>
        </w:rPr>
        <w:t>出具书面材料予以答复。</w:t>
      </w:r>
    </w:p>
    <w:p w14:paraId="27FBA539">
      <w:pPr>
        <w:spacing w:before="35" w:line="388" w:lineRule="auto"/>
        <w:ind w:left="23" w:firstLine="487"/>
        <w:rPr>
          <w:rFonts w:ascii="宋体" w:hAnsi="宋体" w:eastAsia="宋体" w:cs="宋体"/>
          <w:sz w:val="23"/>
          <w:szCs w:val="23"/>
        </w:rPr>
      </w:pPr>
      <w:r>
        <w:rPr>
          <w:rFonts w:ascii="宋体" w:hAnsi="宋体" w:eastAsia="宋体" w:cs="宋体"/>
          <w:spacing w:val="7"/>
          <w:sz w:val="23"/>
          <w:szCs w:val="23"/>
        </w:rPr>
        <w:t>3.8.7</w:t>
      </w:r>
      <w:r>
        <w:rPr>
          <w:rFonts w:ascii="宋体" w:hAnsi="宋体" w:eastAsia="宋体" w:cs="宋体"/>
          <w:spacing w:val="-24"/>
          <w:sz w:val="23"/>
          <w:szCs w:val="23"/>
        </w:rPr>
        <w:t xml:space="preserve"> </w:t>
      </w:r>
      <w:r>
        <w:rPr>
          <w:rFonts w:ascii="宋体" w:hAnsi="宋体" w:eastAsia="宋体" w:cs="宋体"/>
          <w:spacing w:val="7"/>
          <w:sz w:val="23"/>
          <w:szCs w:val="23"/>
        </w:rPr>
        <w:t>开标结束后，转账、电汇、网银形式缴纳的保证金由采购代理或采购</w:t>
      </w:r>
      <w:r>
        <w:rPr>
          <w:rFonts w:ascii="宋体" w:hAnsi="宋体" w:eastAsia="宋体" w:cs="宋体"/>
          <w:sz w:val="23"/>
          <w:szCs w:val="23"/>
        </w:rPr>
        <w:t xml:space="preserve"> </w:t>
      </w:r>
      <w:r>
        <w:rPr>
          <w:rFonts w:ascii="宋体" w:hAnsi="宋体" w:eastAsia="宋体" w:cs="宋体"/>
          <w:spacing w:val="2"/>
          <w:sz w:val="23"/>
          <w:szCs w:val="23"/>
        </w:rPr>
        <w:t>人统一办理中标人和未中标人的保证金退还事宜。如本项目招标中遇质疑，投诉，</w:t>
      </w:r>
    </w:p>
    <w:p w14:paraId="64A59A93">
      <w:pPr>
        <w:spacing w:line="388" w:lineRule="auto"/>
        <w:rPr>
          <w:rFonts w:ascii="宋体" w:hAnsi="宋体" w:eastAsia="宋体" w:cs="宋体"/>
          <w:sz w:val="23"/>
          <w:szCs w:val="23"/>
        </w:rPr>
        <w:sectPr>
          <w:footerReference r:id="rId27" w:type="default"/>
          <w:pgSz w:w="11906" w:h="16838"/>
          <w:pgMar w:top="400" w:right="1735" w:bottom="1378" w:left="1785" w:header="0" w:footer="1209" w:gutter="0"/>
          <w:cols w:space="720" w:num="1"/>
        </w:sectPr>
      </w:pPr>
    </w:p>
    <w:p w14:paraId="2B65526D">
      <w:pPr>
        <w:pStyle w:val="3"/>
        <w:spacing w:line="295" w:lineRule="auto"/>
      </w:pPr>
    </w:p>
    <w:p w14:paraId="19C5DE8B">
      <w:pPr>
        <w:pStyle w:val="3"/>
        <w:spacing w:line="295" w:lineRule="auto"/>
      </w:pPr>
    </w:p>
    <w:p w14:paraId="334F1ABC">
      <w:pPr>
        <w:pStyle w:val="3"/>
        <w:spacing w:line="296" w:lineRule="auto"/>
      </w:pPr>
    </w:p>
    <w:p w14:paraId="79CD960B">
      <w:pPr>
        <w:pStyle w:val="3"/>
        <w:spacing w:line="296" w:lineRule="auto"/>
      </w:pPr>
    </w:p>
    <w:p w14:paraId="5782D66C">
      <w:pPr>
        <w:spacing w:before="75" w:line="386" w:lineRule="auto"/>
        <w:ind w:left="510" w:right="3031" w:hanging="483"/>
        <w:rPr>
          <w:rFonts w:ascii="宋体" w:hAnsi="宋体" w:eastAsia="宋体" w:cs="宋体"/>
          <w:sz w:val="23"/>
          <w:szCs w:val="23"/>
        </w:rPr>
      </w:pPr>
      <w:r>
        <w:rPr>
          <w:rFonts w:ascii="宋体" w:hAnsi="宋体" w:eastAsia="宋体" w:cs="宋体"/>
          <w:spacing w:val="7"/>
          <w:sz w:val="23"/>
          <w:szCs w:val="23"/>
        </w:rPr>
        <w:t>复议等特殊情况，保证金退还时间按相关规定执行。</w:t>
      </w:r>
      <w:r>
        <w:rPr>
          <w:rFonts w:ascii="宋体" w:hAnsi="宋体" w:eastAsia="宋体" w:cs="宋体"/>
          <w:spacing w:val="12"/>
          <w:sz w:val="23"/>
          <w:szCs w:val="23"/>
        </w:rPr>
        <w:t xml:space="preserve"> </w:t>
      </w:r>
      <w:r>
        <w:rPr>
          <w:rFonts w:ascii="宋体" w:hAnsi="宋体" w:eastAsia="宋体" w:cs="宋体"/>
          <w:spacing w:val="6"/>
          <w:sz w:val="23"/>
          <w:szCs w:val="23"/>
        </w:rPr>
        <w:t>3.9. 磋商的有效期</w:t>
      </w:r>
    </w:p>
    <w:p w14:paraId="2F5C7A93">
      <w:pPr>
        <w:spacing w:before="38" w:line="386" w:lineRule="auto"/>
        <w:ind w:left="19" w:right="200" w:firstLine="491"/>
        <w:rPr>
          <w:rFonts w:ascii="宋体" w:hAnsi="宋体" w:eastAsia="宋体" w:cs="宋体"/>
          <w:sz w:val="23"/>
          <w:szCs w:val="23"/>
        </w:rPr>
      </w:pPr>
      <w:r>
        <w:rPr>
          <w:rFonts w:ascii="宋体" w:hAnsi="宋体" w:eastAsia="宋体" w:cs="宋体"/>
          <w:spacing w:val="8"/>
          <w:sz w:val="23"/>
          <w:szCs w:val="23"/>
        </w:rPr>
        <w:t>3.9.1</w:t>
      </w:r>
      <w:r>
        <w:rPr>
          <w:rFonts w:ascii="宋体" w:hAnsi="宋体" w:eastAsia="宋体" w:cs="宋体"/>
          <w:spacing w:val="-44"/>
          <w:sz w:val="23"/>
          <w:szCs w:val="23"/>
        </w:rPr>
        <w:t xml:space="preserve"> </w:t>
      </w:r>
      <w:r>
        <w:rPr>
          <w:rFonts w:ascii="宋体" w:hAnsi="宋体" w:eastAsia="宋体" w:cs="宋体"/>
          <w:spacing w:val="8"/>
          <w:sz w:val="23"/>
          <w:szCs w:val="23"/>
        </w:rPr>
        <w:t>磋商有效期详见供应商须知前附表</w:t>
      </w:r>
      <w:r>
        <w:rPr>
          <w:rFonts w:ascii="宋体" w:hAnsi="宋体" w:eastAsia="宋体" w:cs="宋体"/>
          <w:spacing w:val="7"/>
          <w:sz w:val="23"/>
          <w:szCs w:val="23"/>
        </w:rPr>
        <w:t>。供应商响应文件中有效期不足的</w:t>
      </w:r>
      <w:r>
        <w:rPr>
          <w:rFonts w:ascii="宋体" w:hAnsi="宋体" w:eastAsia="宋体" w:cs="宋体"/>
          <w:sz w:val="23"/>
          <w:szCs w:val="23"/>
        </w:rPr>
        <w:t xml:space="preserve"> </w:t>
      </w:r>
      <w:r>
        <w:rPr>
          <w:rFonts w:ascii="宋体" w:hAnsi="宋体" w:eastAsia="宋体" w:cs="宋体"/>
          <w:spacing w:val="4"/>
          <w:sz w:val="23"/>
          <w:szCs w:val="23"/>
        </w:rPr>
        <w:t>将被视为无效文件。</w:t>
      </w:r>
    </w:p>
    <w:p w14:paraId="41CE78D8">
      <w:pPr>
        <w:spacing w:before="37" w:line="387" w:lineRule="auto"/>
        <w:ind w:left="23" w:right="346" w:firstLine="487"/>
        <w:rPr>
          <w:rFonts w:ascii="宋体" w:hAnsi="宋体" w:eastAsia="宋体" w:cs="宋体"/>
          <w:sz w:val="23"/>
          <w:szCs w:val="23"/>
        </w:rPr>
      </w:pPr>
      <w:r>
        <w:rPr>
          <w:rFonts w:ascii="宋体" w:hAnsi="宋体" w:eastAsia="宋体" w:cs="宋体"/>
          <w:spacing w:val="9"/>
          <w:sz w:val="23"/>
          <w:szCs w:val="23"/>
        </w:rPr>
        <w:t>3.9.2 有效期内供应商未经采购结果确认谈判达</w:t>
      </w:r>
      <w:r>
        <w:rPr>
          <w:rFonts w:ascii="宋体" w:hAnsi="宋体" w:eastAsia="宋体" w:cs="宋体"/>
          <w:spacing w:val="8"/>
          <w:sz w:val="23"/>
          <w:szCs w:val="23"/>
        </w:rPr>
        <w:t>成一致不得改变其磋商最</w:t>
      </w:r>
      <w:r>
        <w:rPr>
          <w:rFonts w:ascii="宋体" w:hAnsi="宋体" w:eastAsia="宋体" w:cs="宋体"/>
          <w:sz w:val="23"/>
          <w:szCs w:val="23"/>
        </w:rPr>
        <w:t xml:space="preserve"> </w:t>
      </w:r>
      <w:r>
        <w:rPr>
          <w:rFonts w:ascii="宋体" w:hAnsi="宋体" w:eastAsia="宋体" w:cs="宋体"/>
          <w:spacing w:val="5"/>
          <w:sz w:val="23"/>
          <w:szCs w:val="23"/>
        </w:rPr>
        <w:t>后报价及承诺的全部义务。</w:t>
      </w:r>
    </w:p>
    <w:p w14:paraId="144D564E">
      <w:pPr>
        <w:spacing w:before="36" w:line="227" w:lineRule="auto"/>
        <w:ind w:left="3118"/>
        <w:outlineLvl w:val="1"/>
        <w:rPr>
          <w:rFonts w:ascii="宋体" w:hAnsi="宋体" w:eastAsia="宋体" w:cs="宋体"/>
          <w:sz w:val="23"/>
          <w:szCs w:val="23"/>
        </w:rPr>
      </w:pPr>
      <w:r>
        <w:rPr>
          <w:rFonts w:ascii="宋体" w:hAnsi="宋体" w:eastAsia="宋体" w:cs="宋体"/>
          <w:b/>
          <w:bCs/>
          <w:spacing w:val="4"/>
          <w:sz w:val="23"/>
          <w:szCs w:val="23"/>
        </w:rPr>
        <w:t>四、响应文件的递交</w:t>
      </w:r>
    </w:p>
    <w:p w14:paraId="5709D6E2">
      <w:pPr>
        <w:spacing w:before="216" w:line="227" w:lineRule="auto"/>
        <w:ind w:left="504"/>
        <w:rPr>
          <w:rFonts w:ascii="宋体" w:hAnsi="宋体" w:eastAsia="宋体" w:cs="宋体"/>
          <w:sz w:val="23"/>
          <w:szCs w:val="23"/>
        </w:rPr>
      </w:pPr>
      <w:r>
        <w:rPr>
          <w:rFonts w:ascii="宋体" w:hAnsi="宋体" w:eastAsia="宋体" w:cs="宋体"/>
          <w:spacing w:val="6"/>
          <w:sz w:val="23"/>
          <w:szCs w:val="23"/>
        </w:rPr>
        <w:t>4.1</w:t>
      </w:r>
      <w:r>
        <w:rPr>
          <w:rFonts w:ascii="宋体" w:hAnsi="宋体" w:eastAsia="宋体" w:cs="宋体"/>
          <w:spacing w:val="32"/>
          <w:sz w:val="23"/>
          <w:szCs w:val="23"/>
        </w:rPr>
        <w:t xml:space="preserve"> </w:t>
      </w:r>
      <w:r>
        <w:rPr>
          <w:rFonts w:ascii="宋体" w:hAnsi="宋体" w:eastAsia="宋体" w:cs="宋体"/>
          <w:spacing w:val="6"/>
          <w:sz w:val="23"/>
          <w:szCs w:val="23"/>
        </w:rPr>
        <w:t>响应文件的密封和标记</w:t>
      </w:r>
    </w:p>
    <w:p w14:paraId="46C3B5D5">
      <w:pPr>
        <w:spacing w:before="217" w:line="391" w:lineRule="auto"/>
        <w:ind w:left="20" w:right="200" w:firstLine="484"/>
        <w:rPr>
          <w:rFonts w:ascii="宋体" w:hAnsi="宋体" w:eastAsia="宋体" w:cs="宋体"/>
          <w:sz w:val="23"/>
          <w:szCs w:val="23"/>
        </w:rPr>
      </w:pPr>
      <w:r>
        <w:rPr>
          <w:rFonts w:ascii="宋体" w:hAnsi="宋体" w:eastAsia="宋体" w:cs="宋体"/>
          <w:spacing w:val="7"/>
          <w:sz w:val="23"/>
          <w:szCs w:val="23"/>
        </w:rPr>
        <w:t>4.1.1</w:t>
      </w:r>
      <w:r>
        <w:rPr>
          <w:rFonts w:ascii="宋体" w:hAnsi="宋体" w:eastAsia="宋体" w:cs="宋体"/>
          <w:spacing w:val="-19"/>
          <w:sz w:val="23"/>
          <w:szCs w:val="23"/>
        </w:rPr>
        <w:t xml:space="preserve"> </w:t>
      </w:r>
      <w:r>
        <w:rPr>
          <w:rFonts w:ascii="宋体" w:hAnsi="宋体" w:eastAsia="宋体" w:cs="宋体"/>
          <w:spacing w:val="7"/>
          <w:sz w:val="23"/>
          <w:szCs w:val="23"/>
        </w:rPr>
        <w:t>响应文件的密封和标记。电子响应文件的内容通过数字证书进行加密</w:t>
      </w:r>
      <w:r>
        <w:rPr>
          <w:rFonts w:ascii="宋体" w:hAnsi="宋体" w:eastAsia="宋体" w:cs="宋体"/>
          <w:sz w:val="23"/>
          <w:szCs w:val="23"/>
        </w:rPr>
        <w:t xml:space="preserve"> </w:t>
      </w:r>
      <w:r>
        <w:rPr>
          <w:rFonts w:ascii="宋体" w:hAnsi="宋体" w:eastAsia="宋体" w:cs="宋体"/>
          <w:spacing w:val="10"/>
          <w:sz w:val="23"/>
          <w:szCs w:val="23"/>
        </w:rPr>
        <w:t>并签章。未按要求加密和数字证书认证的响应</w:t>
      </w:r>
      <w:r>
        <w:rPr>
          <w:rFonts w:ascii="宋体" w:hAnsi="宋体" w:eastAsia="宋体" w:cs="宋体"/>
          <w:spacing w:val="9"/>
          <w:sz w:val="23"/>
          <w:szCs w:val="23"/>
        </w:rPr>
        <w:t>文件，电子评标系统将无法接受,</w:t>
      </w:r>
      <w:r>
        <w:rPr>
          <w:rFonts w:ascii="宋体" w:hAnsi="宋体" w:eastAsia="宋体" w:cs="宋体"/>
          <w:sz w:val="23"/>
          <w:szCs w:val="23"/>
        </w:rPr>
        <w:t xml:space="preserve"> </w:t>
      </w:r>
      <w:r>
        <w:rPr>
          <w:rFonts w:ascii="宋体" w:hAnsi="宋体" w:eastAsia="宋体" w:cs="宋体"/>
          <w:spacing w:val="5"/>
          <w:sz w:val="23"/>
          <w:szCs w:val="23"/>
        </w:rPr>
        <w:t>采购代理机构不予受理。</w:t>
      </w:r>
    </w:p>
    <w:p w14:paraId="5EB82345">
      <w:pPr>
        <w:spacing w:before="39" w:line="391" w:lineRule="auto"/>
        <w:ind w:left="21" w:right="200" w:firstLine="483"/>
        <w:jc w:val="both"/>
        <w:rPr>
          <w:rFonts w:ascii="宋体" w:hAnsi="宋体" w:eastAsia="宋体" w:cs="宋体"/>
          <w:sz w:val="23"/>
          <w:szCs w:val="23"/>
        </w:rPr>
      </w:pPr>
      <w:r>
        <w:rPr>
          <w:rFonts w:ascii="宋体" w:hAnsi="宋体" w:eastAsia="宋体" w:cs="宋体"/>
          <w:spacing w:val="8"/>
          <w:sz w:val="23"/>
          <w:szCs w:val="23"/>
        </w:rPr>
        <w:t>4.1.2</w:t>
      </w:r>
      <w:r>
        <w:rPr>
          <w:rFonts w:ascii="宋体" w:hAnsi="宋体" w:eastAsia="宋体" w:cs="宋体"/>
          <w:spacing w:val="-40"/>
          <w:sz w:val="23"/>
          <w:szCs w:val="23"/>
        </w:rPr>
        <w:t xml:space="preserve"> </w:t>
      </w:r>
      <w:r>
        <w:rPr>
          <w:rFonts w:ascii="宋体" w:hAnsi="宋体" w:eastAsia="宋体" w:cs="宋体"/>
          <w:spacing w:val="8"/>
          <w:sz w:val="23"/>
          <w:szCs w:val="23"/>
        </w:rPr>
        <w:t>是否采用不见面开标方式详见投标人</w:t>
      </w:r>
      <w:r>
        <w:rPr>
          <w:rFonts w:ascii="宋体" w:hAnsi="宋体" w:eastAsia="宋体" w:cs="宋体"/>
          <w:spacing w:val="7"/>
          <w:sz w:val="23"/>
          <w:szCs w:val="23"/>
        </w:rPr>
        <w:t>须知前附表，若本项目采用不见</w:t>
      </w:r>
      <w:r>
        <w:rPr>
          <w:rFonts w:ascii="宋体" w:hAnsi="宋体" w:eastAsia="宋体" w:cs="宋体"/>
          <w:sz w:val="23"/>
          <w:szCs w:val="23"/>
        </w:rPr>
        <w:t xml:space="preserve"> </w:t>
      </w:r>
      <w:r>
        <w:rPr>
          <w:rFonts w:ascii="宋体" w:hAnsi="宋体" w:eastAsia="宋体" w:cs="宋体"/>
          <w:spacing w:val="2"/>
          <w:sz w:val="23"/>
          <w:szCs w:val="23"/>
        </w:rPr>
        <w:t>面开标，开标后</w:t>
      </w:r>
      <w:r>
        <w:rPr>
          <w:rFonts w:ascii="宋体" w:hAnsi="宋体" w:eastAsia="宋体" w:cs="宋体"/>
          <w:spacing w:val="-37"/>
          <w:sz w:val="23"/>
          <w:szCs w:val="23"/>
        </w:rPr>
        <w:t xml:space="preserve"> </w:t>
      </w:r>
      <w:r>
        <w:rPr>
          <w:rFonts w:ascii="宋体" w:hAnsi="宋体" w:eastAsia="宋体" w:cs="宋体"/>
          <w:spacing w:val="2"/>
          <w:sz w:val="23"/>
          <w:szCs w:val="23"/>
        </w:rPr>
        <w:t>2 日内将纸质版投标文件（2</w:t>
      </w:r>
      <w:r>
        <w:rPr>
          <w:rFonts w:ascii="宋体" w:hAnsi="宋体" w:eastAsia="宋体" w:cs="宋体"/>
          <w:spacing w:val="-45"/>
          <w:sz w:val="23"/>
          <w:szCs w:val="23"/>
        </w:rPr>
        <w:t xml:space="preserve"> </w:t>
      </w:r>
      <w:r>
        <w:rPr>
          <w:rFonts w:ascii="宋体" w:hAnsi="宋体" w:eastAsia="宋体" w:cs="宋体"/>
          <w:spacing w:val="2"/>
          <w:sz w:val="23"/>
          <w:szCs w:val="23"/>
        </w:rPr>
        <w:t>份）及不加密电子版投标书</w:t>
      </w:r>
      <w:r>
        <w:rPr>
          <w:rFonts w:ascii="宋体" w:hAnsi="宋体" w:eastAsia="宋体" w:cs="宋体"/>
          <w:spacing w:val="-41"/>
          <w:sz w:val="23"/>
          <w:szCs w:val="23"/>
        </w:rPr>
        <w:t xml:space="preserve"> </w:t>
      </w:r>
      <w:r>
        <w:rPr>
          <w:rFonts w:ascii="宋体" w:hAnsi="宋体" w:eastAsia="宋体" w:cs="宋体"/>
          <w:spacing w:val="2"/>
          <w:sz w:val="23"/>
          <w:szCs w:val="23"/>
        </w:rPr>
        <w:t>3</w:t>
      </w:r>
      <w:r>
        <w:rPr>
          <w:rFonts w:ascii="宋体" w:hAnsi="宋体" w:eastAsia="宋体" w:cs="宋体"/>
          <w:spacing w:val="-46"/>
          <w:sz w:val="23"/>
          <w:szCs w:val="23"/>
        </w:rPr>
        <w:t xml:space="preserve"> </w:t>
      </w:r>
      <w:r>
        <w:rPr>
          <w:rFonts w:ascii="宋体" w:hAnsi="宋体" w:eastAsia="宋体" w:cs="宋体"/>
          <w:spacing w:val="2"/>
          <w:sz w:val="23"/>
          <w:szCs w:val="23"/>
        </w:rPr>
        <w:t>份（3</w:t>
      </w:r>
      <w:r>
        <w:rPr>
          <w:rFonts w:ascii="宋体" w:hAnsi="宋体" w:eastAsia="宋体" w:cs="宋体"/>
          <w:sz w:val="23"/>
          <w:szCs w:val="23"/>
        </w:rPr>
        <w:t xml:space="preserve"> </w:t>
      </w:r>
      <w:r>
        <w:rPr>
          <w:rFonts w:ascii="宋体" w:hAnsi="宋体" w:eastAsia="宋体" w:cs="宋体"/>
          <w:spacing w:val="8"/>
          <w:sz w:val="23"/>
          <w:szCs w:val="23"/>
        </w:rPr>
        <w:t>个</w:t>
      </w:r>
      <w:r>
        <w:rPr>
          <w:rFonts w:ascii="宋体" w:hAnsi="宋体" w:eastAsia="宋体" w:cs="宋体"/>
          <w:spacing w:val="-42"/>
          <w:sz w:val="23"/>
          <w:szCs w:val="23"/>
        </w:rPr>
        <w:t xml:space="preserve"> </w:t>
      </w:r>
      <w:r>
        <w:rPr>
          <w:rFonts w:ascii="宋体" w:hAnsi="宋体" w:eastAsia="宋体" w:cs="宋体"/>
          <w:spacing w:val="8"/>
          <w:sz w:val="23"/>
          <w:szCs w:val="23"/>
        </w:rPr>
        <w:t>U</w:t>
      </w:r>
      <w:r>
        <w:rPr>
          <w:rFonts w:ascii="宋体" w:hAnsi="宋体" w:eastAsia="宋体" w:cs="宋体"/>
          <w:spacing w:val="-46"/>
          <w:sz w:val="23"/>
          <w:szCs w:val="23"/>
        </w:rPr>
        <w:t xml:space="preserve"> </w:t>
      </w:r>
      <w:r>
        <w:rPr>
          <w:rFonts w:ascii="宋体" w:hAnsi="宋体" w:eastAsia="宋体" w:cs="宋体"/>
          <w:spacing w:val="8"/>
          <w:sz w:val="23"/>
          <w:szCs w:val="23"/>
        </w:rPr>
        <w:t>盘）交于招标代理公司，纸质版投标文件内容须与电子版投标文件一致。</w:t>
      </w:r>
    </w:p>
    <w:p w14:paraId="51DC67C4">
      <w:pPr>
        <w:spacing w:before="39" w:line="227" w:lineRule="auto"/>
        <w:ind w:left="502"/>
        <w:rPr>
          <w:rFonts w:ascii="宋体" w:hAnsi="宋体" w:eastAsia="宋体" w:cs="宋体"/>
          <w:sz w:val="23"/>
          <w:szCs w:val="23"/>
        </w:rPr>
      </w:pPr>
      <w:r>
        <w:rPr>
          <w:rFonts w:ascii="宋体" w:hAnsi="宋体" w:eastAsia="宋体" w:cs="宋体"/>
          <w:b/>
          <w:bCs/>
          <w:spacing w:val="3"/>
          <w:sz w:val="23"/>
          <w:szCs w:val="23"/>
        </w:rPr>
        <w:t>4.2</w:t>
      </w:r>
      <w:r>
        <w:rPr>
          <w:rFonts w:ascii="宋体" w:hAnsi="宋体" w:eastAsia="宋体" w:cs="宋体"/>
          <w:spacing w:val="-29"/>
          <w:sz w:val="23"/>
          <w:szCs w:val="23"/>
        </w:rPr>
        <w:t xml:space="preserve"> </w:t>
      </w:r>
      <w:r>
        <w:rPr>
          <w:rFonts w:ascii="宋体" w:hAnsi="宋体" w:eastAsia="宋体" w:cs="宋体"/>
          <w:b/>
          <w:bCs/>
          <w:spacing w:val="3"/>
          <w:sz w:val="23"/>
          <w:szCs w:val="23"/>
        </w:rPr>
        <w:t>响应文件的递交</w:t>
      </w:r>
    </w:p>
    <w:p w14:paraId="5FA52924">
      <w:pPr>
        <w:spacing w:before="215" w:line="394" w:lineRule="auto"/>
        <w:ind w:left="20" w:right="200" w:firstLine="484"/>
        <w:rPr>
          <w:rFonts w:ascii="宋体" w:hAnsi="宋体" w:eastAsia="宋体" w:cs="宋体"/>
          <w:sz w:val="23"/>
          <w:szCs w:val="23"/>
        </w:rPr>
      </w:pPr>
      <w:r>
        <w:rPr>
          <w:rFonts w:ascii="宋体" w:hAnsi="宋体" w:eastAsia="宋体" w:cs="宋体"/>
          <w:spacing w:val="9"/>
          <w:sz w:val="23"/>
          <w:szCs w:val="23"/>
        </w:rPr>
        <w:t>4.2.1</w:t>
      </w:r>
      <w:r>
        <w:rPr>
          <w:rFonts w:ascii="宋体" w:hAnsi="宋体" w:eastAsia="宋体" w:cs="宋体"/>
          <w:spacing w:val="-43"/>
          <w:sz w:val="23"/>
          <w:szCs w:val="23"/>
        </w:rPr>
        <w:t xml:space="preserve"> </w:t>
      </w:r>
      <w:r>
        <w:rPr>
          <w:rFonts w:ascii="宋体" w:hAnsi="宋体" w:eastAsia="宋体" w:cs="宋体"/>
          <w:spacing w:val="9"/>
          <w:sz w:val="23"/>
          <w:szCs w:val="23"/>
        </w:rPr>
        <w:t>供应商应在磋商文件规定的响应文件</w:t>
      </w:r>
      <w:r>
        <w:rPr>
          <w:rFonts w:ascii="宋体" w:hAnsi="宋体" w:eastAsia="宋体" w:cs="宋体"/>
          <w:spacing w:val="8"/>
          <w:sz w:val="23"/>
          <w:szCs w:val="23"/>
        </w:rPr>
        <w:t>递交截止时间前将电子响应文</w:t>
      </w:r>
      <w:r>
        <w:rPr>
          <w:rFonts w:ascii="宋体" w:hAnsi="宋体" w:eastAsia="宋体" w:cs="宋体"/>
          <w:sz w:val="23"/>
          <w:szCs w:val="23"/>
        </w:rPr>
        <w:t xml:space="preserve">  </w:t>
      </w:r>
      <w:r>
        <w:rPr>
          <w:rFonts w:ascii="宋体" w:hAnsi="宋体" w:eastAsia="宋体" w:cs="宋体"/>
          <w:spacing w:val="11"/>
          <w:sz w:val="23"/>
          <w:szCs w:val="23"/>
        </w:rPr>
        <w:t>件上传到新疆政府采购网（</w:t>
      </w:r>
      <w:r>
        <w:fldChar w:fldCharType="begin"/>
      </w:r>
      <w:r>
        <w:instrText xml:space="preserve"> HYPERLINK "http://www.ccgp-xinjiang.gov.cn" </w:instrText>
      </w:r>
      <w:r>
        <w:fldChar w:fldCharType="separate"/>
      </w:r>
      <w:r>
        <w:rPr>
          <w:rFonts w:ascii="宋体" w:hAnsi="宋体" w:eastAsia="宋体" w:cs="宋体"/>
          <w:sz w:val="23"/>
          <w:szCs w:val="23"/>
        </w:rPr>
        <w:t>http</w:t>
      </w:r>
      <w:r>
        <w:rPr>
          <w:rFonts w:ascii="宋体" w:hAnsi="宋体" w:eastAsia="宋体" w:cs="宋体"/>
          <w:spacing w:val="11"/>
          <w:sz w:val="23"/>
          <w:szCs w:val="23"/>
        </w:rPr>
        <w:t>://</w:t>
      </w:r>
      <w:r>
        <w:rPr>
          <w:rFonts w:ascii="宋体" w:hAnsi="宋体" w:eastAsia="宋体" w:cs="宋体"/>
          <w:sz w:val="23"/>
          <w:szCs w:val="23"/>
        </w:rPr>
        <w:t>www</w:t>
      </w:r>
      <w:r>
        <w:rPr>
          <w:rFonts w:ascii="宋体" w:hAnsi="宋体" w:eastAsia="宋体" w:cs="宋体"/>
          <w:spacing w:val="11"/>
          <w:sz w:val="23"/>
          <w:szCs w:val="23"/>
        </w:rPr>
        <w:t>.</w:t>
      </w:r>
      <w:r>
        <w:rPr>
          <w:rFonts w:ascii="宋体" w:hAnsi="宋体" w:eastAsia="宋体" w:cs="宋体"/>
          <w:sz w:val="23"/>
          <w:szCs w:val="23"/>
        </w:rPr>
        <w:t>ccgp</w:t>
      </w:r>
      <w:r>
        <w:rPr>
          <w:rFonts w:ascii="宋体" w:hAnsi="宋体" w:eastAsia="宋体" w:cs="宋体"/>
          <w:spacing w:val="11"/>
          <w:sz w:val="23"/>
          <w:szCs w:val="23"/>
        </w:rPr>
        <w:t>-</w:t>
      </w:r>
      <w:r>
        <w:rPr>
          <w:rFonts w:ascii="宋体" w:hAnsi="宋体" w:eastAsia="宋体" w:cs="宋体"/>
          <w:sz w:val="23"/>
          <w:szCs w:val="23"/>
        </w:rPr>
        <w:t>xinjiang</w:t>
      </w:r>
      <w:r>
        <w:rPr>
          <w:rFonts w:ascii="宋体" w:hAnsi="宋体" w:eastAsia="宋体" w:cs="宋体"/>
          <w:spacing w:val="11"/>
          <w:sz w:val="23"/>
          <w:szCs w:val="23"/>
        </w:rPr>
        <w:t>.</w:t>
      </w:r>
      <w:r>
        <w:rPr>
          <w:rFonts w:ascii="宋体" w:hAnsi="宋体" w:eastAsia="宋体" w:cs="宋体"/>
          <w:sz w:val="23"/>
          <w:szCs w:val="23"/>
        </w:rPr>
        <w:t>gov</w:t>
      </w:r>
      <w:r>
        <w:rPr>
          <w:rFonts w:ascii="宋体" w:hAnsi="宋体" w:eastAsia="宋体" w:cs="宋体"/>
          <w:spacing w:val="11"/>
          <w:sz w:val="23"/>
          <w:szCs w:val="23"/>
        </w:rPr>
        <w:t>.</w:t>
      </w:r>
      <w:r>
        <w:rPr>
          <w:rFonts w:ascii="宋体" w:hAnsi="宋体" w:eastAsia="宋体" w:cs="宋体"/>
          <w:sz w:val="23"/>
          <w:szCs w:val="23"/>
        </w:rPr>
        <w:t>cn</w:t>
      </w:r>
      <w:r>
        <w:rPr>
          <w:rFonts w:ascii="宋体" w:hAnsi="宋体" w:eastAsia="宋体" w:cs="宋体"/>
          <w:sz w:val="23"/>
          <w:szCs w:val="23"/>
        </w:rPr>
        <w:fldChar w:fldCharType="end"/>
      </w:r>
      <w:r>
        <w:rPr>
          <w:rFonts w:ascii="宋体" w:hAnsi="宋体" w:eastAsia="宋体" w:cs="宋体"/>
          <w:spacing w:val="11"/>
          <w:sz w:val="23"/>
          <w:szCs w:val="23"/>
        </w:rPr>
        <w:t>）的指定栏目。</w:t>
      </w:r>
      <w:r>
        <w:rPr>
          <w:rFonts w:ascii="宋体" w:hAnsi="宋体" w:eastAsia="宋体" w:cs="宋体"/>
          <w:spacing w:val="9"/>
          <w:sz w:val="23"/>
          <w:szCs w:val="23"/>
        </w:rPr>
        <w:t xml:space="preserve"> </w:t>
      </w:r>
      <w:r>
        <w:rPr>
          <w:rFonts w:ascii="宋体" w:hAnsi="宋体" w:eastAsia="宋体" w:cs="宋体"/>
          <w:spacing w:val="7"/>
          <w:sz w:val="23"/>
          <w:szCs w:val="23"/>
        </w:rPr>
        <w:t>未在响应文件递交截止时间前完成上传的电子响应文件视为逾期送达。逾期上传</w:t>
      </w:r>
      <w:r>
        <w:rPr>
          <w:rFonts w:ascii="宋体" w:hAnsi="宋体" w:eastAsia="宋体" w:cs="宋体"/>
          <w:spacing w:val="6"/>
          <w:sz w:val="23"/>
          <w:szCs w:val="23"/>
        </w:rPr>
        <w:t xml:space="preserve"> </w:t>
      </w:r>
      <w:r>
        <w:rPr>
          <w:rFonts w:ascii="宋体" w:hAnsi="宋体" w:eastAsia="宋体" w:cs="宋体"/>
          <w:spacing w:val="8"/>
          <w:sz w:val="23"/>
          <w:szCs w:val="23"/>
        </w:rPr>
        <w:t>或未按规定方式上传的电子响应文件，采购代理机构不予受理。</w:t>
      </w:r>
    </w:p>
    <w:p w14:paraId="21C0CEC4">
      <w:pPr>
        <w:spacing w:before="36" w:line="394" w:lineRule="auto"/>
        <w:ind w:left="19" w:firstLine="485"/>
        <w:rPr>
          <w:rFonts w:ascii="宋体" w:hAnsi="宋体" w:eastAsia="宋体" w:cs="宋体"/>
          <w:sz w:val="23"/>
          <w:szCs w:val="23"/>
        </w:rPr>
      </w:pPr>
      <w:r>
        <w:rPr>
          <w:rFonts w:ascii="宋体" w:hAnsi="宋体" w:eastAsia="宋体" w:cs="宋体"/>
          <w:spacing w:val="7"/>
          <w:sz w:val="23"/>
          <w:szCs w:val="23"/>
        </w:rPr>
        <w:t>4.2.2</w:t>
      </w:r>
      <w:r>
        <w:rPr>
          <w:rFonts w:ascii="宋体" w:hAnsi="宋体" w:eastAsia="宋体" w:cs="宋体"/>
          <w:spacing w:val="-39"/>
          <w:sz w:val="23"/>
          <w:szCs w:val="23"/>
        </w:rPr>
        <w:t xml:space="preserve"> </w:t>
      </w:r>
      <w:r>
        <w:rPr>
          <w:rFonts w:ascii="宋体" w:hAnsi="宋体" w:eastAsia="宋体" w:cs="宋体"/>
          <w:spacing w:val="7"/>
          <w:sz w:val="23"/>
          <w:szCs w:val="23"/>
        </w:rPr>
        <w:t>是否采用不见面开标详见供应商须</w:t>
      </w:r>
      <w:r>
        <w:rPr>
          <w:rFonts w:ascii="宋体" w:hAnsi="宋体" w:eastAsia="宋体" w:cs="宋体"/>
          <w:spacing w:val="6"/>
          <w:sz w:val="23"/>
          <w:szCs w:val="23"/>
        </w:rPr>
        <w:t>知前附表，若项目采用不见面开标。</w:t>
      </w:r>
      <w:r>
        <w:rPr>
          <w:rFonts w:ascii="宋体" w:hAnsi="宋体" w:eastAsia="宋体" w:cs="宋体"/>
          <w:sz w:val="23"/>
          <w:szCs w:val="23"/>
        </w:rPr>
        <w:t xml:space="preserve"> </w:t>
      </w:r>
      <w:r>
        <w:rPr>
          <w:rFonts w:ascii="宋体" w:hAnsi="宋体" w:eastAsia="宋体" w:cs="宋体"/>
          <w:spacing w:val="11"/>
          <w:sz w:val="23"/>
          <w:szCs w:val="23"/>
        </w:rPr>
        <w:t>只需将电子投标文件在投标截止时间前通过新疆政府采</w:t>
      </w:r>
      <w:r>
        <w:rPr>
          <w:rFonts w:ascii="宋体" w:hAnsi="宋体" w:eastAsia="宋体" w:cs="宋体"/>
          <w:spacing w:val="10"/>
          <w:sz w:val="23"/>
          <w:szCs w:val="23"/>
        </w:rPr>
        <w:t>购网（</w:t>
      </w:r>
      <w:r>
        <w:rPr>
          <w:rFonts w:ascii="宋体" w:hAnsi="宋体" w:eastAsia="宋体" w:cs="宋体"/>
          <w:sz w:val="23"/>
          <w:szCs w:val="23"/>
        </w:rPr>
        <w:t>http</w:t>
      </w:r>
      <w:r>
        <w:rPr>
          <w:rFonts w:ascii="宋体" w:hAnsi="宋体" w:eastAsia="宋体" w:cs="宋体"/>
          <w:spacing w:val="10"/>
          <w:sz w:val="23"/>
          <w:szCs w:val="23"/>
        </w:rPr>
        <w:t>://</w:t>
      </w:r>
      <w:r>
        <w:rPr>
          <w:rFonts w:ascii="宋体" w:hAnsi="宋体" w:eastAsia="宋体" w:cs="宋体"/>
          <w:sz w:val="23"/>
          <w:szCs w:val="23"/>
        </w:rPr>
        <w:t>www</w:t>
      </w:r>
      <w:r>
        <w:rPr>
          <w:rFonts w:ascii="宋体" w:hAnsi="宋体" w:eastAsia="宋体" w:cs="宋体"/>
          <w:spacing w:val="10"/>
          <w:sz w:val="23"/>
          <w:szCs w:val="23"/>
        </w:rPr>
        <w:t>.</w:t>
      </w:r>
      <w:r>
        <w:rPr>
          <w:rFonts w:ascii="宋体" w:hAnsi="宋体" w:eastAsia="宋体" w:cs="宋体"/>
          <w:sz w:val="23"/>
          <w:szCs w:val="23"/>
        </w:rPr>
        <w:t xml:space="preserve">ccgp   </w:t>
      </w:r>
      <w:r>
        <w:rPr>
          <w:rFonts w:ascii="宋体" w:hAnsi="宋体" w:eastAsia="宋体" w:cs="宋体"/>
          <w:spacing w:val="12"/>
          <w:sz w:val="23"/>
          <w:szCs w:val="23"/>
        </w:rPr>
        <w:t>-</w:t>
      </w:r>
      <w:r>
        <w:rPr>
          <w:rFonts w:ascii="宋体" w:hAnsi="宋体" w:eastAsia="宋体" w:cs="宋体"/>
          <w:sz w:val="23"/>
          <w:szCs w:val="23"/>
        </w:rPr>
        <w:t>xinjiang</w:t>
      </w:r>
      <w:r>
        <w:rPr>
          <w:rFonts w:ascii="宋体" w:hAnsi="宋体" w:eastAsia="宋体" w:cs="宋体"/>
          <w:spacing w:val="12"/>
          <w:sz w:val="23"/>
          <w:szCs w:val="23"/>
        </w:rPr>
        <w:t>.</w:t>
      </w:r>
      <w:r>
        <w:rPr>
          <w:rFonts w:ascii="宋体" w:hAnsi="宋体" w:eastAsia="宋体" w:cs="宋体"/>
          <w:sz w:val="23"/>
          <w:szCs w:val="23"/>
        </w:rPr>
        <w:t>gov</w:t>
      </w:r>
      <w:r>
        <w:rPr>
          <w:rFonts w:ascii="宋体" w:hAnsi="宋体" w:eastAsia="宋体" w:cs="宋体"/>
          <w:spacing w:val="12"/>
          <w:sz w:val="23"/>
          <w:szCs w:val="23"/>
        </w:rPr>
        <w:t>.</w:t>
      </w:r>
      <w:r>
        <w:rPr>
          <w:rFonts w:ascii="宋体" w:hAnsi="宋体" w:eastAsia="宋体" w:cs="宋体"/>
          <w:sz w:val="23"/>
          <w:szCs w:val="23"/>
        </w:rPr>
        <w:t>cn</w:t>
      </w:r>
      <w:r>
        <w:rPr>
          <w:rFonts w:ascii="宋体" w:hAnsi="宋体" w:eastAsia="宋体" w:cs="宋体"/>
          <w:spacing w:val="12"/>
          <w:sz w:val="23"/>
          <w:szCs w:val="23"/>
        </w:rPr>
        <w:t>）加密上传完成。逾期上传的或者未上传到平台的投标文件，</w:t>
      </w:r>
      <w:r>
        <w:rPr>
          <w:rFonts w:ascii="宋体" w:hAnsi="宋体" w:eastAsia="宋体" w:cs="宋体"/>
          <w:sz w:val="23"/>
          <w:szCs w:val="23"/>
        </w:rPr>
        <w:t xml:space="preserve"> </w:t>
      </w:r>
      <w:r>
        <w:rPr>
          <w:rFonts w:ascii="宋体" w:hAnsi="宋体" w:eastAsia="宋体" w:cs="宋体"/>
          <w:spacing w:val="4"/>
          <w:sz w:val="23"/>
          <w:szCs w:val="23"/>
        </w:rPr>
        <w:t>采购人不予受理。</w:t>
      </w:r>
    </w:p>
    <w:p w14:paraId="18C5A29F">
      <w:pPr>
        <w:spacing w:before="39" w:line="227" w:lineRule="auto"/>
        <w:ind w:left="502"/>
        <w:rPr>
          <w:rFonts w:ascii="宋体" w:hAnsi="宋体" w:eastAsia="宋体" w:cs="宋体"/>
          <w:sz w:val="23"/>
          <w:szCs w:val="23"/>
        </w:rPr>
      </w:pPr>
      <w:r>
        <w:rPr>
          <w:rFonts w:ascii="宋体" w:hAnsi="宋体" w:eastAsia="宋体" w:cs="宋体"/>
          <w:b/>
          <w:bCs/>
          <w:spacing w:val="4"/>
          <w:sz w:val="23"/>
          <w:szCs w:val="23"/>
        </w:rPr>
        <w:t>4.3</w:t>
      </w:r>
      <w:r>
        <w:rPr>
          <w:rFonts w:ascii="宋体" w:hAnsi="宋体" w:eastAsia="宋体" w:cs="宋体"/>
          <w:spacing w:val="-39"/>
          <w:sz w:val="23"/>
          <w:szCs w:val="23"/>
        </w:rPr>
        <w:t xml:space="preserve"> </w:t>
      </w:r>
      <w:r>
        <w:rPr>
          <w:rFonts w:ascii="宋体" w:hAnsi="宋体" w:eastAsia="宋体" w:cs="宋体"/>
          <w:b/>
          <w:bCs/>
          <w:spacing w:val="4"/>
          <w:sz w:val="23"/>
          <w:szCs w:val="23"/>
        </w:rPr>
        <w:t>迟交的响应文件</w:t>
      </w:r>
    </w:p>
    <w:p w14:paraId="03819894">
      <w:pPr>
        <w:spacing w:before="215" w:line="392" w:lineRule="auto"/>
        <w:ind w:left="20" w:right="200" w:firstLine="484"/>
        <w:rPr>
          <w:rFonts w:ascii="宋体" w:hAnsi="宋体" w:eastAsia="宋体" w:cs="宋体"/>
          <w:sz w:val="23"/>
          <w:szCs w:val="23"/>
        </w:rPr>
      </w:pPr>
      <w:r>
        <w:rPr>
          <w:rFonts w:ascii="宋体" w:hAnsi="宋体" w:eastAsia="宋体" w:cs="宋体"/>
          <w:spacing w:val="9"/>
          <w:sz w:val="23"/>
          <w:szCs w:val="23"/>
        </w:rPr>
        <w:t>4.3.1</w:t>
      </w:r>
      <w:r>
        <w:rPr>
          <w:rFonts w:ascii="宋体" w:hAnsi="宋体" w:eastAsia="宋体" w:cs="宋体"/>
          <w:spacing w:val="-44"/>
          <w:sz w:val="23"/>
          <w:szCs w:val="23"/>
        </w:rPr>
        <w:t xml:space="preserve"> </w:t>
      </w:r>
      <w:r>
        <w:rPr>
          <w:rFonts w:ascii="宋体" w:hAnsi="宋体" w:eastAsia="宋体" w:cs="宋体"/>
          <w:spacing w:val="9"/>
          <w:sz w:val="23"/>
          <w:szCs w:val="23"/>
        </w:rPr>
        <w:t>采购代理机构将拒绝并原封退回在规定</w:t>
      </w:r>
      <w:r>
        <w:rPr>
          <w:rFonts w:ascii="宋体" w:hAnsi="宋体" w:eastAsia="宋体" w:cs="宋体"/>
          <w:spacing w:val="8"/>
          <w:sz w:val="23"/>
          <w:szCs w:val="23"/>
        </w:rPr>
        <w:t>的响应文件递交截止期后送</w:t>
      </w:r>
      <w:r>
        <w:rPr>
          <w:rFonts w:ascii="宋体" w:hAnsi="宋体" w:eastAsia="宋体" w:cs="宋体"/>
          <w:sz w:val="23"/>
          <w:szCs w:val="23"/>
        </w:rPr>
        <w:t xml:space="preserve">  </w:t>
      </w:r>
      <w:r>
        <w:rPr>
          <w:rFonts w:ascii="宋体" w:hAnsi="宋体" w:eastAsia="宋体" w:cs="宋体"/>
          <w:spacing w:val="7"/>
          <w:sz w:val="23"/>
          <w:szCs w:val="23"/>
        </w:rPr>
        <w:t>达的任何响应文件。由于对网上招标操作不熟悉或自身电脑、网络的原因导致不</w:t>
      </w:r>
      <w:r>
        <w:rPr>
          <w:rFonts w:ascii="宋体" w:hAnsi="宋体" w:eastAsia="宋体" w:cs="宋体"/>
          <w:spacing w:val="6"/>
          <w:sz w:val="23"/>
          <w:szCs w:val="23"/>
        </w:rPr>
        <w:t xml:space="preserve"> </w:t>
      </w:r>
      <w:r>
        <w:rPr>
          <w:rFonts w:ascii="宋体" w:hAnsi="宋体" w:eastAsia="宋体" w:cs="宋体"/>
          <w:spacing w:val="7"/>
          <w:sz w:val="23"/>
          <w:szCs w:val="23"/>
        </w:rPr>
        <w:t>能在响应文件递交截止时间之前上传响应文件，采购代理机构不负任何责任。建</w:t>
      </w:r>
    </w:p>
    <w:p w14:paraId="6156230B">
      <w:pPr>
        <w:spacing w:line="392" w:lineRule="auto"/>
        <w:rPr>
          <w:rFonts w:ascii="宋体" w:hAnsi="宋体" w:eastAsia="宋体" w:cs="宋体"/>
          <w:sz w:val="23"/>
          <w:szCs w:val="23"/>
        </w:rPr>
        <w:sectPr>
          <w:footerReference r:id="rId28" w:type="default"/>
          <w:pgSz w:w="11906" w:h="16838"/>
          <w:pgMar w:top="400" w:right="1596" w:bottom="1378" w:left="1785" w:header="0" w:footer="1209" w:gutter="0"/>
          <w:cols w:space="720" w:num="1"/>
        </w:sectPr>
      </w:pPr>
    </w:p>
    <w:p w14:paraId="1E994F52">
      <w:pPr>
        <w:pStyle w:val="3"/>
        <w:spacing w:line="295" w:lineRule="auto"/>
      </w:pPr>
    </w:p>
    <w:p w14:paraId="00FC450A">
      <w:pPr>
        <w:pStyle w:val="3"/>
        <w:spacing w:line="295" w:lineRule="auto"/>
      </w:pPr>
    </w:p>
    <w:p w14:paraId="084F7E02">
      <w:pPr>
        <w:pStyle w:val="3"/>
        <w:spacing w:line="295" w:lineRule="auto"/>
      </w:pPr>
    </w:p>
    <w:p w14:paraId="4ABCE15A">
      <w:pPr>
        <w:pStyle w:val="3"/>
        <w:spacing w:line="296" w:lineRule="auto"/>
      </w:pPr>
    </w:p>
    <w:p w14:paraId="7B5F9286">
      <w:pPr>
        <w:spacing w:before="74" w:line="227" w:lineRule="auto"/>
        <w:ind w:left="23"/>
        <w:rPr>
          <w:rFonts w:ascii="宋体" w:hAnsi="宋体" w:eastAsia="宋体" w:cs="宋体"/>
          <w:sz w:val="23"/>
          <w:szCs w:val="23"/>
        </w:rPr>
      </w:pPr>
      <w:r>
        <w:rPr>
          <w:rFonts w:ascii="宋体" w:hAnsi="宋体" w:eastAsia="宋体" w:cs="宋体"/>
          <w:spacing w:val="6"/>
          <w:sz w:val="23"/>
          <w:szCs w:val="23"/>
        </w:rPr>
        <w:t>议于开标前</w:t>
      </w:r>
      <w:r>
        <w:rPr>
          <w:rFonts w:ascii="宋体" w:hAnsi="宋体" w:eastAsia="宋体" w:cs="宋体"/>
          <w:spacing w:val="-28"/>
          <w:sz w:val="23"/>
          <w:szCs w:val="23"/>
        </w:rPr>
        <w:t xml:space="preserve"> </w:t>
      </w:r>
      <w:r>
        <w:rPr>
          <w:rFonts w:ascii="宋体" w:hAnsi="宋体" w:eastAsia="宋体" w:cs="宋体"/>
          <w:spacing w:val="6"/>
          <w:sz w:val="23"/>
          <w:szCs w:val="23"/>
        </w:rPr>
        <w:t>1</w:t>
      </w:r>
      <w:r>
        <w:rPr>
          <w:rFonts w:ascii="宋体" w:hAnsi="宋体" w:eastAsia="宋体" w:cs="宋体"/>
          <w:spacing w:val="-46"/>
          <w:sz w:val="23"/>
          <w:szCs w:val="23"/>
        </w:rPr>
        <w:t xml:space="preserve"> </w:t>
      </w:r>
      <w:r>
        <w:rPr>
          <w:rFonts w:ascii="宋体" w:hAnsi="宋体" w:eastAsia="宋体" w:cs="宋体"/>
          <w:spacing w:val="6"/>
          <w:sz w:val="23"/>
          <w:szCs w:val="23"/>
        </w:rPr>
        <w:t>个工作日完成响应文件的制作与上</w:t>
      </w:r>
      <w:r>
        <w:rPr>
          <w:rFonts w:ascii="宋体" w:hAnsi="宋体" w:eastAsia="宋体" w:cs="宋体"/>
          <w:spacing w:val="5"/>
          <w:sz w:val="23"/>
          <w:szCs w:val="23"/>
        </w:rPr>
        <w:t>传。</w:t>
      </w:r>
    </w:p>
    <w:p w14:paraId="0D6F3300">
      <w:pPr>
        <w:spacing w:before="217" w:line="227" w:lineRule="auto"/>
        <w:ind w:left="502"/>
        <w:rPr>
          <w:rFonts w:ascii="宋体" w:hAnsi="宋体" w:eastAsia="宋体" w:cs="宋体"/>
          <w:sz w:val="23"/>
          <w:szCs w:val="23"/>
        </w:rPr>
      </w:pPr>
      <w:r>
        <w:rPr>
          <w:rFonts w:ascii="宋体" w:hAnsi="宋体" w:eastAsia="宋体" w:cs="宋体"/>
          <w:b/>
          <w:bCs/>
          <w:spacing w:val="4"/>
          <w:sz w:val="23"/>
          <w:szCs w:val="23"/>
        </w:rPr>
        <w:t>4.4</w:t>
      </w:r>
      <w:r>
        <w:rPr>
          <w:rFonts w:ascii="宋体" w:hAnsi="宋体" w:eastAsia="宋体" w:cs="宋体"/>
          <w:spacing w:val="-24"/>
          <w:sz w:val="23"/>
          <w:szCs w:val="23"/>
        </w:rPr>
        <w:t xml:space="preserve"> </w:t>
      </w:r>
      <w:r>
        <w:rPr>
          <w:rFonts w:ascii="宋体" w:hAnsi="宋体" w:eastAsia="宋体" w:cs="宋体"/>
          <w:b/>
          <w:bCs/>
          <w:spacing w:val="4"/>
          <w:sz w:val="23"/>
          <w:szCs w:val="23"/>
        </w:rPr>
        <w:t>响应文件的修改和撤回</w:t>
      </w:r>
    </w:p>
    <w:p w14:paraId="4F320823">
      <w:pPr>
        <w:spacing w:before="217" w:line="394" w:lineRule="auto"/>
        <w:ind w:left="20" w:right="80" w:firstLine="484"/>
        <w:jc w:val="both"/>
        <w:rPr>
          <w:rFonts w:ascii="宋体" w:hAnsi="宋体" w:eastAsia="宋体" w:cs="宋体"/>
          <w:sz w:val="23"/>
          <w:szCs w:val="23"/>
        </w:rPr>
      </w:pPr>
      <w:r>
        <w:rPr>
          <w:rFonts w:ascii="宋体" w:hAnsi="宋体" w:eastAsia="宋体" w:cs="宋体"/>
          <w:spacing w:val="8"/>
          <w:sz w:val="23"/>
          <w:szCs w:val="23"/>
        </w:rPr>
        <w:t>4.4.1</w:t>
      </w:r>
      <w:r>
        <w:rPr>
          <w:rFonts w:ascii="宋体" w:hAnsi="宋体" w:eastAsia="宋体" w:cs="宋体"/>
          <w:spacing w:val="-44"/>
          <w:sz w:val="23"/>
          <w:szCs w:val="23"/>
        </w:rPr>
        <w:t xml:space="preserve"> </w:t>
      </w:r>
      <w:r>
        <w:rPr>
          <w:rFonts w:ascii="宋体" w:hAnsi="宋体" w:eastAsia="宋体" w:cs="宋体"/>
          <w:spacing w:val="8"/>
          <w:sz w:val="23"/>
          <w:szCs w:val="23"/>
        </w:rPr>
        <w:t>供应商在磋商文件规定的响应文件递交截止时</w:t>
      </w:r>
      <w:r>
        <w:rPr>
          <w:rFonts w:ascii="宋体" w:hAnsi="宋体" w:eastAsia="宋体" w:cs="宋体"/>
          <w:spacing w:val="7"/>
          <w:sz w:val="23"/>
          <w:szCs w:val="23"/>
        </w:rPr>
        <w:t>间前，可以撤回已上传</w:t>
      </w:r>
      <w:r>
        <w:rPr>
          <w:rFonts w:ascii="宋体" w:hAnsi="宋体" w:eastAsia="宋体" w:cs="宋体"/>
          <w:sz w:val="23"/>
          <w:szCs w:val="23"/>
        </w:rPr>
        <w:t xml:space="preserve"> </w:t>
      </w:r>
      <w:r>
        <w:rPr>
          <w:rFonts w:ascii="宋体" w:hAnsi="宋体" w:eastAsia="宋体" w:cs="宋体"/>
          <w:spacing w:val="7"/>
          <w:sz w:val="23"/>
          <w:szCs w:val="23"/>
        </w:rPr>
        <w:t>的响应文件。如要修改，必须在撤回并修改后在规定的响应文件递交截止时间之</w:t>
      </w:r>
      <w:r>
        <w:rPr>
          <w:rFonts w:ascii="宋体" w:hAnsi="宋体" w:eastAsia="宋体" w:cs="宋体"/>
          <w:spacing w:val="6"/>
          <w:sz w:val="23"/>
          <w:szCs w:val="23"/>
        </w:rPr>
        <w:t xml:space="preserve"> </w:t>
      </w:r>
      <w:r>
        <w:rPr>
          <w:rFonts w:ascii="宋体" w:hAnsi="宋体" w:eastAsia="宋体" w:cs="宋体"/>
          <w:spacing w:val="7"/>
          <w:sz w:val="23"/>
          <w:szCs w:val="23"/>
        </w:rPr>
        <w:t>前将修改后的响应文件再重新上传。在响应文件递交截止时间之后，供应商不得</w:t>
      </w:r>
      <w:r>
        <w:rPr>
          <w:rFonts w:ascii="宋体" w:hAnsi="宋体" w:eastAsia="宋体" w:cs="宋体"/>
          <w:spacing w:val="6"/>
          <w:sz w:val="23"/>
          <w:szCs w:val="23"/>
        </w:rPr>
        <w:t xml:space="preserve"> 对上传的响应文件撤销或修改。</w:t>
      </w:r>
    </w:p>
    <w:p w14:paraId="3EB5C464">
      <w:pPr>
        <w:spacing w:before="36" w:line="227" w:lineRule="auto"/>
        <w:ind w:left="504"/>
        <w:rPr>
          <w:rFonts w:ascii="宋体" w:hAnsi="宋体" w:eastAsia="宋体" w:cs="宋体"/>
          <w:sz w:val="23"/>
          <w:szCs w:val="23"/>
        </w:rPr>
      </w:pPr>
      <w:r>
        <w:rPr>
          <w:rFonts w:ascii="宋体" w:hAnsi="宋体" w:eastAsia="宋体" w:cs="宋体"/>
          <w:spacing w:val="7"/>
          <w:sz w:val="23"/>
          <w:szCs w:val="23"/>
        </w:rPr>
        <w:t>4.4.2</w:t>
      </w:r>
      <w:r>
        <w:rPr>
          <w:rFonts w:ascii="宋体" w:hAnsi="宋体" w:eastAsia="宋体" w:cs="宋体"/>
          <w:spacing w:val="-28"/>
          <w:sz w:val="23"/>
          <w:szCs w:val="23"/>
        </w:rPr>
        <w:t xml:space="preserve"> </w:t>
      </w:r>
      <w:r>
        <w:rPr>
          <w:rFonts w:ascii="宋体" w:hAnsi="宋体" w:eastAsia="宋体" w:cs="宋体"/>
          <w:spacing w:val="7"/>
          <w:sz w:val="23"/>
          <w:szCs w:val="23"/>
        </w:rPr>
        <w:t>供应商所提交的响应文件在评审结束后，无论中标与否都不退还。</w:t>
      </w:r>
    </w:p>
    <w:p w14:paraId="6DFC5EA0">
      <w:pPr>
        <w:spacing w:before="217" w:line="227" w:lineRule="auto"/>
        <w:ind w:left="3099"/>
        <w:outlineLvl w:val="1"/>
        <w:rPr>
          <w:rFonts w:ascii="宋体" w:hAnsi="宋体" w:eastAsia="宋体" w:cs="宋体"/>
          <w:sz w:val="23"/>
          <w:szCs w:val="23"/>
        </w:rPr>
      </w:pPr>
      <w:r>
        <w:rPr>
          <w:rFonts w:ascii="宋体" w:hAnsi="宋体" w:eastAsia="宋体" w:cs="宋体"/>
          <w:b/>
          <w:bCs/>
          <w:spacing w:val="6"/>
          <w:sz w:val="23"/>
          <w:szCs w:val="23"/>
        </w:rPr>
        <w:t>五、竞争性磋商程序</w:t>
      </w:r>
    </w:p>
    <w:p w14:paraId="1F88ACFA">
      <w:pPr>
        <w:spacing w:before="218" w:line="228" w:lineRule="auto"/>
        <w:ind w:left="505"/>
        <w:rPr>
          <w:rFonts w:ascii="宋体" w:hAnsi="宋体" w:eastAsia="宋体" w:cs="宋体"/>
          <w:sz w:val="23"/>
          <w:szCs w:val="23"/>
        </w:rPr>
      </w:pPr>
      <w:r>
        <w:rPr>
          <w:rFonts w:ascii="宋体" w:hAnsi="宋体" w:eastAsia="宋体" w:cs="宋体"/>
          <w:b/>
          <w:bCs/>
          <w:spacing w:val="4"/>
          <w:sz w:val="23"/>
          <w:szCs w:val="23"/>
        </w:rPr>
        <w:t>5.1</w:t>
      </w:r>
      <w:r>
        <w:rPr>
          <w:rFonts w:ascii="宋体" w:hAnsi="宋体" w:eastAsia="宋体" w:cs="宋体"/>
          <w:spacing w:val="-43"/>
          <w:sz w:val="23"/>
          <w:szCs w:val="23"/>
        </w:rPr>
        <w:t xml:space="preserve"> </w:t>
      </w:r>
      <w:r>
        <w:rPr>
          <w:rFonts w:ascii="宋体" w:hAnsi="宋体" w:eastAsia="宋体" w:cs="宋体"/>
          <w:b/>
          <w:bCs/>
          <w:spacing w:val="4"/>
          <w:sz w:val="23"/>
          <w:szCs w:val="23"/>
        </w:rPr>
        <w:t>磋商小组的组成</w:t>
      </w:r>
    </w:p>
    <w:p w14:paraId="67DD768F">
      <w:pPr>
        <w:spacing w:before="216" w:line="309" w:lineRule="auto"/>
        <w:ind w:left="22" w:right="31" w:firstLine="483"/>
        <w:rPr>
          <w:rFonts w:ascii="宋体" w:hAnsi="宋体" w:eastAsia="宋体" w:cs="宋体"/>
          <w:sz w:val="23"/>
          <w:szCs w:val="23"/>
        </w:rPr>
      </w:pPr>
      <w:r>
        <w:rPr>
          <w:rFonts w:ascii="宋体" w:hAnsi="宋体" w:eastAsia="宋体" w:cs="宋体"/>
          <w:spacing w:val="8"/>
          <w:sz w:val="23"/>
          <w:szCs w:val="23"/>
        </w:rPr>
        <w:t>5.1.1</w:t>
      </w:r>
      <w:r>
        <w:rPr>
          <w:rFonts w:ascii="宋体" w:hAnsi="宋体" w:eastAsia="宋体" w:cs="宋体"/>
          <w:spacing w:val="-45"/>
          <w:sz w:val="23"/>
          <w:szCs w:val="23"/>
        </w:rPr>
        <w:t xml:space="preserve"> </w:t>
      </w:r>
      <w:r>
        <w:rPr>
          <w:rFonts w:ascii="宋体" w:hAnsi="宋体" w:eastAsia="宋体" w:cs="宋体"/>
          <w:spacing w:val="8"/>
          <w:sz w:val="23"/>
          <w:szCs w:val="23"/>
        </w:rPr>
        <w:t>评审由采购单位依法组建的磋商小组负责。磋</w:t>
      </w:r>
      <w:r>
        <w:rPr>
          <w:rFonts w:ascii="宋体" w:hAnsi="宋体" w:eastAsia="宋体" w:cs="宋体"/>
          <w:spacing w:val="7"/>
          <w:sz w:val="23"/>
          <w:szCs w:val="23"/>
        </w:rPr>
        <w:t>商小组由采购人代表和</w:t>
      </w:r>
      <w:r>
        <w:rPr>
          <w:rFonts w:ascii="宋体" w:hAnsi="宋体" w:eastAsia="宋体" w:cs="宋体"/>
          <w:sz w:val="23"/>
          <w:szCs w:val="23"/>
        </w:rPr>
        <w:t xml:space="preserve"> </w:t>
      </w:r>
      <w:r>
        <w:rPr>
          <w:rFonts w:ascii="宋体" w:hAnsi="宋体" w:eastAsia="宋体" w:cs="宋体"/>
          <w:spacing w:val="8"/>
          <w:sz w:val="23"/>
          <w:szCs w:val="23"/>
        </w:rPr>
        <w:t>有关技术、经济等方面的专家组成。全面负责对响应文件的审查、评审、磋商、</w:t>
      </w:r>
    </w:p>
    <w:p w14:paraId="05894007">
      <w:pPr>
        <w:spacing w:line="500" w:lineRule="exact"/>
        <w:ind w:left="24"/>
        <w:rPr>
          <w:rFonts w:ascii="宋体" w:hAnsi="宋体" w:eastAsia="宋体" w:cs="宋体"/>
          <w:sz w:val="23"/>
          <w:szCs w:val="23"/>
        </w:rPr>
      </w:pPr>
      <w:r>
        <w:rPr>
          <w:rFonts w:ascii="宋体" w:hAnsi="宋体" w:eastAsia="宋体" w:cs="宋体"/>
          <w:spacing w:val="7"/>
          <w:position w:val="7"/>
          <w:sz w:val="23"/>
          <w:szCs w:val="23"/>
        </w:rPr>
        <w:t>打分等全部评审工作。磋商小组人数以及技术、</w:t>
      </w:r>
      <w:r>
        <w:fldChar w:fldCharType="begin"/>
      </w:r>
      <w:r>
        <w:instrText xml:space="preserve"> HYPERLINK "file:///C:\\Users\\zww\\Documents\\WeChat%20Files\\wxid_6509915098812\\WordForm\\e944b4b1-01b6-4e42-b170-f783fcf7903a.doc" </w:instrText>
      </w:r>
      <w:r>
        <w:fldChar w:fldCharType="separate"/>
      </w:r>
      <w:r>
        <w:rPr>
          <w:rFonts w:ascii="宋体" w:hAnsi="宋体" w:eastAsia="宋体" w:cs="宋体"/>
          <w:spacing w:val="7"/>
          <w:position w:val="7"/>
          <w:sz w:val="23"/>
          <w:szCs w:val="23"/>
        </w:rPr>
        <w:t>经济方面的专家组成见供应商须</w:t>
      </w:r>
      <w:r>
        <w:rPr>
          <w:rFonts w:ascii="宋体" w:hAnsi="宋体" w:eastAsia="宋体" w:cs="宋体"/>
          <w:spacing w:val="7"/>
          <w:position w:val="7"/>
          <w:sz w:val="23"/>
          <w:szCs w:val="23"/>
        </w:rPr>
        <w:fldChar w:fldCharType="end"/>
      </w:r>
    </w:p>
    <w:p w14:paraId="0C96F5E8">
      <w:pPr>
        <w:spacing w:before="229" w:line="227" w:lineRule="auto"/>
        <w:ind w:left="25"/>
        <w:rPr>
          <w:rFonts w:ascii="宋体" w:hAnsi="宋体" w:eastAsia="宋体" w:cs="宋体"/>
          <w:sz w:val="23"/>
          <w:szCs w:val="23"/>
        </w:rPr>
      </w:pPr>
      <w:r>
        <w:rPr>
          <w:rFonts w:ascii="宋体" w:hAnsi="宋体" w:eastAsia="宋体" w:cs="宋体"/>
          <w:spacing w:val="5"/>
          <w:sz w:val="23"/>
          <w:szCs w:val="23"/>
        </w:rPr>
        <w:t>知前附表。</w:t>
      </w:r>
    </w:p>
    <w:p w14:paraId="3B6FC195">
      <w:pPr>
        <w:spacing w:before="217" w:line="228" w:lineRule="auto"/>
        <w:ind w:left="510"/>
        <w:rPr>
          <w:rFonts w:ascii="宋体" w:hAnsi="宋体" w:eastAsia="宋体" w:cs="宋体"/>
          <w:sz w:val="23"/>
          <w:szCs w:val="23"/>
        </w:rPr>
      </w:pPr>
      <w:r>
        <w:rPr>
          <w:rFonts w:ascii="宋体" w:hAnsi="宋体" w:eastAsia="宋体" w:cs="宋体"/>
          <w:spacing w:val="4"/>
          <w:sz w:val="23"/>
          <w:szCs w:val="23"/>
        </w:rPr>
        <w:t>5.2</w:t>
      </w:r>
      <w:r>
        <w:rPr>
          <w:rFonts w:ascii="宋体" w:hAnsi="宋体" w:eastAsia="宋体" w:cs="宋体"/>
          <w:spacing w:val="-44"/>
          <w:sz w:val="23"/>
          <w:szCs w:val="23"/>
        </w:rPr>
        <w:t xml:space="preserve"> </w:t>
      </w:r>
      <w:r>
        <w:rPr>
          <w:rFonts w:ascii="宋体" w:hAnsi="宋体" w:eastAsia="宋体" w:cs="宋体"/>
          <w:spacing w:val="4"/>
          <w:sz w:val="23"/>
          <w:szCs w:val="23"/>
        </w:rPr>
        <w:t>磋商方法</w:t>
      </w:r>
    </w:p>
    <w:p w14:paraId="14D21258">
      <w:pPr>
        <w:spacing w:before="217" w:line="391" w:lineRule="auto"/>
        <w:ind w:left="22" w:right="80" w:firstLine="488"/>
        <w:rPr>
          <w:rFonts w:ascii="宋体" w:hAnsi="宋体" w:eastAsia="宋体" w:cs="宋体"/>
          <w:sz w:val="23"/>
          <w:szCs w:val="23"/>
        </w:rPr>
      </w:pPr>
      <w:r>
        <w:rPr>
          <w:rFonts w:ascii="宋体" w:hAnsi="宋体" w:eastAsia="宋体" w:cs="宋体"/>
          <w:spacing w:val="8"/>
          <w:sz w:val="23"/>
          <w:szCs w:val="23"/>
        </w:rPr>
        <w:t>5.2.1</w:t>
      </w:r>
      <w:r>
        <w:rPr>
          <w:rFonts w:ascii="宋体" w:hAnsi="宋体" w:eastAsia="宋体" w:cs="宋体"/>
          <w:spacing w:val="-44"/>
          <w:sz w:val="23"/>
          <w:szCs w:val="23"/>
        </w:rPr>
        <w:t xml:space="preserve"> </w:t>
      </w:r>
      <w:r>
        <w:rPr>
          <w:rFonts w:ascii="宋体" w:hAnsi="宋体" w:eastAsia="宋体" w:cs="宋体"/>
          <w:spacing w:val="8"/>
          <w:sz w:val="23"/>
          <w:szCs w:val="23"/>
        </w:rPr>
        <w:t>磋商小组将按照磋商文件确定的评</w:t>
      </w:r>
      <w:r>
        <w:rPr>
          <w:rFonts w:ascii="宋体" w:hAnsi="宋体" w:eastAsia="宋体" w:cs="宋体"/>
          <w:spacing w:val="7"/>
          <w:sz w:val="23"/>
          <w:szCs w:val="23"/>
        </w:rPr>
        <w:t>审方法进行评审。磋商小组对响应</w:t>
      </w:r>
      <w:r>
        <w:rPr>
          <w:rFonts w:ascii="宋体" w:hAnsi="宋体" w:eastAsia="宋体" w:cs="宋体"/>
          <w:sz w:val="23"/>
          <w:szCs w:val="23"/>
        </w:rPr>
        <w:t xml:space="preserve"> </w:t>
      </w:r>
      <w:r>
        <w:rPr>
          <w:rFonts w:ascii="宋体" w:hAnsi="宋体" w:eastAsia="宋体" w:cs="宋体"/>
          <w:spacing w:val="7"/>
          <w:sz w:val="23"/>
          <w:szCs w:val="23"/>
        </w:rPr>
        <w:t>文件的评审分为响应文件初审、澄清有关问题、比较与评价响应文件、推荐中标</w:t>
      </w:r>
      <w:r>
        <w:rPr>
          <w:rFonts w:ascii="宋体" w:hAnsi="宋体" w:eastAsia="宋体" w:cs="宋体"/>
          <w:spacing w:val="4"/>
          <w:sz w:val="23"/>
          <w:szCs w:val="23"/>
        </w:rPr>
        <w:t xml:space="preserve"> </w:t>
      </w:r>
      <w:r>
        <w:rPr>
          <w:rFonts w:ascii="宋体" w:hAnsi="宋体" w:eastAsia="宋体" w:cs="宋体"/>
          <w:spacing w:val="1"/>
          <w:sz w:val="23"/>
          <w:szCs w:val="23"/>
        </w:rPr>
        <w:t>候选人名单。</w:t>
      </w:r>
    </w:p>
    <w:p w14:paraId="7B33F8AD">
      <w:pPr>
        <w:spacing w:before="38" w:line="227" w:lineRule="auto"/>
        <w:ind w:left="510"/>
        <w:rPr>
          <w:rFonts w:ascii="宋体" w:hAnsi="宋体" w:eastAsia="宋体" w:cs="宋体"/>
          <w:sz w:val="23"/>
          <w:szCs w:val="23"/>
        </w:rPr>
      </w:pPr>
      <w:r>
        <w:rPr>
          <w:rFonts w:ascii="宋体" w:hAnsi="宋体" w:eastAsia="宋体" w:cs="宋体"/>
          <w:spacing w:val="6"/>
          <w:sz w:val="23"/>
          <w:szCs w:val="23"/>
        </w:rPr>
        <w:t>5.2.1</w:t>
      </w:r>
      <w:r>
        <w:rPr>
          <w:rFonts w:ascii="宋体" w:hAnsi="宋体" w:eastAsia="宋体" w:cs="宋体"/>
          <w:spacing w:val="-33"/>
          <w:sz w:val="23"/>
          <w:szCs w:val="23"/>
        </w:rPr>
        <w:t xml:space="preserve"> </w:t>
      </w:r>
      <w:r>
        <w:rPr>
          <w:rFonts w:ascii="宋体" w:hAnsi="宋体" w:eastAsia="宋体" w:cs="宋体"/>
          <w:spacing w:val="6"/>
          <w:sz w:val="23"/>
          <w:szCs w:val="23"/>
        </w:rPr>
        <w:t>项目评审方法详见磋商文件“第四章 评审方法。</w:t>
      </w:r>
    </w:p>
    <w:p w14:paraId="41CB5B70">
      <w:pPr>
        <w:spacing w:before="217" w:line="227" w:lineRule="auto"/>
        <w:ind w:left="13"/>
        <w:rPr>
          <w:rFonts w:ascii="宋体" w:hAnsi="宋体" w:eastAsia="宋体" w:cs="宋体"/>
          <w:sz w:val="23"/>
          <w:szCs w:val="23"/>
        </w:rPr>
      </w:pPr>
      <w:r>
        <w:rPr>
          <w:rFonts w:ascii="宋体" w:hAnsi="宋体" w:eastAsia="宋体" w:cs="宋体"/>
          <w:b/>
          <w:bCs/>
          <w:spacing w:val="7"/>
          <w:sz w:val="23"/>
          <w:szCs w:val="23"/>
        </w:rPr>
        <w:t>A．采用见面开标方式</w:t>
      </w:r>
    </w:p>
    <w:p w14:paraId="7EC6E0DD">
      <w:pPr>
        <w:spacing w:before="217" w:line="227" w:lineRule="auto"/>
        <w:ind w:left="510"/>
        <w:rPr>
          <w:rFonts w:ascii="宋体" w:hAnsi="宋体" w:eastAsia="宋体" w:cs="宋体"/>
          <w:sz w:val="23"/>
          <w:szCs w:val="23"/>
        </w:rPr>
      </w:pPr>
      <w:r>
        <w:rPr>
          <w:rFonts w:ascii="宋体" w:hAnsi="宋体" w:eastAsia="宋体" w:cs="宋体"/>
          <w:spacing w:val="4"/>
          <w:sz w:val="23"/>
          <w:szCs w:val="23"/>
        </w:rPr>
        <w:t>5.3</w:t>
      </w:r>
      <w:r>
        <w:rPr>
          <w:rFonts w:ascii="宋体" w:hAnsi="宋体" w:eastAsia="宋体" w:cs="宋体"/>
          <w:spacing w:val="-26"/>
          <w:sz w:val="23"/>
          <w:szCs w:val="23"/>
        </w:rPr>
        <w:t xml:space="preserve"> </w:t>
      </w:r>
      <w:r>
        <w:rPr>
          <w:rFonts w:ascii="宋体" w:hAnsi="宋体" w:eastAsia="宋体" w:cs="宋体"/>
          <w:spacing w:val="4"/>
          <w:sz w:val="23"/>
          <w:szCs w:val="23"/>
        </w:rPr>
        <w:t>响应文件的初审</w:t>
      </w:r>
    </w:p>
    <w:p w14:paraId="060AC4A7">
      <w:pPr>
        <w:spacing w:before="218" w:line="386" w:lineRule="auto"/>
        <w:ind w:left="509" w:right="4106" w:hanging="5"/>
        <w:rPr>
          <w:rFonts w:ascii="宋体" w:hAnsi="宋体" w:eastAsia="宋体" w:cs="宋体"/>
          <w:sz w:val="23"/>
          <w:szCs w:val="23"/>
        </w:rPr>
      </w:pPr>
      <w:r>
        <w:rPr>
          <w:rFonts w:ascii="宋体" w:hAnsi="宋体" w:eastAsia="宋体" w:cs="宋体"/>
          <w:spacing w:val="6"/>
          <w:sz w:val="23"/>
          <w:szCs w:val="23"/>
        </w:rPr>
        <w:t>初审分为资格性检查和符合性检查。</w:t>
      </w:r>
      <w:r>
        <w:rPr>
          <w:rFonts w:ascii="宋体" w:hAnsi="宋体" w:eastAsia="宋体" w:cs="宋体"/>
          <w:spacing w:val="14"/>
          <w:sz w:val="23"/>
          <w:szCs w:val="23"/>
        </w:rPr>
        <w:t xml:space="preserve"> </w:t>
      </w:r>
      <w:r>
        <w:rPr>
          <w:rFonts w:ascii="宋体" w:hAnsi="宋体" w:eastAsia="宋体" w:cs="宋体"/>
          <w:spacing w:val="3"/>
          <w:sz w:val="23"/>
          <w:szCs w:val="23"/>
        </w:rPr>
        <w:t>5.3.1</w:t>
      </w:r>
      <w:r>
        <w:rPr>
          <w:rFonts w:ascii="宋体" w:hAnsi="宋体" w:eastAsia="宋体" w:cs="宋体"/>
          <w:spacing w:val="-26"/>
          <w:sz w:val="23"/>
          <w:szCs w:val="23"/>
        </w:rPr>
        <w:t xml:space="preserve"> </w:t>
      </w:r>
      <w:r>
        <w:rPr>
          <w:rFonts w:ascii="宋体" w:hAnsi="宋体" w:eastAsia="宋体" w:cs="宋体"/>
          <w:spacing w:val="3"/>
          <w:sz w:val="23"/>
          <w:szCs w:val="23"/>
        </w:rPr>
        <w:t>资格性检查</w:t>
      </w:r>
    </w:p>
    <w:p w14:paraId="652160DE">
      <w:pPr>
        <w:spacing w:before="37" w:line="347" w:lineRule="auto"/>
        <w:ind w:left="23" w:right="80" w:firstLine="493"/>
        <w:rPr>
          <w:rFonts w:ascii="宋体" w:hAnsi="宋体" w:eastAsia="宋体" w:cs="宋体"/>
          <w:sz w:val="23"/>
          <w:szCs w:val="23"/>
        </w:rPr>
      </w:pPr>
      <w:r>
        <w:rPr>
          <w:rFonts w:ascii="宋体" w:hAnsi="宋体" w:eastAsia="宋体" w:cs="宋体"/>
          <w:spacing w:val="9"/>
          <w:sz w:val="23"/>
          <w:szCs w:val="23"/>
        </w:rPr>
        <w:t>（1）磋商小组根据评审办法前附表规定的评审因素</w:t>
      </w:r>
      <w:r>
        <w:rPr>
          <w:rFonts w:ascii="宋体" w:hAnsi="宋体" w:eastAsia="宋体" w:cs="宋体"/>
          <w:spacing w:val="8"/>
          <w:sz w:val="23"/>
          <w:szCs w:val="23"/>
        </w:rPr>
        <w:t>和评审标准，对供应商</w:t>
      </w:r>
      <w:r>
        <w:rPr>
          <w:rFonts w:ascii="宋体" w:hAnsi="宋体" w:eastAsia="宋体" w:cs="宋体"/>
          <w:sz w:val="23"/>
          <w:szCs w:val="23"/>
        </w:rPr>
        <w:t xml:space="preserve"> </w:t>
      </w:r>
      <w:r>
        <w:rPr>
          <w:rFonts w:ascii="宋体" w:hAnsi="宋体" w:eastAsia="宋体" w:cs="宋体"/>
          <w:spacing w:val="7"/>
          <w:sz w:val="23"/>
          <w:szCs w:val="23"/>
        </w:rPr>
        <w:t>的响应文件进行资格评审。资格性检查不合格的供应商的响应文件作无效文件处</w:t>
      </w:r>
      <w:r>
        <w:rPr>
          <w:rFonts w:ascii="宋体" w:hAnsi="宋体" w:eastAsia="宋体" w:cs="宋体"/>
          <w:spacing w:val="2"/>
          <w:sz w:val="23"/>
          <w:szCs w:val="23"/>
        </w:rPr>
        <w:t xml:space="preserve"> </w:t>
      </w:r>
      <w:r>
        <w:rPr>
          <w:rFonts w:ascii="宋体" w:hAnsi="宋体" w:eastAsia="宋体" w:cs="宋体"/>
          <w:spacing w:val="-9"/>
          <w:sz w:val="23"/>
          <w:szCs w:val="23"/>
        </w:rPr>
        <w:t>理。</w:t>
      </w:r>
    </w:p>
    <w:p w14:paraId="6164EDA3">
      <w:pPr>
        <w:spacing w:before="202" w:line="315" w:lineRule="auto"/>
        <w:ind w:left="22" w:firstLine="495"/>
        <w:rPr>
          <w:rFonts w:ascii="宋体" w:hAnsi="宋体" w:eastAsia="宋体" w:cs="宋体"/>
          <w:sz w:val="23"/>
          <w:szCs w:val="23"/>
        </w:rPr>
      </w:pPr>
      <w:r>
        <w:rPr>
          <w:rFonts w:ascii="宋体" w:hAnsi="宋体" w:eastAsia="宋体" w:cs="宋体"/>
          <w:spacing w:val="5"/>
          <w:sz w:val="23"/>
          <w:szCs w:val="23"/>
        </w:rPr>
        <w:t>（2）磋商小组在进行资格检查时，不得改变磋商文件中已载明的资格条件、</w:t>
      </w:r>
      <w:r>
        <w:rPr>
          <w:rFonts w:ascii="宋体" w:hAnsi="宋体" w:eastAsia="宋体" w:cs="宋体"/>
          <w:spacing w:val="9"/>
          <w:sz w:val="23"/>
          <w:szCs w:val="23"/>
        </w:rPr>
        <w:t xml:space="preserve"> </w:t>
      </w:r>
      <w:r>
        <w:rPr>
          <w:rFonts w:ascii="宋体" w:hAnsi="宋体" w:eastAsia="宋体" w:cs="宋体"/>
          <w:spacing w:val="8"/>
          <w:sz w:val="23"/>
          <w:szCs w:val="23"/>
        </w:rPr>
        <w:t>标准和办法。资格性检查不合格的供应商的响应文件作无效文件处理。</w:t>
      </w:r>
    </w:p>
    <w:p w14:paraId="24DAC8E1">
      <w:pPr>
        <w:spacing w:line="315" w:lineRule="auto"/>
        <w:rPr>
          <w:rFonts w:ascii="宋体" w:hAnsi="宋体" w:eastAsia="宋体" w:cs="宋体"/>
          <w:sz w:val="23"/>
          <w:szCs w:val="23"/>
        </w:rPr>
        <w:sectPr>
          <w:footerReference r:id="rId29" w:type="default"/>
          <w:pgSz w:w="11906" w:h="16838"/>
          <w:pgMar w:top="400" w:right="1716" w:bottom="1378" w:left="1785" w:header="0" w:footer="1209" w:gutter="0"/>
          <w:cols w:space="720" w:num="1"/>
        </w:sectPr>
      </w:pPr>
    </w:p>
    <w:p w14:paraId="00E97E47">
      <w:pPr>
        <w:pStyle w:val="3"/>
        <w:spacing w:line="295" w:lineRule="auto"/>
      </w:pPr>
    </w:p>
    <w:p w14:paraId="22140E75">
      <w:pPr>
        <w:pStyle w:val="3"/>
        <w:spacing w:line="295" w:lineRule="auto"/>
      </w:pPr>
    </w:p>
    <w:p w14:paraId="166D8850">
      <w:pPr>
        <w:pStyle w:val="3"/>
        <w:spacing w:line="295" w:lineRule="auto"/>
      </w:pPr>
    </w:p>
    <w:p w14:paraId="60E4A650">
      <w:pPr>
        <w:pStyle w:val="3"/>
        <w:spacing w:line="295" w:lineRule="auto"/>
      </w:pPr>
    </w:p>
    <w:p w14:paraId="76307D4E">
      <w:pPr>
        <w:spacing w:before="75" w:line="314" w:lineRule="auto"/>
        <w:ind w:left="21" w:right="85" w:firstLine="496"/>
        <w:rPr>
          <w:rFonts w:ascii="宋体" w:hAnsi="宋体" w:eastAsia="宋体" w:cs="宋体"/>
          <w:sz w:val="23"/>
          <w:szCs w:val="23"/>
        </w:rPr>
      </w:pPr>
      <w:r>
        <w:rPr>
          <w:rFonts w:ascii="宋体" w:hAnsi="宋体" w:eastAsia="宋体" w:cs="宋体"/>
          <w:spacing w:val="9"/>
          <w:sz w:val="23"/>
          <w:szCs w:val="23"/>
        </w:rPr>
        <w:t>（3）供应商在递交响应文件的同时，应逐项对照上述资格性检</w:t>
      </w:r>
      <w:r>
        <w:rPr>
          <w:rFonts w:ascii="宋体" w:hAnsi="宋体" w:eastAsia="宋体" w:cs="宋体"/>
          <w:spacing w:val="8"/>
          <w:sz w:val="23"/>
          <w:szCs w:val="23"/>
        </w:rPr>
        <w:t>查要求提交</w:t>
      </w:r>
      <w:r>
        <w:rPr>
          <w:rFonts w:ascii="宋体" w:hAnsi="宋体" w:eastAsia="宋体" w:cs="宋体"/>
          <w:sz w:val="23"/>
          <w:szCs w:val="23"/>
        </w:rPr>
        <w:t xml:space="preserve"> </w:t>
      </w:r>
      <w:r>
        <w:rPr>
          <w:rFonts w:ascii="宋体" w:hAnsi="宋体" w:eastAsia="宋体" w:cs="宋体"/>
          <w:spacing w:val="8"/>
          <w:sz w:val="23"/>
          <w:szCs w:val="23"/>
        </w:rPr>
        <w:t>相应的原件和资格证明文件供磋商小组核查，否则评委将不予采信。</w:t>
      </w:r>
    </w:p>
    <w:p w14:paraId="53A98AA7">
      <w:pPr>
        <w:spacing w:before="218" w:line="314" w:lineRule="auto"/>
        <w:ind w:left="23" w:right="87" w:firstLine="493"/>
        <w:rPr>
          <w:rFonts w:ascii="宋体" w:hAnsi="宋体" w:eastAsia="宋体" w:cs="宋体"/>
          <w:sz w:val="23"/>
          <w:szCs w:val="23"/>
        </w:rPr>
      </w:pPr>
      <w:r>
        <w:rPr>
          <w:rFonts w:ascii="宋体" w:hAnsi="宋体" w:eastAsia="宋体" w:cs="宋体"/>
          <w:spacing w:val="9"/>
          <w:sz w:val="23"/>
          <w:szCs w:val="23"/>
        </w:rPr>
        <w:t>（4）磋商小组在评审中必要时可按供应商提供的联系方式</w:t>
      </w:r>
      <w:r>
        <w:rPr>
          <w:rFonts w:ascii="宋体" w:hAnsi="宋体" w:eastAsia="宋体" w:cs="宋体"/>
          <w:spacing w:val="8"/>
          <w:sz w:val="23"/>
          <w:szCs w:val="23"/>
        </w:rPr>
        <w:t>就有关问题进行</w:t>
      </w:r>
      <w:r>
        <w:rPr>
          <w:rFonts w:ascii="宋体" w:hAnsi="宋体" w:eastAsia="宋体" w:cs="宋体"/>
          <w:sz w:val="23"/>
          <w:szCs w:val="23"/>
        </w:rPr>
        <w:t xml:space="preserve"> </w:t>
      </w:r>
      <w:r>
        <w:rPr>
          <w:rFonts w:ascii="宋体" w:hAnsi="宋体" w:eastAsia="宋体" w:cs="宋体"/>
          <w:spacing w:val="8"/>
          <w:sz w:val="23"/>
          <w:szCs w:val="23"/>
        </w:rPr>
        <w:t>查询核实，或要求供应商做出书面澄清，查询及澄清结果将作为审查的依据。</w:t>
      </w:r>
    </w:p>
    <w:p w14:paraId="55285BD0">
      <w:pPr>
        <w:spacing w:before="216" w:line="315" w:lineRule="auto"/>
        <w:ind w:left="20" w:right="88" w:firstLine="497"/>
        <w:rPr>
          <w:rFonts w:ascii="宋体" w:hAnsi="宋体" w:eastAsia="宋体" w:cs="宋体"/>
          <w:sz w:val="23"/>
          <w:szCs w:val="23"/>
        </w:rPr>
      </w:pPr>
      <w:r>
        <w:rPr>
          <w:rFonts w:ascii="宋体" w:hAnsi="宋体" w:eastAsia="宋体" w:cs="宋体"/>
          <w:spacing w:val="9"/>
          <w:sz w:val="23"/>
          <w:szCs w:val="23"/>
        </w:rPr>
        <w:t>（5）通过全部资格性检查条件合格的供应商才能通过资</w:t>
      </w:r>
      <w:r>
        <w:rPr>
          <w:rFonts w:ascii="宋体" w:hAnsi="宋体" w:eastAsia="宋体" w:cs="宋体"/>
          <w:spacing w:val="8"/>
          <w:sz w:val="23"/>
          <w:szCs w:val="23"/>
        </w:rPr>
        <w:t>格检查，其响应文</w:t>
      </w:r>
      <w:r>
        <w:rPr>
          <w:rFonts w:ascii="宋体" w:hAnsi="宋体" w:eastAsia="宋体" w:cs="宋体"/>
          <w:sz w:val="23"/>
          <w:szCs w:val="23"/>
        </w:rPr>
        <w:t xml:space="preserve"> </w:t>
      </w:r>
      <w:r>
        <w:rPr>
          <w:rFonts w:ascii="宋体" w:hAnsi="宋体" w:eastAsia="宋体" w:cs="宋体"/>
          <w:spacing w:val="6"/>
          <w:sz w:val="23"/>
          <w:szCs w:val="23"/>
        </w:rPr>
        <w:t>件方可进入下一个检查阶段。</w:t>
      </w:r>
    </w:p>
    <w:p w14:paraId="64060509">
      <w:pPr>
        <w:spacing w:before="216" w:line="227" w:lineRule="auto"/>
        <w:ind w:left="510"/>
        <w:rPr>
          <w:rFonts w:ascii="宋体" w:hAnsi="宋体" w:eastAsia="宋体" w:cs="宋体"/>
          <w:sz w:val="23"/>
          <w:szCs w:val="23"/>
        </w:rPr>
      </w:pPr>
      <w:r>
        <w:rPr>
          <w:rFonts w:ascii="宋体" w:hAnsi="宋体" w:eastAsia="宋体" w:cs="宋体"/>
          <w:spacing w:val="4"/>
          <w:sz w:val="23"/>
          <w:szCs w:val="23"/>
        </w:rPr>
        <w:t>5.3.2</w:t>
      </w:r>
      <w:r>
        <w:rPr>
          <w:rFonts w:ascii="宋体" w:hAnsi="宋体" w:eastAsia="宋体" w:cs="宋体"/>
          <w:spacing w:val="-36"/>
          <w:sz w:val="23"/>
          <w:szCs w:val="23"/>
        </w:rPr>
        <w:t xml:space="preserve"> </w:t>
      </w:r>
      <w:r>
        <w:rPr>
          <w:rFonts w:ascii="宋体" w:hAnsi="宋体" w:eastAsia="宋体" w:cs="宋体"/>
          <w:spacing w:val="4"/>
          <w:sz w:val="23"/>
          <w:szCs w:val="23"/>
        </w:rPr>
        <w:t>符合性检查</w:t>
      </w:r>
    </w:p>
    <w:p w14:paraId="62AB0ABB">
      <w:pPr>
        <w:spacing w:before="215" w:line="388" w:lineRule="auto"/>
        <w:ind w:left="23" w:firstLine="481"/>
        <w:rPr>
          <w:rFonts w:ascii="宋体" w:hAnsi="宋体" w:eastAsia="宋体" w:cs="宋体"/>
          <w:sz w:val="23"/>
          <w:szCs w:val="23"/>
        </w:rPr>
      </w:pPr>
      <w:r>
        <w:rPr>
          <w:rFonts w:ascii="宋体" w:hAnsi="宋体" w:eastAsia="宋体" w:cs="宋体"/>
          <w:spacing w:val="7"/>
          <w:sz w:val="23"/>
          <w:szCs w:val="23"/>
        </w:rPr>
        <w:t>磋商小组根据评审办法前附表规定的评审因素和评审标准，对供</w:t>
      </w:r>
      <w:r>
        <w:rPr>
          <w:rFonts w:ascii="宋体" w:hAnsi="宋体" w:eastAsia="宋体" w:cs="宋体"/>
          <w:spacing w:val="6"/>
          <w:sz w:val="23"/>
          <w:szCs w:val="23"/>
        </w:rPr>
        <w:t>应商的响应</w:t>
      </w:r>
      <w:r>
        <w:rPr>
          <w:rFonts w:ascii="宋体" w:hAnsi="宋体" w:eastAsia="宋体" w:cs="宋体"/>
          <w:sz w:val="23"/>
          <w:szCs w:val="23"/>
        </w:rPr>
        <w:t xml:space="preserve"> </w:t>
      </w:r>
      <w:r>
        <w:rPr>
          <w:rFonts w:ascii="宋体" w:hAnsi="宋体" w:eastAsia="宋体" w:cs="宋体"/>
          <w:spacing w:val="8"/>
          <w:sz w:val="23"/>
          <w:szCs w:val="23"/>
        </w:rPr>
        <w:t>文件进行符合性检查。符合性检查不合格的供应商的响应文件作无效文件处理。</w:t>
      </w:r>
    </w:p>
    <w:p w14:paraId="19B2B1C5">
      <w:pPr>
        <w:spacing w:before="35" w:line="228" w:lineRule="auto"/>
        <w:ind w:left="510"/>
        <w:rPr>
          <w:rFonts w:ascii="宋体" w:hAnsi="宋体" w:eastAsia="宋体" w:cs="宋体"/>
          <w:sz w:val="23"/>
          <w:szCs w:val="23"/>
        </w:rPr>
      </w:pPr>
      <w:r>
        <w:rPr>
          <w:rFonts w:ascii="宋体" w:hAnsi="宋体" w:eastAsia="宋体" w:cs="宋体"/>
          <w:spacing w:val="5"/>
          <w:sz w:val="23"/>
          <w:szCs w:val="23"/>
        </w:rPr>
        <w:t>5.4</w:t>
      </w:r>
      <w:r>
        <w:rPr>
          <w:rFonts w:ascii="宋体" w:hAnsi="宋体" w:eastAsia="宋体" w:cs="宋体"/>
          <w:spacing w:val="-41"/>
          <w:sz w:val="23"/>
          <w:szCs w:val="23"/>
        </w:rPr>
        <w:t xml:space="preserve"> </w:t>
      </w:r>
      <w:r>
        <w:rPr>
          <w:rFonts w:ascii="宋体" w:hAnsi="宋体" w:eastAsia="宋体" w:cs="宋体"/>
          <w:spacing w:val="5"/>
          <w:sz w:val="23"/>
          <w:szCs w:val="23"/>
        </w:rPr>
        <w:t>违法违规行为</w:t>
      </w:r>
    </w:p>
    <w:p w14:paraId="16A31C04">
      <w:pPr>
        <w:spacing w:before="215" w:line="390" w:lineRule="auto"/>
        <w:ind w:left="25" w:right="49" w:firstLine="484"/>
        <w:rPr>
          <w:rFonts w:ascii="宋体" w:hAnsi="宋体" w:eastAsia="宋体" w:cs="宋体"/>
          <w:sz w:val="23"/>
          <w:szCs w:val="23"/>
        </w:rPr>
      </w:pPr>
      <w:r>
        <w:rPr>
          <w:rFonts w:ascii="宋体" w:hAnsi="宋体" w:eastAsia="宋体" w:cs="宋体"/>
          <w:spacing w:val="8"/>
          <w:sz w:val="23"/>
          <w:szCs w:val="23"/>
        </w:rPr>
        <w:t>5.4.1</w:t>
      </w:r>
      <w:r>
        <w:rPr>
          <w:rFonts w:ascii="宋体" w:hAnsi="宋体" w:eastAsia="宋体" w:cs="宋体"/>
          <w:spacing w:val="-44"/>
          <w:sz w:val="23"/>
          <w:szCs w:val="23"/>
        </w:rPr>
        <w:t xml:space="preserve"> </w:t>
      </w:r>
      <w:r>
        <w:rPr>
          <w:rFonts w:ascii="宋体" w:hAnsi="宋体" w:eastAsia="宋体" w:cs="宋体"/>
          <w:spacing w:val="8"/>
          <w:sz w:val="23"/>
          <w:szCs w:val="23"/>
        </w:rPr>
        <w:t>在评审过程中，磋商小组发现供应</w:t>
      </w:r>
      <w:r>
        <w:rPr>
          <w:rFonts w:ascii="宋体" w:hAnsi="宋体" w:eastAsia="宋体" w:cs="宋体"/>
          <w:spacing w:val="7"/>
          <w:sz w:val="23"/>
          <w:szCs w:val="23"/>
        </w:rPr>
        <w:t>商有下列情形之一的，作无效文件</w:t>
      </w:r>
      <w:r>
        <w:rPr>
          <w:rFonts w:ascii="宋体" w:hAnsi="宋体" w:eastAsia="宋体" w:cs="宋体"/>
          <w:sz w:val="23"/>
          <w:szCs w:val="23"/>
        </w:rPr>
        <w:t xml:space="preserve"> </w:t>
      </w:r>
      <w:r>
        <w:rPr>
          <w:rFonts w:ascii="宋体" w:hAnsi="宋体" w:eastAsia="宋体" w:cs="宋体"/>
          <w:spacing w:val="-10"/>
          <w:sz w:val="23"/>
          <w:szCs w:val="23"/>
        </w:rPr>
        <w:t>处理：</w:t>
      </w:r>
    </w:p>
    <w:p w14:paraId="155C6250">
      <w:pPr>
        <w:spacing w:before="30" w:line="314" w:lineRule="auto"/>
        <w:ind w:left="23" w:right="75" w:firstLine="493"/>
        <w:rPr>
          <w:rFonts w:ascii="宋体" w:hAnsi="宋体" w:eastAsia="宋体" w:cs="宋体"/>
          <w:sz w:val="23"/>
          <w:szCs w:val="23"/>
        </w:rPr>
      </w:pPr>
      <w:r>
        <w:rPr>
          <w:rFonts w:ascii="宋体" w:hAnsi="宋体" w:eastAsia="宋体" w:cs="宋体"/>
          <w:spacing w:val="9"/>
          <w:sz w:val="23"/>
          <w:szCs w:val="23"/>
        </w:rPr>
        <w:t>（1）属于同一集团、协会、商会等组织成员的供应商按照该组织要求协同</w:t>
      </w:r>
      <w:r>
        <w:rPr>
          <w:rFonts w:ascii="宋体" w:hAnsi="宋体" w:eastAsia="宋体" w:cs="宋体"/>
          <w:spacing w:val="5"/>
          <w:sz w:val="23"/>
          <w:szCs w:val="23"/>
        </w:rPr>
        <w:t xml:space="preserve"> </w:t>
      </w:r>
      <w:r>
        <w:rPr>
          <w:rFonts w:ascii="宋体" w:hAnsi="宋体" w:eastAsia="宋体" w:cs="宋体"/>
          <w:spacing w:val="-10"/>
          <w:sz w:val="23"/>
          <w:szCs w:val="23"/>
        </w:rPr>
        <w:t>投标；</w:t>
      </w:r>
    </w:p>
    <w:p w14:paraId="158D3BAB">
      <w:pPr>
        <w:spacing w:before="217" w:line="227" w:lineRule="auto"/>
        <w:ind w:left="517"/>
        <w:rPr>
          <w:rFonts w:ascii="宋体" w:hAnsi="宋体" w:eastAsia="宋体" w:cs="宋体"/>
          <w:sz w:val="23"/>
          <w:szCs w:val="23"/>
        </w:rPr>
      </w:pPr>
      <w:r>
        <w:rPr>
          <w:rFonts w:ascii="宋体" w:hAnsi="宋体" w:eastAsia="宋体" w:cs="宋体"/>
          <w:spacing w:val="6"/>
          <w:sz w:val="23"/>
          <w:szCs w:val="23"/>
        </w:rPr>
        <w:t>（2）不同供应商的响应文件由同一单位或者个人编制；</w:t>
      </w:r>
    </w:p>
    <w:p w14:paraId="488D063A">
      <w:pPr>
        <w:spacing w:before="216" w:line="227" w:lineRule="auto"/>
        <w:ind w:left="517"/>
        <w:rPr>
          <w:rFonts w:ascii="宋体" w:hAnsi="宋体" w:eastAsia="宋体" w:cs="宋体"/>
          <w:sz w:val="23"/>
          <w:szCs w:val="23"/>
        </w:rPr>
      </w:pPr>
      <w:r>
        <w:rPr>
          <w:rFonts w:ascii="宋体" w:hAnsi="宋体" w:eastAsia="宋体" w:cs="宋体"/>
          <w:spacing w:val="6"/>
          <w:sz w:val="23"/>
          <w:szCs w:val="23"/>
        </w:rPr>
        <w:t>（3）不同供应商委托同一单位或者个人办理投标事宜；</w:t>
      </w:r>
    </w:p>
    <w:p w14:paraId="68AED03A">
      <w:pPr>
        <w:spacing w:before="217" w:line="227" w:lineRule="auto"/>
        <w:ind w:left="517"/>
        <w:rPr>
          <w:rFonts w:ascii="宋体" w:hAnsi="宋体" w:eastAsia="宋体" w:cs="宋体"/>
          <w:sz w:val="23"/>
          <w:szCs w:val="23"/>
        </w:rPr>
      </w:pPr>
      <w:r>
        <w:rPr>
          <w:rFonts w:ascii="宋体" w:hAnsi="宋体" w:eastAsia="宋体" w:cs="宋体"/>
          <w:spacing w:val="7"/>
          <w:sz w:val="23"/>
          <w:szCs w:val="23"/>
        </w:rPr>
        <w:t>（4）不同供应商的响应文件载明的项目管理成员为同一人；</w:t>
      </w:r>
    </w:p>
    <w:p w14:paraId="15723C5D">
      <w:pPr>
        <w:spacing w:before="219" w:line="226" w:lineRule="auto"/>
        <w:ind w:left="517"/>
        <w:rPr>
          <w:rFonts w:ascii="宋体" w:hAnsi="宋体" w:eastAsia="宋体" w:cs="宋体"/>
          <w:sz w:val="23"/>
          <w:szCs w:val="23"/>
        </w:rPr>
      </w:pPr>
      <w:r>
        <w:rPr>
          <w:rFonts w:ascii="宋体" w:hAnsi="宋体" w:eastAsia="宋体" w:cs="宋体"/>
          <w:spacing w:val="7"/>
          <w:sz w:val="23"/>
          <w:szCs w:val="23"/>
        </w:rPr>
        <w:t>（5）不同供应商的响应文件异常一致或者投标报价呈规律性差异；</w:t>
      </w:r>
    </w:p>
    <w:p w14:paraId="53199000">
      <w:pPr>
        <w:spacing w:before="217" w:line="227" w:lineRule="auto"/>
        <w:ind w:left="517"/>
        <w:rPr>
          <w:rFonts w:ascii="宋体" w:hAnsi="宋体" w:eastAsia="宋体" w:cs="宋体"/>
          <w:sz w:val="23"/>
          <w:szCs w:val="23"/>
        </w:rPr>
      </w:pPr>
      <w:r>
        <w:rPr>
          <w:rFonts w:ascii="宋体" w:hAnsi="宋体" w:eastAsia="宋体" w:cs="宋体"/>
          <w:spacing w:val="5"/>
          <w:sz w:val="23"/>
          <w:szCs w:val="23"/>
        </w:rPr>
        <w:t>（6）不同供应商的响应文件相互混装；</w:t>
      </w:r>
    </w:p>
    <w:p w14:paraId="5BFE2F02">
      <w:pPr>
        <w:spacing w:before="216" w:line="227" w:lineRule="auto"/>
        <w:ind w:left="517"/>
        <w:rPr>
          <w:rFonts w:ascii="宋体" w:hAnsi="宋体" w:eastAsia="宋体" w:cs="宋体"/>
          <w:sz w:val="23"/>
          <w:szCs w:val="23"/>
        </w:rPr>
      </w:pPr>
      <w:r>
        <w:rPr>
          <w:rFonts w:ascii="宋体" w:hAnsi="宋体" w:eastAsia="宋体" w:cs="宋体"/>
          <w:spacing w:val="7"/>
          <w:sz w:val="23"/>
          <w:szCs w:val="23"/>
        </w:rPr>
        <w:t>（7）不同供应商的投标保证金从同一单位或者个人的账户转</w:t>
      </w:r>
      <w:r>
        <w:rPr>
          <w:rFonts w:ascii="宋体" w:hAnsi="宋体" w:eastAsia="宋体" w:cs="宋体"/>
          <w:spacing w:val="6"/>
          <w:sz w:val="23"/>
          <w:szCs w:val="23"/>
        </w:rPr>
        <w:t>出；</w:t>
      </w:r>
    </w:p>
    <w:p w14:paraId="11D2BCEE">
      <w:pPr>
        <w:spacing w:before="220" w:line="227" w:lineRule="auto"/>
        <w:ind w:left="517"/>
        <w:rPr>
          <w:rFonts w:ascii="宋体" w:hAnsi="宋体" w:eastAsia="宋体" w:cs="宋体"/>
          <w:sz w:val="23"/>
          <w:szCs w:val="23"/>
        </w:rPr>
      </w:pPr>
      <w:r>
        <w:rPr>
          <w:rFonts w:ascii="宋体" w:hAnsi="宋体" w:eastAsia="宋体" w:cs="宋体"/>
          <w:spacing w:val="5"/>
          <w:sz w:val="23"/>
          <w:szCs w:val="23"/>
        </w:rPr>
        <w:t>（8）使用伪造、变造的行政许可证件；</w:t>
      </w:r>
    </w:p>
    <w:p w14:paraId="6288D0CB">
      <w:pPr>
        <w:spacing w:before="215" w:line="227" w:lineRule="auto"/>
        <w:ind w:left="517"/>
        <w:rPr>
          <w:rFonts w:ascii="宋体" w:hAnsi="宋体" w:eastAsia="宋体" w:cs="宋体"/>
          <w:sz w:val="23"/>
          <w:szCs w:val="23"/>
        </w:rPr>
      </w:pPr>
      <w:r>
        <w:rPr>
          <w:rFonts w:ascii="宋体" w:hAnsi="宋体" w:eastAsia="宋体" w:cs="宋体"/>
          <w:spacing w:val="4"/>
          <w:sz w:val="23"/>
          <w:szCs w:val="23"/>
        </w:rPr>
        <w:t>（9）提供虚假的财务状况或者业绩；</w:t>
      </w:r>
    </w:p>
    <w:p w14:paraId="7CAFD8C4">
      <w:pPr>
        <w:spacing w:before="217" w:line="227" w:lineRule="auto"/>
        <w:ind w:left="517"/>
        <w:rPr>
          <w:rFonts w:ascii="宋体" w:hAnsi="宋体" w:eastAsia="宋体" w:cs="宋体"/>
          <w:sz w:val="23"/>
          <w:szCs w:val="23"/>
        </w:rPr>
      </w:pPr>
      <w:r>
        <w:rPr>
          <w:rFonts w:ascii="宋体" w:hAnsi="宋体" w:eastAsia="宋体" w:cs="宋体"/>
          <w:spacing w:val="7"/>
          <w:sz w:val="23"/>
          <w:szCs w:val="23"/>
        </w:rPr>
        <w:t>（10）提供虚假的项目负责人或者主要技术人员简历、劳动关系证明；</w:t>
      </w:r>
    </w:p>
    <w:p w14:paraId="008E7CF8">
      <w:pPr>
        <w:spacing w:before="219" w:line="227" w:lineRule="auto"/>
        <w:ind w:left="517"/>
        <w:rPr>
          <w:rFonts w:ascii="宋体" w:hAnsi="宋体" w:eastAsia="宋体" w:cs="宋体"/>
          <w:sz w:val="23"/>
          <w:szCs w:val="23"/>
        </w:rPr>
      </w:pPr>
      <w:r>
        <w:rPr>
          <w:rFonts w:ascii="宋体" w:hAnsi="宋体" w:eastAsia="宋体" w:cs="宋体"/>
          <w:spacing w:val="3"/>
          <w:sz w:val="23"/>
          <w:szCs w:val="23"/>
        </w:rPr>
        <w:t>（11）提供虚假的信用状况；</w:t>
      </w:r>
    </w:p>
    <w:p w14:paraId="316E7056">
      <w:pPr>
        <w:spacing w:before="216" w:line="227" w:lineRule="auto"/>
        <w:ind w:left="517"/>
        <w:rPr>
          <w:rFonts w:ascii="宋体" w:hAnsi="宋体" w:eastAsia="宋体" w:cs="宋体"/>
          <w:sz w:val="23"/>
          <w:szCs w:val="23"/>
        </w:rPr>
      </w:pPr>
      <w:r>
        <w:rPr>
          <w:rFonts w:ascii="宋体" w:hAnsi="宋体" w:eastAsia="宋体" w:cs="宋体"/>
          <w:spacing w:val="4"/>
          <w:sz w:val="23"/>
          <w:szCs w:val="23"/>
        </w:rPr>
        <w:t>（12）其他弄虚作假的行为。</w:t>
      </w:r>
    </w:p>
    <w:p w14:paraId="049200A2">
      <w:pPr>
        <w:spacing w:before="217" w:line="388" w:lineRule="auto"/>
        <w:ind w:left="510" w:right="1435"/>
        <w:rPr>
          <w:rFonts w:ascii="宋体" w:hAnsi="宋体" w:eastAsia="宋体" w:cs="宋体"/>
          <w:sz w:val="23"/>
          <w:szCs w:val="23"/>
        </w:rPr>
      </w:pPr>
      <w:r>
        <w:rPr>
          <w:rFonts w:ascii="宋体" w:hAnsi="宋体" w:eastAsia="宋体" w:cs="宋体"/>
          <w:spacing w:val="7"/>
          <w:sz w:val="23"/>
          <w:szCs w:val="23"/>
        </w:rPr>
        <w:t>5.5 磋商小组审查响应文件是否完整、有无计算上的错误等。</w:t>
      </w:r>
      <w:r>
        <w:rPr>
          <w:rFonts w:ascii="宋体" w:hAnsi="宋体" w:eastAsia="宋体" w:cs="宋体"/>
          <w:spacing w:val="11"/>
          <w:sz w:val="23"/>
          <w:szCs w:val="23"/>
        </w:rPr>
        <w:t xml:space="preserve"> </w:t>
      </w:r>
      <w:r>
        <w:rPr>
          <w:rFonts w:ascii="宋体" w:hAnsi="宋体" w:eastAsia="宋体" w:cs="宋体"/>
          <w:spacing w:val="7"/>
          <w:sz w:val="23"/>
          <w:szCs w:val="23"/>
        </w:rPr>
        <w:t>5.5.1 响应文件的修正及澄清</w:t>
      </w:r>
    </w:p>
    <w:p w14:paraId="091FA893">
      <w:pPr>
        <w:spacing w:line="388" w:lineRule="auto"/>
        <w:rPr>
          <w:rFonts w:ascii="宋体" w:hAnsi="宋体" w:eastAsia="宋体" w:cs="宋体"/>
          <w:sz w:val="23"/>
          <w:szCs w:val="23"/>
        </w:rPr>
        <w:sectPr>
          <w:footerReference r:id="rId30" w:type="default"/>
          <w:pgSz w:w="11906" w:h="16838"/>
          <w:pgMar w:top="400" w:right="1747" w:bottom="1378" w:left="1785" w:header="0" w:footer="1209" w:gutter="0"/>
          <w:cols w:space="720" w:num="1"/>
        </w:sectPr>
      </w:pPr>
    </w:p>
    <w:p w14:paraId="4C663D3B">
      <w:pPr>
        <w:pStyle w:val="3"/>
        <w:spacing w:line="295" w:lineRule="auto"/>
      </w:pPr>
    </w:p>
    <w:p w14:paraId="339337D4">
      <w:pPr>
        <w:pStyle w:val="3"/>
        <w:spacing w:line="295" w:lineRule="auto"/>
      </w:pPr>
    </w:p>
    <w:p w14:paraId="7E1B3BF9">
      <w:pPr>
        <w:pStyle w:val="3"/>
        <w:spacing w:line="295" w:lineRule="auto"/>
      </w:pPr>
    </w:p>
    <w:p w14:paraId="4BC6D81C">
      <w:pPr>
        <w:pStyle w:val="3"/>
        <w:spacing w:line="296" w:lineRule="auto"/>
      </w:pPr>
    </w:p>
    <w:p w14:paraId="4C18D5BC">
      <w:pPr>
        <w:spacing w:before="75" w:line="314" w:lineRule="auto"/>
        <w:ind w:left="22" w:right="218" w:firstLine="495"/>
        <w:rPr>
          <w:rFonts w:ascii="宋体" w:hAnsi="宋体" w:eastAsia="宋体" w:cs="宋体"/>
          <w:sz w:val="23"/>
          <w:szCs w:val="23"/>
        </w:rPr>
      </w:pPr>
      <w:r>
        <w:rPr>
          <w:rFonts w:ascii="宋体" w:hAnsi="宋体" w:eastAsia="宋体" w:cs="宋体"/>
          <w:spacing w:val="9"/>
          <w:sz w:val="23"/>
          <w:szCs w:val="23"/>
        </w:rPr>
        <w:t>（1）磋商小组对确定为实质上响应磋商文件要求的响应文件进</w:t>
      </w:r>
      <w:r>
        <w:rPr>
          <w:rFonts w:ascii="宋体" w:hAnsi="宋体" w:eastAsia="宋体" w:cs="宋体"/>
          <w:spacing w:val="8"/>
          <w:sz w:val="23"/>
          <w:szCs w:val="23"/>
        </w:rPr>
        <w:t>行校核，看</w:t>
      </w:r>
      <w:r>
        <w:rPr>
          <w:rFonts w:ascii="宋体" w:hAnsi="宋体" w:eastAsia="宋体" w:cs="宋体"/>
          <w:sz w:val="23"/>
          <w:szCs w:val="23"/>
        </w:rPr>
        <w:t xml:space="preserve"> </w:t>
      </w:r>
      <w:r>
        <w:rPr>
          <w:rFonts w:ascii="宋体" w:hAnsi="宋体" w:eastAsia="宋体" w:cs="宋体"/>
          <w:spacing w:val="7"/>
          <w:sz w:val="23"/>
          <w:szCs w:val="23"/>
        </w:rPr>
        <w:t>其是否有计算或表达上的错误，算术错误将按以下方法更正：</w:t>
      </w:r>
    </w:p>
    <w:p w14:paraId="71AFA3AB">
      <w:pPr>
        <w:spacing w:before="219" w:line="366" w:lineRule="auto"/>
        <w:ind w:left="22" w:right="151" w:firstLine="495"/>
        <w:rPr>
          <w:rFonts w:ascii="宋体" w:hAnsi="宋体" w:eastAsia="宋体" w:cs="宋体"/>
          <w:sz w:val="23"/>
          <w:szCs w:val="23"/>
        </w:rPr>
      </w:pPr>
      <w:r>
        <w:rPr>
          <w:rFonts w:ascii="宋体" w:hAnsi="宋体" w:eastAsia="宋体" w:cs="宋体"/>
          <w:spacing w:val="9"/>
          <w:sz w:val="23"/>
          <w:szCs w:val="23"/>
        </w:rPr>
        <w:t>（2）响应文件中开标一览表（报价表）内容与响应文件中相应内容不一致</w:t>
      </w:r>
      <w:r>
        <w:rPr>
          <w:rFonts w:ascii="宋体" w:hAnsi="宋体" w:eastAsia="宋体" w:cs="宋体"/>
          <w:spacing w:val="5"/>
          <w:sz w:val="23"/>
          <w:szCs w:val="23"/>
        </w:rPr>
        <w:t xml:space="preserve"> </w:t>
      </w:r>
      <w:r>
        <w:rPr>
          <w:rFonts w:ascii="宋体" w:hAnsi="宋体" w:eastAsia="宋体" w:cs="宋体"/>
          <w:spacing w:val="8"/>
          <w:sz w:val="23"/>
          <w:szCs w:val="23"/>
        </w:rPr>
        <w:t>的，以开标一览表（报价表）为准；响应文件的大写金额和小写金额不一致的，</w:t>
      </w:r>
      <w:r>
        <w:rPr>
          <w:rFonts w:ascii="宋体" w:hAnsi="宋体" w:eastAsia="宋体" w:cs="宋体"/>
          <w:sz w:val="23"/>
          <w:szCs w:val="23"/>
        </w:rPr>
        <w:t xml:space="preserve"> </w:t>
      </w:r>
      <w:r>
        <w:rPr>
          <w:rFonts w:ascii="宋体" w:hAnsi="宋体" w:eastAsia="宋体" w:cs="宋体"/>
          <w:spacing w:val="7"/>
          <w:sz w:val="23"/>
          <w:szCs w:val="23"/>
        </w:rPr>
        <w:t>以大写金额为准；总价金额与单价汇总金额不一致的，以单价汇总金额计算结果</w:t>
      </w:r>
      <w:r>
        <w:rPr>
          <w:rFonts w:ascii="宋体" w:hAnsi="宋体" w:eastAsia="宋体" w:cs="宋体"/>
          <w:spacing w:val="4"/>
          <w:sz w:val="23"/>
          <w:szCs w:val="23"/>
        </w:rPr>
        <w:t xml:space="preserve"> </w:t>
      </w:r>
      <w:r>
        <w:rPr>
          <w:rFonts w:ascii="宋体" w:hAnsi="宋体" w:eastAsia="宋体" w:cs="宋体"/>
          <w:spacing w:val="7"/>
          <w:sz w:val="23"/>
          <w:szCs w:val="23"/>
        </w:rPr>
        <w:t>为准；单价金额小数点有明显错位的，应以总价为准，并修改单价。提交最终报</w:t>
      </w:r>
      <w:r>
        <w:rPr>
          <w:rFonts w:ascii="宋体" w:hAnsi="宋体" w:eastAsia="宋体" w:cs="宋体"/>
          <w:spacing w:val="4"/>
          <w:sz w:val="23"/>
          <w:szCs w:val="23"/>
        </w:rPr>
        <w:t xml:space="preserve"> </w:t>
      </w:r>
      <w:r>
        <w:rPr>
          <w:rFonts w:ascii="宋体" w:hAnsi="宋体" w:eastAsia="宋体" w:cs="宋体"/>
          <w:spacing w:val="8"/>
          <w:sz w:val="23"/>
          <w:szCs w:val="23"/>
        </w:rPr>
        <w:t>价时，如果供应商不接受对其错误的更正，其响应文件将被视为无效文件。</w:t>
      </w:r>
    </w:p>
    <w:p w14:paraId="6DF5C81E">
      <w:pPr>
        <w:spacing w:before="215" w:line="396" w:lineRule="auto"/>
        <w:ind w:left="21" w:firstLine="489"/>
        <w:rPr>
          <w:rFonts w:ascii="宋体" w:hAnsi="宋体" w:eastAsia="宋体" w:cs="宋体"/>
          <w:sz w:val="23"/>
          <w:szCs w:val="23"/>
        </w:rPr>
      </w:pPr>
      <w:r>
        <w:rPr>
          <w:rFonts w:ascii="宋体" w:hAnsi="宋体" w:eastAsia="宋体" w:cs="宋体"/>
          <w:spacing w:val="8"/>
          <w:sz w:val="23"/>
          <w:szCs w:val="23"/>
        </w:rPr>
        <w:t>5.5.2</w:t>
      </w:r>
      <w:r>
        <w:rPr>
          <w:rFonts w:ascii="宋体" w:hAnsi="宋体" w:eastAsia="宋体" w:cs="宋体"/>
          <w:spacing w:val="-44"/>
          <w:sz w:val="23"/>
          <w:szCs w:val="23"/>
        </w:rPr>
        <w:t xml:space="preserve"> </w:t>
      </w:r>
      <w:r>
        <w:rPr>
          <w:rFonts w:ascii="宋体" w:hAnsi="宋体" w:eastAsia="宋体" w:cs="宋体"/>
          <w:spacing w:val="8"/>
          <w:sz w:val="23"/>
          <w:szCs w:val="23"/>
        </w:rPr>
        <w:t>评审之前，磋商小组要审查每份响</w:t>
      </w:r>
      <w:r>
        <w:rPr>
          <w:rFonts w:ascii="宋体" w:hAnsi="宋体" w:eastAsia="宋体" w:cs="宋体"/>
          <w:spacing w:val="7"/>
          <w:sz w:val="23"/>
          <w:szCs w:val="23"/>
        </w:rPr>
        <w:t>应文件是否实质上响应了磋商文件</w:t>
      </w:r>
      <w:r>
        <w:rPr>
          <w:rFonts w:ascii="宋体" w:hAnsi="宋体" w:eastAsia="宋体" w:cs="宋体"/>
          <w:sz w:val="23"/>
          <w:szCs w:val="23"/>
        </w:rPr>
        <w:t xml:space="preserve">  </w:t>
      </w:r>
      <w:r>
        <w:rPr>
          <w:rFonts w:ascii="宋体" w:hAnsi="宋体" w:eastAsia="宋体" w:cs="宋体"/>
          <w:spacing w:val="7"/>
          <w:sz w:val="23"/>
          <w:szCs w:val="23"/>
        </w:rPr>
        <w:t>的要求。实质上响应的响应文件应该是与磋商文件要求的关键条款、条件和规格</w:t>
      </w:r>
      <w:r>
        <w:rPr>
          <w:rFonts w:ascii="宋体" w:hAnsi="宋体" w:eastAsia="宋体" w:cs="宋体"/>
          <w:spacing w:val="2"/>
          <w:sz w:val="23"/>
          <w:szCs w:val="23"/>
        </w:rPr>
        <w:t xml:space="preserve">  </w:t>
      </w:r>
      <w:r>
        <w:rPr>
          <w:rFonts w:ascii="宋体" w:hAnsi="宋体" w:eastAsia="宋体" w:cs="宋体"/>
          <w:spacing w:val="7"/>
          <w:sz w:val="23"/>
          <w:szCs w:val="23"/>
        </w:rPr>
        <w:t>相符没有重大偏离的响应文件。对关键条款的偏离或反对将被认定为是实质上的</w:t>
      </w:r>
      <w:r>
        <w:rPr>
          <w:rFonts w:ascii="宋体" w:hAnsi="宋体" w:eastAsia="宋体" w:cs="宋体"/>
          <w:spacing w:val="2"/>
          <w:sz w:val="23"/>
          <w:szCs w:val="23"/>
        </w:rPr>
        <w:t xml:space="preserve">  </w:t>
      </w:r>
      <w:r>
        <w:rPr>
          <w:rFonts w:ascii="宋体" w:hAnsi="宋体" w:eastAsia="宋体" w:cs="宋体"/>
          <w:spacing w:val="6"/>
          <w:sz w:val="23"/>
          <w:szCs w:val="23"/>
        </w:rPr>
        <w:t>不响应。磋商小组决定响应文件的响应性只根据响</w:t>
      </w:r>
      <w:r>
        <w:rPr>
          <w:rFonts w:ascii="宋体" w:hAnsi="宋体" w:eastAsia="宋体" w:cs="宋体"/>
          <w:spacing w:val="5"/>
          <w:sz w:val="23"/>
          <w:szCs w:val="23"/>
        </w:rPr>
        <w:t>应文件本身的真实无误的内容，</w:t>
      </w:r>
      <w:r>
        <w:rPr>
          <w:rFonts w:ascii="宋体" w:hAnsi="宋体" w:eastAsia="宋体" w:cs="宋体"/>
          <w:sz w:val="23"/>
          <w:szCs w:val="23"/>
        </w:rPr>
        <w:t xml:space="preserve"> </w:t>
      </w:r>
      <w:r>
        <w:rPr>
          <w:rFonts w:ascii="宋体" w:hAnsi="宋体" w:eastAsia="宋体" w:cs="宋体"/>
          <w:spacing w:val="8"/>
          <w:sz w:val="23"/>
          <w:szCs w:val="23"/>
        </w:rPr>
        <w:t>而不依据外部的证据。但响应文件有不真实不正确的内容的除外。</w:t>
      </w:r>
    </w:p>
    <w:p w14:paraId="389793A9">
      <w:pPr>
        <w:spacing w:before="36" w:line="386" w:lineRule="auto"/>
        <w:ind w:left="24" w:right="181" w:firstLine="485"/>
        <w:rPr>
          <w:rFonts w:ascii="宋体" w:hAnsi="宋体" w:eastAsia="宋体" w:cs="宋体"/>
          <w:sz w:val="23"/>
          <w:szCs w:val="23"/>
        </w:rPr>
      </w:pPr>
      <w:r>
        <w:rPr>
          <w:rFonts w:ascii="宋体" w:hAnsi="宋体" w:eastAsia="宋体" w:cs="宋体"/>
          <w:spacing w:val="7"/>
          <w:sz w:val="23"/>
          <w:szCs w:val="23"/>
        </w:rPr>
        <w:t>5.5.3</w:t>
      </w:r>
      <w:r>
        <w:rPr>
          <w:rFonts w:ascii="宋体" w:hAnsi="宋体" w:eastAsia="宋体" w:cs="宋体"/>
          <w:spacing w:val="-24"/>
          <w:sz w:val="23"/>
          <w:szCs w:val="23"/>
        </w:rPr>
        <w:t xml:space="preserve"> </w:t>
      </w:r>
      <w:r>
        <w:rPr>
          <w:rFonts w:ascii="宋体" w:hAnsi="宋体" w:eastAsia="宋体" w:cs="宋体"/>
          <w:spacing w:val="7"/>
          <w:sz w:val="23"/>
          <w:szCs w:val="23"/>
        </w:rPr>
        <w:t>实质上没有响应磋商文件要求的响应文件将被视为无效文件。供应商</w:t>
      </w:r>
      <w:r>
        <w:rPr>
          <w:rFonts w:ascii="宋体" w:hAnsi="宋体" w:eastAsia="宋体" w:cs="宋体"/>
          <w:sz w:val="23"/>
          <w:szCs w:val="23"/>
        </w:rPr>
        <w:t xml:space="preserve"> </w:t>
      </w:r>
      <w:r>
        <w:rPr>
          <w:rFonts w:ascii="宋体" w:hAnsi="宋体" w:eastAsia="宋体" w:cs="宋体"/>
          <w:spacing w:val="8"/>
          <w:sz w:val="23"/>
          <w:szCs w:val="23"/>
        </w:rPr>
        <w:t>不得通过修正或撤销不合要求的偏离从而使其成为实质上响应的文件。</w:t>
      </w:r>
    </w:p>
    <w:p w14:paraId="10BD814A">
      <w:pPr>
        <w:spacing w:before="39" w:line="397" w:lineRule="auto"/>
        <w:ind w:left="19" w:right="101" w:firstLine="489"/>
        <w:rPr>
          <w:rFonts w:ascii="宋体" w:hAnsi="宋体" w:eastAsia="宋体" w:cs="宋体"/>
          <w:sz w:val="23"/>
          <w:szCs w:val="23"/>
        </w:rPr>
      </w:pPr>
      <w:r>
        <w:rPr>
          <w:rFonts w:ascii="宋体" w:hAnsi="宋体" w:eastAsia="宋体" w:cs="宋体"/>
          <w:spacing w:val="8"/>
          <w:sz w:val="23"/>
          <w:szCs w:val="23"/>
        </w:rPr>
        <w:t>5.5.4</w:t>
      </w:r>
      <w:r>
        <w:rPr>
          <w:rFonts w:ascii="宋体" w:hAnsi="宋体" w:eastAsia="宋体" w:cs="宋体"/>
          <w:spacing w:val="-44"/>
          <w:sz w:val="23"/>
          <w:szCs w:val="23"/>
        </w:rPr>
        <w:t xml:space="preserve"> </w:t>
      </w:r>
      <w:r>
        <w:rPr>
          <w:rFonts w:ascii="宋体" w:hAnsi="宋体" w:eastAsia="宋体" w:cs="宋体"/>
          <w:spacing w:val="8"/>
          <w:sz w:val="23"/>
          <w:szCs w:val="23"/>
        </w:rPr>
        <w:t>评审期间，磋商小组有权要求供应商对</w:t>
      </w:r>
      <w:r>
        <w:rPr>
          <w:rFonts w:ascii="宋体" w:hAnsi="宋体" w:eastAsia="宋体" w:cs="宋体"/>
          <w:spacing w:val="7"/>
          <w:sz w:val="23"/>
          <w:szCs w:val="23"/>
        </w:rPr>
        <w:t>其响应文件中含义不明确、同</w:t>
      </w:r>
      <w:r>
        <w:rPr>
          <w:rFonts w:ascii="宋体" w:hAnsi="宋体" w:eastAsia="宋体" w:cs="宋体"/>
          <w:sz w:val="23"/>
          <w:szCs w:val="23"/>
        </w:rPr>
        <w:t xml:space="preserve"> </w:t>
      </w:r>
      <w:r>
        <w:rPr>
          <w:rFonts w:ascii="宋体" w:hAnsi="宋体" w:eastAsia="宋体" w:cs="宋体"/>
          <w:spacing w:val="7"/>
          <w:sz w:val="23"/>
          <w:szCs w:val="23"/>
        </w:rPr>
        <w:t xml:space="preserve">类问题表述不一致或者有明显文字和计算错误的内容等作必要的澄清、说明或者 补正。供应商必须按照磋商小组要求的澄清内容和时间做出澄清。除按本磋商文 件规定改正算术错误外，供应商对响应文件的澄清不得超出响应文件的范围或者 </w:t>
      </w:r>
      <w:r>
        <w:rPr>
          <w:rFonts w:ascii="宋体" w:hAnsi="宋体" w:eastAsia="宋体" w:cs="宋体"/>
          <w:spacing w:val="10"/>
          <w:sz w:val="23"/>
          <w:szCs w:val="23"/>
        </w:rPr>
        <w:t>改变响应文件的实质性内容。在评审期间,磋商</w:t>
      </w:r>
      <w:r>
        <w:rPr>
          <w:rFonts w:ascii="宋体" w:hAnsi="宋体" w:eastAsia="宋体" w:cs="宋体"/>
          <w:spacing w:val="9"/>
          <w:sz w:val="23"/>
          <w:szCs w:val="23"/>
        </w:rPr>
        <w:t>小组可要求供应商对其响应文件</w:t>
      </w:r>
      <w:r>
        <w:rPr>
          <w:rFonts w:ascii="宋体" w:hAnsi="宋体" w:eastAsia="宋体" w:cs="宋体"/>
          <w:sz w:val="23"/>
          <w:szCs w:val="23"/>
        </w:rPr>
        <w:t xml:space="preserve">  </w:t>
      </w:r>
      <w:r>
        <w:rPr>
          <w:rFonts w:ascii="宋体" w:hAnsi="宋体" w:eastAsia="宋体" w:cs="宋体"/>
          <w:spacing w:val="3"/>
          <w:sz w:val="23"/>
          <w:szCs w:val="23"/>
        </w:rPr>
        <w:t>进行澄清，但不得寻求、提供或允许供应商对投标报价等实质性内容</w:t>
      </w:r>
      <w:r>
        <w:rPr>
          <w:rFonts w:ascii="宋体" w:hAnsi="宋体" w:eastAsia="宋体" w:cs="宋体"/>
          <w:spacing w:val="2"/>
          <w:sz w:val="23"/>
          <w:szCs w:val="23"/>
        </w:rPr>
        <w:t>做任何更改。</w:t>
      </w:r>
      <w:r>
        <w:rPr>
          <w:rFonts w:ascii="宋体" w:hAnsi="宋体" w:eastAsia="宋体" w:cs="宋体"/>
          <w:sz w:val="23"/>
          <w:szCs w:val="23"/>
        </w:rPr>
        <w:t xml:space="preserve"> </w:t>
      </w:r>
      <w:r>
        <w:rPr>
          <w:rFonts w:ascii="宋体" w:hAnsi="宋体" w:eastAsia="宋体" w:cs="宋体"/>
          <w:spacing w:val="9"/>
          <w:sz w:val="23"/>
          <w:szCs w:val="23"/>
        </w:rPr>
        <w:t>有关澄清的答复均应由供应商的法定代表人或授权代表以书面形式作出并签字。</w:t>
      </w:r>
    </w:p>
    <w:p w14:paraId="3A3DE08E">
      <w:pPr>
        <w:spacing w:before="37" w:line="386" w:lineRule="auto"/>
        <w:ind w:left="510" w:right="2587"/>
        <w:rPr>
          <w:rFonts w:ascii="宋体" w:hAnsi="宋体" w:eastAsia="宋体" w:cs="宋体"/>
          <w:sz w:val="23"/>
          <w:szCs w:val="23"/>
        </w:rPr>
      </w:pPr>
      <w:r>
        <w:rPr>
          <w:rFonts w:ascii="宋体" w:hAnsi="宋体" w:eastAsia="宋体" w:cs="宋体"/>
          <w:spacing w:val="6"/>
          <w:sz w:val="23"/>
          <w:szCs w:val="23"/>
        </w:rPr>
        <w:t>5.5.5</w:t>
      </w:r>
      <w:r>
        <w:rPr>
          <w:rFonts w:ascii="宋体" w:hAnsi="宋体" w:eastAsia="宋体" w:cs="宋体"/>
          <w:spacing w:val="-36"/>
          <w:sz w:val="23"/>
          <w:szCs w:val="23"/>
        </w:rPr>
        <w:t xml:space="preserve"> </w:t>
      </w:r>
      <w:r>
        <w:rPr>
          <w:rFonts w:ascii="宋体" w:hAnsi="宋体" w:eastAsia="宋体" w:cs="宋体"/>
          <w:spacing w:val="6"/>
          <w:sz w:val="23"/>
          <w:szCs w:val="23"/>
        </w:rPr>
        <w:t>供应商的澄清文件是其响应文件的组成部分。</w:t>
      </w:r>
      <w:r>
        <w:rPr>
          <w:rFonts w:ascii="宋体" w:hAnsi="宋体" w:eastAsia="宋体" w:cs="宋体"/>
          <w:sz w:val="23"/>
          <w:szCs w:val="23"/>
        </w:rPr>
        <w:t xml:space="preserve"> </w:t>
      </w:r>
      <w:r>
        <w:rPr>
          <w:rFonts w:ascii="宋体" w:hAnsi="宋体" w:eastAsia="宋体" w:cs="宋体"/>
          <w:spacing w:val="2"/>
          <w:sz w:val="23"/>
          <w:szCs w:val="23"/>
        </w:rPr>
        <w:t>5.6</w:t>
      </w:r>
      <w:r>
        <w:rPr>
          <w:rFonts w:ascii="宋体" w:hAnsi="宋体" w:eastAsia="宋体" w:cs="宋体"/>
          <w:spacing w:val="-45"/>
          <w:sz w:val="23"/>
          <w:szCs w:val="23"/>
        </w:rPr>
        <w:t xml:space="preserve"> </w:t>
      </w:r>
      <w:r>
        <w:rPr>
          <w:rFonts w:ascii="宋体" w:hAnsi="宋体" w:eastAsia="宋体" w:cs="宋体"/>
          <w:spacing w:val="2"/>
          <w:sz w:val="23"/>
          <w:szCs w:val="23"/>
        </w:rPr>
        <w:t>磋商</w:t>
      </w:r>
    </w:p>
    <w:p w14:paraId="7F2F01B9">
      <w:pPr>
        <w:spacing w:before="37" w:line="386" w:lineRule="auto"/>
        <w:ind w:left="23" w:right="181" w:firstLine="487"/>
        <w:rPr>
          <w:rFonts w:ascii="宋体" w:hAnsi="宋体" w:eastAsia="宋体" w:cs="宋体"/>
          <w:sz w:val="23"/>
          <w:szCs w:val="23"/>
        </w:rPr>
      </w:pPr>
      <w:r>
        <w:rPr>
          <w:rFonts w:ascii="宋体" w:hAnsi="宋体" w:eastAsia="宋体" w:cs="宋体"/>
          <w:spacing w:val="8"/>
          <w:sz w:val="23"/>
          <w:szCs w:val="23"/>
        </w:rPr>
        <w:t>5.6.1</w:t>
      </w:r>
      <w:r>
        <w:rPr>
          <w:rFonts w:ascii="宋体" w:hAnsi="宋体" w:eastAsia="宋体" w:cs="宋体"/>
          <w:spacing w:val="-44"/>
          <w:sz w:val="23"/>
          <w:szCs w:val="23"/>
        </w:rPr>
        <w:t xml:space="preserve"> </w:t>
      </w:r>
      <w:r>
        <w:rPr>
          <w:rFonts w:ascii="宋体" w:hAnsi="宋体" w:eastAsia="宋体" w:cs="宋体"/>
          <w:spacing w:val="8"/>
          <w:sz w:val="23"/>
          <w:szCs w:val="23"/>
        </w:rPr>
        <w:t>磋商小组所有成员应当集中与单一</w:t>
      </w:r>
      <w:r>
        <w:rPr>
          <w:rFonts w:ascii="宋体" w:hAnsi="宋体" w:eastAsia="宋体" w:cs="宋体"/>
          <w:spacing w:val="7"/>
          <w:sz w:val="23"/>
          <w:szCs w:val="23"/>
        </w:rPr>
        <w:t>供应商分别进行磋商，并给予所有</w:t>
      </w:r>
      <w:r>
        <w:rPr>
          <w:rFonts w:ascii="宋体" w:hAnsi="宋体" w:eastAsia="宋体" w:cs="宋体"/>
          <w:sz w:val="23"/>
          <w:szCs w:val="23"/>
        </w:rPr>
        <w:t xml:space="preserve"> </w:t>
      </w:r>
      <w:r>
        <w:rPr>
          <w:rFonts w:ascii="宋体" w:hAnsi="宋体" w:eastAsia="宋体" w:cs="宋体"/>
          <w:spacing w:val="6"/>
          <w:sz w:val="23"/>
          <w:szCs w:val="23"/>
        </w:rPr>
        <w:t>参加磋商的供应商平等的磋商机会。</w:t>
      </w:r>
    </w:p>
    <w:p w14:paraId="3051E2CA">
      <w:pPr>
        <w:spacing w:before="37" w:line="388" w:lineRule="auto"/>
        <w:ind w:left="19" w:right="181" w:firstLine="491"/>
        <w:rPr>
          <w:rFonts w:ascii="宋体" w:hAnsi="宋体" w:eastAsia="宋体" w:cs="宋体"/>
          <w:sz w:val="23"/>
          <w:szCs w:val="23"/>
        </w:rPr>
      </w:pPr>
      <w:r>
        <w:rPr>
          <w:rFonts w:ascii="宋体" w:hAnsi="宋体" w:eastAsia="宋体" w:cs="宋体"/>
          <w:spacing w:val="8"/>
          <w:sz w:val="23"/>
          <w:szCs w:val="23"/>
        </w:rPr>
        <w:t>5.6.2</w:t>
      </w:r>
      <w:r>
        <w:rPr>
          <w:rFonts w:ascii="宋体" w:hAnsi="宋体" w:eastAsia="宋体" w:cs="宋体"/>
          <w:spacing w:val="-44"/>
          <w:sz w:val="23"/>
          <w:szCs w:val="23"/>
        </w:rPr>
        <w:t xml:space="preserve"> </w:t>
      </w:r>
      <w:r>
        <w:rPr>
          <w:rFonts w:ascii="宋体" w:hAnsi="宋体" w:eastAsia="宋体" w:cs="宋体"/>
          <w:spacing w:val="8"/>
          <w:sz w:val="23"/>
          <w:szCs w:val="23"/>
        </w:rPr>
        <w:t>在磋商过程中，磋商小组可以根据</w:t>
      </w:r>
      <w:r>
        <w:rPr>
          <w:rFonts w:ascii="宋体" w:hAnsi="宋体" w:eastAsia="宋体" w:cs="宋体"/>
          <w:spacing w:val="7"/>
          <w:sz w:val="23"/>
          <w:szCs w:val="23"/>
        </w:rPr>
        <w:t>磋商文件和磋商情况实质性变动采</w:t>
      </w:r>
      <w:r>
        <w:rPr>
          <w:rFonts w:ascii="宋体" w:hAnsi="宋体" w:eastAsia="宋体" w:cs="宋体"/>
          <w:sz w:val="23"/>
          <w:szCs w:val="23"/>
        </w:rPr>
        <w:t xml:space="preserve"> </w:t>
      </w:r>
      <w:r>
        <w:rPr>
          <w:rFonts w:ascii="宋体" w:hAnsi="宋体" w:eastAsia="宋体" w:cs="宋体"/>
          <w:spacing w:val="7"/>
          <w:sz w:val="23"/>
          <w:szCs w:val="23"/>
        </w:rPr>
        <w:t>购需求中的技术、服务要求以及合同草案条款，但不得变动磋商文件中的其他内</w:t>
      </w:r>
    </w:p>
    <w:p w14:paraId="11D1F89F">
      <w:pPr>
        <w:spacing w:line="388" w:lineRule="auto"/>
        <w:rPr>
          <w:rFonts w:ascii="宋体" w:hAnsi="宋体" w:eastAsia="宋体" w:cs="宋体"/>
          <w:sz w:val="23"/>
          <w:szCs w:val="23"/>
        </w:rPr>
        <w:sectPr>
          <w:footerReference r:id="rId31" w:type="default"/>
          <w:pgSz w:w="11906" w:h="16838"/>
          <w:pgMar w:top="400" w:right="1615" w:bottom="1378" w:left="1785" w:header="0" w:footer="1209" w:gutter="0"/>
          <w:cols w:space="720" w:num="1"/>
        </w:sectPr>
      </w:pPr>
    </w:p>
    <w:p w14:paraId="0F3AC492">
      <w:pPr>
        <w:pStyle w:val="3"/>
        <w:spacing w:line="295" w:lineRule="auto"/>
      </w:pPr>
    </w:p>
    <w:p w14:paraId="1A9C8066">
      <w:pPr>
        <w:pStyle w:val="3"/>
        <w:spacing w:line="295" w:lineRule="auto"/>
      </w:pPr>
    </w:p>
    <w:p w14:paraId="3940F5D8">
      <w:pPr>
        <w:pStyle w:val="3"/>
        <w:spacing w:line="295" w:lineRule="auto"/>
      </w:pPr>
    </w:p>
    <w:p w14:paraId="3DF3FA27">
      <w:pPr>
        <w:pStyle w:val="3"/>
        <w:spacing w:line="296" w:lineRule="auto"/>
      </w:pPr>
    </w:p>
    <w:p w14:paraId="7987BE5D">
      <w:pPr>
        <w:spacing w:before="74" w:line="227" w:lineRule="auto"/>
        <w:ind w:left="23"/>
        <w:rPr>
          <w:rFonts w:ascii="宋体" w:hAnsi="宋体" w:eastAsia="宋体" w:cs="宋体"/>
          <w:sz w:val="23"/>
          <w:szCs w:val="23"/>
        </w:rPr>
      </w:pPr>
      <w:r>
        <w:rPr>
          <w:rFonts w:ascii="宋体" w:hAnsi="宋体" w:eastAsia="宋体" w:cs="宋体"/>
          <w:spacing w:val="7"/>
          <w:sz w:val="23"/>
          <w:szCs w:val="23"/>
        </w:rPr>
        <w:t>容。实质性变动的内容，须经采购人代表确认。</w:t>
      </w:r>
    </w:p>
    <w:p w14:paraId="062931F4">
      <w:pPr>
        <w:spacing w:before="215" w:line="388" w:lineRule="auto"/>
        <w:ind w:left="21" w:right="80" w:firstLine="484"/>
        <w:rPr>
          <w:rFonts w:ascii="宋体" w:hAnsi="宋体" w:eastAsia="宋体" w:cs="宋体"/>
          <w:sz w:val="23"/>
          <w:szCs w:val="23"/>
        </w:rPr>
      </w:pPr>
      <w:r>
        <w:rPr>
          <w:rFonts w:ascii="宋体" w:hAnsi="宋体" w:eastAsia="宋体" w:cs="宋体"/>
          <w:spacing w:val="8"/>
          <w:sz w:val="23"/>
          <w:szCs w:val="23"/>
        </w:rPr>
        <w:t>5.6.3</w:t>
      </w:r>
      <w:r>
        <w:rPr>
          <w:rFonts w:ascii="宋体" w:hAnsi="宋体" w:eastAsia="宋体" w:cs="宋体"/>
          <w:spacing w:val="-45"/>
          <w:sz w:val="23"/>
          <w:szCs w:val="23"/>
        </w:rPr>
        <w:t xml:space="preserve"> </w:t>
      </w:r>
      <w:r>
        <w:rPr>
          <w:rFonts w:ascii="宋体" w:hAnsi="宋体" w:eastAsia="宋体" w:cs="宋体"/>
          <w:spacing w:val="8"/>
          <w:sz w:val="23"/>
          <w:szCs w:val="23"/>
        </w:rPr>
        <w:t>对磋商文件作出的实质性变动是磋商文件的有</w:t>
      </w:r>
      <w:r>
        <w:rPr>
          <w:rFonts w:ascii="宋体" w:hAnsi="宋体" w:eastAsia="宋体" w:cs="宋体"/>
          <w:spacing w:val="7"/>
          <w:sz w:val="23"/>
          <w:szCs w:val="23"/>
        </w:rPr>
        <w:t>效组成部分，磋商小组</w:t>
      </w:r>
      <w:r>
        <w:rPr>
          <w:rFonts w:ascii="宋体" w:hAnsi="宋体" w:eastAsia="宋体" w:cs="宋体"/>
          <w:sz w:val="23"/>
          <w:szCs w:val="23"/>
        </w:rPr>
        <w:t xml:space="preserve"> </w:t>
      </w:r>
      <w:r>
        <w:rPr>
          <w:rFonts w:ascii="宋体" w:hAnsi="宋体" w:eastAsia="宋体" w:cs="宋体"/>
          <w:spacing w:val="8"/>
          <w:sz w:val="23"/>
          <w:szCs w:val="23"/>
        </w:rPr>
        <w:t>应当及时以书面形式同时通知所有参加磋商的供</w:t>
      </w:r>
      <w:r>
        <w:rPr>
          <w:rFonts w:ascii="宋体" w:hAnsi="宋体" w:eastAsia="宋体" w:cs="宋体"/>
          <w:spacing w:val="7"/>
          <w:sz w:val="23"/>
          <w:szCs w:val="23"/>
        </w:rPr>
        <w:t>应商。</w:t>
      </w:r>
    </w:p>
    <w:p w14:paraId="6A811572">
      <w:pPr>
        <w:spacing w:before="33" w:line="392" w:lineRule="auto"/>
        <w:ind w:left="23" w:right="80" w:firstLine="482"/>
        <w:rPr>
          <w:rFonts w:ascii="宋体" w:hAnsi="宋体" w:eastAsia="宋体" w:cs="宋体"/>
          <w:sz w:val="23"/>
          <w:szCs w:val="23"/>
        </w:rPr>
      </w:pPr>
      <w:r>
        <w:rPr>
          <w:rFonts w:ascii="宋体" w:hAnsi="宋体" w:eastAsia="宋体" w:cs="宋体"/>
          <w:spacing w:val="10"/>
          <w:sz w:val="23"/>
          <w:szCs w:val="23"/>
        </w:rPr>
        <w:t>5.6.4供应商应当按照磋商文件的变动情况和磋商小</w:t>
      </w:r>
      <w:r>
        <w:rPr>
          <w:rFonts w:ascii="宋体" w:hAnsi="宋体" w:eastAsia="宋体" w:cs="宋体"/>
          <w:spacing w:val="9"/>
          <w:sz w:val="23"/>
          <w:szCs w:val="23"/>
        </w:rPr>
        <w:t>组的要求重新提交响应</w:t>
      </w:r>
      <w:r>
        <w:rPr>
          <w:rFonts w:ascii="宋体" w:hAnsi="宋体" w:eastAsia="宋体" w:cs="宋体"/>
          <w:sz w:val="23"/>
          <w:szCs w:val="23"/>
        </w:rPr>
        <w:t xml:space="preserve"> </w:t>
      </w:r>
      <w:r>
        <w:rPr>
          <w:rFonts w:ascii="宋体" w:hAnsi="宋体" w:eastAsia="宋体" w:cs="宋体"/>
          <w:spacing w:val="7"/>
          <w:sz w:val="23"/>
          <w:szCs w:val="23"/>
        </w:rPr>
        <w:t>文件，并由其法定代表人或授权代表签字或者加盖公章。由授权代表签字的，应</w:t>
      </w:r>
      <w:r>
        <w:rPr>
          <w:rFonts w:ascii="宋体" w:hAnsi="宋体" w:eastAsia="宋体" w:cs="宋体"/>
          <w:spacing w:val="3"/>
          <w:sz w:val="23"/>
          <w:szCs w:val="23"/>
        </w:rPr>
        <w:t xml:space="preserve"> </w:t>
      </w:r>
      <w:r>
        <w:rPr>
          <w:rFonts w:ascii="宋体" w:hAnsi="宋体" w:eastAsia="宋体" w:cs="宋体"/>
          <w:spacing w:val="8"/>
          <w:sz w:val="23"/>
          <w:szCs w:val="23"/>
        </w:rPr>
        <w:t>当附法定代表人授权书。供应商为自然人的，应当由本人签字并附身份证明。</w:t>
      </w:r>
    </w:p>
    <w:p w14:paraId="72840F96">
      <w:pPr>
        <w:spacing w:before="38" w:line="391" w:lineRule="auto"/>
        <w:ind w:left="20" w:right="80" w:firstLine="485"/>
        <w:rPr>
          <w:rFonts w:ascii="宋体" w:hAnsi="宋体" w:eastAsia="宋体" w:cs="宋体"/>
          <w:sz w:val="23"/>
          <w:szCs w:val="23"/>
        </w:rPr>
      </w:pPr>
      <w:r>
        <w:rPr>
          <w:rFonts w:ascii="宋体" w:hAnsi="宋体" w:eastAsia="宋体" w:cs="宋体"/>
          <w:spacing w:val="8"/>
          <w:sz w:val="23"/>
          <w:szCs w:val="23"/>
        </w:rPr>
        <w:t>5.6.5</w:t>
      </w:r>
      <w:r>
        <w:rPr>
          <w:rFonts w:ascii="宋体" w:hAnsi="宋体" w:eastAsia="宋体" w:cs="宋体"/>
          <w:spacing w:val="-45"/>
          <w:sz w:val="23"/>
          <w:szCs w:val="23"/>
        </w:rPr>
        <w:t xml:space="preserve"> </w:t>
      </w:r>
      <w:r>
        <w:rPr>
          <w:rFonts w:ascii="宋体" w:hAnsi="宋体" w:eastAsia="宋体" w:cs="宋体"/>
          <w:spacing w:val="8"/>
          <w:sz w:val="23"/>
          <w:szCs w:val="23"/>
        </w:rPr>
        <w:t>磋商文件能够详细列明采购标的的技术、服务</w:t>
      </w:r>
      <w:r>
        <w:rPr>
          <w:rFonts w:ascii="宋体" w:hAnsi="宋体" w:eastAsia="宋体" w:cs="宋体"/>
          <w:spacing w:val="7"/>
          <w:sz w:val="23"/>
          <w:szCs w:val="23"/>
        </w:rPr>
        <w:t>要求的，磋商结束后，</w:t>
      </w:r>
      <w:r>
        <w:rPr>
          <w:rFonts w:ascii="宋体" w:hAnsi="宋体" w:eastAsia="宋体" w:cs="宋体"/>
          <w:sz w:val="23"/>
          <w:szCs w:val="23"/>
        </w:rPr>
        <w:t xml:space="preserve"> </w:t>
      </w:r>
      <w:r>
        <w:rPr>
          <w:rFonts w:ascii="宋体" w:hAnsi="宋体" w:eastAsia="宋体" w:cs="宋体"/>
          <w:spacing w:val="7"/>
          <w:sz w:val="23"/>
          <w:szCs w:val="23"/>
        </w:rPr>
        <w:t>磋商小组应当要求所有实质性响应的供应商在规定时间内提交最后报价，提交最</w:t>
      </w:r>
      <w:r>
        <w:rPr>
          <w:rFonts w:ascii="宋体" w:hAnsi="宋体" w:eastAsia="宋体" w:cs="宋体"/>
          <w:spacing w:val="6"/>
          <w:sz w:val="23"/>
          <w:szCs w:val="23"/>
        </w:rPr>
        <w:t xml:space="preserve"> </w:t>
      </w:r>
      <w:r>
        <w:rPr>
          <w:rFonts w:ascii="宋体" w:hAnsi="宋体" w:eastAsia="宋体" w:cs="宋体"/>
          <w:spacing w:val="5"/>
          <w:sz w:val="23"/>
          <w:szCs w:val="23"/>
        </w:rPr>
        <w:t>后报价的供应商不得少于</w:t>
      </w:r>
      <w:r>
        <w:rPr>
          <w:rFonts w:ascii="宋体" w:hAnsi="宋体" w:eastAsia="宋体" w:cs="宋体"/>
          <w:spacing w:val="-35"/>
          <w:sz w:val="23"/>
          <w:szCs w:val="23"/>
        </w:rPr>
        <w:t xml:space="preserve"> </w:t>
      </w:r>
      <w:r>
        <w:rPr>
          <w:rFonts w:ascii="宋体" w:hAnsi="宋体" w:eastAsia="宋体" w:cs="宋体"/>
          <w:spacing w:val="5"/>
          <w:sz w:val="23"/>
          <w:szCs w:val="23"/>
        </w:rPr>
        <w:t>3</w:t>
      </w:r>
      <w:r>
        <w:rPr>
          <w:rFonts w:ascii="宋体" w:hAnsi="宋体" w:eastAsia="宋体" w:cs="宋体"/>
          <w:spacing w:val="-44"/>
          <w:sz w:val="23"/>
          <w:szCs w:val="23"/>
        </w:rPr>
        <w:t xml:space="preserve"> </w:t>
      </w:r>
      <w:r>
        <w:rPr>
          <w:rFonts w:ascii="宋体" w:hAnsi="宋体" w:eastAsia="宋体" w:cs="宋体"/>
          <w:spacing w:val="5"/>
          <w:sz w:val="23"/>
          <w:szCs w:val="23"/>
        </w:rPr>
        <w:t>家。</w:t>
      </w:r>
    </w:p>
    <w:p w14:paraId="317FA5B4">
      <w:pPr>
        <w:spacing w:before="35" w:line="394" w:lineRule="auto"/>
        <w:ind w:left="23" w:right="80" w:firstLine="482"/>
        <w:jc w:val="both"/>
        <w:rPr>
          <w:rFonts w:ascii="宋体" w:hAnsi="宋体" w:eastAsia="宋体" w:cs="宋体"/>
          <w:sz w:val="23"/>
          <w:szCs w:val="23"/>
        </w:rPr>
      </w:pPr>
      <w:r>
        <w:rPr>
          <w:rFonts w:ascii="宋体" w:hAnsi="宋体" w:eastAsia="宋体" w:cs="宋体"/>
          <w:spacing w:val="8"/>
          <w:sz w:val="23"/>
          <w:szCs w:val="23"/>
        </w:rPr>
        <w:t>5.5.6</w:t>
      </w:r>
      <w:r>
        <w:rPr>
          <w:rFonts w:ascii="宋体" w:hAnsi="宋体" w:eastAsia="宋体" w:cs="宋体"/>
          <w:spacing w:val="-45"/>
          <w:sz w:val="23"/>
          <w:szCs w:val="23"/>
        </w:rPr>
        <w:t xml:space="preserve"> </w:t>
      </w:r>
      <w:r>
        <w:rPr>
          <w:rFonts w:ascii="宋体" w:hAnsi="宋体" w:eastAsia="宋体" w:cs="宋体"/>
          <w:spacing w:val="8"/>
          <w:sz w:val="23"/>
          <w:szCs w:val="23"/>
        </w:rPr>
        <w:t>磋商文件不能详细列明采购标的的技术、服务</w:t>
      </w:r>
      <w:r>
        <w:rPr>
          <w:rFonts w:ascii="宋体" w:hAnsi="宋体" w:eastAsia="宋体" w:cs="宋体"/>
          <w:spacing w:val="7"/>
          <w:sz w:val="23"/>
          <w:szCs w:val="23"/>
        </w:rPr>
        <w:t>要求，需经磋商由供应</w:t>
      </w:r>
      <w:r>
        <w:rPr>
          <w:rFonts w:ascii="宋体" w:hAnsi="宋体" w:eastAsia="宋体" w:cs="宋体"/>
          <w:sz w:val="23"/>
          <w:szCs w:val="23"/>
        </w:rPr>
        <w:t xml:space="preserve"> </w:t>
      </w:r>
      <w:r>
        <w:rPr>
          <w:rFonts w:ascii="宋体" w:hAnsi="宋体" w:eastAsia="宋体" w:cs="宋体"/>
          <w:spacing w:val="7"/>
          <w:sz w:val="23"/>
          <w:szCs w:val="23"/>
        </w:rPr>
        <w:t>商提供最终设计方案或解决方案的，磋商结束后，磋商小组应当按照少数服从多</w:t>
      </w:r>
      <w:r>
        <w:rPr>
          <w:rFonts w:ascii="宋体" w:hAnsi="宋体" w:eastAsia="宋体" w:cs="宋体"/>
          <w:spacing w:val="3"/>
          <w:sz w:val="23"/>
          <w:szCs w:val="23"/>
        </w:rPr>
        <w:t xml:space="preserve"> </w:t>
      </w:r>
      <w:r>
        <w:rPr>
          <w:rFonts w:ascii="宋体" w:hAnsi="宋体" w:eastAsia="宋体" w:cs="宋体"/>
          <w:spacing w:val="6"/>
          <w:sz w:val="23"/>
          <w:szCs w:val="23"/>
        </w:rPr>
        <w:t>数的原则投票推荐</w:t>
      </w:r>
      <w:r>
        <w:rPr>
          <w:rFonts w:ascii="宋体" w:hAnsi="宋体" w:eastAsia="宋体" w:cs="宋体"/>
          <w:spacing w:val="-33"/>
          <w:sz w:val="23"/>
          <w:szCs w:val="23"/>
        </w:rPr>
        <w:t xml:space="preserve"> </w:t>
      </w:r>
      <w:r>
        <w:rPr>
          <w:rFonts w:ascii="宋体" w:hAnsi="宋体" w:eastAsia="宋体" w:cs="宋体"/>
          <w:spacing w:val="6"/>
          <w:sz w:val="23"/>
          <w:szCs w:val="23"/>
        </w:rPr>
        <w:t>3</w:t>
      </w:r>
      <w:r>
        <w:rPr>
          <w:rFonts w:ascii="宋体" w:hAnsi="宋体" w:eastAsia="宋体" w:cs="宋体"/>
          <w:spacing w:val="-44"/>
          <w:sz w:val="23"/>
          <w:szCs w:val="23"/>
        </w:rPr>
        <w:t xml:space="preserve"> </w:t>
      </w:r>
      <w:r>
        <w:rPr>
          <w:rFonts w:ascii="宋体" w:hAnsi="宋体" w:eastAsia="宋体" w:cs="宋体"/>
          <w:spacing w:val="6"/>
          <w:sz w:val="23"/>
          <w:szCs w:val="23"/>
        </w:rPr>
        <w:t>家以上供应商的设计方案或者解决方案，并要求其在规定时</w:t>
      </w:r>
      <w:r>
        <w:rPr>
          <w:rFonts w:ascii="宋体" w:hAnsi="宋体" w:eastAsia="宋体" w:cs="宋体"/>
          <w:sz w:val="23"/>
          <w:szCs w:val="23"/>
        </w:rPr>
        <w:t xml:space="preserve"> </w:t>
      </w:r>
      <w:r>
        <w:rPr>
          <w:rFonts w:ascii="宋体" w:hAnsi="宋体" w:eastAsia="宋体" w:cs="宋体"/>
          <w:spacing w:val="4"/>
          <w:sz w:val="23"/>
          <w:szCs w:val="23"/>
        </w:rPr>
        <w:t>间内提交最后报价。</w:t>
      </w:r>
    </w:p>
    <w:p w14:paraId="2B46B4DE">
      <w:pPr>
        <w:spacing w:before="38" w:line="388" w:lineRule="auto"/>
        <w:ind w:left="22" w:right="80" w:firstLine="488"/>
        <w:rPr>
          <w:rFonts w:ascii="宋体" w:hAnsi="宋体" w:eastAsia="宋体" w:cs="宋体"/>
          <w:sz w:val="23"/>
          <w:szCs w:val="23"/>
        </w:rPr>
      </w:pPr>
      <w:r>
        <w:rPr>
          <w:rFonts w:ascii="宋体" w:hAnsi="宋体" w:eastAsia="宋体" w:cs="宋体"/>
          <w:spacing w:val="7"/>
          <w:sz w:val="23"/>
          <w:szCs w:val="23"/>
        </w:rPr>
        <w:t>5.6.7</w:t>
      </w:r>
      <w:r>
        <w:rPr>
          <w:rFonts w:ascii="宋体" w:hAnsi="宋体" w:eastAsia="宋体" w:cs="宋体"/>
          <w:spacing w:val="-17"/>
          <w:sz w:val="23"/>
          <w:szCs w:val="23"/>
        </w:rPr>
        <w:t xml:space="preserve"> </w:t>
      </w:r>
      <w:r>
        <w:rPr>
          <w:rFonts w:ascii="宋体" w:hAnsi="宋体" w:eastAsia="宋体" w:cs="宋体"/>
          <w:spacing w:val="7"/>
          <w:sz w:val="23"/>
          <w:szCs w:val="23"/>
        </w:rPr>
        <w:t>已提交响应文件的供应商，在提交最后报价之前，可</w:t>
      </w:r>
      <w:r>
        <w:rPr>
          <w:rFonts w:ascii="宋体" w:hAnsi="宋体" w:eastAsia="宋体" w:cs="宋体"/>
          <w:spacing w:val="6"/>
          <w:sz w:val="23"/>
          <w:szCs w:val="23"/>
        </w:rPr>
        <w:t>以根据磋商情况</w:t>
      </w:r>
      <w:r>
        <w:rPr>
          <w:rFonts w:ascii="宋体" w:hAnsi="宋体" w:eastAsia="宋体" w:cs="宋体"/>
          <w:sz w:val="23"/>
          <w:szCs w:val="23"/>
        </w:rPr>
        <w:t xml:space="preserve"> </w:t>
      </w:r>
      <w:r>
        <w:rPr>
          <w:rFonts w:ascii="宋体" w:hAnsi="宋体" w:eastAsia="宋体" w:cs="宋体"/>
          <w:spacing w:val="7"/>
          <w:sz w:val="23"/>
          <w:szCs w:val="23"/>
        </w:rPr>
        <w:t>退出磋商。其磋商保证金将予以退还。</w:t>
      </w:r>
    </w:p>
    <w:p w14:paraId="6CF62339">
      <w:pPr>
        <w:spacing w:before="35" w:line="386" w:lineRule="auto"/>
        <w:ind w:left="23" w:right="80" w:firstLine="482"/>
        <w:rPr>
          <w:rFonts w:ascii="宋体" w:hAnsi="宋体" w:eastAsia="宋体" w:cs="宋体"/>
          <w:sz w:val="23"/>
          <w:szCs w:val="23"/>
        </w:rPr>
      </w:pPr>
      <w:r>
        <w:rPr>
          <w:rFonts w:ascii="宋体" w:hAnsi="宋体" w:eastAsia="宋体" w:cs="宋体"/>
          <w:spacing w:val="8"/>
          <w:sz w:val="23"/>
          <w:szCs w:val="23"/>
        </w:rPr>
        <w:t>5.6.8</w:t>
      </w:r>
      <w:r>
        <w:rPr>
          <w:rFonts w:ascii="宋体" w:hAnsi="宋体" w:eastAsia="宋体" w:cs="宋体"/>
          <w:spacing w:val="-41"/>
          <w:sz w:val="23"/>
          <w:szCs w:val="23"/>
        </w:rPr>
        <w:t xml:space="preserve"> </w:t>
      </w:r>
      <w:r>
        <w:rPr>
          <w:rFonts w:ascii="宋体" w:hAnsi="宋体" w:eastAsia="宋体" w:cs="宋体"/>
          <w:spacing w:val="8"/>
          <w:sz w:val="23"/>
          <w:szCs w:val="23"/>
        </w:rPr>
        <w:t>最后报价是供应商响应文件的有效组</w:t>
      </w:r>
      <w:r>
        <w:rPr>
          <w:rFonts w:ascii="宋体" w:hAnsi="宋体" w:eastAsia="宋体" w:cs="宋体"/>
          <w:spacing w:val="7"/>
          <w:sz w:val="23"/>
          <w:szCs w:val="23"/>
        </w:rPr>
        <w:t>成部分，提交最后报价的供应商</w:t>
      </w:r>
      <w:r>
        <w:rPr>
          <w:rFonts w:ascii="宋体" w:hAnsi="宋体" w:eastAsia="宋体" w:cs="宋体"/>
          <w:sz w:val="23"/>
          <w:szCs w:val="23"/>
        </w:rPr>
        <w:t xml:space="preserve"> </w:t>
      </w:r>
      <w:r>
        <w:rPr>
          <w:rFonts w:ascii="宋体" w:hAnsi="宋体" w:eastAsia="宋体" w:cs="宋体"/>
          <w:spacing w:val="-1"/>
          <w:sz w:val="23"/>
          <w:szCs w:val="23"/>
        </w:rPr>
        <w:t>可以为</w:t>
      </w:r>
      <w:r>
        <w:rPr>
          <w:rFonts w:ascii="宋体" w:hAnsi="宋体" w:eastAsia="宋体" w:cs="宋体"/>
          <w:spacing w:val="-42"/>
          <w:sz w:val="23"/>
          <w:szCs w:val="23"/>
        </w:rPr>
        <w:t xml:space="preserve"> </w:t>
      </w:r>
      <w:r>
        <w:rPr>
          <w:rFonts w:ascii="宋体" w:hAnsi="宋体" w:eastAsia="宋体" w:cs="宋体"/>
          <w:spacing w:val="-1"/>
          <w:sz w:val="23"/>
          <w:szCs w:val="23"/>
        </w:rPr>
        <w:t>2</w:t>
      </w:r>
      <w:r>
        <w:rPr>
          <w:rFonts w:ascii="宋体" w:hAnsi="宋体" w:eastAsia="宋体" w:cs="宋体"/>
          <w:spacing w:val="-44"/>
          <w:sz w:val="23"/>
          <w:szCs w:val="23"/>
        </w:rPr>
        <w:t xml:space="preserve"> </w:t>
      </w:r>
      <w:r>
        <w:rPr>
          <w:rFonts w:ascii="宋体" w:hAnsi="宋体" w:eastAsia="宋体" w:cs="宋体"/>
          <w:spacing w:val="-1"/>
          <w:sz w:val="23"/>
          <w:szCs w:val="23"/>
        </w:rPr>
        <w:t>家。</w:t>
      </w:r>
    </w:p>
    <w:p w14:paraId="0C33E015">
      <w:pPr>
        <w:spacing w:before="38" w:line="385" w:lineRule="auto"/>
        <w:ind w:left="23" w:right="80" w:firstLine="482"/>
        <w:rPr>
          <w:rFonts w:ascii="宋体" w:hAnsi="宋体" w:eastAsia="宋体" w:cs="宋体"/>
          <w:sz w:val="23"/>
          <w:szCs w:val="23"/>
        </w:rPr>
      </w:pPr>
      <w:r>
        <w:rPr>
          <w:rFonts w:ascii="宋体" w:hAnsi="宋体" w:eastAsia="宋体" w:cs="宋体"/>
          <w:spacing w:val="8"/>
          <w:sz w:val="23"/>
          <w:szCs w:val="23"/>
        </w:rPr>
        <w:t>5.6.9</w:t>
      </w:r>
      <w:r>
        <w:rPr>
          <w:rFonts w:ascii="宋体" w:hAnsi="宋体" w:eastAsia="宋体" w:cs="宋体"/>
          <w:spacing w:val="-42"/>
          <w:sz w:val="23"/>
          <w:szCs w:val="23"/>
        </w:rPr>
        <w:t xml:space="preserve"> </w:t>
      </w:r>
      <w:r>
        <w:rPr>
          <w:rFonts w:ascii="宋体" w:hAnsi="宋体" w:eastAsia="宋体" w:cs="宋体"/>
          <w:spacing w:val="8"/>
          <w:sz w:val="23"/>
          <w:szCs w:val="23"/>
        </w:rPr>
        <w:t>经磋商确定最终采购需求和提交最后报</w:t>
      </w:r>
      <w:r>
        <w:rPr>
          <w:rFonts w:ascii="宋体" w:hAnsi="宋体" w:eastAsia="宋体" w:cs="宋体"/>
          <w:spacing w:val="7"/>
          <w:sz w:val="23"/>
          <w:szCs w:val="23"/>
        </w:rPr>
        <w:t>价的供应商后，由磋商小组采</w:t>
      </w:r>
      <w:r>
        <w:rPr>
          <w:rFonts w:ascii="宋体" w:hAnsi="宋体" w:eastAsia="宋体" w:cs="宋体"/>
          <w:sz w:val="23"/>
          <w:szCs w:val="23"/>
        </w:rPr>
        <w:t xml:space="preserve"> </w:t>
      </w:r>
      <w:r>
        <w:rPr>
          <w:rFonts w:ascii="宋体" w:hAnsi="宋体" w:eastAsia="宋体" w:cs="宋体"/>
          <w:spacing w:val="8"/>
          <w:sz w:val="23"/>
          <w:szCs w:val="23"/>
        </w:rPr>
        <w:t>用综合评分法对提交最后报价的供应商的响应文件和最后报价进行综合评分。</w:t>
      </w:r>
    </w:p>
    <w:p w14:paraId="00D5E2F6">
      <w:pPr>
        <w:spacing w:before="38" w:line="227" w:lineRule="auto"/>
        <w:ind w:left="15"/>
        <w:rPr>
          <w:rFonts w:ascii="宋体" w:hAnsi="宋体" w:eastAsia="宋体" w:cs="宋体"/>
          <w:sz w:val="23"/>
          <w:szCs w:val="23"/>
        </w:rPr>
      </w:pPr>
      <w:r>
        <w:rPr>
          <w:rFonts w:ascii="宋体" w:hAnsi="宋体" w:eastAsia="宋体" w:cs="宋体"/>
          <w:b/>
          <w:bCs/>
          <w:spacing w:val="4"/>
          <w:sz w:val="23"/>
          <w:szCs w:val="23"/>
        </w:rPr>
        <w:t>B．采用不见面开标方式</w:t>
      </w:r>
      <w:r>
        <w:rPr>
          <w:rFonts w:ascii="宋体" w:hAnsi="宋体" w:eastAsia="宋体" w:cs="宋体"/>
          <w:spacing w:val="4"/>
          <w:sz w:val="23"/>
          <w:szCs w:val="23"/>
        </w:rPr>
        <w:t xml:space="preserve"> （是否采用详见供应商须</w:t>
      </w:r>
      <w:r>
        <w:rPr>
          <w:rFonts w:ascii="宋体" w:hAnsi="宋体" w:eastAsia="宋体" w:cs="宋体"/>
          <w:spacing w:val="3"/>
          <w:sz w:val="23"/>
          <w:szCs w:val="23"/>
        </w:rPr>
        <w:t>知前附表）</w:t>
      </w:r>
    </w:p>
    <w:p w14:paraId="7A300905">
      <w:pPr>
        <w:spacing w:before="219" w:line="394" w:lineRule="auto"/>
        <w:ind w:left="21" w:right="80" w:firstLine="479"/>
        <w:rPr>
          <w:rFonts w:ascii="宋体" w:hAnsi="宋体" w:eastAsia="宋体" w:cs="宋体"/>
          <w:sz w:val="23"/>
          <w:szCs w:val="23"/>
        </w:rPr>
      </w:pPr>
      <w:r>
        <w:rPr>
          <w:rFonts w:ascii="宋体" w:hAnsi="宋体" w:eastAsia="宋体" w:cs="宋体"/>
          <w:spacing w:val="7"/>
          <w:sz w:val="23"/>
          <w:szCs w:val="23"/>
        </w:rPr>
        <w:t>采购人在本章规定的投标截止时间（开标时间）和投标人须知前附表规定的</w:t>
      </w:r>
      <w:r>
        <w:rPr>
          <w:rFonts w:ascii="宋体" w:hAnsi="宋体" w:eastAsia="宋体" w:cs="宋体"/>
          <w:sz w:val="23"/>
          <w:szCs w:val="23"/>
        </w:rPr>
        <w:t xml:space="preserve"> </w:t>
      </w:r>
      <w:r>
        <w:rPr>
          <w:rFonts w:ascii="宋体" w:hAnsi="宋体" w:eastAsia="宋体" w:cs="宋体"/>
          <w:spacing w:val="7"/>
          <w:sz w:val="23"/>
          <w:szCs w:val="23"/>
        </w:rPr>
        <w:t>地点开标。投标人的法定代表人或其委托代理人无需到达开标现场，仅需在任意</w:t>
      </w:r>
      <w:r>
        <w:rPr>
          <w:rFonts w:ascii="宋体" w:hAnsi="宋体" w:eastAsia="宋体" w:cs="宋体"/>
          <w:spacing w:val="5"/>
          <w:sz w:val="23"/>
          <w:szCs w:val="23"/>
        </w:rPr>
        <w:t xml:space="preserve"> </w:t>
      </w:r>
      <w:r>
        <w:rPr>
          <w:rFonts w:ascii="宋体" w:hAnsi="宋体" w:eastAsia="宋体" w:cs="宋体"/>
          <w:spacing w:val="11"/>
          <w:sz w:val="23"/>
          <w:szCs w:val="23"/>
        </w:rPr>
        <w:t>地点通过新疆政府采购网进入不见面开标系统，使用</w:t>
      </w:r>
      <w:r>
        <w:rPr>
          <w:rFonts w:ascii="宋体" w:hAnsi="宋体" w:eastAsia="宋体" w:cs="宋体"/>
          <w:sz w:val="23"/>
          <w:szCs w:val="23"/>
        </w:rPr>
        <w:t>CA</w:t>
      </w:r>
      <w:r>
        <w:rPr>
          <w:rFonts w:ascii="宋体" w:hAnsi="宋体" w:eastAsia="宋体" w:cs="宋体"/>
          <w:spacing w:val="-29"/>
          <w:sz w:val="23"/>
          <w:szCs w:val="23"/>
        </w:rPr>
        <w:t xml:space="preserve"> </w:t>
      </w:r>
      <w:r>
        <w:rPr>
          <w:rFonts w:ascii="宋体" w:hAnsi="宋体" w:eastAsia="宋体" w:cs="宋体"/>
          <w:spacing w:val="11"/>
          <w:sz w:val="23"/>
          <w:szCs w:val="23"/>
        </w:rPr>
        <w:t>密钥完成远程解密、提</w:t>
      </w:r>
      <w:r>
        <w:rPr>
          <w:rFonts w:ascii="宋体" w:hAnsi="宋体" w:eastAsia="宋体" w:cs="宋体"/>
          <w:sz w:val="23"/>
          <w:szCs w:val="23"/>
        </w:rPr>
        <w:t xml:space="preserve"> </w:t>
      </w:r>
      <w:r>
        <w:rPr>
          <w:rFonts w:ascii="宋体" w:hAnsi="宋体" w:eastAsia="宋体" w:cs="宋体"/>
          <w:spacing w:val="7"/>
          <w:sz w:val="23"/>
          <w:szCs w:val="23"/>
        </w:rPr>
        <w:t>疑澄清、开标唱标、结果公布等交互环节。</w:t>
      </w:r>
    </w:p>
    <w:p w14:paraId="6F5EDB5B">
      <w:pPr>
        <w:spacing w:before="36" w:line="392" w:lineRule="auto"/>
        <w:ind w:left="21" w:firstLine="480"/>
        <w:rPr>
          <w:rFonts w:ascii="宋体" w:hAnsi="宋体" w:eastAsia="宋体" w:cs="宋体"/>
          <w:sz w:val="23"/>
          <w:szCs w:val="23"/>
        </w:rPr>
      </w:pPr>
      <w:r>
        <w:rPr>
          <w:rFonts w:ascii="宋体" w:hAnsi="宋体" w:eastAsia="宋体" w:cs="宋体"/>
          <w:spacing w:val="2"/>
          <w:sz w:val="23"/>
          <w:szCs w:val="23"/>
        </w:rPr>
        <w:t>法定代表人或法定代表人授权委托人参与远程交互，中途不得更换，在废标、</w:t>
      </w:r>
      <w:r>
        <w:rPr>
          <w:rFonts w:ascii="宋体" w:hAnsi="宋体" w:eastAsia="宋体" w:cs="宋体"/>
          <w:spacing w:val="11"/>
          <w:sz w:val="23"/>
          <w:szCs w:val="23"/>
        </w:rPr>
        <w:t xml:space="preserve"> </w:t>
      </w:r>
      <w:r>
        <w:rPr>
          <w:rFonts w:ascii="宋体" w:hAnsi="宋体" w:eastAsia="宋体" w:cs="宋体"/>
          <w:spacing w:val="7"/>
          <w:sz w:val="23"/>
          <w:szCs w:val="23"/>
        </w:rPr>
        <w:t>澄清、提疑、传送文件等特殊情况下需要交互时，投标人一端参与交互的人员将</w:t>
      </w:r>
      <w:r>
        <w:rPr>
          <w:rFonts w:ascii="宋体" w:hAnsi="宋体" w:eastAsia="宋体" w:cs="宋体"/>
          <w:spacing w:val="5"/>
          <w:sz w:val="23"/>
          <w:szCs w:val="23"/>
        </w:rPr>
        <w:t xml:space="preserve"> </w:t>
      </w:r>
      <w:r>
        <w:rPr>
          <w:rFonts w:ascii="宋体" w:hAnsi="宋体" w:eastAsia="宋体" w:cs="宋体"/>
          <w:spacing w:val="7"/>
          <w:sz w:val="23"/>
          <w:szCs w:val="23"/>
        </w:rPr>
        <w:t>均被视为是投标人的授权委托人或法人代表，投标人不得以不承认交互人员的资</w:t>
      </w:r>
    </w:p>
    <w:p w14:paraId="4C3D60FE">
      <w:pPr>
        <w:spacing w:line="392" w:lineRule="auto"/>
        <w:rPr>
          <w:rFonts w:ascii="宋体" w:hAnsi="宋体" w:eastAsia="宋体" w:cs="宋体"/>
          <w:sz w:val="23"/>
          <w:szCs w:val="23"/>
        </w:rPr>
        <w:sectPr>
          <w:footerReference r:id="rId32" w:type="default"/>
          <w:pgSz w:w="11906" w:h="16838"/>
          <w:pgMar w:top="400" w:right="1716" w:bottom="1378" w:left="1785" w:header="0" w:footer="1209" w:gutter="0"/>
          <w:cols w:space="720" w:num="1"/>
        </w:sectPr>
      </w:pPr>
    </w:p>
    <w:p w14:paraId="2BA80D44">
      <w:pPr>
        <w:pStyle w:val="3"/>
        <w:spacing w:line="295" w:lineRule="auto"/>
      </w:pPr>
    </w:p>
    <w:p w14:paraId="27D64EBC">
      <w:pPr>
        <w:pStyle w:val="3"/>
        <w:spacing w:line="295" w:lineRule="auto"/>
      </w:pPr>
    </w:p>
    <w:p w14:paraId="185F633D">
      <w:pPr>
        <w:pStyle w:val="3"/>
        <w:spacing w:line="295" w:lineRule="auto"/>
      </w:pPr>
    </w:p>
    <w:p w14:paraId="41AD203C">
      <w:pPr>
        <w:pStyle w:val="3"/>
        <w:spacing w:line="295" w:lineRule="auto"/>
      </w:pPr>
    </w:p>
    <w:p w14:paraId="04E7C84A">
      <w:pPr>
        <w:spacing w:before="75" w:line="386" w:lineRule="auto"/>
        <w:ind w:left="505" w:right="442" w:hanging="484"/>
        <w:rPr>
          <w:rFonts w:ascii="宋体" w:hAnsi="宋体" w:eastAsia="宋体" w:cs="宋体"/>
          <w:sz w:val="23"/>
          <w:szCs w:val="23"/>
        </w:rPr>
      </w:pPr>
      <w:r>
        <w:rPr>
          <w:rFonts w:ascii="宋体" w:hAnsi="宋体" w:eastAsia="宋体" w:cs="宋体"/>
          <w:spacing w:val="8"/>
          <w:sz w:val="23"/>
          <w:szCs w:val="23"/>
        </w:rPr>
        <w:t>格或身份等为借口推脱，投标人自行承担随意更换人员所导致的一切后果。</w:t>
      </w:r>
      <w:r>
        <w:rPr>
          <w:rFonts w:ascii="宋体" w:hAnsi="宋体" w:eastAsia="宋体" w:cs="宋体"/>
          <w:spacing w:val="15"/>
          <w:sz w:val="23"/>
          <w:szCs w:val="23"/>
        </w:rPr>
        <w:t xml:space="preserve"> </w:t>
      </w:r>
      <w:r>
        <w:rPr>
          <w:rFonts w:ascii="宋体" w:hAnsi="宋体" w:eastAsia="宋体" w:cs="宋体"/>
          <w:spacing w:val="5"/>
          <w:sz w:val="23"/>
          <w:szCs w:val="23"/>
        </w:rPr>
        <w:t>5.6.10</w:t>
      </w:r>
      <w:r>
        <w:rPr>
          <w:rFonts w:ascii="宋体" w:hAnsi="宋体" w:eastAsia="宋体" w:cs="宋体"/>
          <w:spacing w:val="-41"/>
          <w:sz w:val="23"/>
          <w:szCs w:val="23"/>
        </w:rPr>
        <w:t xml:space="preserve"> </w:t>
      </w:r>
      <w:r>
        <w:rPr>
          <w:rFonts w:ascii="宋体" w:hAnsi="宋体" w:eastAsia="宋体" w:cs="宋体"/>
          <w:spacing w:val="5"/>
          <w:sz w:val="23"/>
          <w:szCs w:val="23"/>
        </w:rPr>
        <w:t>采购结果确认</w:t>
      </w:r>
    </w:p>
    <w:p w14:paraId="7556C785">
      <w:pPr>
        <w:spacing w:before="40" w:line="395" w:lineRule="auto"/>
        <w:ind w:left="21" w:right="11" w:firstLine="491"/>
        <w:jc w:val="both"/>
        <w:rPr>
          <w:rFonts w:ascii="宋体" w:hAnsi="宋体" w:eastAsia="宋体" w:cs="宋体"/>
          <w:sz w:val="23"/>
          <w:szCs w:val="23"/>
        </w:rPr>
      </w:pPr>
      <w:r>
        <w:rPr>
          <w:rFonts w:ascii="宋体" w:hAnsi="宋体" w:eastAsia="宋体" w:cs="宋体"/>
          <w:spacing w:val="9"/>
          <w:sz w:val="23"/>
          <w:szCs w:val="23"/>
        </w:rPr>
        <w:t>（1）磋商小组按照采购文件确定的评标方法、步骤、标准，对响</w:t>
      </w:r>
      <w:r>
        <w:rPr>
          <w:rFonts w:ascii="宋体" w:hAnsi="宋体" w:eastAsia="宋体" w:cs="宋体"/>
          <w:spacing w:val="8"/>
          <w:sz w:val="23"/>
          <w:szCs w:val="23"/>
        </w:rPr>
        <w:t>应文件进</w:t>
      </w:r>
      <w:r>
        <w:rPr>
          <w:rFonts w:ascii="宋体" w:hAnsi="宋体" w:eastAsia="宋体" w:cs="宋体"/>
          <w:sz w:val="23"/>
          <w:szCs w:val="23"/>
        </w:rPr>
        <w:t xml:space="preserve"> </w:t>
      </w:r>
      <w:r>
        <w:rPr>
          <w:rFonts w:ascii="宋体" w:hAnsi="宋体" w:eastAsia="宋体" w:cs="宋体"/>
          <w:spacing w:val="7"/>
          <w:sz w:val="23"/>
          <w:szCs w:val="23"/>
        </w:rPr>
        <w:t>行评审。按评审后得分由高到底顺序排列。得分相同的，按供应商报价由低到高</w:t>
      </w:r>
      <w:r>
        <w:rPr>
          <w:rFonts w:ascii="宋体" w:hAnsi="宋体" w:eastAsia="宋体" w:cs="宋体"/>
          <w:spacing w:val="5"/>
          <w:sz w:val="23"/>
          <w:szCs w:val="23"/>
        </w:rPr>
        <w:t xml:space="preserve"> </w:t>
      </w:r>
      <w:r>
        <w:rPr>
          <w:rFonts w:ascii="宋体" w:hAnsi="宋体" w:eastAsia="宋体" w:cs="宋体"/>
          <w:spacing w:val="7"/>
          <w:sz w:val="23"/>
          <w:szCs w:val="23"/>
        </w:rPr>
        <w:t>的顺序排列。得分且报价相同的，按技术指标优劣顺序排列。磋商小组依据对各</w:t>
      </w:r>
      <w:r>
        <w:rPr>
          <w:rFonts w:ascii="宋体" w:hAnsi="宋体" w:eastAsia="宋体" w:cs="宋体"/>
          <w:spacing w:val="5"/>
          <w:sz w:val="23"/>
          <w:szCs w:val="23"/>
        </w:rPr>
        <w:t xml:space="preserve"> </w:t>
      </w:r>
      <w:r>
        <w:rPr>
          <w:rFonts w:ascii="宋体" w:hAnsi="宋体" w:eastAsia="宋体" w:cs="宋体"/>
          <w:spacing w:val="7"/>
          <w:sz w:val="23"/>
          <w:szCs w:val="23"/>
        </w:rPr>
        <w:t>响应文件的评审结果，按各供应商的得分由高到低的顺序向采购人推荐成交候选</w:t>
      </w:r>
      <w:r>
        <w:rPr>
          <w:rFonts w:ascii="宋体" w:hAnsi="宋体" w:eastAsia="宋体" w:cs="宋体"/>
          <w:spacing w:val="5"/>
          <w:sz w:val="23"/>
          <w:szCs w:val="23"/>
        </w:rPr>
        <w:t xml:space="preserve"> </w:t>
      </w:r>
      <w:r>
        <w:rPr>
          <w:rFonts w:ascii="宋体" w:hAnsi="宋体" w:eastAsia="宋体" w:cs="宋体"/>
          <w:spacing w:val="-2"/>
          <w:sz w:val="23"/>
          <w:szCs w:val="23"/>
        </w:rPr>
        <w:t>供应商。</w:t>
      </w:r>
    </w:p>
    <w:p w14:paraId="0B7E2218">
      <w:pPr>
        <w:spacing w:before="36" w:line="226" w:lineRule="auto"/>
        <w:ind w:left="505"/>
        <w:rPr>
          <w:rFonts w:ascii="宋体" w:hAnsi="宋体" w:eastAsia="宋体" w:cs="宋体"/>
          <w:sz w:val="23"/>
          <w:szCs w:val="23"/>
        </w:rPr>
      </w:pPr>
      <w:r>
        <w:rPr>
          <w:rFonts w:ascii="宋体" w:hAnsi="宋体" w:eastAsia="宋体" w:cs="宋体"/>
          <w:spacing w:val="6"/>
          <w:sz w:val="23"/>
          <w:szCs w:val="23"/>
        </w:rPr>
        <w:t>5.7.公示或公告</w:t>
      </w:r>
    </w:p>
    <w:p w14:paraId="029F7AF0">
      <w:pPr>
        <w:spacing w:before="220" w:line="390" w:lineRule="auto"/>
        <w:ind w:left="23" w:right="11" w:firstLine="479"/>
        <w:rPr>
          <w:rFonts w:ascii="宋体" w:hAnsi="宋体" w:eastAsia="宋体" w:cs="宋体"/>
          <w:sz w:val="23"/>
          <w:szCs w:val="23"/>
        </w:rPr>
      </w:pPr>
      <w:r>
        <w:rPr>
          <w:rFonts w:ascii="宋体" w:hAnsi="宋体" w:eastAsia="宋体" w:cs="宋体"/>
          <w:spacing w:val="7"/>
          <w:sz w:val="23"/>
          <w:szCs w:val="23"/>
        </w:rPr>
        <w:t>成交供应商确定后，采购代理机构将在政府采购监管部门指定的媒体</w:t>
      </w:r>
      <w:r>
        <w:rPr>
          <w:rFonts w:ascii="宋体" w:hAnsi="宋体" w:eastAsia="宋体" w:cs="宋体"/>
          <w:spacing w:val="6"/>
          <w:sz w:val="23"/>
          <w:szCs w:val="23"/>
        </w:rPr>
        <w:t>上发布</w:t>
      </w:r>
      <w:r>
        <w:rPr>
          <w:rFonts w:ascii="宋体" w:hAnsi="宋体" w:eastAsia="宋体" w:cs="宋体"/>
          <w:sz w:val="23"/>
          <w:szCs w:val="23"/>
        </w:rPr>
        <w:t xml:space="preserve"> </w:t>
      </w:r>
      <w:r>
        <w:rPr>
          <w:rFonts w:ascii="宋体" w:hAnsi="宋体" w:eastAsia="宋体" w:cs="宋体"/>
          <w:spacing w:val="7"/>
          <w:sz w:val="23"/>
          <w:szCs w:val="23"/>
        </w:rPr>
        <w:t>成交公告，同时向成交供应商发出《成交通知书》。《成交通知书》是合同的组</w:t>
      </w:r>
      <w:r>
        <w:rPr>
          <w:rFonts w:ascii="宋体" w:hAnsi="宋体" w:eastAsia="宋体" w:cs="宋体"/>
          <w:spacing w:val="3"/>
          <w:sz w:val="23"/>
          <w:szCs w:val="23"/>
        </w:rPr>
        <w:t xml:space="preserve"> </w:t>
      </w:r>
      <w:r>
        <w:rPr>
          <w:rFonts w:ascii="宋体" w:hAnsi="宋体" w:eastAsia="宋体" w:cs="宋体"/>
          <w:spacing w:val="7"/>
          <w:sz w:val="23"/>
          <w:szCs w:val="23"/>
        </w:rPr>
        <w:t>成部分,对成交供应商和采购人具有同等法律效力。</w:t>
      </w:r>
    </w:p>
    <w:p w14:paraId="58445D25">
      <w:pPr>
        <w:spacing w:before="42" w:line="229" w:lineRule="auto"/>
        <w:ind w:left="3397"/>
        <w:outlineLvl w:val="1"/>
        <w:rPr>
          <w:rFonts w:ascii="宋体" w:hAnsi="宋体" w:eastAsia="宋体" w:cs="宋体"/>
          <w:sz w:val="23"/>
          <w:szCs w:val="23"/>
        </w:rPr>
      </w:pPr>
      <w:r>
        <w:rPr>
          <w:rFonts w:ascii="宋体" w:hAnsi="宋体" w:eastAsia="宋体" w:cs="宋体"/>
          <w:b/>
          <w:bCs/>
          <w:spacing w:val="3"/>
          <w:sz w:val="23"/>
          <w:szCs w:val="23"/>
        </w:rPr>
        <w:t>六、</w:t>
      </w:r>
      <w:r>
        <w:rPr>
          <w:rFonts w:ascii="宋体" w:hAnsi="宋体" w:eastAsia="宋体" w:cs="宋体"/>
          <w:spacing w:val="24"/>
          <w:sz w:val="23"/>
          <w:szCs w:val="23"/>
        </w:rPr>
        <w:t xml:space="preserve"> </w:t>
      </w:r>
      <w:r>
        <w:rPr>
          <w:rFonts w:ascii="宋体" w:hAnsi="宋体" w:eastAsia="宋体" w:cs="宋体"/>
          <w:b/>
          <w:bCs/>
          <w:spacing w:val="3"/>
          <w:sz w:val="23"/>
          <w:szCs w:val="23"/>
        </w:rPr>
        <w:t>授予合同</w:t>
      </w:r>
    </w:p>
    <w:p w14:paraId="21DBBFFD">
      <w:pPr>
        <w:spacing w:before="213" w:line="230" w:lineRule="auto"/>
        <w:ind w:left="23"/>
        <w:rPr>
          <w:rFonts w:ascii="宋体" w:hAnsi="宋体" w:eastAsia="宋体" w:cs="宋体"/>
          <w:sz w:val="23"/>
          <w:szCs w:val="23"/>
        </w:rPr>
      </w:pPr>
      <w:r>
        <w:rPr>
          <w:rFonts w:ascii="宋体" w:hAnsi="宋体" w:eastAsia="宋体" w:cs="宋体"/>
          <w:spacing w:val="4"/>
          <w:sz w:val="23"/>
          <w:szCs w:val="23"/>
        </w:rPr>
        <w:t>6.1</w:t>
      </w:r>
      <w:r>
        <w:rPr>
          <w:rFonts w:ascii="宋体" w:hAnsi="宋体" w:eastAsia="宋体" w:cs="宋体"/>
          <w:spacing w:val="19"/>
          <w:sz w:val="23"/>
          <w:szCs w:val="23"/>
        </w:rPr>
        <w:t xml:space="preserve"> </w:t>
      </w:r>
      <w:r>
        <w:rPr>
          <w:rFonts w:ascii="宋体" w:hAnsi="宋体" w:eastAsia="宋体" w:cs="宋体"/>
          <w:spacing w:val="4"/>
          <w:sz w:val="23"/>
          <w:szCs w:val="23"/>
        </w:rPr>
        <w:t>签订合同</w:t>
      </w:r>
    </w:p>
    <w:p w14:paraId="0EFA38F1">
      <w:pPr>
        <w:spacing w:before="213" w:line="388" w:lineRule="auto"/>
        <w:ind w:left="33" w:right="142" w:firstLine="469"/>
        <w:rPr>
          <w:rFonts w:ascii="宋体" w:hAnsi="宋体" w:eastAsia="宋体" w:cs="宋体"/>
          <w:sz w:val="23"/>
          <w:szCs w:val="23"/>
        </w:rPr>
      </w:pPr>
      <w:r>
        <w:rPr>
          <w:rFonts w:ascii="宋体" w:hAnsi="宋体" w:eastAsia="宋体" w:cs="宋体"/>
          <w:spacing w:val="5"/>
          <w:sz w:val="23"/>
          <w:szCs w:val="23"/>
        </w:rPr>
        <w:t>6.1.1</w:t>
      </w:r>
      <w:r>
        <w:rPr>
          <w:rFonts w:ascii="宋体" w:hAnsi="宋体" w:eastAsia="宋体" w:cs="宋体"/>
          <w:spacing w:val="-42"/>
          <w:sz w:val="23"/>
          <w:szCs w:val="23"/>
        </w:rPr>
        <w:t xml:space="preserve"> </w:t>
      </w:r>
      <w:r>
        <w:rPr>
          <w:rFonts w:ascii="宋体" w:hAnsi="宋体" w:eastAsia="宋体" w:cs="宋体"/>
          <w:spacing w:val="5"/>
          <w:sz w:val="23"/>
          <w:szCs w:val="23"/>
        </w:rPr>
        <w:t>采购人应在成交通知书发出</w:t>
      </w:r>
      <w:r>
        <w:rPr>
          <w:rFonts w:hint="eastAsia" w:ascii="宋体" w:hAnsi="宋体" w:eastAsia="宋体" w:cs="宋体"/>
          <w:spacing w:val="5"/>
          <w:sz w:val="23"/>
          <w:szCs w:val="23"/>
          <w:lang w:eastAsia="zh-CN"/>
        </w:rPr>
        <w:t xml:space="preserve">后 </w:t>
      </w:r>
      <w:r>
        <w:rPr>
          <w:rFonts w:hint="eastAsia" w:ascii="宋体" w:hAnsi="宋体" w:eastAsia="宋体" w:cs="宋体"/>
          <w:spacing w:val="5"/>
          <w:sz w:val="23"/>
          <w:szCs w:val="23"/>
          <w:lang w:val="en-US" w:eastAsia="zh-CN"/>
        </w:rPr>
        <w:t>30</w:t>
      </w:r>
      <w:r>
        <w:rPr>
          <w:rFonts w:hint="eastAsia" w:ascii="宋体" w:hAnsi="宋体" w:eastAsia="宋体" w:cs="宋体"/>
          <w:spacing w:val="5"/>
          <w:sz w:val="23"/>
          <w:szCs w:val="23"/>
          <w:lang w:eastAsia="zh-CN"/>
        </w:rPr>
        <w:t>日内</w:t>
      </w:r>
      <w:r>
        <w:rPr>
          <w:rFonts w:ascii="宋体" w:hAnsi="宋体" w:eastAsia="宋体" w:cs="宋体"/>
          <w:spacing w:val="5"/>
          <w:sz w:val="23"/>
          <w:szCs w:val="23"/>
        </w:rPr>
        <w:t>，根据成交结果和磋商文件、</w:t>
      </w:r>
      <w:r>
        <w:rPr>
          <w:rFonts w:ascii="宋体" w:hAnsi="宋体" w:eastAsia="宋体" w:cs="宋体"/>
          <w:sz w:val="23"/>
          <w:szCs w:val="23"/>
        </w:rPr>
        <w:t xml:space="preserve"> </w:t>
      </w:r>
      <w:r>
        <w:rPr>
          <w:rFonts w:ascii="宋体" w:hAnsi="宋体" w:eastAsia="宋体" w:cs="宋体"/>
          <w:spacing w:val="7"/>
          <w:sz w:val="23"/>
          <w:szCs w:val="23"/>
        </w:rPr>
        <w:t>响应文件及有关补遗文件等与成交供应商签订采购合同。</w:t>
      </w:r>
    </w:p>
    <w:p w14:paraId="0DA0EC17">
      <w:pPr>
        <w:spacing w:before="35" w:line="392" w:lineRule="auto"/>
        <w:ind w:left="22" w:right="11" w:firstLine="480"/>
        <w:rPr>
          <w:rFonts w:ascii="宋体" w:hAnsi="宋体" w:eastAsia="宋体" w:cs="宋体"/>
          <w:sz w:val="23"/>
          <w:szCs w:val="23"/>
        </w:rPr>
      </w:pPr>
      <w:r>
        <w:rPr>
          <w:rFonts w:ascii="宋体" w:hAnsi="宋体" w:eastAsia="宋体" w:cs="宋体"/>
          <w:spacing w:val="8"/>
          <w:sz w:val="23"/>
          <w:szCs w:val="23"/>
        </w:rPr>
        <w:t>6.1.2</w:t>
      </w:r>
      <w:r>
        <w:rPr>
          <w:rFonts w:ascii="宋体" w:hAnsi="宋体" w:eastAsia="宋体" w:cs="宋体"/>
          <w:spacing w:val="-44"/>
          <w:sz w:val="23"/>
          <w:szCs w:val="23"/>
        </w:rPr>
        <w:t xml:space="preserve"> </w:t>
      </w:r>
      <w:r>
        <w:rPr>
          <w:rFonts w:ascii="宋体" w:hAnsi="宋体" w:eastAsia="宋体" w:cs="宋体"/>
          <w:spacing w:val="8"/>
          <w:sz w:val="23"/>
          <w:szCs w:val="23"/>
        </w:rPr>
        <w:t>采购人应按磋商文件要求和中标人的响应文件承诺</w:t>
      </w:r>
      <w:r>
        <w:rPr>
          <w:rFonts w:ascii="宋体" w:hAnsi="宋体" w:eastAsia="宋体" w:cs="宋体"/>
          <w:spacing w:val="7"/>
          <w:sz w:val="23"/>
          <w:szCs w:val="23"/>
        </w:rPr>
        <w:t>订立书面合同，不</w:t>
      </w:r>
      <w:r>
        <w:rPr>
          <w:rFonts w:ascii="宋体" w:hAnsi="宋体" w:eastAsia="宋体" w:cs="宋体"/>
          <w:sz w:val="23"/>
          <w:szCs w:val="23"/>
        </w:rPr>
        <w:t xml:space="preserve"> </w:t>
      </w:r>
      <w:r>
        <w:rPr>
          <w:rFonts w:ascii="宋体" w:hAnsi="宋体" w:eastAsia="宋体" w:cs="宋体"/>
          <w:spacing w:val="7"/>
          <w:sz w:val="23"/>
          <w:szCs w:val="23"/>
        </w:rPr>
        <w:t>得超出磋商文件和中标人响应文件的范围，也不得再另行订立背离合同实质性内</w:t>
      </w:r>
      <w:r>
        <w:rPr>
          <w:rFonts w:ascii="宋体" w:hAnsi="宋体" w:eastAsia="宋体" w:cs="宋体"/>
          <w:spacing w:val="4"/>
          <w:sz w:val="23"/>
          <w:szCs w:val="23"/>
        </w:rPr>
        <w:t xml:space="preserve"> </w:t>
      </w:r>
      <w:r>
        <w:rPr>
          <w:rFonts w:ascii="宋体" w:hAnsi="宋体" w:eastAsia="宋体" w:cs="宋体"/>
          <w:spacing w:val="2"/>
          <w:sz w:val="23"/>
          <w:szCs w:val="23"/>
        </w:rPr>
        <w:t>容的其他协议。</w:t>
      </w:r>
    </w:p>
    <w:p w14:paraId="1F95B408">
      <w:pPr>
        <w:spacing w:before="33" w:line="392" w:lineRule="auto"/>
        <w:ind w:left="19" w:right="11" w:firstLine="483"/>
        <w:jc w:val="both"/>
        <w:rPr>
          <w:rFonts w:ascii="宋体" w:hAnsi="宋体" w:eastAsia="宋体" w:cs="宋体"/>
          <w:sz w:val="23"/>
          <w:szCs w:val="23"/>
        </w:rPr>
      </w:pPr>
      <w:r>
        <w:rPr>
          <w:rFonts w:ascii="宋体" w:hAnsi="宋体" w:eastAsia="宋体" w:cs="宋体"/>
          <w:spacing w:val="7"/>
          <w:sz w:val="23"/>
          <w:szCs w:val="23"/>
        </w:rPr>
        <w:t>6.1.3</w:t>
      </w:r>
      <w:r>
        <w:rPr>
          <w:rFonts w:ascii="宋体" w:hAnsi="宋体" w:eastAsia="宋体" w:cs="宋体"/>
          <w:spacing w:val="-29"/>
          <w:sz w:val="23"/>
          <w:szCs w:val="23"/>
        </w:rPr>
        <w:t xml:space="preserve"> </w:t>
      </w:r>
      <w:r>
        <w:rPr>
          <w:rFonts w:ascii="宋体" w:hAnsi="宋体" w:eastAsia="宋体" w:cs="宋体"/>
          <w:spacing w:val="7"/>
          <w:sz w:val="23"/>
          <w:szCs w:val="23"/>
        </w:rPr>
        <w:t>采购人应在《中标通知书》发出之日起</w:t>
      </w:r>
      <w:r>
        <w:rPr>
          <w:rFonts w:ascii="宋体" w:hAnsi="宋体" w:eastAsia="宋体" w:cs="宋体"/>
          <w:spacing w:val="-40"/>
          <w:sz w:val="23"/>
          <w:szCs w:val="23"/>
        </w:rPr>
        <w:t xml:space="preserve"> </w:t>
      </w:r>
      <w:r>
        <w:rPr>
          <w:rFonts w:ascii="宋体" w:hAnsi="宋体" w:eastAsia="宋体" w:cs="宋体"/>
          <w:spacing w:val="7"/>
          <w:sz w:val="23"/>
          <w:szCs w:val="23"/>
        </w:rPr>
        <w:t>30</w:t>
      </w:r>
      <w:r>
        <w:rPr>
          <w:rFonts w:ascii="宋体" w:hAnsi="宋体" w:eastAsia="宋体" w:cs="宋体"/>
          <w:spacing w:val="-39"/>
          <w:sz w:val="23"/>
          <w:szCs w:val="23"/>
        </w:rPr>
        <w:t xml:space="preserve"> </w:t>
      </w:r>
      <w:r>
        <w:rPr>
          <w:rFonts w:ascii="宋体" w:hAnsi="宋体" w:eastAsia="宋体" w:cs="宋体"/>
          <w:spacing w:val="7"/>
          <w:sz w:val="23"/>
          <w:szCs w:val="23"/>
        </w:rPr>
        <w:t>天内与中标人签订政府采</w:t>
      </w:r>
      <w:r>
        <w:rPr>
          <w:rFonts w:ascii="宋体" w:hAnsi="宋体" w:eastAsia="宋体" w:cs="宋体"/>
          <w:sz w:val="23"/>
          <w:szCs w:val="23"/>
        </w:rPr>
        <w:t xml:space="preserve"> </w:t>
      </w:r>
      <w:r>
        <w:rPr>
          <w:rFonts w:ascii="宋体" w:hAnsi="宋体" w:eastAsia="宋体" w:cs="宋体"/>
          <w:spacing w:val="6"/>
          <w:sz w:val="23"/>
          <w:szCs w:val="23"/>
        </w:rPr>
        <w:t>购合同。签订政府采购合同后</w:t>
      </w:r>
      <w:r>
        <w:rPr>
          <w:rFonts w:ascii="宋体" w:hAnsi="宋体" w:eastAsia="宋体" w:cs="宋体"/>
          <w:spacing w:val="-27"/>
          <w:sz w:val="23"/>
          <w:szCs w:val="23"/>
        </w:rPr>
        <w:t xml:space="preserve"> </w:t>
      </w:r>
      <w:r>
        <w:rPr>
          <w:rFonts w:ascii="宋体" w:hAnsi="宋体" w:eastAsia="宋体" w:cs="宋体"/>
          <w:spacing w:val="6"/>
          <w:sz w:val="23"/>
          <w:szCs w:val="23"/>
        </w:rPr>
        <w:t>7</w:t>
      </w:r>
      <w:r>
        <w:rPr>
          <w:rFonts w:ascii="宋体" w:hAnsi="宋体" w:eastAsia="宋体" w:cs="宋体"/>
          <w:spacing w:val="-46"/>
          <w:sz w:val="23"/>
          <w:szCs w:val="23"/>
        </w:rPr>
        <w:t xml:space="preserve"> </w:t>
      </w:r>
      <w:r>
        <w:rPr>
          <w:rFonts w:ascii="宋体" w:hAnsi="宋体" w:eastAsia="宋体" w:cs="宋体"/>
          <w:spacing w:val="6"/>
          <w:sz w:val="23"/>
          <w:szCs w:val="23"/>
        </w:rPr>
        <w:t>个工作日内，采购人应将政府采购合同副本报政</w:t>
      </w:r>
      <w:r>
        <w:rPr>
          <w:rFonts w:ascii="宋体" w:hAnsi="宋体" w:eastAsia="宋体" w:cs="宋体"/>
          <w:sz w:val="23"/>
          <w:szCs w:val="23"/>
        </w:rPr>
        <w:t xml:space="preserve"> </w:t>
      </w:r>
      <w:r>
        <w:rPr>
          <w:rFonts w:ascii="宋体" w:hAnsi="宋体" w:eastAsia="宋体" w:cs="宋体"/>
          <w:spacing w:val="7"/>
          <w:sz w:val="23"/>
          <w:szCs w:val="23"/>
        </w:rPr>
        <w:t>府采购监管部门和政府采购代理机构备案。</w:t>
      </w:r>
    </w:p>
    <w:p w14:paraId="2F22139C">
      <w:pPr>
        <w:spacing w:before="37" w:line="228" w:lineRule="auto"/>
        <w:ind w:left="3334"/>
        <w:outlineLvl w:val="1"/>
        <w:rPr>
          <w:rFonts w:ascii="宋体" w:hAnsi="宋体" w:eastAsia="宋体" w:cs="宋体"/>
          <w:sz w:val="23"/>
          <w:szCs w:val="23"/>
        </w:rPr>
      </w:pPr>
      <w:r>
        <w:rPr>
          <w:rFonts w:ascii="宋体" w:hAnsi="宋体" w:eastAsia="宋体" w:cs="宋体"/>
          <w:b/>
          <w:bCs/>
          <w:spacing w:val="7"/>
          <w:sz w:val="23"/>
          <w:szCs w:val="23"/>
        </w:rPr>
        <w:t>七、质疑和投诉</w:t>
      </w:r>
    </w:p>
    <w:p w14:paraId="635E58E4">
      <w:pPr>
        <w:spacing w:before="215" w:line="228" w:lineRule="auto"/>
        <w:ind w:left="506"/>
        <w:rPr>
          <w:rFonts w:ascii="宋体" w:hAnsi="宋体" w:eastAsia="宋体" w:cs="宋体"/>
          <w:sz w:val="23"/>
          <w:szCs w:val="23"/>
        </w:rPr>
      </w:pPr>
      <w:r>
        <w:rPr>
          <w:rFonts w:ascii="宋体" w:hAnsi="宋体" w:eastAsia="宋体" w:cs="宋体"/>
          <w:spacing w:val="1"/>
          <w:sz w:val="23"/>
          <w:szCs w:val="23"/>
        </w:rPr>
        <w:t>7.1</w:t>
      </w:r>
      <w:r>
        <w:rPr>
          <w:rFonts w:ascii="宋体" w:hAnsi="宋体" w:eastAsia="宋体" w:cs="宋体"/>
          <w:spacing w:val="-42"/>
          <w:sz w:val="23"/>
          <w:szCs w:val="23"/>
        </w:rPr>
        <w:t xml:space="preserve"> </w:t>
      </w:r>
      <w:r>
        <w:rPr>
          <w:rFonts w:ascii="宋体" w:hAnsi="宋体" w:eastAsia="宋体" w:cs="宋体"/>
          <w:spacing w:val="1"/>
          <w:sz w:val="23"/>
          <w:szCs w:val="23"/>
        </w:rPr>
        <w:t>质疑</w:t>
      </w:r>
    </w:p>
    <w:p w14:paraId="7223D2EC">
      <w:pPr>
        <w:spacing w:before="217" w:line="227" w:lineRule="auto"/>
        <w:ind w:left="506"/>
        <w:rPr>
          <w:rFonts w:ascii="宋体" w:hAnsi="宋体" w:eastAsia="宋体" w:cs="宋体"/>
          <w:sz w:val="23"/>
          <w:szCs w:val="23"/>
        </w:rPr>
      </w:pPr>
      <w:r>
        <w:rPr>
          <w:rFonts w:ascii="宋体" w:hAnsi="宋体" w:eastAsia="宋体" w:cs="宋体"/>
          <w:spacing w:val="4"/>
          <w:sz w:val="23"/>
          <w:szCs w:val="23"/>
        </w:rPr>
        <w:t>7.1.1</w:t>
      </w:r>
      <w:r>
        <w:rPr>
          <w:rFonts w:ascii="宋体" w:hAnsi="宋体" w:eastAsia="宋体" w:cs="宋体"/>
          <w:spacing w:val="-31"/>
          <w:sz w:val="23"/>
          <w:szCs w:val="23"/>
        </w:rPr>
        <w:t xml:space="preserve"> </w:t>
      </w:r>
      <w:r>
        <w:rPr>
          <w:rFonts w:ascii="宋体" w:hAnsi="宋体" w:eastAsia="宋体" w:cs="宋体"/>
          <w:spacing w:val="4"/>
          <w:sz w:val="23"/>
          <w:szCs w:val="23"/>
        </w:rPr>
        <w:t>供应商提出质疑应当符合以下条件：</w:t>
      </w:r>
    </w:p>
    <w:p w14:paraId="029C3DA2">
      <w:pPr>
        <w:spacing w:before="216" w:line="392" w:lineRule="auto"/>
        <w:ind w:left="22" w:right="11" w:firstLine="482"/>
        <w:rPr>
          <w:rFonts w:ascii="宋体" w:hAnsi="宋体" w:eastAsia="宋体" w:cs="宋体"/>
          <w:sz w:val="23"/>
          <w:szCs w:val="23"/>
        </w:rPr>
      </w:pPr>
      <w:r>
        <w:rPr>
          <w:rFonts w:ascii="宋体" w:hAnsi="宋体" w:eastAsia="宋体" w:cs="宋体"/>
          <w:spacing w:val="7"/>
          <w:sz w:val="23"/>
          <w:szCs w:val="23"/>
        </w:rPr>
        <w:t>如果供应商对此次采购活动有疑问，可依据《政府采购法》等相</w:t>
      </w:r>
      <w:r>
        <w:rPr>
          <w:rFonts w:ascii="宋体" w:hAnsi="宋体" w:eastAsia="宋体" w:cs="宋体"/>
          <w:spacing w:val="6"/>
          <w:sz w:val="23"/>
          <w:szCs w:val="23"/>
        </w:rPr>
        <w:t>关规定，在</w:t>
      </w:r>
      <w:r>
        <w:rPr>
          <w:rFonts w:ascii="宋体" w:hAnsi="宋体" w:eastAsia="宋体" w:cs="宋体"/>
          <w:sz w:val="23"/>
          <w:szCs w:val="23"/>
        </w:rPr>
        <w:t xml:space="preserve"> </w:t>
      </w:r>
      <w:r>
        <w:rPr>
          <w:rFonts w:ascii="宋体" w:hAnsi="宋体" w:eastAsia="宋体" w:cs="宋体"/>
          <w:spacing w:val="7"/>
          <w:sz w:val="23"/>
          <w:szCs w:val="23"/>
        </w:rPr>
        <w:t>规定的时间内以书面形式向采购人或代理机构提出质疑。质疑书应当包括下列主</w:t>
      </w:r>
      <w:r>
        <w:rPr>
          <w:rFonts w:ascii="宋体" w:hAnsi="宋体" w:eastAsia="宋体" w:cs="宋体"/>
          <w:spacing w:val="4"/>
          <w:sz w:val="23"/>
          <w:szCs w:val="23"/>
        </w:rPr>
        <w:t xml:space="preserve"> </w:t>
      </w:r>
      <w:r>
        <w:rPr>
          <w:rFonts w:ascii="宋体" w:hAnsi="宋体" w:eastAsia="宋体" w:cs="宋体"/>
          <w:spacing w:val="-6"/>
          <w:sz w:val="23"/>
          <w:szCs w:val="23"/>
        </w:rPr>
        <w:t>要内容：</w:t>
      </w:r>
    </w:p>
    <w:p w14:paraId="00E93F5E">
      <w:pPr>
        <w:spacing w:line="392" w:lineRule="auto"/>
        <w:rPr>
          <w:rFonts w:ascii="宋体" w:hAnsi="宋体" w:eastAsia="宋体" w:cs="宋体"/>
          <w:sz w:val="23"/>
          <w:szCs w:val="23"/>
        </w:rPr>
        <w:sectPr>
          <w:footerReference r:id="rId33" w:type="default"/>
          <w:pgSz w:w="11906" w:h="16838"/>
          <w:pgMar w:top="400" w:right="1785" w:bottom="1378" w:left="1785" w:header="0" w:footer="1210" w:gutter="0"/>
          <w:cols w:space="720" w:num="1"/>
        </w:sectPr>
      </w:pPr>
    </w:p>
    <w:p w14:paraId="62CD9178">
      <w:pPr>
        <w:pStyle w:val="3"/>
        <w:spacing w:line="295" w:lineRule="auto"/>
      </w:pPr>
    </w:p>
    <w:p w14:paraId="01BA0709">
      <w:pPr>
        <w:pStyle w:val="3"/>
        <w:spacing w:line="295" w:lineRule="auto"/>
      </w:pPr>
    </w:p>
    <w:p w14:paraId="6F47D734">
      <w:pPr>
        <w:pStyle w:val="3"/>
        <w:spacing w:line="296" w:lineRule="auto"/>
      </w:pPr>
    </w:p>
    <w:p w14:paraId="787499A6">
      <w:pPr>
        <w:pStyle w:val="3"/>
        <w:spacing w:line="296" w:lineRule="auto"/>
      </w:pPr>
    </w:p>
    <w:p w14:paraId="18534C47">
      <w:pPr>
        <w:spacing w:before="74" w:line="227" w:lineRule="auto"/>
        <w:ind w:left="512"/>
        <w:rPr>
          <w:rFonts w:ascii="宋体" w:hAnsi="宋体" w:eastAsia="宋体" w:cs="宋体"/>
          <w:sz w:val="23"/>
          <w:szCs w:val="23"/>
        </w:rPr>
      </w:pPr>
      <w:r>
        <w:rPr>
          <w:rFonts w:ascii="宋体" w:hAnsi="宋体" w:eastAsia="宋体" w:cs="宋体"/>
          <w:spacing w:val="4"/>
          <w:sz w:val="23"/>
          <w:szCs w:val="23"/>
        </w:rPr>
        <w:t>（1）质疑人的名称、地址、电话等；</w:t>
      </w:r>
    </w:p>
    <w:p w14:paraId="465BBB40">
      <w:pPr>
        <w:spacing w:before="215" w:line="227" w:lineRule="auto"/>
        <w:ind w:left="512"/>
        <w:rPr>
          <w:rFonts w:ascii="宋体" w:hAnsi="宋体" w:eastAsia="宋体" w:cs="宋体"/>
          <w:sz w:val="23"/>
          <w:szCs w:val="23"/>
        </w:rPr>
      </w:pPr>
      <w:r>
        <w:rPr>
          <w:rFonts w:ascii="宋体" w:hAnsi="宋体" w:eastAsia="宋体" w:cs="宋体"/>
          <w:spacing w:val="4"/>
          <w:sz w:val="23"/>
          <w:szCs w:val="23"/>
        </w:rPr>
        <w:t>（2）质疑人法人签章和单位公章；</w:t>
      </w:r>
    </w:p>
    <w:p w14:paraId="6442E0B8">
      <w:pPr>
        <w:spacing w:before="218" w:line="227" w:lineRule="auto"/>
        <w:ind w:left="512"/>
        <w:rPr>
          <w:rFonts w:ascii="宋体" w:hAnsi="宋体" w:eastAsia="宋体" w:cs="宋体"/>
          <w:sz w:val="23"/>
          <w:szCs w:val="23"/>
        </w:rPr>
      </w:pPr>
      <w:r>
        <w:rPr>
          <w:rFonts w:ascii="宋体" w:hAnsi="宋体" w:eastAsia="宋体" w:cs="宋体"/>
          <w:spacing w:val="4"/>
          <w:sz w:val="23"/>
          <w:szCs w:val="23"/>
        </w:rPr>
        <w:t>（3）具体的质疑事项及事实依据；</w:t>
      </w:r>
    </w:p>
    <w:p w14:paraId="0E74DF49">
      <w:pPr>
        <w:spacing w:before="216" w:line="227" w:lineRule="auto"/>
        <w:ind w:left="512"/>
        <w:rPr>
          <w:rFonts w:ascii="宋体" w:hAnsi="宋体" w:eastAsia="宋体" w:cs="宋体"/>
          <w:sz w:val="23"/>
          <w:szCs w:val="23"/>
        </w:rPr>
      </w:pPr>
      <w:r>
        <w:rPr>
          <w:rFonts w:ascii="宋体" w:hAnsi="宋体" w:eastAsia="宋体" w:cs="宋体"/>
          <w:spacing w:val="6"/>
          <w:sz w:val="23"/>
          <w:szCs w:val="23"/>
        </w:rPr>
        <w:t>（4）明确的请求和必要（合法来源）的证明材料；</w:t>
      </w:r>
    </w:p>
    <w:p w14:paraId="13700ACC">
      <w:pPr>
        <w:spacing w:before="216" w:line="227" w:lineRule="auto"/>
        <w:ind w:left="512"/>
        <w:rPr>
          <w:rFonts w:ascii="宋体" w:hAnsi="宋体" w:eastAsia="宋体" w:cs="宋体"/>
          <w:sz w:val="23"/>
          <w:szCs w:val="23"/>
        </w:rPr>
      </w:pPr>
      <w:r>
        <w:rPr>
          <w:rFonts w:ascii="宋体" w:hAnsi="宋体" w:eastAsia="宋体" w:cs="宋体"/>
          <w:spacing w:val="7"/>
          <w:sz w:val="23"/>
          <w:szCs w:val="23"/>
        </w:rPr>
        <w:t>（5）以联合体形式参与资格预审的，则必须联合体各方共同签署、盖章；</w:t>
      </w:r>
    </w:p>
    <w:p w14:paraId="1A5667BC">
      <w:pPr>
        <w:spacing w:before="220" w:line="228" w:lineRule="auto"/>
        <w:ind w:left="512"/>
        <w:rPr>
          <w:rFonts w:ascii="宋体" w:hAnsi="宋体" w:eastAsia="宋体" w:cs="宋体"/>
          <w:sz w:val="23"/>
          <w:szCs w:val="23"/>
        </w:rPr>
      </w:pPr>
      <w:r>
        <w:rPr>
          <w:rFonts w:ascii="宋体" w:hAnsi="宋体" w:eastAsia="宋体" w:cs="宋体"/>
          <w:spacing w:val="4"/>
          <w:sz w:val="23"/>
          <w:szCs w:val="23"/>
        </w:rPr>
        <w:t>（6）提起质疑的日期。</w:t>
      </w:r>
    </w:p>
    <w:p w14:paraId="47DE6C10">
      <w:pPr>
        <w:spacing w:before="215" w:line="387" w:lineRule="auto"/>
        <w:ind w:left="48" w:right="181" w:firstLine="452"/>
        <w:rPr>
          <w:rFonts w:ascii="宋体" w:hAnsi="宋体" w:eastAsia="宋体" w:cs="宋体"/>
          <w:sz w:val="23"/>
          <w:szCs w:val="23"/>
        </w:rPr>
      </w:pPr>
      <w:r>
        <w:rPr>
          <w:rFonts w:ascii="宋体" w:hAnsi="宋体" w:eastAsia="宋体" w:cs="宋体"/>
          <w:spacing w:val="7"/>
          <w:sz w:val="23"/>
          <w:szCs w:val="23"/>
        </w:rPr>
        <w:t>特注：未按上述程序规定的必备内容进行质疑的，采购人或代理机构将不予</w:t>
      </w:r>
      <w:r>
        <w:rPr>
          <w:rFonts w:ascii="宋体" w:hAnsi="宋体" w:eastAsia="宋体" w:cs="宋体"/>
          <w:sz w:val="23"/>
          <w:szCs w:val="23"/>
        </w:rPr>
        <w:t xml:space="preserve"> </w:t>
      </w:r>
      <w:r>
        <w:rPr>
          <w:rFonts w:ascii="宋体" w:hAnsi="宋体" w:eastAsia="宋体" w:cs="宋体"/>
          <w:spacing w:val="-7"/>
          <w:sz w:val="23"/>
          <w:szCs w:val="23"/>
        </w:rPr>
        <w:t>以受理。</w:t>
      </w:r>
    </w:p>
    <w:p w14:paraId="5FD45354">
      <w:pPr>
        <w:spacing w:before="35" w:line="394" w:lineRule="auto"/>
        <w:ind w:left="23" w:right="181" w:firstLine="483"/>
        <w:rPr>
          <w:rFonts w:ascii="宋体" w:hAnsi="宋体" w:eastAsia="宋体" w:cs="宋体"/>
          <w:sz w:val="23"/>
          <w:szCs w:val="23"/>
        </w:rPr>
      </w:pPr>
      <w:r>
        <w:rPr>
          <w:rFonts w:ascii="宋体" w:hAnsi="宋体" w:eastAsia="宋体" w:cs="宋体"/>
          <w:spacing w:val="8"/>
          <w:sz w:val="23"/>
          <w:szCs w:val="23"/>
        </w:rPr>
        <w:t>7.1.2</w:t>
      </w:r>
      <w:r>
        <w:rPr>
          <w:rFonts w:ascii="宋体" w:hAnsi="宋体" w:eastAsia="宋体" w:cs="宋体"/>
          <w:spacing w:val="-43"/>
          <w:sz w:val="23"/>
          <w:szCs w:val="23"/>
        </w:rPr>
        <w:t xml:space="preserve"> </w:t>
      </w:r>
      <w:r>
        <w:rPr>
          <w:rFonts w:ascii="宋体" w:hAnsi="宋体" w:eastAsia="宋体" w:cs="宋体"/>
          <w:spacing w:val="8"/>
          <w:sz w:val="23"/>
          <w:szCs w:val="23"/>
        </w:rPr>
        <w:t>质疑人为自然人的，应当由本人签字并</w:t>
      </w:r>
      <w:r>
        <w:rPr>
          <w:rFonts w:ascii="宋体" w:hAnsi="宋体" w:eastAsia="宋体" w:cs="宋体"/>
          <w:spacing w:val="7"/>
          <w:sz w:val="23"/>
          <w:szCs w:val="23"/>
        </w:rPr>
        <w:t>附有效身份证明；质疑人为法</w:t>
      </w:r>
      <w:r>
        <w:rPr>
          <w:rFonts w:ascii="宋体" w:hAnsi="宋体" w:eastAsia="宋体" w:cs="宋体"/>
          <w:sz w:val="23"/>
          <w:szCs w:val="23"/>
        </w:rPr>
        <w:t xml:space="preserve"> </w:t>
      </w:r>
      <w:r>
        <w:rPr>
          <w:rFonts w:ascii="宋体" w:hAnsi="宋体" w:eastAsia="宋体" w:cs="宋体"/>
          <w:spacing w:val="7"/>
          <w:sz w:val="23"/>
          <w:szCs w:val="23"/>
        </w:rPr>
        <w:t>人或者其他组织的，应当由法定代表人或者主要负责人签字并加盖单位公章，同</w:t>
      </w:r>
      <w:r>
        <w:rPr>
          <w:rFonts w:ascii="宋体" w:hAnsi="宋体" w:eastAsia="宋体" w:cs="宋体"/>
          <w:spacing w:val="3"/>
          <w:sz w:val="23"/>
          <w:szCs w:val="23"/>
        </w:rPr>
        <w:t xml:space="preserve"> </w:t>
      </w:r>
      <w:r>
        <w:rPr>
          <w:rFonts w:ascii="宋体" w:hAnsi="宋体" w:eastAsia="宋体" w:cs="宋体"/>
          <w:spacing w:val="7"/>
          <w:sz w:val="23"/>
          <w:szCs w:val="23"/>
        </w:rPr>
        <w:t>时一并提交营业执照和法定代表人或者主要负责人有效身份证明。无法提供证件</w:t>
      </w:r>
      <w:r>
        <w:rPr>
          <w:rFonts w:ascii="宋体" w:hAnsi="宋体" w:eastAsia="宋体" w:cs="宋体"/>
          <w:spacing w:val="3"/>
          <w:sz w:val="23"/>
          <w:szCs w:val="23"/>
        </w:rPr>
        <w:t xml:space="preserve"> </w:t>
      </w:r>
      <w:r>
        <w:rPr>
          <w:rFonts w:ascii="宋体" w:hAnsi="宋体" w:eastAsia="宋体" w:cs="宋体"/>
          <w:spacing w:val="8"/>
          <w:sz w:val="23"/>
          <w:szCs w:val="23"/>
        </w:rPr>
        <w:t>原件的，应当提供真实有效的复印件，并签字或者</w:t>
      </w:r>
      <w:r>
        <w:rPr>
          <w:rFonts w:ascii="宋体" w:hAnsi="宋体" w:eastAsia="宋体" w:cs="宋体"/>
          <w:spacing w:val="7"/>
          <w:sz w:val="23"/>
          <w:szCs w:val="23"/>
        </w:rPr>
        <w:t>盖章。</w:t>
      </w:r>
    </w:p>
    <w:p w14:paraId="2C8F09EC">
      <w:pPr>
        <w:spacing w:before="36" w:line="392" w:lineRule="auto"/>
        <w:ind w:left="21" w:right="181" w:firstLine="485"/>
        <w:rPr>
          <w:rFonts w:ascii="宋体" w:hAnsi="宋体" w:eastAsia="宋体" w:cs="宋体"/>
          <w:sz w:val="23"/>
          <w:szCs w:val="23"/>
        </w:rPr>
      </w:pPr>
      <w:r>
        <w:rPr>
          <w:rFonts w:ascii="宋体" w:hAnsi="宋体" w:eastAsia="宋体" w:cs="宋体"/>
          <w:spacing w:val="8"/>
          <w:sz w:val="23"/>
          <w:szCs w:val="23"/>
        </w:rPr>
        <w:t>7.1.3</w:t>
      </w:r>
      <w:r>
        <w:rPr>
          <w:rFonts w:ascii="宋体" w:hAnsi="宋体" w:eastAsia="宋体" w:cs="宋体"/>
          <w:spacing w:val="-43"/>
          <w:sz w:val="23"/>
          <w:szCs w:val="23"/>
        </w:rPr>
        <w:t xml:space="preserve"> </w:t>
      </w:r>
      <w:r>
        <w:rPr>
          <w:rFonts w:ascii="宋体" w:hAnsi="宋体" w:eastAsia="宋体" w:cs="宋体"/>
          <w:spacing w:val="8"/>
          <w:sz w:val="23"/>
          <w:szCs w:val="23"/>
        </w:rPr>
        <w:t>质疑人可以委托代理人办理质疑事项，</w:t>
      </w:r>
      <w:r>
        <w:rPr>
          <w:rFonts w:ascii="宋体" w:hAnsi="宋体" w:eastAsia="宋体" w:cs="宋体"/>
          <w:spacing w:val="7"/>
          <w:sz w:val="23"/>
          <w:szCs w:val="23"/>
        </w:rPr>
        <w:t>代理人办理质疑事项时，除提</w:t>
      </w:r>
      <w:r>
        <w:rPr>
          <w:rFonts w:ascii="宋体" w:hAnsi="宋体" w:eastAsia="宋体" w:cs="宋体"/>
          <w:sz w:val="23"/>
          <w:szCs w:val="23"/>
        </w:rPr>
        <w:t xml:space="preserve"> </w:t>
      </w:r>
      <w:r>
        <w:rPr>
          <w:rFonts w:ascii="宋体" w:hAnsi="宋体" w:eastAsia="宋体" w:cs="宋体"/>
          <w:spacing w:val="7"/>
          <w:sz w:val="23"/>
          <w:szCs w:val="23"/>
        </w:rPr>
        <w:t>交质疑书外，还应当提交质疑人的授权委托书及代理人的有效身份证明，授权委</w:t>
      </w:r>
      <w:r>
        <w:rPr>
          <w:rFonts w:ascii="宋体" w:hAnsi="宋体" w:eastAsia="宋体" w:cs="宋体"/>
          <w:spacing w:val="5"/>
          <w:sz w:val="23"/>
          <w:szCs w:val="23"/>
        </w:rPr>
        <w:t xml:space="preserve"> </w:t>
      </w:r>
      <w:r>
        <w:rPr>
          <w:rFonts w:ascii="宋体" w:hAnsi="宋体" w:eastAsia="宋体" w:cs="宋体"/>
          <w:spacing w:val="7"/>
          <w:sz w:val="23"/>
          <w:szCs w:val="23"/>
        </w:rPr>
        <w:t>托书应当载明委托代理的具体权限和事项。</w:t>
      </w:r>
    </w:p>
    <w:p w14:paraId="6A37B9A4">
      <w:pPr>
        <w:spacing w:before="36" w:line="392" w:lineRule="auto"/>
        <w:ind w:left="23" w:right="181" w:firstLine="483"/>
        <w:rPr>
          <w:rFonts w:ascii="宋体" w:hAnsi="宋体" w:eastAsia="宋体" w:cs="宋体"/>
          <w:sz w:val="23"/>
          <w:szCs w:val="23"/>
        </w:rPr>
      </w:pPr>
      <w:r>
        <w:rPr>
          <w:rFonts w:ascii="宋体" w:hAnsi="宋体" w:eastAsia="宋体" w:cs="宋体"/>
          <w:spacing w:val="7"/>
          <w:sz w:val="23"/>
          <w:szCs w:val="23"/>
        </w:rPr>
        <w:t>7.1.4</w:t>
      </w:r>
      <w:r>
        <w:rPr>
          <w:rFonts w:ascii="宋体" w:hAnsi="宋体" w:eastAsia="宋体" w:cs="宋体"/>
          <w:spacing w:val="-43"/>
          <w:sz w:val="23"/>
          <w:szCs w:val="23"/>
        </w:rPr>
        <w:t xml:space="preserve"> </w:t>
      </w:r>
      <w:r>
        <w:rPr>
          <w:rFonts w:ascii="宋体" w:hAnsi="宋体" w:eastAsia="宋体" w:cs="宋体"/>
          <w:spacing w:val="7"/>
          <w:sz w:val="23"/>
          <w:szCs w:val="23"/>
        </w:rPr>
        <w:t>被质疑人应当在受理质疑后</w:t>
      </w:r>
      <w:r>
        <w:rPr>
          <w:rFonts w:ascii="宋体" w:hAnsi="宋体" w:eastAsia="宋体" w:cs="宋体"/>
          <w:spacing w:val="-40"/>
          <w:sz w:val="23"/>
          <w:szCs w:val="23"/>
        </w:rPr>
        <w:t xml:space="preserve"> </w:t>
      </w:r>
      <w:r>
        <w:rPr>
          <w:rFonts w:ascii="宋体" w:hAnsi="宋体" w:eastAsia="宋体" w:cs="宋体"/>
          <w:spacing w:val="7"/>
          <w:sz w:val="23"/>
          <w:szCs w:val="23"/>
        </w:rPr>
        <w:t>7</w:t>
      </w:r>
      <w:r>
        <w:rPr>
          <w:rFonts w:ascii="宋体" w:hAnsi="宋体" w:eastAsia="宋体" w:cs="宋体"/>
          <w:spacing w:val="-46"/>
          <w:sz w:val="23"/>
          <w:szCs w:val="23"/>
        </w:rPr>
        <w:t xml:space="preserve"> </w:t>
      </w:r>
      <w:r>
        <w:rPr>
          <w:rFonts w:ascii="宋体" w:hAnsi="宋体" w:eastAsia="宋体" w:cs="宋体"/>
          <w:spacing w:val="7"/>
          <w:sz w:val="23"/>
          <w:szCs w:val="23"/>
        </w:rPr>
        <w:t>个工作日内作出答复，</w:t>
      </w:r>
      <w:r>
        <w:rPr>
          <w:rFonts w:ascii="宋体" w:hAnsi="宋体" w:eastAsia="宋体" w:cs="宋体"/>
          <w:spacing w:val="6"/>
          <w:sz w:val="23"/>
          <w:szCs w:val="23"/>
        </w:rPr>
        <w:t>并以书面形式通</w:t>
      </w:r>
      <w:r>
        <w:rPr>
          <w:rFonts w:ascii="宋体" w:hAnsi="宋体" w:eastAsia="宋体" w:cs="宋体"/>
          <w:sz w:val="23"/>
          <w:szCs w:val="23"/>
        </w:rPr>
        <w:t xml:space="preserve"> </w:t>
      </w:r>
      <w:r>
        <w:rPr>
          <w:rFonts w:ascii="宋体" w:hAnsi="宋体" w:eastAsia="宋体" w:cs="宋体"/>
          <w:spacing w:val="7"/>
          <w:sz w:val="23"/>
          <w:szCs w:val="23"/>
        </w:rPr>
        <w:t>知质疑人和其他有关供应商，答复内容仅限于供应商所质疑的内容，不得涉及国</w:t>
      </w:r>
      <w:r>
        <w:rPr>
          <w:rFonts w:ascii="宋体" w:hAnsi="宋体" w:eastAsia="宋体" w:cs="宋体"/>
          <w:spacing w:val="3"/>
          <w:sz w:val="23"/>
          <w:szCs w:val="23"/>
        </w:rPr>
        <w:t xml:space="preserve"> </w:t>
      </w:r>
      <w:r>
        <w:rPr>
          <w:rFonts w:ascii="宋体" w:hAnsi="宋体" w:eastAsia="宋体" w:cs="宋体"/>
          <w:spacing w:val="4"/>
          <w:sz w:val="23"/>
          <w:szCs w:val="23"/>
        </w:rPr>
        <w:t>家秘密和商业秘密。</w:t>
      </w:r>
    </w:p>
    <w:p w14:paraId="403DE22C">
      <w:pPr>
        <w:spacing w:before="35" w:line="228" w:lineRule="auto"/>
        <w:ind w:left="506"/>
        <w:rPr>
          <w:rFonts w:ascii="宋体" w:hAnsi="宋体" w:eastAsia="宋体" w:cs="宋体"/>
          <w:sz w:val="23"/>
          <w:szCs w:val="23"/>
        </w:rPr>
      </w:pPr>
      <w:r>
        <w:rPr>
          <w:rFonts w:ascii="宋体" w:hAnsi="宋体" w:eastAsia="宋体" w:cs="宋体"/>
          <w:spacing w:val="1"/>
          <w:sz w:val="23"/>
          <w:szCs w:val="23"/>
        </w:rPr>
        <w:t>7.2</w:t>
      </w:r>
      <w:r>
        <w:rPr>
          <w:rFonts w:ascii="宋体" w:hAnsi="宋体" w:eastAsia="宋体" w:cs="宋体"/>
          <w:spacing w:val="-41"/>
          <w:sz w:val="23"/>
          <w:szCs w:val="23"/>
        </w:rPr>
        <w:t xml:space="preserve"> </w:t>
      </w:r>
      <w:r>
        <w:rPr>
          <w:rFonts w:ascii="宋体" w:hAnsi="宋体" w:eastAsia="宋体" w:cs="宋体"/>
          <w:spacing w:val="1"/>
          <w:sz w:val="23"/>
          <w:szCs w:val="23"/>
        </w:rPr>
        <w:t>投诉</w:t>
      </w:r>
    </w:p>
    <w:p w14:paraId="270E78FF">
      <w:pPr>
        <w:spacing w:before="214" w:line="388" w:lineRule="auto"/>
        <w:ind w:left="23" w:firstLine="483"/>
        <w:rPr>
          <w:rFonts w:ascii="宋体" w:hAnsi="宋体" w:eastAsia="宋体" w:cs="宋体"/>
          <w:sz w:val="23"/>
          <w:szCs w:val="23"/>
        </w:rPr>
      </w:pPr>
      <w:r>
        <w:rPr>
          <w:rFonts w:ascii="宋体" w:hAnsi="宋体" w:eastAsia="宋体" w:cs="宋体"/>
          <w:spacing w:val="8"/>
          <w:sz w:val="23"/>
          <w:szCs w:val="23"/>
        </w:rPr>
        <w:t>7.2.1质疑人如对被质疑人的质疑回复不满意或在规定时间内未做出回复的，</w:t>
      </w:r>
      <w:r>
        <w:rPr>
          <w:rFonts w:ascii="宋体" w:hAnsi="宋体" w:eastAsia="宋体" w:cs="宋体"/>
          <w:spacing w:val="3"/>
          <w:sz w:val="23"/>
          <w:szCs w:val="23"/>
        </w:rPr>
        <w:t xml:space="preserve"> </w:t>
      </w:r>
      <w:r>
        <w:rPr>
          <w:rFonts w:ascii="宋体" w:hAnsi="宋体" w:eastAsia="宋体" w:cs="宋体"/>
          <w:spacing w:val="7"/>
          <w:sz w:val="23"/>
          <w:szCs w:val="23"/>
        </w:rPr>
        <w:t>可在答复期满后</w:t>
      </w:r>
      <w:r>
        <w:rPr>
          <w:rFonts w:ascii="宋体" w:hAnsi="宋体" w:eastAsia="宋体" w:cs="宋体"/>
          <w:spacing w:val="-25"/>
          <w:sz w:val="23"/>
          <w:szCs w:val="23"/>
        </w:rPr>
        <w:t xml:space="preserve"> </w:t>
      </w:r>
      <w:r>
        <w:rPr>
          <w:rFonts w:ascii="宋体" w:hAnsi="宋体" w:eastAsia="宋体" w:cs="宋体"/>
          <w:spacing w:val="7"/>
          <w:sz w:val="23"/>
          <w:szCs w:val="23"/>
        </w:rPr>
        <w:t>15</w:t>
      </w:r>
      <w:r>
        <w:rPr>
          <w:rFonts w:ascii="宋体" w:hAnsi="宋体" w:eastAsia="宋体" w:cs="宋体"/>
          <w:spacing w:val="-43"/>
          <w:sz w:val="23"/>
          <w:szCs w:val="23"/>
        </w:rPr>
        <w:t xml:space="preserve"> </w:t>
      </w:r>
      <w:r>
        <w:rPr>
          <w:rFonts w:ascii="宋体" w:hAnsi="宋体" w:eastAsia="宋体" w:cs="宋体"/>
          <w:spacing w:val="7"/>
          <w:sz w:val="23"/>
          <w:szCs w:val="23"/>
        </w:rPr>
        <w:t>个工作日内向本项目管辖内的政府采购监督部门提起投诉。</w:t>
      </w:r>
    </w:p>
    <w:p w14:paraId="7C4BEB39">
      <w:pPr>
        <w:spacing w:before="34" w:line="227" w:lineRule="auto"/>
        <w:ind w:left="21"/>
        <w:rPr>
          <w:rFonts w:ascii="宋体" w:hAnsi="宋体" w:eastAsia="宋体" w:cs="宋体"/>
          <w:sz w:val="23"/>
          <w:szCs w:val="23"/>
        </w:rPr>
      </w:pPr>
      <w:r>
        <w:rPr>
          <w:rFonts w:ascii="宋体" w:hAnsi="宋体" w:eastAsia="宋体" w:cs="宋体"/>
          <w:spacing w:val="7"/>
          <w:sz w:val="23"/>
          <w:szCs w:val="23"/>
        </w:rPr>
        <w:t>供应商投诉应当有明确的请求和必要的证明材料。</w:t>
      </w:r>
    </w:p>
    <w:p w14:paraId="6F771787">
      <w:pPr>
        <w:spacing w:before="218" w:line="227" w:lineRule="auto"/>
        <w:ind w:left="506"/>
        <w:rPr>
          <w:rFonts w:ascii="宋体" w:hAnsi="宋体" w:eastAsia="宋体" w:cs="宋体"/>
          <w:sz w:val="23"/>
          <w:szCs w:val="23"/>
        </w:rPr>
      </w:pPr>
      <w:r>
        <w:rPr>
          <w:rFonts w:ascii="宋体" w:hAnsi="宋体" w:eastAsia="宋体" w:cs="宋体"/>
          <w:spacing w:val="4"/>
          <w:sz w:val="23"/>
          <w:szCs w:val="23"/>
        </w:rPr>
        <w:t>7.2.2</w:t>
      </w:r>
      <w:r>
        <w:rPr>
          <w:rFonts w:ascii="宋体" w:hAnsi="宋体" w:eastAsia="宋体" w:cs="宋体"/>
          <w:spacing w:val="-37"/>
          <w:sz w:val="23"/>
          <w:szCs w:val="23"/>
        </w:rPr>
        <w:t xml:space="preserve"> </w:t>
      </w:r>
      <w:r>
        <w:rPr>
          <w:rFonts w:ascii="宋体" w:hAnsi="宋体" w:eastAsia="宋体" w:cs="宋体"/>
          <w:spacing w:val="4"/>
          <w:sz w:val="23"/>
          <w:szCs w:val="23"/>
        </w:rPr>
        <w:t>投诉人提起投诉应符合以下条件：</w:t>
      </w:r>
    </w:p>
    <w:p w14:paraId="4BCA0EEF">
      <w:pPr>
        <w:spacing w:before="218" w:line="227" w:lineRule="auto"/>
        <w:ind w:left="543"/>
        <w:rPr>
          <w:rFonts w:ascii="宋体" w:hAnsi="宋体" w:eastAsia="宋体" w:cs="宋体"/>
          <w:sz w:val="23"/>
          <w:szCs w:val="23"/>
        </w:rPr>
      </w:pPr>
      <w:r>
        <w:rPr>
          <w:rFonts w:ascii="宋体" w:hAnsi="宋体" w:eastAsia="宋体" w:cs="宋体"/>
          <w:spacing w:val="2"/>
          <w:sz w:val="23"/>
          <w:szCs w:val="23"/>
        </w:rPr>
        <w:t>(1)投诉人应是参与项目的供应商；</w:t>
      </w:r>
    </w:p>
    <w:p w14:paraId="13E3EFC5">
      <w:pPr>
        <w:spacing w:before="216" w:line="227" w:lineRule="auto"/>
        <w:ind w:left="543"/>
        <w:rPr>
          <w:rFonts w:ascii="宋体" w:hAnsi="宋体" w:eastAsia="宋体" w:cs="宋体"/>
          <w:sz w:val="23"/>
          <w:szCs w:val="23"/>
        </w:rPr>
      </w:pPr>
      <w:r>
        <w:rPr>
          <w:rFonts w:ascii="宋体" w:hAnsi="宋体" w:eastAsia="宋体" w:cs="宋体"/>
          <w:sz w:val="23"/>
          <w:szCs w:val="23"/>
        </w:rPr>
        <w:t>(2)投诉前已依法进行质疑；</w:t>
      </w:r>
    </w:p>
    <w:p w14:paraId="4B563056">
      <w:pPr>
        <w:spacing w:before="218" w:line="315" w:lineRule="auto"/>
        <w:ind w:left="22" w:right="181" w:firstLine="521"/>
        <w:rPr>
          <w:rFonts w:ascii="宋体" w:hAnsi="宋体" w:eastAsia="宋体" w:cs="宋体"/>
          <w:sz w:val="23"/>
          <w:szCs w:val="23"/>
        </w:rPr>
      </w:pPr>
      <w:r>
        <w:rPr>
          <w:rFonts w:ascii="宋体" w:hAnsi="宋体" w:eastAsia="宋体" w:cs="宋体"/>
          <w:spacing w:val="4"/>
          <w:sz w:val="23"/>
          <w:szCs w:val="23"/>
        </w:rPr>
        <w:t>(3)投诉书内容符合中华人民共和国财政部</w:t>
      </w:r>
      <w:r>
        <w:rPr>
          <w:rFonts w:ascii="宋体" w:hAnsi="宋体" w:eastAsia="宋体" w:cs="宋体"/>
          <w:spacing w:val="-30"/>
          <w:sz w:val="23"/>
          <w:szCs w:val="23"/>
        </w:rPr>
        <w:t xml:space="preserve"> </w:t>
      </w:r>
      <w:r>
        <w:rPr>
          <w:rFonts w:ascii="宋体" w:hAnsi="宋体" w:eastAsia="宋体" w:cs="宋体"/>
          <w:spacing w:val="4"/>
          <w:sz w:val="23"/>
          <w:szCs w:val="23"/>
        </w:rPr>
        <w:t>94</w:t>
      </w:r>
      <w:r>
        <w:rPr>
          <w:rFonts w:ascii="宋体" w:hAnsi="宋体" w:eastAsia="宋体" w:cs="宋体"/>
          <w:spacing w:val="-37"/>
          <w:sz w:val="23"/>
          <w:szCs w:val="23"/>
        </w:rPr>
        <w:t xml:space="preserve"> </w:t>
      </w:r>
      <w:r>
        <w:rPr>
          <w:rFonts w:ascii="宋体" w:hAnsi="宋体" w:eastAsia="宋体" w:cs="宋体"/>
          <w:spacing w:val="4"/>
          <w:sz w:val="23"/>
          <w:szCs w:val="23"/>
        </w:rPr>
        <w:t>号令《政府采购质疑和投诉办</w:t>
      </w:r>
      <w:r>
        <w:rPr>
          <w:rFonts w:ascii="宋体" w:hAnsi="宋体" w:eastAsia="宋体" w:cs="宋体"/>
          <w:sz w:val="23"/>
          <w:szCs w:val="23"/>
        </w:rPr>
        <w:t xml:space="preserve"> </w:t>
      </w:r>
      <w:r>
        <w:rPr>
          <w:rFonts w:ascii="宋体" w:hAnsi="宋体" w:eastAsia="宋体" w:cs="宋体"/>
          <w:spacing w:val="-2"/>
          <w:sz w:val="23"/>
          <w:szCs w:val="23"/>
        </w:rPr>
        <w:t>法》的规定；</w:t>
      </w:r>
    </w:p>
    <w:p w14:paraId="49F95044">
      <w:pPr>
        <w:spacing w:line="315" w:lineRule="auto"/>
        <w:rPr>
          <w:rFonts w:ascii="宋体" w:hAnsi="宋体" w:eastAsia="宋体" w:cs="宋体"/>
          <w:sz w:val="23"/>
          <w:szCs w:val="23"/>
        </w:rPr>
        <w:sectPr>
          <w:footerReference r:id="rId34" w:type="default"/>
          <w:pgSz w:w="11906" w:h="16838"/>
          <w:pgMar w:top="400" w:right="1615" w:bottom="1378" w:left="1785" w:header="0" w:footer="1209" w:gutter="0"/>
          <w:cols w:space="720" w:num="1"/>
        </w:sectPr>
      </w:pPr>
    </w:p>
    <w:p w14:paraId="140197D5">
      <w:pPr>
        <w:pStyle w:val="3"/>
        <w:spacing w:line="295" w:lineRule="auto"/>
      </w:pPr>
    </w:p>
    <w:p w14:paraId="1C7CC12E">
      <w:pPr>
        <w:pStyle w:val="3"/>
        <w:spacing w:line="295" w:lineRule="auto"/>
      </w:pPr>
    </w:p>
    <w:p w14:paraId="704F7C89">
      <w:pPr>
        <w:pStyle w:val="3"/>
        <w:spacing w:line="296" w:lineRule="auto"/>
      </w:pPr>
    </w:p>
    <w:p w14:paraId="76AE6298">
      <w:pPr>
        <w:pStyle w:val="3"/>
        <w:spacing w:line="296" w:lineRule="auto"/>
      </w:pPr>
    </w:p>
    <w:p w14:paraId="54195A70">
      <w:pPr>
        <w:spacing w:before="74" w:line="227" w:lineRule="auto"/>
        <w:ind w:left="543"/>
        <w:rPr>
          <w:rFonts w:ascii="宋体" w:hAnsi="宋体" w:eastAsia="宋体" w:cs="宋体"/>
          <w:sz w:val="23"/>
          <w:szCs w:val="23"/>
        </w:rPr>
      </w:pPr>
      <w:r>
        <w:rPr>
          <w:rFonts w:ascii="宋体" w:hAnsi="宋体" w:eastAsia="宋体" w:cs="宋体"/>
          <w:spacing w:val="-2"/>
          <w:sz w:val="23"/>
          <w:szCs w:val="23"/>
        </w:rPr>
        <w:t>(4)在投诉有效期内；</w:t>
      </w:r>
    </w:p>
    <w:p w14:paraId="5FF22555">
      <w:pPr>
        <w:spacing w:before="216" w:line="228" w:lineRule="auto"/>
        <w:ind w:left="543"/>
        <w:rPr>
          <w:rFonts w:ascii="宋体" w:hAnsi="宋体" w:eastAsia="宋体" w:cs="宋体"/>
          <w:sz w:val="23"/>
          <w:szCs w:val="23"/>
        </w:rPr>
      </w:pPr>
      <w:r>
        <w:rPr>
          <w:rFonts w:ascii="宋体" w:hAnsi="宋体" w:eastAsia="宋体" w:cs="宋体"/>
          <w:spacing w:val="1"/>
          <w:sz w:val="23"/>
          <w:szCs w:val="23"/>
        </w:rPr>
        <w:t>(5)同一投诉事项未经处理的；</w:t>
      </w:r>
    </w:p>
    <w:p w14:paraId="049D44CD">
      <w:pPr>
        <w:spacing w:before="216" w:line="227" w:lineRule="auto"/>
        <w:ind w:left="543"/>
        <w:rPr>
          <w:rFonts w:ascii="宋体" w:hAnsi="宋体" w:eastAsia="宋体" w:cs="宋体"/>
          <w:sz w:val="23"/>
          <w:szCs w:val="23"/>
        </w:rPr>
      </w:pPr>
      <w:r>
        <w:rPr>
          <w:rFonts w:ascii="宋体" w:hAnsi="宋体" w:eastAsia="宋体" w:cs="宋体"/>
          <w:spacing w:val="6"/>
          <w:sz w:val="23"/>
          <w:szCs w:val="23"/>
        </w:rPr>
        <w:t>(6)相关法律、法规和省级以上人民政府财政部门规定的其他条件。</w:t>
      </w:r>
    </w:p>
    <w:p w14:paraId="6C820A07">
      <w:pPr>
        <w:spacing w:before="216" w:line="227" w:lineRule="auto"/>
        <w:jc w:val="right"/>
        <w:rPr>
          <w:rFonts w:ascii="宋体" w:hAnsi="宋体" w:eastAsia="宋体" w:cs="宋体"/>
          <w:sz w:val="23"/>
          <w:szCs w:val="23"/>
        </w:rPr>
      </w:pPr>
      <w:r>
        <w:rPr>
          <w:rFonts w:ascii="宋体" w:hAnsi="宋体" w:eastAsia="宋体" w:cs="宋体"/>
          <w:spacing w:val="3"/>
          <w:sz w:val="23"/>
          <w:szCs w:val="23"/>
        </w:rPr>
        <w:t>7.2.3</w:t>
      </w:r>
      <w:r>
        <w:rPr>
          <w:rFonts w:ascii="宋体" w:hAnsi="宋体" w:eastAsia="宋体" w:cs="宋体"/>
          <w:spacing w:val="-43"/>
          <w:sz w:val="23"/>
          <w:szCs w:val="23"/>
        </w:rPr>
        <w:t xml:space="preserve"> </w:t>
      </w:r>
      <w:r>
        <w:rPr>
          <w:rFonts w:ascii="宋体" w:hAnsi="宋体" w:eastAsia="宋体" w:cs="宋体"/>
          <w:spacing w:val="3"/>
          <w:sz w:val="23"/>
          <w:szCs w:val="23"/>
        </w:rPr>
        <w:t>供应商投诉时，应当当面提交投诉书，投诉书</w:t>
      </w:r>
      <w:r>
        <w:rPr>
          <w:rFonts w:ascii="宋体" w:hAnsi="宋体" w:eastAsia="宋体" w:cs="宋体"/>
          <w:spacing w:val="2"/>
          <w:sz w:val="23"/>
          <w:szCs w:val="23"/>
        </w:rPr>
        <w:t>应当包括下列主要内容：</w:t>
      </w:r>
    </w:p>
    <w:p w14:paraId="51BAA2BC">
      <w:pPr>
        <w:spacing w:before="217" w:line="227" w:lineRule="auto"/>
        <w:ind w:left="543"/>
        <w:rPr>
          <w:rFonts w:ascii="宋体" w:hAnsi="宋体" w:eastAsia="宋体" w:cs="宋体"/>
          <w:sz w:val="23"/>
          <w:szCs w:val="23"/>
        </w:rPr>
      </w:pPr>
      <w:r>
        <w:rPr>
          <w:rFonts w:ascii="宋体" w:hAnsi="宋体" w:eastAsia="宋体" w:cs="宋体"/>
          <w:spacing w:val="5"/>
          <w:sz w:val="23"/>
          <w:szCs w:val="23"/>
        </w:rPr>
        <w:t>(1)投诉人的姓名或者名称、住所、联系方式及相关证明；</w:t>
      </w:r>
    </w:p>
    <w:p w14:paraId="147D3D9F">
      <w:pPr>
        <w:spacing w:before="219" w:line="227" w:lineRule="auto"/>
        <w:ind w:left="543"/>
        <w:rPr>
          <w:rFonts w:ascii="宋体" w:hAnsi="宋体" w:eastAsia="宋体" w:cs="宋体"/>
          <w:sz w:val="23"/>
          <w:szCs w:val="23"/>
        </w:rPr>
      </w:pPr>
      <w:r>
        <w:rPr>
          <w:rFonts w:ascii="宋体" w:hAnsi="宋体" w:eastAsia="宋体" w:cs="宋体"/>
          <w:spacing w:val="3"/>
          <w:sz w:val="23"/>
          <w:szCs w:val="23"/>
        </w:rPr>
        <w:t>(2)被投诉人的名称、住所、联系方式；</w:t>
      </w:r>
    </w:p>
    <w:p w14:paraId="2348828A">
      <w:pPr>
        <w:spacing w:before="215" w:line="227" w:lineRule="auto"/>
        <w:ind w:left="543"/>
        <w:rPr>
          <w:rFonts w:ascii="宋体" w:hAnsi="宋体" w:eastAsia="宋体" w:cs="宋体"/>
          <w:sz w:val="23"/>
          <w:szCs w:val="23"/>
        </w:rPr>
      </w:pPr>
      <w:r>
        <w:rPr>
          <w:rFonts w:ascii="宋体" w:hAnsi="宋体" w:eastAsia="宋体" w:cs="宋体"/>
          <w:spacing w:val="3"/>
          <w:sz w:val="23"/>
          <w:szCs w:val="23"/>
        </w:rPr>
        <w:t>(3)具体的投诉事项、事实根据和法律依据；</w:t>
      </w:r>
    </w:p>
    <w:p w14:paraId="248BC5BE">
      <w:pPr>
        <w:spacing w:before="217" w:line="227" w:lineRule="auto"/>
        <w:ind w:left="543"/>
        <w:rPr>
          <w:rFonts w:ascii="宋体" w:hAnsi="宋体" w:eastAsia="宋体" w:cs="宋体"/>
          <w:sz w:val="23"/>
          <w:szCs w:val="23"/>
        </w:rPr>
      </w:pPr>
      <w:r>
        <w:rPr>
          <w:rFonts w:ascii="宋体" w:hAnsi="宋体" w:eastAsia="宋体" w:cs="宋体"/>
          <w:spacing w:val="3"/>
          <w:sz w:val="23"/>
          <w:szCs w:val="23"/>
        </w:rPr>
        <w:t>(4)质疑和质疑答复情况及相关证明材料；</w:t>
      </w:r>
    </w:p>
    <w:p w14:paraId="1F7B3106">
      <w:pPr>
        <w:spacing w:before="219" w:line="228" w:lineRule="auto"/>
        <w:ind w:left="543"/>
        <w:rPr>
          <w:rFonts w:ascii="宋体" w:hAnsi="宋体" w:eastAsia="宋体" w:cs="宋体"/>
          <w:sz w:val="23"/>
          <w:szCs w:val="23"/>
        </w:rPr>
      </w:pPr>
      <w:r>
        <w:rPr>
          <w:rFonts w:ascii="宋体" w:hAnsi="宋体" w:eastAsia="宋体" w:cs="宋体"/>
          <w:sz w:val="23"/>
          <w:szCs w:val="23"/>
        </w:rPr>
        <w:t>(5)提起投诉的日期。</w:t>
      </w:r>
    </w:p>
    <w:p w14:paraId="776E9738">
      <w:pPr>
        <w:spacing w:before="214" w:line="392" w:lineRule="auto"/>
        <w:ind w:left="21" w:right="80" w:firstLine="482"/>
        <w:jc w:val="both"/>
        <w:rPr>
          <w:rFonts w:ascii="宋体" w:hAnsi="宋体" w:eastAsia="宋体" w:cs="宋体"/>
          <w:sz w:val="23"/>
          <w:szCs w:val="23"/>
        </w:rPr>
      </w:pPr>
      <w:r>
        <w:rPr>
          <w:rFonts w:ascii="宋体" w:hAnsi="宋体" w:eastAsia="宋体" w:cs="宋体"/>
          <w:spacing w:val="7"/>
          <w:sz w:val="23"/>
          <w:szCs w:val="23"/>
        </w:rPr>
        <w:t>投诉人为自然人的，应当由本人签字。投诉人为法人的，应当由其</w:t>
      </w:r>
      <w:r>
        <w:rPr>
          <w:rFonts w:ascii="宋体" w:hAnsi="宋体" w:eastAsia="宋体" w:cs="宋体"/>
          <w:spacing w:val="6"/>
          <w:sz w:val="23"/>
          <w:szCs w:val="23"/>
        </w:rPr>
        <w:t>法定代表</w:t>
      </w:r>
      <w:r>
        <w:rPr>
          <w:rFonts w:ascii="宋体" w:hAnsi="宋体" w:eastAsia="宋体" w:cs="宋体"/>
          <w:sz w:val="23"/>
          <w:szCs w:val="23"/>
        </w:rPr>
        <w:t xml:space="preserve"> </w:t>
      </w:r>
      <w:r>
        <w:rPr>
          <w:rFonts w:ascii="宋体" w:hAnsi="宋体" w:eastAsia="宋体" w:cs="宋体"/>
          <w:spacing w:val="7"/>
          <w:sz w:val="23"/>
          <w:szCs w:val="23"/>
        </w:rPr>
        <w:t>人签字并加盖单位公章。投诉人为其他组织的，应当由其主要负责人签字盖章并</w:t>
      </w:r>
      <w:r>
        <w:rPr>
          <w:rFonts w:ascii="宋体" w:hAnsi="宋体" w:eastAsia="宋体" w:cs="宋体"/>
          <w:spacing w:val="5"/>
          <w:sz w:val="23"/>
          <w:szCs w:val="23"/>
        </w:rPr>
        <w:t xml:space="preserve"> </w:t>
      </w:r>
      <w:r>
        <w:rPr>
          <w:rFonts w:ascii="宋体" w:hAnsi="宋体" w:eastAsia="宋体" w:cs="宋体"/>
          <w:spacing w:val="2"/>
          <w:sz w:val="23"/>
          <w:szCs w:val="23"/>
        </w:rPr>
        <w:t>加盖单位公章。</w:t>
      </w:r>
    </w:p>
    <w:p w14:paraId="745A78B1">
      <w:pPr>
        <w:spacing w:before="36" w:line="392" w:lineRule="auto"/>
        <w:ind w:left="20" w:right="80" w:firstLine="486"/>
        <w:jc w:val="both"/>
        <w:rPr>
          <w:rFonts w:ascii="宋体" w:hAnsi="宋体" w:eastAsia="宋体" w:cs="宋体"/>
          <w:sz w:val="23"/>
          <w:szCs w:val="23"/>
        </w:rPr>
      </w:pPr>
      <w:r>
        <w:rPr>
          <w:rFonts w:ascii="宋体" w:hAnsi="宋体" w:eastAsia="宋体" w:cs="宋体"/>
          <w:spacing w:val="8"/>
          <w:sz w:val="23"/>
          <w:szCs w:val="23"/>
        </w:rPr>
        <w:t>7.2.4</w:t>
      </w:r>
      <w:r>
        <w:rPr>
          <w:rFonts w:ascii="宋体" w:hAnsi="宋体" w:eastAsia="宋体" w:cs="宋体"/>
          <w:spacing w:val="-41"/>
          <w:sz w:val="23"/>
          <w:szCs w:val="23"/>
        </w:rPr>
        <w:t xml:space="preserve"> </w:t>
      </w:r>
      <w:r>
        <w:rPr>
          <w:rFonts w:ascii="宋体" w:hAnsi="宋体" w:eastAsia="宋体" w:cs="宋体"/>
          <w:spacing w:val="8"/>
          <w:sz w:val="23"/>
          <w:szCs w:val="23"/>
        </w:rPr>
        <w:t>投诉人可以授权代理人办理投诉事</w:t>
      </w:r>
      <w:r>
        <w:rPr>
          <w:rFonts w:ascii="宋体" w:hAnsi="宋体" w:eastAsia="宋体" w:cs="宋体"/>
          <w:spacing w:val="7"/>
          <w:sz w:val="23"/>
          <w:szCs w:val="23"/>
        </w:rPr>
        <w:t>务。代理人办理投诉事务时，除提</w:t>
      </w:r>
      <w:r>
        <w:rPr>
          <w:rFonts w:ascii="宋体" w:hAnsi="宋体" w:eastAsia="宋体" w:cs="宋体"/>
          <w:sz w:val="23"/>
          <w:szCs w:val="23"/>
        </w:rPr>
        <w:t xml:space="preserve"> </w:t>
      </w:r>
      <w:r>
        <w:rPr>
          <w:rFonts w:ascii="宋体" w:hAnsi="宋体" w:eastAsia="宋体" w:cs="宋体"/>
          <w:spacing w:val="7"/>
          <w:sz w:val="23"/>
          <w:szCs w:val="23"/>
        </w:rPr>
        <w:t>交投诉书外，还应当向监督部门提交投诉人的授权委托书，授权委托书应当载明</w:t>
      </w:r>
      <w:r>
        <w:rPr>
          <w:rFonts w:ascii="宋体" w:hAnsi="宋体" w:eastAsia="宋体" w:cs="宋体"/>
          <w:spacing w:val="6"/>
          <w:sz w:val="23"/>
          <w:szCs w:val="23"/>
        </w:rPr>
        <w:t xml:space="preserve"> 委托代理的具体权限和事项。</w:t>
      </w:r>
    </w:p>
    <w:p w14:paraId="4A831157">
      <w:pPr>
        <w:spacing w:before="34" w:line="227" w:lineRule="auto"/>
        <w:ind w:left="506"/>
        <w:rPr>
          <w:rFonts w:ascii="宋体" w:hAnsi="宋体" w:eastAsia="宋体" w:cs="宋体"/>
          <w:sz w:val="23"/>
          <w:szCs w:val="23"/>
        </w:rPr>
      </w:pPr>
      <w:r>
        <w:rPr>
          <w:rFonts w:ascii="宋体" w:hAnsi="宋体" w:eastAsia="宋体" w:cs="宋体"/>
          <w:spacing w:val="7"/>
          <w:sz w:val="23"/>
          <w:szCs w:val="23"/>
        </w:rPr>
        <w:t>7.2.5</w:t>
      </w:r>
      <w:r>
        <w:rPr>
          <w:rFonts w:ascii="宋体" w:hAnsi="宋体" w:eastAsia="宋体" w:cs="宋体"/>
          <w:spacing w:val="-35"/>
          <w:sz w:val="23"/>
          <w:szCs w:val="23"/>
        </w:rPr>
        <w:t xml:space="preserve"> </w:t>
      </w:r>
      <w:r>
        <w:rPr>
          <w:rFonts w:ascii="宋体" w:hAnsi="宋体" w:eastAsia="宋体" w:cs="宋体"/>
          <w:spacing w:val="7"/>
          <w:sz w:val="23"/>
          <w:szCs w:val="23"/>
        </w:rPr>
        <w:t>投诉人不符合上述规定提起的投诉，政府采购监督部门不予受理。</w:t>
      </w:r>
    </w:p>
    <w:p w14:paraId="7C49778E">
      <w:pPr>
        <w:spacing w:before="218" w:line="227" w:lineRule="auto"/>
        <w:ind w:left="3459"/>
        <w:outlineLvl w:val="1"/>
        <w:rPr>
          <w:rFonts w:ascii="宋体" w:hAnsi="宋体" w:eastAsia="宋体" w:cs="宋体"/>
          <w:sz w:val="23"/>
          <w:szCs w:val="23"/>
        </w:rPr>
      </w:pPr>
      <w:r>
        <w:rPr>
          <w:rFonts w:ascii="宋体" w:hAnsi="宋体" w:eastAsia="宋体" w:cs="宋体"/>
          <w:b/>
          <w:bCs/>
          <w:spacing w:val="6"/>
          <w:sz w:val="23"/>
          <w:szCs w:val="23"/>
        </w:rPr>
        <w:t>八、项目验收</w:t>
      </w:r>
    </w:p>
    <w:p w14:paraId="4CB73769">
      <w:pPr>
        <w:spacing w:before="219" w:line="391" w:lineRule="auto"/>
        <w:ind w:left="22" w:right="80" w:firstLine="479"/>
        <w:jc w:val="both"/>
        <w:rPr>
          <w:rFonts w:ascii="宋体" w:hAnsi="宋体" w:eastAsia="宋体" w:cs="宋体"/>
          <w:sz w:val="23"/>
          <w:szCs w:val="23"/>
        </w:rPr>
      </w:pPr>
      <w:r>
        <w:rPr>
          <w:rFonts w:ascii="宋体" w:hAnsi="宋体" w:eastAsia="宋体" w:cs="宋体"/>
          <w:spacing w:val="8"/>
          <w:sz w:val="23"/>
          <w:szCs w:val="23"/>
        </w:rPr>
        <w:t>8.1</w:t>
      </w:r>
      <w:r>
        <w:rPr>
          <w:rFonts w:ascii="宋体" w:hAnsi="宋体" w:eastAsia="宋体" w:cs="宋体"/>
          <w:spacing w:val="-43"/>
          <w:sz w:val="23"/>
          <w:szCs w:val="23"/>
        </w:rPr>
        <w:t xml:space="preserve"> </w:t>
      </w:r>
      <w:r>
        <w:rPr>
          <w:rFonts w:ascii="宋体" w:hAnsi="宋体" w:eastAsia="宋体" w:cs="宋体"/>
          <w:spacing w:val="8"/>
          <w:sz w:val="23"/>
          <w:szCs w:val="23"/>
        </w:rPr>
        <w:t>采购单位按照政府采购合同规定的技术、服务、安全标准对供应商履约</w:t>
      </w:r>
      <w:r>
        <w:rPr>
          <w:rFonts w:ascii="宋体" w:hAnsi="宋体" w:eastAsia="宋体" w:cs="宋体"/>
          <w:sz w:val="23"/>
          <w:szCs w:val="23"/>
        </w:rPr>
        <w:t xml:space="preserve"> </w:t>
      </w:r>
      <w:r>
        <w:rPr>
          <w:rFonts w:ascii="宋体" w:hAnsi="宋体" w:eastAsia="宋体" w:cs="宋体"/>
          <w:spacing w:val="7"/>
          <w:sz w:val="23"/>
          <w:szCs w:val="23"/>
        </w:rPr>
        <w:t>情况进行验收，并出具验收书。验收书包括每一项技术、服务、安全标准的履约</w:t>
      </w:r>
      <w:r>
        <w:rPr>
          <w:rFonts w:ascii="宋体" w:hAnsi="宋体" w:eastAsia="宋体" w:cs="宋体"/>
          <w:spacing w:val="4"/>
          <w:sz w:val="23"/>
          <w:szCs w:val="23"/>
        </w:rPr>
        <w:t xml:space="preserve"> </w:t>
      </w:r>
      <w:r>
        <w:rPr>
          <w:rFonts w:ascii="宋体" w:hAnsi="宋体" w:eastAsia="宋体" w:cs="宋体"/>
          <w:spacing w:val="-5"/>
          <w:sz w:val="23"/>
          <w:szCs w:val="23"/>
        </w:rPr>
        <w:t>情况。</w:t>
      </w:r>
    </w:p>
    <w:p w14:paraId="565B3790">
      <w:pPr>
        <w:spacing w:before="37" w:line="227" w:lineRule="auto"/>
        <w:ind w:left="502"/>
        <w:rPr>
          <w:rFonts w:ascii="宋体" w:hAnsi="宋体" w:eastAsia="宋体" w:cs="宋体"/>
          <w:sz w:val="23"/>
          <w:szCs w:val="23"/>
        </w:rPr>
      </w:pPr>
      <w:r>
        <w:rPr>
          <w:rFonts w:ascii="宋体" w:hAnsi="宋体" w:eastAsia="宋体" w:cs="宋体"/>
          <w:spacing w:val="7"/>
          <w:sz w:val="23"/>
          <w:szCs w:val="23"/>
        </w:rPr>
        <w:t>8.2</w:t>
      </w:r>
      <w:r>
        <w:rPr>
          <w:rFonts w:ascii="宋体" w:hAnsi="宋体" w:eastAsia="宋体" w:cs="宋体"/>
          <w:spacing w:val="-37"/>
          <w:sz w:val="23"/>
          <w:szCs w:val="23"/>
        </w:rPr>
        <w:t xml:space="preserve"> </w:t>
      </w:r>
      <w:r>
        <w:rPr>
          <w:rFonts w:ascii="宋体" w:hAnsi="宋体" w:eastAsia="宋体" w:cs="宋体"/>
          <w:spacing w:val="7"/>
          <w:sz w:val="23"/>
          <w:szCs w:val="23"/>
        </w:rPr>
        <w:t>验收标准:磋商文件、响应文件、政府采购合同规定的标准。</w:t>
      </w:r>
    </w:p>
    <w:p w14:paraId="6D6F9534">
      <w:pPr>
        <w:spacing w:before="217" w:line="227" w:lineRule="auto"/>
        <w:ind w:left="3461"/>
        <w:outlineLvl w:val="1"/>
        <w:rPr>
          <w:rFonts w:ascii="宋体" w:hAnsi="宋体" w:eastAsia="宋体" w:cs="宋体"/>
          <w:sz w:val="23"/>
          <w:szCs w:val="23"/>
        </w:rPr>
      </w:pPr>
      <w:r>
        <w:rPr>
          <w:rFonts w:ascii="宋体" w:hAnsi="宋体" w:eastAsia="宋体" w:cs="宋体"/>
          <w:b/>
          <w:bCs/>
          <w:spacing w:val="5"/>
          <w:sz w:val="23"/>
          <w:szCs w:val="23"/>
        </w:rPr>
        <w:t>九、适用法律</w:t>
      </w:r>
    </w:p>
    <w:p w14:paraId="5938E1A5">
      <w:pPr>
        <w:spacing w:before="215" w:line="388" w:lineRule="auto"/>
        <w:ind w:left="27" w:firstLine="474"/>
        <w:rPr>
          <w:rFonts w:ascii="宋体" w:hAnsi="宋体" w:eastAsia="宋体" w:cs="宋体"/>
          <w:sz w:val="23"/>
          <w:szCs w:val="23"/>
        </w:rPr>
      </w:pPr>
      <w:r>
        <w:rPr>
          <w:rFonts w:ascii="宋体" w:hAnsi="宋体" w:eastAsia="宋体" w:cs="宋体"/>
          <w:spacing w:val="5"/>
          <w:sz w:val="23"/>
          <w:szCs w:val="23"/>
        </w:rPr>
        <w:t>9.1</w:t>
      </w:r>
      <w:r>
        <w:rPr>
          <w:rFonts w:ascii="宋体" w:hAnsi="宋体" w:eastAsia="宋体" w:cs="宋体"/>
          <w:spacing w:val="-42"/>
          <w:sz w:val="23"/>
          <w:szCs w:val="23"/>
        </w:rPr>
        <w:t xml:space="preserve"> </w:t>
      </w:r>
      <w:r>
        <w:rPr>
          <w:rFonts w:ascii="宋体" w:hAnsi="宋体" w:eastAsia="宋体" w:cs="宋体"/>
          <w:spacing w:val="5"/>
          <w:sz w:val="23"/>
          <w:szCs w:val="23"/>
        </w:rPr>
        <w:t>招标采购单位和供应商的一切招标投标活动均适用</w:t>
      </w:r>
      <w:r>
        <w:rPr>
          <w:rFonts w:ascii="宋体" w:hAnsi="宋体" w:eastAsia="宋体" w:cs="宋体"/>
          <w:spacing w:val="4"/>
          <w:sz w:val="23"/>
          <w:szCs w:val="23"/>
        </w:rPr>
        <w:t>于《政府采购法》</w:t>
      </w:r>
      <w:r>
        <w:rPr>
          <w:rFonts w:ascii="宋体" w:hAnsi="宋体" w:eastAsia="宋体" w:cs="宋体"/>
          <w:spacing w:val="40"/>
          <w:sz w:val="23"/>
          <w:szCs w:val="23"/>
        </w:rPr>
        <w:t xml:space="preserve"> </w:t>
      </w:r>
      <w:r>
        <w:rPr>
          <w:rFonts w:ascii="宋体" w:hAnsi="宋体" w:eastAsia="宋体" w:cs="宋体"/>
          <w:spacing w:val="4"/>
          <w:sz w:val="23"/>
          <w:szCs w:val="23"/>
        </w:rPr>
        <w:t>、</w:t>
      </w:r>
      <w:r>
        <w:rPr>
          <w:rFonts w:ascii="宋体" w:hAnsi="宋体" w:eastAsia="宋体" w:cs="宋体"/>
          <w:sz w:val="23"/>
          <w:szCs w:val="23"/>
        </w:rPr>
        <w:t xml:space="preserve"> </w:t>
      </w:r>
      <w:r>
        <w:rPr>
          <w:rFonts w:ascii="宋体" w:hAnsi="宋体" w:eastAsia="宋体" w:cs="宋体"/>
          <w:spacing w:val="3"/>
          <w:sz w:val="23"/>
          <w:szCs w:val="23"/>
        </w:rPr>
        <w:t>《政府采购实施条例》、《政府采购竞争性磋商采</w:t>
      </w:r>
      <w:r>
        <w:rPr>
          <w:rFonts w:ascii="宋体" w:hAnsi="宋体" w:eastAsia="宋体" w:cs="宋体"/>
          <w:spacing w:val="2"/>
          <w:sz w:val="23"/>
          <w:szCs w:val="23"/>
        </w:rPr>
        <w:t>购方式管理办法》等相关规定。</w:t>
      </w:r>
    </w:p>
    <w:p w14:paraId="69F5AD96">
      <w:pPr>
        <w:spacing w:before="36" w:line="227" w:lineRule="auto"/>
        <w:ind w:left="2976"/>
        <w:outlineLvl w:val="1"/>
        <w:rPr>
          <w:rFonts w:ascii="宋体" w:hAnsi="宋体" w:eastAsia="宋体" w:cs="宋体"/>
          <w:sz w:val="23"/>
          <w:szCs w:val="23"/>
        </w:rPr>
      </w:pPr>
      <w:r>
        <w:rPr>
          <w:rFonts w:ascii="宋体" w:hAnsi="宋体" w:eastAsia="宋体" w:cs="宋体"/>
          <w:b/>
          <w:bCs/>
          <w:spacing w:val="7"/>
          <w:sz w:val="23"/>
          <w:szCs w:val="23"/>
        </w:rPr>
        <w:t>十、磋商文件的解释权</w:t>
      </w:r>
    </w:p>
    <w:p w14:paraId="710467A5">
      <w:pPr>
        <w:spacing w:before="215" w:line="227" w:lineRule="auto"/>
        <w:ind w:left="523"/>
        <w:rPr>
          <w:rFonts w:ascii="宋体" w:hAnsi="宋体" w:eastAsia="宋体" w:cs="宋体"/>
          <w:sz w:val="23"/>
          <w:szCs w:val="23"/>
        </w:rPr>
      </w:pPr>
      <w:r>
        <w:rPr>
          <w:rFonts w:ascii="宋体" w:hAnsi="宋体" w:eastAsia="宋体" w:cs="宋体"/>
          <w:spacing w:val="6"/>
          <w:sz w:val="23"/>
          <w:szCs w:val="23"/>
        </w:rPr>
        <w:t>10.1</w:t>
      </w:r>
      <w:r>
        <w:rPr>
          <w:rFonts w:ascii="宋体" w:hAnsi="宋体" w:eastAsia="宋体" w:cs="宋体"/>
          <w:spacing w:val="-36"/>
          <w:sz w:val="23"/>
          <w:szCs w:val="23"/>
        </w:rPr>
        <w:t xml:space="preserve"> </w:t>
      </w:r>
      <w:r>
        <w:rPr>
          <w:rFonts w:ascii="宋体" w:hAnsi="宋体" w:eastAsia="宋体" w:cs="宋体"/>
          <w:spacing w:val="6"/>
          <w:sz w:val="23"/>
          <w:szCs w:val="23"/>
        </w:rPr>
        <w:t>本项目磋商文件的最终解释权为采购代理机构所有。</w:t>
      </w:r>
    </w:p>
    <w:p w14:paraId="7B03DAC3">
      <w:pPr>
        <w:spacing w:line="227" w:lineRule="auto"/>
        <w:rPr>
          <w:rFonts w:ascii="宋体" w:hAnsi="宋体" w:eastAsia="宋体" w:cs="宋体"/>
          <w:sz w:val="23"/>
          <w:szCs w:val="23"/>
        </w:rPr>
        <w:sectPr>
          <w:footerReference r:id="rId35" w:type="default"/>
          <w:pgSz w:w="11906" w:h="16838"/>
          <w:pgMar w:top="400" w:right="1716" w:bottom="1378" w:left="1785" w:header="0" w:footer="1209" w:gutter="0"/>
          <w:cols w:space="720" w:num="1"/>
        </w:sectPr>
      </w:pPr>
    </w:p>
    <w:p w14:paraId="597F5CB0">
      <w:pPr>
        <w:pStyle w:val="3"/>
        <w:spacing w:line="295" w:lineRule="auto"/>
      </w:pPr>
    </w:p>
    <w:p w14:paraId="473046BD">
      <w:pPr>
        <w:pStyle w:val="3"/>
        <w:spacing w:line="295" w:lineRule="auto"/>
      </w:pPr>
    </w:p>
    <w:p w14:paraId="13F14963">
      <w:pPr>
        <w:pStyle w:val="3"/>
        <w:spacing w:line="295" w:lineRule="auto"/>
      </w:pPr>
    </w:p>
    <w:p w14:paraId="5E828567">
      <w:pPr>
        <w:pStyle w:val="3"/>
        <w:spacing w:line="296" w:lineRule="auto"/>
      </w:pPr>
    </w:p>
    <w:p w14:paraId="3FC57787">
      <w:pPr>
        <w:spacing w:before="75" w:line="228" w:lineRule="auto"/>
        <w:ind w:left="3096"/>
        <w:outlineLvl w:val="1"/>
        <w:rPr>
          <w:rFonts w:ascii="宋体" w:hAnsi="宋体" w:eastAsia="宋体" w:cs="宋体"/>
          <w:sz w:val="23"/>
          <w:szCs w:val="23"/>
        </w:rPr>
      </w:pPr>
      <w:r>
        <w:rPr>
          <w:rFonts w:ascii="宋体" w:hAnsi="宋体" w:eastAsia="宋体" w:cs="宋体"/>
          <w:b/>
          <w:bCs/>
          <w:spacing w:val="5"/>
          <w:sz w:val="23"/>
          <w:szCs w:val="23"/>
        </w:rPr>
        <w:t>十一、其他注意事项</w:t>
      </w:r>
    </w:p>
    <w:p w14:paraId="47E2DB34">
      <w:pPr>
        <w:spacing w:before="214" w:line="388" w:lineRule="auto"/>
        <w:ind w:left="22" w:right="102" w:firstLine="496"/>
        <w:rPr>
          <w:rFonts w:ascii="宋体" w:hAnsi="宋体" w:eastAsia="宋体" w:cs="宋体"/>
          <w:sz w:val="23"/>
          <w:szCs w:val="23"/>
        </w:rPr>
      </w:pPr>
      <w:r>
        <w:rPr>
          <w:rFonts w:ascii="宋体" w:hAnsi="宋体" w:eastAsia="宋体" w:cs="宋体"/>
          <w:spacing w:val="8"/>
          <w:sz w:val="23"/>
          <w:szCs w:val="23"/>
        </w:rPr>
        <w:t>11.1</w:t>
      </w:r>
      <w:r>
        <w:rPr>
          <w:rFonts w:ascii="宋体" w:hAnsi="宋体" w:eastAsia="宋体" w:cs="宋体"/>
          <w:spacing w:val="-36"/>
          <w:sz w:val="23"/>
          <w:szCs w:val="23"/>
        </w:rPr>
        <w:t xml:space="preserve"> </w:t>
      </w:r>
      <w:r>
        <w:rPr>
          <w:rFonts w:ascii="宋体" w:hAnsi="宋体" w:eastAsia="宋体" w:cs="宋体"/>
          <w:spacing w:val="8"/>
          <w:sz w:val="23"/>
          <w:szCs w:val="23"/>
        </w:rPr>
        <w:t>单位负责人为同一人或者存在直接控股、管理关系的不同供应商，不</w:t>
      </w:r>
      <w:r>
        <w:rPr>
          <w:rFonts w:ascii="宋体" w:hAnsi="宋体" w:eastAsia="宋体" w:cs="宋体"/>
          <w:sz w:val="23"/>
          <w:szCs w:val="23"/>
        </w:rPr>
        <w:t xml:space="preserve"> </w:t>
      </w:r>
      <w:r>
        <w:rPr>
          <w:rFonts w:ascii="宋体" w:hAnsi="宋体" w:eastAsia="宋体" w:cs="宋体"/>
          <w:spacing w:val="7"/>
          <w:sz w:val="23"/>
          <w:szCs w:val="23"/>
        </w:rPr>
        <w:t>得参加同一合同项下的政府采购活动。</w:t>
      </w:r>
    </w:p>
    <w:p w14:paraId="65B812A6">
      <w:pPr>
        <w:spacing w:before="34" w:line="386" w:lineRule="auto"/>
        <w:ind w:left="22" w:right="102" w:firstLine="496"/>
        <w:rPr>
          <w:rFonts w:ascii="宋体" w:hAnsi="宋体" w:eastAsia="宋体" w:cs="宋体"/>
          <w:sz w:val="23"/>
          <w:szCs w:val="23"/>
        </w:rPr>
      </w:pPr>
      <w:r>
        <w:rPr>
          <w:rFonts w:ascii="宋体" w:hAnsi="宋体" w:eastAsia="宋体" w:cs="宋体"/>
          <w:spacing w:val="8"/>
          <w:sz w:val="23"/>
          <w:szCs w:val="23"/>
        </w:rPr>
        <w:t>11.2</w:t>
      </w:r>
      <w:r>
        <w:rPr>
          <w:rFonts w:ascii="宋体" w:hAnsi="宋体" w:eastAsia="宋体" w:cs="宋体"/>
          <w:spacing w:val="-36"/>
          <w:sz w:val="23"/>
          <w:szCs w:val="23"/>
        </w:rPr>
        <w:t xml:space="preserve"> </w:t>
      </w:r>
      <w:r>
        <w:rPr>
          <w:rFonts w:ascii="宋体" w:hAnsi="宋体" w:eastAsia="宋体" w:cs="宋体"/>
          <w:spacing w:val="8"/>
          <w:sz w:val="23"/>
          <w:szCs w:val="23"/>
        </w:rPr>
        <w:t>供应商为采购项目提供整体设计、规范编制或者项目管理、监理、检</w:t>
      </w:r>
      <w:r>
        <w:rPr>
          <w:rFonts w:ascii="宋体" w:hAnsi="宋体" w:eastAsia="宋体" w:cs="宋体"/>
          <w:sz w:val="23"/>
          <w:szCs w:val="23"/>
        </w:rPr>
        <w:t xml:space="preserve"> </w:t>
      </w:r>
      <w:r>
        <w:rPr>
          <w:rFonts w:ascii="宋体" w:hAnsi="宋体" w:eastAsia="宋体" w:cs="宋体"/>
          <w:spacing w:val="8"/>
          <w:sz w:val="23"/>
          <w:szCs w:val="23"/>
        </w:rPr>
        <w:t>测等服务的供应商，不得再参加该采购项目的其他采购活动。</w:t>
      </w:r>
    </w:p>
    <w:p w14:paraId="716B5B35">
      <w:pPr>
        <w:spacing w:before="39" w:line="391" w:lineRule="auto"/>
        <w:ind w:left="22" w:right="11" w:firstLine="496"/>
        <w:rPr>
          <w:rFonts w:ascii="宋体" w:hAnsi="宋体" w:eastAsia="宋体" w:cs="宋体"/>
          <w:sz w:val="23"/>
          <w:szCs w:val="23"/>
        </w:rPr>
      </w:pPr>
      <w:r>
        <w:rPr>
          <w:rFonts w:ascii="宋体" w:hAnsi="宋体" w:eastAsia="宋体" w:cs="宋体"/>
          <w:spacing w:val="8"/>
          <w:sz w:val="23"/>
          <w:szCs w:val="23"/>
        </w:rPr>
        <w:t>11.3</w:t>
      </w:r>
      <w:r>
        <w:rPr>
          <w:rFonts w:ascii="宋体" w:hAnsi="宋体" w:eastAsia="宋体" w:cs="宋体"/>
          <w:spacing w:val="-36"/>
          <w:sz w:val="23"/>
          <w:szCs w:val="23"/>
        </w:rPr>
        <w:t xml:space="preserve"> </w:t>
      </w:r>
      <w:r>
        <w:rPr>
          <w:rFonts w:ascii="宋体" w:hAnsi="宋体" w:eastAsia="宋体" w:cs="宋体"/>
          <w:spacing w:val="8"/>
          <w:sz w:val="23"/>
          <w:szCs w:val="23"/>
        </w:rPr>
        <w:t>政府采购法第二十二条第一款第五项所称重大违法记录，是指供应商</w:t>
      </w:r>
      <w:r>
        <w:rPr>
          <w:rFonts w:ascii="宋体" w:hAnsi="宋体" w:eastAsia="宋体" w:cs="宋体"/>
          <w:sz w:val="23"/>
          <w:szCs w:val="23"/>
        </w:rPr>
        <w:t xml:space="preserve"> </w:t>
      </w:r>
      <w:r>
        <w:rPr>
          <w:rFonts w:ascii="宋体" w:hAnsi="宋体" w:eastAsia="宋体" w:cs="宋体"/>
          <w:spacing w:val="7"/>
          <w:sz w:val="23"/>
          <w:szCs w:val="23"/>
        </w:rPr>
        <w:t>因违法经营受到刑事处罚或者责令停产停业、吊销许可证或者执照、较大数额罚</w:t>
      </w:r>
      <w:r>
        <w:rPr>
          <w:rFonts w:ascii="宋体" w:hAnsi="宋体" w:eastAsia="宋体" w:cs="宋体"/>
          <w:spacing w:val="4"/>
          <w:sz w:val="23"/>
          <w:szCs w:val="23"/>
        </w:rPr>
        <w:t xml:space="preserve"> </w:t>
      </w:r>
      <w:r>
        <w:rPr>
          <w:rFonts w:ascii="宋体" w:hAnsi="宋体" w:eastAsia="宋体" w:cs="宋体"/>
          <w:spacing w:val="2"/>
          <w:sz w:val="23"/>
          <w:szCs w:val="23"/>
        </w:rPr>
        <w:t>款等行政处罚。</w:t>
      </w:r>
    </w:p>
    <w:p w14:paraId="5E64BDFC">
      <w:pPr>
        <w:spacing w:before="37" w:line="391" w:lineRule="auto"/>
        <w:ind w:left="20" w:right="160" w:firstLine="498"/>
        <w:rPr>
          <w:rFonts w:ascii="宋体" w:hAnsi="宋体" w:eastAsia="宋体" w:cs="宋体"/>
          <w:sz w:val="23"/>
          <w:szCs w:val="23"/>
        </w:rPr>
      </w:pPr>
      <w:r>
        <w:rPr>
          <w:rFonts w:ascii="宋体" w:hAnsi="宋体" w:eastAsia="宋体" w:cs="宋体"/>
          <w:spacing w:val="6"/>
          <w:sz w:val="23"/>
          <w:szCs w:val="23"/>
        </w:rPr>
        <w:t>11.4</w:t>
      </w:r>
      <w:r>
        <w:rPr>
          <w:rFonts w:ascii="宋体" w:hAnsi="宋体" w:eastAsia="宋体" w:cs="宋体"/>
          <w:spacing w:val="-26"/>
          <w:sz w:val="23"/>
          <w:szCs w:val="23"/>
        </w:rPr>
        <w:t xml:space="preserve"> </w:t>
      </w:r>
      <w:r>
        <w:rPr>
          <w:rFonts w:ascii="宋体" w:hAnsi="宋体" w:eastAsia="宋体" w:cs="宋体"/>
          <w:spacing w:val="6"/>
          <w:sz w:val="23"/>
          <w:szCs w:val="23"/>
        </w:rPr>
        <w:t>按照财政部《关于规范政府采购行政处罚有关问题的通知》的规定，</w:t>
      </w:r>
      <w:r>
        <w:rPr>
          <w:rFonts w:ascii="宋体" w:hAnsi="宋体" w:eastAsia="宋体" w:cs="宋体"/>
          <w:sz w:val="23"/>
          <w:szCs w:val="23"/>
        </w:rPr>
        <w:t xml:space="preserve"> </w:t>
      </w:r>
      <w:r>
        <w:rPr>
          <w:rFonts w:ascii="宋体" w:hAnsi="宋体" w:eastAsia="宋体" w:cs="宋体"/>
          <w:spacing w:val="10"/>
          <w:sz w:val="23"/>
          <w:szCs w:val="23"/>
        </w:rPr>
        <w:t>各级人民政府财政部门依法对参加政府采购活动的供应</w:t>
      </w:r>
      <w:r>
        <w:rPr>
          <w:rFonts w:ascii="宋体" w:hAnsi="宋体" w:eastAsia="宋体" w:cs="宋体"/>
          <w:spacing w:val="9"/>
          <w:sz w:val="23"/>
          <w:szCs w:val="23"/>
        </w:rPr>
        <w:t>商作出的禁止参加政府</w:t>
      </w:r>
      <w:r>
        <w:rPr>
          <w:rFonts w:ascii="宋体" w:hAnsi="宋体" w:eastAsia="宋体" w:cs="宋体"/>
          <w:sz w:val="23"/>
          <w:szCs w:val="23"/>
        </w:rPr>
        <w:t xml:space="preserve"> </w:t>
      </w:r>
      <w:r>
        <w:rPr>
          <w:rFonts w:ascii="宋体" w:hAnsi="宋体" w:eastAsia="宋体" w:cs="宋体"/>
          <w:spacing w:val="7"/>
          <w:sz w:val="23"/>
          <w:szCs w:val="23"/>
        </w:rPr>
        <w:t>采购活动等行政处罚决定在全国范围内生效。</w:t>
      </w:r>
    </w:p>
    <w:p w14:paraId="3D5C9482">
      <w:pPr>
        <w:spacing w:before="39" w:line="386" w:lineRule="auto"/>
        <w:ind w:left="23" w:right="102" w:firstLine="495"/>
        <w:rPr>
          <w:rFonts w:ascii="宋体" w:hAnsi="宋体" w:eastAsia="宋体" w:cs="宋体"/>
          <w:sz w:val="23"/>
          <w:szCs w:val="23"/>
        </w:rPr>
      </w:pPr>
      <w:r>
        <w:rPr>
          <w:rFonts w:ascii="宋体" w:hAnsi="宋体" w:eastAsia="宋体" w:cs="宋体"/>
          <w:spacing w:val="7"/>
          <w:sz w:val="23"/>
          <w:szCs w:val="23"/>
        </w:rPr>
        <w:t>11.5</w:t>
      </w:r>
      <w:r>
        <w:rPr>
          <w:rFonts w:ascii="宋体" w:hAnsi="宋体" w:eastAsia="宋体" w:cs="宋体"/>
          <w:spacing w:val="-31"/>
          <w:sz w:val="23"/>
          <w:szCs w:val="23"/>
        </w:rPr>
        <w:t xml:space="preserve"> </w:t>
      </w:r>
      <w:r>
        <w:rPr>
          <w:rFonts w:ascii="宋体" w:hAnsi="宋体" w:eastAsia="宋体" w:cs="宋体"/>
          <w:spacing w:val="7"/>
          <w:sz w:val="23"/>
          <w:szCs w:val="23"/>
        </w:rPr>
        <w:t>供应商在参加政府采购活动前</w:t>
      </w:r>
      <w:r>
        <w:rPr>
          <w:rFonts w:ascii="宋体" w:hAnsi="宋体" w:eastAsia="宋体" w:cs="宋体"/>
          <w:spacing w:val="-41"/>
          <w:sz w:val="23"/>
          <w:szCs w:val="23"/>
        </w:rPr>
        <w:t xml:space="preserve"> </w:t>
      </w:r>
      <w:r>
        <w:rPr>
          <w:rFonts w:ascii="宋体" w:hAnsi="宋体" w:eastAsia="宋体" w:cs="宋体"/>
          <w:spacing w:val="7"/>
          <w:sz w:val="23"/>
          <w:szCs w:val="23"/>
        </w:rPr>
        <w:t>3</w:t>
      </w:r>
      <w:r>
        <w:rPr>
          <w:rFonts w:ascii="宋体" w:hAnsi="宋体" w:eastAsia="宋体" w:cs="宋体"/>
          <w:spacing w:val="-45"/>
          <w:sz w:val="23"/>
          <w:szCs w:val="23"/>
        </w:rPr>
        <w:t xml:space="preserve"> </w:t>
      </w:r>
      <w:r>
        <w:rPr>
          <w:rFonts w:ascii="宋体" w:hAnsi="宋体" w:eastAsia="宋体" w:cs="宋体"/>
          <w:spacing w:val="7"/>
          <w:sz w:val="23"/>
          <w:szCs w:val="23"/>
        </w:rPr>
        <w:t>年内因违法经营被禁止在一定期限内</w:t>
      </w:r>
      <w:r>
        <w:rPr>
          <w:rFonts w:ascii="宋体" w:hAnsi="宋体" w:eastAsia="宋体" w:cs="宋体"/>
          <w:sz w:val="23"/>
          <w:szCs w:val="23"/>
        </w:rPr>
        <w:t xml:space="preserve"> </w:t>
      </w:r>
      <w:r>
        <w:rPr>
          <w:rFonts w:ascii="宋体" w:hAnsi="宋体" w:eastAsia="宋体" w:cs="宋体"/>
          <w:spacing w:val="8"/>
          <w:sz w:val="23"/>
          <w:szCs w:val="23"/>
        </w:rPr>
        <w:t>参加政府采购活动，期限届满的，可以参加政府采购活动。</w:t>
      </w:r>
    </w:p>
    <w:p w14:paraId="528A2151">
      <w:pPr>
        <w:spacing w:line="386" w:lineRule="auto"/>
        <w:rPr>
          <w:rFonts w:ascii="宋体" w:hAnsi="宋体" w:eastAsia="宋体" w:cs="宋体"/>
          <w:sz w:val="23"/>
          <w:szCs w:val="23"/>
        </w:rPr>
        <w:sectPr>
          <w:footerReference r:id="rId36" w:type="default"/>
          <w:pgSz w:w="11906" w:h="16838"/>
          <w:pgMar w:top="400" w:right="1785" w:bottom="1378" w:left="1785" w:header="0" w:footer="1209" w:gutter="0"/>
          <w:cols w:space="720" w:num="1"/>
        </w:sectPr>
      </w:pPr>
    </w:p>
    <w:p w14:paraId="3827AD78">
      <w:pPr>
        <w:pStyle w:val="3"/>
        <w:spacing w:line="246" w:lineRule="auto"/>
      </w:pPr>
    </w:p>
    <w:p w14:paraId="737AD199">
      <w:pPr>
        <w:pStyle w:val="3"/>
        <w:spacing w:line="246" w:lineRule="auto"/>
      </w:pPr>
    </w:p>
    <w:p w14:paraId="6877135A">
      <w:pPr>
        <w:pStyle w:val="3"/>
        <w:spacing w:line="247" w:lineRule="auto"/>
      </w:pPr>
    </w:p>
    <w:p w14:paraId="6785880E">
      <w:pPr>
        <w:pStyle w:val="3"/>
        <w:spacing w:line="247" w:lineRule="auto"/>
      </w:pPr>
    </w:p>
    <w:p w14:paraId="66355920">
      <w:pPr>
        <w:spacing w:before="140" w:line="222" w:lineRule="auto"/>
        <w:ind w:left="2529"/>
        <w:outlineLvl w:val="0"/>
        <w:rPr>
          <w:rFonts w:ascii="宋体" w:hAnsi="宋体" w:eastAsia="宋体" w:cs="宋体"/>
          <w:sz w:val="43"/>
          <w:szCs w:val="43"/>
        </w:rPr>
      </w:pPr>
      <w:bookmarkStart w:id="31" w:name="bookmark6"/>
      <w:bookmarkEnd w:id="31"/>
      <w:r>
        <w:rPr>
          <w:rFonts w:ascii="宋体" w:hAnsi="宋体" w:eastAsia="宋体" w:cs="宋体"/>
          <w:b/>
          <w:bCs/>
          <w:spacing w:val="4"/>
          <w:sz w:val="43"/>
          <w:szCs w:val="43"/>
        </w:rPr>
        <w:t>第三章</w:t>
      </w:r>
      <w:r>
        <w:rPr>
          <w:rFonts w:ascii="宋体" w:hAnsi="宋体" w:eastAsia="宋体" w:cs="宋体"/>
          <w:spacing w:val="4"/>
          <w:sz w:val="43"/>
          <w:szCs w:val="43"/>
        </w:rPr>
        <w:t xml:space="preserve"> </w:t>
      </w:r>
      <w:r>
        <w:rPr>
          <w:rFonts w:ascii="宋体" w:hAnsi="宋体" w:eastAsia="宋体" w:cs="宋体"/>
          <w:b/>
          <w:bCs/>
          <w:spacing w:val="4"/>
          <w:sz w:val="43"/>
          <w:szCs w:val="43"/>
        </w:rPr>
        <w:t>采购需求</w:t>
      </w:r>
    </w:p>
    <w:p w14:paraId="709BBB54">
      <w:pPr>
        <w:pStyle w:val="3"/>
        <w:spacing w:line="298" w:lineRule="auto"/>
      </w:pPr>
    </w:p>
    <w:p w14:paraId="7D45B53E">
      <w:pPr>
        <w:pStyle w:val="3"/>
        <w:spacing w:line="298" w:lineRule="auto"/>
      </w:pPr>
    </w:p>
    <w:p w14:paraId="5386C365">
      <w:pPr>
        <w:pStyle w:val="3"/>
        <w:spacing w:line="253" w:lineRule="auto"/>
      </w:pPr>
      <w:r>
        <w:rPr>
          <w:rFonts w:hint="eastAsia" w:ascii="宋体" w:hAnsi="宋体" w:eastAsia="宋体" w:cs="宋体"/>
          <w:spacing w:val="-3"/>
          <w:sz w:val="23"/>
          <w:szCs w:val="23"/>
          <w:lang w:val="en-US" w:eastAsia="zh-CN"/>
        </w:rPr>
        <w:t>1.</w:t>
      </w:r>
      <w:r>
        <w:rPr>
          <w:rFonts w:ascii="宋体" w:hAnsi="宋体" w:eastAsia="宋体" w:cs="宋体"/>
          <w:spacing w:val="-3"/>
          <w:sz w:val="23"/>
          <w:szCs w:val="23"/>
        </w:rPr>
        <w:t>采购需求：</w:t>
      </w:r>
      <w:r>
        <w:rPr>
          <w:rFonts w:hint="eastAsia" w:ascii="宋体" w:hAnsi="宋体" w:eastAsia="宋体" w:cs="宋体"/>
          <w:spacing w:val="-3"/>
          <w:sz w:val="23"/>
          <w:szCs w:val="23"/>
          <w:lang w:eastAsia="zh-CN"/>
        </w:rPr>
        <w:t>完成哈密市伊吾县城市公共服务智慧信息化平台建设项目的监理服务</w:t>
      </w:r>
    </w:p>
    <w:p w14:paraId="5D7FB89A">
      <w:pPr>
        <w:pStyle w:val="3"/>
        <w:spacing w:line="253" w:lineRule="auto"/>
      </w:pPr>
    </w:p>
    <w:p w14:paraId="6A9CCC70">
      <w:pPr>
        <w:pStyle w:val="3"/>
        <w:spacing w:line="253" w:lineRule="auto"/>
      </w:pPr>
    </w:p>
    <w:p w14:paraId="4C5E7F1D">
      <w:pPr>
        <w:spacing w:before="75" w:line="227" w:lineRule="auto"/>
        <w:outlineLvl w:val="0"/>
        <w:rPr>
          <w:rFonts w:hint="eastAsia" w:ascii="宋体" w:hAnsi="宋体" w:eastAsia="宋体" w:cs="宋体"/>
          <w:sz w:val="23"/>
          <w:szCs w:val="23"/>
          <w:lang w:eastAsia="zh-CN"/>
        </w:rPr>
      </w:pPr>
      <w:r>
        <w:rPr>
          <w:rFonts w:hint="eastAsia" w:ascii="宋体" w:hAnsi="宋体" w:eastAsia="宋体" w:cs="宋体"/>
          <w:spacing w:val="5"/>
          <w:sz w:val="23"/>
          <w:szCs w:val="23"/>
          <w:lang w:val="en-US" w:eastAsia="zh-CN"/>
        </w:rPr>
        <w:t>2.</w:t>
      </w:r>
      <w:r>
        <w:rPr>
          <w:rFonts w:ascii="宋体" w:hAnsi="宋体" w:eastAsia="宋体" w:cs="宋体"/>
          <w:spacing w:val="5"/>
          <w:sz w:val="23"/>
          <w:szCs w:val="23"/>
        </w:rPr>
        <w:t>合同履约期限：</w:t>
      </w:r>
      <w:r>
        <w:rPr>
          <w:rFonts w:hint="eastAsia" w:ascii="宋体" w:hAnsi="宋体" w:eastAsia="宋体" w:cs="宋体"/>
          <w:spacing w:val="5"/>
          <w:sz w:val="23"/>
          <w:szCs w:val="23"/>
          <w:lang w:eastAsia="zh-CN"/>
        </w:rPr>
        <w:t>合同签订后8月31日前完成甲方要求的所有内容。</w:t>
      </w:r>
    </w:p>
    <w:p w14:paraId="6A88888D">
      <w:pPr>
        <w:pStyle w:val="3"/>
        <w:spacing w:line="260" w:lineRule="auto"/>
      </w:pPr>
    </w:p>
    <w:p w14:paraId="1A484127">
      <w:pPr>
        <w:pStyle w:val="3"/>
        <w:spacing w:line="260" w:lineRule="auto"/>
      </w:pPr>
    </w:p>
    <w:p w14:paraId="636633AB">
      <w:pPr>
        <w:pStyle w:val="3"/>
        <w:spacing w:line="403" w:lineRule="auto"/>
        <w:rPr>
          <w:rFonts w:hint="eastAsia" w:eastAsia="宋体"/>
          <w:lang w:val="en-US" w:eastAsia="zh-CN"/>
        </w:rPr>
      </w:pPr>
      <w:r>
        <w:rPr>
          <w:rFonts w:hint="eastAsia" w:ascii="宋体" w:hAnsi="宋体" w:eastAsia="宋体" w:cs="宋体"/>
          <w:spacing w:val="3"/>
          <w:sz w:val="23"/>
          <w:szCs w:val="23"/>
          <w:lang w:val="en-US" w:eastAsia="zh-CN"/>
        </w:rPr>
        <w:t>3.</w:t>
      </w:r>
      <w:r>
        <w:rPr>
          <w:rFonts w:ascii="宋体" w:hAnsi="宋体" w:eastAsia="宋体" w:cs="宋体"/>
          <w:spacing w:val="3"/>
          <w:sz w:val="23"/>
          <w:szCs w:val="23"/>
        </w:rPr>
        <w:t>付款方式：</w:t>
      </w:r>
      <w:r>
        <w:rPr>
          <w:rFonts w:hint="eastAsia" w:ascii="宋体" w:hAnsi="宋体" w:eastAsia="宋体" w:cs="宋体"/>
          <w:spacing w:val="3"/>
          <w:sz w:val="23"/>
          <w:szCs w:val="23"/>
          <w:lang w:eastAsia="zh-CN"/>
        </w:rPr>
        <w:t>根据合同约定</w:t>
      </w:r>
    </w:p>
    <w:p w14:paraId="7889366E">
      <w:pPr>
        <w:spacing w:before="75" w:line="338" w:lineRule="auto"/>
        <w:ind w:left="30" w:firstLine="472"/>
        <w:rPr>
          <w:rFonts w:ascii="宋体" w:hAnsi="宋体" w:eastAsia="宋体" w:cs="宋体"/>
          <w:b/>
          <w:bCs/>
          <w:color w:val="0000FF"/>
          <w:spacing w:val="7"/>
          <w:sz w:val="23"/>
          <w:szCs w:val="23"/>
        </w:rPr>
      </w:pPr>
    </w:p>
    <w:p w14:paraId="4935ECBA">
      <w:pPr>
        <w:spacing w:before="75" w:line="338" w:lineRule="auto"/>
        <w:ind w:left="30" w:firstLine="472"/>
        <w:rPr>
          <w:rFonts w:ascii="宋体" w:hAnsi="宋体" w:eastAsia="宋体" w:cs="宋体"/>
          <w:color w:val="auto"/>
          <w:sz w:val="23"/>
          <w:szCs w:val="23"/>
        </w:rPr>
      </w:pPr>
      <w:r>
        <w:rPr>
          <w:rFonts w:ascii="宋体" w:hAnsi="宋体" w:eastAsia="宋体" w:cs="宋体"/>
          <w:b/>
          <w:bCs/>
          <w:color w:val="auto"/>
          <w:spacing w:val="7"/>
          <w:sz w:val="23"/>
          <w:szCs w:val="23"/>
        </w:rPr>
        <w:t>注：如对本招标文件有任何疑问或要求澄清，请按本招标文件的规定提出，</w:t>
      </w:r>
      <w:r>
        <w:rPr>
          <w:rFonts w:ascii="宋体" w:hAnsi="宋体" w:eastAsia="宋体" w:cs="宋体"/>
          <w:color w:val="auto"/>
          <w:spacing w:val="5"/>
          <w:sz w:val="23"/>
          <w:szCs w:val="23"/>
        </w:rPr>
        <w:t xml:space="preserve"> </w:t>
      </w:r>
      <w:r>
        <w:rPr>
          <w:rFonts w:ascii="宋体" w:hAnsi="宋体" w:eastAsia="宋体" w:cs="宋体"/>
          <w:b/>
          <w:bCs/>
          <w:color w:val="auto"/>
          <w:spacing w:val="5"/>
          <w:sz w:val="23"/>
          <w:szCs w:val="23"/>
        </w:rPr>
        <w:t>否则视同理解和接受。</w:t>
      </w:r>
    </w:p>
    <w:p w14:paraId="3C7C769F">
      <w:pPr>
        <w:spacing w:line="338" w:lineRule="auto"/>
        <w:rPr>
          <w:rFonts w:ascii="宋体" w:hAnsi="宋体" w:eastAsia="宋体" w:cs="宋体"/>
          <w:color w:val="auto"/>
          <w:sz w:val="23"/>
          <w:szCs w:val="23"/>
        </w:rPr>
        <w:sectPr>
          <w:footerReference r:id="rId37" w:type="default"/>
          <w:pgSz w:w="11906" w:h="16838"/>
          <w:pgMar w:top="400" w:right="1709" w:bottom="1378" w:left="1785" w:header="0" w:footer="1209" w:gutter="0"/>
          <w:cols w:space="720" w:num="1"/>
        </w:sectPr>
      </w:pPr>
    </w:p>
    <w:p w14:paraId="6A137DF2">
      <w:pPr>
        <w:pStyle w:val="3"/>
      </w:pPr>
    </w:p>
    <w:p w14:paraId="5EF8239A">
      <w:pPr>
        <w:pStyle w:val="3"/>
      </w:pPr>
    </w:p>
    <w:p w14:paraId="02ECD16A">
      <w:pPr>
        <w:pStyle w:val="3"/>
      </w:pPr>
    </w:p>
    <w:p w14:paraId="2FAA46AE">
      <w:pPr>
        <w:pStyle w:val="3"/>
      </w:pPr>
    </w:p>
    <w:p w14:paraId="62C140D3">
      <w:pPr>
        <w:spacing w:before="139" w:line="222" w:lineRule="auto"/>
        <w:ind w:left="2636"/>
        <w:outlineLvl w:val="0"/>
        <w:rPr>
          <w:rFonts w:ascii="宋体" w:hAnsi="宋体" w:eastAsia="宋体" w:cs="宋体"/>
          <w:sz w:val="43"/>
          <w:szCs w:val="43"/>
        </w:rPr>
      </w:pPr>
      <w:bookmarkStart w:id="32" w:name="bookmark7"/>
      <w:bookmarkEnd w:id="32"/>
      <w:bookmarkStart w:id="33" w:name="bookmark8"/>
      <w:bookmarkEnd w:id="33"/>
      <w:r>
        <w:rPr>
          <w:rFonts w:ascii="宋体" w:hAnsi="宋体" w:eastAsia="宋体" w:cs="宋体"/>
          <w:b/>
          <w:bCs/>
          <w:spacing w:val="4"/>
          <w:sz w:val="43"/>
          <w:szCs w:val="43"/>
        </w:rPr>
        <w:t>第四章</w:t>
      </w:r>
      <w:r>
        <w:rPr>
          <w:rFonts w:ascii="宋体" w:hAnsi="宋体" w:eastAsia="宋体" w:cs="宋体"/>
          <w:spacing w:val="4"/>
          <w:sz w:val="43"/>
          <w:szCs w:val="43"/>
        </w:rPr>
        <w:t xml:space="preserve"> </w:t>
      </w:r>
      <w:r>
        <w:rPr>
          <w:rFonts w:ascii="宋体" w:hAnsi="宋体" w:eastAsia="宋体" w:cs="宋体"/>
          <w:b/>
          <w:bCs/>
          <w:spacing w:val="4"/>
          <w:sz w:val="43"/>
          <w:szCs w:val="43"/>
        </w:rPr>
        <w:t>评审方法</w:t>
      </w:r>
    </w:p>
    <w:p w14:paraId="4CFEBEA1">
      <w:pPr>
        <w:spacing w:before="212" w:line="228" w:lineRule="auto"/>
        <w:ind w:left="131"/>
        <w:rPr>
          <w:rFonts w:ascii="宋体" w:hAnsi="宋体" w:eastAsia="宋体" w:cs="宋体"/>
          <w:sz w:val="23"/>
          <w:szCs w:val="23"/>
        </w:rPr>
      </w:pPr>
      <w:r>
        <w:rPr>
          <w:rFonts w:ascii="宋体" w:hAnsi="宋体" w:eastAsia="宋体" w:cs="宋体"/>
          <w:b/>
          <w:bCs/>
          <w:spacing w:val="4"/>
          <w:sz w:val="23"/>
          <w:szCs w:val="23"/>
        </w:rPr>
        <w:t>一、综合评分</w:t>
      </w:r>
    </w:p>
    <w:p w14:paraId="180BC20D">
      <w:pPr>
        <w:spacing w:before="215" w:line="385" w:lineRule="auto"/>
        <w:ind w:left="128" w:right="108" w:firstLine="496"/>
        <w:rPr>
          <w:rFonts w:ascii="宋体" w:hAnsi="宋体" w:eastAsia="宋体" w:cs="宋体"/>
          <w:sz w:val="23"/>
          <w:szCs w:val="23"/>
        </w:rPr>
      </w:pPr>
      <w:r>
        <w:rPr>
          <w:rFonts w:ascii="宋体" w:hAnsi="宋体" w:eastAsia="宋体" w:cs="宋体"/>
          <w:spacing w:val="6"/>
          <w:sz w:val="23"/>
          <w:szCs w:val="23"/>
        </w:rPr>
        <w:t>1.经磋商确定最终采购需求和提交最后报价的投标人后，由磋商小组采用综</w:t>
      </w:r>
      <w:r>
        <w:rPr>
          <w:rFonts w:ascii="宋体" w:hAnsi="宋体" w:eastAsia="宋体" w:cs="宋体"/>
          <w:spacing w:val="8"/>
          <w:sz w:val="23"/>
          <w:szCs w:val="23"/>
        </w:rPr>
        <w:t xml:space="preserve"> 合评分法对提交最后报价的投标人的响应文件和最后报价进行综合评分。</w:t>
      </w:r>
    </w:p>
    <w:p w14:paraId="5CCA42D4">
      <w:pPr>
        <w:spacing w:before="40" w:line="386" w:lineRule="auto"/>
        <w:ind w:left="128" w:right="108" w:firstLine="481"/>
        <w:rPr>
          <w:rFonts w:ascii="宋体" w:hAnsi="宋体" w:eastAsia="宋体" w:cs="宋体"/>
          <w:sz w:val="23"/>
          <w:szCs w:val="23"/>
        </w:rPr>
      </w:pPr>
      <w:r>
        <w:rPr>
          <w:rFonts w:ascii="宋体" w:hAnsi="宋体" w:eastAsia="宋体" w:cs="宋体"/>
          <w:spacing w:val="7"/>
          <w:sz w:val="23"/>
          <w:szCs w:val="23"/>
        </w:rPr>
        <w:t>综合评分法，是指响应文件满足磋商文件全部实质性要求且按评审</w:t>
      </w:r>
      <w:r>
        <w:rPr>
          <w:rFonts w:ascii="宋体" w:hAnsi="宋体" w:eastAsia="宋体" w:cs="宋体"/>
          <w:spacing w:val="6"/>
          <w:sz w:val="23"/>
          <w:szCs w:val="23"/>
        </w:rPr>
        <w:t>因素的量</w:t>
      </w:r>
      <w:r>
        <w:rPr>
          <w:rFonts w:ascii="宋体" w:hAnsi="宋体" w:eastAsia="宋体" w:cs="宋体"/>
          <w:sz w:val="23"/>
          <w:szCs w:val="23"/>
        </w:rPr>
        <w:t xml:space="preserve"> </w:t>
      </w:r>
      <w:r>
        <w:rPr>
          <w:rFonts w:ascii="宋体" w:hAnsi="宋体" w:eastAsia="宋体" w:cs="宋体"/>
          <w:spacing w:val="8"/>
          <w:sz w:val="23"/>
          <w:szCs w:val="23"/>
        </w:rPr>
        <w:t>化指标评审得分最高的投标人为成交候选投标人的评审方法。</w:t>
      </w:r>
    </w:p>
    <w:p w14:paraId="720CE48A">
      <w:pPr>
        <w:spacing w:before="37" w:line="388" w:lineRule="auto"/>
        <w:ind w:left="128" w:right="46" w:firstLine="481"/>
        <w:rPr>
          <w:rFonts w:ascii="宋体" w:hAnsi="宋体" w:eastAsia="宋体" w:cs="宋体"/>
          <w:sz w:val="23"/>
          <w:szCs w:val="23"/>
        </w:rPr>
      </w:pPr>
      <w:r>
        <w:rPr>
          <w:rFonts w:ascii="宋体" w:hAnsi="宋体" w:eastAsia="宋体" w:cs="宋体"/>
          <w:spacing w:val="2"/>
          <w:sz w:val="23"/>
          <w:szCs w:val="23"/>
        </w:rPr>
        <w:t>2.评审时，磋商小组各成员应当独立对每个有效响应</w:t>
      </w:r>
      <w:r>
        <w:rPr>
          <w:rFonts w:ascii="宋体" w:hAnsi="宋体" w:eastAsia="宋体" w:cs="宋体"/>
          <w:spacing w:val="1"/>
          <w:sz w:val="23"/>
          <w:szCs w:val="23"/>
        </w:rPr>
        <w:t>的文件进行评价、打分，</w:t>
      </w:r>
      <w:r>
        <w:rPr>
          <w:rFonts w:ascii="宋体" w:hAnsi="宋体" w:eastAsia="宋体" w:cs="宋体"/>
          <w:sz w:val="23"/>
          <w:szCs w:val="23"/>
        </w:rPr>
        <w:t xml:space="preserve"> </w:t>
      </w:r>
      <w:r>
        <w:rPr>
          <w:rFonts w:ascii="宋体" w:hAnsi="宋体" w:eastAsia="宋体" w:cs="宋体"/>
          <w:spacing w:val="7"/>
          <w:sz w:val="23"/>
          <w:szCs w:val="23"/>
        </w:rPr>
        <w:t>然后汇总每个投标人每项评分因素的得分。</w:t>
      </w:r>
    </w:p>
    <w:p w14:paraId="4A3FA58E">
      <w:pPr>
        <w:spacing w:before="34" w:line="228" w:lineRule="auto"/>
        <w:ind w:left="131"/>
        <w:rPr>
          <w:rFonts w:ascii="宋体" w:hAnsi="宋体" w:eastAsia="宋体" w:cs="宋体"/>
          <w:sz w:val="23"/>
          <w:szCs w:val="23"/>
        </w:rPr>
      </w:pPr>
      <w:r>
        <w:rPr>
          <w:rFonts w:ascii="宋体" w:hAnsi="宋体" w:eastAsia="宋体" w:cs="宋体"/>
          <w:b/>
          <w:bCs/>
          <w:spacing w:val="6"/>
          <w:sz w:val="23"/>
          <w:szCs w:val="23"/>
        </w:rPr>
        <w:t>二.综合评分细则表</w:t>
      </w:r>
    </w:p>
    <w:p w14:paraId="1ED75E39">
      <w:pPr>
        <w:spacing w:before="233"/>
      </w:pPr>
    </w:p>
    <w:tbl>
      <w:tblPr>
        <w:tblStyle w:val="7"/>
        <w:tblW w:w="85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58"/>
        <w:gridCol w:w="1154"/>
        <w:gridCol w:w="1417"/>
        <w:gridCol w:w="4041"/>
        <w:gridCol w:w="629"/>
        <w:gridCol w:w="733"/>
      </w:tblGrid>
      <w:tr w14:paraId="19F407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9" w:hRule="atLeast"/>
        </w:trPr>
        <w:tc>
          <w:tcPr>
            <w:tcW w:w="1712" w:type="dxa"/>
            <w:gridSpan w:val="2"/>
            <w:vMerge w:val="restart"/>
            <w:tcBorders>
              <w:bottom w:val="nil"/>
            </w:tcBorders>
            <w:vAlign w:val="top"/>
          </w:tcPr>
          <w:p w14:paraId="65822B1A">
            <w:pPr>
              <w:spacing w:line="251" w:lineRule="auto"/>
              <w:rPr>
                <w:rFonts w:ascii="Arial"/>
                <w:color w:val="auto"/>
                <w:sz w:val="21"/>
              </w:rPr>
            </w:pPr>
          </w:p>
          <w:p w14:paraId="16562C4D">
            <w:pPr>
              <w:spacing w:line="252" w:lineRule="auto"/>
              <w:rPr>
                <w:rFonts w:ascii="Arial"/>
                <w:color w:val="auto"/>
                <w:sz w:val="21"/>
              </w:rPr>
            </w:pPr>
          </w:p>
          <w:p w14:paraId="3BA443BA">
            <w:pPr>
              <w:spacing w:line="252" w:lineRule="auto"/>
              <w:rPr>
                <w:rFonts w:ascii="Arial"/>
                <w:color w:val="auto"/>
                <w:sz w:val="21"/>
              </w:rPr>
            </w:pPr>
          </w:p>
          <w:p w14:paraId="2A22F71A">
            <w:pPr>
              <w:pStyle w:val="8"/>
              <w:spacing w:before="74" w:line="227" w:lineRule="auto"/>
              <w:ind w:left="380"/>
              <w:rPr>
                <w:color w:val="auto"/>
              </w:rPr>
            </w:pPr>
            <w:r>
              <w:rPr>
                <w:b/>
                <w:bCs/>
                <w:color w:val="auto"/>
                <w:spacing w:val="6"/>
              </w:rPr>
              <w:t>评分因素</w:t>
            </w:r>
          </w:p>
        </w:tc>
        <w:tc>
          <w:tcPr>
            <w:tcW w:w="1417" w:type="dxa"/>
            <w:vMerge w:val="restart"/>
            <w:tcBorders>
              <w:bottom w:val="nil"/>
            </w:tcBorders>
            <w:vAlign w:val="top"/>
          </w:tcPr>
          <w:p w14:paraId="3F71247C">
            <w:pPr>
              <w:spacing w:line="251" w:lineRule="auto"/>
              <w:rPr>
                <w:rFonts w:ascii="Arial"/>
                <w:color w:val="auto"/>
                <w:sz w:val="21"/>
              </w:rPr>
            </w:pPr>
          </w:p>
          <w:p w14:paraId="51550FF5">
            <w:pPr>
              <w:spacing w:line="251" w:lineRule="auto"/>
              <w:rPr>
                <w:rFonts w:ascii="Arial"/>
                <w:color w:val="auto"/>
                <w:sz w:val="21"/>
              </w:rPr>
            </w:pPr>
          </w:p>
          <w:p w14:paraId="2C13391D">
            <w:pPr>
              <w:spacing w:line="252" w:lineRule="auto"/>
              <w:rPr>
                <w:rFonts w:ascii="Arial"/>
                <w:color w:val="auto"/>
                <w:sz w:val="21"/>
              </w:rPr>
            </w:pPr>
          </w:p>
          <w:p w14:paraId="2E244E22">
            <w:pPr>
              <w:pStyle w:val="8"/>
              <w:spacing w:before="75" w:line="228" w:lineRule="auto"/>
              <w:ind w:left="353"/>
              <w:rPr>
                <w:color w:val="auto"/>
              </w:rPr>
            </w:pPr>
            <w:r>
              <w:rPr>
                <w:b/>
                <w:bCs/>
                <w:color w:val="auto"/>
                <w:spacing w:val="5"/>
              </w:rPr>
              <w:t>评分点</w:t>
            </w:r>
          </w:p>
        </w:tc>
        <w:tc>
          <w:tcPr>
            <w:tcW w:w="4041" w:type="dxa"/>
            <w:vMerge w:val="restart"/>
            <w:tcBorders>
              <w:bottom w:val="nil"/>
            </w:tcBorders>
            <w:vAlign w:val="top"/>
          </w:tcPr>
          <w:p w14:paraId="02FCF245">
            <w:pPr>
              <w:spacing w:line="251" w:lineRule="auto"/>
              <w:rPr>
                <w:rFonts w:ascii="Arial"/>
                <w:color w:val="auto"/>
                <w:sz w:val="21"/>
              </w:rPr>
            </w:pPr>
          </w:p>
          <w:p w14:paraId="7C705A1C">
            <w:pPr>
              <w:spacing w:line="251" w:lineRule="auto"/>
              <w:rPr>
                <w:rFonts w:ascii="Arial"/>
                <w:color w:val="auto"/>
                <w:sz w:val="21"/>
              </w:rPr>
            </w:pPr>
          </w:p>
          <w:p w14:paraId="469C8180">
            <w:pPr>
              <w:spacing w:line="252" w:lineRule="auto"/>
              <w:rPr>
                <w:rFonts w:ascii="Arial"/>
                <w:color w:val="auto"/>
                <w:sz w:val="21"/>
              </w:rPr>
            </w:pPr>
          </w:p>
          <w:p w14:paraId="70039300">
            <w:pPr>
              <w:pStyle w:val="8"/>
              <w:spacing w:before="75" w:line="228" w:lineRule="auto"/>
              <w:ind w:left="1547"/>
              <w:rPr>
                <w:color w:val="auto"/>
              </w:rPr>
            </w:pPr>
            <w:r>
              <w:rPr>
                <w:b/>
                <w:bCs/>
                <w:color w:val="auto"/>
                <w:spacing w:val="6"/>
              </w:rPr>
              <w:t>评分标准</w:t>
            </w:r>
          </w:p>
        </w:tc>
        <w:tc>
          <w:tcPr>
            <w:tcW w:w="1362" w:type="dxa"/>
            <w:gridSpan w:val="2"/>
            <w:vAlign w:val="top"/>
          </w:tcPr>
          <w:p w14:paraId="5F513553">
            <w:pPr>
              <w:spacing w:line="328" w:lineRule="auto"/>
              <w:rPr>
                <w:rFonts w:ascii="Arial"/>
                <w:color w:val="auto"/>
                <w:sz w:val="21"/>
              </w:rPr>
            </w:pPr>
          </w:p>
          <w:p w14:paraId="00FBE482">
            <w:pPr>
              <w:pStyle w:val="8"/>
              <w:spacing w:before="75" w:line="227" w:lineRule="auto"/>
              <w:ind w:left="206"/>
              <w:rPr>
                <w:color w:val="auto"/>
              </w:rPr>
            </w:pPr>
            <w:r>
              <w:rPr>
                <w:b/>
                <w:bCs/>
                <w:color w:val="auto"/>
                <w:spacing w:val="6"/>
              </w:rPr>
              <w:t>评审意见</w:t>
            </w:r>
          </w:p>
        </w:tc>
      </w:tr>
      <w:tr w14:paraId="0F9457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712" w:type="dxa"/>
            <w:gridSpan w:val="2"/>
            <w:vMerge w:val="continue"/>
            <w:tcBorders>
              <w:top w:val="nil"/>
            </w:tcBorders>
            <w:vAlign w:val="top"/>
          </w:tcPr>
          <w:p w14:paraId="1C0A2B0E">
            <w:pPr>
              <w:rPr>
                <w:rFonts w:ascii="Arial"/>
                <w:color w:val="auto"/>
                <w:sz w:val="21"/>
              </w:rPr>
            </w:pPr>
          </w:p>
        </w:tc>
        <w:tc>
          <w:tcPr>
            <w:tcW w:w="1417" w:type="dxa"/>
            <w:vMerge w:val="continue"/>
            <w:tcBorders>
              <w:top w:val="nil"/>
            </w:tcBorders>
            <w:vAlign w:val="top"/>
          </w:tcPr>
          <w:p w14:paraId="39BC60B3">
            <w:pPr>
              <w:rPr>
                <w:rFonts w:ascii="Arial"/>
                <w:color w:val="auto"/>
                <w:sz w:val="21"/>
              </w:rPr>
            </w:pPr>
          </w:p>
        </w:tc>
        <w:tc>
          <w:tcPr>
            <w:tcW w:w="4041" w:type="dxa"/>
            <w:vMerge w:val="continue"/>
            <w:tcBorders>
              <w:top w:val="nil"/>
            </w:tcBorders>
            <w:vAlign w:val="top"/>
          </w:tcPr>
          <w:p w14:paraId="4FB134C0">
            <w:pPr>
              <w:rPr>
                <w:rFonts w:ascii="Arial"/>
                <w:color w:val="auto"/>
                <w:sz w:val="21"/>
              </w:rPr>
            </w:pPr>
          </w:p>
        </w:tc>
        <w:tc>
          <w:tcPr>
            <w:tcW w:w="629" w:type="dxa"/>
            <w:vAlign w:val="top"/>
          </w:tcPr>
          <w:p w14:paraId="5FFDEEA3">
            <w:pPr>
              <w:spacing w:line="323" w:lineRule="auto"/>
              <w:rPr>
                <w:rFonts w:ascii="Arial"/>
                <w:color w:val="auto"/>
                <w:sz w:val="21"/>
              </w:rPr>
            </w:pPr>
          </w:p>
          <w:p w14:paraId="33328D8B">
            <w:pPr>
              <w:pStyle w:val="8"/>
              <w:spacing w:before="74" w:line="231" w:lineRule="auto"/>
              <w:ind w:left="206"/>
              <w:rPr>
                <w:color w:val="auto"/>
              </w:rPr>
            </w:pPr>
            <w:r>
              <w:rPr>
                <w:b/>
                <w:bCs/>
                <w:color w:val="auto"/>
                <w:spacing w:val="-3"/>
              </w:rPr>
              <w:t>是</w:t>
            </w:r>
          </w:p>
        </w:tc>
        <w:tc>
          <w:tcPr>
            <w:tcW w:w="733" w:type="dxa"/>
            <w:vAlign w:val="top"/>
          </w:tcPr>
          <w:p w14:paraId="6B8109EF">
            <w:pPr>
              <w:spacing w:line="323" w:lineRule="auto"/>
              <w:rPr>
                <w:rFonts w:ascii="Arial"/>
                <w:color w:val="auto"/>
                <w:sz w:val="21"/>
              </w:rPr>
            </w:pPr>
          </w:p>
          <w:p w14:paraId="6072FFFC">
            <w:pPr>
              <w:pStyle w:val="8"/>
              <w:spacing w:before="74" w:line="228" w:lineRule="auto"/>
              <w:ind w:left="260"/>
              <w:rPr>
                <w:color w:val="auto"/>
              </w:rPr>
            </w:pPr>
            <w:r>
              <w:rPr>
                <w:b/>
                <w:bCs/>
                <w:color w:val="auto"/>
                <w:spacing w:val="-3"/>
              </w:rPr>
              <w:t>否</w:t>
            </w:r>
          </w:p>
        </w:tc>
      </w:tr>
      <w:tr w14:paraId="71ABCF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75" w:hRule="atLeast"/>
        </w:trPr>
        <w:tc>
          <w:tcPr>
            <w:tcW w:w="558" w:type="dxa"/>
            <w:textDirection w:val="tbRlV"/>
            <w:vAlign w:val="top"/>
          </w:tcPr>
          <w:p w14:paraId="4C0709FE">
            <w:pPr>
              <w:pStyle w:val="8"/>
              <w:spacing w:before="156" w:line="216" w:lineRule="auto"/>
              <w:ind w:left="2725"/>
              <w:rPr>
                <w:color w:val="auto"/>
              </w:rPr>
            </w:pPr>
            <w:r>
              <w:rPr>
                <w:color w:val="auto"/>
                <w:spacing w:val="9"/>
              </w:rPr>
              <w:t>初</w:t>
            </w:r>
            <w:r>
              <w:rPr>
                <w:color w:val="auto"/>
                <w:spacing w:val="16"/>
              </w:rPr>
              <w:t xml:space="preserve">  </w:t>
            </w:r>
            <w:r>
              <w:rPr>
                <w:color w:val="auto"/>
                <w:spacing w:val="9"/>
              </w:rPr>
              <w:t>步</w:t>
            </w:r>
            <w:r>
              <w:rPr>
                <w:color w:val="auto"/>
                <w:spacing w:val="15"/>
              </w:rPr>
              <w:t xml:space="preserve">  </w:t>
            </w:r>
            <w:r>
              <w:rPr>
                <w:color w:val="auto"/>
                <w:spacing w:val="9"/>
              </w:rPr>
              <w:t>评</w:t>
            </w:r>
            <w:r>
              <w:rPr>
                <w:color w:val="auto"/>
                <w:spacing w:val="15"/>
              </w:rPr>
              <w:t xml:space="preserve">  </w:t>
            </w:r>
            <w:r>
              <w:rPr>
                <w:color w:val="auto"/>
                <w:spacing w:val="9"/>
              </w:rPr>
              <w:t>审</w:t>
            </w:r>
          </w:p>
        </w:tc>
        <w:tc>
          <w:tcPr>
            <w:tcW w:w="1154" w:type="dxa"/>
            <w:vAlign w:val="top"/>
          </w:tcPr>
          <w:p w14:paraId="5DC624B2">
            <w:pPr>
              <w:rPr>
                <w:rFonts w:ascii="Arial"/>
                <w:color w:val="auto"/>
                <w:sz w:val="21"/>
              </w:rPr>
            </w:pPr>
          </w:p>
          <w:p w14:paraId="6E642886">
            <w:pPr>
              <w:spacing w:line="241" w:lineRule="auto"/>
              <w:rPr>
                <w:rFonts w:ascii="Arial"/>
                <w:color w:val="auto"/>
                <w:sz w:val="21"/>
              </w:rPr>
            </w:pPr>
          </w:p>
          <w:p w14:paraId="42518E82">
            <w:pPr>
              <w:spacing w:line="241" w:lineRule="auto"/>
              <w:rPr>
                <w:rFonts w:ascii="Arial"/>
                <w:color w:val="auto"/>
                <w:sz w:val="21"/>
              </w:rPr>
            </w:pPr>
          </w:p>
          <w:p w14:paraId="2777A8CC">
            <w:pPr>
              <w:spacing w:line="241" w:lineRule="auto"/>
              <w:rPr>
                <w:rFonts w:ascii="Arial"/>
                <w:color w:val="auto"/>
                <w:sz w:val="21"/>
              </w:rPr>
            </w:pPr>
          </w:p>
          <w:p w14:paraId="7BDB6D17">
            <w:pPr>
              <w:spacing w:line="241" w:lineRule="auto"/>
              <w:rPr>
                <w:rFonts w:ascii="Arial"/>
                <w:color w:val="auto"/>
                <w:sz w:val="21"/>
              </w:rPr>
            </w:pPr>
          </w:p>
          <w:p w14:paraId="1B1666CC">
            <w:pPr>
              <w:spacing w:line="241" w:lineRule="auto"/>
              <w:rPr>
                <w:rFonts w:ascii="Arial"/>
                <w:color w:val="auto"/>
                <w:sz w:val="21"/>
              </w:rPr>
            </w:pPr>
          </w:p>
          <w:p w14:paraId="66FF7B54">
            <w:pPr>
              <w:spacing w:line="241" w:lineRule="auto"/>
              <w:rPr>
                <w:rFonts w:ascii="Arial"/>
                <w:color w:val="auto"/>
                <w:sz w:val="21"/>
              </w:rPr>
            </w:pPr>
          </w:p>
          <w:p w14:paraId="13532CDB">
            <w:pPr>
              <w:spacing w:line="241" w:lineRule="auto"/>
              <w:rPr>
                <w:rFonts w:ascii="Arial"/>
                <w:color w:val="auto"/>
                <w:sz w:val="21"/>
              </w:rPr>
            </w:pPr>
          </w:p>
          <w:p w14:paraId="3D4FE983">
            <w:pPr>
              <w:spacing w:line="241" w:lineRule="auto"/>
              <w:rPr>
                <w:rFonts w:ascii="Arial"/>
                <w:color w:val="auto"/>
                <w:sz w:val="21"/>
              </w:rPr>
            </w:pPr>
          </w:p>
          <w:p w14:paraId="1FA74966">
            <w:pPr>
              <w:spacing w:line="241" w:lineRule="auto"/>
              <w:rPr>
                <w:rFonts w:ascii="Arial"/>
                <w:color w:val="auto"/>
                <w:sz w:val="21"/>
              </w:rPr>
            </w:pPr>
          </w:p>
          <w:p w14:paraId="68928F76">
            <w:pPr>
              <w:spacing w:line="241" w:lineRule="auto"/>
              <w:rPr>
                <w:rFonts w:ascii="Arial"/>
                <w:color w:val="auto"/>
                <w:sz w:val="21"/>
              </w:rPr>
            </w:pPr>
          </w:p>
          <w:p w14:paraId="78D6D94E">
            <w:pPr>
              <w:spacing w:line="241" w:lineRule="auto"/>
              <w:rPr>
                <w:rFonts w:ascii="Arial"/>
                <w:color w:val="auto"/>
                <w:sz w:val="21"/>
              </w:rPr>
            </w:pPr>
          </w:p>
          <w:p w14:paraId="058F961E">
            <w:pPr>
              <w:spacing w:line="241" w:lineRule="auto"/>
              <w:rPr>
                <w:rFonts w:ascii="Arial"/>
                <w:color w:val="auto"/>
                <w:sz w:val="21"/>
              </w:rPr>
            </w:pPr>
          </w:p>
          <w:p w14:paraId="1354CDE2">
            <w:pPr>
              <w:pStyle w:val="8"/>
              <w:spacing w:before="75" w:line="390" w:lineRule="auto"/>
              <w:ind w:left="464" w:right="216" w:hanging="232"/>
              <w:rPr>
                <w:color w:val="auto"/>
              </w:rPr>
            </w:pPr>
            <w:r>
              <w:rPr>
                <w:color w:val="auto"/>
                <w:spacing w:val="3"/>
              </w:rPr>
              <w:t>资格检</w:t>
            </w:r>
            <w:r>
              <w:rPr>
                <w:color w:val="auto"/>
              </w:rPr>
              <w:t xml:space="preserve"> 查</w:t>
            </w:r>
          </w:p>
        </w:tc>
        <w:tc>
          <w:tcPr>
            <w:tcW w:w="1417" w:type="dxa"/>
            <w:vAlign w:val="top"/>
          </w:tcPr>
          <w:p w14:paraId="560921EA">
            <w:pPr>
              <w:spacing w:line="253" w:lineRule="auto"/>
              <w:rPr>
                <w:rFonts w:ascii="Arial"/>
                <w:color w:val="auto"/>
                <w:sz w:val="21"/>
              </w:rPr>
            </w:pPr>
          </w:p>
          <w:p w14:paraId="699D5C88">
            <w:pPr>
              <w:spacing w:line="253" w:lineRule="auto"/>
              <w:rPr>
                <w:rFonts w:ascii="Arial"/>
                <w:color w:val="auto"/>
                <w:sz w:val="21"/>
              </w:rPr>
            </w:pPr>
          </w:p>
          <w:p w14:paraId="481ADB80">
            <w:pPr>
              <w:spacing w:line="253" w:lineRule="auto"/>
              <w:rPr>
                <w:rFonts w:ascii="Arial"/>
                <w:color w:val="auto"/>
                <w:sz w:val="21"/>
              </w:rPr>
            </w:pPr>
          </w:p>
          <w:p w14:paraId="7B26F3DD">
            <w:pPr>
              <w:spacing w:line="253" w:lineRule="auto"/>
              <w:rPr>
                <w:rFonts w:ascii="Arial"/>
                <w:color w:val="auto"/>
                <w:sz w:val="21"/>
              </w:rPr>
            </w:pPr>
          </w:p>
          <w:p w14:paraId="3F3B0B6F">
            <w:pPr>
              <w:spacing w:line="253" w:lineRule="auto"/>
              <w:rPr>
                <w:rFonts w:ascii="Arial"/>
                <w:color w:val="auto"/>
                <w:sz w:val="21"/>
              </w:rPr>
            </w:pPr>
          </w:p>
          <w:p w14:paraId="70310257">
            <w:pPr>
              <w:spacing w:line="253" w:lineRule="auto"/>
              <w:rPr>
                <w:rFonts w:ascii="Arial"/>
                <w:color w:val="auto"/>
                <w:sz w:val="21"/>
              </w:rPr>
            </w:pPr>
          </w:p>
          <w:p w14:paraId="04B9E775">
            <w:pPr>
              <w:spacing w:line="254" w:lineRule="auto"/>
              <w:rPr>
                <w:rFonts w:ascii="Arial"/>
                <w:color w:val="auto"/>
                <w:sz w:val="21"/>
              </w:rPr>
            </w:pPr>
          </w:p>
          <w:p w14:paraId="2EA5B4FC">
            <w:pPr>
              <w:spacing w:line="254" w:lineRule="auto"/>
              <w:rPr>
                <w:rFonts w:ascii="Arial"/>
                <w:color w:val="auto"/>
                <w:sz w:val="21"/>
              </w:rPr>
            </w:pPr>
          </w:p>
          <w:p w14:paraId="57E68C56">
            <w:pPr>
              <w:spacing w:line="254" w:lineRule="auto"/>
              <w:rPr>
                <w:rFonts w:ascii="Arial"/>
                <w:color w:val="auto"/>
                <w:sz w:val="21"/>
              </w:rPr>
            </w:pPr>
          </w:p>
          <w:p w14:paraId="57E8C858">
            <w:pPr>
              <w:pStyle w:val="8"/>
              <w:spacing w:before="75" w:line="369" w:lineRule="auto"/>
              <w:ind w:left="113" w:right="104"/>
              <w:jc w:val="both"/>
              <w:rPr>
                <w:color w:val="auto"/>
              </w:rPr>
            </w:pPr>
            <w:r>
              <w:rPr>
                <w:color w:val="auto"/>
                <w:spacing w:val="8"/>
              </w:rPr>
              <w:t>满足《中华</w:t>
            </w:r>
            <w:r>
              <w:rPr>
                <w:color w:val="auto"/>
                <w:spacing w:val="2"/>
              </w:rPr>
              <w:t xml:space="preserve"> </w:t>
            </w:r>
            <w:r>
              <w:rPr>
                <w:color w:val="auto"/>
                <w:spacing w:val="8"/>
              </w:rPr>
              <w:t>人民共和国</w:t>
            </w:r>
            <w:r>
              <w:rPr>
                <w:color w:val="auto"/>
                <w:spacing w:val="2"/>
              </w:rPr>
              <w:t xml:space="preserve"> </w:t>
            </w:r>
            <w:r>
              <w:rPr>
                <w:color w:val="auto"/>
                <w:spacing w:val="1"/>
              </w:rPr>
              <w:t>政</w:t>
            </w:r>
            <w:r>
              <w:rPr>
                <w:color w:val="auto"/>
                <w:spacing w:val="-23"/>
              </w:rPr>
              <w:t xml:space="preserve"> </w:t>
            </w:r>
            <w:r>
              <w:rPr>
                <w:color w:val="auto"/>
                <w:spacing w:val="1"/>
              </w:rPr>
              <w:t>府</w:t>
            </w:r>
            <w:r>
              <w:rPr>
                <w:color w:val="auto"/>
                <w:spacing w:val="-28"/>
              </w:rPr>
              <w:t xml:space="preserve"> </w:t>
            </w:r>
            <w:r>
              <w:rPr>
                <w:color w:val="auto"/>
                <w:spacing w:val="1"/>
              </w:rPr>
              <w:t>采</w:t>
            </w:r>
            <w:r>
              <w:rPr>
                <w:color w:val="auto"/>
                <w:spacing w:val="-26"/>
              </w:rPr>
              <w:t xml:space="preserve"> </w:t>
            </w:r>
            <w:r>
              <w:rPr>
                <w:color w:val="auto"/>
                <w:spacing w:val="1"/>
              </w:rPr>
              <w:t>购</w:t>
            </w:r>
            <w:r>
              <w:rPr>
                <w:color w:val="auto"/>
              </w:rPr>
              <w:t xml:space="preserve"> </w:t>
            </w:r>
            <w:r>
              <w:rPr>
                <w:color w:val="auto"/>
                <w:spacing w:val="8"/>
              </w:rPr>
              <w:t>法》第二十</w:t>
            </w:r>
            <w:r>
              <w:rPr>
                <w:color w:val="auto"/>
                <w:spacing w:val="2"/>
              </w:rPr>
              <w:t xml:space="preserve"> </w:t>
            </w:r>
            <w:r>
              <w:rPr>
                <w:color w:val="auto"/>
                <w:spacing w:val="7"/>
              </w:rPr>
              <w:t>二条规定</w:t>
            </w:r>
          </w:p>
        </w:tc>
        <w:tc>
          <w:tcPr>
            <w:tcW w:w="4041" w:type="dxa"/>
            <w:vAlign w:val="top"/>
          </w:tcPr>
          <w:p w14:paraId="6D2A55B0">
            <w:pPr>
              <w:pStyle w:val="8"/>
              <w:spacing w:before="38" w:line="300" w:lineRule="auto"/>
              <w:ind w:left="116" w:right="114" w:firstLine="11"/>
              <w:rPr>
                <w:color w:val="auto"/>
              </w:rPr>
            </w:pPr>
            <w:r>
              <w:rPr>
                <w:color w:val="auto"/>
                <w:spacing w:val="14"/>
              </w:rPr>
              <w:t>（1）</w:t>
            </w:r>
            <w:bookmarkStart w:id="34" w:name="OLE_LINK19"/>
            <w:r>
              <w:rPr>
                <w:color w:val="auto"/>
                <w:spacing w:val="14"/>
              </w:rPr>
              <w:t>具有有效的营业执照或事业单</w:t>
            </w:r>
            <w:r>
              <w:rPr>
                <w:color w:val="auto"/>
                <w:spacing w:val="4"/>
              </w:rPr>
              <w:t xml:space="preserve"> </w:t>
            </w:r>
            <w:r>
              <w:rPr>
                <w:color w:val="auto"/>
                <w:spacing w:val="-2"/>
              </w:rPr>
              <w:t>位法人证书；</w:t>
            </w:r>
            <w:bookmarkEnd w:id="34"/>
          </w:p>
          <w:p w14:paraId="42CAFE49">
            <w:pPr>
              <w:pStyle w:val="8"/>
              <w:spacing w:before="182" w:line="338" w:lineRule="auto"/>
              <w:ind w:left="116" w:right="103" w:firstLine="11"/>
              <w:rPr>
                <w:color w:val="auto"/>
              </w:rPr>
            </w:pPr>
            <w:r>
              <w:rPr>
                <w:color w:val="auto"/>
                <w:spacing w:val="14"/>
              </w:rPr>
              <w:t xml:space="preserve">（2）有良好的企业信誉和健全的财 </w:t>
            </w:r>
            <w:r>
              <w:rPr>
                <w:color w:val="auto"/>
                <w:spacing w:val="3"/>
              </w:rPr>
              <w:t>务会计制度：</w:t>
            </w:r>
            <w:bookmarkStart w:id="35" w:name="OLE_LINK20"/>
            <w:r>
              <w:rPr>
                <w:color w:val="auto"/>
                <w:spacing w:val="3"/>
              </w:rPr>
              <w:t>提供近一年（2023</w:t>
            </w:r>
            <w:r>
              <w:rPr>
                <w:color w:val="auto"/>
                <w:spacing w:val="-34"/>
              </w:rPr>
              <w:t xml:space="preserve"> </w:t>
            </w:r>
            <w:r>
              <w:rPr>
                <w:color w:val="auto"/>
                <w:spacing w:val="3"/>
              </w:rPr>
              <w:t>年）的财务报告（新注册企业未满一年的可不提供</w:t>
            </w:r>
            <w:r>
              <w:rPr>
                <w:color w:val="auto"/>
                <w:spacing w:val="2"/>
              </w:rPr>
              <w:t>）；</w:t>
            </w:r>
          </w:p>
          <w:bookmarkEnd w:id="35"/>
          <w:p w14:paraId="71F4AC56">
            <w:pPr>
              <w:pStyle w:val="8"/>
              <w:spacing w:before="184" w:line="301" w:lineRule="auto"/>
              <w:ind w:left="117" w:right="123" w:firstLine="10"/>
              <w:rPr>
                <w:color w:val="auto"/>
              </w:rPr>
            </w:pPr>
            <w:r>
              <w:rPr>
                <w:color w:val="auto"/>
                <w:spacing w:val="13"/>
              </w:rPr>
              <w:t>（3）具有履行合同所必需的设备和</w:t>
            </w:r>
            <w:r>
              <w:rPr>
                <w:color w:val="auto"/>
                <w:spacing w:val="10"/>
              </w:rPr>
              <w:t xml:space="preserve"> </w:t>
            </w:r>
            <w:r>
              <w:rPr>
                <w:color w:val="auto"/>
                <w:spacing w:val="4"/>
              </w:rPr>
              <w:t>专业技术能力（自行承诺</w:t>
            </w:r>
            <w:r>
              <w:rPr>
                <w:color w:val="auto"/>
                <w:spacing w:val="6"/>
              </w:rPr>
              <w:t>）；</w:t>
            </w:r>
          </w:p>
          <w:p w14:paraId="176C8608">
            <w:pPr>
              <w:pStyle w:val="8"/>
              <w:spacing w:before="182" w:line="338" w:lineRule="auto"/>
              <w:ind w:left="116" w:right="103" w:firstLine="11"/>
              <w:rPr>
                <w:color w:val="auto"/>
              </w:rPr>
            </w:pPr>
            <w:r>
              <w:rPr>
                <w:color w:val="auto"/>
                <w:spacing w:val="14"/>
              </w:rPr>
              <w:t xml:space="preserve">（4）有依法缴纳税收和社会保障资 </w:t>
            </w:r>
            <w:r>
              <w:rPr>
                <w:color w:val="auto"/>
                <w:spacing w:val="1"/>
              </w:rPr>
              <w:t>金的良好记录</w:t>
            </w:r>
            <w:bookmarkStart w:id="36" w:name="OLE_LINK21"/>
            <w:r>
              <w:rPr>
                <w:color w:val="auto"/>
                <w:spacing w:val="1"/>
              </w:rPr>
              <w:t>（提供（</w:t>
            </w:r>
            <w:r>
              <w:rPr>
                <w:rFonts w:hint="eastAsia"/>
                <w:color w:val="auto"/>
                <w:spacing w:val="1"/>
                <w:lang w:eastAsia="zh-CN"/>
              </w:rPr>
              <w:t>2024 年 10月及 以后</w:t>
            </w:r>
            <w:r>
              <w:rPr>
                <w:color w:val="auto"/>
                <w:spacing w:val="5"/>
              </w:rPr>
              <w:t>）任意</w:t>
            </w:r>
            <w:r>
              <w:rPr>
                <w:color w:val="auto"/>
                <w:spacing w:val="-15"/>
              </w:rPr>
              <w:t xml:space="preserve"> </w:t>
            </w:r>
            <w:r>
              <w:rPr>
                <w:color w:val="auto"/>
                <w:spacing w:val="5"/>
              </w:rPr>
              <w:t>1</w:t>
            </w:r>
            <w:r>
              <w:rPr>
                <w:color w:val="auto"/>
                <w:spacing w:val="-45"/>
              </w:rPr>
              <w:t xml:space="preserve"> </w:t>
            </w:r>
            <w:r>
              <w:rPr>
                <w:color w:val="auto"/>
                <w:spacing w:val="5"/>
              </w:rPr>
              <w:t>个月的纳税证明及社保</w:t>
            </w:r>
            <w:r>
              <w:rPr>
                <w:color w:val="auto"/>
              </w:rPr>
              <w:t xml:space="preserve"> </w:t>
            </w:r>
            <w:r>
              <w:rPr>
                <w:color w:val="auto"/>
                <w:spacing w:val="-8"/>
              </w:rPr>
              <w:t>证明</w:t>
            </w:r>
            <w:r>
              <w:rPr>
                <w:color w:val="auto"/>
                <w:spacing w:val="-4"/>
              </w:rPr>
              <w:t>）；</w:t>
            </w:r>
          </w:p>
          <w:bookmarkEnd w:id="36"/>
          <w:p w14:paraId="46F05319">
            <w:pPr>
              <w:pStyle w:val="8"/>
              <w:spacing w:before="186" w:line="325" w:lineRule="auto"/>
              <w:ind w:left="118" w:right="101" w:firstLine="9"/>
              <w:rPr>
                <w:color w:val="auto"/>
              </w:rPr>
            </w:pPr>
            <w:r>
              <w:rPr>
                <w:color w:val="auto"/>
                <w:spacing w:val="7"/>
              </w:rPr>
              <w:t>（5）</w:t>
            </w:r>
            <w:bookmarkStart w:id="37" w:name="OLE_LINK22"/>
            <w:r>
              <w:rPr>
                <w:color w:val="auto"/>
                <w:spacing w:val="7"/>
              </w:rPr>
              <w:t xml:space="preserve">参加政府采购活动近三年内（2 </w:t>
            </w:r>
            <w:r>
              <w:rPr>
                <w:color w:val="auto"/>
                <w:spacing w:val="6"/>
              </w:rPr>
              <w:t>02</w:t>
            </w:r>
            <w:r>
              <w:rPr>
                <w:rFonts w:hint="eastAsia"/>
                <w:color w:val="auto"/>
                <w:spacing w:val="6"/>
                <w:lang w:val="en-US" w:eastAsia="zh-CN"/>
              </w:rPr>
              <w:t>2</w:t>
            </w:r>
            <w:r>
              <w:rPr>
                <w:color w:val="auto"/>
                <w:spacing w:val="-44"/>
              </w:rPr>
              <w:t xml:space="preserve"> </w:t>
            </w:r>
            <w:r>
              <w:rPr>
                <w:color w:val="auto"/>
                <w:spacing w:val="6"/>
              </w:rPr>
              <w:t>年-至今</w:t>
            </w:r>
            <w:r>
              <w:rPr>
                <w:color w:val="auto"/>
                <w:spacing w:val="-17"/>
              </w:rPr>
              <w:t>），</w:t>
            </w:r>
            <w:r>
              <w:rPr>
                <w:color w:val="auto"/>
                <w:spacing w:val="6"/>
              </w:rPr>
              <w:t>在经营活动中没有重</w:t>
            </w:r>
            <w:r>
              <w:rPr>
                <w:color w:val="auto"/>
              </w:rPr>
              <w:t xml:space="preserve"> </w:t>
            </w:r>
            <w:r>
              <w:rPr>
                <w:color w:val="auto"/>
                <w:spacing w:val="4"/>
              </w:rPr>
              <w:t>大违法记录（提供书面声明</w:t>
            </w:r>
            <w:r>
              <w:rPr>
                <w:color w:val="auto"/>
                <w:spacing w:val="9"/>
              </w:rPr>
              <w:t>）</w:t>
            </w:r>
            <w:bookmarkEnd w:id="37"/>
            <w:r>
              <w:rPr>
                <w:color w:val="auto"/>
                <w:spacing w:val="9"/>
              </w:rPr>
              <w:t>；</w:t>
            </w:r>
          </w:p>
        </w:tc>
        <w:tc>
          <w:tcPr>
            <w:tcW w:w="629" w:type="dxa"/>
            <w:vAlign w:val="top"/>
          </w:tcPr>
          <w:p w14:paraId="63CE6152">
            <w:pPr>
              <w:rPr>
                <w:rFonts w:ascii="Arial"/>
                <w:color w:val="auto"/>
                <w:sz w:val="21"/>
              </w:rPr>
            </w:pPr>
          </w:p>
        </w:tc>
        <w:tc>
          <w:tcPr>
            <w:tcW w:w="733" w:type="dxa"/>
            <w:vAlign w:val="top"/>
          </w:tcPr>
          <w:p w14:paraId="3EADBBA2">
            <w:pPr>
              <w:rPr>
                <w:rFonts w:ascii="Arial"/>
                <w:color w:val="auto"/>
                <w:sz w:val="21"/>
              </w:rPr>
            </w:pPr>
          </w:p>
        </w:tc>
      </w:tr>
    </w:tbl>
    <w:p w14:paraId="769C1347">
      <w:pPr>
        <w:pStyle w:val="3"/>
        <w:spacing w:line="215" w:lineRule="exact"/>
        <w:rPr>
          <w:color w:val="auto"/>
          <w:sz w:val="18"/>
        </w:rPr>
      </w:pPr>
    </w:p>
    <w:p w14:paraId="5F1B9762">
      <w:pPr>
        <w:spacing w:line="215" w:lineRule="exact"/>
        <w:rPr>
          <w:color w:val="auto"/>
          <w:sz w:val="18"/>
          <w:szCs w:val="18"/>
        </w:rPr>
        <w:sectPr>
          <w:footerReference r:id="rId38" w:type="default"/>
          <w:pgSz w:w="11906" w:h="16838"/>
          <w:pgMar w:top="400" w:right="1688" w:bottom="1378" w:left="1679" w:header="0" w:footer="1209" w:gutter="0"/>
          <w:cols w:space="720" w:num="1"/>
        </w:sectPr>
      </w:pPr>
    </w:p>
    <w:p w14:paraId="3244244E">
      <w:pPr>
        <w:spacing w:before="19"/>
        <w:rPr>
          <w:color w:val="auto"/>
        </w:rPr>
      </w:pPr>
    </w:p>
    <w:p w14:paraId="0D53C975">
      <w:pPr>
        <w:spacing w:before="19"/>
        <w:rPr>
          <w:color w:val="auto"/>
        </w:rPr>
      </w:pPr>
    </w:p>
    <w:p w14:paraId="3571A526">
      <w:pPr>
        <w:spacing w:before="18"/>
        <w:rPr>
          <w:color w:val="auto"/>
        </w:rPr>
      </w:pPr>
    </w:p>
    <w:p w14:paraId="5961730D">
      <w:pPr>
        <w:spacing w:before="18"/>
        <w:rPr>
          <w:color w:val="auto"/>
        </w:rPr>
      </w:pPr>
    </w:p>
    <w:tbl>
      <w:tblPr>
        <w:tblStyle w:val="7"/>
        <w:tblW w:w="85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58"/>
        <w:gridCol w:w="1154"/>
        <w:gridCol w:w="1417"/>
        <w:gridCol w:w="4041"/>
        <w:gridCol w:w="629"/>
        <w:gridCol w:w="733"/>
      </w:tblGrid>
      <w:tr w14:paraId="23E055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71" w:hRule="atLeast"/>
        </w:trPr>
        <w:tc>
          <w:tcPr>
            <w:tcW w:w="558" w:type="dxa"/>
            <w:vMerge w:val="restart"/>
            <w:tcBorders>
              <w:top w:val="nil"/>
              <w:bottom w:val="nil"/>
            </w:tcBorders>
            <w:vAlign w:val="top"/>
          </w:tcPr>
          <w:p w14:paraId="527E2C8F">
            <w:pPr>
              <w:rPr>
                <w:rFonts w:ascii="Arial"/>
                <w:color w:val="auto"/>
                <w:sz w:val="21"/>
              </w:rPr>
            </w:pPr>
          </w:p>
        </w:tc>
        <w:tc>
          <w:tcPr>
            <w:tcW w:w="1154" w:type="dxa"/>
            <w:vMerge w:val="restart"/>
            <w:tcBorders>
              <w:top w:val="nil"/>
              <w:bottom w:val="nil"/>
            </w:tcBorders>
            <w:vAlign w:val="top"/>
          </w:tcPr>
          <w:p w14:paraId="1FC2BCB4">
            <w:pPr>
              <w:rPr>
                <w:rFonts w:ascii="Arial"/>
                <w:color w:val="auto"/>
                <w:sz w:val="21"/>
              </w:rPr>
            </w:pPr>
          </w:p>
        </w:tc>
        <w:tc>
          <w:tcPr>
            <w:tcW w:w="1417" w:type="dxa"/>
            <w:tcBorders>
              <w:top w:val="nil"/>
            </w:tcBorders>
            <w:vAlign w:val="top"/>
          </w:tcPr>
          <w:p w14:paraId="2E33C51B">
            <w:pPr>
              <w:spacing w:line="245" w:lineRule="auto"/>
              <w:rPr>
                <w:rFonts w:ascii="Arial"/>
                <w:color w:val="auto"/>
                <w:sz w:val="21"/>
              </w:rPr>
            </w:pPr>
          </w:p>
          <w:p w14:paraId="49A422F6">
            <w:pPr>
              <w:spacing w:line="245" w:lineRule="auto"/>
              <w:rPr>
                <w:rFonts w:ascii="Arial"/>
                <w:color w:val="auto"/>
                <w:sz w:val="21"/>
              </w:rPr>
            </w:pPr>
          </w:p>
          <w:p w14:paraId="3B92AAA5">
            <w:pPr>
              <w:spacing w:line="245" w:lineRule="auto"/>
              <w:rPr>
                <w:rFonts w:ascii="Arial"/>
                <w:color w:val="auto"/>
                <w:sz w:val="21"/>
              </w:rPr>
            </w:pPr>
          </w:p>
          <w:p w14:paraId="655E1974">
            <w:pPr>
              <w:spacing w:line="245" w:lineRule="auto"/>
              <w:rPr>
                <w:rFonts w:ascii="Arial"/>
                <w:color w:val="auto"/>
                <w:sz w:val="21"/>
              </w:rPr>
            </w:pPr>
          </w:p>
          <w:p w14:paraId="4AF9010A">
            <w:pPr>
              <w:spacing w:line="245" w:lineRule="auto"/>
              <w:rPr>
                <w:rFonts w:ascii="Arial"/>
                <w:color w:val="auto"/>
                <w:sz w:val="21"/>
              </w:rPr>
            </w:pPr>
          </w:p>
          <w:p w14:paraId="17A0C504">
            <w:pPr>
              <w:spacing w:line="245" w:lineRule="auto"/>
              <w:rPr>
                <w:rFonts w:ascii="Arial"/>
                <w:color w:val="auto"/>
                <w:sz w:val="21"/>
              </w:rPr>
            </w:pPr>
          </w:p>
          <w:p w14:paraId="2DCFFAF5">
            <w:pPr>
              <w:pStyle w:val="8"/>
              <w:spacing w:before="75" w:line="227" w:lineRule="auto"/>
              <w:rPr>
                <w:color w:val="auto"/>
              </w:rPr>
            </w:pPr>
            <w:r>
              <w:rPr>
                <w:color w:val="auto"/>
                <w:spacing w:val="7"/>
              </w:rPr>
              <w:t>特定资质</w:t>
            </w:r>
          </w:p>
        </w:tc>
        <w:tc>
          <w:tcPr>
            <w:tcW w:w="4041" w:type="dxa"/>
            <w:tcBorders>
              <w:top w:val="nil"/>
            </w:tcBorders>
            <w:vAlign w:val="top"/>
          </w:tcPr>
          <w:p w14:paraId="7A70ED13">
            <w:pPr>
              <w:spacing w:before="75" w:line="398" w:lineRule="auto"/>
              <w:ind w:left="19" w:firstLine="486"/>
              <w:jc w:val="both"/>
              <w:rPr>
                <w:rFonts w:hint="eastAsia" w:eastAsia="宋体"/>
                <w:color w:val="auto"/>
                <w:lang w:eastAsia="zh-CN"/>
              </w:rPr>
            </w:pPr>
            <w:r>
              <w:rPr>
                <w:rFonts w:hint="eastAsia" w:ascii="宋体" w:hAnsi="宋体" w:eastAsia="宋体" w:cs="宋体"/>
                <w:snapToGrid w:val="0"/>
                <w:color w:val="auto"/>
                <w:spacing w:val="6"/>
                <w:kern w:val="0"/>
                <w:sz w:val="23"/>
                <w:szCs w:val="23"/>
                <w:lang w:val="en-US" w:eastAsia="zh-CN" w:bidi="ar-SA"/>
              </w:rPr>
              <w:t>（6）供应商须具备有效的工程监理资质证书（通信工程监理丙级及以上)或工程监理综合资质，总监理工程师为通信工程注册监理工程师，且在本单位注册。</w:t>
            </w:r>
          </w:p>
        </w:tc>
        <w:tc>
          <w:tcPr>
            <w:tcW w:w="629" w:type="dxa"/>
            <w:tcBorders>
              <w:top w:val="nil"/>
            </w:tcBorders>
            <w:vAlign w:val="top"/>
          </w:tcPr>
          <w:p w14:paraId="2961659F">
            <w:pPr>
              <w:rPr>
                <w:rFonts w:ascii="Arial"/>
                <w:color w:val="auto"/>
                <w:sz w:val="21"/>
              </w:rPr>
            </w:pPr>
          </w:p>
        </w:tc>
        <w:tc>
          <w:tcPr>
            <w:tcW w:w="733" w:type="dxa"/>
            <w:tcBorders>
              <w:top w:val="nil"/>
            </w:tcBorders>
            <w:vAlign w:val="top"/>
          </w:tcPr>
          <w:p w14:paraId="74E03941">
            <w:pPr>
              <w:rPr>
                <w:rFonts w:ascii="Arial"/>
                <w:color w:val="auto"/>
                <w:sz w:val="21"/>
              </w:rPr>
            </w:pPr>
          </w:p>
        </w:tc>
      </w:tr>
      <w:tr w14:paraId="334B24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1" w:hRule="atLeast"/>
        </w:trPr>
        <w:tc>
          <w:tcPr>
            <w:tcW w:w="558" w:type="dxa"/>
            <w:vMerge w:val="continue"/>
            <w:tcBorders>
              <w:top w:val="nil"/>
              <w:bottom w:val="nil"/>
            </w:tcBorders>
            <w:vAlign w:val="top"/>
          </w:tcPr>
          <w:p w14:paraId="1A73E669">
            <w:pPr>
              <w:rPr>
                <w:rFonts w:ascii="Arial"/>
                <w:color w:val="auto"/>
                <w:sz w:val="21"/>
              </w:rPr>
            </w:pPr>
          </w:p>
        </w:tc>
        <w:tc>
          <w:tcPr>
            <w:tcW w:w="1154" w:type="dxa"/>
            <w:vMerge w:val="continue"/>
            <w:tcBorders>
              <w:top w:val="nil"/>
              <w:bottom w:val="nil"/>
            </w:tcBorders>
            <w:vAlign w:val="top"/>
          </w:tcPr>
          <w:p w14:paraId="1CBBE00D">
            <w:pPr>
              <w:rPr>
                <w:rFonts w:ascii="Arial"/>
                <w:color w:val="auto"/>
                <w:sz w:val="21"/>
              </w:rPr>
            </w:pPr>
          </w:p>
        </w:tc>
        <w:tc>
          <w:tcPr>
            <w:tcW w:w="1417" w:type="dxa"/>
            <w:vAlign w:val="top"/>
          </w:tcPr>
          <w:p w14:paraId="775A4D42">
            <w:pPr>
              <w:pStyle w:val="8"/>
              <w:spacing w:before="35" w:line="370" w:lineRule="auto"/>
              <w:ind w:left="113" w:right="104" w:firstLine="1"/>
              <w:jc w:val="both"/>
              <w:rPr>
                <w:rFonts w:hint="eastAsia" w:eastAsia="宋体"/>
                <w:color w:val="auto"/>
                <w:lang w:val="en-US" w:eastAsia="zh-CN"/>
              </w:rPr>
            </w:pPr>
            <w:r>
              <w:rPr>
                <w:color w:val="auto"/>
                <w:spacing w:val="8"/>
              </w:rPr>
              <w:t>法定代表人</w:t>
            </w:r>
            <w:r>
              <w:rPr>
                <w:color w:val="auto"/>
                <w:spacing w:val="1"/>
              </w:rPr>
              <w:t xml:space="preserve"> </w:t>
            </w:r>
            <w:r>
              <w:rPr>
                <w:color w:val="auto"/>
                <w:spacing w:val="8"/>
              </w:rPr>
              <w:t>身份证明及</w:t>
            </w:r>
            <w:r>
              <w:rPr>
                <w:color w:val="auto"/>
                <w:spacing w:val="2"/>
              </w:rPr>
              <w:t xml:space="preserve"> </w:t>
            </w:r>
            <w:r>
              <w:rPr>
                <w:color w:val="auto"/>
                <w:spacing w:val="8"/>
              </w:rPr>
              <w:t>身份证或法</w:t>
            </w:r>
            <w:r>
              <w:rPr>
                <w:color w:val="auto"/>
                <w:spacing w:val="2"/>
              </w:rPr>
              <w:t xml:space="preserve"> </w:t>
            </w:r>
            <w:r>
              <w:rPr>
                <w:color w:val="auto"/>
                <w:spacing w:val="8"/>
              </w:rPr>
              <w:t>定代表人授</w:t>
            </w:r>
            <w:r>
              <w:rPr>
                <w:color w:val="auto"/>
                <w:spacing w:val="2"/>
              </w:rPr>
              <w:t xml:space="preserve"> </w:t>
            </w:r>
            <w:r>
              <w:rPr>
                <w:color w:val="auto"/>
                <w:spacing w:val="8"/>
              </w:rPr>
              <w:t>权书和委托</w:t>
            </w:r>
            <w:r>
              <w:rPr>
                <w:color w:val="auto"/>
                <w:spacing w:val="2"/>
              </w:rPr>
              <w:t xml:space="preserve"> </w:t>
            </w:r>
            <w:r>
              <w:rPr>
                <w:color w:val="auto"/>
                <w:spacing w:val="8"/>
              </w:rPr>
              <w:t>代理人身份</w:t>
            </w:r>
            <w:r>
              <w:rPr>
                <w:color w:val="auto"/>
                <w:spacing w:val="2"/>
              </w:rPr>
              <w:t xml:space="preserve"> </w:t>
            </w:r>
            <w:r>
              <w:rPr>
                <w:color w:val="auto"/>
                <w:spacing w:val="1"/>
              </w:rPr>
              <w:t>证</w:t>
            </w:r>
            <w:r>
              <w:rPr>
                <w:rFonts w:hint="eastAsia"/>
                <w:color w:val="auto"/>
                <w:spacing w:val="1"/>
                <w:lang w:val="en-US" w:eastAsia="zh-CN"/>
              </w:rPr>
              <w:t>明</w:t>
            </w:r>
          </w:p>
        </w:tc>
        <w:tc>
          <w:tcPr>
            <w:tcW w:w="4041" w:type="dxa"/>
            <w:vAlign w:val="top"/>
          </w:tcPr>
          <w:p w14:paraId="1BFCA215">
            <w:pPr>
              <w:spacing w:line="296" w:lineRule="auto"/>
              <w:rPr>
                <w:rFonts w:ascii="Arial"/>
                <w:color w:val="auto"/>
                <w:sz w:val="21"/>
              </w:rPr>
            </w:pPr>
          </w:p>
          <w:p w14:paraId="1A4C1E50">
            <w:pPr>
              <w:spacing w:line="296" w:lineRule="auto"/>
              <w:rPr>
                <w:rFonts w:ascii="Arial"/>
                <w:color w:val="auto"/>
                <w:sz w:val="21"/>
              </w:rPr>
            </w:pPr>
          </w:p>
          <w:p w14:paraId="4C222924">
            <w:pPr>
              <w:spacing w:line="296" w:lineRule="auto"/>
              <w:rPr>
                <w:rFonts w:ascii="Arial"/>
                <w:color w:val="auto"/>
                <w:sz w:val="21"/>
              </w:rPr>
            </w:pPr>
          </w:p>
          <w:p w14:paraId="1CB137C1">
            <w:pPr>
              <w:pStyle w:val="8"/>
              <w:spacing w:before="75" w:line="365" w:lineRule="auto"/>
              <w:ind w:left="116" w:right="101" w:firstLine="3"/>
              <w:jc w:val="both"/>
              <w:rPr>
                <w:rFonts w:hint="eastAsia" w:eastAsia="宋体"/>
                <w:color w:val="auto"/>
                <w:lang w:val="en-US" w:eastAsia="zh-CN"/>
              </w:rPr>
            </w:pPr>
            <w:r>
              <w:rPr>
                <w:color w:val="auto"/>
                <w:spacing w:val="24"/>
              </w:rPr>
              <w:t>是否具备法定代表人身份证明及身</w:t>
            </w:r>
            <w:r>
              <w:rPr>
                <w:color w:val="auto"/>
                <w:spacing w:val="3"/>
              </w:rPr>
              <w:t xml:space="preserve"> </w:t>
            </w:r>
            <w:r>
              <w:rPr>
                <w:color w:val="auto"/>
                <w:spacing w:val="24"/>
              </w:rPr>
              <w:t>份证或法定代表人授权书和委托代</w:t>
            </w:r>
            <w:r>
              <w:rPr>
                <w:color w:val="auto"/>
                <w:spacing w:val="7"/>
              </w:rPr>
              <w:t xml:space="preserve"> </w:t>
            </w:r>
            <w:r>
              <w:rPr>
                <w:color w:val="auto"/>
                <w:spacing w:val="8"/>
              </w:rPr>
              <w:t>理人身份证</w:t>
            </w:r>
            <w:r>
              <w:rPr>
                <w:rFonts w:hint="eastAsia"/>
                <w:color w:val="auto"/>
                <w:spacing w:val="8"/>
                <w:lang w:val="en-US" w:eastAsia="zh-CN"/>
              </w:rPr>
              <w:t>明</w:t>
            </w:r>
          </w:p>
        </w:tc>
        <w:tc>
          <w:tcPr>
            <w:tcW w:w="629" w:type="dxa"/>
            <w:vAlign w:val="top"/>
          </w:tcPr>
          <w:p w14:paraId="05357A65">
            <w:pPr>
              <w:rPr>
                <w:rFonts w:ascii="Arial"/>
                <w:color w:val="auto"/>
                <w:sz w:val="21"/>
              </w:rPr>
            </w:pPr>
          </w:p>
        </w:tc>
        <w:tc>
          <w:tcPr>
            <w:tcW w:w="733" w:type="dxa"/>
            <w:vAlign w:val="top"/>
          </w:tcPr>
          <w:p w14:paraId="348C090B">
            <w:pPr>
              <w:rPr>
                <w:rFonts w:ascii="Arial"/>
                <w:color w:val="auto"/>
                <w:sz w:val="21"/>
              </w:rPr>
            </w:pPr>
          </w:p>
        </w:tc>
      </w:tr>
      <w:tr w14:paraId="4C65F1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558" w:type="dxa"/>
            <w:vMerge w:val="continue"/>
            <w:tcBorders>
              <w:top w:val="nil"/>
              <w:bottom w:val="nil"/>
            </w:tcBorders>
            <w:vAlign w:val="top"/>
          </w:tcPr>
          <w:p w14:paraId="1731726B">
            <w:pPr>
              <w:rPr>
                <w:rFonts w:ascii="Arial"/>
                <w:color w:val="auto"/>
                <w:sz w:val="21"/>
              </w:rPr>
            </w:pPr>
          </w:p>
        </w:tc>
        <w:tc>
          <w:tcPr>
            <w:tcW w:w="1154" w:type="dxa"/>
            <w:vMerge w:val="continue"/>
            <w:tcBorders>
              <w:top w:val="nil"/>
            </w:tcBorders>
            <w:vAlign w:val="top"/>
          </w:tcPr>
          <w:p w14:paraId="62D0D45E">
            <w:pPr>
              <w:rPr>
                <w:rFonts w:ascii="Arial"/>
                <w:color w:val="auto"/>
                <w:sz w:val="21"/>
              </w:rPr>
            </w:pPr>
          </w:p>
        </w:tc>
        <w:tc>
          <w:tcPr>
            <w:tcW w:w="1417" w:type="dxa"/>
            <w:vAlign w:val="top"/>
          </w:tcPr>
          <w:p w14:paraId="02DF6E99">
            <w:pPr>
              <w:pStyle w:val="8"/>
              <w:spacing w:before="272" w:line="228" w:lineRule="auto"/>
              <w:ind w:left="113"/>
              <w:rPr>
                <w:color w:val="auto"/>
              </w:rPr>
            </w:pPr>
            <w:bookmarkStart w:id="38" w:name="OLE_LINK24"/>
            <w:r>
              <w:rPr>
                <w:color w:val="auto"/>
                <w:spacing w:val="8"/>
              </w:rPr>
              <w:t>磋商保证金</w:t>
            </w:r>
            <w:bookmarkEnd w:id="38"/>
          </w:p>
        </w:tc>
        <w:tc>
          <w:tcPr>
            <w:tcW w:w="4041" w:type="dxa"/>
            <w:vAlign w:val="top"/>
          </w:tcPr>
          <w:p w14:paraId="1C2033A2">
            <w:pPr>
              <w:pStyle w:val="8"/>
              <w:spacing w:before="38" w:line="357" w:lineRule="auto"/>
              <w:ind w:left="116" w:right="101" w:firstLine="3"/>
              <w:rPr>
                <w:color w:val="auto"/>
              </w:rPr>
            </w:pPr>
            <w:bookmarkStart w:id="39" w:name="OLE_LINK25"/>
            <w:r>
              <w:rPr>
                <w:color w:val="auto"/>
                <w:spacing w:val="24"/>
              </w:rPr>
              <w:t>是否按照磋商文件要求缴纳磋商保</w:t>
            </w:r>
            <w:r>
              <w:rPr>
                <w:color w:val="auto"/>
                <w:spacing w:val="3"/>
              </w:rPr>
              <w:t xml:space="preserve"> </w:t>
            </w:r>
            <w:r>
              <w:rPr>
                <w:color w:val="auto"/>
                <w:spacing w:val="5"/>
              </w:rPr>
              <w:t>证金</w:t>
            </w:r>
            <w:bookmarkEnd w:id="39"/>
          </w:p>
        </w:tc>
        <w:tc>
          <w:tcPr>
            <w:tcW w:w="629" w:type="dxa"/>
            <w:vAlign w:val="top"/>
          </w:tcPr>
          <w:p w14:paraId="2E43F849">
            <w:pPr>
              <w:rPr>
                <w:rFonts w:ascii="Arial"/>
                <w:color w:val="auto"/>
                <w:sz w:val="21"/>
              </w:rPr>
            </w:pPr>
          </w:p>
        </w:tc>
        <w:tc>
          <w:tcPr>
            <w:tcW w:w="733" w:type="dxa"/>
            <w:vAlign w:val="top"/>
          </w:tcPr>
          <w:p w14:paraId="462F89D2">
            <w:pPr>
              <w:rPr>
                <w:rFonts w:ascii="Arial"/>
                <w:color w:val="auto"/>
                <w:sz w:val="21"/>
              </w:rPr>
            </w:pPr>
          </w:p>
        </w:tc>
      </w:tr>
      <w:tr w14:paraId="77BA96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7" w:hRule="atLeast"/>
        </w:trPr>
        <w:tc>
          <w:tcPr>
            <w:tcW w:w="558" w:type="dxa"/>
            <w:vMerge w:val="continue"/>
            <w:tcBorders>
              <w:top w:val="nil"/>
            </w:tcBorders>
            <w:vAlign w:val="top"/>
          </w:tcPr>
          <w:p w14:paraId="774EF9FC">
            <w:pPr>
              <w:rPr>
                <w:rFonts w:ascii="Arial"/>
                <w:color w:val="auto"/>
                <w:sz w:val="21"/>
              </w:rPr>
            </w:pPr>
          </w:p>
        </w:tc>
        <w:tc>
          <w:tcPr>
            <w:tcW w:w="1154" w:type="dxa"/>
            <w:vAlign w:val="top"/>
          </w:tcPr>
          <w:p w14:paraId="3886FE40">
            <w:pPr>
              <w:pStyle w:val="8"/>
              <w:spacing w:before="227" w:line="309" w:lineRule="auto"/>
              <w:ind w:left="342" w:right="216" w:hanging="118"/>
              <w:rPr>
                <w:color w:val="auto"/>
              </w:rPr>
            </w:pPr>
            <w:r>
              <w:rPr>
                <w:color w:val="auto"/>
                <w:spacing w:val="6"/>
              </w:rPr>
              <w:t>符合性</w:t>
            </w:r>
            <w:r>
              <w:rPr>
                <w:color w:val="auto"/>
              </w:rPr>
              <w:t xml:space="preserve"> </w:t>
            </w:r>
            <w:r>
              <w:rPr>
                <w:color w:val="auto"/>
                <w:spacing w:val="5"/>
              </w:rPr>
              <w:t>检查</w:t>
            </w:r>
          </w:p>
        </w:tc>
        <w:tc>
          <w:tcPr>
            <w:tcW w:w="1417" w:type="dxa"/>
            <w:vAlign w:val="top"/>
          </w:tcPr>
          <w:p w14:paraId="2D2EC536">
            <w:pPr>
              <w:spacing w:line="399" w:lineRule="auto"/>
              <w:rPr>
                <w:rFonts w:ascii="Arial"/>
                <w:color w:val="auto"/>
                <w:sz w:val="21"/>
              </w:rPr>
            </w:pPr>
          </w:p>
          <w:p w14:paraId="3A9EC57B">
            <w:pPr>
              <w:pStyle w:val="8"/>
              <w:spacing w:before="75" w:line="228" w:lineRule="auto"/>
              <w:ind w:left="117"/>
              <w:rPr>
                <w:color w:val="auto"/>
              </w:rPr>
            </w:pPr>
            <w:bookmarkStart w:id="40" w:name="OLE_LINK26"/>
            <w:r>
              <w:rPr>
                <w:color w:val="auto"/>
                <w:spacing w:val="7"/>
              </w:rPr>
              <w:t>投标人名称</w:t>
            </w:r>
            <w:bookmarkEnd w:id="40"/>
          </w:p>
        </w:tc>
        <w:tc>
          <w:tcPr>
            <w:tcW w:w="4041" w:type="dxa"/>
            <w:vAlign w:val="top"/>
          </w:tcPr>
          <w:p w14:paraId="0D83D991">
            <w:pPr>
              <w:pStyle w:val="8"/>
              <w:spacing w:before="227" w:line="309" w:lineRule="auto"/>
              <w:ind w:left="119" w:right="101"/>
              <w:rPr>
                <w:color w:val="auto"/>
              </w:rPr>
            </w:pPr>
            <w:bookmarkStart w:id="41" w:name="OLE_LINK27"/>
            <w:r>
              <w:rPr>
                <w:color w:val="auto"/>
                <w:spacing w:val="24"/>
              </w:rPr>
              <w:t>是否与营业执照或事业单位法人证</w:t>
            </w:r>
            <w:r>
              <w:rPr>
                <w:color w:val="auto"/>
                <w:spacing w:val="3"/>
              </w:rPr>
              <w:t xml:space="preserve"> </w:t>
            </w:r>
            <w:r>
              <w:rPr>
                <w:color w:val="auto"/>
                <w:spacing w:val="5"/>
              </w:rPr>
              <w:t>书一致</w:t>
            </w:r>
            <w:bookmarkEnd w:id="41"/>
          </w:p>
        </w:tc>
        <w:tc>
          <w:tcPr>
            <w:tcW w:w="629" w:type="dxa"/>
            <w:vAlign w:val="top"/>
          </w:tcPr>
          <w:p w14:paraId="476033C1">
            <w:pPr>
              <w:rPr>
                <w:rFonts w:ascii="Arial"/>
                <w:color w:val="auto"/>
                <w:sz w:val="21"/>
              </w:rPr>
            </w:pPr>
          </w:p>
        </w:tc>
        <w:tc>
          <w:tcPr>
            <w:tcW w:w="733" w:type="dxa"/>
            <w:vAlign w:val="top"/>
          </w:tcPr>
          <w:p w14:paraId="3F44BF88">
            <w:pPr>
              <w:rPr>
                <w:rFonts w:ascii="Arial"/>
                <w:color w:val="auto"/>
                <w:sz w:val="21"/>
              </w:rPr>
            </w:pPr>
          </w:p>
        </w:tc>
      </w:tr>
    </w:tbl>
    <w:p w14:paraId="3F032406">
      <w:pPr>
        <w:rPr>
          <w:color w:val="auto"/>
        </w:rPr>
        <w:sectPr>
          <w:footerReference r:id="rId39" w:type="default"/>
          <w:pgSz w:w="11906" w:h="16838"/>
          <w:pgMar w:top="400" w:right="1688" w:bottom="1378" w:left="1679" w:header="0" w:footer="1209" w:gutter="0"/>
          <w:cols w:space="720" w:num="1"/>
        </w:sectPr>
      </w:pPr>
    </w:p>
    <w:p w14:paraId="4649D608">
      <w:pPr>
        <w:spacing w:before="18"/>
        <w:rPr>
          <w:color w:val="auto"/>
        </w:rPr>
      </w:pPr>
    </w:p>
    <w:tbl>
      <w:tblPr>
        <w:tblStyle w:val="7"/>
        <w:tblW w:w="856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54"/>
        <w:gridCol w:w="1417"/>
        <w:gridCol w:w="4430"/>
        <w:gridCol w:w="733"/>
        <w:gridCol w:w="833"/>
      </w:tblGrid>
      <w:tr w14:paraId="74C53D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1154" w:type="dxa"/>
            <w:vMerge w:val="restart"/>
            <w:tcBorders>
              <w:top w:val="single" w:color="auto" w:sz="4" w:space="0"/>
              <w:left w:val="single" w:color="auto" w:sz="4" w:space="0"/>
              <w:bottom w:val="single" w:color="auto" w:sz="4" w:space="0"/>
              <w:right w:val="single" w:color="auto" w:sz="4" w:space="0"/>
            </w:tcBorders>
            <w:vAlign w:val="top"/>
          </w:tcPr>
          <w:p w14:paraId="229BA811">
            <w:pPr>
              <w:rPr>
                <w:rFonts w:ascii="Arial"/>
                <w:color w:val="auto"/>
                <w:sz w:val="21"/>
              </w:rPr>
            </w:pPr>
          </w:p>
        </w:tc>
        <w:tc>
          <w:tcPr>
            <w:tcW w:w="1417" w:type="dxa"/>
            <w:tcBorders>
              <w:top w:val="single" w:color="auto" w:sz="4" w:space="0"/>
              <w:left w:val="single" w:color="auto" w:sz="4" w:space="0"/>
              <w:bottom w:val="single" w:color="auto" w:sz="4" w:space="0"/>
              <w:right w:val="single" w:color="auto" w:sz="4" w:space="0"/>
            </w:tcBorders>
            <w:vAlign w:val="top"/>
          </w:tcPr>
          <w:p w14:paraId="37FCA042">
            <w:pPr>
              <w:pStyle w:val="8"/>
              <w:spacing w:before="234" w:line="309" w:lineRule="auto"/>
              <w:ind w:left="123" w:right="104" w:firstLine="3"/>
              <w:rPr>
                <w:color w:val="auto"/>
              </w:rPr>
            </w:pPr>
            <w:bookmarkStart w:id="42" w:name="OLE_LINK28"/>
            <w:r>
              <w:rPr>
                <w:color w:val="auto"/>
                <w:spacing w:val="6"/>
              </w:rPr>
              <w:t>响应文件签</w:t>
            </w:r>
            <w:r>
              <w:rPr>
                <w:color w:val="auto"/>
              </w:rPr>
              <w:t xml:space="preserve"> 章</w:t>
            </w:r>
            <w:bookmarkEnd w:id="42"/>
          </w:p>
        </w:tc>
        <w:tc>
          <w:tcPr>
            <w:tcW w:w="4430" w:type="dxa"/>
            <w:tcBorders>
              <w:top w:val="single" w:color="auto" w:sz="4" w:space="0"/>
              <w:left w:val="single" w:color="auto" w:sz="4" w:space="0"/>
              <w:bottom w:val="single" w:color="auto" w:sz="4" w:space="0"/>
              <w:right w:val="single" w:color="auto" w:sz="4" w:space="0"/>
            </w:tcBorders>
            <w:vAlign w:val="top"/>
          </w:tcPr>
          <w:p w14:paraId="257C1853">
            <w:pPr>
              <w:spacing w:line="404" w:lineRule="auto"/>
              <w:rPr>
                <w:rFonts w:ascii="Arial"/>
                <w:color w:val="auto"/>
                <w:sz w:val="21"/>
              </w:rPr>
            </w:pPr>
          </w:p>
          <w:p w14:paraId="5A46D59C">
            <w:pPr>
              <w:pStyle w:val="8"/>
              <w:spacing w:before="75" w:line="227" w:lineRule="auto"/>
              <w:ind w:left="128"/>
              <w:rPr>
                <w:color w:val="auto"/>
              </w:rPr>
            </w:pPr>
            <w:bookmarkStart w:id="43" w:name="OLE_LINK29"/>
            <w:r>
              <w:rPr>
                <w:color w:val="auto"/>
                <w:spacing w:val="8"/>
              </w:rPr>
              <w:t>响应文件的签章符合磋商文件规定</w:t>
            </w:r>
            <w:bookmarkEnd w:id="43"/>
          </w:p>
        </w:tc>
        <w:tc>
          <w:tcPr>
            <w:tcW w:w="733" w:type="dxa"/>
            <w:tcBorders>
              <w:top w:val="single" w:color="auto" w:sz="4" w:space="0"/>
              <w:left w:val="single" w:color="auto" w:sz="4" w:space="0"/>
              <w:bottom w:val="single" w:color="auto" w:sz="4" w:space="0"/>
              <w:right w:val="single" w:color="auto" w:sz="4" w:space="0"/>
            </w:tcBorders>
            <w:vAlign w:val="top"/>
          </w:tcPr>
          <w:p w14:paraId="01B38603">
            <w:pPr>
              <w:rPr>
                <w:rFonts w:ascii="Arial"/>
                <w:color w:val="auto"/>
                <w:sz w:val="21"/>
              </w:rPr>
            </w:pPr>
          </w:p>
        </w:tc>
        <w:tc>
          <w:tcPr>
            <w:tcW w:w="833" w:type="dxa"/>
            <w:tcBorders>
              <w:top w:val="single" w:color="auto" w:sz="4" w:space="0"/>
              <w:left w:val="single" w:color="auto" w:sz="4" w:space="0"/>
              <w:bottom w:val="single" w:color="auto" w:sz="4" w:space="0"/>
              <w:right w:val="single" w:color="auto" w:sz="4" w:space="0"/>
            </w:tcBorders>
            <w:vAlign w:val="top"/>
          </w:tcPr>
          <w:p w14:paraId="248CBE99">
            <w:pPr>
              <w:rPr>
                <w:rFonts w:ascii="Arial"/>
                <w:color w:val="auto"/>
                <w:sz w:val="21"/>
              </w:rPr>
            </w:pPr>
          </w:p>
        </w:tc>
      </w:tr>
      <w:tr w14:paraId="00B7FB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4" w:hRule="atLeast"/>
        </w:trPr>
        <w:tc>
          <w:tcPr>
            <w:tcW w:w="1154" w:type="dxa"/>
            <w:vMerge w:val="continue"/>
            <w:tcBorders>
              <w:top w:val="single" w:color="auto" w:sz="4" w:space="0"/>
              <w:left w:val="single" w:color="auto" w:sz="4" w:space="0"/>
              <w:bottom w:val="single" w:color="auto" w:sz="4" w:space="0"/>
              <w:right w:val="single" w:color="auto" w:sz="4" w:space="0"/>
            </w:tcBorders>
            <w:vAlign w:val="top"/>
          </w:tcPr>
          <w:p w14:paraId="0B3D5877">
            <w:pPr>
              <w:rPr>
                <w:rFonts w:ascii="Arial"/>
                <w:color w:val="auto"/>
                <w:sz w:val="21"/>
              </w:rPr>
            </w:pPr>
          </w:p>
        </w:tc>
        <w:tc>
          <w:tcPr>
            <w:tcW w:w="1417" w:type="dxa"/>
            <w:tcBorders>
              <w:top w:val="single" w:color="auto" w:sz="4" w:space="0"/>
              <w:left w:val="single" w:color="auto" w:sz="4" w:space="0"/>
              <w:bottom w:val="single" w:color="auto" w:sz="4" w:space="0"/>
              <w:right w:val="single" w:color="auto" w:sz="4" w:space="0"/>
            </w:tcBorders>
            <w:vAlign w:val="top"/>
          </w:tcPr>
          <w:p w14:paraId="283D1628">
            <w:pPr>
              <w:pStyle w:val="8"/>
              <w:spacing w:before="224" w:line="309" w:lineRule="auto"/>
              <w:ind w:left="112" w:right="104" w:firstLine="2"/>
              <w:rPr>
                <w:color w:val="auto"/>
              </w:rPr>
            </w:pPr>
            <w:bookmarkStart w:id="44" w:name="OLE_LINK31"/>
            <w:r>
              <w:rPr>
                <w:color w:val="auto"/>
                <w:spacing w:val="8"/>
              </w:rPr>
              <w:t>有效的投标</w:t>
            </w:r>
            <w:r>
              <w:rPr>
                <w:color w:val="auto"/>
                <w:spacing w:val="1"/>
              </w:rPr>
              <w:t xml:space="preserve"> </w:t>
            </w:r>
            <w:r>
              <w:rPr>
                <w:color w:val="auto"/>
                <w:spacing w:val="6"/>
              </w:rPr>
              <w:t>报价</w:t>
            </w:r>
            <w:bookmarkEnd w:id="44"/>
          </w:p>
        </w:tc>
        <w:tc>
          <w:tcPr>
            <w:tcW w:w="4430" w:type="dxa"/>
            <w:tcBorders>
              <w:top w:val="single" w:color="auto" w:sz="4" w:space="0"/>
              <w:left w:val="single" w:color="auto" w:sz="4" w:space="0"/>
              <w:bottom w:val="single" w:color="auto" w:sz="4" w:space="0"/>
              <w:right w:val="single" w:color="auto" w:sz="4" w:space="0"/>
            </w:tcBorders>
            <w:vAlign w:val="top"/>
          </w:tcPr>
          <w:p w14:paraId="50D4B9D8">
            <w:pPr>
              <w:pStyle w:val="8"/>
              <w:spacing w:before="224" w:line="309" w:lineRule="auto"/>
              <w:ind w:left="114" w:right="101" w:firstLine="16"/>
              <w:rPr>
                <w:color w:val="auto"/>
              </w:rPr>
            </w:pPr>
            <w:bookmarkStart w:id="45" w:name="OLE_LINK30"/>
            <w:r>
              <w:rPr>
                <w:color w:val="auto"/>
                <w:spacing w:val="23"/>
              </w:rPr>
              <w:t>只有一个有效报价且未超过政府采</w:t>
            </w:r>
            <w:r>
              <w:rPr>
                <w:color w:val="auto"/>
                <w:spacing w:val="8"/>
              </w:rPr>
              <w:t>购预算金额</w:t>
            </w:r>
            <w:bookmarkEnd w:id="45"/>
          </w:p>
        </w:tc>
        <w:tc>
          <w:tcPr>
            <w:tcW w:w="733" w:type="dxa"/>
            <w:tcBorders>
              <w:top w:val="single" w:color="auto" w:sz="4" w:space="0"/>
              <w:left w:val="single" w:color="auto" w:sz="4" w:space="0"/>
              <w:bottom w:val="single" w:color="auto" w:sz="4" w:space="0"/>
              <w:right w:val="single" w:color="auto" w:sz="4" w:space="0"/>
            </w:tcBorders>
            <w:vAlign w:val="top"/>
          </w:tcPr>
          <w:p w14:paraId="42CEDC3E">
            <w:pPr>
              <w:rPr>
                <w:rFonts w:ascii="Arial"/>
                <w:color w:val="auto"/>
                <w:sz w:val="21"/>
              </w:rPr>
            </w:pPr>
          </w:p>
        </w:tc>
        <w:tc>
          <w:tcPr>
            <w:tcW w:w="833" w:type="dxa"/>
            <w:tcBorders>
              <w:top w:val="single" w:color="auto" w:sz="4" w:space="0"/>
              <w:left w:val="single" w:color="auto" w:sz="4" w:space="0"/>
              <w:bottom w:val="single" w:color="auto" w:sz="4" w:space="0"/>
              <w:right w:val="single" w:color="auto" w:sz="4" w:space="0"/>
            </w:tcBorders>
            <w:vAlign w:val="top"/>
          </w:tcPr>
          <w:p w14:paraId="4E516A0C">
            <w:pPr>
              <w:rPr>
                <w:rFonts w:ascii="Arial"/>
                <w:color w:val="auto"/>
                <w:sz w:val="21"/>
              </w:rPr>
            </w:pPr>
          </w:p>
        </w:tc>
      </w:tr>
      <w:tr w14:paraId="2B11A6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1154" w:type="dxa"/>
            <w:vMerge w:val="continue"/>
            <w:tcBorders>
              <w:top w:val="single" w:color="auto" w:sz="4" w:space="0"/>
              <w:left w:val="single" w:color="auto" w:sz="4" w:space="0"/>
              <w:bottom w:val="single" w:color="auto" w:sz="4" w:space="0"/>
              <w:right w:val="single" w:color="auto" w:sz="4" w:space="0"/>
            </w:tcBorders>
            <w:vAlign w:val="top"/>
          </w:tcPr>
          <w:p w14:paraId="43BE924B">
            <w:pPr>
              <w:rPr>
                <w:rFonts w:ascii="Arial"/>
                <w:color w:val="auto"/>
                <w:sz w:val="21"/>
              </w:rPr>
            </w:pPr>
          </w:p>
        </w:tc>
        <w:tc>
          <w:tcPr>
            <w:tcW w:w="1417" w:type="dxa"/>
            <w:tcBorders>
              <w:top w:val="single" w:color="auto" w:sz="4" w:space="0"/>
              <w:left w:val="single" w:color="auto" w:sz="4" w:space="0"/>
              <w:bottom w:val="single" w:color="auto" w:sz="4" w:space="0"/>
              <w:right w:val="single" w:color="auto" w:sz="4" w:space="0"/>
            </w:tcBorders>
            <w:vAlign w:val="top"/>
          </w:tcPr>
          <w:p w14:paraId="00FBA2CF">
            <w:pPr>
              <w:pStyle w:val="8"/>
              <w:spacing w:before="75" w:line="228" w:lineRule="auto"/>
              <w:rPr>
                <w:color w:val="auto"/>
              </w:rPr>
            </w:pPr>
            <w:bookmarkStart w:id="46" w:name="OLE_LINK32"/>
            <w:r>
              <w:rPr>
                <w:color w:val="auto"/>
                <w:spacing w:val="7"/>
              </w:rPr>
              <w:t>投标有效期</w:t>
            </w:r>
            <w:bookmarkEnd w:id="46"/>
          </w:p>
        </w:tc>
        <w:tc>
          <w:tcPr>
            <w:tcW w:w="4430" w:type="dxa"/>
            <w:tcBorders>
              <w:top w:val="single" w:color="auto" w:sz="4" w:space="0"/>
              <w:left w:val="single" w:color="auto" w:sz="4" w:space="0"/>
              <w:bottom w:val="single" w:color="auto" w:sz="4" w:space="0"/>
              <w:right w:val="single" w:color="auto" w:sz="4" w:space="0"/>
            </w:tcBorders>
            <w:vAlign w:val="top"/>
          </w:tcPr>
          <w:p w14:paraId="2392B6B4">
            <w:pPr>
              <w:pStyle w:val="8"/>
              <w:spacing w:before="75" w:line="227" w:lineRule="auto"/>
              <w:rPr>
                <w:color w:val="auto"/>
              </w:rPr>
            </w:pPr>
            <w:bookmarkStart w:id="47" w:name="OLE_LINK33"/>
            <w:r>
              <w:rPr>
                <w:color w:val="auto"/>
                <w:spacing w:val="8"/>
              </w:rPr>
              <w:t>符合磋商文件规定</w:t>
            </w:r>
            <w:bookmarkEnd w:id="47"/>
          </w:p>
        </w:tc>
        <w:tc>
          <w:tcPr>
            <w:tcW w:w="733" w:type="dxa"/>
            <w:tcBorders>
              <w:top w:val="single" w:color="auto" w:sz="4" w:space="0"/>
              <w:left w:val="single" w:color="auto" w:sz="4" w:space="0"/>
              <w:bottom w:val="single" w:color="auto" w:sz="4" w:space="0"/>
              <w:right w:val="single" w:color="auto" w:sz="4" w:space="0"/>
            </w:tcBorders>
            <w:vAlign w:val="top"/>
          </w:tcPr>
          <w:p w14:paraId="22BF9868">
            <w:pPr>
              <w:rPr>
                <w:rFonts w:ascii="Arial"/>
                <w:color w:val="auto"/>
                <w:sz w:val="21"/>
              </w:rPr>
            </w:pPr>
          </w:p>
        </w:tc>
        <w:tc>
          <w:tcPr>
            <w:tcW w:w="833" w:type="dxa"/>
            <w:tcBorders>
              <w:top w:val="single" w:color="auto" w:sz="4" w:space="0"/>
              <w:left w:val="single" w:color="auto" w:sz="4" w:space="0"/>
              <w:bottom w:val="single" w:color="auto" w:sz="4" w:space="0"/>
              <w:right w:val="single" w:color="auto" w:sz="4" w:space="0"/>
            </w:tcBorders>
            <w:vAlign w:val="top"/>
          </w:tcPr>
          <w:p w14:paraId="4B3A01AE">
            <w:pPr>
              <w:rPr>
                <w:rFonts w:ascii="Arial"/>
                <w:color w:val="auto"/>
                <w:sz w:val="21"/>
              </w:rPr>
            </w:pPr>
          </w:p>
        </w:tc>
      </w:tr>
      <w:tr w14:paraId="7CF732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9" w:hRule="atLeast"/>
        </w:trPr>
        <w:tc>
          <w:tcPr>
            <w:tcW w:w="1154" w:type="dxa"/>
            <w:vMerge w:val="continue"/>
            <w:tcBorders>
              <w:top w:val="single" w:color="auto" w:sz="4" w:space="0"/>
              <w:left w:val="single" w:color="auto" w:sz="4" w:space="0"/>
              <w:bottom w:val="single" w:color="auto" w:sz="4" w:space="0"/>
              <w:right w:val="single" w:color="auto" w:sz="4" w:space="0"/>
            </w:tcBorders>
            <w:vAlign w:val="top"/>
          </w:tcPr>
          <w:p w14:paraId="1A950AF2">
            <w:pPr>
              <w:rPr>
                <w:rFonts w:ascii="Arial"/>
                <w:color w:val="auto"/>
                <w:sz w:val="21"/>
              </w:rPr>
            </w:pPr>
          </w:p>
        </w:tc>
        <w:tc>
          <w:tcPr>
            <w:tcW w:w="1417" w:type="dxa"/>
            <w:tcBorders>
              <w:top w:val="single" w:color="auto" w:sz="4" w:space="0"/>
              <w:left w:val="single" w:color="auto" w:sz="4" w:space="0"/>
              <w:bottom w:val="single" w:color="auto" w:sz="4" w:space="0"/>
              <w:right w:val="single" w:color="auto" w:sz="4" w:space="0"/>
            </w:tcBorders>
            <w:vAlign w:val="top"/>
          </w:tcPr>
          <w:p w14:paraId="258208C8">
            <w:pPr>
              <w:spacing w:line="397" w:lineRule="auto"/>
              <w:rPr>
                <w:rFonts w:ascii="Arial"/>
                <w:color w:val="auto"/>
                <w:sz w:val="21"/>
              </w:rPr>
            </w:pPr>
          </w:p>
          <w:p w14:paraId="50C67481">
            <w:pPr>
              <w:pStyle w:val="8"/>
              <w:spacing w:before="75" w:line="227" w:lineRule="auto"/>
              <w:ind w:left="114"/>
              <w:rPr>
                <w:color w:val="auto"/>
              </w:rPr>
            </w:pPr>
            <w:bookmarkStart w:id="48" w:name="OLE_LINK34"/>
            <w:r>
              <w:rPr>
                <w:color w:val="auto"/>
                <w:spacing w:val="7"/>
              </w:rPr>
              <w:t>服务期限</w:t>
            </w:r>
            <w:bookmarkEnd w:id="48"/>
          </w:p>
        </w:tc>
        <w:tc>
          <w:tcPr>
            <w:tcW w:w="4430" w:type="dxa"/>
            <w:tcBorders>
              <w:top w:val="single" w:color="auto" w:sz="4" w:space="0"/>
              <w:left w:val="single" w:color="auto" w:sz="4" w:space="0"/>
              <w:bottom w:val="single" w:color="auto" w:sz="4" w:space="0"/>
              <w:right w:val="single" w:color="auto" w:sz="4" w:space="0"/>
            </w:tcBorders>
            <w:vAlign w:val="top"/>
          </w:tcPr>
          <w:p w14:paraId="3C2349B6">
            <w:pPr>
              <w:pStyle w:val="8"/>
              <w:spacing w:before="225" w:line="309" w:lineRule="auto"/>
              <w:ind w:left="115" w:right="101" w:firstLine="13"/>
              <w:rPr>
                <w:color w:val="auto"/>
              </w:rPr>
            </w:pPr>
            <w:bookmarkStart w:id="49" w:name="OLE_LINK35"/>
            <w:r>
              <w:rPr>
                <w:color w:val="auto"/>
                <w:spacing w:val="23"/>
              </w:rPr>
              <w:t>响应文件载明的服务期限是否符合</w:t>
            </w:r>
            <w:r>
              <w:rPr>
                <w:color w:val="auto"/>
                <w:spacing w:val="8"/>
              </w:rPr>
              <w:t>磋商文件要求</w:t>
            </w:r>
            <w:bookmarkEnd w:id="49"/>
          </w:p>
        </w:tc>
        <w:tc>
          <w:tcPr>
            <w:tcW w:w="733" w:type="dxa"/>
            <w:tcBorders>
              <w:top w:val="single" w:color="auto" w:sz="4" w:space="0"/>
              <w:left w:val="single" w:color="auto" w:sz="4" w:space="0"/>
              <w:bottom w:val="single" w:color="auto" w:sz="4" w:space="0"/>
              <w:right w:val="single" w:color="auto" w:sz="4" w:space="0"/>
            </w:tcBorders>
            <w:vAlign w:val="top"/>
          </w:tcPr>
          <w:p w14:paraId="5E2207BF">
            <w:pPr>
              <w:rPr>
                <w:rFonts w:ascii="Arial"/>
                <w:color w:val="auto"/>
                <w:sz w:val="21"/>
              </w:rPr>
            </w:pPr>
          </w:p>
        </w:tc>
        <w:tc>
          <w:tcPr>
            <w:tcW w:w="833" w:type="dxa"/>
            <w:tcBorders>
              <w:top w:val="single" w:color="auto" w:sz="4" w:space="0"/>
              <w:left w:val="single" w:color="auto" w:sz="4" w:space="0"/>
              <w:bottom w:val="single" w:color="auto" w:sz="4" w:space="0"/>
              <w:right w:val="single" w:color="auto" w:sz="4" w:space="0"/>
            </w:tcBorders>
            <w:vAlign w:val="top"/>
          </w:tcPr>
          <w:p w14:paraId="05E50115">
            <w:pPr>
              <w:rPr>
                <w:rFonts w:ascii="Arial"/>
                <w:color w:val="auto"/>
                <w:sz w:val="21"/>
              </w:rPr>
            </w:pPr>
          </w:p>
        </w:tc>
      </w:tr>
      <w:tr w14:paraId="71891A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4" w:hRule="atLeast"/>
        </w:trPr>
        <w:tc>
          <w:tcPr>
            <w:tcW w:w="1154" w:type="dxa"/>
            <w:vMerge w:val="continue"/>
            <w:tcBorders>
              <w:top w:val="single" w:color="auto" w:sz="4" w:space="0"/>
              <w:left w:val="single" w:color="auto" w:sz="4" w:space="0"/>
              <w:bottom w:val="nil"/>
            </w:tcBorders>
            <w:vAlign w:val="top"/>
          </w:tcPr>
          <w:p w14:paraId="34ED2404">
            <w:pPr>
              <w:rPr>
                <w:rFonts w:ascii="Arial"/>
                <w:color w:val="auto"/>
                <w:sz w:val="21"/>
              </w:rPr>
            </w:pPr>
          </w:p>
        </w:tc>
        <w:tc>
          <w:tcPr>
            <w:tcW w:w="1417" w:type="dxa"/>
            <w:tcBorders>
              <w:top w:val="single" w:color="auto" w:sz="4" w:space="0"/>
            </w:tcBorders>
            <w:vAlign w:val="top"/>
          </w:tcPr>
          <w:p w14:paraId="65C8361E">
            <w:pPr>
              <w:spacing w:line="322" w:lineRule="auto"/>
              <w:rPr>
                <w:rFonts w:ascii="Arial"/>
                <w:color w:val="auto"/>
                <w:sz w:val="21"/>
              </w:rPr>
            </w:pPr>
          </w:p>
          <w:p w14:paraId="548BDFFC">
            <w:pPr>
              <w:spacing w:line="323" w:lineRule="auto"/>
              <w:rPr>
                <w:rFonts w:ascii="Arial"/>
                <w:color w:val="auto"/>
                <w:sz w:val="21"/>
              </w:rPr>
            </w:pPr>
          </w:p>
          <w:p w14:paraId="2200F1C7">
            <w:pPr>
              <w:pStyle w:val="8"/>
              <w:spacing w:before="75" w:line="228" w:lineRule="auto"/>
              <w:ind w:left="115"/>
              <w:rPr>
                <w:color w:val="auto"/>
              </w:rPr>
            </w:pPr>
            <w:bookmarkStart w:id="50" w:name="OLE_LINK36"/>
            <w:r>
              <w:rPr>
                <w:color w:val="auto"/>
                <w:spacing w:val="4"/>
              </w:rPr>
              <w:t>其他</w:t>
            </w:r>
            <w:bookmarkEnd w:id="50"/>
          </w:p>
        </w:tc>
        <w:tc>
          <w:tcPr>
            <w:tcW w:w="4430" w:type="dxa"/>
            <w:tcBorders>
              <w:top w:val="single" w:color="auto" w:sz="4" w:space="0"/>
            </w:tcBorders>
            <w:vAlign w:val="top"/>
          </w:tcPr>
          <w:p w14:paraId="49EC51E9">
            <w:pPr>
              <w:pStyle w:val="8"/>
              <w:spacing w:before="226" w:line="339" w:lineRule="auto"/>
              <w:ind w:left="121" w:right="101" w:firstLine="6"/>
              <w:jc w:val="both"/>
              <w:rPr>
                <w:color w:val="auto"/>
              </w:rPr>
            </w:pPr>
            <w:bookmarkStart w:id="51" w:name="OLE_LINK37"/>
            <w:r>
              <w:rPr>
                <w:color w:val="auto"/>
                <w:spacing w:val="23"/>
              </w:rPr>
              <w:t>响应文件未附有采购人不能接受的</w:t>
            </w:r>
            <w:r>
              <w:rPr>
                <w:color w:val="auto"/>
                <w:spacing w:val="8"/>
              </w:rPr>
              <w:t>附加条件及法律、法规和磋商文件规定的其他无效情形</w:t>
            </w:r>
            <w:bookmarkEnd w:id="51"/>
          </w:p>
        </w:tc>
        <w:tc>
          <w:tcPr>
            <w:tcW w:w="733" w:type="dxa"/>
            <w:tcBorders>
              <w:top w:val="single" w:color="auto" w:sz="4" w:space="0"/>
            </w:tcBorders>
            <w:vAlign w:val="top"/>
          </w:tcPr>
          <w:p w14:paraId="6274AE78">
            <w:pPr>
              <w:rPr>
                <w:rFonts w:ascii="Arial"/>
                <w:color w:val="auto"/>
                <w:sz w:val="21"/>
              </w:rPr>
            </w:pPr>
          </w:p>
        </w:tc>
        <w:tc>
          <w:tcPr>
            <w:tcW w:w="833" w:type="dxa"/>
            <w:tcBorders>
              <w:top w:val="single" w:color="auto" w:sz="4" w:space="0"/>
            </w:tcBorders>
            <w:vAlign w:val="top"/>
          </w:tcPr>
          <w:p w14:paraId="189C77FE">
            <w:pPr>
              <w:rPr>
                <w:rFonts w:ascii="Arial"/>
                <w:color w:val="auto"/>
                <w:sz w:val="21"/>
              </w:rPr>
            </w:pPr>
          </w:p>
        </w:tc>
      </w:tr>
      <w:tr w14:paraId="127F4F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9" w:hRule="atLeast"/>
        </w:trPr>
        <w:tc>
          <w:tcPr>
            <w:tcW w:w="1154" w:type="dxa"/>
            <w:vMerge w:val="continue"/>
            <w:tcBorders>
              <w:top w:val="nil"/>
              <w:left w:val="single" w:color="auto" w:sz="4" w:space="0"/>
            </w:tcBorders>
            <w:vAlign w:val="top"/>
          </w:tcPr>
          <w:p w14:paraId="2AD65454">
            <w:pPr>
              <w:rPr>
                <w:rFonts w:ascii="Arial"/>
                <w:color w:val="auto"/>
                <w:sz w:val="21"/>
              </w:rPr>
            </w:pPr>
          </w:p>
        </w:tc>
        <w:tc>
          <w:tcPr>
            <w:tcW w:w="1417" w:type="dxa"/>
            <w:tcBorders>
              <w:right w:val="single" w:color="000000" w:sz="6" w:space="0"/>
            </w:tcBorders>
            <w:vAlign w:val="top"/>
          </w:tcPr>
          <w:p w14:paraId="161BD816">
            <w:pPr>
              <w:pStyle w:val="8"/>
              <w:spacing w:before="225" w:line="309" w:lineRule="auto"/>
              <w:ind w:left="115" w:right="99"/>
              <w:rPr>
                <w:color w:val="auto"/>
              </w:rPr>
            </w:pPr>
            <w:bookmarkStart w:id="52" w:name="OLE_LINK38"/>
            <w:r>
              <w:rPr>
                <w:color w:val="auto"/>
                <w:spacing w:val="8"/>
              </w:rPr>
              <w:t>其他实质性</w:t>
            </w:r>
            <w:r>
              <w:rPr>
                <w:color w:val="auto"/>
                <w:spacing w:val="1"/>
              </w:rPr>
              <w:t xml:space="preserve"> </w:t>
            </w:r>
            <w:r>
              <w:rPr>
                <w:color w:val="auto"/>
                <w:spacing w:val="4"/>
              </w:rPr>
              <w:t>要求</w:t>
            </w:r>
            <w:bookmarkEnd w:id="52"/>
          </w:p>
        </w:tc>
        <w:tc>
          <w:tcPr>
            <w:tcW w:w="4430" w:type="dxa"/>
            <w:tcBorders>
              <w:left w:val="single" w:color="000000" w:sz="6" w:space="0"/>
              <w:right w:val="single" w:color="000000" w:sz="6" w:space="0"/>
            </w:tcBorders>
            <w:vAlign w:val="top"/>
          </w:tcPr>
          <w:p w14:paraId="26400E8A">
            <w:pPr>
              <w:pStyle w:val="8"/>
              <w:spacing w:before="225" w:line="309" w:lineRule="auto"/>
              <w:ind w:left="112" w:right="96"/>
              <w:rPr>
                <w:color w:val="auto"/>
              </w:rPr>
            </w:pPr>
            <w:bookmarkStart w:id="53" w:name="OLE_LINK39"/>
            <w:r>
              <w:rPr>
                <w:color w:val="auto"/>
                <w:spacing w:val="24"/>
              </w:rPr>
              <w:t>符合磋商文件中规定的其他实质性</w:t>
            </w:r>
            <w:r>
              <w:rPr>
                <w:color w:val="auto"/>
                <w:spacing w:val="4"/>
              </w:rPr>
              <w:t>要求</w:t>
            </w:r>
            <w:bookmarkEnd w:id="53"/>
          </w:p>
        </w:tc>
        <w:tc>
          <w:tcPr>
            <w:tcW w:w="733" w:type="dxa"/>
            <w:tcBorders>
              <w:left w:val="single" w:color="000000" w:sz="6" w:space="0"/>
              <w:right w:val="single" w:color="000000" w:sz="6" w:space="0"/>
            </w:tcBorders>
            <w:vAlign w:val="top"/>
          </w:tcPr>
          <w:p w14:paraId="4D09C017">
            <w:pPr>
              <w:rPr>
                <w:rFonts w:ascii="Arial"/>
                <w:color w:val="auto"/>
                <w:sz w:val="21"/>
              </w:rPr>
            </w:pPr>
          </w:p>
        </w:tc>
        <w:tc>
          <w:tcPr>
            <w:tcW w:w="833" w:type="dxa"/>
            <w:tcBorders>
              <w:left w:val="single" w:color="000000" w:sz="6" w:space="0"/>
            </w:tcBorders>
            <w:vAlign w:val="top"/>
          </w:tcPr>
          <w:p w14:paraId="746AC45C">
            <w:pPr>
              <w:rPr>
                <w:rFonts w:ascii="Arial"/>
                <w:color w:val="auto"/>
                <w:sz w:val="21"/>
              </w:rPr>
            </w:pPr>
          </w:p>
        </w:tc>
      </w:tr>
      <w:tr w14:paraId="397D18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trPr>
        <w:tc>
          <w:tcPr>
            <w:tcW w:w="8567" w:type="dxa"/>
            <w:gridSpan w:val="5"/>
            <w:vAlign w:val="top"/>
          </w:tcPr>
          <w:p w14:paraId="5CB7CA0B">
            <w:pPr>
              <w:pStyle w:val="8"/>
              <w:spacing w:before="74" w:line="227" w:lineRule="auto"/>
              <w:jc w:val="center"/>
              <w:rPr>
                <w:rFonts w:hint="default" w:eastAsia="宋体"/>
                <w:color w:val="auto"/>
                <w:lang w:val="en-US" w:eastAsia="zh-CN"/>
              </w:rPr>
            </w:pPr>
            <w:r>
              <w:rPr>
                <w:rFonts w:hint="eastAsia"/>
                <w:b/>
                <w:bCs/>
                <w:color w:val="auto"/>
                <w:sz w:val="24"/>
                <w:szCs w:val="24"/>
                <w:lang w:val="en-US" w:eastAsia="zh-CN"/>
              </w:rPr>
              <w:t>详细评审标准</w:t>
            </w:r>
          </w:p>
        </w:tc>
      </w:tr>
      <w:tr w14:paraId="2F7E6A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4" w:hRule="atLeast"/>
        </w:trPr>
        <w:tc>
          <w:tcPr>
            <w:tcW w:w="2571" w:type="dxa"/>
            <w:gridSpan w:val="2"/>
            <w:vAlign w:val="top"/>
          </w:tcPr>
          <w:p w14:paraId="0248DF45">
            <w:pPr>
              <w:pStyle w:val="8"/>
              <w:spacing w:before="75" w:line="386" w:lineRule="auto"/>
              <w:ind w:left="217" w:right="216" w:firstLine="20"/>
              <w:jc w:val="center"/>
              <w:rPr>
                <w:color w:val="auto"/>
                <w:spacing w:val="6"/>
              </w:rPr>
            </w:pPr>
            <w:r>
              <w:rPr>
                <w:b/>
                <w:bCs/>
                <w:color w:val="auto"/>
                <w:spacing w:val="5"/>
              </w:rPr>
              <w:t>评分点</w:t>
            </w:r>
          </w:p>
        </w:tc>
        <w:tc>
          <w:tcPr>
            <w:tcW w:w="4430" w:type="dxa"/>
            <w:vAlign w:val="top"/>
          </w:tcPr>
          <w:p w14:paraId="049B3E71">
            <w:pPr>
              <w:pStyle w:val="8"/>
              <w:spacing w:before="29" w:line="232" w:lineRule="auto"/>
              <w:ind w:left="114" w:right="103" w:firstLine="4"/>
              <w:jc w:val="center"/>
              <w:rPr>
                <w:color w:val="auto"/>
                <w:spacing w:val="22"/>
              </w:rPr>
            </w:pPr>
            <w:r>
              <w:rPr>
                <w:b/>
                <w:bCs/>
                <w:color w:val="auto"/>
                <w:spacing w:val="6"/>
              </w:rPr>
              <w:t>评分标准</w:t>
            </w:r>
          </w:p>
        </w:tc>
        <w:tc>
          <w:tcPr>
            <w:tcW w:w="1566" w:type="dxa"/>
            <w:gridSpan w:val="2"/>
            <w:vAlign w:val="top"/>
          </w:tcPr>
          <w:p w14:paraId="60AC171E">
            <w:pPr>
              <w:pStyle w:val="8"/>
              <w:spacing w:before="75" w:line="189" w:lineRule="auto"/>
              <w:ind w:left="134"/>
              <w:jc w:val="center"/>
              <w:rPr>
                <w:color w:val="auto"/>
                <w:spacing w:val="-1"/>
              </w:rPr>
            </w:pPr>
            <w:r>
              <w:rPr>
                <w:b/>
                <w:bCs/>
                <w:color w:val="auto"/>
                <w:spacing w:val="1"/>
              </w:rPr>
              <w:t>分值</w:t>
            </w:r>
          </w:p>
        </w:tc>
      </w:tr>
      <w:tr w14:paraId="71CBA1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154" w:type="dxa"/>
            <w:vAlign w:val="top"/>
          </w:tcPr>
          <w:p w14:paraId="3DAEB8AF">
            <w:pPr>
              <w:spacing w:line="253" w:lineRule="auto"/>
              <w:rPr>
                <w:rFonts w:ascii="Arial"/>
                <w:color w:val="auto"/>
                <w:sz w:val="21"/>
              </w:rPr>
            </w:pPr>
          </w:p>
          <w:p w14:paraId="0DD3024A">
            <w:pPr>
              <w:spacing w:line="253" w:lineRule="auto"/>
              <w:rPr>
                <w:rFonts w:ascii="Arial"/>
                <w:color w:val="auto"/>
                <w:sz w:val="21"/>
              </w:rPr>
            </w:pPr>
          </w:p>
          <w:p w14:paraId="29C552FC">
            <w:pPr>
              <w:spacing w:line="253" w:lineRule="auto"/>
              <w:rPr>
                <w:rFonts w:ascii="Arial"/>
                <w:color w:val="auto"/>
                <w:sz w:val="21"/>
              </w:rPr>
            </w:pPr>
          </w:p>
          <w:p w14:paraId="255ABE7E">
            <w:pPr>
              <w:spacing w:line="253" w:lineRule="auto"/>
              <w:rPr>
                <w:rFonts w:ascii="Arial"/>
                <w:color w:val="auto"/>
                <w:sz w:val="21"/>
              </w:rPr>
            </w:pPr>
          </w:p>
          <w:p w14:paraId="710CFDA4">
            <w:pPr>
              <w:spacing w:line="254" w:lineRule="auto"/>
              <w:rPr>
                <w:rFonts w:ascii="Arial"/>
                <w:color w:val="auto"/>
                <w:sz w:val="21"/>
              </w:rPr>
            </w:pPr>
          </w:p>
          <w:p w14:paraId="14CF7DAE">
            <w:pPr>
              <w:pStyle w:val="8"/>
              <w:spacing w:before="74" w:line="226" w:lineRule="auto"/>
              <w:rPr>
                <w:color w:val="auto"/>
              </w:rPr>
            </w:pPr>
            <w:r>
              <w:rPr>
                <w:color w:val="auto"/>
                <w:spacing w:val="6"/>
              </w:rPr>
              <w:t>价格评</w:t>
            </w:r>
            <w:r>
              <w:rPr>
                <w:color w:val="auto"/>
                <w:spacing w:val="2"/>
              </w:rPr>
              <w:t>审（10</w:t>
            </w:r>
            <w:r>
              <w:rPr>
                <w:color w:val="auto"/>
              </w:rPr>
              <w:t xml:space="preserve"> </w:t>
            </w:r>
            <w:r>
              <w:rPr>
                <w:color w:val="auto"/>
                <w:spacing w:val="-4"/>
              </w:rPr>
              <w:t>分）</w:t>
            </w:r>
          </w:p>
        </w:tc>
        <w:tc>
          <w:tcPr>
            <w:tcW w:w="1417" w:type="dxa"/>
            <w:vAlign w:val="top"/>
          </w:tcPr>
          <w:p w14:paraId="77FAAE51">
            <w:pPr>
              <w:spacing w:line="252" w:lineRule="auto"/>
              <w:rPr>
                <w:rFonts w:ascii="Arial"/>
                <w:color w:val="auto"/>
                <w:sz w:val="21"/>
              </w:rPr>
            </w:pPr>
          </w:p>
          <w:p w14:paraId="5FC64846">
            <w:pPr>
              <w:spacing w:line="252" w:lineRule="auto"/>
              <w:rPr>
                <w:rFonts w:ascii="Arial"/>
                <w:color w:val="auto"/>
                <w:sz w:val="21"/>
              </w:rPr>
            </w:pPr>
          </w:p>
          <w:p w14:paraId="12ACC76B">
            <w:pPr>
              <w:spacing w:line="252" w:lineRule="auto"/>
              <w:rPr>
                <w:rFonts w:ascii="Arial"/>
                <w:color w:val="auto"/>
                <w:sz w:val="21"/>
              </w:rPr>
            </w:pPr>
          </w:p>
          <w:p w14:paraId="30F9632B">
            <w:pPr>
              <w:spacing w:line="253" w:lineRule="auto"/>
              <w:rPr>
                <w:rFonts w:ascii="Arial"/>
                <w:color w:val="auto"/>
                <w:sz w:val="21"/>
              </w:rPr>
            </w:pPr>
          </w:p>
          <w:p w14:paraId="68A4C633">
            <w:pPr>
              <w:spacing w:line="253" w:lineRule="auto"/>
              <w:rPr>
                <w:rFonts w:ascii="Arial"/>
                <w:color w:val="auto"/>
                <w:sz w:val="21"/>
              </w:rPr>
            </w:pPr>
          </w:p>
          <w:p w14:paraId="7915F99F">
            <w:pPr>
              <w:pStyle w:val="8"/>
              <w:spacing w:before="75" w:line="386" w:lineRule="auto"/>
              <w:ind w:right="216"/>
              <w:rPr>
                <w:color w:val="auto"/>
              </w:rPr>
            </w:pPr>
            <w:r>
              <w:rPr>
                <w:color w:val="auto"/>
                <w:spacing w:val="6"/>
              </w:rPr>
              <w:t>投标报价</w:t>
            </w:r>
            <w:r>
              <w:rPr>
                <w:color w:val="auto"/>
                <w:spacing w:val="2"/>
              </w:rPr>
              <w:t xml:space="preserve"> </w:t>
            </w:r>
            <w:r>
              <w:rPr>
                <w:color w:val="auto"/>
                <w:spacing w:val="-4"/>
              </w:rPr>
              <w:t>（10</w:t>
            </w:r>
            <w:r>
              <w:rPr>
                <w:color w:val="auto"/>
                <w:spacing w:val="-38"/>
              </w:rPr>
              <w:t xml:space="preserve"> </w:t>
            </w:r>
            <w:r>
              <w:rPr>
                <w:color w:val="auto"/>
                <w:spacing w:val="-4"/>
              </w:rPr>
              <w:t>分）</w:t>
            </w:r>
          </w:p>
        </w:tc>
        <w:tc>
          <w:tcPr>
            <w:tcW w:w="4430" w:type="dxa"/>
            <w:vAlign w:val="top"/>
          </w:tcPr>
          <w:p w14:paraId="18AF1EF5">
            <w:pPr>
              <w:pStyle w:val="8"/>
              <w:spacing w:before="29" w:line="232" w:lineRule="auto"/>
              <w:ind w:right="103"/>
              <w:rPr>
                <w:color w:val="auto"/>
              </w:rPr>
            </w:pPr>
            <w:r>
              <w:rPr>
                <w:color w:val="auto"/>
              </w:rPr>
              <w:t>价格分采用低价优先法计算，即满足磋商文件要求且投标价格最低的投标报 价（或政策扣除后最低的评审价）为磋商基准价，其价格分为满分。其他投 标人的价格分统一按照下列公式计算：</w:t>
            </w:r>
          </w:p>
          <w:p w14:paraId="39C5CCEF">
            <w:pPr>
              <w:pStyle w:val="8"/>
              <w:spacing w:before="29" w:line="232" w:lineRule="auto"/>
              <w:ind w:right="103"/>
              <w:rPr>
                <w:color w:val="auto"/>
              </w:rPr>
            </w:pPr>
            <w:r>
              <w:rPr>
                <w:color w:val="auto"/>
              </w:rPr>
              <w:t>磋商报价得分=（磋商基准价/最后磋商报价） ×价格权值×100 本项目的价格权重为 10%。</w:t>
            </w:r>
          </w:p>
        </w:tc>
        <w:tc>
          <w:tcPr>
            <w:tcW w:w="1566" w:type="dxa"/>
            <w:gridSpan w:val="2"/>
            <w:vAlign w:val="top"/>
          </w:tcPr>
          <w:p w14:paraId="6297D5DA">
            <w:pPr>
              <w:spacing w:line="257" w:lineRule="auto"/>
              <w:rPr>
                <w:rFonts w:ascii="Arial"/>
                <w:color w:val="auto"/>
                <w:sz w:val="21"/>
              </w:rPr>
            </w:pPr>
          </w:p>
          <w:p w14:paraId="45D314A7">
            <w:pPr>
              <w:spacing w:line="257" w:lineRule="auto"/>
              <w:rPr>
                <w:rFonts w:ascii="Arial"/>
                <w:color w:val="auto"/>
                <w:sz w:val="21"/>
              </w:rPr>
            </w:pPr>
          </w:p>
          <w:p w14:paraId="44EFD5B2">
            <w:pPr>
              <w:pStyle w:val="8"/>
              <w:spacing w:before="75" w:line="189" w:lineRule="auto"/>
              <w:rPr>
                <w:color w:val="auto"/>
                <w:spacing w:val="-1"/>
              </w:rPr>
            </w:pPr>
          </w:p>
          <w:p w14:paraId="2CE43957">
            <w:pPr>
              <w:pStyle w:val="8"/>
              <w:spacing w:before="75" w:line="189" w:lineRule="auto"/>
              <w:ind w:firstLine="456" w:firstLineChars="200"/>
              <w:rPr>
                <w:color w:val="auto"/>
              </w:rPr>
            </w:pPr>
            <w:r>
              <w:rPr>
                <w:color w:val="auto"/>
                <w:spacing w:val="-1"/>
              </w:rPr>
              <w:t>10.00</w:t>
            </w:r>
          </w:p>
        </w:tc>
      </w:tr>
      <w:tr w14:paraId="2E08A3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45" w:hRule="atLeast"/>
        </w:trPr>
        <w:tc>
          <w:tcPr>
            <w:tcW w:w="1154" w:type="dxa"/>
            <w:vMerge w:val="restart"/>
            <w:vAlign w:val="top"/>
          </w:tcPr>
          <w:p w14:paraId="56B9DED9">
            <w:pPr>
              <w:spacing w:line="324" w:lineRule="auto"/>
              <w:rPr>
                <w:rFonts w:ascii="Arial"/>
                <w:color w:val="auto"/>
                <w:sz w:val="21"/>
              </w:rPr>
            </w:pPr>
          </w:p>
          <w:p w14:paraId="327BA228">
            <w:pPr>
              <w:pStyle w:val="8"/>
              <w:spacing w:before="75" w:line="392" w:lineRule="auto"/>
              <w:ind w:right="148"/>
              <w:jc w:val="both"/>
              <w:rPr>
                <w:rFonts w:ascii="宋体" w:hAnsi="宋体" w:eastAsia="宋体" w:cs="宋体"/>
                <w:color w:val="auto"/>
              </w:rPr>
            </w:pPr>
          </w:p>
          <w:p w14:paraId="548F5F83">
            <w:pPr>
              <w:pStyle w:val="8"/>
              <w:spacing w:before="75" w:line="392" w:lineRule="auto"/>
              <w:ind w:right="148"/>
              <w:jc w:val="both"/>
              <w:rPr>
                <w:rFonts w:ascii="宋体" w:hAnsi="宋体" w:eastAsia="宋体" w:cs="宋体"/>
                <w:color w:val="auto"/>
              </w:rPr>
            </w:pPr>
          </w:p>
          <w:p w14:paraId="19A04620">
            <w:pPr>
              <w:pStyle w:val="8"/>
              <w:spacing w:before="75" w:line="392" w:lineRule="auto"/>
              <w:ind w:right="148"/>
              <w:jc w:val="both"/>
              <w:rPr>
                <w:color w:val="auto"/>
              </w:rPr>
            </w:pPr>
            <w:r>
              <w:rPr>
                <w:rFonts w:ascii="宋体" w:hAnsi="宋体" w:eastAsia="宋体" w:cs="宋体"/>
                <w:color w:val="auto"/>
              </w:rPr>
              <w:t>商务标 评审（</w:t>
            </w:r>
            <w:r>
              <w:rPr>
                <w:rFonts w:hint="eastAsia" w:ascii="宋体" w:hAnsi="宋体" w:eastAsia="宋体" w:cs="宋体"/>
                <w:color w:val="auto"/>
                <w:lang w:val="en-US" w:eastAsia="zh-CN"/>
              </w:rPr>
              <w:t>3</w:t>
            </w:r>
            <w:r>
              <w:rPr>
                <w:rFonts w:hint="eastAsia" w:cs="宋体"/>
                <w:color w:val="auto"/>
                <w:lang w:val="en-US" w:eastAsia="zh-CN"/>
              </w:rPr>
              <w:t>0</w:t>
            </w:r>
            <w:r>
              <w:rPr>
                <w:rFonts w:ascii="宋体" w:hAnsi="宋体" w:eastAsia="宋体" w:cs="宋体"/>
                <w:color w:val="auto"/>
              </w:rPr>
              <w:t>分）</w:t>
            </w:r>
          </w:p>
        </w:tc>
        <w:tc>
          <w:tcPr>
            <w:tcW w:w="1417" w:type="dxa"/>
            <w:vMerge w:val="restart"/>
            <w:vAlign w:val="top"/>
          </w:tcPr>
          <w:p w14:paraId="1A18179B">
            <w:pPr>
              <w:spacing w:line="300" w:lineRule="auto"/>
              <w:rPr>
                <w:rFonts w:ascii="Arial"/>
                <w:color w:val="auto"/>
                <w:sz w:val="21"/>
              </w:rPr>
            </w:pPr>
          </w:p>
          <w:p w14:paraId="1BFE34B9">
            <w:pPr>
              <w:spacing w:line="300" w:lineRule="auto"/>
              <w:rPr>
                <w:rFonts w:ascii="Arial"/>
                <w:color w:val="auto"/>
                <w:sz w:val="21"/>
              </w:rPr>
            </w:pPr>
          </w:p>
          <w:p w14:paraId="2114F254">
            <w:pPr>
              <w:spacing w:line="300" w:lineRule="auto"/>
              <w:rPr>
                <w:rFonts w:ascii="Arial"/>
                <w:color w:val="auto"/>
                <w:sz w:val="21"/>
              </w:rPr>
            </w:pPr>
          </w:p>
          <w:p w14:paraId="16E2B66E">
            <w:pPr>
              <w:pStyle w:val="8"/>
              <w:spacing w:before="75" w:line="386" w:lineRule="auto"/>
              <w:ind w:left="125" w:right="346" w:hanging="11"/>
              <w:rPr>
                <w:color w:val="auto"/>
                <w:spacing w:val="7"/>
              </w:rPr>
            </w:pPr>
          </w:p>
          <w:p w14:paraId="309CBD37">
            <w:pPr>
              <w:pStyle w:val="8"/>
              <w:spacing w:before="75" w:line="386" w:lineRule="auto"/>
              <w:ind w:left="125" w:right="346" w:hanging="11"/>
              <w:rPr>
                <w:color w:val="auto"/>
                <w:spacing w:val="7"/>
              </w:rPr>
            </w:pPr>
          </w:p>
          <w:p w14:paraId="4007FFE7">
            <w:pPr>
              <w:pStyle w:val="8"/>
              <w:spacing w:before="75" w:line="386" w:lineRule="auto"/>
              <w:ind w:left="125" w:right="346" w:hanging="11"/>
              <w:rPr>
                <w:color w:val="auto"/>
                <w:spacing w:val="7"/>
              </w:rPr>
            </w:pPr>
          </w:p>
          <w:p w14:paraId="06C3C513">
            <w:pPr>
              <w:pStyle w:val="8"/>
              <w:spacing w:before="75" w:line="386" w:lineRule="auto"/>
              <w:ind w:left="125" w:right="346" w:hanging="11"/>
              <w:rPr>
                <w:color w:val="auto"/>
              </w:rPr>
            </w:pPr>
            <w:r>
              <w:rPr>
                <w:color w:val="auto"/>
                <w:spacing w:val="7"/>
              </w:rPr>
              <w:t>类似业绩</w:t>
            </w:r>
            <w:r>
              <w:rPr>
                <w:color w:val="auto"/>
                <w:spacing w:val="1"/>
              </w:rPr>
              <w:t xml:space="preserve"> </w:t>
            </w:r>
            <w:r>
              <w:rPr>
                <w:color w:val="auto"/>
                <w:spacing w:val="-4"/>
              </w:rPr>
              <w:t>（</w:t>
            </w:r>
            <w:r>
              <w:rPr>
                <w:rFonts w:hint="eastAsia"/>
                <w:color w:val="auto"/>
                <w:spacing w:val="-4"/>
                <w:lang w:val="en-US" w:eastAsia="zh-CN"/>
              </w:rPr>
              <w:t>16</w:t>
            </w:r>
            <w:r>
              <w:rPr>
                <w:color w:val="auto"/>
                <w:spacing w:val="-4"/>
              </w:rPr>
              <w:t>分）</w:t>
            </w:r>
          </w:p>
        </w:tc>
        <w:tc>
          <w:tcPr>
            <w:tcW w:w="4430" w:type="dxa"/>
            <w:vAlign w:val="top"/>
          </w:tcPr>
          <w:p w14:paraId="03E60587">
            <w:pPr>
              <w:pStyle w:val="8"/>
              <w:spacing w:before="229" w:line="364" w:lineRule="auto"/>
              <w:ind w:left="116" w:right="101"/>
              <w:rPr>
                <w:rFonts w:hint="default" w:ascii="宋体" w:hAnsi="宋体" w:eastAsia="宋体" w:cs="宋体"/>
                <w:color w:val="auto"/>
                <w:lang w:val="en-US" w:eastAsia="zh-CN"/>
              </w:rPr>
            </w:pPr>
            <w:bookmarkStart w:id="54" w:name="OLE_LINK23"/>
            <w:r>
              <w:rPr>
                <w:rFonts w:ascii="宋体" w:hAnsi="宋体" w:eastAsia="宋体" w:cs="宋体"/>
                <w:color w:val="auto"/>
              </w:rPr>
              <w:t>提供近三年（202</w:t>
            </w:r>
            <w:r>
              <w:rPr>
                <w:rFonts w:hint="eastAsia" w:cs="宋体"/>
                <w:color w:val="auto"/>
                <w:lang w:val="en-US" w:eastAsia="zh-CN"/>
              </w:rPr>
              <w:t>2</w:t>
            </w:r>
            <w:r>
              <w:rPr>
                <w:rFonts w:ascii="宋体" w:hAnsi="宋体" w:eastAsia="宋体" w:cs="宋体"/>
                <w:color w:val="auto"/>
              </w:rPr>
              <w:t xml:space="preserve">年 </w:t>
            </w:r>
            <w:r>
              <w:rPr>
                <w:rFonts w:hint="eastAsia" w:cs="宋体"/>
                <w:color w:val="auto"/>
                <w:lang w:val="en-US" w:eastAsia="zh-CN"/>
              </w:rPr>
              <w:t>3</w:t>
            </w:r>
            <w:r>
              <w:rPr>
                <w:rFonts w:ascii="宋体" w:hAnsi="宋体" w:eastAsia="宋体" w:cs="宋体"/>
                <w:color w:val="auto"/>
              </w:rPr>
              <w:t xml:space="preserve"> 月至</w:t>
            </w:r>
            <w:bookmarkStart w:id="55" w:name="OLE_LINK49"/>
            <w:r>
              <w:rPr>
                <w:rFonts w:ascii="宋体" w:hAnsi="宋体" w:eastAsia="宋体" w:cs="宋体"/>
                <w:color w:val="auto"/>
              </w:rPr>
              <w:t>投标截止时间</w:t>
            </w:r>
            <w:bookmarkEnd w:id="55"/>
            <w:r>
              <w:rPr>
                <w:rFonts w:ascii="宋体" w:hAnsi="宋体" w:eastAsia="宋体" w:cs="宋体"/>
                <w:color w:val="auto"/>
              </w:rPr>
              <w:t>）承担过类似项</w:t>
            </w:r>
            <w:bookmarkStart w:id="67" w:name="_GoBack"/>
            <w:bookmarkEnd w:id="67"/>
            <w:r>
              <w:rPr>
                <w:rFonts w:ascii="宋体" w:hAnsi="宋体" w:eastAsia="宋体" w:cs="宋体"/>
                <w:color w:val="auto"/>
              </w:rPr>
              <w:t>目业绩，每提供一项有效业绩证明材料的得 2 分，最多得 8 分。</w:t>
            </w:r>
            <w:bookmarkEnd w:id="54"/>
            <w:r>
              <w:rPr>
                <w:rFonts w:hint="eastAsia" w:cs="宋体"/>
                <w:color w:val="auto"/>
                <w:lang w:val="en-US" w:eastAsia="zh-CN"/>
              </w:rPr>
              <w:t>注：相关业绩不累计得分</w:t>
            </w:r>
          </w:p>
        </w:tc>
        <w:tc>
          <w:tcPr>
            <w:tcW w:w="1566" w:type="dxa"/>
            <w:gridSpan w:val="2"/>
            <w:vAlign w:val="top"/>
          </w:tcPr>
          <w:p w14:paraId="1B7C060E">
            <w:pPr>
              <w:spacing w:line="296" w:lineRule="auto"/>
              <w:rPr>
                <w:rFonts w:ascii="Arial"/>
                <w:color w:val="auto"/>
                <w:sz w:val="21"/>
              </w:rPr>
            </w:pPr>
          </w:p>
          <w:p w14:paraId="6633A052">
            <w:pPr>
              <w:spacing w:line="296" w:lineRule="auto"/>
              <w:rPr>
                <w:rFonts w:ascii="Arial"/>
                <w:color w:val="auto"/>
                <w:sz w:val="21"/>
              </w:rPr>
            </w:pPr>
          </w:p>
          <w:p w14:paraId="3F48933D">
            <w:pPr>
              <w:spacing w:line="296" w:lineRule="auto"/>
              <w:rPr>
                <w:rFonts w:ascii="Arial"/>
                <w:color w:val="auto"/>
                <w:sz w:val="21"/>
              </w:rPr>
            </w:pPr>
          </w:p>
          <w:p w14:paraId="325F158C">
            <w:pPr>
              <w:spacing w:line="296" w:lineRule="auto"/>
              <w:rPr>
                <w:rFonts w:ascii="Arial"/>
                <w:color w:val="auto"/>
                <w:sz w:val="21"/>
              </w:rPr>
            </w:pPr>
          </w:p>
          <w:p w14:paraId="5BBB7711">
            <w:pPr>
              <w:pStyle w:val="8"/>
              <w:spacing w:before="75" w:line="189" w:lineRule="auto"/>
              <w:ind w:left="115" w:firstLine="468" w:firstLineChars="200"/>
              <w:rPr>
                <w:color w:val="auto"/>
              </w:rPr>
            </w:pPr>
            <w:r>
              <w:rPr>
                <w:rFonts w:hint="eastAsia"/>
                <w:color w:val="auto"/>
                <w:spacing w:val="2"/>
                <w:lang w:val="en-US" w:eastAsia="zh-CN"/>
              </w:rPr>
              <w:t>8</w:t>
            </w:r>
            <w:r>
              <w:rPr>
                <w:color w:val="auto"/>
                <w:spacing w:val="2"/>
              </w:rPr>
              <w:t>.00</w:t>
            </w:r>
          </w:p>
        </w:tc>
      </w:tr>
      <w:tr w14:paraId="2BE586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5" w:hRule="atLeast"/>
        </w:trPr>
        <w:tc>
          <w:tcPr>
            <w:tcW w:w="1154" w:type="dxa"/>
            <w:vMerge w:val="continue"/>
            <w:vAlign w:val="top"/>
          </w:tcPr>
          <w:p w14:paraId="79C8D81C">
            <w:pPr>
              <w:pStyle w:val="8"/>
              <w:spacing w:before="75" w:line="392" w:lineRule="auto"/>
              <w:ind w:left="142" w:right="148" w:firstLine="84"/>
              <w:jc w:val="center"/>
              <w:rPr>
                <w:color w:val="auto"/>
                <w:spacing w:val="5"/>
              </w:rPr>
            </w:pPr>
          </w:p>
        </w:tc>
        <w:tc>
          <w:tcPr>
            <w:tcW w:w="1417" w:type="dxa"/>
            <w:vMerge w:val="continue"/>
            <w:vAlign w:val="top"/>
          </w:tcPr>
          <w:p w14:paraId="405787A7">
            <w:pPr>
              <w:pStyle w:val="8"/>
              <w:spacing w:before="75" w:line="386" w:lineRule="auto"/>
              <w:ind w:left="125" w:right="346" w:hanging="11"/>
              <w:rPr>
                <w:color w:val="auto"/>
                <w:spacing w:val="7"/>
              </w:rPr>
            </w:pPr>
          </w:p>
        </w:tc>
        <w:tc>
          <w:tcPr>
            <w:tcW w:w="4430" w:type="dxa"/>
            <w:vAlign w:val="top"/>
          </w:tcPr>
          <w:p w14:paraId="343F4026">
            <w:pPr>
              <w:pStyle w:val="4"/>
              <w:widowControl/>
              <w:wordWrap w:val="0"/>
              <w:spacing w:beforeAutospacing="0" w:afterAutospacing="0" w:line="270" w:lineRule="atLeast"/>
              <w:jc w:val="both"/>
              <w:rPr>
                <w:rFonts w:hint="eastAsia" w:ascii="宋体" w:hAnsi="宋体" w:eastAsia="宋体" w:cs="宋体"/>
                <w:snapToGrid w:val="0"/>
                <w:color w:val="auto"/>
                <w:kern w:val="0"/>
                <w:sz w:val="23"/>
                <w:szCs w:val="23"/>
                <w:lang w:val="en-US" w:eastAsia="en-US" w:bidi="ar-SA"/>
              </w:rPr>
            </w:pPr>
            <w:bookmarkStart w:id="56" w:name="OLE_LINK46"/>
            <w:bookmarkStart w:id="57" w:name="OLE_LINK51"/>
            <w:r>
              <w:rPr>
                <w:rFonts w:hint="eastAsia" w:ascii="宋体" w:hAnsi="宋体" w:eastAsia="宋体" w:cs="宋体"/>
                <w:snapToGrid w:val="0"/>
                <w:color w:val="auto"/>
                <w:kern w:val="0"/>
                <w:sz w:val="23"/>
                <w:szCs w:val="23"/>
                <w:lang w:val="en-US" w:eastAsia="zh-CN" w:bidi="ar-SA"/>
              </w:rPr>
              <w:t>1.</w:t>
            </w:r>
            <w:r>
              <w:rPr>
                <w:rFonts w:hint="eastAsia" w:ascii="宋体" w:hAnsi="宋体" w:eastAsia="宋体" w:cs="宋体"/>
                <w:snapToGrid w:val="0"/>
                <w:color w:val="auto"/>
                <w:kern w:val="0"/>
                <w:sz w:val="23"/>
                <w:szCs w:val="23"/>
                <w:lang w:val="en-US" w:eastAsia="en-US" w:bidi="ar-SA"/>
              </w:rPr>
              <w:t>总监理工程师具承担过类似或相近工程，每一项得</w:t>
            </w:r>
            <w:r>
              <w:rPr>
                <w:rFonts w:hint="eastAsia" w:ascii="宋体" w:hAnsi="宋体" w:eastAsia="宋体" w:cs="宋体"/>
                <w:snapToGrid w:val="0"/>
                <w:color w:val="auto"/>
                <w:kern w:val="0"/>
                <w:sz w:val="23"/>
                <w:szCs w:val="23"/>
                <w:lang w:val="en-US" w:eastAsia="zh-CN" w:bidi="ar-SA"/>
              </w:rPr>
              <w:t>2</w:t>
            </w:r>
            <w:r>
              <w:rPr>
                <w:rFonts w:hint="eastAsia" w:ascii="宋体" w:hAnsi="宋体" w:eastAsia="宋体" w:cs="宋体"/>
                <w:snapToGrid w:val="0"/>
                <w:color w:val="auto"/>
                <w:kern w:val="0"/>
                <w:sz w:val="23"/>
                <w:szCs w:val="23"/>
                <w:lang w:val="en-US" w:eastAsia="en-US" w:bidi="ar-SA"/>
              </w:rPr>
              <w:t>分，最多得</w:t>
            </w:r>
            <w:r>
              <w:rPr>
                <w:rFonts w:hint="eastAsia" w:ascii="宋体" w:hAnsi="宋体" w:eastAsia="宋体" w:cs="宋体"/>
                <w:snapToGrid w:val="0"/>
                <w:color w:val="auto"/>
                <w:kern w:val="0"/>
                <w:sz w:val="23"/>
                <w:szCs w:val="23"/>
                <w:lang w:val="en-US" w:eastAsia="zh-CN" w:bidi="ar-SA"/>
              </w:rPr>
              <w:t>6</w:t>
            </w:r>
            <w:r>
              <w:rPr>
                <w:rFonts w:hint="eastAsia" w:ascii="宋体" w:hAnsi="宋体" w:eastAsia="宋体" w:cs="宋体"/>
                <w:snapToGrid w:val="0"/>
                <w:color w:val="auto"/>
                <w:kern w:val="0"/>
                <w:sz w:val="23"/>
                <w:szCs w:val="23"/>
                <w:lang w:val="en-US" w:eastAsia="en-US" w:bidi="ar-SA"/>
              </w:rPr>
              <w:t>分（时限要求：20</w:t>
            </w:r>
            <w:r>
              <w:rPr>
                <w:rFonts w:hint="eastAsia" w:ascii="宋体" w:hAnsi="宋体" w:eastAsia="宋体" w:cs="宋体"/>
                <w:snapToGrid w:val="0"/>
                <w:color w:val="auto"/>
                <w:kern w:val="0"/>
                <w:sz w:val="23"/>
                <w:szCs w:val="23"/>
                <w:lang w:val="en-US" w:eastAsia="zh-CN" w:bidi="ar-SA"/>
              </w:rPr>
              <w:t>22</w:t>
            </w:r>
            <w:r>
              <w:rPr>
                <w:rFonts w:hint="eastAsia" w:ascii="宋体" w:hAnsi="宋体" w:eastAsia="宋体" w:cs="宋体"/>
                <w:snapToGrid w:val="0"/>
                <w:color w:val="auto"/>
                <w:kern w:val="0"/>
                <w:sz w:val="23"/>
                <w:szCs w:val="23"/>
                <w:lang w:val="en-US" w:eastAsia="en-US" w:bidi="ar-SA"/>
              </w:rPr>
              <w:t>年</w:t>
            </w:r>
            <w:r>
              <w:rPr>
                <w:rFonts w:hint="eastAsia" w:ascii="宋体" w:hAnsi="宋体" w:eastAsia="宋体" w:cs="宋体"/>
                <w:snapToGrid w:val="0"/>
                <w:color w:val="auto"/>
                <w:kern w:val="0"/>
                <w:sz w:val="23"/>
                <w:szCs w:val="23"/>
                <w:lang w:val="en-US" w:eastAsia="zh-CN" w:bidi="ar-SA"/>
              </w:rPr>
              <w:t>3月</w:t>
            </w:r>
            <w:r>
              <w:rPr>
                <w:rFonts w:hint="eastAsia" w:ascii="宋体" w:hAnsi="宋体" w:eastAsia="宋体" w:cs="宋体"/>
                <w:snapToGrid w:val="0"/>
                <w:color w:val="auto"/>
                <w:kern w:val="0"/>
                <w:sz w:val="23"/>
                <w:szCs w:val="23"/>
                <w:lang w:val="en-US" w:eastAsia="en-US" w:bidi="ar-SA"/>
              </w:rPr>
              <w:t>至</w:t>
            </w:r>
            <w:r>
              <w:rPr>
                <w:rFonts w:ascii="宋体" w:hAnsi="宋体" w:eastAsia="宋体" w:cs="宋体"/>
                <w:color w:val="auto"/>
              </w:rPr>
              <w:t>投标截止时间</w:t>
            </w:r>
            <w:r>
              <w:rPr>
                <w:rFonts w:hint="eastAsia" w:ascii="宋体" w:hAnsi="宋体" w:eastAsia="宋体" w:cs="宋体"/>
                <w:snapToGrid w:val="0"/>
                <w:color w:val="auto"/>
                <w:kern w:val="0"/>
                <w:sz w:val="23"/>
                <w:szCs w:val="23"/>
                <w:lang w:val="en-US" w:eastAsia="zh-CN" w:bidi="ar-SA"/>
              </w:rPr>
              <w:t>，</w:t>
            </w:r>
            <w:r>
              <w:rPr>
                <w:rFonts w:hint="eastAsia" w:ascii="宋体" w:hAnsi="宋体" w:eastAsia="宋体" w:cs="宋体"/>
                <w:snapToGrid w:val="0"/>
                <w:color w:val="auto"/>
                <w:kern w:val="0"/>
                <w:sz w:val="23"/>
                <w:szCs w:val="23"/>
                <w:lang w:val="en-US" w:eastAsia="en-US" w:bidi="ar-SA"/>
              </w:rPr>
              <w:t>以监理工程“建设、勘察、设计、监理、施工单位竣工验收报告或竣工接受证书或单项工程竣工验收意见表”验收日期为准）； 注：工程监理业绩相关证明材料：“应提供中标通知书、工程监理合同（第一部分）及竣工验收报告或工程监理合同（第一部分）及竣工验收报告（时间以竣工验收报告为准）</w:t>
            </w:r>
            <w:r>
              <w:rPr>
                <w:rFonts w:hint="eastAsia" w:ascii="宋体" w:hAnsi="宋体" w:eastAsia="宋体" w:cs="宋体"/>
                <w:snapToGrid w:val="0"/>
                <w:color w:val="auto"/>
                <w:kern w:val="0"/>
                <w:sz w:val="23"/>
                <w:szCs w:val="23"/>
                <w:lang w:val="en-US" w:eastAsia="zh-CN" w:bidi="ar-SA"/>
              </w:rPr>
              <w:t>，</w:t>
            </w:r>
            <w:r>
              <w:rPr>
                <w:rFonts w:hint="eastAsia" w:ascii="宋体" w:hAnsi="宋体" w:eastAsia="宋体" w:cs="宋体"/>
                <w:snapToGrid w:val="0"/>
                <w:color w:val="auto"/>
                <w:kern w:val="0"/>
                <w:sz w:val="23"/>
                <w:szCs w:val="23"/>
                <w:lang w:val="en-US" w:eastAsia="en-US" w:bidi="ar-SA"/>
              </w:rPr>
              <w:t>且须反映出总监理工程师的姓名， 否则不得分）。</w:t>
            </w:r>
            <w:bookmarkEnd w:id="56"/>
          </w:p>
          <w:p w14:paraId="417CE6E8">
            <w:pPr>
              <w:rPr>
                <w:rFonts w:hint="eastAsia" w:ascii="宋体" w:hAnsi="宋体" w:eastAsia="宋体" w:cs="宋体"/>
                <w:snapToGrid w:val="0"/>
                <w:color w:val="auto"/>
                <w:kern w:val="0"/>
                <w:sz w:val="23"/>
                <w:szCs w:val="23"/>
                <w:lang w:val="en-US" w:eastAsia="zh-CN" w:bidi="ar-SA"/>
              </w:rPr>
            </w:pPr>
            <w:bookmarkStart w:id="58" w:name="OLE_LINK47"/>
            <w:r>
              <w:rPr>
                <w:rFonts w:hint="eastAsia" w:ascii="宋体" w:hAnsi="宋体" w:eastAsia="宋体" w:cs="宋体"/>
                <w:snapToGrid w:val="0"/>
                <w:color w:val="auto"/>
                <w:kern w:val="0"/>
                <w:sz w:val="23"/>
                <w:szCs w:val="23"/>
                <w:lang w:val="en-US" w:eastAsia="zh-CN" w:bidi="ar-SA"/>
              </w:rPr>
              <w:t>2.配备得总监理工程师，有相关专业中级级职称的国家注册监理工程师得2分。</w:t>
            </w:r>
            <w:bookmarkEnd w:id="57"/>
            <w:bookmarkEnd w:id="58"/>
          </w:p>
          <w:p w14:paraId="4F49F156">
            <w:pPr>
              <w:pStyle w:val="2"/>
              <w:jc w:val="both"/>
              <w:rPr>
                <w:rFonts w:hint="default"/>
                <w:lang w:val="en-US"/>
              </w:rPr>
            </w:pPr>
            <w:r>
              <w:rPr>
                <w:rFonts w:hint="default" w:ascii="宋体" w:hAnsi="宋体" w:eastAsia="宋体" w:cs="宋体"/>
                <w:b w:val="0"/>
                <w:snapToGrid w:val="0"/>
                <w:color w:val="auto"/>
                <w:kern w:val="0"/>
                <w:sz w:val="23"/>
                <w:szCs w:val="23"/>
                <w:lang w:val="en-US" w:eastAsia="zh-CN" w:bidi="ar-SA"/>
              </w:rPr>
              <w:t>注：相关业绩不累计得分</w:t>
            </w:r>
          </w:p>
        </w:tc>
        <w:tc>
          <w:tcPr>
            <w:tcW w:w="1566" w:type="dxa"/>
            <w:gridSpan w:val="2"/>
            <w:vAlign w:val="top"/>
          </w:tcPr>
          <w:p w14:paraId="38AF8FA7">
            <w:pPr>
              <w:pStyle w:val="8"/>
              <w:spacing w:before="75" w:line="189" w:lineRule="auto"/>
              <w:ind w:left="115" w:firstLine="468" w:firstLineChars="200"/>
              <w:rPr>
                <w:rFonts w:hint="eastAsia"/>
                <w:color w:val="auto"/>
                <w:spacing w:val="2"/>
                <w:lang w:val="en-US" w:eastAsia="zh-CN"/>
              </w:rPr>
            </w:pPr>
          </w:p>
          <w:p w14:paraId="062C2EAB">
            <w:pPr>
              <w:pStyle w:val="8"/>
              <w:spacing w:before="75" w:line="189" w:lineRule="auto"/>
              <w:ind w:left="115" w:firstLine="468" w:firstLineChars="200"/>
              <w:rPr>
                <w:rFonts w:hint="eastAsia"/>
                <w:color w:val="auto"/>
                <w:spacing w:val="2"/>
                <w:lang w:val="en-US" w:eastAsia="zh-CN"/>
              </w:rPr>
            </w:pPr>
          </w:p>
          <w:p w14:paraId="0ED829EF">
            <w:pPr>
              <w:pStyle w:val="8"/>
              <w:spacing w:before="75" w:line="189" w:lineRule="auto"/>
              <w:ind w:left="115" w:firstLine="468" w:firstLineChars="200"/>
              <w:rPr>
                <w:rFonts w:hint="eastAsia"/>
                <w:color w:val="auto"/>
                <w:spacing w:val="2"/>
                <w:lang w:val="en-US" w:eastAsia="zh-CN"/>
              </w:rPr>
            </w:pPr>
          </w:p>
          <w:p w14:paraId="759A861C">
            <w:pPr>
              <w:pStyle w:val="8"/>
              <w:spacing w:before="75" w:line="189" w:lineRule="auto"/>
              <w:ind w:left="115" w:firstLine="468" w:firstLineChars="200"/>
              <w:rPr>
                <w:rFonts w:hint="eastAsia"/>
                <w:color w:val="auto"/>
                <w:spacing w:val="2"/>
                <w:lang w:val="en-US" w:eastAsia="zh-CN"/>
              </w:rPr>
            </w:pPr>
          </w:p>
          <w:p w14:paraId="5A14553E">
            <w:pPr>
              <w:pStyle w:val="8"/>
              <w:spacing w:before="75" w:line="189" w:lineRule="auto"/>
              <w:ind w:left="115" w:firstLine="468" w:firstLineChars="200"/>
              <w:rPr>
                <w:rFonts w:hint="default" w:eastAsia="宋体"/>
                <w:color w:val="auto"/>
                <w:spacing w:val="2"/>
                <w:lang w:val="en-US" w:eastAsia="zh-CN"/>
              </w:rPr>
            </w:pPr>
            <w:r>
              <w:rPr>
                <w:rFonts w:hint="eastAsia"/>
                <w:color w:val="auto"/>
                <w:spacing w:val="2"/>
                <w:lang w:val="en-US" w:eastAsia="zh-CN"/>
              </w:rPr>
              <w:t>8.00</w:t>
            </w:r>
          </w:p>
        </w:tc>
      </w:tr>
      <w:tr w14:paraId="79CAB6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84" w:hRule="atLeast"/>
        </w:trPr>
        <w:tc>
          <w:tcPr>
            <w:tcW w:w="1154" w:type="dxa"/>
            <w:vAlign w:val="top"/>
          </w:tcPr>
          <w:p w14:paraId="4152B2F5">
            <w:pPr>
              <w:pStyle w:val="8"/>
              <w:spacing w:before="75" w:line="392" w:lineRule="auto"/>
              <w:ind w:left="142" w:right="148" w:firstLine="84"/>
              <w:jc w:val="center"/>
              <w:rPr>
                <w:color w:val="auto"/>
                <w:spacing w:val="5"/>
              </w:rPr>
            </w:pPr>
          </w:p>
        </w:tc>
        <w:tc>
          <w:tcPr>
            <w:tcW w:w="1417" w:type="dxa"/>
            <w:vAlign w:val="top"/>
          </w:tcPr>
          <w:p w14:paraId="0924AAC8">
            <w:pPr>
              <w:pStyle w:val="8"/>
              <w:spacing w:before="75" w:line="386" w:lineRule="auto"/>
              <w:ind w:left="125" w:right="346" w:hanging="11"/>
              <w:rPr>
                <w:color w:val="auto"/>
                <w:spacing w:val="7"/>
              </w:rPr>
            </w:pPr>
          </w:p>
          <w:p w14:paraId="343F70E9">
            <w:pPr>
              <w:pStyle w:val="8"/>
              <w:spacing w:before="75" w:line="386" w:lineRule="auto"/>
              <w:ind w:left="125" w:right="346" w:hanging="11"/>
              <w:rPr>
                <w:color w:val="auto"/>
                <w:spacing w:val="7"/>
              </w:rPr>
            </w:pPr>
          </w:p>
          <w:p w14:paraId="63698C74">
            <w:pPr>
              <w:pStyle w:val="8"/>
              <w:spacing w:before="75" w:line="386" w:lineRule="auto"/>
              <w:ind w:left="125" w:right="346" w:hanging="11"/>
              <w:rPr>
                <w:color w:val="auto"/>
                <w:spacing w:val="7"/>
              </w:rPr>
            </w:pPr>
            <w:r>
              <w:rPr>
                <w:rFonts w:hint="eastAsia" w:ascii="宋体" w:hAnsi="宋体" w:eastAsia="宋体" w:cs="宋体"/>
                <w:snapToGrid w:val="0"/>
                <w:color w:val="auto"/>
                <w:kern w:val="0"/>
                <w:sz w:val="23"/>
                <w:szCs w:val="23"/>
                <w:lang w:val="en-US" w:eastAsia="zh-CN" w:bidi="ar-SA"/>
              </w:rPr>
              <w:t>专业监理人员配备</w:t>
            </w:r>
          </w:p>
        </w:tc>
        <w:tc>
          <w:tcPr>
            <w:tcW w:w="4430" w:type="dxa"/>
            <w:vAlign w:val="top"/>
          </w:tcPr>
          <w:p w14:paraId="1772510D">
            <w:pPr>
              <w:pStyle w:val="8"/>
              <w:spacing w:before="62" w:line="271" w:lineRule="auto"/>
              <w:ind w:left="113" w:right="15" w:firstLine="6"/>
              <w:jc w:val="both"/>
              <w:rPr>
                <w:rFonts w:hint="eastAsia" w:ascii="宋体" w:hAnsi="宋体" w:eastAsia="宋体" w:cs="宋体"/>
                <w:color w:val="auto"/>
                <w:lang w:val="en-US" w:eastAsia="zh-CN"/>
              </w:rPr>
            </w:pPr>
            <w:bookmarkStart w:id="59" w:name="OLE_LINK52"/>
            <w:r>
              <w:rPr>
                <w:rFonts w:hint="eastAsia" w:ascii="宋体" w:hAnsi="宋体" w:eastAsia="宋体" w:cs="宋体"/>
                <w:color w:val="auto"/>
                <w:lang w:val="en-US" w:eastAsia="zh-CN"/>
              </w:rPr>
              <w:t>专业监理工程师：（1）土建监理工程师具有国家注册监理工程师和中级及以上技术职称，得2分，缺一项扣1分。</w:t>
            </w:r>
          </w:p>
          <w:p w14:paraId="5EFE6C0A">
            <w:pPr>
              <w:pStyle w:val="8"/>
              <w:spacing w:before="62" w:line="271" w:lineRule="auto"/>
              <w:ind w:left="113" w:right="15" w:firstLine="6"/>
              <w:jc w:val="both"/>
              <w:rPr>
                <w:rFonts w:hint="eastAsia" w:ascii="宋体" w:hAnsi="宋体" w:eastAsia="宋体" w:cs="宋体"/>
                <w:color w:val="auto"/>
                <w:lang w:val="en-US" w:eastAsia="zh-CN"/>
              </w:rPr>
            </w:pPr>
            <w:r>
              <w:rPr>
                <w:rFonts w:hint="eastAsia" w:ascii="宋体" w:hAnsi="宋体" w:eastAsia="宋体" w:cs="宋体"/>
                <w:color w:val="auto"/>
                <w:lang w:val="en-US" w:eastAsia="zh-CN"/>
              </w:rPr>
              <w:t>（2）设备监理工程师具有国家注册监理工程师和中级及以上技术职称，得2分，缺一项扣1分。</w:t>
            </w:r>
          </w:p>
          <w:p w14:paraId="371F90B0">
            <w:pPr>
              <w:pStyle w:val="8"/>
              <w:spacing w:before="62" w:line="271" w:lineRule="auto"/>
              <w:ind w:left="113" w:right="15" w:firstLine="6"/>
              <w:jc w:val="both"/>
              <w:rPr>
                <w:rFonts w:hint="eastAsia" w:ascii="宋体" w:hAnsi="宋体" w:eastAsia="宋体" w:cs="宋体"/>
                <w:color w:val="auto"/>
                <w:lang w:val="en-US" w:eastAsia="zh-CN"/>
              </w:rPr>
            </w:pPr>
            <w:r>
              <w:rPr>
                <w:rFonts w:hint="eastAsia" w:ascii="宋体" w:hAnsi="宋体" w:eastAsia="宋体" w:cs="宋体"/>
                <w:color w:val="auto"/>
                <w:lang w:val="en-US" w:eastAsia="zh-CN"/>
              </w:rPr>
              <w:t>（3）安全监理工程师具有国家注册监理工程师和注册安全工程师证，得2分，缺一项扣1分。</w:t>
            </w:r>
          </w:p>
          <w:p w14:paraId="5AC975C3">
            <w:pPr>
              <w:pStyle w:val="8"/>
              <w:spacing w:before="62" w:line="271" w:lineRule="auto"/>
              <w:ind w:left="113" w:right="15" w:firstLine="6"/>
              <w:jc w:val="both"/>
              <w:rPr>
                <w:rFonts w:ascii="宋体" w:hAnsi="宋体" w:eastAsia="宋体" w:cs="宋体"/>
                <w:color w:val="auto"/>
              </w:rPr>
            </w:pPr>
            <w:r>
              <w:rPr>
                <w:rFonts w:hint="eastAsia" w:ascii="宋体" w:hAnsi="宋体" w:eastAsia="宋体" w:cs="宋体"/>
                <w:color w:val="auto"/>
                <w:lang w:val="en-US" w:eastAsia="zh-CN"/>
              </w:rPr>
              <w:t>（4）投资监理工程师具有国家注册监理工程师和注册造价工程师证，得2分，缺一项扣1分。</w:t>
            </w:r>
            <w:bookmarkEnd w:id="59"/>
          </w:p>
        </w:tc>
        <w:tc>
          <w:tcPr>
            <w:tcW w:w="1566" w:type="dxa"/>
            <w:gridSpan w:val="2"/>
            <w:vAlign w:val="top"/>
          </w:tcPr>
          <w:p w14:paraId="06B82FC7">
            <w:pPr>
              <w:pStyle w:val="8"/>
              <w:spacing w:before="75" w:line="189" w:lineRule="auto"/>
              <w:ind w:left="115" w:firstLine="468" w:firstLineChars="200"/>
              <w:rPr>
                <w:rFonts w:hint="eastAsia"/>
                <w:color w:val="auto"/>
                <w:spacing w:val="2"/>
                <w:lang w:val="en-US" w:eastAsia="zh-CN"/>
              </w:rPr>
            </w:pPr>
          </w:p>
          <w:p w14:paraId="18FE0B17">
            <w:pPr>
              <w:pStyle w:val="8"/>
              <w:spacing w:before="75" w:line="189" w:lineRule="auto"/>
              <w:ind w:left="115" w:firstLine="468" w:firstLineChars="200"/>
              <w:rPr>
                <w:rFonts w:hint="eastAsia"/>
                <w:color w:val="auto"/>
                <w:spacing w:val="2"/>
                <w:lang w:val="en-US" w:eastAsia="zh-CN"/>
              </w:rPr>
            </w:pPr>
          </w:p>
          <w:p w14:paraId="5878A5E0">
            <w:pPr>
              <w:pStyle w:val="8"/>
              <w:spacing w:before="75" w:line="189" w:lineRule="auto"/>
              <w:ind w:left="115" w:firstLine="468" w:firstLineChars="200"/>
              <w:rPr>
                <w:rFonts w:hint="eastAsia"/>
                <w:color w:val="auto"/>
                <w:spacing w:val="2"/>
                <w:lang w:val="en-US" w:eastAsia="zh-CN"/>
              </w:rPr>
            </w:pPr>
          </w:p>
          <w:p w14:paraId="71367FD9">
            <w:pPr>
              <w:pStyle w:val="8"/>
              <w:spacing w:before="75" w:line="189" w:lineRule="auto"/>
              <w:ind w:left="115" w:firstLine="468" w:firstLineChars="200"/>
              <w:rPr>
                <w:rFonts w:hint="default"/>
                <w:color w:val="auto"/>
                <w:spacing w:val="2"/>
                <w:lang w:val="en-US" w:eastAsia="zh-CN"/>
              </w:rPr>
            </w:pPr>
            <w:r>
              <w:rPr>
                <w:rFonts w:hint="eastAsia"/>
                <w:color w:val="auto"/>
                <w:spacing w:val="2"/>
                <w:lang w:val="en-US" w:eastAsia="zh-CN"/>
              </w:rPr>
              <w:t>8.00</w:t>
            </w:r>
          </w:p>
        </w:tc>
      </w:tr>
      <w:tr w14:paraId="605A3A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97" w:hRule="atLeast"/>
        </w:trPr>
        <w:tc>
          <w:tcPr>
            <w:tcW w:w="1154" w:type="dxa"/>
            <w:vAlign w:val="top"/>
          </w:tcPr>
          <w:p w14:paraId="4F110CC7">
            <w:pPr>
              <w:pStyle w:val="8"/>
              <w:spacing w:before="75" w:line="392" w:lineRule="auto"/>
              <w:ind w:left="142" w:right="148" w:firstLine="84"/>
              <w:jc w:val="center"/>
              <w:rPr>
                <w:color w:val="auto"/>
                <w:spacing w:val="5"/>
              </w:rPr>
            </w:pPr>
          </w:p>
        </w:tc>
        <w:tc>
          <w:tcPr>
            <w:tcW w:w="1417" w:type="dxa"/>
            <w:vAlign w:val="top"/>
          </w:tcPr>
          <w:p w14:paraId="79D409DA">
            <w:pPr>
              <w:pStyle w:val="8"/>
              <w:spacing w:before="75" w:line="386" w:lineRule="auto"/>
              <w:ind w:left="125" w:right="346" w:hanging="11"/>
              <w:rPr>
                <w:spacing w:val="4"/>
                <w:sz w:val="20"/>
                <w:szCs w:val="20"/>
              </w:rPr>
            </w:pPr>
            <w:r>
              <w:rPr>
                <w:rFonts w:hint="eastAsia" w:ascii="宋体" w:hAnsi="宋体" w:eastAsia="宋体" w:cs="宋体"/>
                <w:snapToGrid w:val="0"/>
                <w:color w:val="auto"/>
                <w:kern w:val="0"/>
                <w:sz w:val="23"/>
                <w:szCs w:val="23"/>
                <w:lang w:val="en-US" w:eastAsia="zh-CN" w:bidi="ar-SA"/>
              </w:rPr>
              <w:t>企业综合 实力</w:t>
            </w:r>
          </w:p>
        </w:tc>
        <w:tc>
          <w:tcPr>
            <w:tcW w:w="4430" w:type="dxa"/>
            <w:vAlign w:val="top"/>
          </w:tcPr>
          <w:p w14:paraId="20036ACC">
            <w:pPr>
              <w:pStyle w:val="8"/>
              <w:spacing w:before="62" w:line="271" w:lineRule="auto"/>
              <w:ind w:left="113" w:right="15" w:firstLine="6"/>
              <w:jc w:val="both"/>
              <w:rPr>
                <w:sz w:val="20"/>
                <w:szCs w:val="20"/>
              </w:rPr>
            </w:pPr>
            <w:bookmarkStart w:id="60" w:name="OLE_LINK48"/>
            <w:r>
              <w:rPr>
                <w:rFonts w:hint="eastAsia" w:ascii="宋体" w:hAnsi="宋体" w:eastAsia="宋体" w:cs="宋体"/>
                <w:color w:val="auto"/>
                <w:lang w:val="en-US" w:eastAsia="zh-CN"/>
              </w:rPr>
              <w:t>供应商具有ISO9001认证证书、ISO20000信息技术服务管理体系 认证证书、ISO27001信息安全管理体系认证证书，每具备一个 得2分，最多得6分。</w:t>
            </w:r>
            <w:bookmarkEnd w:id="60"/>
          </w:p>
        </w:tc>
        <w:tc>
          <w:tcPr>
            <w:tcW w:w="1566" w:type="dxa"/>
            <w:gridSpan w:val="2"/>
            <w:vAlign w:val="top"/>
          </w:tcPr>
          <w:p w14:paraId="12608078">
            <w:pPr>
              <w:pStyle w:val="8"/>
              <w:spacing w:before="75" w:line="189" w:lineRule="auto"/>
              <w:ind w:left="115" w:firstLine="468" w:firstLineChars="200"/>
              <w:rPr>
                <w:rFonts w:hint="eastAsia"/>
                <w:color w:val="auto"/>
                <w:spacing w:val="2"/>
                <w:lang w:val="en-US" w:eastAsia="zh-CN"/>
              </w:rPr>
            </w:pPr>
          </w:p>
          <w:p w14:paraId="68D06DC0">
            <w:pPr>
              <w:pStyle w:val="8"/>
              <w:spacing w:before="75" w:line="189" w:lineRule="auto"/>
              <w:ind w:left="115" w:firstLine="468" w:firstLineChars="200"/>
              <w:rPr>
                <w:rFonts w:hint="eastAsia"/>
                <w:color w:val="auto"/>
                <w:spacing w:val="2"/>
                <w:lang w:val="en-US" w:eastAsia="zh-CN"/>
              </w:rPr>
            </w:pPr>
          </w:p>
          <w:p w14:paraId="4034E9ED">
            <w:pPr>
              <w:pStyle w:val="8"/>
              <w:spacing w:before="75" w:line="189" w:lineRule="auto"/>
              <w:ind w:firstLine="468" w:firstLineChars="200"/>
              <w:rPr>
                <w:rFonts w:hint="default"/>
                <w:color w:val="auto"/>
                <w:spacing w:val="2"/>
                <w:lang w:val="en-US" w:eastAsia="zh-CN"/>
              </w:rPr>
            </w:pPr>
            <w:r>
              <w:rPr>
                <w:rFonts w:hint="eastAsia"/>
                <w:color w:val="auto"/>
                <w:spacing w:val="2"/>
                <w:lang w:val="en-US" w:eastAsia="zh-CN"/>
              </w:rPr>
              <w:t>6.00</w:t>
            </w:r>
          </w:p>
        </w:tc>
      </w:tr>
    </w:tbl>
    <w:p w14:paraId="0B18F9A9">
      <w:r>
        <w:pict>
          <v:shape id="_x0000_s1026" o:spid="_x0000_s1026" style="position:absolute;left:0pt;margin-left:83.95pt;margin-top:72pt;height:689pt;width:0.5pt;mso-position-horizontal-relative:page;mso-position-vertical-relative:page;z-index:251659264;mso-width-relative:page;mso-height-relative:page;" filled="f" stroked="t" coordsize="10,13780" o:allowincell="f" path="m4,0l4,13779e">
            <v:fill on="f" focussize="0,0"/>
            <v:stroke weight="0.48pt" color="#000000" miterlimit="10" joinstyle="bevel"/>
            <v:imagedata o:title=""/>
            <o:lock v:ext="edit"/>
          </v:shape>
        </w:pict>
      </w:r>
    </w:p>
    <w:tbl>
      <w:tblPr>
        <w:tblStyle w:val="7"/>
        <w:tblW w:w="8581" w:type="dxa"/>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145"/>
        <w:gridCol w:w="1432"/>
        <w:gridCol w:w="4429"/>
        <w:gridCol w:w="1575"/>
      </w:tblGrid>
      <w:tr w14:paraId="2EC0F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145" w:type="dxa"/>
            <w:vMerge w:val="restart"/>
            <w:vAlign w:val="top"/>
          </w:tcPr>
          <w:p w14:paraId="2660D364">
            <w:pPr>
              <w:spacing w:line="244" w:lineRule="auto"/>
              <w:rPr>
                <w:rFonts w:ascii="Arial"/>
                <w:sz w:val="21"/>
              </w:rPr>
            </w:pPr>
          </w:p>
          <w:p w14:paraId="6F6516DD">
            <w:pPr>
              <w:spacing w:line="244" w:lineRule="auto"/>
              <w:rPr>
                <w:rFonts w:ascii="Arial"/>
                <w:sz w:val="21"/>
              </w:rPr>
            </w:pPr>
          </w:p>
          <w:p w14:paraId="100C2CEE">
            <w:pPr>
              <w:spacing w:line="244" w:lineRule="auto"/>
              <w:rPr>
                <w:rFonts w:ascii="Arial"/>
                <w:sz w:val="21"/>
              </w:rPr>
            </w:pPr>
          </w:p>
          <w:p w14:paraId="3264056C">
            <w:pPr>
              <w:spacing w:line="244" w:lineRule="auto"/>
              <w:rPr>
                <w:rFonts w:ascii="Arial"/>
                <w:sz w:val="21"/>
              </w:rPr>
            </w:pPr>
          </w:p>
          <w:p w14:paraId="162317AB">
            <w:pPr>
              <w:spacing w:line="244" w:lineRule="auto"/>
              <w:rPr>
                <w:rFonts w:ascii="Arial"/>
                <w:sz w:val="21"/>
              </w:rPr>
            </w:pPr>
          </w:p>
          <w:p w14:paraId="58BC8172">
            <w:pPr>
              <w:spacing w:line="244" w:lineRule="auto"/>
              <w:rPr>
                <w:rFonts w:ascii="Arial"/>
                <w:sz w:val="21"/>
              </w:rPr>
            </w:pPr>
          </w:p>
          <w:p w14:paraId="0264199C">
            <w:pPr>
              <w:spacing w:line="244" w:lineRule="auto"/>
              <w:rPr>
                <w:rFonts w:ascii="Arial"/>
                <w:sz w:val="21"/>
              </w:rPr>
            </w:pPr>
          </w:p>
          <w:p w14:paraId="4EACD5D9">
            <w:pPr>
              <w:spacing w:line="244" w:lineRule="auto"/>
              <w:rPr>
                <w:rFonts w:ascii="Arial"/>
                <w:sz w:val="21"/>
              </w:rPr>
            </w:pPr>
          </w:p>
          <w:p w14:paraId="23CA0F3E">
            <w:pPr>
              <w:spacing w:line="245" w:lineRule="auto"/>
              <w:rPr>
                <w:rFonts w:ascii="Arial"/>
                <w:sz w:val="21"/>
              </w:rPr>
            </w:pPr>
          </w:p>
          <w:p w14:paraId="72D20548">
            <w:pPr>
              <w:spacing w:line="245" w:lineRule="auto"/>
              <w:rPr>
                <w:rFonts w:ascii="Arial"/>
                <w:sz w:val="21"/>
              </w:rPr>
            </w:pPr>
          </w:p>
          <w:p w14:paraId="3867EC3A">
            <w:pPr>
              <w:spacing w:line="245" w:lineRule="auto"/>
              <w:rPr>
                <w:rFonts w:ascii="Arial"/>
                <w:sz w:val="21"/>
              </w:rPr>
            </w:pPr>
          </w:p>
          <w:p w14:paraId="5E941866">
            <w:pPr>
              <w:spacing w:line="245" w:lineRule="auto"/>
              <w:rPr>
                <w:rFonts w:ascii="Arial"/>
                <w:sz w:val="21"/>
              </w:rPr>
            </w:pPr>
          </w:p>
          <w:p w14:paraId="011913A7">
            <w:pPr>
              <w:spacing w:line="245" w:lineRule="auto"/>
              <w:rPr>
                <w:rFonts w:ascii="Arial"/>
                <w:sz w:val="21"/>
              </w:rPr>
            </w:pPr>
          </w:p>
          <w:p w14:paraId="29C4E815">
            <w:pPr>
              <w:spacing w:line="245" w:lineRule="auto"/>
              <w:rPr>
                <w:rFonts w:ascii="Arial"/>
                <w:sz w:val="21"/>
              </w:rPr>
            </w:pPr>
          </w:p>
          <w:p w14:paraId="40E90B26">
            <w:pPr>
              <w:spacing w:line="245" w:lineRule="auto"/>
              <w:rPr>
                <w:rFonts w:ascii="Arial"/>
                <w:sz w:val="21"/>
              </w:rPr>
            </w:pPr>
          </w:p>
          <w:p w14:paraId="047F32B4">
            <w:pPr>
              <w:spacing w:line="245" w:lineRule="auto"/>
              <w:rPr>
                <w:rFonts w:ascii="Arial"/>
                <w:sz w:val="21"/>
              </w:rPr>
            </w:pPr>
          </w:p>
          <w:p w14:paraId="2F27213B">
            <w:pPr>
              <w:spacing w:line="245" w:lineRule="auto"/>
              <w:rPr>
                <w:rFonts w:ascii="Arial"/>
                <w:sz w:val="21"/>
              </w:rPr>
            </w:pPr>
          </w:p>
          <w:p w14:paraId="108CC93F">
            <w:pPr>
              <w:spacing w:line="245" w:lineRule="auto"/>
              <w:rPr>
                <w:rFonts w:ascii="Arial"/>
                <w:sz w:val="21"/>
              </w:rPr>
            </w:pPr>
          </w:p>
          <w:p w14:paraId="7FF49046">
            <w:pPr>
              <w:spacing w:line="245" w:lineRule="auto"/>
              <w:rPr>
                <w:rFonts w:ascii="Arial"/>
                <w:sz w:val="21"/>
              </w:rPr>
            </w:pPr>
          </w:p>
          <w:p w14:paraId="7EC034C7">
            <w:pPr>
              <w:spacing w:line="245" w:lineRule="auto"/>
              <w:rPr>
                <w:rFonts w:ascii="Arial"/>
                <w:sz w:val="21"/>
              </w:rPr>
            </w:pPr>
          </w:p>
          <w:p w14:paraId="5C4984AD">
            <w:pPr>
              <w:spacing w:line="245" w:lineRule="auto"/>
              <w:rPr>
                <w:rFonts w:ascii="Arial"/>
                <w:sz w:val="21"/>
              </w:rPr>
            </w:pPr>
          </w:p>
          <w:p w14:paraId="21EDA190">
            <w:pPr>
              <w:spacing w:line="245" w:lineRule="auto"/>
              <w:rPr>
                <w:rFonts w:ascii="Arial"/>
                <w:sz w:val="21"/>
              </w:rPr>
            </w:pPr>
          </w:p>
          <w:p w14:paraId="72ABA26A">
            <w:pPr>
              <w:pStyle w:val="8"/>
              <w:spacing w:before="75" w:line="392" w:lineRule="auto"/>
              <w:ind w:left="127" w:right="48" w:firstLine="99"/>
              <w:rPr>
                <w:color w:val="auto"/>
                <w:spacing w:val="5"/>
              </w:rPr>
            </w:pPr>
            <w:r>
              <w:rPr>
                <w:color w:val="auto"/>
                <w:spacing w:val="5"/>
              </w:rPr>
              <w:t>技术标评审   （</w:t>
            </w:r>
            <w:r>
              <w:rPr>
                <w:rFonts w:hint="eastAsia"/>
                <w:color w:val="auto"/>
                <w:spacing w:val="5"/>
                <w:lang w:val="en-US" w:eastAsia="zh-CN"/>
              </w:rPr>
              <w:t>60</w:t>
            </w:r>
            <w:r>
              <w:rPr>
                <w:color w:val="auto"/>
                <w:spacing w:val="5"/>
              </w:rPr>
              <w:t xml:space="preserve"> 分）</w:t>
            </w:r>
          </w:p>
          <w:p w14:paraId="2F0FD689">
            <w:pPr>
              <w:keepNext w:val="0"/>
              <w:keepLines w:val="0"/>
              <w:widowControl/>
              <w:suppressLineNumbers w:val="0"/>
              <w:spacing w:before="75" w:line="392" w:lineRule="auto"/>
              <w:ind w:left="127" w:right="48" w:firstLine="99"/>
              <w:jc w:val="left"/>
              <w:rPr>
                <w:color w:val="auto"/>
                <w:spacing w:val="5"/>
              </w:rPr>
            </w:pPr>
          </w:p>
        </w:tc>
        <w:tc>
          <w:tcPr>
            <w:tcW w:w="1432" w:type="dxa"/>
            <w:vAlign w:val="top"/>
          </w:tcPr>
          <w:p w14:paraId="0A543096">
            <w:pPr>
              <w:rPr>
                <w:rFonts w:ascii="Arial"/>
                <w:color w:val="auto"/>
                <w:sz w:val="21"/>
              </w:rPr>
            </w:pPr>
          </w:p>
          <w:p w14:paraId="327352C2">
            <w:pPr>
              <w:rPr>
                <w:rFonts w:ascii="Arial"/>
                <w:color w:val="auto"/>
                <w:sz w:val="21"/>
              </w:rPr>
            </w:pPr>
          </w:p>
          <w:p w14:paraId="4AFBE022">
            <w:pPr>
              <w:pStyle w:val="8"/>
              <w:spacing w:before="62" w:line="271" w:lineRule="auto"/>
              <w:ind w:left="113" w:right="15" w:firstLine="6"/>
              <w:jc w:val="both"/>
              <w:rPr>
                <w:rFonts w:hint="eastAsia" w:ascii="宋体" w:hAnsi="宋体" w:eastAsia="宋体" w:cs="宋体"/>
                <w:spacing w:val="4"/>
                <w:sz w:val="20"/>
                <w:szCs w:val="20"/>
                <w:lang w:val="en-US" w:eastAsia="zh-CN"/>
              </w:rPr>
            </w:pPr>
          </w:p>
          <w:p w14:paraId="60B0550A">
            <w:pPr>
              <w:pStyle w:val="8"/>
              <w:spacing w:before="62" w:line="271" w:lineRule="auto"/>
              <w:ind w:left="113" w:right="15" w:firstLine="6"/>
              <w:jc w:val="both"/>
              <w:rPr>
                <w:rFonts w:hint="eastAsia" w:ascii="宋体" w:hAnsi="宋体" w:eastAsia="宋体" w:cs="宋体"/>
                <w:spacing w:val="4"/>
                <w:sz w:val="20"/>
                <w:szCs w:val="20"/>
                <w:lang w:val="en-US" w:eastAsia="zh-CN"/>
              </w:rPr>
            </w:pPr>
          </w:p>
          <w:p w14:paraId="09B9C2EE">
            <w:pPr>
              <w:pStyle w:val="8"/>
              <w:spacing w:before="62" w:line="271" w:lineRule="auto"/>
              <w:ind w:left="113" w:right="15" w:firstLine="6"/>
              <w:jc w:val="both"/>
              <w:rPr>
                <w:rFonts w:ascii="宋体" w:hAnsi="宋体" w:eastAsia="宋体" w:cs="宋体"/>
                <w:spacing w:val="4"/>
                <w:sz w:val="20"/>
                <w:szCs w:val="20"/>
              </w:rPr>
            </w:pPr>
            <w:r>
              <w:rPr>
                <w:rFonts w:hint="eastAsia" w:ascii="宋体" w:hAnsi="宋体" w:eastAsia="宋体" w:cs="宋体"/>
                <w:snapToGrid w:val="0"/>
                <w:color w:val="auto"/>
                <w:kern w:val="0"/>
                <w:sz w:val="23"/>
                <w:szCs w:val="23"/>
                <w:lang w:val="en-US" w:eastAsia="zh-CN" w:bidi="ar-SA"/>
              </w:rPr>
              <w:t>监理服务承诺（1</w:t>
            </w:r>
            <w:r>
              <w:rPr>
                <w:rFonts w:hint="eastAsia" w:cs="宋体"/>
                <w:snapToGrid w:val="0"/>
                <w:color w:val="auto"/>
                <w:kern w:val="0"/>
                <w:sz w:val="23"/>
                <w:szCs w:val="23"/>
                <w:lang w:val="en-US" w:eastAsia="zh-CN" w:bidi="ar-SA"/>
              </w:rPr>
              <w:t>5</w:t>
            </w:r>
            <w:r>
              <w:rPr>
                <w:rFonts w:hint="eastAsia" w:ascii="宋体" w:hAnsi="宋体" w:eastAsia="宋体" w:cs="宋体"/>
                <w:snapToGrid w:val="0"/>
                <w:color w:val="auto"/>
                <w:kern w:val="0"/>
                <w:sz w:val="23"/>
                <w:szCs w:val="23"/>
                <w:lang w:val="en-US" w:eastAsia="zh-CN" w:bidi="ar-SA"/>
              </w:rPr>
              <w:t>分）</w:t>
            </w:r>
          </w:p>
          <w:p w14:paraId="5EE94620">
            <w:pPr>
              <w:pStyle w:val="8"/>
              <w:spacing w:before="75" w:line="386" w:lineRule="auto"/>
              <w:ind w:left="124" w:right="308" w:hanging="11"/>
              <w:rPr>
                <w:color w:val="auto"/>
              </w:rPr>
            </w:pPr>
          </w:p>
        </w:tc>
        <w:tc>
          <w:tcPr>
            <w:tcW w:w="4429" w:type="dxa"/>
            <w:vAlign w:val="top"/>
          </w:tcPr>
          <w:p w14:paraId="6F81787E">
            <w:pPr>
              <w:pStyle w:val="8"/>
              <w:numPr>
                <w:ilvl w:val="0"/>
                <w:numId w:val="2"/>
              </w:numPr>
              <w:spacing w:before="75" w:line="386" w:lineRule="auto"/>
              <w:ind w:left="124" w:right="308" w:hanging="11"/>
              <w:rPr>
                <w:rFonts w:hint="eastAsia" w:ascii="宋体" w:hAnsi="宋体" w:eastAsia="宋体" w:cs="宋体"/>
                <w:color w:val="auto"/>
                <w:lang w:val="en-US" w:eastAsia="zh-CN"/>
              </w:rPr>
            </w:pPr>
            <w:r>
              <w:rPr>
                <w:rFonts w:hint="eastAsia" w:ascii="宋体" w:hAnsi="宋体" w:eastAsia="宋体" w:cs="宋体"/>
                <w:color w:val="auto"/>
                <w:lang w:val="en-US" w:eastAsia="zh-CN"/>
              </w:rPr>
              <w:t>针对该项目提供售后服务计划内容、措施、人员配备等相关 内容。符合得 3 分；</w:t>
            </w:r>
          </w:p>
          <w:p w14:paraId="00B1A418">
            <w:pPr>
              <w:pStyle w:val="8"/>
              <w:numPr>
                <w:ilvl w:val="0"/>
                <w:numId w:val="0"/>
              </w:numPr>
              <w:spacing w:before="75" w:line="386" w:lineRule="auto"/>
              <w:ind w:left="113" w:leftChars="0" w:right="308" w:rightChars="0"/>
              <w:rPr>
                <w:rFonts w:hint="eastAsia" w:ascii="宋体" w:hAnsi="宋体" w:eastAsia="宋体" w:cs="宋体"/>
                <w:color w:val="auto"/>
                <w:lang w:val="en-US" w:eastAsia="zh-CN"/>
              </w:rPr>
            </w:pPr>
            <w:r>
              <w:rPr>
                <w:rFonts w:hint="eastAsia" w:ascii="宋体" w:hAnsi="宋体" w:eastAsia="宋体" w:cs="宋体"/>
                <w:color w:val="auto"/>
                <w:lang w:val="en-US" w:eastAsia="zh-CN"/>
              </w:rPr>
              <w:t>2.提供 7×24 服务响应（含电话支持），符合得 3 分；</w:t>
            </w:r>
          </w:p>
          <w:p w14:paraId="223B7A75">
            <w:pPr>
              <w:pStyle w:val="8"/>
              <w:spacing w:before="75" w:line="386" w:lineRule="auto"/>
              <w:ind w:left="124" w:right="308" w:hanging="11"/>
              <w:rPr>
                <w:rFonts w:hint="eastAsia" w:ascii="宋体" w:hAnsi="宋体" w:eastAsia="宋体" w:cs="宋体"/>
                <w:color w:val="auto"/>
                <w:lang w:val="en-US" w:eastAsia="zh-CN"/>
              </w:rPr>
            </w:pPr>
            <w:r>
              <w:rPr>
                <w:rFonts w:hint="eastAsia" w:ascii="宋体" w:hAnsi="宋体" w:eastAsia="宋体" w:cs="宋体"/>
                <w:color w:val="auto"/>
                <w:lang w:val="en-US" w:eastAsia="zh-CN"/>
              </w:rPr>
              <w:t>3.需要现场支撑时，投标单位需在 1 小时内安排具有服务能力的工程师到达现场处理，符合得 3 分；</w:t>
            </w:r>
          </w:p>
          <w:p w14:paraId="09B2A7A1">
            <w:pPr>
              <w:pStyle w:val="8"/>
              <w:spacing w:before="75" w:line="386" w:lineRule="auto"/>
              <w:ind w:left="124" w:right="308" w:hanging="11"/>
              <w:rPr>
                <w:color w:val="auto"/>
              </w:rPr>
            </w:pPr>
            <w:r>
              <w:rPr>
                <w:rFonts w:hint="eastAsia" w:ascii="宋体" w:hAnsi="宋体" w:eastAsia="宋体" w:cs="宋体"/>
                <w:color w:val="auto"/>
                <w:lang w:val="en-US" w:eastAsia="zh-CN"/>
              </w:rPr>
              <w:t>4.提供长期现场驻场服务（长期驻场人员不少 3 名，其中至少 有 2 名通</w:t>
            </w:r>
            <w:r>
              <w:rPr>
                <w:rFonts w:hint="eastAsia" w:cs="宋体"/>
                <w:color w:val="auto"/>
                <w:lang w:val="en-US" w:eastAsia="zh-CN"/>
              </w:rPr>
              <w:t>信</w:t>
            </w:r>
            <w:r>
              <w:rPr>
                <w:rFonts w:hint="eastAsia" w:ascii="宋体" w:hAnsi="宋体" w:eastAsia="宋体" w:cs="宋体"/>
                <w:color w:val="auto"/>
                <w:lang w:val="en-US" w:eastAsia="zh-CN"/>
              </w:rPr>
              <w:t>相关专业监理人员）6 分，未提供或不符合不得分。</w:t>
            </w:r>
          </w:p>
        </w:tc>
        <w:tc>
          <w:tcPr>
            <w:tcW w:w="1575" w:type="dxa"/>
            <w:vMerge w:val="restart"/>
            <w:vAlign w:val="top"/>
          </w:tcPr>
          <w:p w14:paraId="5C275149">
            <w:pPr>
              <w:spacing w:line="246" w:lineRule="auto"/>
              <w:rPr>
                <w:rFonts w:ascii="Arial"/>
                <w:sz w:val="21"/>
              </w:rPr>
            </w:pPr>
          </w:p>
          <w:p w14:paraId="35669A23">
            <w:pPr>
              <w:spacing w:line="246" w:lineRule="auto"/>
              <w:rPr>
                <w:rFonts w:ascii="Arial"/>
                <w:sz w:val="21"/>
              </w:rPr>
            </w:pPr>
          </w:p>
          <w:p w14:paraId="7911A22D">
            <w:pPr>
              <w:spacing w:line="246" w:lineRule="auto"/>
              <w:rPr>
                <w:rFonts w:ascii="Arial"/>
                <w:sz w:val="21"/>
              </w:rPr>
            </w:pPr>
          </w:p>
          <w:p w14:paraId="7DB3A451">
            <w:pPr>
              <w:spacing w:line="246" w:lineRule="auto"/>
              <w:rPr>
                <w:rFonts w:ascii="Arial"/>
                <w:sz w:val="21"/>
              </w:rPr>
            </w:pPr>
          </w:p>
          <w:p w14:paraId="2A61FDD9">
            <w:pPr>
              <w:spacing w:line="246" w:lineRule="auto"/>
              <w:rPr>
                <w:rFonts w:ascii="Arial"/>
                <w:sz w:val="21"/>
              </w:rPr>
            </w:pPr>
          </w:p>
          <w:p w14:paraId="358B8BE5">
            <w:pPr>
              <w:spacing w:line="246" w:lineRule="auto"/>
              <w:rPr>
                <w:rFonts w:ascii="Arial"/>
                <w:sz w:val="21"/>
              </w:rPr>
            </w:pPr>
          </w:p>
          <w:p w14:paraId="32C5F93A">
            <w:pPr>
              <w:spacing w:line="246" w:lineRule="auto"/>
              <w:rPr>
                <w:rFonts w:ascii="Arial"/>
                <w:sz w:val="21"/>
              </w:rPr>
            </w:pPr>
          </w:p>
          <w:p w14:paraId="15D74608">
            <w:pPr>
              <w:spacing w:line="246" w:lineRule="auto"/>
              <w:rPr>
                <w:rFonts w:ascii="Arial"/>
                <w:sz w:val="21"/>
              </w:rPr>
            </w:pPr>
          </w:p>
          <w:p w14:paraId="26A39D1E">
            <w:pPr>
              <w:spacing w:line="246" w:lineRule="auto"/>
              <w:rPr>
                <w:rFonts w:ascii="Arial"/>
                <w:sz w:val="21"/>
              </w:rPr>
            </w:pPr>
          </w:p>
          <w:p w14:paraId="2DD27D1C">
            <w:pPr>
              <w:spacing w:line="246" w:lineRule="auto"/>
              <w:rPr>
                <w:rFonts w:ascii="Arial"/>
                <w:sz w:val="21"/>
              </w:rPr>
            </w:pPr>
          </w:p>
          <w:p w14:paraId="37469D0B">
            <w:pPr>
              <w:spacing w:line="246" w:lineRule="auto"/>
              <w:rPr>
                <w:rFonts w:ascii="Arial"/>
                <w:sz w:val="21"/>
              </w:rPr>
            </w:pPr>
          </w:p>
          <w:p w14:paraId="2CE8EF69">
            <w:pPr>
              <w:spacing w:line="246" w:lineRule="auto"/>
              <w:rPr>
                <w:rFonts w:ascii="Arial"/>
                <w:sz w:val="21"/>
              </w:rPr>
            </w:pPr>
          </w:p>
          <w:p w14:paraId="7AB6A70B">
            <w:pPr>
              <w:spacing w:line="246" w:lineRule="auto"/>
              <w:rPr>
                <w:rFonts w:ascii="Arial"/>
                <w:sz w:val="21"/>
              </w:rPr>
            </w:pPr>
          </w:p>
          <w:p w14:paraId="321C7C25">
            <w:pPr>
              <w:spacing w:line="247" w:lineRule="auto"/>
              <w:rPr>
                <w:rFonts w:ascii="Arial"/>
                <w:sz w:val="21"/>
              </w:rPr>
            </w:pPr>
          </w:p>
          <w:p w14:paraId="7FC6DD30">
            <w:pPr>
              <w:spacing w:line="247" w:lineRule="auto"/>
              <w:rPr>
                <w:rFonts w:ascii="Arial"/>
                <w:sz w:val="21"/>
              </w:rPr>
            </w:pPr>
          </w:p>
          <w:p w14:paraId="07176933">
            <w:pPr>
              <w:spacing w:line="247" w:lineRule="auto"/>
              <w:rPr>
                <w:rFonts w:ascii="Arial"/>
                <w:sz w:val="21"/>
              </w:rPr>
            </w:pPr>
          </w:p>
          <w:p w14:paraId="1E31815C">
            <w:pPr>
              <w:spacing w:line="247" w:lineRule="auto"/>
              <w:rPr>
                <w:rFonts w:ascii="Arial"/>
                <w:sz w:val="21"/>
              </w:rPr>
            </w:pPr>
          </w:p>
          <w:p w14:paraId="741CA16C">
            <w:pPr>
              <w:spacing w:line="247" w:lineRule="auto"/>
              <w:rPr>
                <w:rFonts w:ascii="Arial"/>
                <w:sz w:val="21"/>
              </w:rPr>
            </w:pPr>
          </w:p>
          <w:p w14:paraId="4C2B5169">
            <w:pPr>
              <w:spacing w:line="247" w:lineRule="auto"/>
              <w:rPr>
                <w:rFonts w:ascii="Arial"/>
                <w:sz w:val="21"/>
              </w:rPr>
            </w:pPr>
          </w:p>
          <w:p w14:paraId="68727AE0">
            <w:pPr>
              <w:spacing w:line="247" w:lineRule="auto"/>
              <w:rPr>
                <w:rFonts w:ascii="Arial"/>
                <w:sz w:val="21"/>
              </w:rPr>
            </w:pPr>
          </w:p>
          <w:p w14:paraId="2D05F305">
            <w:pPr>
              <w:spacing w:line="247" w:lineRule="auto"/>
              <w:rPr>
                <w:rFonts w:ascii="Arial"/>
                <w:sz w:val="21"/>
              </w:rPr>
            </w:pPr>
          </w:p>
          <w:p w14:paraId="602E427F">
            <w:pPr>
              <w:spacing w:line="247" w:lineRule="auto"/>
              <w:rPr>
                <w:rFonts w:ascii="Arial"/>
                <w:sz w:val="21"/>
              </w:rPr>
            </w:pPr>
          </w:p>
          <w:p w14:paraId="02BDD2AD">
            <w:pPr>
              <w:spacing w:line="247" w:lineRule="auto"/>
              <w:rPr>
                <w:rFonts w:ascii="Arial"/>
                <w:sz w:val="21"/>
              </w:rPr>
            </w:pPr>
          </w:p>
          <w:p w14:paraId="0A009A72">
            <w:pPr>
              <w:spacing w:line="247" w:lineRule="auto"/>
              <w:rPr>
                <w:rFonts w:ascii="Arial"/>
                <w:sz w:val="21"/>
              </w:rPr>
            </w:pPr>
          </w:p>
          <w:p w14:paraId="384DB5E1">
            <w:pPr>
              <w:pStyle w:val="8"/>
              <w:spacing w:before="75" w:line="189" w:lineRule="auto"/>
              <w:ind w:left="117" w:firstLine="480" w:firstLineChars="200"/>
              <w:rPr>
                <w:color w:val="auto"/>
                <w:spacing w:val="5"/>
              </w:rPr>
            </w:pPr>
            <w:r>
              <w:rPr>
                <w:rFonts w:hint="eastAsia"/>
                <w:color w:val="auto"/>
                <w:spacing w:val="5"/>
                <w:lang w:val="en-US" w:eastAsia="zh-CN"/>
              </w:rPr>
              <w:t>60</w:t>
            </w:r>
            <w:r>
              <w:rPr>
                <w:color w:val="auto"/>
                <w:spacing w:val="5"/>
              </w:rPr>
              <w:t>.00</w:t>
            </w:r>
          </w:p>
          <w:p w14:paraId="0892C565">
            <w:pPr>
              <w:keepNext w:val="0"/>
              <w:keepLines w:val="0"/>
              <w:widowControl/>
              <w:suppressLineNumbers w:val="0"/>
              <w:spacing w:before="75" w:line="189" w:lineRule="auto"/>
              <w:ind w:left="117"/>
              <w:jc w:val="left"/>
              <w:rPr>
                <w:color w:val="auto"/>
                <w:spacing w:val="5"/>
              </w:rPr>
            </w:pPr>
          </w:p>
        </w:tc>
      </w:tr>
      <w:tr w14:paraId="1EE79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145" w:type="dxa"/>
            <w:vMerge w:val="continue"/>
            <w:vAlign w:val="top"/>
          </w:tcPr>
          <w:p w14:paraId="01F1807F">
            <w:pPr>
              <w:pStyle w:val="8"/>
              <w:spacing w:before="75" w:line="392" w:lineRule="auto"/>
              <w:ind w:left="127" w:right="48" w:firstLine="99"/>
              <w:rPr>
                <w:color w:val="auto"/>
                <w:spacing w:val="5"/>
              </w:rPr>
            </w:pPr>
          </w:p>
        </w:tc>
        <w:tc>
          <w:tcPr>
            <w:tcW w:w="1432" w:type="dxa"/>
            <w:vAlign w:val="top"/>
          </w:tcPr>
          <w:p w14:paraId="712EF3F2">
            <w:pPr>
              <w:keepNext w:val="0"/>
              <w:keepLines w:val="0"/>
              <w:widowControl/>
              <w:suppressLineNumbers w:val="0"/>
              <w:jc w:val="left"/>
              <w:rPr>
                <w:rFonts w:hint="eastAsia" w:ascii="宋体" w:hAnsi="宋体" w:eastAsia="宋体" w:cs="宋体"/>
                <w:snapToGrid w:val="0"/>
                <w:color w:val="auto"/>
                <w:kern w:val="0"/>
                <w:sz w:val="23"/>
                <w:szCs w:val="23"/>
                <w:lang w:val="en-US" w:eastAsia="zh-CN" w:bidi="ar-SA"/>
              </w:rPr>
            </w:pPr>
          </w:p>
          <w:p w14:paraId="40C72C15">
            <w:pPr>
              <w:keepNext w:val="0"/>
              <w:keepLines w:val="0"/>
              <w:widowControl/>
              <w:suppressLineNumbers w:val="0"/>
              <w:jc w:val="left"/>
              <w:rPr>
                <w:rFonts w:hint="eastAsia" w:ascii="宋体" w:hAnsi="宋体" w:eastAsia="宋体" w:cs="宋体"/>
                <w:snapToGrid w:val="0"/>
                <w:color w:val="auto"/>
                <w:kern w:val="0"/>
                <w:sz w:val="23"/>
                <w:szCs w:val="23"/>
                <w:lang w:val="en-US" w:eastAsia="zh-CN" w:bidi="ar-SA"/>
              </w:rPr>
            </w:pPr>
          </w:p>
          <w:p w14:paraId="5C6AFD2F">
            <w:pPr>
              <w:keepNext w:val="0"/>
              <w:keepLines w:val="0"/>
              <w:widowControl/>
              <w:suppressLineNumbers w:val="0"/>
              <w:jc w:val="left"/>
              <w:rPr>
                <w:rFonts w:hint="eastAsia" w:ascii="宋体" w:hAnsi="宋体" w:eastAsia="宋体" w:cs="宋体"/>
                <w:snapToGrid w:val="0"/>
                <w:color w:val="auto"/>
                <w:kern w:val="0"/>
                <w:sz w:val="23"/>
                <w:szCs w:val="23"/>
                <w:lang w:val="en-US" w:eastAsia="zh-CN" w:bidi="ar-SA"/>
              </w:rPr>
            </w:pPr>
          </w:p>
          <w:p w14:paraId="15A4C646">
            <w:pPr>
              <w:keepNext w:val="0"/>
              <w:keepLines w:val="0"/>
              <w:widowControl/>
              <w:suppressLineNumbers w:val="0"/>
              <w:jc w:val="left"/>
              <w:rPr>
                <w:rFonts w:hint="eastAsia" w:ascii="宋体" w:hAnsi="宋体" w:eastAsia="宋体" w:cs="宋体"/>
                <w:snapToGrid w:val="0"/>
                <w:color w:val="auto"/>
                <w:kern w:val="0"/>
                <w:sz w:val="23"/>
                <w:szCs w:val="23"/>
                <w:lang w:val="en-US" w:eastAsia="zh-CN" w:bidi="ar-SA"/>
              </w:rPr>
            </w:pPr>
          </w:p>
          <w:p w14:paraId="4E2AA6B2">
            <w:pPr>
              <w:keepNext w:val="0"/>
              <w:keepLines w:val="0"/>
              <w:widowControl/>
              <w:suppressLineNumbers w:val="0"/>
              <w:jc w:val="left"/>
              <w:rPr>
                <w:rFonts w:hint="eastAsia" w:ascii="宋体" w:hAnsi="宋体" w:eastAsia="宋体" w:cs="宋体"/>
                <w:snapToGrid w:val="0"/>
                <w:color w:val="auto"/>
                <w:kern w:val="0"/>
                <w:sz w:val="23"/>
                <w:szCs w:val="23"/>
                <w:lang w:val="en-US" w:eastAsia="zh-CN" w:bidi="ar-SA"/>
              </w:rPr>
            </w:pPr>
          </w:p>
          <w:p w14:paraId="025C25F9">
            <w:pPr>
              <w:keepNext w:val="0"/>
              <w:keepLines w:val="0"/>
              <w:widowControl/>
              <w:suppressLineNumbers w:val="0"/>
              <w:ind w:firstLine="240" w:firstLineChars="100"/>
              <w:jc w:val="left"/>
              <w:rPr>
                <w:rFonts w:hint="eastAsia" w:ascii="宋体" w:hAnsi="宋体" w:eastAsia="宋体" w:cs="宋体"/>
                <w:snapToGrid w:val="0"/>
                <w:color w:val="000000"/>
                <w:kern w:val="0"/>
                <w:sz w:val="24"/>
                <w:szCs w:val="24"/>
                <w:lang w:val="en-US" w:eastAsia="zh-CN" w:bidi="ar"/>
              </w:rPr>
            </w:pPr>
          </w:p>
          <w:p w14:paraId="496F3FD2">
            <w:pPr>
              <w:keepNext w:val="0"/>
              <w:keepLines w:val="0"/>
              <w:widowControl/>
              <w:suppressLineNumbers w:val="0"/>
              <w:ind w:firstLine="240" w:firstLineChars="100"/>
              <w:jc w:val="left"/>
              <w:rPr>
                <w:rFonts w:hint="eastAsia" w:ascii="宋体" w:hAnsi="宋体" w:eastAsia="宋体" w:cs="宋体"/>
                <w:snapToGrid w:val="0"/>
                <w:color w:val="auto"/>
                <w:kern w:val="0"/>
                <w:sz w:val="23"/>
                <w:szCs w:val="23"/>
                <w:lang w:val="en-US" w:eastAsia="zh-CN" w:bidi="ar-SA"/>
              </w:rPr>
            </w:pPr>
            <w:r>
              <w:rPr>
                <w:rFonts w:hint="eastAsia" w:ascii="宋体" w:hAnsi="宋体" w:eastAsia="宋体" w:cs="宋体"/>
                <w:snapToGrid w:val="0"/>
                <w:color w:val="000000"/>
                <w:kern w:val="0"/>
                <w:sz w:val="24"/>
                <w:szCs w:val="24"/>
                <w:lang w:val="en-US" w:eastAsia="zh-CN" w:bidi="ar"/>
              </w:rPr>
              <w:t>培训</w:t>
            </w:r>
            <w:r>
              <w:rPr>
                <w:rFonts w:hint="eastAsia" w:ascii="宋体" w:hAnsi="宋体" w:eastAsia="宋体" w:cs="宋体"/>
                <w:snapToGrid w:val="0"/>
                <w:color w:val="auto"/>
                <w:kern w:val="0"/>
                <w:sz w:val="23"/>
                <w:szCs w:val="23"/>
                <w:lang w:val="en-US" w:eastAsia="zh-CN" w:bidi="ar-SA"/>
              </w:rPr>
              <w:t xml:space="preserve">服务方案 </w:t>
            </w:r>
          </w:p>
          <w:p w14:paraId="06F16772">
            <w:pPr>
              <w:pStyle w:val="8"/>
              <w:spacing w:before="75" w:line="386" w:lineRule="auto"/>
              <w:ind w:left="124" w:right="308" w:hanging="11"/>
              <w:rPr>
                <w:rFonts w:hint="default" w:eastAsia="宋体"/>
                <w:color w:val="auto"/>
                <w:lang w:val="en-US" w:eastAsia="zh-CN"/>
              </w:rPr>
            </w:pPr>
            <w:r>
              <w:rPr>
                <w:rFonts w:hint="eastAsia"/>
                <w:color w:val="auto"/>
                <w:lang w:eastAsia="zh-CN"/>
              </w:rPr>
              <w:t>（</w:t>
            </w:r>
            <w:r>
              <w:rPr>
                <w:rFonts w:hint="eastAsia"/>
                <w:color w:val="auto"/>
                <w:lang w:val="en-US" w:eastAsia="zh-CN"/>
              </w:rPr>
              <w:t>18分）</w:t>
            </w:r>
          </w:p>
        </w:tc>
        <w:tc>
          <w:tcPr>
            <w:tcW w:w="4429" w:type="dxa"/>
            <w:vAlign w:val="top"/>
          </w:tcPr>
          <w:p w14:paraId="4967CB2C">
            <w:pPr>
              <w:pStyle w:val="8"/>
              <w:spacing w:before="75" w:line="386" w:lineRule="auto"/>
              <w:ind w:left="124" w:right="308" w:hanging="11"/>
              <w:rPr>
                <w:rFonts w:hint="eastAsia" w:ascii="宋体" w:hAnsi="宋体" w:eastAsia="宋体" w:cs="宋体"/>
                <w:color w:val="auto"/>
                <w:lang w:val="en-US" w:eastAsia="zh-CN"/>
              </w:rPr>
            </w:pPr>
            <w:bookmarkStart w:id="61" w:name="OLE_LINK50"/>
            <w:r>
              <w:rPr>
                <w:rFonts w:hint="eastAsia" w:ascii="宋体" w:hAnsi="宋体" w:eastAsia="宋体" w:cs="宋体"/>
                <w:color w:val="auto"/>
                <w:lang w:val="en-US" w:eastAsia="zh-CN"/>
              </w:rPr>
              <w:t>供应商针对本项目提供的监理方案中具有： 1.质量控制措施；2.进度控制措施；3.投资（成本）控制措施； 4.变更控制措施；5 .风险控制措施； 6.安全管理措施；完整提供上述 6 项内容的得 18 分；每有一项未提供扣 3分；扣 完为止； 每有一处有缺陷扣 1 分，扣完为止。</w:t>
            </w:r>
          </w:p>
          <w:p w14:paraId="3BEDA237">
            <w:pPr>
              <w:pStyle w:val="8"/>
              <w:spacing w:before="75" w:line="386" w:lineRule="auto"/>
              <w:ind w:left="124" w:right="308" w:hanging="11"/>
              <w:rPr>
                <w:color w:val="auto"/>
              </w:rPr>
            </w:pPr>
            <w:r>
              <w:rPr>
                <w:rFonts w:hint="eastAsia" w:ascii="宋体" w:hAnsi="宋体" w:eastAsia="宋体" w:cs="宋体"/>
                <w:color w:val="auto"/>
                <w:lang w:val="en-US" w:eastAsia="zh-CN"/>
              </w:rPr>
              <w:t>（缺陷是指： 存在不适用项 目实际情况的情形 、套用其他  项 目 方案、 内容前后不一致、前后逻辑错误、涉及的规范 及标准错 误、地点区域错误、内容缺失、不符合采购需求、 不可能实现 的情形等任意一种情形）</w:t>
            </w:r>
            <w:bookmarkEnd w:id="61"/>
          </w:p>
        </w:tc>
        <w:tc>
          <w:tcPr>
            <w:tcW w:w="1575" w:type="dxa"/>
            <w:vMerge w:val="continue"/>
            <w:vAlign w:val="top"/>
          </w:tcPr>
          <w:p w14:paraId="58D34B12">
            <w:pPr>
              <w:pStyle w:val="8"/>
              <w:spacing w:before="75" w:line="189" w:lineRule="auto"/>
              <w:ind w:left="117"/>
              <w:rPr>
                <w:color w:val="auto"/>
                <w:spacing w:val="5"/>
              </w:rPr>
            </w:pPr>
          </w:p>
        </w:tc>
      </w:tr>
      <w:tr w14:paraId="1CBB1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145" w:type="dxa"/>
            <w:vMerge w:val="continue"/>
            <w:vAlign w:val="top"/>
          </w:tcPr>
          <w:p w14:paraId="1115C95B">
            <w:pPr>
              <w:pStyle w:val="8"/>
              <w:spacing w:before="75" w:line="392" w:lineRule="auto"/>
              <w:ind w:left="127" w:right="48" w:firstLine="99"/>
              <w:rPr>
                <w:color w:val="auto"/>
                <w:spacing w:val="5"/>
              </w:rPr>
            </w:pPr>
          </w:p>
        </w:tc>
        <w:tc>
          <w:tcPr>
            <w:tcW w:w="1432" w:type="dxa"/>
            <w:vAlign w:val="top"/>
          </w:tcPr>
          <w:p w14:paraId="1C3D4108">
            <w:pPr>
              <w:pStyle w:val="8"/>
              <w:spacing w:before="75" w:line="386" w:lineRule="auto"/>
              <w:ind w:left="124" w:right="308" w:hanging="11"/>
              <w:rPr>
                <w:rFonts w:hint="eastAsia"/>
                <w:color w:val="auto"/>
                <w:lang w:val="en-US" w:eastAsia="zh-CN"/>
              </w:rPr>
            </w:pPr>
          </w:p>
          <w:p w14:paraId="5208698B">
            <w:pPr>
              <w:pStyle w:val="8"/>
              <w:spacing w:before="75" w:line="386" w:lineRule="auto"/>
              <w:ind w:left="124" w:right="308" w:hanging="11"/>
              <w:rPr>
                <w:rFonts w:hint="eastAsia"/>
                <w:color w:val="auto"/>
                <w:lang w:val="en-US" w:eastAsia="zh-CN"/>
              </w:rPr>
            </w:pPr>
          </w:p>
          <w:p w14:paraId="2642CC0F">
            <w:pPr>
              <w:pStyle w:val="8"/>
              <w:spacing w:before="75" w:line="386" w:lineRule="auto"/>
              <w:ind w:left="124" w:right="308" w:hanging="11"/>
              <w:rPr>
                <w:rFonts w:hint="default" w:eastAsia="宋体"/>
                <w:color w:val="auto"/>
                <w:lang w:val="en-US" w:eastAsia="zh-CN"/>
              </w:rPr>
            </w:pPr>
            <w:r>
              <w:rPr>
                <w:rFonts w:hint="eastAsia"/>
                <w:color w:val="auto"/>
                <w:lang w:val="en-US" w:eastAsia="zh-CN"/>
              </w:rPr>
              <w:t>监理方案</w:t>
            </w:r>
            <w:r>
              <w:rPr>
                <w:rFonts w:hint="eastAsia"/>
                <w:color w:val="auto"/>
                <w:lang w:eastAsia="zh-CN"/>
              </w:rPr>
              <w:t>（</w:t>
            </w:r>
            <w:r>
              <w:rPr>
                <w:rFonts w:hint="eastAsia"/>
                <w:color w:val="auto"/>
                <w:lang w:val="en-US" w:eastAsia="zh-CN"/>
              </w:rPr>
              <w:t>21分）</w:t>
            </w:r>
          </w:p>
        </w:tc>
        <w:tc>
          <w:tcPr>
            <w:tcW w:w="4429" w:type="dxa"/>
            <w:vAlign w:val="top"/>
          </w:tcPr>
          <w:p w14:paraId="67E22553">
            <w:pPr>
              <w:pStyle w:val="8"/>
              <w:spacing w:before="75" w:line="386" w:lineRule="auto"/>
              <w:ind w:left="124" w:right="308" w:hanging="11"/>
              <w:rPr>
                <w:rFonts w:hint="eastAsia" w:ascii="宋体" w:hAnsi="宋体" w:eastAsia="宋体" w:cs="宋体"/>
                <w:color w:val="auto"/>
                <w:lang w:val="en-US" w:eastAsia="zh-CN"/>
              </w:rPr>
            </w:pPr>
            <w:bookmarkStart w:id="62" w:name="OLE_LINK44"/>
            <w:r>
              <w:rPr>
                <w:rFonts w:hint="eastAsia" w:ascii="宋体" w:hAnsi="宋体" w:eastAsia="宋体" w:cs="宋体"/>
                <w:color w:val="auto"/>
                <w:lang w:val="en-US" w:eastAsia="zh-CN"/>
              </w:rPr>
              <w:t xml:space="preserve">供应商针对本项目提供的监理方案中具有： </w:t>
            </w:r>
          </w:p>
          <w:p w14:paraId="6AC345E5">
            <w:pPr>
              <w:pStyle w:val="8"/>
              <w:spacing w:before="75" w:line="386" w:lineRule="auto"/>
              <w:ind w:left="124" w:right="308" w:hanging="11"/>
              <w:rPr>
                <w:rFonts w:hint="eastAsia" w:ascii="宋体" w:hAnsi="宋体" w:eastAsia="宋体" w:cs="宋体"/>
                <w:color w:val="auto"/>
                <w:lang w:val="en-US" w:eastAsia="zh-CN"/>
              </w:rPr>
            </w:pPr>
            <w:r>
              <w:rPr>
                <w:rFonts w:hint="eastAsia" w:ascii="宋体" w:hAnsi="宋体" w:eastAsia="宋体" w:cs="宋体"/>
                <w:color w:val="auto"/>
                <w:lang w:val="en-US" w:eastAsia="zh-CN"/>
              </w:rPr>
              <w:t>7.信息管理措施；8.软硬件测试措施； 9.资产管理措施；10.文档管理措施；11 合同管理措施；12.知识产权保护措施；13.组织协调措施等内容。</w:t>
            </w:r>
          </w:p>
          <w:p w14:paraId="1B56E428">
            <w:pPr>
              <w:pStyle w:val="8"/>
              <w:spacing w:before="75" w:line="386" w:lineRule="auto"/>
              <w:ind w:left="124" w:right="308" w:hanging="11"/>
              <w:rPr>
                <w:rFonts w:hint="eastAsia" w:ascii="宋体" w:hAnsi="宋体" w:eastAsia="宋体" w:cs="宋体"/>
                <w:color w:val="auto"/>
                <w:lang w:val="en-US" w:eastAsia="zh-CN"/>
              </w:rPr>
            </w:pPr>
            <w:r>
              <w:rPr>
                <w:rFonts w:hint="eastAsia" w:ascii="宋体" w:hAnsi="宋体" w:eastAsia="宋体" w:cs="宋体"/>
                <w:color w:val="auto"/>
                <w:lang w:val="en-US" w:eastAsia="zh-CN"/>
              </w:rPr>
              <w:t>完整提供上述 7 项内容的得 21分；每有一项未提供扣 3分；扣 完为止； 每有一处有缺陷扣 1 分，扣完为止。</w:t>
            </w:r>
          </w:p>
          <w:p w14:paraId="1E049021">
            <w:pPr>
              <w:pStyle w:val="8"/>
              <w:spacing w:before="75" w:line="386" w:lineRule="auto"/>
              <w:ind w:left="124" w:right="308" w:hanging="11"/>
              <w:rPr>
                <w:color w:val="auto"/>
              </w:rPr>
            </w:pPr>
            <w:r>
              <w:rPr>
                <w:rFonts w:hint="eastAsia" w:ascii="宋体" w:hAnsi="宋体" w:eastAsia="宋体" w:cs="宋体"/>
                <w:color w:val="auto"/>
                <w:lang w:val="en-US" w:eastAsia="zh-CN"/>
              </w:rPr>
              <w:t>（缺陷是指： 存在不适用项 目实际情况的情形 、套用其他  项 目 方案、 内容前后不一致、前后逻辑错误、涉及的规范 及标准错 误、地点区域错误、内容缺失、不符合采购需求、 不可能实现 的情形等任意一种情形）。</w:t>
            </w:r>
            <w:bookmarkEnd w:id="62"/>
          </w:p>
        </w:tc>
        <w:tc>
          <w:tcPr>
            <w:tcW w:w="1575" w:type="dxa"/>
            <w:vMerge w:val="continue"/>
            <w:vAlign w:val="top"/>
          </w:tcPr>
          <w:p w14:paraId="1798FF2A">
            <w:pPr>
              <w:pStyle w:val="8"/>
              <w:spacing w:before="75" w:line="189" w:lineRule="auto"/>
              <w:ind w:left="117"/>
              <w:rPr>
                <w:color w:val="auto"/>
                <w:spacing w:val="5"/>
              </w:rPr>
            </w:pPr>
          </w:p>
        </w:tc>
      </w:tr>
      <w:tr w14:paraId="350A7F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145" w:type="dxa"/>
            <w:vMerge w:val="continue"/>
            <w:vAlign w:val="top"/>
          </w:tcPr>
          <w:p w14:paraId="4F1B6C18">
            <w:pPr>
              <w:pStyle w:val="8"/>
              <w:spacing w:before="75" w:line="392" w:lineRule="auto"/>
              <w:ind w:left="127" w:right="48" w:firstLine="99"/>
              <w:rPr>
                <w:color w:val="auto"/>
                <w:spacing w:val="5"/>
              </w:rPr>
            </w:pPr>
          </w:p>
        </w:tc>
        <w:tc>
          <w:tcPr>
            <w:tcW w:w="1432" w:type="dxa"/>
            <w:vAlign w:val="top"/>
          </w:tcPr>
          <w:p w14:paraId="0ABA07A2">
            <w:pPr>
              <w:keepNext w:val="0"/>
              <w:keepLines w:val="0"/>
              <w:widowControl/>
              <w:suppressLineNumbers w:val="0"/>
              <w:spacing w:before="75" w:line="386" w:lineRule="auto"/>
              <w:ind w:left="124" w:right="308" w:hanging="11"/>
              <w:jc w:val="left"/>
              <w:rPr>
                <w:rFonts w:hint="eastAsia" w:ascii="宋体" w:hAnsi="宋体" w:eastAsia="宋体" w:cs="宋体"/>
                <w:snapToGrid w:val="0"/>
                <w:color w:val="000000"/>
                <w:kern w:val="0"/>
                <w:sz w:val="24"/>
                <w:szCs w:val="24"/>
                <w:lang w:val="en-US" w:eastAsia="zh-CN" w:bidi="ar"/>
              </w:rPr>
            </w:pPr>
          </w:p>
          <w:p w14:paraId="77DDF38E">
            <w:pPr>
              <w:keepNext w:val="0"/>
              <w:keepLines w:val="0"/>
              <w:widowControl/>
              <w:suppressLineNumbers w:val="0"/>
              <w:spacing w:before="75" w:line="386" w:lineRule="auto"/>
              <w:ind w:left="124" w:right="308" w:hanging="11"/>
              <w:jc w:val="center"/>
              <w:rPr>
                <w:rFonts w:hint="default" w:ascii="宋体" w:hAnsi="宋体" w:eastAsia="宋体" w:cs="宋体"/>
                <w:snapToGrid w:val="0"/>
                <w:color w:val="000000"/>
                <w:kern w:val="0"/>
                <w:sz w:val="24"/>
                <w:szCs w:val="24"/>
                <w:lang w:val="en-US" w:eastAsia="zh-CN" w:bidi="ar"/>
              </w:rPr>
            </w:pPr>
            <w:r>
              <w:rPr>
                <w:rFonts w:hint="eastAsia" w:ascii="宋体" w:hAnsi="宋体" w:eastAsia="宋体" w:cs="宋体"/>
                <w:snapToGrid w:val="0"/>
                <w:color w:val="auto"/>
                <w:kern w:val="0"/>
                <w:sz w:val="23"/>
                <w:szCs w:val="23"/>
                <w:lang w:val="en-US" w:eastAsia="zh-CN" w:bidi="ar-SA"/>
              </w:rPr>
              <w:t>解决方案（6分）</w:t>
            </w:r>
          </w:p>
        </w:tc>
        <w:tc>
          <w:tcPr>
            <w:tcW w:w="4429" w:type="dxa"/>
            <w:vAlign w:val="top"/>
          </w:tcPr>
          <w:p w14:paraId="55F4A6C6">
            <w:pPr>
              <w:pStyle w:val="8"/>
              <w:spacing w:before="75" w:line="386" w:lineRule="auto"/>
              <w:ind w:left="124" w:right="308" w:hanging="11"/>
              <w:rPr>
                <w:rFonts w:hint="eastAsia" w:ascii="宋体" w:hAnsi="宋体" w:eastAsia="宋体" w:cs="宋体"/>
                <w:color w:val="auto"/>
                <w:lang w:val="en-US" w:eastAsia="zh-CN"/>
              </w:rPr>
            </w:pPr>
            <w:bookmarkStart w:id="63" w:name="OLE_LINK45"/>
            <w:r>
              <w:rPr>
                <w:rFonts w:hint="eastAsia" w:ascii="宋体" w:hAnsi="宋体" w:eastAsia="宋体" w:cs="宋体"/>
                <w:color w:val="auto"/>
                <w:lang w:val="en-US" w:eastAsia="zh-CN"/>
              </w:rPr>
              <w:t>针对本项目重点、关键点的分析及解决方案等：①项目重点的  分析及保证措施、解决方案等；②项目关键点的分析及保证措  施、解决方案等；上述 2 项每项内容完整，合理、可行性较强、 且具有针对性的，得 6 分；每缺一项内容，扣 3 分；</w:t>
            </w:r>
          </w:p>
          <w:p w14:paraId="55935F04">
            <w:pPr>
              <w:pStyle w:val="8"/>
              <w:spacing w:before="75" w:line="386" w:lineRule="auto"/>
              <w:ind w:left="124" w:right="308" w:hanging="11"/>
              <w:rPr>
                <w:rFonts w:hint="eastAsia"/>
                <w:color w:val="auto"/>
                <w:lang w:val="en-US" w:eastAsia="zh-CN"/>
              </w:rPr>
            </w:pPr>
            <w:r>
              <w:rPr>
                <w:rFonts w:hint="eastAsia" w:ascii="宋体" w:hAnsi="宋体" w:eastAsia="宋体" w:cs="宋体"/>
                <w:color w:val="auto"/>
                <w:lang w:val="en-US" w:eastAsia="zh-CN"/>
              </w:rPr>
              <w:t>每项内容中每有一处缺陷扣 1 分。</w:t>
            </w:r>
            <w:bookmarkEnd w:id="63"/>
          </w:p>
        </w:tc>
        <w:tc>
          <w:tcPr>
            <w:tcW w:w="1575" w:type="dxa"/>
            <w:vMerge w:val="continue"/>
            <w:vAlign w:val="top"/>
          </w:tcPr>
          <w:p w14:paraId="73B3FA86">
            <w:pPr>
              <w:pStyle w:val="8"/>
              <w:spacing w:before="75" w:line="189" w:lineRule="auto"/>
              <w:ind w:left="117"/>
              <w:rPr>
                <w:color w:val="auto"/>
                <w:spacing w:val="5"/>
              </w:rPr>
            </w:pPr>
          </w:p>
        </w:tc>
      </w:tr>
      <w:tr w14:paraId="746FC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4" w:hRule="atLeast"/>
        </w:trPr>
        <w:tc>
          <w:tcPr>
            <w:tcW w:w="1145" w:type="dxa"/>
            <w:vAlign w:val="top"/>
          </w:tcPr>
          <w:p w14:paraId="20D49859">
            <w:pPr>
              <w:rPr>
                <w:rFonts w:hint="eastAsia" w:eastAsia="宋体"/>
                <w:sz w:val="21"/>
                <w:lang w:val="en-US" w:eastAsia="zh-CN"/>
              </w:rPr>
            </w:pPr>
          </w:p>
          <w:p w14:paraId="59EA701A">
            <w:pPr>
              <w:rPr>
                <w:rFonts w:hint="eastAsia" w:eastAsia="宋体"/>
                <w:sz w:val="21"/>
                <w:lang w:val="en-US" w:eastAsia="zh-CN"/>
              </w:rPr>
            </w:pPr>
          </w:p>
          <w:p w14:paraId="0022A200">
            <w:pPr>
              <w:ind w:firstLine="420" w:firstLineChars="200"/>
              <w:rPr>
                <w:rFonts w:hint="eastAsia" w:ascii="Arial" w:eastAsia="宋体"/>
                <w:sz w:val="21"/>
                <w:lang w:val="en-US" w:eastAsia="zh-CN"/>
              </w:rPr>
            </w:pPr>
            <w:r>
              <w:rPr>
                <w:rFonts w:hint="eastAsia" w:eastAsia="宋体"/>
                <w:sz w:val="21"/>
                <w:lang w:val="en-US" w:eastAsia="zh-CN"/>
              </w:rPr>
              <w:t>合计</w:t>
            </w:r>
          </w:p>
        </w:tc>
        <w:tc>
          <w:tcPr>
            <w:tcW w:w="1432" w:type="dxa"/>
            <w:shd w:val="clear" w:color="auto" w:fill="auto"/>
            <w:vAlign w:val="top"/>
          </w:tcPr>
          <w:p w14:paraId="06D05D76">
            <w:pPr>
              <w:pStyle w:val="8"/>
              <w:spacing w:before="75" w:line="358" w:lineRule="auto"/>
              <w:ind w:left="125" w:leftChars="0" w:right="106" w:rightChars="0" w:hanging="10" w:firstLineChars="0"/>
              <w:rPr>
                <w:color w:val="0000FF"/>
                <w:spacing w:val="7"/>
              </w:rPr>
            </w:pPr>
          </w:p>
        </w:tc>
        <w:tc>
          <w:tcPr>
            <w:tcW w:w="4429" w:type="dxa"/>
            <w:shd w:val="clear" w:color="auto" w:fill="auto"/>
            <w:vAlign w:val="top"/>
          </w:tcPr>
          <w:p w14:paraId="3148E251">
            <w:pPr>
              <w:pStyle w:val="8"/>
              <w:spacing w:before="38" w:line="241" w:lineRule="auto"/>
              <w:ind w:left="117" w:leftChars="0" w:right="103" w:rightChars="0" w:firstLine="1" w:firstLineChars="0"/>
              <w:rPr>
                <w:color w:val="0000FF"/>
                <w:spacing w:val="8"/>
              </w:rPr>
            </w:pPr>
          </w:p>
        </w:tc>
        <w:tc>
          <w:tcPr>
            <w:tcW w:w="1575" w:type="dxa"/>
            <w:vAlign w:val="top"/>
          </w:tcPr>
          <w:p w14:paraId="1C299BE8">
            <w:pPr>
              <w:rPr>
                <w:rFonts w:hint="eastAsia" w:eastAsia="宋体"/>
                <w:sz w:val="21"/>
                <w:lang w:val="en-US" w:eastAsia="zh-CN"/>
              </w:rPr>
            </w:pPr>
          </w:p>
          <w:p w14:paraId="521F2309">
            <w:pPr>
              <w:ind w:firstLine="210" w:firstLineChars="100"/>
              <w:rPr>
                <w:rFonts w:hint="default" w:ascii="Arial" w:eastAsia="宋体"/>
                <w:sz w:val="21"/>
                <w:lang w:val="en-US" w:eastAsia="zh-CN"/>
              </w:rPr>
            </w:pPr>
            <w:r>
              <w:rPr>
                <w:rFonts w:hint="eastAsia" w:eastAsia="宋体"/>
                <w:sz w:val="21"/>
                <w:lang w:val="en-US" w:eastAsia="zh-CN"/>
              </w:rPr>
              <w:t>100分</w:t>
            </w:r>
          </w:p>
        </w:tc>
      </w:tr>
      <w:tr w14:paraId="4EAE6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95" w:hRule="atLeast"/>
        </w:trPr>
        <w:tc>
          <w:tcPr>
            <w:tcW w:w="8581" w:type="dxa"/>
            <w:gridSpan w:val="4"/>
            <w:vAlign w:val="top"/>
          </w:tcPr>
          <w:p w14:paraId="1D63159C">
            <w:pPr>
              <w:pStyle w:val="8"/>
              <w:spacing w:before="226" w:line="388" w:lineRule="auto"/>
              <w:ind w:left="111" w:right="43"/>
              <w:rPr>
                <w:color w:val="auto"/>
              </w:rPr>
            </w:pPr>
            <w:r>
              <w:rPr>
                <w:color w:val="auto"/>
                <w:spacing w:val="7"/>
              </w:rPr>
              <w:t>注： 1、计算过程中，算术平均值保留</w:t>
            </w:r>
            <w:r>
              <w:rPr>
                <w:color w:val="auto"/>
                <w:spacing w:val="-41"/>
              </w:rPr>
              <w:t xml:space="preserve"> </w:t>
            </w:r>
            <w:r>
              <w:rPr>
                <w:color w:val="auto"/>
                <w:spacing w:val="7"/>
              </w:rPr>
              <w:t>2</w:t>
            </w:r>
            <w:r>
              <w:rPr>
                <w:color w:val="auto"/>
                <w:spacing w:val="-46"/>
              </w:rPr>
              <w:t xml:space="preserve"> </w:t>
            </w:r>
            <w:r>
              <w:rPr>
                <w:color w:val="auto"/>
                <w:spacing w:val="7"/>
              </w:rPr>
              <w:t>位小数（</w:t>
            </w:r>
            <w:r>
              <w:rPr>
                <w:color w:val="auto"/>
                <w:spacing w:val="6"/>
              </w:rPr>
              <w:t>百分比亦取</w:t>
            </w:r>
            <w:r>
              <w:rPr>
                <w:color w:val="auto"/>
                <w:spacing w:val="-43"/>
              </w:rPr>
              <w:t xml:space="preserve"> </w:t>
            </w:r>
            <w:r>
              <w:rPr>
                <w:color w:val="auto"/>
                <w:spacing w:val="6"/>
              </w:rPr>
              <w:t>2</w:t>
            </w:r>
            <w:r>
              <w:rPr>
                <w:color w:val="auto"/>
                <w:spacing w:val="-43"/>
              </w:rPr>
              <w:t xml:space="preserve"> </w:t>
            </w:r>
            <w:r>
              <w:rPr>
                <w:color w:val="auto"/>
                <w:spacing w:val="6"/>
              </w:rPr>
              <w:t>位小数</w:t>
            </w:r>
            <w:r>
              <w:rPr>
                <w:color w:val="auto"/>
                <w:spacing w:val="-25"/>
              </w:rPr>
              <w:t>），</w:t>
            </w:r>
            <w:r>
              <w:rPr>
                <w:color w:val="auto"/>
              </w:rPr>
              <w:t xml:space="preserve"> </w:t>
            </w:r>
            <w:r>
              <w:rPr>
                <w:color w:val="auto"/>
                <w:spacing w:val="5"/>
              </w:rPr>
              <w:t>第三位小数四舍五入。</w:t>
            </w:r>
          </w:p>
          <w:p w14:paraId="23DC642E">
            <w:pPr>
              <w:rPr>
                <w:rFonts w:hint="eastAsia" w:eastAsia="宋体"/>
                <w:color w:val="auto"/>
                <w:sz w:val="21"/>
                <w:lang w:val="en-US" w:eastAsia="zh-CN"/>
              </w:rPr>
            </w:pPr>
            <w:r>
              <w:rPr>
                <w:rFonts w:ascii="宋体" w:hAnsi="宋体" w:eastAsia="宋体" w:cs="宋体"/>
                <w:snapToGrid w:val="0"/>
                <w:color w:val="auto"/>
                <w:spacing w:val="7"/>
                <w:kern w:val="0"/>
                <w:sz w:val="23"/>
                <w:szCs w:val="23"/>
                <w:lang w:val="en-US" w:eastAsia="en-US" w:bidi="ar-SA"/>
              </w:rPr>
              <w:t>2、投标人的最终得分为：所有评委对其评分的算术平均值。</w:t>
            </w:r>
          </w:p>
        </w:tc>
      </w:tr>
    </w:tbl>
    <w:p w14:paraId="589AF984">
      <w:pPr>
        <w:spacing w:line="219" w:lineRule="exact"/>
        <w:rPr>
          <w:sz w:val="19"/>
          <w:szCs w:val="19"/>
        </w:rPr>
        <w:sectPr>
          <w:footerReference r:id="rId40" w:type="default"/>
          <w:pgSz w:w="11906" w:h="16838"/>
          <w:pgMar w:top="400" w:right="1688" w:bottom="1378" w:left="1679" w:header="0" w:footer="1209" w:gutter="0"/>
          <w:cols w:space="720" w:num="1"/>
        </w:sectPr>
      </w:pPr>
    </w:p>
    <w:p w14:paraId="2F8F2E2A">
      <w:pPr>
        <w:pStyle w:val="3"/>
        <w:spacing w:line="323" w:lineRule="auto"/>
      </w:pPr>
    </w:p>
    <w:p w14:paraId="621E2E8E">
      <w:pPr>
        <w:spacing w:before="75" w:line="227" w:lineRule="auto"/>
        <w:ind w:left="127"/>
        <w:rPr>
          <w:rFonts w:ascii="宋体" w:hAnsi="宋体" w:eastAsia="宋体" w:cs="宋体"/>
          <w:sz w:val="23"/>
          <w:szCs w:val="23"/>
        </w:rPr>
      </w:pPr>
      <w:r>
        <w:rPr>
          <w:rFonts w:ascii="宋体" w:hAnsi="宋体" w:eastAsia="宋体" w:cs="宋体"/>
          <w:b/>
          <w:bCs/>
          <w:spacing w:val="6"/>
          <w:sz w:val="23"/>
          <w:szCs w:val="23"/>
        </w:rPr>
        <w:t>三.推荐成交投标人</w:t>
      </w:r>
    </w:p>
    <w:p w14:paraId="2B14345D">
      <w:pPr>
        <w:spacing w:before="217" w:line="397" w:lineRule="auto"/>
        <w:ind w:left="128" w:right="108" w:firstLine="496"/>
        <w:jc w:val="both"/>
        <w:rPr>
          <w:rFonts w:ascii="宋体" w:hAnsi="宋体" w:eastAsia="宋体" w:cs="宋体"/>
          <w:sz w:val="23"/>
          <w:szCs w:val="23"/>
        </w:rPr>
      </w:pPr>
      <w:r>
        <w:rPr>
          <w:rFonts w:ascii="宋体" w:hAnsi="宋体" w:eastAsia="宋体" w:cs="宋体"/>
          <w:spacing w:val="5"/>
          <w:sz w:val="23"/>
          <w:szCs w:val="23"/>
        </w:rPr>
        <w:t>1.磋商小组应当根据综合评分情况，按照评审得分由高到低顺序推荐</w:t>
      </w:r>
      <w:r>
        <w:rPr>
          <w:rFonts w:ascii="宋体" w:hAnsi="宋体" w:eastAsia="宋体" w:cs="宋体"/>
          <w:spacing w:val="-30"/>
          <w:sz w:val="23"/>
          <w:szCs w:val="23"/>
        </w:rPr>
        <w:t xml:space="preserve"> </w:t>
      </w:r>
      <w:r>
        <w:rPr>
          <w:rFonts w:ascii="宋体" w:hAnsi="宋体" w:eastAsia="宋体" w:cs="宋体"/>
          <w:spacing w:val="5"/>
          <w:sz w:val="23"/>
          <w:szCs w:val="23"/>
        </w:rPr>
        <w:t>3</w:t>
      </w:r>
      <w:r>
        <w:rPr>
          <w:rFonts w:ascii="宋体" w:hAnsi="宋体" w:eastAsia="宋体" w:cs="宋体"/>
          <w:spacing w:val="-43"/>
          <w:sz w:val="23"/>
          <w:szCs w:val="23"/>
        </w:rPr>
        <w:t xml:space="preserve"> </w:t>
      </w:r>
      <w:r>
        <w:rPr>
          <w:rFonts w:ascii="宋体" w:hAnsi="宋体" w:eastAsia="宋体" w:cs="宋体"/>
          <w:spacing w:val="5"/>
          <w:sz w:val="23"/>
          <w:szCs w:val="23"/>
        </w:rPr>
        <w:t>名以</w:t>
      </w:r>
      <w:r>
        <w:rPr>
          <w:rFonts w:ascii="宋体" w:hAnsi="宋体" w:eastAsia="宋体" w:cs="宋体"/>
          <w:sz w:val="23"/>
          <w:szCs w:val="23"/>
        </w:rPr>
        <w:t xml:space="preserve"> </w:t>
      </w:r>
      <w:r>
        <w:rPr>
          <w:rFonts w:ascii="宋体" w:hAnsi="宋体" w:eastAsia="宋体" w:cs="宋体"/>
          <w:spacing w:val="7"/>
          <w:sz w:val="23"/>
          <w:szCs w:val="23"/>
        </w:rPr>
        <w:t>上成交候选投标人，并编写评审报告。符合《政府采购竞争性磋商采购方式管理</w:t>
      </w:r>
      <w:r>
        <w:rPr>
          <w:rFonts w:ascii="宋体" w:hAnsi="宋体" w:eastAsia="宋体" w:cs="宋体"/>
          <w:spacing w:val="4"/>
          <w:sz w:val="23"/>
          <w:szCs w:val="23"/>
        </w:rPr>
        <w:t xml:space="preserve"> </w:t>
      </w:r>
      <w:r>
        <w:rPr>
          <w:rFonts w:ascii="宋体" w:hAnsi="宋体" w:eastAsia="宋体" w:cs="宋体"/>
          <w:spacing w:val="7"/>
          <w:sz w:val="23"/>
          <w:szCs w:val="23"/>
        </w:rPr>
        <w:t>暂行办法》（财库[2014]214</w:t>
      </w:r>
      <w:r>
        <w:rPr>
          <w:rFonts w:ascii="宋体" w:hAnsi="宋体" w:eastAsia="宋体" w:cs="宋体"/>
          <w:spacing w:val="-24"/>
          <w:sz w:val="23"/>
          <w:szCs w:val="23"/>
        </w:rPr>
        <w:t xml:space="preserve"> </w:t>
      </w:r>
      <w:r>
        <w:rPr>
          <w:rFonts w:ascii="宋体" w:hAnsi="宋体" w:eastAsia="宋体" w:cs="宋体"/>
          <w:spacing w:val="7"/>
          <w:sz w:val="23"/>
          <w:szCs w:val="23"/>
        </w:rPr>
        <w:t>号）中第二十一条第三款情形的或符合《财政部关</w:t>
      </w:r>
      <w:r>
        <w:rPr>
          <w:rFonts w:ascii="宋体" w:hAnsi="宋体" w:eastAsia="宋体" w:cs="宋体"/>
          <w:sz w:val="23"/>
          <w:szCs w:val="23"/>
        </w:rPr>
        <w:t xml:space="preserve"> </w:t>
      </w:r>
      <w:r>
        <w:rPr>
          <w:rFonts w:ascii="宋体" w:hAnsi="宋体" w:eastAsia="宋体" w:cs="宋体"/>
          <w:spacing w:val="10"/>
          <w:sz w:val="23"/>
          <w:szCs w:val="23"/>
        </w:rPr>
        <w:t>于政府采购竞争性磋商采购方式管理暂行办法有关问题的补充通知》（财库[20</w:t>
      </w:r>
      <w:r>
        <w:rPr>
          <w:rFonts w:ascii="宋体" w:hAnsi="宋体" w:eastAsia="宋体" w:cs="宋体"/>
          <w:spacing w:val="2"/>
          <w:sz w:val="23"/>
          <w:szCs w:val="23"/>
        </w:rPr>
        <w:t xml:space="preserve"> </w:t>
      </w:r>
      <w:r>
        <w:rPr>
          <w:rFonts w:ascii="宋体" w:hAnsi="宋体" w:eastAsia="宋体" w:cs="宋体"/>
          <w:spacing w:val="10"/>
          <w:sz w:val="23"/>
          <w:szCs w:val="23"/>
        </w:rPr>
        <w:t>15]124</w:t>
      </w:r>
      <w:r>
        <w:rPr>
          <w:rFonts w:ascii="宋体" w:hAnsi="宋体" w:eastAsia="宋体" w:cs="宋体"/>
          <w:spacing w:val="-38"/>
          <w:sz w:val="23"/>
          <w:szCs w:val="23"/>
        </w:rPr>
        <w:t xml:space="preserve"> </w:t>
      </w:r>
      <w:r>
        <w:rPr>
          <w:rFonts w:ascii="宋体" w:hAnsi="宋体" w:eastAsia="宋体" w:cs="宋体"/>
          <w:spacing w:val="10"/>
          <w:sz w:val="23"/>
          <w:szCs w:val="23"/>
        </w:rPr>
        <w:t>号）的，可以推荐</w:t>
      </w:r>
      <w:r>
        <w:rPr>
          <w:rFonts w:ascii="宋体" w:hAnsi="宋体" w:eastAsia="宋体" w:cs="宋体"/>
          <w:spacing w:val="-40"/>
          <w:sz w:val="23"/>
          <w:szCs w:val="23"/>
        </w:rPr>
        <w:t xml:space="preserve"> </w:t>
      </w:r>
      <w:r>
        <w:rPr>
          <w:rFonts w:ascii="宋体" w:hAnsi="宋体" w:eastAsia="宋体" w:cs="宋体"/>
          <w:spacing w:val="10"/>
          <w:sz w:val="23"/>
          <w:szCs w:val="23"/>
        </w:rPr>
        <w:t>2</w:t>
      </w:r>
      <w:r>
        <w:rPr>
          <w:rFonts w:ascii="宋体" w:hAnsi="宋体" w:eastAsia="宋体" w:cs="宋体"/>
          <w:spacing w:val="-39"/>
          <w:sz w:val="23"/>
          <w:szCs w:val="23"/>
        </w:rPr>
        <w:t xml:space="preserve"> </w:t>
      </w:r>
      <w:r>
        <w:rPr>
          <w:rFonts w:ascii="宋体" w:hAnsi="宋体" w:eastAsia="宋体" w:cs="宋体"/>
          <w:spacing w:val="10"/>
          <w:sz w:val="23"/>
          <w:szCs w:val="23"/>
        </w:rPr>
        <w:t>家成交候选投标人。评审得分相同的，按</w:t>
      </w:r>
      <w:r>
        <w:rPr>
          <w:rFonts w:ascii="宋体" w:hAnsi="宋体" w:eastAsia="宋体" w:cs="宋体"/>
          <w:spacing w:val="9"/>
          <w:sz w:val="23"/>
          <w:szCs w:val="23"/>
        </w:rPr>
        <w:t>照最后报</w:t>
      </w:r>
      <w:r>
        <w:rPr>
          <w:rFonts w:ascii="宋体" w:hAnsi="宋体" w:eastAsia="宋体" w:cs="宋体"/>
          <w:sz w:val="23"/>
          <w:szCs w:val="23"/>
        </w:rPr>
        <w:t xml:space="preserve"> </w:t>
      </w:r>
      <w:r>
        <w:rPr>
          <w:rFonts w:ascii="宋体" w:hAnsi="宋体" w:eastAsia="宋体" w:cs="宋体"/>
          <w:spacing w:val="7"/>
          <w:sz w:val="23"/>
          <w:szCs w:val="23"/>
        </w:rPr>
        <w:t>价由低到高的顺序推荐。评审得分且最后报价相同的，按照技术指标优劣顺序推</w:t>
      </w:r>
      <w:r>
        <w:rPr>
          <w:rFonts w:ascii="宋体" w:hAnsi="宋体" w:eastAsia="宋体" w:cs="宋体"/>
          <w:spacing w:val="-8"/>
          <w:sz w:val="23"/>
          <w:szCs w:val="23"/>
        </w:rPr>
        <w:t>荐。</w:t>
      </w:r>
    </w:p>
    <w:p w14:paraId="1D3CAECD">
      <w:pPr>
        <w:spacing w:before="36" w:line="227" w:lineRule="auto"/>
        <w:ind w:left="610"/>
        <w:rPr>
          <w:rFonts w:ascii="宋体" w:hAnsi="宋体" w:eastAsia="宋体" w:cs="宋体"/>
          <w:sz w:val="23"/>
          <w:szCs w:val="23"/>
        </w:rPr>
      </w:pPr>
      <w:r>
        <w:rPr>
          <w:rFonts w:ascii="宋体" w:hAnsi="宋体" w:eastAsia="宋体" w:cs="宋体"/>
          <w:spacing w:val="7"/>
          <w:sz w:val="23"/>
          <w:szCs w:val="23"/>
        </w:rPr>
        <w:t>2.评分计算方法解释</w:t>
      </w:r>
    </w:p>
    <w:p w14:paraId="5140B316">
      <w:pPr>
        <w:spacing w:before="218" w:line="227" w:lineRule="auto"/>
        <w:ind w:left="619"/>
        <w:rPr>
          <w:rFonts w:ascii="宋体" w:hAnsi="宋体" w:eastAsia="宋体" w:cs="宋体"/>
          <w:sz w:val="23"/>
          <w:szCs w:val="23"/>
        </w:rPr>
      </w:pPr>
      <w:r>
        <w:rPr>
          <w:rFonts w:ascii="宋体" w:hAnsi="宋体" w:eastAsia="宋体" w:cs="宋体"/>
          <w:spacing w:val="8"/>
          <w:sz w:val="23"/>
          <w:szCs w:val="23"/>
        </w:rPr>
        <w:t>（1）投标人的评审得分是指所有磋商小组成员对其评分的算术平</w:t>
      </w:r>
      <w:r>
        <w:rPr>
          <w:rFonts w:ascii="宋体" w:hAnsi="宋体" w:eastAsia="宋体" w:cs="宋体"/>
          <w:spacing w:val="7"/>
          <w:sz w:val="23"/>
          <w:szCs w:val="23"/>
        </w:rPr>
        <w:t>均值。</w:t>
      </w:r>
    </w:p>
    <w:p w14:paraId="75D6CB90">
      <w:pPr>
        <w:spacing w:before="75" w:line="386" w:lineRule="auto"/>
        <w:ind w:left="21" w:right="64" w:firstLine="491"/>
        <w:rPr>
          <w:rFonts w:ascii="宋体" w:hAnsi="宋体" w:eastAsia="宋体" w:cs="宋体"/>
          <w:sz w:val="23"/>
          <w:szCs w:val="23"/>
        </w:rPr>
      </w:pPr>
      <w:r>
        <w:rPr>
          <w:rFonts w:ascii="宋体" w:hAnsi="宋体" w:eastAsia="宋体" w:cs="宋体"/>
          <w:spacing w:val="5"/>
          <w:sz w:val="23"/>
          <w:szCs w:val="23"/>
        </w:rPr>
        <w:t>（2）计算过程中，</w:t>
      </w:r>
      <w:r>
        <w:rPr>
          <w:rFonts w:ascii="宋体" w:hAnsi="宋体" w:eastAsia="宋体" w:cs="宋体"/>
          <w:spacing w:val="-68"/>
          <w:sz w:val="23"/>
          <w:szCs w:val="23"/>
        </w:rPr>
        <w:t xml:space="preserve"> </w:t>
      </w:r>
      <w:r>
        <w:rPr>
          <w:rFonts w:ascii="宋体" w:hAnsi="宋体" w:eastAsia="宋体" w:cs="宋体"/>
          <w:spacing w:val="5"/>
          <w:sz w:val="23"/>
          <w:szCs w:val="23"/>
        </w:rPr>
        <w:t>算术平均值保留</w:t>
      </w:r>
      <w:r>
        <w:rPr>
          <w:rFonts w:ascii="宋体" w:hAnsi="宋体" w:eastAsia="宋体" w:cs="宋体"/>
          <w:spacing w:val="-43"/>
          <w:sz w:val="23"/>
          <w:szCs w:val="23"/>
        </w:rPr>
        <w:t xml:space="preserve"> </w:t>
      </w:r>
      <w:r>
        <w:rPr>
          <w:rFonts w:ascii="宋体" w:hAnsi="宋体" w:eastAsia="宋体" w:cs="宋体"/>
          <w:spacing w:val="5"/>
          <w:sz w:val="23"/>
          <w:szCs w:val="23"/>
        </w:rPr>
        <w:t>2</w:t>
      </w:r>
      <w:r>
        <w:rPr>
          <w:rFonts w:ascii="宋体" w:hAnsi="宋体" w:eastAsia="宋体" w:cs="宋体"/>
          <w:spacing w:val="-43"/>
          <w:sz w:val="23"/>
          <w:szCs w:val="23"/>
        </w:rPr>
        <w:t xml:space="preserve"> </w:t>
      </w:r>
      <w:r>
        <w:rPr>
          <w:rFonts w:ascii="宋体" w:hAnsi="宋体" w:eastAsia="宋体" w:cs="宋体"/>
          <w:spacing w:val="5"/>
          <w:sz w:val="23"/>
          <w:szCs w:val="23"/>
        </w:rPr>
        <w:t>位小数（百分比亦取</w:t>
      </w:r>
      <w:r>
        <w:rPr>
          <w:rFonts w:ascii="宋体" w:hAnsi="宋体" w:eastAsia="宋体" w:cs="宋体"/>
          <w:spacing w:val="-40"/>
          <w:sz w:val="23"/>
          <w:szCs w:val="23"/>
        </w:rPr>
        <w:t xml:space="preserve"> </w:t>
      </w:r>
      <w:r>
        <w:rPr>
          <w:rFonts w:ascii="宋体" w:hAnsi="宋体" w:eastAsia="宋体" w:cs="宋体"/>
          <w:spacing w:val="5"/>
          <w:sz w:val="23"/>
          <w:szCs w:val="23"/>
        </w:rPr>
        <w:t>2</w:t>
      </w:r>
      <w:r>
        <w:rPr>
          <w:rFonts w:ascii="宋体" w:hAnsi="宋体" w:eastAsia="宋体" w:cs="宋体"/>
          <w:spacing w:val="-46"/>
          <w:sz w:val="23"/>
          <w:szCs w:val="23"/>
        </w:rPr>
        <w:t xml:space="preserve"> </w:t>
      </w:r>
      <w:r>
        <w:rPr>
          <w:rFonts w:ascii="宋体" w:hAnsi="宋体" w:eastAsia="宋体" w:cs="宋体"/>
          <w:spacing w:val="5"/>
          <w:sz w:val="23"/>
          <w:szCs w:val="23"/>
        </w:rPr>
        <w:t>位小数</w:t>
      </w:r>
      <w:r>
        <w:rPr>
          <w:rFonts w:ascii="宋体" w:hAnsi="宋体" w:eastAsia="宋体" w:cs="宋体"/>
          <w:spacing w:val="2"/>
          <w:sz w:val="23"/>
          <w:szCs w:val="23"/>
        </w:rPr>
        <w:t>）</w:t>
      </w:r>
      <w:r>
        <w:rPr>
          <w:rFonts w:ascii="宋体" w:hAnsi="宋体" w:eastAsia="宋体" w:cs="宋体"/>
          <w:spacing w:val="-61"/>
          <w:sz w:val="23"/>
          <w:szCs w:val="23"/>
        </w:rPr>
        <w:t xml:space="preserve"> </w:t>
      </w:r>
      <w:r>
        <w:rPr>
          <w:rFonts w:ascii="宋体" w:hAnsi="宋体" w:eastAsia="宋体" w:cs="宋体"/>
          <w:spacing w:val="2"/>
          <w:sz w:val="23"/>
          <w:szCs w:val="23"/>
        </w:rPr>
        <w:t>，</w:t>
      </w:r>
      <w:r>
        <w:rPr>
          <w:rFonts w:ascii="宋体" w:hAnsi="宋体" w:eastAsia="宋体" w:cs="宋体"/>
          <w:spacing w:val="5"/>
          <w:sz w:val="23"/>
          <w:szCs w:val="23"/>
        </w:rPr>
        <w:t>第</w:t>
      </w:r>
      <w:r>
        <w:rPr>
          <w:rFonts w:ascii="宋体" w:hAnsi="宋体" w:eastAsia="宋体" w:cs="宋体"/>
          <w:sz w:val="23"/>
          <w:szCs w:val="23"/>
        </w:rPr>
        <w:t xml:space="preserve"> </w:t>
      </w:r>
      <w:r>
        <w:rPr>
          <w:rFonts w:ascii="宋体" w:hAnsi="宋体" w:eastAsia="宋体" w:cs="宋体"/>
          <w:spacing w:val="4"/>
          <w:sz w:val="23"/>
          <w:szCs w:val="23"/>
        </w:rPr>
        <w:t>三位小数四舍五入。</w:t>
      </w:r>
    </w:p>
    <w:p w14:paraId="4D1230C7">
      <w:pPr>
        <w:spacing w:before="38" w:line="228" w:lineRule="auto"/>
        <w:ind w:left="43"/>
        <w:rPr>
          <w:rFonts w:ascii="宋体" w:hAnsi="宋体" w:eastAsia="宋体" w:cs="宋体"/>
          <w:sz w:val="23"/>
          <w:szCs w:val="23"/>
        </w:rPr>
      </w:pPr>
      <w:r>
        <w:rPr>
          <w:rFonts w:ascii="宋体" w:hAnsi="宋体" w:eastAsia="宋体" w:cs="宋体"/>
          <w:b/>
          <w:bCs/>
          <w:spacing w:val="4"/>
          <w:sz w:val="23"/>
          <w:szCs w:val="23"/>
        </w:rPr>
        <w:t>四.确定成交投标人</w:t>
      </w:r>
    </w:p>
    <w:p w14:paraId="7D24B13B">
      <w:pPr>
        <w:spacing w:before="214" w:line="226" w:lineRule="auto"/>
        <w:jc w:val="right"/>
        <w:rPr>
          <w:rFonts w:ascii="宋体" w:hAnsi="宋体" w:eastAsia="宋体" w:cs="宋体"/>
          <w:sz w:val="23"/>
          <w:szCs w:val="23"/>
        </w:rPr>
      </w:pPr>
      <w:r>
        <w:rPr>
          <w:rFonts w:ascii="宋体" w:hAnsi="宋体" w:eastAsia="宋体" w:cs="宋体"/>
          <w:spacing w:val="7"/>
          <w:sz w:val="23"/>
          <w:szCs w:val="23"/>
        </w:rPr>
        <w:t>1.招标代理机构应当在评审结束后</w:t>
      </w:r>
      <w:r>
        <w:rPr>
          <w:rFonts w:ascii="宋体" w:hAnsi="宋体" w:eastAsia="宋体" w:cs="宋体"/>
          <w:spacing w:val="-43"/>
          <w:sz w:val="23"/>
          <w:szCs w:val="23"/>
        </w:rPr>
        <w:t xml:space="preserve"> </w:t>
      </w:r>
      <w:r>
        <w:rPr>
          <w:rFonts w:ascii="宋体" w:hAnsi="宋体" w:eastAsia="宋体" w:cs="宋体"/>
          <w:spacing w:val="7"/>
          <w:sz w:val="23"/>
          <w:szCs w:val="23"/>
        </w:rPr>
        <w:t>2</w:t>
      </w:r>
      <w:r>
        <w:rPr>
          <w:rFonts w:ascii="宋体" w:hAnsi="宋体" w:eastAsia="宋体" w:cs="宋体"/>
          <w:spacing w:val="-46"/>
          <w:sz w:val="23"/>
          <w:szCs w:val="23"/>
        </w:rPr>
        <w:t xml:space="preserve"> </w:t>
      </w:r>
      <w:r>
        <w:rPr>
          <w:rFonts w:ascii="宋体" w:hAnsi="宋体" w:eastAsia="宋体" w:cs="宋体"/>
          <w:spacing w:val="7"/>
          <w:sz w:val="23"/>
          <w:szCs w:val="23"/>
        </w:rPr>
        <w:t>个工作日内将评审报告送招标人</w:t>
      </w:r>
      <w:r>
        <w:rPr>
          <w:rFonts w:ascii="宋体" w:hAnsi="宋体" w:eastAsia="宋体" w:cs="宋体"/>
          <w:spacing w:val="6"/>
          <w:sz w:val="23"/>
          <w:szCs w:val="23"/>
        </w:rPr>
        <w:t>确认。</w:t>
      </w:r>
    </w:p>
    <w:p w14:paraId="5AE252C1">
      <w:pPr>
        <w:spacing w:before="216" w:line="394" w:lineRule="auto"/>
        <w:ind w:left="20" w:right="49" w:firstLine="483"/>
        <w:rPr>
          <w:rFonts w:ascii="宋体" w:hAnsi="宋体" w:eastAsia="宋体" w:cs="宋体"/>
          <w:sz w:val="23"/>
          <w:szCs w:val="23"/>
        </w:rPr>
      </w:pPr>
      <w:r>
        <w:rPr>
          <w:rFonts w:ascii="宋体" w:hAnsi="宋体" w:eastAsia="宋体" w:cs="宋体"/>
          <w:spacing w:val="6"/>
          <w:sz w:val="23"/>
          <w:szCs w:val="23"/>
        </w:rPr>
        <w:t>2.招标人应当在收到评审报告后</w:t>
      </w:r>
      <w:r>
        <w:rPr>
          <w:rFonts w:ascii="宋体" w:hAnsi="宋体" w:eastAsia="宋体" w:cs="宋体"/>
          <w:spacing w:val="-41"/>
          <w:sz w:val="23"/>
          <w:szCs w:val="23"/>
        </w:rPr>
        <w:t xml:space="preserve"> </w:t>
      </w:r>
      <w:r>
        <w:rPr>
          <w:rFonts w:ascii="宋体" w:hAnsi="宋体" w:eastAsia="宋体" w:cs="宋体"/>
          <w:spacing w:val="6"/>
          <w:sz w:val="23"/>
          <w:szCs w:val="23"/>
        </w:rPr>
        <w:t>5</w:t>
      </w:r>
      <w:r>
        <w:rPr>
          <w:rFonts w:ascii="宋体" w:hAnsi="宋体" w:eastAsia="宋体" w:cs="宋体"/>
          <w:spacing w:val="-46"/>
          <w:sz w:val="23"/>
          <w:szCs w:val="23"/>
        </w:rPr>
        <w:t xml:space="preserve"> </w:t>
      </w:r>
      <w:r>
        <w:rPr>
          <w:rFonts w:ascii="宋体" w:hAnsi="宋体" w:eastAsia="宋体" w:cs="宋体"/>
          <w:spacing w:val="6"/>
          <w:sz w:val="23"/>
          <w:szCs w:val="23"/>
        </w:rPr>
        <w:t>个工作日内，从评审报告提出</w:t>
      </w:r>
      <w:r>
        <w:rPr>
          <w:rFonts w:ascii="宋体" w:hAnsi="宋体" w:eastAsia="宋体" w:cs="宋体"/>
          <w:spacing w:val="5"/>
          <w:sz w:val="23"/>
          <w:szCs w:val="23"/>
        </w:rPr>
        <w:t>的成交候选</w:t>
      </w:r>
      <w:r>
        <w:rPr>
          <w:rFonts w:ascii="宋体" w:hAnsi="宋体" w:eastAsia="宋体" w:cs="宋体"/>
          <w:sz w:val="23"/>
          <w:szCs w:val="23"/>
        </w:rPr>
        <w:t xml:space="preserve"> </w:t>
      </w:r>
      <w:r>
        <w:rPr>
          <w:rFonts w:ascii="宋体" w:hAnsi="宋体" w:eastAsia="宋体" w:cs="宋体"/>
          <w:spacing w:val="7"/>
          <w:sz w:val="23"/>
          <w:szCs w:val="23"/>
        </w:rPr>
        <w:t>投标人中，按照排序由高到低的原则确定成交投标人，也可以书面授权磋商小组</w:t>
      </w:r>
      <w:r>
        <w:rPr>
          <w:rFonts w:ascii="宋体" w:hAnsi="宋体" w:eastAsia="宋体" w:cs="宋体"/>
          <w:spacing w:val="6"/>
          <w:sz w:val="23"/>
          <w:szCs w:val="23"/>
        </w:rPr>
        <w:t xml:space="preserve"> </w:t>
      </w:r>
      <w:r>
        <w:rPr>
          <w:rFonts w:ascii="宋体" w:hAnsi="宋体" w:eastAsia="宋体" w:cs="宋体"/>
          <w:spacing w:val="7"/>
          <w:sz w:val="23"/>
          <w:szCs w:val="23"/>
        </w:rPr>
        <w:t>直接确定成交投标人。招标人逾期未确定成交投标人且不提出异议的，视为确定</w:t>
      </w:r>
      <w:r>
        <w:rPr>
          <w:rFonts w:ascii="宋体" w:hAnsi="宋体" w:eastAsia="宋体" w:cs="宋体"/>
          <w:spacing w:val="6"/>
          <w:sz w:val="23"/>
          <w:szCs w:val="23"/>
        </w:rPr>
        <w:t xml:space="preserve"> </w:t>
      </w:r>
      <w:bookmarkStart w:id="64" w:name="bookmark10"/>
      <w:bookmarkEnd w:id="64"/>
      <w:r>
        <w:rPr>
          <w:rFonts w:ascii="宋体" w:hAnsi="宋体" w:eastAsia="宋体" w:cs="宋体"/>
          <w:spacing w:val="7"/>
          <w:sz w:val="23"/>
          <w:szCs w:val="23"/>
        </w:rPr>
        <w:t>评审报告提出的排序第一的投标人为成交投标人。</w:t>
      </w:r>
    </w:p>
    <w:p w14:paraId="22B1D7EE">
      <w:pPr>
        <w:spacing w:line="394" w:lineRule="auto"/>
        <w:rPr>
          <w:rFonts w:ascii="宋体" w:hAnsi="宋体" w:eastAsia="宋体" w:cs="宋体"/>
          <w:sz w:val="23"/>
          <w:szCs w:val="23"/>
        </w:rPr>
        <w:sectPr>
          <w:footerReference r:id="rId41" w:type="default"/>
          <w:pgSz w:w="11906" w:h="16838"/>
          <w:pgMar w:top="400" w:right="1747" w:bottom="1378" w:left="1785" w:header="0" w:footer="1209" w:gutter="0"/>
          <w:cols w:space="720" w:num="1"/>
        </w:sectPr>
      </w:pPr>
    </w:p>
    <w:p w14:paraId="15F4BD0B">
      <w:pPr>
        <w:pStyle w:val="3"/>
        <w:spacing w:line="259" w:lineRule="auto"/>
      </w:pPr>
    </w:p>
    <w:p w14:paraId="46763259">
      <w:pPr>
        <w:pStyle w:val="3"/>
        <w:spacing w:line="259" w:lineRule="auto"/>
      </w:pPr>
    </w:p>
    <w:p w14:paraId="65B462F0">
      <w:pPr>
        <w:pStyle w:val="3"/>
        <w:spacing w:line="259" w:lineRule="auto"/>
      </w:pPr>
    </w:p>
    <w:p w14:paraId="2ED5B283">
      <w:pPr>
        <w:spacing w:before="130" w:line="219" w:lineRule="auto"/>
        <w:ind w:left="1625"/>
        <w:outlineLvl w:val="0"/>
        <w:rPr>
          <w:rFonts w:ascii="宋体" w:hAnsi="宋体" w:eastAsia="宋体" w:cs="宋体"/>
          <w:sz w:val="40"/>
          <w:szCs w:val="40"/>
        </w:rPr>
      </w:pPr>
      <w:r>
        <w:rPr>
          <w:rFonts w:ascii="宋体" w:hAnsi="宋体" w:eastAsia="宋体" w:cs="宋体"/>
          <w:b/>
          <w:bCs/>
          <w:spacing w:val="-4"/>
          <w:sz w:val="40"/>
          <w:szCs w:val="40"/>
        </w:rPr>
        <w:t>第五章</w:t>
      </w:r>
      <w:r>
        <w:rPr>
          <w:rFonts w:ascii="宋体" w:hAnsi="宋体" w:eastAsia="宋体" w:cs="宋体"/>
          <w:spacing w:val="-4"/>
          <w:sz w:val="40"/>
          <w:szCs w:val="40"/>
        </w:rPr>
        <w:t xml:space="preserve"> </w:t>
      </w:r>
      <w:r>
        <w:rPr>
          <w:rFonts w:ascii="宋体" w:hAnsi="宋体" w:eastAsia="宋体" w:cs="宋体"/>
          <w:b/>
          <w:bCs/>
          <w:spacing w:val="-4"/>
          <w:sz w:val="40"/>
          <w:szCs w:val="40"/>
        </w:rPr>
        <w:t>合同格式及合同条款</w:t>
      </w:r>
    </w:p>
    <w:p w14:paraId="46CFDC1E">
      <w:pPr>
        <w:pStyle w:val="3"/>
        <w:spacing w:line="284" w:lineRule="auto"/>
      </w:pPr>
    </w:p>
    <w:p w14:paraId="60A1C838">
      <w:pPr>
        <w:pStyle w:val="3"/>
        <w:spacing w:line="284" w:lineRule="auto"/>
      </w:pPr>
    </w:p>
    <w:p w14:paraId="180BDB14">
      <w:pPr>
        <w:spacing w:before="91" w:line="220" w:lineRule="auto"/>
        <w:ind w:left="23"/>
        <w:rPr>
          <w:rFonts w:ascii="宋体" w:hAnsi="宋体" w:eastAsia="宋体" w:cs="宋体"/>
          <w:sz w:val="28"/>
          <w:szCs w:val="28"/>
        </w:rPr>
      </w:pPr>
      <w:r>
        <w:rPr>
          <w:rFonts w:ascii="宋体" w:hAnsi="宋体" w:eastAsia="宋体" w:cs="宋体"/>
          <w:b/>
          <w:bCs/>
          <w:spacing w:val="-15"/>
          <w:sz w:val="28"/>
          <w:szCs w:val="28"/>
        </w:rPr>
        <w:t>合同编号：</w:t>
      </w:r>
    </w:p>
    <w:p w14:paraId="4FD4EC36">
      <w:pPr>
        <w:pStyle w:val="3"/>
        <w:spacing w:line="296" w:lineRule="auto"/>
      </w:pPr>
    </w:p>
    <w:p w14:paraId="1B966704">
      <w:pPr>
        <w:pStyle w:val="3"/>
        <w:spacing w:line="296" w:lineRule="auto"/>
      </w:pPr>
    </w:p>
    <w:p w14:paraId="071DEF11">
      <w:pPr>
        <w:pStyle w:val="3"/>
        <w:spacing w:line="296" w:lineRule="auto"/>
      </w:pPr>
    </w:p>
    <w:p w14:paraId="22B29896">
      <w:pPr>
        <w:spacing w:before="179" w:line="222" w:lineRule="auto"/>
        <w:ind w:left="2505"/>
        <w:rPr>
          <w:rFonts w:ascii="宋体" w:hAnsi="宋体" w:eastAsia="宋体" w:cs="宋体"/>
          <w:sz w:val="55"/>
          <w:szCs w:val="55"/>
        </w:rPr>
      </w:pPr>
      <w:r>
        <w:rPr>
          <w:rFonts w:ascii="宋体" w:hAnsi="宋体" w:eastAsia="宋体" w:cs="宋体"/>
          <w:b/>
          <w:bCs/>
          <w:spacing w:val="1"/>
          <w:sz w:val="55"/>
          <w:szCs w:val="55"/>
        </w:rPr>
        <w:t>技术咨询合同</w:t>
      </w:r>
    </w:p>
    <w:p w14:paraId="2F9AB607">
      <w:pPr>
        <w:pStyle w:val="3"/>
        <w:spacing w:line="252" w:lineRule="auto"/>
      </w:pPr>
    </w:p>
    <w:p w14:paraId="105356E1">
      <w:pPr>
        <w:pStyle w:val="3"/>
        <w:spacing w:line="252" w:lineRule="auto"/>
      </w:pPr>
    </w:p>
    <w:p w14:paraId="44B2CDE5">
      <w:pPr>
        <w:pStyle w:val="3"/>
        <w:spacing w:line="252" w:lineRule="auto"/>
      </w:pPr>
    </w:p>
    <w:p w14:paraId="4512F42F">
      <w:pPr>
        <w:pStyle w:val="3"/>
        <w:spacing w:line="252" w:lineRule="auto"/>
      </w:pPr>
    </w:p>
    <w:p w14:paraId="04FC56E8">
      <w:pPr>
        <w:pStyle w:val="3"/>
        <w:spacing w:line="252" w:lineRule="auto"/>
      </w:pPr>
    </w:p>
    <w:p w14:paraId="1C05F4D2">
      <w:pPr>
        <w:pStyle w:val="3"/>
        <w:spacing w:line="253" w:lineRule="auto"/>
      </w:pPr>
    </w:p>
    <w:p w14:paraId="2BDB032A">
      <w:pPr>
        <w:pStyle w:val="3"/>
        <w:spacing w:line="253" w:lineRule="auto"/>
      </w:pPr>
    </w:p>
    <w:p w14:paraId="2592281E">
      <w:pPr>
        <w:pStyle w:val="3"/>
        <w:spacing w:line="253" w:lineRule="auto"/>
      </w:pPr>
    </w:p>
    <w:p w14:paraId="2F3EE16E">
      <w:pPr>
        <w:pStyle w:val="3"/>
        <w:spacing w:line="253" w:lineRule="auto"/>
      </w:pPr>
    </w:p>
    <w:p w14:paraId="7F4A4F9B">
      <w:pPr>
        <w:pStyle w:val="3"/>
        <w:spacing w:line="253" w:lineRule="auto"/>
      </w:pPr>
    </w:p>
    <w:p w14:paraId="0C6C23F9">
      <w:pPr>
        <w:pStyle w:val="3"/>
        <w:spacing w:line="253" w:lineRule="auto"/>
      </w:pPr>
    </w:p>
    <w:p w14:paraId="6159FDD5">
      <w:pPr>
        <w:pStyle w:val="3"/>
        <w:spacing w:line="253" w:lineRule="auto"/>
      </w:pPr>
    </w:p>
    <w:p w14:paraId="33CA19D2">
      <w:pPr>
        <w:pStyle w:val="3"/>
        <w:spacing w:line="253" w:lineRule="auto"/>
      </w:pPr>
    </w:p>
    <w:p w14:paraId="2DD4BF82">
      <w:pPr>
        <w:pStyle w:val="3"/>
        <w:spacing w:line="253" w:lineRule="auto"/>
      </w:pPr>
    </w:p>
    <w:p w14:paraId="62202FA0">
      <w:pPr>
        <w:pStyle w:val="3"/>
        <w:spacing w:line="253" w:lineRule="auto"/>
      </w:pPr>
    </w:p>
    <w:p w14:paraId="6A274D27">
      <w:pPr>
        <w:pStyle w:val="3"/>
        <w:spacing w:line="253" w:lineRule="auto"/>
      </w:pPr>
    </w:p>
    <w:p w14:paraId="2F87F134">
      <w:pPr>
        <w:spacing w:before="91" w:line="221" w:lineRule="auto"/>
        <w:ind w:left="27"/>
        <w:rPr>
          <w:rFonts w:ascii="宋体" w:hAnsi="宋体" w:eastAsia="宋体" w:cs="宋体"/>
          <w:sz w:val="28"/>
          <w:szCs w:val="28"/>
        </w:rPr>
      </w:pPr>
      <w:r>
        <w:rPr>
          <w:rFonts w:ascii="宋体" w:hAnsi="宋体" w:eastAsia="宋体" w:cs="宋体"/>
          <w:b/>
          <w:bCs/>
          <w:spacing w:val="-16"/>
          <w:sz w:val="28"/>
          <w:szCs w:val="28"/>
        </w:rPr>
        <w:t>项目名称：</w:t>
      </w:r>
    </w:p>
    <w:p w14:paraId="15454BA5">
      <w:pPr>
        <w:spacing w:before="166" w:line="316" w:lineRule="auto"/>
        <w:ind w:left="27" w:right="6137" w:hanging="6"/>
        <w:rPr>
          <w:rFonts w:ascii="宋体" w:hAnsi="宋体" w:eastAsia="宋体" w:cs="宋体"/>
          <w:sz w:val="28"/>
          <w:szCs w:val="28"/>
        </w:rPr>
      </w:pPr>
      <w:r>
        <w:rPr>
          <w:rFonts w:ascii="宋体" w:hAnsi="宋体" w:eastAsia="宋体" w:cs="宋体"/>
          <w:b/>
          <w:bCs/>
          <w:spacing w:val="-8"/>
          <w:sz w:val="28"/>
          <w:szCs w:val="28"/>
        </w:rPr>
        <w:t>委托方（甲方</w:t>
      </w:r>
      <w:r>
        <w:rPr>
          <w:rFonts w:ascii="宋体" w:hAnsi="宋体" w:eastAsia="宋体" w:cs="宋体"/>
          <w:b/>
          <w:bCs/>
          <w:spacing w:val="-21"/>
          <w:sz w:val="28"/>
          <w:szCs w:val="28"/>
        </w:rPr>
        <w:t>）：</w:t>
      </w:r>
      <w:r>
        <w:rPr>
          <w:rFonts w:ascii="宋体" w:hAnsi="宋体" w:eastAsia="宋体" w:cs="宋体"/>
          <w:sz w:val="28"/>
          <w:szCs w:val="28"/>
        </w:rPr>
        <w:t xml:space="preserve"> </w:t>
      </w:r>
      <w:r>
        <w:rPr>
          <w:rFonts w:ascii="宋体" w:hAnsi="宋体" w:eastAsia="宋体" w:cs="宋体"/>
          <w:b/>
          <w:bCs/>
          <w:spacing w:val="-9"/>
          <w:sz w:val="28"/>
          <w:szCs w:val="28"/>
        </w:rPr>
        <w:t>受托方（乙方</w:t>
      </w:r>
      <w:r>
        <w:rPr>
          <w:rFonts w:ascii="宋体" w:hAnsi="宋体" w:eastAsia="宋体" w:cs="宋体"/>
          <w:b/>
          <w:bCs/>
          <w:spacing w:val="-22"/>
          <w:sz w:val="28"/>
          <w:szCs w:val="28"/>
        </w:rPr>
        <w:t>）：</w:t>
      </w:r>
    </w:p>
    <w:p w14:paraId="68A90343">
      <w:pPr>
        <w:spacing w:before="43" w:line="320" w:lineRule="auto"/>
        <w:ind w:left="22" w:right="6982"/>
        <w:jc w:val="both"/>
        <w:rPr>
          <w:rFonts w:ascii="宋体" w:hAnsi="宋体" w:eastAsia="宋体" w:cs="宋体"/>
          <w:sz w:val="28"/>
          <w:szCs w:val="28"/>
        </w:rPr>
      </w:pPr>
      <w:r>
        <w:rPr>
          <w:rFonts w:ascii="宋体" w:hAnsi="宋体" w:eastAsia="宋体" w:cs="宋体"/>
          <w:b/>
          <w:bCs/>
          <w:spacing w:val="-18"/>
          <w:sz w:val="28"/>
          <w:szCs w:val="28"/>
        </w:rPr>
        <w:t>签订时间：</w:t>
      </w:r>
      <w:r>
        <w:rPr>
          <w:rFonts w:ascii="宋体" w:hAnsi="宋体" w:eastAsia="宋体" w:cs="宋体"/>
          <w:spacing w:val="3"/>
          <w:sz w:val="28"/>
          <w:szCs w:val="28"/>
        </w:rPr>
        <w:t xml:space="preserve"> </w:t>
      </w:r>
      <w:r>
        <w:rPr>
          <w:rFonts w:ascii="宋体" w:hAnsi="宋体" w:eastAsia="宋体" w:cs="宋体"/>
          <w:b/>
          <w:bCs/>
          <w:spacing w:val="-18"/>
          <w:sz w:val="28"/>
          <w:szCs w:val="28"/>
        </w:rPr>
        <w:t>签订地点：</w:t>
      </w:r>
      <w:r>
        <w:rPr>
          <w:rFonts w:ascii="宋体" w:hAnsi="宋体" w:eastAsia="宋体" w:cs="宋体"/>
          <w:spacing w:val="3"/>
          <w:sz w:val="28"/>
          <w:szCs w:val="28"/>
        </w:rPr>
        <w:t xml:space="preserve"> </w:t>
      </w:r>
      <w:r>
        <w:rPr>
          <w:rFonts w:ascii="宋体" w:hAnsi="宋体" w:eastAsia="宋体" w:cs="宋体"/>
          <w:b/>
          <w:bCs/>
          <w:spacing w:val="-18"/>
          <w:sz w:val="28"/>
          <w:szCs w:val="28"/>
        </w:rPr>
        <w:t>有效期限：</w:t>
      </w:r>
    </w:p>
    <w:p w14:paraId="7CF693FA">
      <w:pPr>
        <w:spacing w:line="320" w:lineRule="auto"/>
        <w:rPr>
          <w:rFonts w:ascii="宋体" w:hAnsi="宋体" w:eastAsia="宋体" w:cs="宋体"/>
          <w:sz w:val="28"/>
          <w:szCs w:val="28"/>
        </w:rPr>
        <w:sectPr>
          <w:footerReference r:id="rId42" w:type="default"/>
          <w:pgSz w:w="11906" w:h="16838"/>
          <w:pgMar w:top="400" w:right="1785" w:bottom="1378" w:left="1785" w:header="0" w:footer="1209" w:gutter="0"/>
          <w:cols w:space="720" w:num="1"/>
        </w:sectPr>
      </w:pPr>
    </w:p>
    <w:p w14:paraId="13353A3E">
      <w:pPr>
        <w:pStyle w:val="3"/>
        <w:spacing w:line="280" w:lineRule="auto"/>
      </w:pPr>
    </w:p>
    <w:p w14:paraId="0C1E7898">
      <w:pPr>
        <w:pStyle w:val="3"/>
        <w:spacing w:line="280" w:lineRule="auto"/>
      </w:pPr>
    </w:p>
    <w:p w14:paraId="1085905C">
      <w:pPr>
        <w:pStyle w:val="3"/>
        <w:spacing w:line="280" w:lineRule="auto"/>
      </w:pPr>
    </w:p>
    <w:p w14:paraId="1C90508F">
      <w:pPr>
        <w:pStyle w:val="3"/>
        <w:spacing w:line="281" w:lineRule="auto"/>
      </w:pPr>
    </w:p>
    <w:p w14:paraId="1C848008">
      <w:pPr>
        <w:spacing w:before="91" w:line="219" w:lineRule="auto"/>
        <w:ind w:left="2237"/>
        <w:rPr>
          <w:rFonts w:ascii="宋体" w:hAnsi="宋体" w:eastAsia="宋体" w:cs="宋体"/>
          <w:sz w:val="28"/>
          <w:szCs w:val="28"/>
        </w:rPr>
      </w:pPr>
      <w:r>
        <w:rPr>
          <w:rFonts w:ascii="宋体" w:hAnsi="宋体" w:eastAsia="宋体" w:cs="宋体"/>
          <w:b/>
          <w:bCs/>
          <w:spacing w:val="-5"/>
          <w:sz w:val="28"/>
          <w:szCs w:val="28"/>
        </w:rPr>
        <w:t>中华人民共和国科学技术部印制</w:t>
      </w:r>
    </w:p>
    <w:p w14:paraId="2F86D714">
      <w:pPr>
        <w:pStyle w:val="3"/>
        <w:spacing w:line="285" w:lineRule="auto"/>
      </w:pPr>
    </w:p>
    <w:p w14:paraId="44C57BEA">
      <w:pPr>
        <w:pStyle w:val="3"/>
        <w:spacing w:line="286" w:lineRule="auto"/>
      </w:pPr>
    </w:p>
    <w:p w14:paraId="18E4AEF5">
      <w:pPr>
        <w:spacing w:before="91" w:line="220" w:lineRule="auto"/>
        <w:ind w:left="24"/>
        <w:rPr>
          <w:rFonts w:ascii="宋体" w:hAnsi="宋体" w:eastAsia="宋体" w:cs="宋体"/>
          <w:sz w:val="28"/>
          <w:szCs w:val="28"/>
        </w:rPr>
      </w:pPr>
      <w:r>
        <w:rPr>
          <w:rFonts w:ascii="宋体" w:hAnsi="宋体" w:eastAsia="宋体" w:cs="宋体"/>
          <w:spacing w:val="-3"/>
          <w:sz w:val="28"/>
          <w:szCs w:val="28"/>
        </w:rPr>
        <w:t>填写说明</w:t>
      </w:r>
    </w:p>
    <w:p w14:paraId="798EB492">
      <w:pPr>
        <w:pStyle w:val="3"/>
        <w:spacing w:line="286" w:lineRule="auto"/>
      </w:pPr>
    </w:p>
    <w:p w14:paraId="6325B380">
      <w:pPr>
        <w:pStyle w:val="3"/>
        <w:spacing w:line="287" w:lineRule="auto"/>
      </w:pPr>
    </w:p>
    <w:p w14:paraId="59E0909A">
      <w:pPr>
        <w:spacing w:before="91" w:line="274" w:lineRule="auto"/>
        <w:ind w:left="29" w:right="72" w:firstLine="556"/>
        <w:rPr>
          <w:rFonts w:ascii="宋体" w:hAnsi="宋体" w:eastAsia="宋体" w:cs="宋体"/>
          <w:sz w:val="28"/>
          <w:szCs w:val="28"/>
        </w:rPr>
      </w:pPr>
      <w:r>
        <w:rPr>
          <w:rFonts w:ascii="宋体" w:hAnsi="宋体" w:eastAsia="宋体" w:cs="宋体"/>
          <w:spacing w:val="-4"/>
          <w:sz w:val="28"/>
          <w:szCs w:val="28"/>
        </w:rPr>
        <w:t>一、本合同为中华人民共和国科学技术部印制的技术咨询合同示</w:t>
      </w:r>
      <w:r>
        <w:rPr>
          <w:rFonts w:ascii="宋体" w:hAnsi="宋体" w:eastAsia="宋体" w:cs="宋体"/>
          <w:spacing w:val="13"/>
          <w:sz w:val="28"/>
          <w:szCs w:val="28"/>
        </w:rPr>
        <w:t xml:space="preserve"> </w:t>
      </w:r>
      <w:r>
        <w:rPr>
          <w:rFonts w:ascii="宋体" w:hAnsi="宋体" w:eastAsia="宋体" w:cs="宋体"/>
          <w:spacing w:val="-1"/>
          <w:sz w:val="28"/>
          <w:szCs w:val="28"/>
        </w:rPr>
        <w:t>范文本，各技术合同登记机构可推介技术合同当事</w:t>
      </w:r>
      <w:r>
        <w:rPr>
          <w:rFonts w:ascii="宋体" w:hAnsi="宋体" w:eastAsia="宋体" w:cs="宋体"/>
          <w:spacing w:val="-2"/>
          <w:sz w:val="28"/>
          <w:szCs w:val="28"/>
        </w:rPr>
        <w:t>人参照使用。</w:t>
      </w:r>
    </w:p>
    <w:p w14:paraId="5A9BFDE0">
      <w:pPr>
        <w:spacing w:before="170" w:line="292" w:lineRule="auto"/>
        <w:ind w:left="23" w:right="8" w:firstLine="562"/>
        <w:rPr>
          <w:rFonts w:ascii="宋体" w:hAnsi="宋体" w:eastAsia="宋体" w:cs="宋体"/>
          <w:sz w:val="28"/>
          <w:szCs w:val="28"/>
        </w:rPr>
      </w:pPr>
      <w:r>
        <w:rPr>
          <w:rFonts w:ascii="宋体" w:hAnsi="宋体" w:eastAsia="宋体" w:cs="宋体"/>
          <w:spacing w:val="-1"/>
          <w:sz w:val="28"/>
          <w:szCs w:val="28"/>
        </w:rPr>
        <w:t>二、本合同书适用于一方当事人（受托方）为另</w:t>
      </w:r>
      <w:r>
        <w:rPr>
          <w:rFonts w:ascii="宋体" w:hAnsi="宋体" w:eastAsia="宋体" w:cs="宋体"/>
          <w:spacing w:val="-2"/>
          <w:sz w:val="28"/>
          <w:szCs w:val="28"/>
        </w:rPr>
        <w:t>一方（委托方）</w:t>
      </w:r>
      <w:r>
        <w:rPr>
          <w:rFonts w:ascii="宋体" w:hAnsi="宋体" w:eastAsia="宋体" w:cs="宋体"/>
          <w:sz w:val="28"/>
          <w:szCs w:val="28"/>
        </w:rPr>
        <w:t xml:space="preserve"> </w:t>
      </w:r>
      <w:r>
        <w:rPr>
          <w:rFonts w:ascii="宋体" w:hAnsi="宋体" w:eastAsia="宋体" w:cs="宋体"/>
          <w:spacing w:val="-4"/>
          <w:sz w:val="28"/>
          <w:szCs w:val="28"/>
        </w:rPr>
        <w:t>就特定技术项目提供可行性论证、技术预测、专题技术调查、分析评</w:t>
      </w:r>
      <w:r>
        <w:rPr>
          <w:rFonts w:ascii="宋体" w:hAnsi="宋体" w:eastAsia="宋体" w:cs="宋体"/>
          <w:spacing w:val="18"/>
          <w:sz w:val="28"/>
          <w:szCs w:val="28"/>
        </w:rPr>
        <w:t xml:space="preserve"> </w:t>
      </w:r>
      <w:r>
        <w:rPr>
          <w:rFonts w:ascii="宋体" w:hAnsi="宋体" w:eastAsia="宋体" w:cs="宋体"/>
          <w:spacing w:val="-4"/>
          <w:sz w:val="28"/>
          <w:szCs w:val="28"/>
        </w:rPr>
        <w:t>价报告所订立的合同。</w:t>
      </w:r>
    </w:p>
    <w:p w14:paraId="29244BC5">
      <w:pPr>
        <w:spacing w:before="172" w:line="293" w:lineRule="auto"/>
        <w:ind w:left="21" w:firstLine="560"/>
        <w:rPr>
          <w:rFonts w:ascii="宋体" w:hAnsi="宋体" w:eastAsia="宋体" w:cs="宋体"/>
          <w:sz w:val="28"/>
          <w:szCs w:val="28"/>
        </w:rPr>
      </w:pPr>
      <w:r>
        <w:rPr>
          <w:rFonts w:ascii="宋体" w:hAnsi="宋体" w:eastAsia="宋体" w:cs="宋体"/>
          <w:spacing w:val="-11"/>
          <w:sz w:val="28"/>
          <w:szCs w:val="28"/>
        </w:rPr>
        <w:t>三、签约一方为多个当事人的，可按各自在合同关系中的作用等，</w:t>
      </w:r>
      <w:r>
        <w:rPr>
          <w:rFonts w:ascii="宋体" w:hAnsi="宋体" w:eastAsia="宋体" w:cs="宋体"/>
          <w:spacing w:val="17"/>
          <w:sz w:val="28"/>
          <w:szCs w:val="28"/>
        </w:rPr>
        <w:t xml:space="preserve"> </w:t>
      </w:r>
      <w:r>
        <w:rPr>
          <w:rFonts w:ascii="宋体" w:hAnsi="宋体" w:eastAsia="宋体" w:cs="宋体"/>
          <w:spacing w:val="-6"/>
          <w:sz w:val="28"/>
          <w:szCs w:val="28"/>
        </w:rPr>
        <w:t>在“委托方</w:t>
      </w:r>
      <w:r>
        <w:rPr>
          <w:rFonts w:ascii="宋体" w:hAnsi="宋体" w:eastAsia="宋体" w:cs="宋体"/>
          <w:spacing w:val="-93"/>
          <w:sz w:val="28"/>
          <w:szCs w:val="28"/>
        </w:rPr>
        <w:t xml:space="preserve"> </w:t>
      </w:r>
      <w:r>
        <w:rPr>
          <w:rFonts w:ascii="宋体" w:hAnsi="宋体" w:eastAsia="宋体" w:cs="宋体"/>
          <w:spacing w:val="-6"/>
          <w:sz w:val="28"/>
          <w:szCs w:val="28"/>
        </w:rPr>
        <w:t>”、“受托方</w:t>
      </w:r>
      <w:r>
        <w:rPr>
          <w:rFonts w:ascii="宋体" w:hAnsi="宋体" w:eastAsia="宋体" w:cs="宋体"/>
          <w:spacing w:val="-103"/>
          <w:sz w:val="28"/>
          <w:szCs w:val="28"/>
        </w:rPr>
        <w:t xml:space="preserve"> </w:t>
      </w:r>
      <w:r>
        <w:rPr>
          <w:rFonts w:ascii="宋体" w:hAnsi="宋体" w:eastAsia="宋体" w:cs="宋体"/>
          <w:spacing w:val="-6"/>
          <w:sz w:val="28"/>
          <w:szCs w:val="28"/>
        </w:rPr>
        <w:t>”项下（增页）分别排列为共同委托人或共</w:t>
      </w:r>
      <w:r>
        <w:rPr>
          <w:rFonts w:ascii="宋体" w:hAnsi="宋体" w:eastAsia="宋体" w:cs="宋体"/>
          <w:sz w:val="28"/>
          <w:szCs w:val="28"/>
        </w:rPr>
        <w:t xml:space="preserve"> </w:t>
      </w:r>
      <w:r>
        <w:rPr>
          <w:rFonts w:ascii="宋体" w:hAnsi="宋体" w:eastAsia="宋体" w:cs="宋体"/>
          <w:spacing w:val="-8"/>
          <w:sz w:val="28"/>
          <w:szCs w:val="28"/>
        </w:rPr>
        <w:t>同受托人。</w:t>
      </w:r>
    </w:p>
    <w:p w14:paraId="008A0854">
      <w:pPr>
        <w:spacing w:before="163" w:line="275" w:lineRule="auto"/>
        <w:ind w:left="50" w:right="75" w:firstLine="558"/>
        <w:rPr>
          <w:rFonts w:ascii="宋体" w:hAnsi="宋体" w:eastAsia="宋体" w:cs="宋体"/>
          <w:sz w:val="28"/>
          <w:szCs w:val="28"/>
        </w:rPr>
      </w:pPr>
      <w:r>
        <w:rPr>
          <w:rFonts w:ascii="宋体" w:hAnsi="宋体" w:eastAsia="宋体" w:cs="宋体"/>
          <w:spacing w:val="-5"/>
          <w:sz w:val="28"/>
          <w:szCs w:val="28"/>
        </w:rPr>
        <w:t>四、本合同书未尽事项，可由当事人附页另行约定，并作为本合</w:t>
      </w:r>
      <w:r>
        <w:rPr>
          <w:rFonts w:ascii="宋体" w:hAnsi="宋体" w:eastAsia="宋体" w:cs="宋体"/>
          <w:spacing w:val="16"/>
          <w:sz w:val="28"/>
          <w:szCs w:val="28"/>
        </w:rPr>
        <w:t xml:space="preserve"> </w:t>
      </w:r>
      <w:r>
        <w:rPr>
          <w:rFonts w:ascii="宋体" w:hAnsi="宋体" w:eastAsia="宋体" w:cs="宋体"/>
          <w:spacing w:val="-9"/>
          <w:sz w:val="28"/>
          <w:szCs w:val="28"/>
        </w:rPr>
        <w:t>同的组成部分。</w:t>
      </w:r>
    </w:p>
    <w:p w14:paraId="7B4CC220">
      <w:pPr>
        <w:spacing w:before="166" w:line="275" w:lineRule="auto"/>
        <w:ind w:left="22" w:right="77" w:firstLine="563"/>
        <w:rPr>
          <w:rFonts w:ascii="宋体" w:hAnsi="宋体" w:eastAsia="宋体" w:cs="宋体"/>
          <w:sz w:val="28"/>
          <w:szCs w:val="28"/>
        </w:rPr>
      </w:pPr>
      <w:r>
        <w:rPr>
          <w:rFonts w:ascii="宋体" w:hAnsi="宋体" w:eastAsia="宋体" w:cs="宋体"/>
          <w:spacing w:val="-4"/>
          <w:sz w:val="28"/>
          <w:szCs w:val="28"/>
        </w:rPr>
        <w:t>五、当事人使用本合同书时约定无需填写的条款，应在该条款处</w:t>
      </w:r>
      <w:r>
        <w:rPr>
          <w:rFonts w:ascii="宋体" w:hAnsi="宋体" w:eastAsia="宋体" w:cs="宋体"/>
          <w:spacing w:val="8"/>
          <w:sz w:val="28"/>
          <w:szCs w:val="28"/>
        </w:rPr>
        <w:t xml:space="preserve"> </w:t>
      </w:r>
      <w:r>
        <w:rPr>
          <w:rFonts w:ascii="宋体" w:hAnsi="宋体" w:eastAsia="宋体" w:cs="宋体"/>
          <w:spacing w:val="-8"/>
          <w:sz w:val="28"/>
          <w:szCs w:val="28"/>
        </w:rPr>
        <w:t>注明“无</w:t>
      </w:r>
      <w:r>
        <w:rPr>
          <w:rFonts w:ascii="宋体" w:hAnsi="宋体" w:eastAsia="宋体" w:cs="宋体"/>
          <w:spacing w:val="-100"/>
          <w:sz w:val="28"/>
          <w:szCs w:val="28"/>
        </w:rPr>
        <w:t xml:space="preserve"> </w:t>
      </w:r>
      <w:r>
        <w:rPr>
          <w:rFonts w:ascii="宋体" w:hAnsi="宋体" w:eastAsia="宋体" w:cs="宋体"/>
          <w:spacing w:val="-8"/>
          <w:sz w:val="28"/>
          <w:szCs w:val="28"/>
        </w:rPr>
        <w:t>”等字样。</w:t>
      </w:r>
    </w:p>
    <w:p w14:paraId="1988A3AB">
      <w:pPr>
        <w:spacing w:line="275" w:lineRule="auto"/>
        <w:rPr>
          <w:rFonts w:ascii="宋体" w:hAnsi="宋体" w:eastAsia="宋体" w:cs="宋体"/>
          <w:sz w:val="28"/>
          <w:szCs w:val="28"/>
        </w:rPr>
        <w:sectPr>
          <w:footerReference r:id="rId43" w:type="default"/>
          <w:pgSz w:w="11906" w:h="16838"/>
          <w:pgMar w:top="400" w:right="1718" w:bottom="1378" w:left="1785" w:header="0" w:footer="1209" w:gutter="0"/>
          <w:cols w:space="720" w:num="1"/>
        </w:sectPr>
      </w:pPr>
    </w:p>
    <w:p w14:paraId="295A0994">
      <w:pPr>
        <w:pStyle w:val="3"/>
        <w:spacing w:line="254" w:lineRule="auto"/>
      </w:pPr>
    </w:p>
    <w:p w14:paraId="461CC7FB">
      <w:pPr>
        <w:pStyle w:val="3"/>
        <w:spacing w:line="254" w:lineRule="auto"/>
      </w:pPr>
    </w:p>
    <w:p w14:paraId="65450ED7">
      <w:pPr>
        <w:pStyle w:val="3"/>
        <w:spacing w:line="254" w:lineRule="auto"/>
      </w:pPr>
    </w:p>
    <w:p w14:paraId="3828248D">
      <w:pPr>
        <w:pStyle w:val="3"/>
        <w:spacing w:line="254" w:lineRule="auto"/>
      </w:pPr>
    </w:p>
    <w:p w14:paraId="7C50F0CA">
      <w:pPr>
        <w:pStyle w:val="3"/>
        <w:spacing w:line="254" w:lineRule="auto"/>
      </w:pPr>
    </w:p>
    <w:p w14:paraId="257635CD">
      <w:pPr>
        <w:pStyle w:val="3"/>
        <w:spacing w:line="254" w:lineRule="auto"/>
      </w:pPr>
    </w:p>
    <w:p w14:paraId="10252B16">
      <w:pPr>
        <w:pStyle w:val="3"/>
        <w:spacing w:line="254" w:lineRule="auto"/>
      </w:pPr>
    </w:p>
    <w:p w14:paraId="6FC85EE1">
      <w:pPr>
        <w:pStyle w:val="3"/>
        <w:spacing w:line="255" w:lineRule="auto"/>
      </w:pPr>
    </w:p>
    <w:p w14:paraId="2C75BA4B">
      <w:pPr>
        <w:pStyle w:val="3"/>
        <w:spacing w:line="255" w:lineRule="auto"/>
      </w:pPr>
    </w:p>
    <w:p w14:paraId="2F068384">
      <w:pPr>
        <w:pStyle w:val="3"/>
        <w:spacing w:line="255" w:lineRule="auto"/>
      </w:pPr>
    </w:p>
    <w:p w14:paraId="2D925598">
      <w:pPr>
        <w:pStyle w:val="3"/>
        <w:spacing w:line="255" w:lineRule="auto"/>
      </w:pPr>
    </w:p>
    <w:p w14:paraId="736ED05D">
      <w:pPr>
        <w:pStyle w:val="3"/>
        <w:spacing w:line="255" w:lineRule="auto"/>
      </w:pPr>
    </w:p>
    <w:p w14:paraId="1EC935DC">
      <w:pPr>
        <w:spacing w:before="101" w:line="225" w:lineRule="auto"/>
        <w:ind w:left="3219"/>
        <w:rPr>
          <w:rFonts w:ascii="宋体" w:hAnsi="宋体" w:eastAsia="宋体" w:cs="宋体"/>
          <w:sz w:val="31"/>
          <w:szCs w:val="31"/>
        </w:rPr>
      </w:pPr>
      <w:r>
        <w:rPr>
          <w:rFonts w:ascii="宋体" w:hAnsi="宋体" w:eastAsia="宋体" w:cs="宋体"/>
          <w:spacing w:val="7"/>
          <w:sz w:val="31"/>
          <w:szCs w:val="31"/>
        </w:rPr>
        <w:t>技术咨询合同</w:t>
      </w:r>
    </w:p>
    <w:p w14:paraId="774DE0E9">
      <w:pPr>
        <w:pStyle w:val="3"/>
        <w:spacing w:line="287" w:lineRule="auto"/>
      </w:pPr>
    </w:p>
    <w:p w14:paraId="495203AC">
      <w:pPr>
        <w:pStyle w:val="3"/>
        <w:spacing w:line="287" w:lineRule="auto"/>
      </w:pPr>
    </w:p>
    <w:p w14:paraId="2FA5A34E">
      <w:pPr>
        <w:spacing w:before="91" w:line="320" w:lineRule="auto"/>
        <w:ind w:left="580" w:right="5646"/>
        <w:rPr>
          <w:rFonts w:ascii="宋体" w:hAnsi="宋体" w:eastAsia="宋体" w:cs="宋体"/>
          <w:sz w:val="28"/>
          <w:szCs w:val="28"/>
        </w:rPr>
      </w:pPr>
      <w:r>
        <w:rPr>
          <w:rFonts w:ascii="宋体" w:hAnsi="宋体" w:eastAsia="宋体" w:cs="宋体"/>
          <w:spacing w:val="-7"/>
          <w:sz w:val="28"/>
          <w:szCs w:val="28"/>
        </w:rPr>
        <w:t>委托方（甲方</w:t>
      </w:r>
      <w:r>
        <w:rPr>
          <w:rFonts w:ascii="宋体" w:hAnsi="宋体" w:eastAsia="宋体" w:cs="宋体"/>
          <w:spacing w:val="-47"/>
          <w:sz w:val="28"/>
          <w:szCs w:val="28"/>
        </w:rPr>
        <w:t>）：</w:t>
      </w:r>
      <w:r>
        <w:rPr>
          <w:rFonts w:ascii="宋体" w:hAnsi="宋体" w:eastAsia="宋体" w:cs="宋体"/>
          <w:spacing w:val="1"/>
          <w:sz w:val="28"/>
          <w:szCs w:val="28"/>
        </w:rPr>
        <w:t xml:space="preserve"> </w:t>
      </w:r>
      <w:r>
        <w:rPr>
          <w:rFonts w:ascii="宋体" w:hAnsi="宋体" w:eastAsia="宋体" w:cs="宋体"/>
          <w:spacing w:val="-8"/>
          <w:sz w:val="28"/>
          <w:szCs w:val="28"/>
        </w:rPr>
        <w:t>住</w:t>
      </w:r>
      <w:r>
        <w:rPr>
          <w:rFonts w:ascii="宋体" w:hAnsi="宋体" w:eastAsia="宋体" w:cs="宋体"/>
          <w:spacing w:val="4"/>
          <w:sz w:val="28"/>
          <w:szCs w:val="28"/>
        </w:rPr>
        <w:t xml:space="preserve">   </w:t>
      </w:r>
      <w:r>
        <w:rPr>
          <w:rFonts w:ascii="宋体" w:hAnsi="宋体" w:eastAsia="宋体" w:cs="宋体"/>
          <w:spacing w:val="-8"/>
          <w:sz w:val="28"/>
          <w:szCs w:val="28"/>
        </w:rPr>
        <w:t>所</w:t>
      </w:r>
      <w:r>
        <w:rPr>
          <w:rFonts w:ascii="宋体" w:hAnsi="宋体" w:eastAsia="宋体" w:cs="宋体"/>
          <w:spacing w:val="3"/>
          <w:sz w:val="28"/>
          <w:szCs w:val="28"/>
        </w:rPr>
        <w:t xml:space="preserve">   </w:t>
      </w:r>
      <w:r>
        <w:rPr>
          <w:rFonts w:ascii="宋体" w:hAnsi="宋体" w:eastAsia="宋体" w:cs="宋体"/>
          <w:spacing w:val="-8"/>
          <w:sz w:val="28"/>
          <w:szCs w:val="28"/>
        </w:rPr>
        <w:t>地</w:t>
      </w:r>
      <w:r>
        <w:rPr>
          <w:rFonts w:ascii="宋体" w:hAnsi="宋体" w:eastAsia="宋体" w:cs="宋体"/>
          <w:spacing w:val="-105"/>
          <w:sz w:val="28"/>
          <w:szCs w:val="28"/>
        </w:rPr>
        <w:t xml:space="preserve"> </w:t>
      </w:r>
      <w:r>
        <w:rPr>
          <w:rFonts w:ascii="宋体" w:hAnsi="宋体" w:eastAsia="宋体" w:cs="宋体"/>
          <w:spacing w:val="-8"/>
          <w:sz w:val="28"/>
          <w:szCs w:val="28"/>
        </w:rPr>
        <w:t>：</w:t>
      </w:r>
      <w:r>
        <w:rPr>
          <w:rFonts w:ascii="宋体" w:hAnsi="宋体" w:eastAsia="宋体" w:cs="宋体"/>
          <w:sz w:val="28"/>
          <w:szCs w:val="28"/>
        </w:rPr>
        <w:t xml:space="preserve">  </w:t>
      </w:r>
      <w:r>
        <w:rPr>
          <w:rFonts w:ascii="宋体" w:hAnsi="宋体" w:eastAsia="宋体" w:cs="宋体"/>
          <w:spacing w:val="-2"/>
          <w:sz w:val="28"/>
          <w:szCs w:val="28"/>
        </w:rPr>
        <w:t>法定代表人：</w:t>
      </w:r>
    </w:p>
    <w:p w14:paraId="476EE60F">
      <w:pPr>
        <w:spacing w:before="42" w:line="221" w:lineRule="auto"/>
        <w:ind w:left="586"/>
        <w:rPr>
          <w:rFonts w:ascii="宋体" w:hAnsi="宋体" w:eastAsia="宋体" w:cs="宋体"/>
          <w:sz w:val="28"/>
          <w:szCs w:val="28"/>
        </w:rPr>
      </w:pPr>
      <w:r>
        <w:rPr>
          <w:rFonts w:ascii="宋体" w:hAnsi="宋体" w:eastAsia="宋体" w:cs="宋体"/>
          <w:spacing w:val="-3"/>
          <w:sz w:val="28"/>
          <w:szCs w:val="28"/>
        </w:rPr>
        <w:t>项目联系人：</w:t>
      </w:r>
    </w:p>
    <w:p w14:paraId="26FE3551">
      <w:pPr>
        <w:spacing w:before="164" w:line="321" w:lineRule="auto"/>
        <w:ind w:left="581" w:right="6426" w:firstLine="1"/>
        <w:jc w:val="both"/>
        <w:rPr>
          <w:rFonts w:ascii="宋体" w:hAnsi="宋体" w:eastAsia="宋体" w:cs="宋体"/>
          <w:sz w:val="28"/>
          <w:szCs w:val="28"/>
        </w:rPr>
      </w:pPr>
      <w:r>
        <w:rPr>
          <w:rFonts w:ascii="宋体" w:hAnsi="宋体" w:eastAsia="宋体" w:cs="宋体"/>
          <w:spacing w:val="-16"/>
          <w:sz w:val="28"/>
          <w:szCs w:val="28"/>
        </w:rPr>
        <w:t>联系方式：</w:t>
      </w:r>
      <w:r>
        <w:rPr>
          <w:rFonts w:ascii="宋体" w:hAnsi="宋体" w:eastAsia="宋体" w:cs="宋体"/>
          <w:spacing w:val="3"/>
          <w:sz w:val="28"/>
          <w:szCs w:val="28"/>
        </w:rPr>
        <w:t xml:space="preserve"> </w:t>
      </w:r>
      <w:r>
        <w:rPr>
          <w:rFonts w:ascii="宋体" w:hAnsi="宋体" w:eastAsia="宋体" w:cs="宋体"/>
          <w:spacing w:val="-15"/>
          <w:sz w:val="28"/>
          <w:szCs w:val="28"/>
        </w:rPr>
        <w:t>通讯地址：</w:t>
      </w:r>
      <w:r>
        <w:rPr>
          <w:rFonts w:ascii="宋体" w:hAnsi="宋体" w:eastAsia="宋体" w:cs="宋体"/>
          <w:sz w:val="28"/>
          <w:szCs w:val="28"/>
        </w:rPr>
        <w:t xml:space="preserve"> </w:t>
      </w:r>
      <w:r>
        <w:rPr>
          <w:rFonts w:ascii="宋体" w:hAnsi="宋体" w:eastAsia="宋体" w:cs="宋体"/>
          <w:spacing w:val="-29"/>
          <w:sz w:val="28"/>
          <w:szCs w:val="28"/>
        </w:rPr>
        <w:t>邮</w:t>
      </w:r>
      <w:r>
        <w:rPr>
          <w:rFonts w:ascii="宋体" w:hAnsi="宋体" w:eastAsia="宋体" w:cs="宋体"/>
          <w:spacing w:val="3"/>
          <w:sz w:val="28"/>
          <w:szCs w:val="28"/>
        </w:rPr>
        <w:t xml:space="preserve">    </w:t>
      </w:r>
      <w:r>
        <w:rPr>
          <w:rFonts w:ascii="宋体" w:hAnsi="宋体" w:eastAsia="宋体" w:cs="宋体"/>
          <w:spacing w:val="-29"/>
          <w:sz w:val="28"/>
          <w:szCs w:val="28"/>
        </w:rPr>
        <w:t>编：</w:t>
      </w:r>
    </w:p>
    <w:p w14:paraId="685F96DF">
      <w:pPr>
        <w:spacing w:before="39" w:line="219" w:lineRule="auto"/>
        <w:ind w:left="614"/>
        <w:rPr>
          <w:rFonts w:ascii="宋体" w:hAnsi="宋体" w:eastAsia="宋体" w:cs="宋体"/>
          <w:sz w:val="28"/>
          <w:szCs w:val="28"/>
        </w:rPr>
      </w:pPr>
      <w:r>
        <w:rPr>
          <w:rFonts w:ascii="宋体" w:hAnsi="宋体" w:eastAsia="宋体" w:cs="宋体"/>
          <w:spacing w:val="-19"/>
          <w:sz w:val="28"/>
          <w:szCs w:val="28"/>
        </w:rPr>
        <w:t>电</w:t>
      </w:r>
      <w:r>
        <w:rPr>
          <w:rFonts w:ascii="宋体" w:hAnsi="宋体" w:eastAsia="宋体" w:cs="宋体"/>
          <w:spacing w:val="3"/>
          <w:sz w:val="28"/>
          <w:szCs w:val="28"/>
        </w:rPr>
        <w:t xml:space="preserve">    </w:t>
      </w:r>
      <w:r>
        <w:rPr>
          <w:rFonts w:ascii="宋体" w:hAnsi="宋体" w:eastAsia="宋体" w:cs="宋体"/>
          <w:spacing w:val="-19"/>
          <w:sz w:val="28"/>
          <w:szCs w:val="28"/>
        </w:rPr>
        <w:t>话</w:t>
      </w:r>
      <w:r>
        <w:rPr>
          <w:rFonts w:ascii="宋体" w:hAnsi="宋体" w:eastAsia="宋体" w:cs="宋体"/>
          <w:spacing w:val="-103"/>
          <w:sz w:val="28"/>
          <w:szCs w:val="28"/>
        </w:rPr>
        <w:t xml:space="preserve"> </w:t>
      </w:r>
      <w:r>
        <w:rPr>
          <w:rFonts w:ascii="宋体" w:hAnsi="宋体" w:eastAsia="宋体" w:cs="宋体"/>
          <w:spacing w:val="-19"/>
          <w:sz w:val="28"/>
          <w:szCs w:val="28"/>
        </w:rPr>
        <w:t>：</w:t>
      </w:r>
      <w:r>
        <w:rPr>
          <w:rFonts w:ascii="宋体" w:hAnsi="宋体" w:eastAsia="宋体" w:cs="宋体"/>
          <w:spacing w:val="8"/>
          <w:sz w:val="28"/>
          <w:szCs w:val="28"/>
        </w:rPr>
        <w:t xml:space="preserve">             </w:t>
      </w:r>
      <w:r>
        <w:rPr>
          <w:rFonts w:ascii="宋体" w:hAnsi="宋体" w:eastAsia="宋体" w:cs="宋体"/>
          <w:spacing w:val="-19"/>
          <w:sz w:val="28"/>
          <w:szCs w:val="28"/>
        </w:rPr>
        <w:t>传</w:t>
      </w:r>
      <w:r>
        <w:rPr>
          <w:rFonts w:ascii="宋体" w:hAnsi="宋体" w:eastAsia="宋体" w:cs="宋体"/>
          <w:spacing w:val="3"/>
          <w:sz w:val="28"/>
          <w:szCs w:val="28"/>
        </w:rPr>
        <w:t xml:space="preserve">    </w:t>
      </w:r>
      <w:r>
        <w:rPr>
          <w:rFonts w:ascii="宋体" w:hAnsi="宋体" w:eastAsia="宋体" w:cs="宋体"/>
          <w:spacing w:val="-19"/>
          <w:sz w:val="28"/>
          <w:szCs w:val="28"/>
        </w:rPr>
        <w:t>真：</w:t>
      </w:r>
    </w:p>
    <w:p w14:paraId="4D6E4A0F">
      <w:pPr>
        <w:spacing w:before="167" w:line="220" w:lineRule="auto"/>
        <w:ind w:left="614"/>
        <w:rPr>
          <w:rFonts w:ascii="宋体" w:hAnsi="宋体" w:eastAsia="宋体" w:cs="宋体"/>
          <w:sz w:val="28"/>
          <w:szCs w:val="28"/>
        </w:rPr>
      </w:pPr>
      <w:r>
        <w:rPr>
          <w:rFonts w:ascii="宋体" w:hAnsi="宋体" w:eastAsia="宋体" w:cs="宋体"/>
          <w:spacing w:val="-9"/>
          <w:sz w:val="28"/>
          <w:szCs w:val="28"/>
        </w:rPr>
        <w:t>电子信箱：</w:t>
      </w:r>
    </w:p>
    <w:p w14:paraId="2B99B9DF">
      <w:pPr>
        <w:pStyle w:val="3"/>
        <w:spacing w:line="286" w:lineRule="auto"/>
      </w:pPr>
    </w:p>
    <w:p w14:paraId="1E9F3C9E">
      <w:pPr>
        <w:pStyle w:val="3"/>
        <w:spacing w:line="286" w:lineRule="auto"/>
      </w:pPr>
    </w:p>
    <w:p w14:paraId="4B34BA12">
      <w:pPr>
        <w:spacing w:before="91" w:line="316" w:lineRule="auto"/>
        <w:ind w:left="580" w:right="5585" w:firstLine="6"/>
        <w:rPr>
          <w:rFonts w:ascii="宋体" w:hAnsi="宋体" w:eastAsia="宋体" w:cs="宋体"/>
          <w:sz w:val="28"/>
          <w:szCs w:val="28"/>
        </w:rPr>
      </w:pPr>
      <w:r>
        <w:rPr>
          <w:rFonts w:ascii="宋体" w:hAnsi="宋体" w:eastAsia="宋体" w:cs="宋体"/>
          <w:spacing w:val="-6"/>
          <w:sz w:val="28"/>
          <w:szCs w:val="28"/>
        </w:rPr>
        <w:t>受托方（乙方</w:t>
      </w:r>
      <w:r>
        <w:rPr>
          <w:rFonts w:ascii="宋体" w:hAnsi="宋体" w:eastAsia="宋体" w:cs="宋体"/>
          <w:spacing w:val="-22"/>
          <w:sz w:val="28"/>
          <w:szCs w:val="28"/>
        </w:rPr>
        <w:t>）：</w:t>
      </w:r>
      <w:r>
        <w:rPr>
          <w:rFonts w:ascii="宋体" w:hAnsi="宋体" w:eastAsia="宋体" w:cs="宋体"/>
          <w:sz w:val="28"/>
          <w:szCs w:val="28"/>
        </w:rPr>
        <w:t xml:space="preserve"> </w:t>
      </w:r>
      <w:r>
        <w:rPr>
          <w:rFonts w:ascii="宋体" w:hAnsi="宋体" w:eastAsia="宋体" w:cs="宋体"/>
          <w:spacing w:val="-8"/>
          <w:sz w:val="28"/>
          <w:szCs w:val="28"/>
        </w:rPr>
        <w:t>住</w:t>
      </w:r>
      <w:r>
        <w:rPr>
          <w:rFonts w:ascii="宋体" w:hAnsi="宋体" w:eastAsia="宋体" w:cs="宋体"/>
          <w:spacing w:val="5"/>
          <w:sz w:val="28"/>
          <w:szCs w:val="28"/>
        </w:rPr>
        <w:t xml:space="preserve">  </w:t>
      </w:r>
      <w:r>
        <w:rPr>
          <w:rFonts w:ascii="宋体" w:hAnsi="宋体" w:eastAsia="宋体" w:cs="宋体"/>
          <w:spacing w:val="-8"/>
          <w:sz w:val="28"/>
          <w:szCs w:val="28"/>
        </w:rPr>
        <w:t>所</w:t>
      </w:r>
      <w:r>
        <w:rPr>
          <w:rFonts w:ascii="宋体" w:hAnsi="宋体" w:eastAsia="宋体" w:cs="宋体"/>
          <w:spacing w:val="6"/>
          <w:sz w:val="28"/>
          <w:szCs w:val="28"/>
        </w:rPr>
        <w:t xml:space="preserve">  </w:t>
      </w:r>
      <w:r>
        <w:rPr>
          <w:rFonts w:ascii="宋体" w:hAnsi="宋体" w:eastAsia="宋体" w:cs="宋体"/>
          <w:spacing w:val="-8"/>
          <w:sz w:val="28"/>
          <w:szCs w:val="28"/>
        </w:rPr>
        <w:t>地：</w:t>
      </w:r>
    </w:p>
    <w:p w14:paraId="2CC157AD">
      <w:pPr>
        <w:spacing w:before="41" w:line="321" w:lineRule="auto"/>
        <w:ind w:left="583" w:right="6147"/>
        <w:rPr>
          <w:rFonts w:ascii="宋体" w:hAnsi="宋体" w:eastAsia="宋体" w:cs="宋体"/>
          <w:sz w:val="28"/>
          <w:szCs w:val="28"/>
        </w:rPr>
      </w:pPr>
      <w:r>
        <w:rPr>
          <w:rFonts w:ascii="宋体" w:hAnsi="宋体" w:eastAsia="宋体" w:cs="宋体"/>
          <w:spacing w:val="-13"/>
          <w:sz w:val="28"/>
          <w:szCs w:val="28"/>
        </w:rPr>
        <w:t>法定代表人：</w:t>
      </w:r>
      <w:r>
        <w:rPr>
          <w:rFonts w:ascii="宋体" w:hAnsi="宋体" w:eastAsia="宋体" w:cs="宋体"/>
          <w:sz w:val="28"/>
          <w:szCs w:val="28"/>
        </w:rPr>
        <w:t xml:space="preserve"> </w:t>
      </w:r>
      <w:r>
        <w:rPr>
          <w:rFonts w:ascii="宋体" w:hAnsi="宋体" w:eastAsia="宋体" w:cs="宋体"/>
          <w:spacing w:val="-13"/>
          <w:sz w:val="28"/>
          <w:szCs w:val="28"/>
        </w:rPr>
        <w:t>项目联系人：</w:t>
      </w:r>
      <w:r>
        <w:rPr>
          <w:rFonts w:ascii="宋体" w:hAnsi="宋体" w:eastAsia="宋体" w:cs="宋体"/>
          <w:sz w:val="28"/>
          <w:szCs w:val="28"/>
        </w:rPr>
        <w:t xml:space="preserve"> </w:t>
      </w:r>
      <w:r>
        <w:rPr>
          <w:rFonts w:ascii="宋体" w:hAnsi="宋体" w:eastAsia="宋体" w:cs="宋体"/>
          <w:spacing w:val="-3"/>
          <w:sz w:val="28"/>
          <w:szCs w:val="28"/>
        </w:rPr>
        <w:t>联系方式：</w:t>
      </w:r>
    </w:p>
    <w:p w14:paraId="01ACC582">
      <w:pPr>
        <w:spacing w:before="40" w:line="316" w:lineRule="auto"/>
        <w:ind w:left="601" w:right="6425" w:hanging="20"/>
        <w:rPr>
          <w:rFonts w:ascii="宋体" w:hAnsi="宋体" w:eastAsia="宋体" w:cs="宋体"/>
          <w:sz w:val="28"/>
          <w:szCs w:val="28"/>
        </w:rPr>
      </w:pPr>
      <w:r>
        <w:rPr>
          <w:rFonts w:ascii="宋体" w:hAnsi="宋体" w:eastAsia="宋体" w:cs="宋体"/>
          <w:spacing w:val="-15"/>
          <w:sz w:val="28"/>
          <w:szCs w:val="28"/>
        </w:rPr>
        <w:t>通讯地址：</w:t>
      </w:r>
      <w:r>
        <w:rPr>
          <w:rFonts w:ascii="宋体" w:hAnsi="宋体" w:eastAsia="宋体" w:cs="宋体"/>
          <w:sz w:val="28"/>
          <w:szCs w:val="28"/>
        </w:rPr>
        <w:t xml:space="preserve"> </w:t>
      </w:r>
      <w:r>
        <w:rPr>
          <w:rFonts w:ascii="宋体" w:hAnsi="宋体" w:eastAsia="宋体" w:cs="宋体"/>
          <w:spacing w:val="-10"/>
          <w:sz w:val="28"/>
          <w:szCs w:val="28"/>
        </w:rPr>
        <w:t>邮编：</w:t>
      </w:r>
    </w:p>
    <w:p w14:paraId="57E4E789">
      <w:pPr>
        <w:spacing w:before="41" w:line="219" w:lineRule="auto"/>
        <w:ind w:left="614"/>
        <w:rPr>
          <w:rFonts w:ascii="宋体" w:hAnsi="宋体" w:eastAsia="宋体" w:cs="宋体"/>
          <w:sz w:val="28"/>
          <w:szCs w:val="28"/>
        </w:rPr>
      </w:pPr>
      <w:r>
        <w:rPr>
          <w:rFonts w:ascii="宋体" w:hAnsi="宋体" w:eastAsia="宋体" w:cs="宋体"/>
          <w:spacing w:val="-17"/>
          <w:sz w:val="28"/>
          <w:szCs w:val="28"/>
        </w:rPr>
        <w:t>电</w:t>
      </w:r>
      <w:r>
        <w:rPr>
          <w:rFonts w:ascii="宋体" w:hAnsi="宋体" w:eastAsia="宋体" w:cs="宋体"/>
          <w:spacing w:val="3"/>
          <w:sz w:val="28"/>
          <w:szCs w:val="28"/>
        </w:rPr>
        <w:t xml:space="preserve">    </w:t>
      </w:r>
      <w:r>
        <w:rPr>
          <w:rFonts w:ascii="宋体" w:hAnsi="宋体" w:eastAsia="宋体" w:cs="宋体"/>
          <w:spacing w:val="-17"/>
          <w:sz w:val="28"/>
          <w:szCs w:val="28"/>
        </w:rPr>
        <w:t>话：</w:t>
      </w:r>
      <w:r>
        <w:rPr>
          <w:rFonts w:ascii="宋体" w:hAnsi="宋体" w:eastAsia="宋体" w:cs="宋体"/>
          <w:sz w:val="28"/>
          <w:szCs w:val="28"/>
        </w:rPr>
        <w:t xml:space="preserve">               </w:t>
      </w:r>
      <w:r>
        <w:rPr>
          <w:rFonts w:ascii="宋体" w:hAnsi="宋体" w:eastAsia="宋体" w:cs="宋体"/>
          <w:spacing w:val="-17"/>
          <w:sz w:val="28"/>
          <w:szCs w:val="28"/>
        </w:rPr>
        <w:t>传</w:t>
      </w:r>
      <w:r>
        <w:rPr>
          <w:rFonts w:ascii="宋体" w:hAnsi="宋体" w:eastAsia="宋体" w:cs="宋体"/>
          <w:spacing w:val="4"/>
          <w:sz w:val="28"/>
          <w:szCs w:val="28"/>
        </w:rPr>
        <w:t xml:space="preserve">    </w:t>
      </w:r>
      <w:r>
        <w:rPr>
          <w:rFonts w:ascii="宋体" w:hAnsi="宋体" w:eastAsia="宋体" w:cs="宋体"/>
          <w:spacing w:val="-17"/>
          <w:sz w:val="28"/>
          <w:szCs w:val="28"/>
        </w:rPr>
        <w:t>真：</w:t>
      </w:r>
    </w:p>
    <w:p w14:paraId="50092B16">
      <w:pPr>
        <w:spacing w:before="169" w:line="220" w:lineRule="auto"/>
        <w:ind w:left="614"/>
        <w:rPr>
          <w:rFonts w:ascii="宋体" w:hAnsi="宋体" w:eastAsia="宋体" w:cs="宋体"/>
          <w:sz w:val="28"/>
          <w:szCs w:val="28"/>
        </w:rPr>
      </w:pPr>
      <w:r>
        <w:rPr>
          <w:rFonts w:ascii="宋体" w:hAnsi="宋体" w:eastAsia="宋体" w:cs="宋体"/>
          <w:spacing w:val="-9"/>
          <w:sz w:val="28"/>
          <w:szCs w:val="28"/>
        </w:rPr>
        <w:t>电子信箱：</w:t>
      </w:r>
    </w:p>
    <w:p w14:paraId="033A6D77">
      <w:pPr>
        <w:spacing w:line="220" w:lineRule="auto"/>
        <w:rPr>
          <w:rFonts w:ascii="宋体" w:hAnsi="宋体" w:eastAsia="宋体" w:cs="宋体"/>
          <w:sz w:val="28"/>
          <w:szCs w:val="28"/>
        </w:rPr>
        <w:sectPr>
          <w:footerReference r:id="rId44" w:type="default"/>
          <w:pgSz w:w="11906" w:h="16838"/>
          <w:pgMar w:top="400" w:right="1785" w:bottom="1378" w:left="1785" w:header="0" w:footer="1209" w:gutter="0"/>
          <w:cols w:space="720" w:num="1"/>
        </w:sectPr>
      </w:pPr>
    </w:p>
    <w:p w14:paraId="58725FF8">
      <w:pPr>
        <w:pStyle w:val="3"/>
        <w:spacing w:line="280" w:lineRule="auto"/>
      </w:pPr>
    </w:p>
    <w:p w14:paraId="79D90A71">
      <w:pPr>
        <w:pStyle w:val="3"/>
        <w:spacing w:line="280" w:lineRule="auto"/>
      </w:pPr>
    </w:p>
    <w:p w14:paraId="576BF9B8">
      <w:pPr>
        <w:pStyle w:val="3"/>
        <w:spacing w:line="280" w:lineRule="auto"/>
      </w:pPr>
    </w:p>
    <w:p w14:paraId="21803C36">
      <w:pPr>
        <w:pStyle w:val="3"/>
        <w:spacing w:line="281" w:lineRule="auto"/>
      </w:pPr>
    </w:p>
    <w:p w14:paraId="55EED6DB">
      <w:pPr>
        <w:spacing w:before="91" w:line="323" w:lineRule="auto"/>
        <w:ind w:left="22" w:firstLine="140"/>
        <w:jc w:val="both"/>
        <w:rPr>
          <w:rFonts w:ascii="宋体" w:hAnsi="宋体" w:eastAsia="宋体" w:cs="宋体"/>
          <w:sz w:val="28"/>
          <w:szCs w:val="28"/>
        </w:rPr>
      </w:pPr>
      <w:r>
        <w:rPr>
          <w:rFonts w:ascii="宋体" w:hAnsi="宋体" w:eastAsia="宋体" w:cs="宋体"/>
          <w:spacing w:val="-3"/>
          <w:sz w:val="28"/>
          <w:szCs w:val="28"/>
        </w:rPr>
        <w:t xml:space="preserve">本合同甲方委托乙方就 </w:t>
      </w:r>
      <w:r>
        <w:rPr>
          <w:rFonts w:ascii="宋体" w:hAnsi="宋体" w:eastAsia="宋体" w:cs="宋体"/>
          <w:spacing w:val="-3"/>
          <w:sz w:val="28"/>
          <w:szCs w:val="28"/>
          <w:u w:val="single" w:color="auto"/>
        </w:rPr>
        <w:t xml:space="preserve">                </w:t>
      </w:r>
      <w:r>
        <w:rPr>
          <w:rFonts w:ascii="宋体" w:hAnsi="宋体" w:eastAsia="宋体" w:cs="宋体"/>
          <w:spacing w:val="-127"/>
          <w:sz w:val="28"/>
          <w:szCs w:val="28"/>
        </w:rPr>
        <w:t xml:space="preserve"> </w:t>
      </w:r>
      <w:r>
        <w:rPr>
          <w:rFonts w:ascii="宋体" w:hAnsi="宋体" w:eastAsia="宋体" w:cs="宋体"/>
          <w:spacing w:val="-3"/>
          <w:sz w:val="28"/>
          <w:szCs w:val="28"/>
        </w:rPr>
        <w:t>进行技术咨询，并支付咨</w:t>
      </w:r>
      <w:r>
        <w:rPr>
          <w:rFonts w:ascii="宋体" w:hAnsi="宋体" w:eastAsia="宋体" w:cs="宋体"/>
          <w:sz w:val="28"/>
          <w:szCs w:val="28"/>
        </w:rPr>
        <w:t xml:space="preserve"> </w:t>
      </w:r>
      <w:r>
        <w:rPr>
          <w:rFonts w:ascii="宋体" w:hAnsi="宋体" w:eastAsia="宋体" w:cs="宋体"/>
          <w:spacing w:val="-10"/>
          <w:sz w:val="28"/>
          <w:szCs w:val="28"/>
        </w:rPr>
        <w:t>询报酬。双方经过平等协商，在真实、充分地表达各自意愿的基础上，</w:t>
      </w:r>
      <w:r>
        <w:rPr>
          <w:rFonts w:ascii="宋体" w:hAnsi="宋体" w:eastAsia="宋体" w:cs="宋体"/>
          <w:spacing w:val="7"/>
          <w:sz w:val="28"/>
          <w:szCs w:val="28"/>
        </w:rPr>
        <w:t xml:space="preserve"> </w:t>
      </w:r>
      <w:r>
        <w:rPr>
          <w:rFonts w:ascii="宋体" w:hAnsi="宋体" w:eastAsia="宋体" w:cs="宋体"/>
          <w:spacing w:val="-3"/>
          <w:sz w:val="28"/>
          <w:szCs w:val="28"/>
        </w:rPr>
        <w:t>根据《中华人民共和国民法典》的规定，达成如下</w:t>
      </w:r>
      <w:r>
        <w:rPr>
          <w:rFonts w:ascii="宋体" w:hAnsi="宋体" w:eastAsia="宋体" w:cs="宋体"/>
          <w:spacing w:val="-4"/>
          <w:sz w:val="28"/>
          <w:szCs w:val="28"/>
        </w:rPr>
        <w:t>协议，并由双方共</w:t>
      </w:r>
      <w:r>
        <w:rPr>
          <w:rFonts w:ascii="宋体" w:hAnsi="宋体" w:eastAsia="宋体" w:cs="宋体"/>
          <w:sz w:val="28"/>
          <w:szCs w:val="28"/>
        </w:rPr>
        <w:t xml:space="preserve"> </w:t>
      </w:r>
      <w:r>
        <w:rPr>
          <w:rFonts w:ascii="宋体" w:hAnsi="宋体" w:eastAsia="宋体" w:cs="宋体"/>
          <w:spacing w:val="-8"/>
          <w:sz w:val="28"/>
          <w:szCs w:val="28"/>
        </w:rPr>
        <w:t>同恪守。</w:t>
      </w:r>
    </w:p>
    <w:p w14:paraId="72888ECD">
      <w:pPr>
        <w:spacing w:before="38" w:line="220" w:lineRule="auto"/>
        <w:ind w:left="581"/>
        <w:rPr>
          <w:rFonts w:ascii="宋体" w:hAnsi="宋体" w:eastAsia="宋体" w:cs="宋体"/>
          <w:sz w:val="28"/>
          <w:szCs w:val="28"/>
        </w:rPr>
      </w:pPr>
      <w:r>
        <w:rPr>
          <w:rFonts w:ascii="宋体" w:hAnsi="宋体" w:eastAsia="宋体" w:cs="宋体"/>
          <w:spacing w:val="-3"/>
          <w:sz w:val="28"/>
          <w:szCs w:val="28"/>
        </w:rPr>
        <w:t>第一条</w:t>
      </w:r>
      <w:r>
        <w:rPr>
          <w:rFonts w:ascii="宋体" w:hAnsi="宋体" w:eastAsia="宋体" w:cs="宋体"/>
          <w:spacing w:val="54"/>
          <w:sz w:val="28"/>
          <w:szCs w:val="28"/>
        </w:rPr>
        <w:t xml:space="preserve"> </w:t>
      </w:r>
      <w:r>
        <w:rPr>
          <w:rFonts w:ascii="宋体" w:hAnsi="宋体" w:eastAsia="宋体" w:cs="宋体"/>
          <w:spacing w:val="-3"/>
          <w:sz w:val="28"/>
          <w:szCs w:val="28"/>
        </w:rPr>
        <w:t>乙方进行技术咨询的内容、要求和方式：</w:t>
      </w:r>
    </w:p>
    <w:p w14:paraId="728AF897">
      <w:pPr>
        <w:spacing w:before="165" w:line="220" w:lineRule="auto"/>
        <w:ind w:left="602"/>
        <w:rPr>
          <w:rFonts w:ascii="宋体" w:hAnsi="宋体" w:eastAsia="宋体" w:cs="宋体"/>
          <w:sz w:val="28"/>
          <w:szCs w:val="28"/>
        </w:rPr>
      </w:pPr>
      <w:r>
        <w:rPr>
          <w:rFonts w:ascii="宋体" w:hAnsi="宋体" w:eastAsia="宋体" w:cs="宋体"/>
          <w:spacing w:val="-5"/>
          <w:sz w:val="28"/>
          <w:szCs w:val="28"/>
        </w:rPr>
        <w:t>1、咨询内容：</w:t>
      </w:r>
    </w:p>
    <w:p w14:paraId="6757EF40">
      <w:pPr>
        <w:spacing w:before="168" w:line="221" w:lineRule="auto"/>
        <w:ind w:left="585"/>
        <w:rPr>
          <w:rFonts w:ascii="宋体" w:hAnsi="宋体" w:eastAsia="宋体" w:cs="宋体"/>
          <w:sz w:val="28"/>
          <w:szCs w:val="28"/>
        </w:rPr>
      </w:pPr>
      <w:r>
        <w:rPr>
          <w:rFonts w:ascii="宋体" w:hAnsi="宋体" w:eastAsia="宋体" w:cs="宋体"/>
          <w:spacing w:val="-2"/>
          <w:sz w:val="28"/>
          <w:szCs w:val="28"/>
        </w:rPr>
        <w:t>2、咨询要求：</w:t>
      </w:r>
    </w:p>
    <w:p w14:paraId="597F4674">
      <w:pPr>
        <w:spacing w:before="164" w:line="221" w:lineRule="auto"/>
        <w:ind w:left="587"/>
        <w:rPr>
          <w:rFonts w:ascii="宋体" w:hAnsi="宋体" w:eastAsia="宋体" w:cs="宋体"/>
          <w:sz w:val="28"/>
          <w:szCs w:val="28"/>
        </w:rPr>
      </w:pPr>
      <w:r>
        <w:rPr>
          <w:rFonts w:ascii="宋体" w:hAnsi="宋体" w:eastAsia="宋体" w:cs="宋体"/>
          <w:spacing w:val="-3"/>
          <w:sz w:val="28"/>
          <w:szCs w:val="28"/>
        </w:rPr>
        <w:t>3、咨询方式：</w:t>
      </w:r>
    </w:p>
    <w:p w14:paraId="6FB43BF4">
      <w:pPr>
        <w:spacing w:before="164" w:line="220" w:lineRule="auto"/>
        <w:ind w:left="581"/>
        <w:rPr>
          <w:rFonts w:ascii="宋体" w:hAnsi="宋体" w:eastAsia="宋体" w:cs="宋体"/>
          <w:sz w:val="28"/>
          <w:szCs w:val="28"/>
        </w:rPr>
      </w:pPr>
      <w:r>
        <w:rPr>
          <w:rFonts w:ascii="宋体" w:hAnsi="宋体" w:eastAsia="宋体" w:cs="宋体"/>
          <w:spacing w:val="-1"/>
          <w:sz w:val="28"/>
          <w:szCs w:val="28"/>
        </w:rPr>
        <w:t>第二条 合同履行方式</w:t>
      </w:r>
    </w:p>
    <w:p w14:paraId="23448742">
      <w:pPr>
        <w:spacing w:before="167" w:line="221" w:lineRule="auto"/>
        <w:ind w:left="602"/>
        <w:rPr>
          <w:rFonts w:ascii="宋体" w:hAnsi="宋体" w:eastAsia="宋体" w:cs="宋体"/>
          <w:sz w:val="28"/>
          <w:szCs w:val="28"/>
        </w:rPr>
      </w:pPr>
      <w:r>
        <w:rPr>
          <w:rFonts w:ascii="宋体" w:hAnsi="宋体" w:eastAsia="宋体" w:cs="宋体"/>
          <w:spacing w:val="-9"/>
          <w:sz w:val="28"/>
          <w:szCs w:val="28"/>
        </w:rPr>
        <w:t>1、合同履行期限：</w:t>
      </w:r>
    </w:p>
    <w:p w14:paraId="77D87F27">
      <w:pPr>
        <w:spacing w:before="164" w:line="220" w:lineRule="auto"/>
        <w:ind w:left="585"/>
        <w:rPr>
          <w:rFonts w:ascii="宋体" w:hAnsi="宋体" w:eastAsia="宋体" w:cs="宋体"/>
          <w:sz w:val="28"/>
          <w:szCs w:val="28"/>
        </w:rPr>
      </w:pPr>
      <w:r>
        <w:rPr>
          <w:rFonts w:ascii="宋体" w:hAnsi="宋体" w:eastAsia="宋体" w:cs="宋体"/>
          <w:spacing w:val="-7"/>
          <w:sz w:val="28"/>
          <w:szCs w:val="28"/>
        </w:rPr>
        <w:t>2、技术咨询进度：</w:t>
      </w:r>
    </w:p>
    <w:p w14:paraId="0308E2E6">
      <w:pPr>
        <w:spacing w:before="166" w:line="220" w:lineRule="auto"/>
        <w:ind w:left="587"/>
        <w:rPr>
          <w:rFonts w:ascii="宋体" w:hAnsi="宋体" w:eastAsia="宋体" w:cs="宋体"/>
          <w:sz w:val="28"/>
          <w:szCs w:val="28"/>
        </w:rPr>
      </w:pPr>
      <w:r>
        <w:rPr>
          <w:rFonts w:ascii="宋体" w:hAnsi="宋体" w:eastAsia="宋体" w:cs="宋体"/>
          <w:spacing w:val="-7"/>
          <w:sz w:val="28"/>
          <w:szCs w:val="28"/>
        </w:rPr>
        <w:t>3、技术咨询质量：</w:t>
      </w:r>
    </w:p>
    <w:p w14:paraId="435C085D">
      <w:pPr>
        <w:spacing w:before="169" w:line="315" w:lineRule="auto"/>
        <w:ind w:left="22" w:right="75" w:firstLine="559"/>
        <w:rPr>
          <w:rFonts w:ascii="宋体" w:hAnsi="宋体" w:eastAsia="宋体" w:cs="宋体"/>
          <w:sz w:val="28"/>
          <w:szCs w:val="28"/>
        </w:rPr>
      </w:pPr>
      <w:r>
        <w:rPr>
          <w:rFonts w:ascii="宋体" w:hAnsi="宋体" w:eastAsia="宋体" w:cs="宋体"/>
          <w:spacing w:val="1"/>
          <w:sz w:val="28"/>
          <w:szCs w:val="28"/>
        </w:rPr>
        <w:t>第三条 为保证乙方有效进行技术咨询工作，甲方应当向乙方提</w:t>
      </w:r>
      <w:r>
        <w:rPr>
          <w:rFonts w:ascii="宋体" w:hAnsi="宋体" w:eastAsia="宋体" w:cs="宋体"/>
          <w:spacing w:val="14"/>
          <w:sz w:val="28"/>
          <w:szCs w:val="28"/>
        </w:rPr>
        <w:t xml:space="preserve"> </w:t>
      </w:r>
      <w:r>
        <w:rPr>
          <w:rFonts w:ascii="宋体" w:hAnsi="宋体" w:eastAsia="宋体" w:cs="宋体"/>
          <w:spacing w:val="-7"/>
          <w:sz w:val="28"/>
          <w:szCs w:val="28"/>
        </w:rPr>
        <w:t>供下列协作事项：</w:t>
      </w:r>
    </w:p>
    <w:p w14:paraId="7F37D9B3">
      <w:pPr>
        <w:spacing w:before="42" w:line="219" w:lineRule="auto"/>
        <w:ind w:left="602"/>
        <w:rPr>
          <w:rFonts w:ascii="宋体" w:hAnsi="宋体" w:eastAsia="宋体" w:cs="宋体"/>
          <w:sz w:val="28"/>
          <w:szCs w:val="28"/>
        </w:rPr>
      </w:pPr>
      <w:r>
        <w:rPr>
          <w:rFonts w:ascii="宋体" w:hAnsi="宋体" w:eastAsia="宋体" w:cs="宋体"/>
          <w:spacing w:val="-9"/>
          <w:sz w:val="28"/>
          <w:szCs w:val="28"/>
        </w:rPr>
        <w:t>1、提供技术资料：</w:t>
      </w:r>
    </w:p>
    <w:p w14:paraId="732221C6">
      <w:pPr>
        <w:spacing w:before="170" w:line="219" w:lineRule="auto"/>
        <w:ind w:left="585"/>
        <w:rPr>
          <w:rFonts w:ascii="宋体" w:hAnsi="宋体" w:eastAsia="宋体" w:cs="宋体"/>
          <w:sz w:val="28"/>
          <w:szCs w:val="28"/>
        </w:rPr>
      </w:pPr>
      <w:r>
        <w:rPr>
          <w:rFonts w:ascii="宋体" w:hAnsi="宋体" w:eastAsia="宋体" w:cs="宋体"/>
          <w:spacing w:val="-7"/>
          <w:sz w:val="28"/>
          <w:szCs w:val="28"/>
        </w:rPr>
        <w:t>2、提供工作条件：</w:t>
      </w:r>
    </w:p>
    <w:p w14:paraId="5F5568F5">
      <w:pPr>
        <w:spacing w:before="166" w:line="220" w:lineRule="auto"/>
        <w:ind w:left="442"/>
        <w:rPr>
          <w:rFonts w:ascii="宋体" w:hAnsi="宋体" w:eastAsia="宋体" w:cs="宋体"/>
          <w:sz w:val="28"/>
          <w:szCs w:val="28"/>
        </w:rPr>
      </w:pPr>
      <w:r>
        <w:rPr>
          <w:rFonts w:ascii="宋体" w:hAnsi="宋体" w:eastAsia="宋体" w:cs="宋体"/>
          <w:spacing w:val="-5"/>
          <w:sz w:val="28"/>
          <w:szCs w:val="28"/>
        </w:rPr>
        <w:t>第四条</w:t>
      </w:r>
      <w:r>
        <w:rPr>
          <w:rFonts w:ascii="宋体" w:hAnsi="宋体" w:eastAsia="宋体" w:cs="宋体"/>
          <w:spacing w:val="63"/>
          <w:sz w:val="28"/>
          <w:szCs w:val="28"/>
        </w:rPr>
        <w:t xml:space="preserve"> </w:t>
      </w:r>
      <w:r>
        <w:rPr>
          <w:rFonts w:ascii="宋体" w:hAnsi="宋体" w:eastAsia="宋体" w:cs="宋体"/>
          <w:spacing w:val="-5"/>
          <w:sz w:val="28"/>
          <w:szCs w:val="28"/>
        </w:rPr>
        <w:t>甲方向乙方支付技术咨询报酬及支付方式为：</w:t>
      </w:r>
    </w:p>
    <w:p w14:paraId="2C34C3D2">
      <w:pPr>
        <w:spacing w:before="166" w:line="220" w:lineRule="auto"/>
        <w:ind w:left="463"/>
        <w:rPr>
          <w:rFonts w:ascii="宋体" w:hAnsi="宋体" w:eastAsia="宋体" w:cs="宋体"/>
          <w:sz w:val="28"/>
          <w:szCs w:val="28"/>
        </w:rPr>
      </w:pPr>
      <w:r>
        <w:rPr>
          <w:rFonts w:ascii="宋体" w:hAnsi="宋体" w:eastAsia="宋体" w:cs="宋体"/>
          <w:spacing w:val="-7"/>
          <w:sz w:val="28"/>
          <w:szCs w:val="28"/>
        </w:rPr>
        <w:t>1、技术咨询报酬总额为：</w:t>
      </w:r>
    </w:p>
    <w:p w14:paraId="3A664106">
      <w:pPr>
        <w:spacing w:before="166" w:line="275" w:lineRule="auto"/>
        <w:ind w:left="587" w:right="79" w:hanging="141"/>
        <w:rPr>
          <w:rFonts w:ascii="宋体" w:hAnsi="宋体" w:eastAsia="宋体" w:cs="宋体"/>
          <w:sz w:val="28"/>
          <w:szCs w:val="28"/>
        </w:rPr>
      </w:pPr>
      <w:r>
        <w:rPr>
          <w:rFonts w:ascii="宋体" w:hAnsi="宋体" w:eastAsia="宋体" w:cs="宋体"/>
          <w:spacing w:val="-1"/>
          <w:sz w:val="28"/>
          <w:szCs w:val="28"/>
        </w:rPr>
        <w:t>2、技术咨询报酬由甲方</w:t>
      </w:r>
      <w:r>
        <w:rPr>
          <w:rFonts w:ascii="宋体" w:hAnsi="宋体" w:eastAsia="宋体" w:cs="宋体"/>
          <w:spacing w:val="14"/>
          <w:sz w:val="28"/>
          <w:szCs w:val="28"/>
          <w:u w:val="single" w:color="auto"/>
        </w:rPr>
        <w:t xml:space="preserve">          </w:t>
      </w:r>
      <w:r>
        <w:rPr>
          <w:rFonts w:ascii="宋体" w:hAnsi="宋体" w:eastAsia="宋体" w:cs="宋体"/>
          <w:spacing w:val="-1"/>
          <w:sz w:val="28"/>
          <w:szCs w:val="28"/>
        </w:rPr>
        <w:t>（一次或分期）支付乙方。</w:t>
      </w:r>
      <w:r>
        <w:rPr>
          <w:rFonts w:ascii="宋体" w:hAnsi="宋体" w:eastAsia="宋体" w:cs="宋体"/>
          <w:spacing w:val="9"/>
          <w:sz w:val="28"/>
          <w:szCs w:val="28"/>
        </w:rPr>
        <w:t xml:space="preserve"> </w:t>
      </w:r>
      <w:r>
        <w:rPr>
          <w:rFonts w:ascii="宋体" w:hAnsi="宋体" w:eastAsia="宋体" w:cs="宋体"/>
          <w:spacing w:val="-9"/>
          <w:sz w:val="28"/>
          <w:szCs w:val="28"/>
        </w:rPr>
        <w:t>具体支付方式和时间如下：</w:t>
      </w:r>
      <w:r>
        <w:rPr>
          <w:rFonts w:ascii="宋体" w:hAnsi="宋体" w:eastAsia="宋体" w:cs="宋体"/>
          <w:sz w:val="28"/>
          <w:szCs w:val="28"/>
          <w:u w:val="single" w:color="auto"/>
        </w:rPr>
        <w:t xml:space="preserve">                                </w:t>
      </w:r>
    </w:p>
    <w:p w14:paraId="573D398A">
      <w:pPr>
        <w:pStyle w:val="3"/>
        <w:tabs>
          <w:tab w:val="left" w:pos="990"/>
        </w:tabs>
        <w:spacing w:before="244"/>
        <w:ind w:left="11"/>
      </w:pPr>
      <w:r>
        <w:rPr>
          <w:u w:val="single" w:color="auto"/>
        </w:rPr>
        <w:tab/>
      </w:r>
    </w:p>
    <w:p w14:paraId="44492DA3">
      <w:pPr>
        <w:spacing w:before="182" w:line="316" w:lineRule="auto"/>
        <w:ind w:left="583" w:right="3412" w:firstLine="26"/>
        <w:rPr>
          <w:rFonts w:ascii="宋体" w:hAnsi="宋体" w:eastAsia="宋体" w:cs="宋体"/>
          <w:sz w:val="28"/>
          <w:szCs w:val="28"/>
        </w:rPr>
      </w:pPr>
      <w:r>
        <w:rPr>
          <w:rFonts w:ascii="宋体" w:hAnsi="宋体" w:eastAsia="宋体" w:cs="宋体"/>
          <w:spacing w:val="-7"/>
          <w:sz w:val="28"/>
          <w:szCs w:val="28"/>
        </w:rPr>
        <w:t>乙方开户银行名称、地址和账号为：</w:t>
      </w:r>
      <w:r>
        <w:rPr>
          <w:rFonts w:ascii="宋体" w:hAnsi="宋体" w:eastAsia="宋体" w:cs="宋体"/>
          <w:spacing w:val="10"/>
          <w:sz w:val="28"/>
          <w:szCs w:val="28"/>
        </w:rPr>
        <w:t xml:space="preserve"> </w:t>
      </w:r>
      <w:r>
        <w:rPr>
          <w:rFonts w:ascii="宋体" w:hAnsi="宋体" w:eastAsia="宋体" w:cs="宋体"/>
          <w:spacing w:val="-11"/>
          <w:sz w:val="28"/>
          <w:szCs w:val="28"/>
        </w:rPr>
        <w:t>开户名称：</w:t>
      </w:r>
    </w:p>
    <w:p w14:paraId="326E3FE7">
      <w:pPr>
        <w:spacing w:before="39" w:line="318" w:lineRule="auto"/>
        <w:ind w:left="583" w:right="5933" w:firstLine="1"/>
        <w:rPr>
          <w:rFonts w:ascii="宋体" w:hAnsi="宋体" w:eastAsia="宋体" w:cs="宋体"/>
          <w:sz w:val="28"/>
          <w:szCs w:val="28"/>
        </w:rPr>
      </w:pPr>
      <w:r>
        <w:rPr>
          <w:rFonts w:ascii="宋体" w:hAnsi="宋体" w:eastAsia="宋体" w:cs="宋体"/>
          <w:spacing w:val="-11"/>
          <w:sz w:val="28"/>
          <w:szCs w:val="28"/>
        </w:rPr>
        <w:t>纳税人识别号：</w:t>
      </w:r>
      <w:r>
        <w:rPr>
          <w:rFonts w:ascii="宋体" w:hAnsi="宋体" w:eastAsia="宋体" w:cs="宋体"/>
          <w:sz w:val="28"/>
          <w:szCs w:val="28"/>
        </w:rPr>
        <w:t xml:space="preserve"> </w:t>
      </w:r>
      <w:r>
        <w:rPr>
          <w:rFonts w:ascii="宋体" w:hAnsi="宋体" w:eastAsia="宋体" w:cs="宋体"/>
          <w:spacing w:val="-11"/>
          <w:sz w:val="28"/>
          <w:szCs w:val="28"/>
        </w:rPr>
        <w:t>开户银行：</w:t>
      </w:r>
    </w:p>
    <w:p w14:paraId="633F8440">
      <w:pPr>
        <w:spacing w:before="39" w:line="316" w:lineRule="auto"/>
        <w:ind w:left="586" w:right="6493" w:hanging="2"/>
        <w:rPr>
          <w:rFonts w:ascii="宋体" w:hAnsi="宋体" w:eastAsia="宋体" w:cs="宋体"/>
          <w:sz w:val="28"/>
          <w:szCs w:val="28"/>
        </w:rPr>
      </w:pPr>
      <w:r>
        <w:rPr>
          <w:rFonts w:ascii="宋体" w:hAnsi="宋体" w:eastAsia="宋体" w:cs="宋体"/>
          <w:spacing w:val="-16"/>
          <w:sz w:val="28"/>
          <w:szCs w:val="28"/>
        </w:rPr>
        <w:t>单位地址：</w:t>
      </w:r>
      <w:r>
        <w:rPr>
          <w:rFonts w:ascii="宋体" w:hAnsi="宋体" w:eastAsia="宋体" w:cs="宋体"/>
          <w:spacing w:val="2"/>
          <w:sz w:val="28"/>
          <w:szCs w:val="28"/>
        </w:rPr>
        <w:t xml:space="preserve"> </w:t>
      </w:r>
      <w:r>
        <w:rPr>
          <w:rFonts w:ascii="宋体" w:hAnsi="宋体" w:eastAsia="宋体" w:cs="宋体"/>
          <w:spacing w:val="-32"/>
          <w:sz w:val="28"/>
          <w:szCs w:val="28"/>
        </w:rPr>
        <w:t>账</w:t>
      </w:r>
      <w:r>
        <w:rPr>
          <w:rFonts w:ascii="宋体" w:hAnsi="宋体" w:eastAsia="宋体" w:cs="宋体"/>
          <w:spacing w:val="4"/>
          <w:sz w:val="28"/>
          <w:szCs w:val="28"/>
        </w:rPr>
        <w:t xml:space="preserve">    </w:t>
      </w:r>
      <w:r>
        <w:rPr>
          <w:rFonts w:ascii="宋体" w:hAnsi="宋体" w:eastAsia="宋体" w:cs="宋体"/>
          <w:spacing w:val="-32"/>
          <w:sz w:val="28"/>
          <w:szCs w:val="28"/>
        </w:rPr>
        <w:t>号：</w:t>
      </w:r>
    </w:p>
    <w:p w14:paraId="6402ED60">
      <w:pPr>
        <w:spacing w:line="316" w:lineRule="auto"/>
        <w:rPr>
          <w:rFonts w:ascii="宋体" w:hAnsi="宋体" w:eastAsia="宋体" w:cs="宋体"/>
          <w:sz w:val="28"/>
          <w:szCs w:val="28"/>
        </w:rPr>
        <w:sectPr>
          <w:footerReference r:id="rId45" w:type="default"/>
          <w:pgSz w:w="11906" w:h="16838"/>
          <w:pgMar w:top="400" w:right="1718" w:bottom="1377" w:left="1785" w:header="0" w:footer="1209" w:gutter="0"/>
          <w:cols w:space="720" w:num="1"/>
        </w:sectPr>
      </w:pPr>
    </w:p>
    <w:p w14:paraId="06B8B404">
      <w:pPr>
        <w:pStyle w:val="3"/>
        <w:spacing w:line="280" w:lineRule="auto"/>
      </w:pPr>
    </w:p>
    <w:p w14:paraId="646F41CE">
      <w:pPr>
        <w:pStyle w:val="3"/>
        <w:spacing w:line="280" w:lineRule="auto"/>
      </w:pPr>
    </w:p>
    <w:p w14:paraId="14619935">
      <w:pPr>
        <w:pStyle w:val="3"/>
        <w:spacing w:line="280" w:lineRule="auto"/>
      </w:pPr>
    </w:p>
    <w:p w14:paraId="24383157">
      <w:pPr>
        <w:pStyle w:val="3"/>
        <w:spacing w:line="281" w:lineRule="auto"/>
      </w:pPr>
    </w:p>
    <w:p w14:paraId="5B94CD4B">
      <w:pPr>
        <w:spacing w:before="91" w:line="316" w:lineRule="auto"/>
        <w:ind w:left="584" w:right="3993" w:firstLine="34"/>
        <w:rPr>
          <w:rFonts w:ascii="宋体" w:hAnsi="宋体" w:eastAsia="宋体" w:cs="宋体"/>
          <w:sz w:val="28"/>
          <w:szCs w:val="28"/>
        </w:rPr>
      </w:pPr>
      <w:r>
        <w:rPr>
          <w:rFonts w:ascii="宋体" w:hAnsi="宋体" w:eastAsia="宋体" w:cs="宋体"/>
          <w:spacing w:val="-8"/>
          <w:sz w:val="28"/>
          <w:szCs w:val="28"/>
        </w:rPr>
        <w:t>甲方发票的名称、内容等信息：</w:t>
      </w:r>
      <w:r>
        <w:rPr>
          <w:rFonts w:ascii="宋体" w:hAnsi="宋体" w:eastAsia="宋体" w:cs="宋体"/>
          <w:spacing w:val="2"/>
          <w:sz w:val="28"/>
          <w:szCs w:val="28"/>
        </w:rPr>
        <w:t xml:space="preserve"> </w:t>
      </w:r>
      <w:r>
        <w:rPr>
          <w:rFonts w:ascii="宋体" w:hAnsi="宋体" w:eastAsia="宋体" w:cs="宋体"/>
          <w:spacing w:val="-11"/>
          <w:sz w:val="28"/>
          <w:szCs w:val="28"/>
        </w:rPr>
        <w:t>单位名称：</w:t>
      </w:r>
    </w:p>
    <w:p w14:paraId="3BD5229D">
      <w:pPr>
        <w:spacing w:before="38" w:line="318" w:lineRule="auto"/>
        <w:ind w:left="583" w:right="5955" w:firstLine="1"/>
        <w:rPr>
          <w:rFonts w:ascii="宋体" w:hAnsi="宋体" w:eastAsia="宋体" w:cs="宋体"/>
          <w:sz w:val="28"/>
          <w:szCs w:val="28"/>
        </w:rPr>
      </w:pPr>
      <w:r>
        <w:rPr>
          <w:rFonts w:ascii="宋体" w:hAnsi="宋体" w:eastAsia="宋体" w:cs="宋体"/>
          <w:spacing w:val="-11"/>
          <w:sz w:val="28"/>
          <w:szCs w:val="28"/>
        </w:rPr>
        <w:t>纳税人识别号：</w:t>
      </w:r>
      <w:r>
        <w:rPr>
          <w:rFonts w:ascii="宋体" w:hAnsi="宋体" w:eastAsia="宋体" w:cs="宋体"/>
          <w:sz w:val="28"/>
          <w:szCs w:val="28"/>
        </w:rPr>
        <w:t xml:space="preserve"> </w:t>
      </w:r>
      <w:r>
        <w:rPr>
          <w:rFonts w:ascii="宋体" w:hAnsi="宋体" w:eastAsia="宋体" w:cs="宋体"/>
          <w:spacing w:val="-3"/>
          <w:sz w:val="28"/>
          <w:szCs w:val="28"/>
        </w:rPr>
        <w:t>开户银行：</w:t>
      </w:r>
    </w:p>
    <w:p w14:paraId="2EECA8F5">
      <w:pPr>
        <w:spacing w:before="37" w:line="321" w:lineRule="auto"/>
        <w:ind w:left="586" w:right="6515" w:hanging="2"/>
        <w:jc w:val="both"/>
        <w:rPr>
          <w:rFonts w:ascii="宋体" w:hAnsi="宋体" w:eastAsia="宋体" w:cs="宋体"/>
          <w:sz w:val="28"/>
          <w:szCs w:val="28"/>
        </w:rPr>
      </w:pPr>
      <w:r>
        <w:rPr>
          <w:rFonts w:ascii="宋体" w:hAnsi="宋体" w:eastAsia="宋体" w:cs="宋体"/>
          <w:spacing w:val="-16"/>
          <w:sz w:val="28"/>
          <w:szCs w:val="28"/>
        </w:rPr>
        <w:t>单位地址：</w:t>
      </w:r>
      <w:r>
        <w:rPr>
          <w:rFonts w:ascii="宋体" w:hAnsi="宋体" w:eastAsia="宋体" w:cs="宋体"/>
          <w:spacing w:val="2"/>
          <w:sz w:val="28"/>
          <w:szCs w:val="28"/>
        </w:rPr>
        <w:t xml:space="preserve"> </w:t>
      </w:r>
      <w:r>
        <w:rPr>
          <w:rFonts w:ascii="宋体" w:hAnsi="宋体" w:eastAsia="宋体" w:cs="宋体"/>
          <w:spacing w:val="-32"/>
          <w:sz w:val="28"/>
          <w:szCs w:val="28"/>
        </w:rPr>
        <w:t>账</w:t>
      </w:r>
      <w:r>
        <w:rPr>
          <w:rFonts w:ascii="宋体" w:hAnsi="宋体" w:eastAsia="宋体" w:cs="宋体"/>
          <w:spacing w:val="4"/>
          <w:sz w:val="28"/>
          <w:szCs w:val="28"/>
        </w:rPr>
        <w:t xml:space="preserve">    </w:t>
      </w:r>
      <w:r>
        <w:rPr>
          <w:rFonts w:ascii="宋体" w:hAnsi="宋体" w:eastAsia="宋体" w:cs="宋体"/>
          <w:spacing w:val="-32"/>
          <w:sz w:val="28"/>
          <w:szCs w:val="28"/>
        </w:rPr>
        <w:t>号：</w:t>
      </w:r>
      <w:r>
        <w:rPr>
          <w:rFonts w:ascii="宋体" w:hAnsi="宋体" w:eastAsia="宋体" w:cs="宋体"/>
          <w:sz w:val="28"/>
          <w:szCs w:val="28"/>
        </w:rPr>
        <w:t xml:space="preserve"> </w:t>
      </w:r>
      <w:r>
        <w:rPr>
          <w:rFonts w:ascii="宋体" w:hAnsi="宋体" w:eastAsia="宋体" w:cs="宋体"/>
          <w:spacing w:val="-17"/>
          <w:sz w:val="28"/>
          <w:szCs w:val="28"/>
        </w:rPr>
        <w:t>发票内容：</w:t>
      </w:r>
    </w:p>
    <w:p w14:paraId="2D7AA426">
      <w:pPr>
        <w:pStyle w:val="3"/>
        <w:spacing w:line="445" w:lineRule="auto"/>
      </w:pPr>
    </w:p>
    <w:p w14:paraId="3467D37D">
      <w:pPr>
        <w:spacing w:before="91" w:line="318" w:lineRule="auto"/>
        <w:ind w:left="617" w:right="1055" w:hanging="36"/>
        <w:rPr>
          <w:rFonts w:ascii="宋体" w:hAnsi="宋体" w:eastAsia="宋体" w:cs="宋体"/>
          <w:sz w:val="28"/>
          <w:szCs w:val="28"/>
        </w:rPr>
      </w:pPr>
      <w:r>
        <w:rPr>
          <w:rFonts w:ascii="宋体" w:hAnsi="宋体" w:eastAsia="宋体" w:cs="宋体"/>
          <w:spacing w:val="-3"/>
          <w:sz w:val="28"/>
          <w:szCs w:val="28"/>
        </w:rPr>
        <w:t>第五条 双方确定因履行本合同应遵守的保密义务如下：</w:t>
      </w:r>
      <w:r>
        <w:rPr>
          <w:rFonts w:ascii="宋体" w:hAnsi="宋体" w:eastAsia="宋体" w:cs="宋体"/>
          <w:sz w:val="28"/>
          <w:szCs w:val="28"/>
        </w:rPr>
        <w:t xml:space="preserve"> </w:t>
      </w:r>
      <w:r>
        <w:rPr>
          <w:rFonts w:ascii="宋体" w:hAnsi="宋体" w:eastAsia="宋体" w:cs="宋体"/>
          <w:spacing w:val="-16"/>
          <w:sz w:val="28"/>
          <w:szCs w:val="28"/>
        </w:rPr>
        <w:t>甲方：</w:t>
      </w:r>
    </w:p>
    <w:p w14:paraId="2EED91EC">
      <w:pPr>
        <w:spacing w:before="36" w:line="220" w:lineRule="auto"/>
        <w:ind w:left="602"/>
        <w:rPr>
          <w:rFonts w:ascii="宋体" w:hAnsi="宋体" w:eastAsia="宋体" w:cs="宋体"/>
          <w:sz w:val="28"/>
          <w:szCs w:val="28"/>
        </w:rPr>
      </w:pPr>
      <w:r>
        <w:rPr>
          <w:rFonts w:ascii="宋体" w:hAnsi="宋体" w:eastAsia="宋体" w:cs="宋体"/>
          <w:spacing w:val="-5"/>
          <w:sz w:val="28"/>
          <w:szCs w:val="28"/>
        </w:rPr>
        <w:t>1、保密内容（包括技术信息和经营信息</w:t>
      </w:r>
      <w:r>
        <w:rPr>
          <w:rFonts w:ascii="宋体" w:hAnsi="宋体" w:eastAsia="宋体" w:cs="宋体"/>
          <w:spacing w:val="13"/>
          <w:sz w:val="28"/>
          <w:szCs w:val="28"/>
        </w:rPr>
        <w:t>）：</w:t>
      </w:r>
    </w:p>
    <w:p w14:paraId="14835B77">
      <w:pPr>
        <w:spacing w:before="165" w:line="221" w:lineRule="auto"/>
        <w:ind w:left="585"/>
        <w:rPr>
          <w:rFonts w:ascii="宋体" w:hAnsi="宋体" w:eastAsia="宋体" w:cs="宋体"/>
          <w:sz w:val="28"/>
          <w:szCs w:val="28"/>
        </w:rPr>
      </w:pPr>
      <w:r>
        <w:rPr>
          <w:rFonts w:ascii="宋体" w:hAnsi="宋体" w:eastAsia="宋体" w:cs="宋体"/>
          <w:spacing w:val="-7"/>
          <w:sz w:val="28"/>
          <w:szCs w:val="28"/>
        </w:rPr>
        <w:t>2、涉密人员范围：</w:t>
      </w:r>
    </w:p>
    <w:p w14:paraId="689B71F0">
      <w:pPr>
        <w:spacing w:before="166" w:line="221" w:lineRule="auto"/>
        <w:ind w:left="587"/>
        <w:rPr>
          <w:rFonts w:ascii="宋体" w:hAnsi="宋体" w:eastAsia="宋体" w:cs="宋体"/>
          <w:sz w:val="28"/>
          <w:szCs w:val="28"/>
        </w:rPr>
      </w:pPr>
      <w:r>
        <w:rPr>
          <w:rFonts w:ascii="宋体" w:hAnsi="宋体" w:eastAsia="宋体" w:cs="宋体"/>
          <w:spacing w:val="-3"/>
          <w:sz w:val="28"/>
          <w:szCs w:val="28"/>
        </w:rPr>
        <w:t>3、保密期限：</w:t>
      </w:r>
    </w:p>
    <w:p w14:paraId="4BF515DF">
      <w:pPr>
        <w:spacing w:before="165" w:line="275" w:lineRule="auto"/>
        <w:ind w:left="608" w:right="6097" w:hanging="28"/>
        <w:rPr>
          <w:rFonts w:ascii="宋体" w:hAnsi="宋体" w:eastAsia="宋体" w:cs="宋体"/>
          <w:sz w:val="28"/>
          <w:szCs w:val="28"/>
        </w:rPr>
      </w:pPr>
      <w:r>
        <w:rPr>
          <w:rFonts w:ascii="宋体" w:hAnsi="宋体" w:eastAsia="宋体" w:cs="宋体"/>
          <w:spacing w:val="-11"/>
          <w:sz w:val="28"/>
          <w:szCs w:val="28"/>
        </w:rPr>
        <w:t>4、泄密责任：</w:t>
      </w:r>
      <w:r>
        <w:rPr>
          <w:rFonts w:ascii="宋体" w:hAnsi="宋体" w:eastAsia="宋体" w:cs="宋体"/>
          <w:spacing w:val="1"/>
          <w:sz w:val="28"/>
          <w:szCs w:val="28"/>
        </w:rPr>
        <w:t xml:space="preserve"> </w:t>
      </w:r>
      <w:r>
        <w:rPr>
          <w:rFonts w:ascii="宋体" w:hAnsi="宋体" w:eastAsia="宋体" w:cs="宋体"/>
          <w:spacing w:val="-13"/>
          <w:sz w:val="28"/>
          <w:szCs w:val="28"/>
        </w:rPr>
        <w:t>乙方：</w:t>
      </w:r>
    </w:p>
    <w:p w14:paraId="7B8399CC">
      <w:pPr>
        <w:spacing w:before="165" w:line="220" w:lineRule="auto"/>
        <w:ind w:left="602"/>
        <w:rPr>
          <w:rFonts w:ascii="宋体" w:hAnsi="宋体" w:eastAsia="宋体" w:cs="宋体"/>
          <w:sz w:val="28"/>
          <w:szCs w:val="28"/>
        </w:rPr>
      </w:pPr>
      <w:r>
        <w:rPr>
          <w:rFonts w:ascii="宋体" w:hAnsi="宋体" w:eastAsia="宋体" w:cs="宋体"/>
          <w:spacing w:val="-5"/>
          <w:sz w:val="28"/>
          <w:szCs w:val="28"/>
        </w:rPr>
        <w:t>1、保密内容（包括技术信息和经营信息</w:t>
      </w:r>
      <w:r>
        <w:rPr>
          <w:rFonts w:ascii="宋体" w:hAnsi="宋体" w:eastAsia="宋体" w:cs="宋体"/>
          <w:spacing w:val="13"/>
          <w:sz w:val="28"/>
          <w:szCs w:val="28"/>
        </w:rPr>
        <w:t>）：</w:t>
      </w:r>
    </w:p>
    <w:p w14:paraId="6E8C8EEF">
      <w:pPr>
        <w:spacing w:before="165" w:line="221" w:lineRule="auto"/>
        <w:ind w:left="585"/>
        <w:rPr>
          <w:rFonts w:ascii="宋体" w:hAnsi="宋体" w:eastAsia="宋体" w:cs="宋体"/>
          <w:sz w:val="28"/>
          <w:szCs w:val="28"/>
        </w:rPr>
      </w:pPr>
      <w:r>
        <w:rPr>
          <w:rFonts w:ascii="宋体" w:hAnsi="宋体" w:eastAsia="宋体" w:cs="宋体"/>
          <w:spacing w:val="-7"/>
          <w:sz w:val="28"/>
          <w:szCs w:val="28"/>
        </w:rPr>
        <w:t>2、涉密人员范围：</w:t>
      </w:r>
    </w:p>
    <w:p w14:paraId="29F459F6">
      <w:pPr>
        <w:spacing w:before="164" w:line="221" w:lineRule="auto"/>
        <w:ind w:left="587"/>
        <w:rPr>
          <w:rFonts w:ascii="宋体" w:hAnsi="宋体" w:eastAsia="宋体" w:cs="宋体"/>
          <w:sz w:val="28"/>
          <w:szCs w:val="28"/>
        </w:rPr>
      </w:pPr>
      <w:r>
        <w:rPr>
          <w:rFonts w:ascii="宋体" w:hAnsi="宋体" w:eastAsia="宋体" w:cs="宋体"/>
          <w:spacing w:val="-3"/>
          <w:sz w:val="28"/>
          <w:szCs w:val="28"/>
        </w:rPr>
        <w:t>3、保密期限：</w:t>
      </w:r>
    </w:p>
    <w:p w14:paraId="09D92FCA">
      <w:pPr>
        <w:spacing w:before="167" w:line="220" w:lineRule="auto"/>
        <w:ind w:left="580"/>
        <w:rPr>
          <w:rFonts w:ascii="宋体" w:hAnsi="宋体" w:eastAsia="宋体" w:cs="宋体"/>
          <w:sz w:val="28"/>
          <w:szCs w:val="28"/>
        </w:rPr>
      </w:pPr>
      <w:r>
        <w:rPr>
          <w:rFonts w:ascii="宋体" w:hAnsi="宋体" w:eastAsia="宋体" w:cs="宋体"/>
          <w:spacing w:val="-2"/>
          <w:sz w:val="28"/>
          <w:szCs w:val="28"/>
        </w:rPr>
        <w:t>4、泄密责任：</w:t>
      </w:r>
    </w:p>
    <w:p w14:paraId="187D4ED2">
      <w:pPr>
        <w:spacing w:before="166" w:line="323" w:lineRule="auto"/>
        <w:ind w:left="20" w:firstLine="561"/>
        <w:rPr>
          <w:rFonts w:ascii="宋体" w:hAnsi="宋体" w:eastAsia="宋体" w:cs="宋体"/>
          <w:sz w:val="28"/>
          <w:szCs w:val="28"/>
        </w:rPr>
      </w:pPr>
      <w:r>
        <w:rPr>
          <w:rFonts w:ascii="宋体" w:hAnsi="宋体" w:eastAsia="宋体" w:cs="宋体"/>
          <w:spacing w:val="-5"/>
          <w:sz w:val="28"/>
          <w:szCs w:val="28"/>
        </w:rPr>
        <w:t>第六条 本合同的变更必须由双方协商一致，并以书面形式确定。</w:t>
      </w:r>
      <w:r>
        <w:rPr>
          <w:rFonts w:ascii="宋体" w:hAnsi="宋体" w:eastAsia="宋体" w:cs="宋体"/>
          <w:spacing w:val="5"/>
          <w:sz w:val="28"/>
          <w:szCs w:val="28"/>
        </w:rPr>
        <w:t xml:space="preserve"> </w:t>
      </w:r>
      <w:r>
        <w:rPr>
          <w:rFonts w:ascii="宋体" w:hAnsi="宋体" w:eastAsia="宋体" w:cs="宋体"/>
          <w:spacing w:val="-3"/>
          <w:sz w:val="28"/>
          <w:szCs w:val="28"/>
        </w:rPr>
        <w:t>但有下列情形之一的，一方可以向另一方书面提出变更合同</w:t>
      </w:r>
      <w:r>
        <w:rPr>
          <w:rFonts w:ascii="宋体" w:hAnsi="宋体" w:eastAsia="宋体" w:cs="宋体"/>
          <w:spacing w:val="-4"/>
          <w:sz w:val="28"/>
          <w:szCs w:val="28"/>
        </w:rPr>
        <w:t>权利与义</w:t>
      </w:r>
      <w:r>
        <w:rPr>
          <w:rFonts w:ascii="宋体" w:hAnsi="宋体" w:eastAsia="宋体" w:cs="宋体"/>
          <w:sz w:val="28"/>
          <w:szCs w:val="28"/>
        </w:rPr>
        <w:t xml:space="preserve"> </w:t>
      </w:r>
      <w:r>
        <w:rPr>
          <w:rFonts w:ascii="宋体" w:hAnsi="宋体" w:eastAsia="宋体" w:cs="宋体"/>
          <w:spacing w:val="-1"/>
          <w:sz w:val="28"/>
          <w:szCs w:val="28"/>
        </w:rPr>
        <w:t>务的请求，另一方应当在</w:t>
      </w:r>
      <w:r>
        <w:rPr>
          <w:rFonts w:ascii="宋体" w:hAnsi="宋体" w:eastAsia="宋体" w:cs="宋体"/>
          <w:spacing w:val="-1"/>
          <w:sz w:val="28"/>
          <w:szCs w:val="28"/>
          <w:u w:val="single" w:color="auto"/>
        </w:rPr>
        <w:t xml:space="preserve">   </w:t>
      </w:r>
      <w:r>
        <w:rPr>
          <w:rFonts w:ascii="宋体" w:hAnsi="宋体" w:eastAsia="宋体" w:cs="宋体"/>
          <w:spacing w:val="-70"/>
          <w:sz w:val="28"/>
          <w:szCs w:val="28"/>
        </w:rPr>
        <w:t xml:space="preserve"> </w:t>
      </w:r>
      <w:r>
        <w:rPr>
          <w:rFonts w:ascii="宋体" w:hAnsi="宋体" w:eastAsia="宋体" w:cs="宋体"/>
          <w:spacing w:val="-1"/>
          <w:sz w:val="28"/>
          <w:szCs w:val="28"/>
        </w:rPr>
        <w:t>日内予以书面答复；逾期未予答复的，</w:t>
      </w:r>
      <w:r>
        <w:rPr>
          <w:rFonts w:ascii="宋体" w:hAnsi="宋体" w:eastAsia="宋体" w:cs="宋体"/>
          <w:sz w:val="28"/>
          <w:szCs w:val="28"/>
        </w:rPr>
        <w:t xml:space="preserve"> </w:t>
      </w:r>
      <w:r>
        <w:rPr>
          <w:rFonts w:ascii="宋体" w:hAnsi="宋体" w:eastAsia="宋体" w:cs="宋体"/>
          <w:spacing w:val="-3"/>
          <w:sz w:val="28"/>
          <w:szCs w:val="28"/>
        </w:rPr>
        <w:t>视为同意：</w:t>
      </w:r>
      <w:r>
        <w:rPr>
          <w:rFonts w:ascii="宋体" w:hAnsi="宋体" w:eastAsia="宋体" w:cs="宋体"/>
          <w:sz w:val="28"/>
          <w:szCs w:val="28"/>
          <w:u w:val="single" w:color="auto"/>
        </w:rPr>
        <w:t xml:space="preserve">                                       </w:t>
      </w:r>
    </w:p>
    <w:p w14:paraId="4BF4935D">
      <w:pPr>
        <w:spacing w:before="40" w:line="317" w:lineRule="auto"/>
        <w:ind w:left="23" w:right="97" w:firstLine="558"/>
        <w:rPr>
          <w:rFonts w:ascii="宋体" w:hAnsi="宋体" w:eastAsia="宋体" w:cs="宋体"/>
          <w:sz w:val="28"/>
          <w:szCs w:val="28"/>
        </w:rPr>
      </w:pPr>
      <w:r>
        <w:rPr>
          <w:rFonts w:ascii="宋体" w:hAnsi="宋体" w:eastAsia="宋体" w:cs="宋体"/>
          <w:spacing w:val="1"/>
          <w:sz w:val="28"/>
          <w:szCs w:val="28"/>
        </w:rPr>
        <w:t>第七条 双方确定，按以下标准和方式对乙方提交的技术咨询工</w:t>
      </w:r>
      <w:r>
        <w:rPr>
          <w:rFonts w:ascii="宋体" w:hAnsi="宋体" w:eastAsia="宋体" w:cs="宋体"/>
          <w:spacing w:val="14"/>
          <w:sz w:val="28"/>
          <w:szCs w:val="28"/>
        </w:rPr>
        <w:t xml:space="preserve"> </w:t>
      </w:r>
      <w:r>
        <w:rPr>
          <w:rFonts w:ascii="宋体" w:hAnsi="宋体" w:eastAsia="宋体" w:cs="宋体"/>
          <w:spacing w:val="-4"/>
          <w:sz w:val="28"/>
          <w:szCs w:val="28"/>
        </w:rPr>
        <w:t>作成果进行审查、验收或评审：</w:t>
      </w:r>
    </w:p>
    <w:p w14:paraId="5FB3300E">
      <w:pPr>
        <w:spacing w:before="38" w:line="220" w:lineRule="auto"/>
        <w:ind w:left="602"/>
        <w:rPr>
          <w:rFonts w:ascii="宋体" w:hAnsi="宋体" w:eastAsia="宋体" w:cs="宋体"/>
          <w:sz w:val="28"/>
          <w:szCs w:val="28"/>
        </w:rPr>
      </w:pPr>
      <w:r>
        <w:rPr>
          <w:rFonts w:ascii="宋体" w:hAnsi="宋体" w:eastAsia="宋体" w:cs="宋体"/>
          <w:spacing w:val="-7"/>
          <w:sz w:val="28"/>
          <w:szCs w:val="28"/>
        </w:rPr>
        <w:t>1、乙方提交技术咨询工作成果的形式：</w:t>
      </w:r>
      <w:r>
        <w:rPr>
          <w:rFonts w:ascii="宋体" w:hAnsi="宋体" w:eastAsia="宋体" w:cs="宋体"/>
          <w:sz w:val="28"/>
          <w:szCs w:val="28"/>
          <w:u w:val="single" w:color="auto"/>
        </w:rPr>
        <w:t xml:space="preserve">                     </w:t>
      </w:r>
    </w:p>
    <w:p w14:paraId="5F02A005">
      <w:pPr>
        <w:spacing w:before="166" w:line="219" w:lineRule="auto"/>
        <w:ind w:left="585"/>
        <w:rPr>
          <w:rFonts w:ascii="宋体" w:hAnsi="宋体" w:eastAsia="宋体" w:cs="宋体"/>
          <w:sz w:val="28"/>
          <w:szCs w:val="28"/>
        </w:rPr>
      </w:pPr>
      <w:r>
        <w:rPr>
          <w:rFonts w:ascii="宋体" w:hAnsi="宋体" w:eastAsia="宋体" w:cs="宋体"/>
          <w:spacing w:val="-5"/>
          <w:sz w:val="28"/>
          <w:szCs w:val="28"/>
        </w:rPr>
        <w:t>2、技术咨询工作成果的审查、验收或评审依据：</w:t>
      </w:r>
      <w:r>
        <w:rPr>
          <w:rFonts w:ascii="宋体" w:hAnsi="宋体" w:eastAsia="宋体" w:cs="宋体"/>
          <w:sz w:val="28"/>
          <w:szCs w:val="28"/>
          <w:u w:val="single" w:color="auto"/>
        </w:rPr>
        <w:t xml:space="preserve">             </w:t>
      </w:r>
    </w:p>
    <w:p w14:paraId="7184119C">
      <w:pPr>
        <w:spacing w:line="219" w:lineRule="auto"/>
        <w:rPr>
          <w:rFonts w:ascii="宋体" w:hAnsi="宋体" w:eastAsia="宋体" w:cs="宋体"/>
          <w:sz w:val="28"/>
          <w:szCs w:val="28"/>
        </w:rPr>
        <w:sectPr>
          <w:footerReference r:id="rId46" w:type="default"/>
          <w:pgSz w:w="11906" w:h="16838"/>
          <w:pgMar w:top="400" w:right="1696" w:bottom="1378" w:left="1785" w:header="0" w:footer="1209" w:gutter="0"/>
          <w:cols w:space="720" w:num="1"/>
        </w:sectPr>
      </w:pPr>
    </w:p>
    <w:p w14:paraId="55EA3C71">
      <w:pPr>
        <w:pStyle w:val="3"/>
        <w:spacing w:line="279" w:lineRule="auto"/>
      </w:pPr>
    </w:p>
    <w:p w14:paraId="5E948086">
      <w:pPr>
        <w:pStyle w:val="3"/>
        <w:spacing w:line="279" w:lineRule="auto"/>
      </w:pPr>
    </w:p>
    <w:p w14:paraId="70F66AB3">
      <w:pPr>
        <w:pStyle w:val="3"/>
        <w:spacing w:line="279" w:lineRule="auto"/>
      </w:pPr>
    </w:p>
    <w:p w14:paraId="06E2B260">
      <w:pPr>
        <w:pStyle w:val="3"/>
        <w:spacing w:line="280" w:lineRule="auto"/>
      </w:pPr>
    </w:p>
    <w:p w14:paraId="287F43CA">
      <w:pPr>
        <w:spacing w:before="91" w:line="316" w:lineRule="auto"/>
        <w:ind w:left="22" w:firstLine="564"/>
        <w:rPr>
          <w:rFonts w:ascii="宋体" w:hAnsi="宋体" w:eastAsia="宋体" w:cs="宋体"/>
          <w:sz w:val="28"/>
          <w:szCs w:val="28"/>
        </w:rPr>
      </w:pPr>
      <w:r>
        <w:rPr>
          <w:rFonts w:ascii="宋体" w:hAnsi="宋体" w:eastAsia="宋体" w:cs="宋体"/>
          <w:spacing w:val="1"/>
          <w:sz w:val="28"/>
          <w:szCs w:val="28"/>
        </w:rPr>
        <w:t>3、技术咨询工作成果的审查、验收或评审方法：甲方负责组织</w:t>
      </w:r>
      <w:r>
        <w:rPr>
          <w:rFonts w:ascii="宋体" w:hAnsi="宋体" w:eastAsia="宋体" w:cs="宋体"/>
          <w:spacing w:val="4"/>
          <w:sz w:val="28"/>
          <w:szCs w:val="28"/>
        </w:rPr>
        <w:t xml:space="preserve">  </w:t>
      </w:r>
      <w:r>
        <w:rPr>
          <w:rFonts w:ascii="宋体" w:hAnsi="宋体" w:eastAsia="宋体" w:cs="宋体"/>
          <w:spacing w:val="-3"/>
          <w:sz w:val="28"/>
          <w:szCs w:val="28"/>
        </w:rPr>
        <w:t>相关人员对乙方提交的各阶段工作成果进行审查</w:t>
      </w:r>
      <w:r>
        <w:rPr>
          <w:rFonts w:ascii="宋体" w:hAnsi="宋体" w:eastAsia="宋体" w:cs="宋体"/>
          <w:spacing w:val="-4"/>
          <w:sz w:val="28"/>
          <w:szCs w:val="28"/>
        </w:rPr>
        <w:t>、验收或评审，并及</w:t>
      </w:r>
      <w:r>
        <w:rPr>
          <w:rFonts w:ascii="宋体" w:hAnsi="宋体" w:eastAsia="宋体" w:cs="宋体"/>
          <w:sz w:val="28"/>
          <w:szCs w:val="28"/>
        </w:rPr>
        <w:t xml:space="preserve">  </w:t>
      </w:r>
      <w:r>
        <w:rPr>
          <w:rFonts w:ascii="宋体" w:hAnsi="宋体" w:eastAsia="宋体" w:cs="宋体"/>
          <w:spacing w:val="-3"/>
          <w:sz w:val="28"/>
          <w:szCs w:val="28"/>
        </w:rPr>
        <w:t>时给予书面意见。当审查、验收或评审意见要求</w:t>
      </w:r>
      <w:r>
        <w:rPr>
          <w:rFonts w:ascii="宋体" w:hAnsi="宋体" w:eastAsia="宋体" w:cs="宋体"/>
          <w:spacing w:val="-4"/>
          <w:sz w:val="28"/>
          <w:szCs w:val="28"/>
        </w:rPr>
        <w:t>工作成果进行较大修</w:t>
      </w:r>
      <w:r>
        <w:rPr>
          <w:rFonts w:ascii="宋体" w:hAnsi="宋体" w:eastAsia="宋体" w:cs="宋体"/>
          <w:sz w:val="28"/>
          <w:szCs w:val="28"/>
        </w:rPr>
        <w:t xml:space="preserve">  </w:t>
      </w:r>
      <w:r>
        <w:rPr>
          <w:rFonts w:ascii="宋体" w:hAnsi="宋体" w:eastAsia="宋体" w:cs="宋体"/>
          <w:spacing w:val="-3"/>
          <w:sz w:val="28"/>
          <w:szCs w:val="28"/>
        </w:rPr>
        <w:t>改时，如因乙方工作成果的深度和质量未达到第</w:t>
      </w:r>
      <w:r>
        <w:rPr>
          <w:rFonts w:ascii="宋体" w:hAnsi="宋体" w:eastAsia="宋体" w:cs="宋体"/>
          <w:spacing w:val="-4"/>
          <w:sz w:val="28"/>
          <w:szCs w:val="28"/>
        </w:rPr>
        <w:t>一条规定要求，乙方</w:t>
      </w:r>
      <w:r>
        <w:rPr>
          <w:rFonts w:ascii="宋体" w:hAnsi="宋体" w:eastAsia="宋体" w:cs="宋体"/>
          <w:sz w:val="28"/>
          <w:szCs w:val="28"/>
        </w:rPr>
        <w:t xml:space="preserve">  </w:t>
      </w:r>
      <w:r>
        <w:rPr>
          <w:rFonts w:ascii="宋体" w:hAnsi="宋体" w:eastAsia="宋体" w:cs="宋体"/>
          <w:spacing w:val="-5"/>
          <w:sz w:val="28"/>
          <w:szCs w:val="28"/>
        </w:rPr>
        <w:t>应及时按甲方书面意见要求进行修改；如因甲方提出的技术咨询内容、</w:t>
      </w:r>
      <w:r>
        <w:rPr>
          <w:rFonts w:ascii="宋体" w:hAnsi="宋体" w:eastAsia="宋体" w:cs="宋体"/>
          <w:spacing w:val="15"/>
          <w:sz w:val="28"/>
          <w:szCs w:val="28"/>
        </w:rPr>
        <w:t xml:space="preserve"> </w:t>
      </w:r>
      <w:r>
        <w:rPr>
          <w:rFonts w:ascii="宋体" w:hAnsi="宋体" w:eastAsia="宋体" w:cs="宋体"/>
          <w:spacing w:val="-3"/>
          <w:sz w:val="28"/>
          <w:szCs w:val="28"/>
        </w:rPr>
        <w:t>范围和要求发生较大变化，甲方应给予乙方增加</w:t>
      </w:r>
      <w:r>
        <w:rPr>
          <w:rFonts w:ascii="宋体" w:hAnsi="宋体" w:eastAsia="宋体" w:cs="宋体"/>
          <w:spacing w:val="-4"/>
          <w:sz w:val="28"/>
          <w:szCs w:val="28"/>
        </w:rPr>
        <w:t>必要的工作时间和咨</w:t>
      </w:r>
      <w:r>
        <w:rPr>
          <w:rFonts w:ascii="宋体" w:hAnsi="宋体" w:eastAsia="宋体" w:cs="宋体"/>
          <w:sz w:val="28"/>
          <w:szCs w:val="28"/>
        </w:rPr>
        <w:t xml:space="preserve">  </w:t>
      </w:r>
      <w:r>
        <w:rPr>
          <w:rFonts w:ascii="宋体" w:hAnsi="宋体" w:eastAsia="宋体" w:cs="宋体"/>
          <w:spacing w:val="-3"/>
          <w:sz w:val="28"/>
          <w:szCs w:val="28"/>
        </w:rPr>
        <w:t>询费用，工作时间和费用额度双方商定，乙方</w:t>
      </w:r>
      <w:r>
        <w:rPr>
          <w:rFonts w:ascii="宋体" w:hAnsi="宋体" w:eastAsia="宋体" w:cs="宋体"/>
          <w:spacing w:val="-4"/>
          <w:sz w:val="28"/>
          <w:szCs w:val="28"/>
        </w:rPr>
        <w:t>在双方协商确定的时间</w:t>
      </w:r>
      <w:r>
        <w:rPr>
          <w:rFonts w:ascii="宋体" w:hAnsi="宋体" w:eastAsia="宋体" w:cs="宋体"/>
          <w:sz w:val="28"/>
          <w:szCs w:val="28"/>
        </w:rPr>
        <w:t xml:space="preserve">  </w:t>
      </w:r>
      <w:r>
        <w:rPr>
          <w:rFonts w:ascii="宋体" w:hAnsi="宋体" w:eastAsia="宋体" w:cs="宋体"/>
          <w:spacing w:val="-2"/>
          <w:sz w:val="28"/>
          <w:szCs w:val="28"/>
        </w:rPr>
        <w:t>内按书面意见要求完成技术咨询报告的修改。</w:t>
      </w:r>
    </w:p>
    <w:p w14:paraId="3914335D">
      <w:pPr>
        <w:spacing w:before="167" w:line="220" w:lineRule="auto"/>
        <w:ind w:left="580"/>
        <w:rPr>
          <w:rFonts w:ascii="宋体" w:hAnsi="宋体" w:eastAsia="宋体" w:cs="宋体"/>
          <w:sz w:val="28"/>
          <w:szCs w:val="28"/>
        </w:rPr>
      </w:pPr>
      <w:r>
        <w:rPr>
          <w:rFonts w:ascii="宋体" w:hAnsi="宋体" w:eastAsia="宋体" w:cs="宋体"/>
          <w:spacing w:val="-4"/>
          <w:sz w:val="28"/>
          <w:szCs w:val="28"/>
        </w:rPr>
        <w:t>4、验收的时间和地点：</w:t>
      </w:r>
    </w:p>
    <w:p w14:paraId="233F0B13">
      <w:pPr>
        <w:spacing w:before="168" w:line="274" w:lineRule="auto"/>
        <w:ind w:left="26" w:right="240" w:firstLine="283"/>
        <w:rPr>
          <w:rFonts w:ascii="宋体" w:hAnsi="宋体" w:eastAsia="宋体" w:cs="宋体"/>
          <w:sz w:val="28"/>
          <w:szCs w:val="28"/>
        </w:rPr>
      </w:pPr>
      <w:r>
        <w:rPr>
          <w:rFonts w:ascii="宋体" w:hAnsi="宋体" w:eastAsia="宋体" w:cs="宋体"/>
          <w:spacing w:val="1"/>
          <w:sz w:val="28"/>
          <w:szCs w:val="28"/>
        </w:rPr>
        <w:t>（1）甲方应在乙方提交各阶段工作成果后</w:t>
      </w:r>
      <w:r>
        <w:rPr>
          <w:rFonts w:ascii="宋体" w:hAnsi="宋体" w:eastAsia="宋体" w:cs="宋体"/>
          <w:spacing w:val="1"/>
          <w:sz w:val="28"/>
          <w:szCs w:val="28"/>
          <w:u w:val="single" w:color="auto"/>
        </w:rPr>
        <w:t xml:space="preserve">   </w:t>
      </w:r>
      <w:r>
        <w:rPr>
          <w:rFonts w:ascii="宋体" w:hAnsi="宋体" w:eastAsia="宋体" w:cs="宋体"/>
          <w:sz w:val="28"/>
          <w:szCs w:val="28"/>
          <w:u w:val="single" w:color="auto"/>
        </w:rPr>
        <w:t xml:space="preserve"> </w:t>
      </w:r>
      <w:r>
        <w:rPr>
          <w:rFonts w:ascii="宋体" w:hAnsi="宋体" w:eastAsia="宋体" w:cs="宋体"/>
          <w:spacing w:val="-129"/>
          <w:sz w:val="28"/>
          <w:szCs w:val="28"/>
        </w:rPr>
        <w:t xml:space="preserve"> </w:t>
      </w:r>
      <w:r>
        <w:rPr>
          <w:rFonts w:ascii="宋体" w:hAnsi="宋体" w:eastAsia="宋体" w:cs="宋体"/>
          <w:sz w:val="28"/>
          <w:szCs w:val="28"/>
        </w:rPr>
        <w:t xml:space="preserve">个工作日内提出审 </w:t>
      </w:r>
      <w:r>
        <w:rPr>
          <w:rFonts w:ascii="宋体" w:hAnsi="宋体" w:eastAsia="宋体" w:cs="宋体"/>
          <w:spacing w:val="-1"/>
          <w:sz w:val="28"/>
          <w:szCs w:val="28"/>
        </w:rPr>
        <w:t>查、验收或评审的书面意见，逾期视为审查、验收或评审</w:t>
      </w:r>
      <w:r>
        <w:rPr>
          <w:rFonts w:ascii="宋体" w:hAnsi="宋体" w:eastAsia="宋体" w:cs="宋体"/>
          <w:spacing w:val="-2"/>
          <w:sz w:val="28"/>
          <w:szCs w:val="28"/>
        </w:rPr>
        <w:t>通过。</w:t>
      </w:r>
    </w:p>
    <w:p w14:paraId="0C36E8D1">
      <w:pPr>
        <w:spacing w:before="164" w:line="294" w:lineRule="auto"/>
        <w:ind w:left="21" w:right="240" w:firstLine="287"/>
        <w:rPr>
          <w:rFonts w:ascii="宋体" w:hAnsi="宋体" w:eastAsia="宋体" w:cs="宋体"/>
          <w:sz w:val="28"/>
          <w:szCs w:val="28"/>
        </w:rPr>
      </w:pPr>
      <w:r>
        <w:rPr>
          <w:rFonts w:ascii="宋体" w:hAnsi="宋体" w:eastAsia="宋体" w:cs="宋体"/>
          <w:sz w:val="28"/>
          <w:szCs w:val="28"/>
        </w:rPr>
        <w:t>（2）甲方应在上一条款约定的时间内完成技术咨询成</w:t>
      </w:r>
      <w:r>
        <w:rPr>
          <w:rFonts w:ascii="宋体" w:hAnsi="宋体" w:eastAsia="宋体" w:cs="宋体"/>
          <w:spacing w:val="-1"/>
          <w:sz w:val="28"/>
          <w:szCs w:val="28"/>
        </w:rPr>
        <w:t>果的审查、</w:t>
      </w:r>
      <w:r>
        <w:rPr>
          <w:rFonts w:ascii="宋体" w:hAnsi="宋体" w:eastAsia="宋体" w:cs="宋体"/>
          <w:sz w:val="28"/>
          <w:szCs w:val="28"/>
        </w:rPr>
        <w:t xml:space="preserve"> </w:t>
      </w:r>
      <w:r>
        <w:rPr>
          <w:rFonts w:ascii="宋体" w:hAnsi="宋体" w:eastAsia="宋体" w:cs="宋体"/>
          <w:spacing w:val="-3"/>
          <w:sz w:val="28"/>
          <w:szCs w:val="28"/>
        </w:rPr>
        <w:t>验收或评审工作，逾期乙方有权解除本合同，并</w:t>
      </w:r>
      <w:r>
        <w:rPr>
          <w:rFonts w:ascii="宋体" w:hAnsi="宋体" w:eastAsia="宋体" w:cs="宋体"/>
          <w:spacing w:val="-4"/>
          <w:sz w:val="28"/>
          <w:szCs w:val="28"/>
        </w:rPr>
        <w:t>要求甲方按乙方已完</w:t>
      </w:r>
      <w:r>
        <w:rPr>
          <w:rFonts w:ascii="宋体" w:hAnsi="宋体" w:eastAsia="宋体" w:cs="宋体"/>
          <w:sz w:val="28"/>
          <w:szCs w:val="28"/>
        </w:rPr>
        <w:t xml:space="preserve"> </w:t>
      </w:r>
      <w:r>
        <w:rPr>
          <w:rFonts w:ascii="宋体" w:hAnsi="宋体" w:eastAsia="宋体" w:cs="宋体"/>
          <w:spacing w:val="-4"/>
          <w:sz w:val="28"/>
          <w:szCs w:val="28"/>
        </w:rPr>
        <w:t>成工作量结清相应费用。</w:t>
      </w:r>
    </w:p>
    <w:p w14:paraId="5B5D7A6B">
      <w:pPr>
        <w:spacing w:before="164" w:line="220" w:lineRule="auto"/>
        <w:ind w:left="309"/>
        <w:rPr>
          <w:rFonts w:ascii="宋体" w:hAnsi="宋体" w:eastAsia="宋体" w:cs="宋体"/>
          <w:sz w:val="28"/>
          <w:szCs w:val="28"/>
        </w:rPr>
      </w:pPr>
      <w:r>
        <w:rPr>
          <w:rFonts w:ascii="宋体" w:hAnsi="宋体" w:eastAsia="宋体" w:cs="宋体"/>
          <w:spacing w:val="-3"/>
          <w:sz w:val="28"/>
          <w:szCs w:val="28"/>
        </w:rPr>
        <w:t>（3）验收地点：</w:t>
      </w:r>
      <w:r>
        <w:rPr>
          <w:rFonts w:ascii="宋体" w:hAnsi="宋体" w:eastAsia="宋体" w:cs="宋体"/>
          <w:sz w:val="28"/>
          <w:szCs w:val="28"/>
          <w:u w:val="single" w:color="auto"/>
        </w:rPr>
        <w:t xml:space="preserve">                                      </w:t>
      </w:r>
    </w:p>
    <w:p w14:paraId="62F12C0E">
      <w:pPr>
        <w:spacing w:before="169" w:line="320" w:lineRule="auto"/>
        <w:ind w:left="22" w:right="240" w:firstLine="564"/>
        <w:rPr>
          <w:rFonts w:ascii="宋体" w:hAnsi="宋体" w:eastAsia="宋体" w:cs="宋体"/>
          <w:sz w:val="28"/>
          <w:szCs w:val="28"/>
        </w:rPr>
      </w:pPr>
      <w:r>
        <w:rPr>
          <w:rFonts w:ascii="宋体" w:hAnsi="宋体" w:eastAsia="宋体" w:cs="宋体"/>
          <w:spacing w:val="1"/>
          <w:sz w:val="28"/>
          <w:szCs w:val="28"/>
        </w:rPr>
        <w:t>5、乙方提交的技术咨询成果必须符合国家法律、法规的规定，</w:t>
      </w:r>
      <w:r>
        <w:rPr>
          <w:rFonts w:ascii="宋体" w:hAnsi="宋体" w:eastAsia="宋体" w:cs="宋体"/>
          <w:spacing w:val="5"/>
          <w:sz w:val="28"/>
          <w:szCs w:val="28"/>
        </w:rPr>
        <w:t xml:space="preserve"> </w:t>
      </w:r>
      <w:r>
        <w:rPr>
          <w:rFonts w:ascii="宋体" w:hAnsi="宋体" w:eastAsia="宋体" w:cs="宋体"/>
          <w:spacing w:val="-3"/>
          <w:sz w:val="28"/>
          <w:szCs w:val="28"/>
        </w:rPr>
        <w:t>且不得侵犯任何第三方的知识产权及其他权利</w:t>
      </w:r>
      <w:r>
        <w:rPr>
          <w:rFonts w:ascii="宋体" w:hAnsi="宋体" w:eastAsia="宋体" w:cs="宋体"/>
          <w:spacing w:val="-4"/>
          <w:sz w:val="28"/>
          <w:szCs w:val="28"/>
        </w:rPr>
        <w:t>，否则由乙方承担相应</w:t>
      </w:r>
      <w:r>
        <w:rPr>
          <w:rFonts w:ascii="宋体" w:hAnsi="宋体" w:eastAsia="宋体" w:cs="宋体"/>
          <w:sz w:val="28"/>
          <w:szCs w:val="28"/>
        </w:rPr>
        <w:t xml:space="preserve"> </w:t>
      </w:r>
      <w:r>
        <w:rPr>
          <w:rFonts w:ascii="宋体" w:hAnsi="宋体" w:eastAsia="宋体" w:cs="宋体"/>
          <w:spacing w:val="-1"/>
          <w:sz w:val="28"/>
          <w:szCs w:val="28"/>
        </w:rPr>
        <w:t>的责任。乙方的前述义务不因甲方对技术咨询成果的认</w:t>
      </w:r>
      <w:r>
        <w:rPr>
          <w:rFonts w:ascii="宋体" w:hAnsi="宋体" w:eastAsia="宋体" w:cs="宋体"/>
          <w:spacing w:val="-2"/>
          <w:sz w:val="28"/>
          <w:szCs w:val="28"/>
        </w:rPr>
        <w:t>可而免除。</w:t>
      </w:r>
    </w:p>
    <w:p w14:paraId="6D1BA88F">
      <w:pPr>
        <w:spacing w:before="43" w:line="220" w:lineRule="auto"/>
        <w:ind w:left="581"/>
        <w:rPr>
          <w:rFonts w:ascii="宋体" w:hAnsi="宋体" w:eastAsia="宋体" w:cs="宋体"/>
          <w:sz w:val="28"/>
          <w:szCs w:val="28"/>
        </w:rPr>
      </w:pPr>
      <w:r>
        <w:rPr>
          <w:rFonts w:ascii="宋体" w:hAnsi="宋体" w:eastAsia="宋体" w:cs="宋体"/>
          <w:spacing w:val="-2"/>
          <w:sz w:val="28"/>
          <w:szCs w:val="28"/>
        </w:rPr>
        <w:t>第八条 双方确定，按以下约定承担各自的违</w:t>
      </w:r>
      <w:r>
        <w:rPr>
          <w:rFonts w:ascii="宋体" w:hAnsi="宋体" w:eastAsia="宋体" w:cs="宋体"/>
          <w:spacing w:val="-3"/>
          <w:sz w:val="28"/>
          <w:szCs w:val="28"/>
        </w:rPr>
        <w:t>约责任：</w:t>
      </w:r>
    </w:p>
    <w:p w14:paraId="5CCB926C">
      <w:pPr>
        <w:spacing w:before="164" w:line="275" w:lineRule="auto"/>
        <w:ind w:left="23" w:right="249" w:firstLine="578"/>
        <w:rPr>
          <w:rFonts w:ascii="宋体" w:hAnsi="宋体" w:eastAsia="宋体" w:cs="宋体"/>
          <w:sz w:val="28"/>
          <w:szCs w:val="28"/>
        </w:rPr>
      </w:pPr>
      <w:r>
        <w:rPr>
          <w:rFonts w:ascii="宋体" w:hAnsi="宋体" w:eastAsia="宋体" w:cs="宋体"/>
          <w:sz w:val="28"/>
          <w:szCs w:val="28"/>
        </w:rPr>
        <w:t>1、违反本合同约定，违约方应当按《中华人民共和国民法典》</w:t>
      </w:r>
      <w:r>
        <w:rPr>
          <w:rFonts w:ascii="宋体" w:hAnsi="宋体" w:eastAsia="宋体" w:cs="宋体"/>
          <w:spacing w:val="11"/>
          <w:sz w:val="28"/>
          <w:szCs w:val="28"/>
        </w:rPr>
        <w:t xml:space="preserve"> </w:t>
      </w:r>
      <w:r>
        <w:rPr>
          <w:rFonts w:ascii="宋体" w:hAnsi="宋体" w:eastAsia="宋体" w:cs="宋体"/>
          <w:spacing w:val="-3"/>
          <w:sz w:val="28"/>
          <w:szCs w:val="28"/>
        </w:rPr>
        <w:t>有关条款的规定承担违约责任。</w:t>
      </w:r>
    </w:p>
    <w:p w14:paraId="6AA2C097">
      <w:pPr>
        <w:spacing w:before="165" w:line="308" w:lineRule="auto"/>
        <w:ind w:left="22" w:right="238" w:firstLine="562"/>
        <w:rPr>
          <w:rFonts w:ascii="宋体" w:hAnsi="宋体" w:eastAsia="宋体" w:cs="宋体"/>
          <w:sz w:val="28"/>
          <w:szCs w:val="28"/>
        </w:rPr>
      </w:pPr>
      <w:r>
        <w:rPr>
          <w:rFonts w:ascii="宋体" w:hAnsi="宋体" w:eastAsia="宋体" w:cs="宋体"/>
          <w:sz w:val="28"/>
          <w:szCs w:val="28"/>
        </w:rPr>
        <w:t>2、</w:t>
      </w:r>
      <w:r>
        <w:rPr>
          <w:rFonts w:ascii="宋体" w:hAnsi="宋体" w:eastAsia="宋体" w:cs="宋体"/>
          <w:sz w:val="28"/>
          <w:szCs w:val="28"/>
          <w:u w:val="single" w:color="auto"/>
        </w:rPr>
        <w:t xml:space="preserve">      </w:t>
      </w:r>
      <w:r>
        <w:rPr>
          <w:rFonts w:ascii="宋体" w:hAnsi="宋体" w:eastAsia="宋体" w:cs="宋体"/>
          <w:spacing w:val="-115"/>
          <w:sz w:val="28"/>
          <w:szCs w:val="28"/>
        </w:rPr>
        <w:t xml:space="preserve"> </w:t>
      </w:r>
      <w:r>
        <w:rPr>
          <w:rFonts w:ascii="宋体" w:hAnsi="宋体" w:eastAsia="宋体" w:cs="宋体"/>
          <w:sz w:val="28"/>
          <w:szCs w:val="28"/>
        </w:rPr>
        <w:t>违反本合同第</w:t>
      </w:r>
      <w:r>
        <w:rPr>
          <w:rFonts w:ascii="宋体" w:hAnsi="宋体" w:eastAsia="宋体" w:cs="宋体"/>
          <w:sz w:val="28"/>
          <w:szCs w:val="28"/>
          <w:u w:val="single" w:color="auto"/>
        </w:rPr>
        <w:t xml:space="preserve">      </w:t>
      </w:r>
      <w:r>
        <w:rPr>
          <w:rFonts w:ascii="宋体" w:hAnsi="宋体" w:eastAsia="宋体" w:cs="宋体"/>
          <w:spacing w:val="-127"/>
          <w:sz w:val="28"/>
          <w:szCs w:val="28"/>
        </w:rPr>
        <w:t xml:space="preserve"> </w:t>
      </w:r>
      <w:r>
        <w:rPr>
          <w:rFonts w:ascii="宋体" w:hAnsi="宋体" w:eastAsia="宋体" w:cs="宋体"/>
          <w:sz w:val="28"/>
          <w:szCs w:val="28"/>
        </w:rPr>
        <w:t xml:space="preserve">条约定，乙方完成工作时间应相 </w:t>
      </w:r>
      <w:r>
        <w:rPr>
          <w:rFonts w:ascii="宋体" w:hAnsi="宋体" w:eastAsia="宋体" w:cs="宋体"/>
          <w:spacing w:val="3"/>
          <w:sz w:val="28"/>
          <w:szCs w:val="28"/>
        </w:rPr>
        <w:t>应顺延，甲方延迟付款的，违约金每天按本合同总额的</w:t>
      </w:r>
      <w:r>
        <w:rPr>
          <w:rFonts w:ascii="宋体" w:hAnsi="宋体" w:eastAsia="宋体" w:cs="宋体"/>
          <w:spacing w:val="-57"/>
          <w:sz w:val="28"/>
          <w:szCs w:val="28"/>
        </w:rPr>
        <w:t xml:space="preserve"> </w:t>
      </w:r>
      <w:r>
        <w:rPr>
          <w:rFonts w:ascii="宋体" w:hAnsi="宋体" w:eastAsia="宋体" w:cs="宋体"/>
          <w:spacing w:val="3"/>
          <w:sz w:val="28"/>
          <w:szCs w:val="28"/>
        </w:rPr>
        <w:t>0.3%</w:t>
      </w:r>
      <w:r>
        <w:rPr>
          <w:rFonts w:ascii="宋体" w:hAnsi="宋体" w:eastAsia="宋体" w:cs="宋体"/>
          <w:spacing w:val="2"/>
          <w:sz w:val="28"/>
          <w:szCs w:val="28"/>
        </w:rPr>
        <w:t>计算，</w:t>
      </w:r>
      <w:r>
        <w:rPr>
          <w:rFonts w:ascii="宋体" w:hAnsi="宋体" w:eastAsia="宋体" w:cs="宋体"/>
          <w:sz w:val="28"/>
          <w:szCs w:val="28"/>
        </w:rPr>
        <w:t xml:space="preserve"> </w:t>
      </w:r>
      <w:r>
        <w:rPr>
          <w:rFonts w:ascii="宋体" w:hAnsi="宋体" w:eastAsia="宋体" w:cs="宋体"/>
          <w:spacing w:val="-2"/>
          <w:sz w:val="28"/>
          <w:szCs w:val="28"/>
        </w:rPr>
        <w:t>最高赔偿金额不超过合同总额的</w:t>
      </w:r>
      <w:r>
        <w:rPr>
          <w:rFonts w:ascii="宋体" w:hAnsi="宋体" w:eastAsia="宋体" w:cs="宋体"/>
          <w:spacing w:val="-39"/>
          <w:sz w:val="28"/>
          <w:szCs w:val="28"/>
        </w:rPr>
        <w:t xml:space="preserve"> </w:t>
      </w:r>
      <w:r>
        <w:rPr>
          <w:rFonts w:ascii="宋体" w:hAnsi="宋体" w:eastAsia="宋体" w:cs="宋体"/>
          <w:spacing w:val="-2"/>
          <w:sz w:val="28"/>
          <w:szCs w:val="28"/>
        </w:rPr>
        <w:t>10%，同时，乙方有权暂停工作；甲</w:t>
      </w:r>
      <w:r>
        <w:rPr>
          <w:rFonts w:ascii="宋体" w:hAnsi="宋体" w:eastAsia="宋体" w:cs="宋体"/>
          <w:sz w:val="28"/>
          <w:szCs w:val="28"/>
        </w:rPr>
        <w:t xml:space="preserve"> </w:t>
      </w:r>
      <w:r>
        <w:rPr>
          <w:rFonts w:ascii="宋体" w:hAnsi="宋体" w:eastAsia="宋体" w:cs="宋体"/>
          <w:spacing w:val="1"/>
          <w:sz w:val="28"/>
          <w:szCs w:val="28"/>
        </w:rPr>
        <w:t>方逾期超过</w:t>
      </w:r>
      <w:r>
        <w:rPr>
          <w:rFonts w:ascii="宋体" w:hAnsi="宋体" w:eastAsia="宋体" w:cs="宋体"/>
          <w:spacing w:val="1"/>
          <w:sz w:val="28"/>
          <w:szCs w:val="28"/>
          <w:u w:val="single" w:color="auto"/>
        </w:rPr>
        <w:t xml:space="preserve">     </w:t>
      </w:r>
      <w:r>
        <w:rPr>
          <w:rFonts w:ascii="宋体" w:hAnsi="宋体" w:eastAsia="宋体" w:cs="宋体"/>
          <w:spacing w:val="-123"/>
          <w:sz w:val="28"/>
          <w:szCs w:val="28"/>
        </w:rPr>
        <w:t xml:space="preserve"> </w:t>
      </w:r>
      <w:r>
        <w:rPr>
          <w:rFonts w:ascii="宋体" w:hAnsi="宋体" w:eastAsia="宋体" w:cs="宋体"/>
          <w:spacing w:val="1"/>
          <w:sz w:val="28"/>
          <w:szCs w:val="28"/>
        </w:rPr>
        <w:t>天的，乙方有权解除合同，并要求</w:t>
      </w:r>
      <w:r>
        <w:rPr>
          <w:rFonts w:ascii="宋体" w:hAnsi="宋体" w:eastAsia="宋体" w:cs="宋体"/>
          <w:sz w:val="28"/>
          <w:szCs w:val="28"/>
        </w:rPr>
        <w:t xml:space="preserve">甲方按照乙方实 </w:t>
      </w:r>
      <w:r>
        <w:rPr>
          <w:rFonts w:ascii="宋体" w:hAnsi="宋体" w:eastAsia="宋体" w:cs="宋体"/>
          <w:spacing w:val="-2"/>
          <w:sz w:val="28"/>
          <w:szCs w:val="28"/>
        </w:rPr>
        <w:t>际完成工作量支付相应报酬并承担违约责任。</w:t>
      </w:r>
    </w:p>
    <w:p w14:paraId="6D60E77F">
      <w:pPr>
        <w:spacing w:before="166" w:line="219" w:lineRule="auto"/>
        <w:ind w:left="587"/>
        <w:rPr>
          <w:rFonts w:ascii="宋体" w:hAnsi="宋体" w:eastAsia="宋体" w:cs="宋体"/>
          <w:sz w:val="28"/>
          <w:szCs w:val="28"/>
        </w:rPr>
      </w:pPr>
      <w:r>
        <w:rPr>
          <w:rFonts w:ascii="宋体" w:hAnsi="宋体" w:eastAsia="宋体" w:cs="宋体"/>
          <w:spacing w:val="-4"/>
          <w:sz w:val="28"/>
          <w:szCs w:val="28"/>
        </w:rPr>
        <w:t>3、</w:t>
      </w:r>
      <w:r>
        <w:rPr>
          <w:rFonts w:ascii="宋体" w:hAnsi="宋体" w:eastAsia="宋体" w:cs="宋体"/>
          <w:spacing w:val="-4"/>
          <w:sz w:val="28"/>
          <w:szCs w:val="28"/>
          <w:u w:val="single" w:color="auto"/>
        </w:rPr>
        <w:t xml:space="preserve">      </w:t>
      </w:r>
      <w:r>
        <w:rPr>
          <w:rFonts w:ascii="宋体" w:hAnsi="宋体" w:eastAsia="宋体" w:cs="宋体"/>
          <w:spacing w:val="-118"/>
          <w:sz w:val="28"/>
          <w:szCs w:val="28"/>
        </w:rPr>
        <w:t xml:space="preserve"> </w:t>
      </w:r>
      <w:r>
        <w:rPr>
          <w:rFonts w:ascii="宋体" w:hAnsi="宋体" w:eastAsia="宋体" w:cs="宋体"/>
          <w:spacing w:val="-4"/>
          <w:sz w:val="28"/>
          <w:szCs w:val="28"/>
        </w:rPr>
        <w:t>违反本合同第</w:t>
      </w:r>
      <w:r>
        <w:rPr>
          <w:rFonts w:ascii="宋体" w:hAnsi="宋体" w:eastAsia="宋体" w:cs="宋体"/>
          <w:spacing w:val="-4"/>
          <w:sz w:val="28"/>
          <w:szCs w:val="28"/>
          <w:u w:val="single" w:color="auto"/>
        </w:rPr>
        <w:t xml:space="preserve">       </w:t>
      </w:r>
      <w:r>
        <w:rPr>
          <w:rFonts w:ascii="宋体" w:hAnsi="宋体" w:eastAsia="宋体" w:cs="宋体"/>
          <w:spacing w:val="-126"/>
          <w:sz w:val="28"/>
          <w:szCs w:val="28"/>
        </w:rPr>
        <w:t xml:space="preserve"> </w:t>
      </w:r>
      <w:r>
        <w:rPr>
          <w:rFonts w:ascii="宋体" w:hAnsi="宋体" w:eastAsia="宋体" w:cs="宋体"/>
          <w:spacing w:val="-4"/>
          <w:sz w:val="28"/>
          <w:szCs w:val="28"/>
        </w:rPr>
        <w:t>条约定，应尽快组织力量履行合</w:t>
      </w:r>
    </w:p>
    <w:p w14:paraId="48CAE9B2">
      <w:pPr>
        <w:spacing w:line="219" w:lineRule="auto"/>
        <w:rPr>
          <w:rFonts w:ascii="宋体" w:hAnsi="宋体" w:eastAsia="宋体" w:cs="宋体"/>
          <w:sz w:val="28"/>
          <w:szCs w:val="28"/>
        </w:rPr>
        <w:sectPr>
          <w:footerReference r:id="rId47" w:type="default"/>
          <w:pgSz w:w="11906" w:h="16838"/>
          <w:pgMar w:top="400" w:right="1555" w:bottom="1378" w:left="1785" w:header="0" w:footer="1209" w:gutter="0"/>
          <w:cols w:space="720" w:num="1"/>
        </w:sectPr>
      </w:pPr>
    </w:p>
    <w:p w14:paraId="23765B62">
      <w:pPr>
        <w:pStyle w:val="3"/>
        <w:spacing w:line="280" w:lineRule="auto"/>
      </w:pPr>
    </w:p>
    <w:p w14:paraId="460A70D8">
      <w:pPr>
        <w:pStyle w:val="3"/>
        <w:spacing w:line="280" w:lineRule="auto"/>
      </w:pPr>
    </w:p>
    <w:p w14:paraId="3F8D9D98">
      <w:pPr>
        <w:pStyle w:val="3"/>
        <w:spacing w:line="280" w:lineRule="auto"/>
      </w:pPr>
    </w:p>
    <w:p w14:paraId="3A4AC7D3">
      <w:pPr>
        <w:pStyle w:val="3"/>
        <w:spacing w:line="280" w:lineRule="auto"/>
      </w:pPr>
    </w:p>
    <w:p w14:paraId="0B735B1B">
      <w:pPr>
        <w:spacing w:before="91" w:line="321" w:lineRule="auto"/>
        <w:ind w:left="22" w:right="7" w:firstLine="27"/>
        <w:jc w:val="both"/>
        <w:rPr>
          <w:rFonts w:ascii="宋体" w:hAnsi="宋体" w:eastAsia="宋体" w:cs="宋体"/>
          <w:sz w:val="28"/>
          <w:szCs w:val="28"/>
        </w:rPr>
      </w:pPr>
      <w:r>
        <w:rPr>
          <w:rFonts w:ascii="宋体" w:hAnsi="宋体" w:eastAsia="宋体" w:cs="宋体"/>
          <w:spacing w:val="2"/>
          <w:sz w:val="28"/>
          <w:szCs w:val="28"/>
        </w:rPr>
        <w:t>同，并支付违约金，违约金每天按合同金额</w:t>
      </w:r>
      <w:r>
        <w:rPr>
          <w:rFonts w:ascii="宋体" w:hAnsi="宋体" w:eastAsia="宋体" w:cs="宋体"/>
          <w:spacing w:val="-48"/>
          <w:sz w:val="28"/>
          <w:szCs w:val="28"/>
        </w:rPr>
        <w:t xml:space="preserve"> </w:t>
      </w:r>
      <w:r>
        <w:rPr>
          <w:rFonts w:ascii="宋体" w:hAnsi="宋体" w:eastAsia="宋体" w:cs="宋体"/>
          <w:spacing w:val="2"/>
          <w:sz w:val="28"/>
          <w:szCs w:val="28"/>
        </w:rPr>
        <w:t>0.3%计算，最高赔偿金</w:t>
      </w:r>
      <w:r>
        <w:rPr>
          <w:rFonts w:ascii="宋体" w:hAnsi="宋体" w:eastAsia="宋体" w:cs="宋体"/>
          <w:sz w:val="28"/>
          <w:szCs w:val="28"/>
        </w:rPr>
        <w:t xml:space="preserve"> </w:t>
      </w:r>
      <w:r>
        <w:rPr>
          <w:rFonts w:ascii="宋体" w:hAnsi="宋体" w:eastAsia="宋体" w:cs="宋体"/>
          <w:spacing w:val="-2"/>
          <w:sz w:val="28"/>
          <w:szCs w:val="28"/>
        </w:rPr>
        <w:t>额不超过本合同总额的</w:t>
      </w:r>
      <w:r>
        <w:rPr>
          <w:rFonts w:ascii="宋体" w:hAnsi="宋体" w:eastAsia="宋体" w:cs="宋体"/>
          <w:spacing w:val="-40"/>
          <w:sz w:val="28"/>
          <w:szCs w:val="28"/>
        </w:rPr>
        <w:t xml:space="preserve"> </w:t>
      </w:r>
      <w:r>
        <w:rPr>
          <w:rFonts w:ascii="宋体" w:hAnsi="宋体" w:eastAsia="宋体" w:cs="宋体"/>
          <w:spacing w:val="-2"/>
          <w:sz w:val="28"/>
          <w:szCs w:val="28"/>
        </w:rPr>
        <w:t>10%；乙方逾期超过</w:t>
      </w:r>
      <w:r>
        <w:rPr>
          <w:rFonts w:ascii="宋体" w:hAnsi="宋体" w:eastAsia="宋体" w:cs="宋体"/>
          <w:spacing w:val="-2"/>
          <w:sz w:val="28"/>
          <w:szCs w:val="28"/>
          <w:u w:val="single" w:color="auto"/>
        </w:rPr>
        <w:t xml:space="preserve">  </w:t>
      </w:r>
      <w:r>
        <w:rPr>
          <w:rFonts w:ascii="宋体" w:hAnsi="宋体" w:eastAsia="宋体" w:cs="宋体"/>
          <w:spacing w:val="-3"/>
          <w:sz w:val="28"/>
          <w:szCs w:val="28"/>
          <w:u w:val="single" w:color="auto"/>
        </w:rPr>
        <w:t xml:space="preserve">  </w:t>
      </w:r>
      <w:r>
        <w:rPr>
          <w:rFonts w:ascii="宋体" w:hAnsi="宋体" w:eastAsia="宋体" w:cs="宋体"/>
          <w:spacing w:val="-123"/>
          <w:sz w:val="28"/>
          <w:szCs w:val="28"/>
        </w:rPr>
        <w:t xml:space="preserve"> </w:t>
      </w:r>
      <w:r>
        <w:rPr>
          <w:rFonts w:ascii="宋体" w:hAnsi="宋体" w:eastAsia="宋体" w:cs="宋体"/>
          <w:spacing w:val="-3"/>
          <w:sz w:val="28"/>
          <w:szCs w:val="28"/>
        </w:rPr>
        <w:t>天的，甲方有权解除</w:t>
      </w:r>
      <w:r>
        <w:rPr>
          <w:rFonts w:ascii="宋体" w:hAnsi="宋体" w:eastAsia="宋体" w:cs="宋体"/>
          <w:sz w:val="28"/>
          <w:szCs w:val="28"/>
        </w:rPr>
        <w:t xml:space="preserve"> </w:t>
      </w:r>
      <w:r>
        <w:rPr>
          <w:rFonts w:ascii="宋体" w:hAnsi="宋体" w:eastAsia="宋体" w:cs="宋体"/>
          <w:spacing w:val="-3"/>
          <w:sz w:val="28"/>
          <w:szCs w:val="28"/>
        </w:rPr>
        <w:t>合同。</w:t>
      </w:r>
    </w:p>
    <w:p w14:paraId="1745055C">
      <w:pPr>
        <w:spacing w:before="41" w:line="320" w:lineRule="auto"/>
        <w:ind w:left="22" w:right="8" w:firstLine="558"/>
        <w:jc w:val="both"/>
        <w:rPr>
          <w:rFonts w:ascii="宋体" w:hAnsi="宋体" w:eastAsia="宋体" w:cs="宋体"/>
          <w:sz w:val="28"/>
          <w:szCs w:val="28"/>
        </w:rPr>
      </w:pPr>
      <w:r>
        <w:rPr>
          <w:rFonts w:ascii="宋体" w:hAnsi="宋体" w:eastAsia="宋体" w:cs="宋体"/>
          <w:spacing w:val="1"/>
          <w:sz w:val="28"/>
          <w:szCs w:val="28"/>
        </w:rPr>
        <w:t>4、因甲方提供资料的原因或其他非乙方技术原因需要对乙方提</w:t>
      </w:r>
      <w:r>
        <w:rPr>
          <w:rFonts w:ascii="宋体" w:hAnsi="宋体" w:eastAsia="宋体" w:cs="宋体"/>
          <w:spacing w:val="15"/>
          <w:sz w:val="28"/>
          <w:szCs w:val="28"/>
        </w:rPr>
        <w:t xml:space="preserve"> </w:t>
      </w:r>
      <w:r>
        <w:rPr>
          <w:rFonts w:ascii="宋体" w:hAnsi="宋体" w:eastAsia="宋体" w:cs="宋体"/>
          <w:spacing w:val="-3"/>
          <w:sz w:val="28"/>
          <w:szCs w:val="28"/>
        </w:rPr>
        <w:t>交的咨询成果进行重大修改时，甲乙双方需另行</w:t>
      </w:r>
      <w:r>
        <w:rPr>
          <w:rFonts w:ascii="宋体" w:hAnsi="宋体" w:eastAsia="宋体" w:cs="宋体"/>
          <w:spacing w:val="-4"/>
          <w:sz w:val="28"/>
          <w:szCs w:val="28"/>
        </w:rPr>
        <w:t>协商顺延乙方提交咨</w:t>
      </w:r>
      <w:r>
        <w:rPr>
          <w:rFonts w:ascii="宋体" w:hAnsi="宋体" w:eastAsia="宋体" w:cs="宋体"/>
          <w:sz w:val="28"/>
          <w:szCs w:val="28"/>
        </w:rPr>
        <w:t xml:space="preserve"> </w:t>
      </w:r>
      <w:r>
        <w:rPr>
          <w:rFonts w:ascii="宋体" w:hAnsi="宋体" w:eastAsia="宋体" w:cs="宋体"/>
          <w:spacing w:val="-1"/>
          <w:sz w:val="28"/>
          <w:szCs w:val="28"/>
        </w:rPr>
        <w:t>询成果的时间与费用，必要时应签订补充协议。</w:t>
      </w:r>
    </w:p>
    <w:p w14:paraId="5865480D">
      <w:pPr>
        <w:spacing w:before="43" w:line="320" w:lineRule="auto"/>
        <w:ind w:left="24" w:right="7" w:firstLine="556"/>
        <w:jc w:val="both"/>
        <w:rPr>
          <w:rFonts w:ascii="宋体" w:hAnsi="宋体" w:eastAsia="宋体" w:cs="宋体"/>
          <w:sz w:val="28"/>
          <w:szCs w:val="28"/>
        </w:rPr>
      </w:pPr>
      <w:r>
        <w:rPr>
          <w:rFonts w:ascii="宋体" w:hAnsi="宋体" w:eastAsia="宋体" w:cs="宋体"/>
          <w:spacing w:val="1"/>
          <w:sz w:val="28"/>
          <w:szCs w:val="28"/>
        </w:rPr>
        <w:t>第九条 双方确定，甲方按照乙方符合本合同约定标准和方式完</w:t>
      </w:r>
      <w:r>
        <w:rPr>
          <w:rFonts w:ascii="宋体" w:hAnsi="宋体" w:eastAsia="宋体" w:cs="宋体"/>
          <w:spacing w:val="14"/>
          <w:sz w:val="28"/>
          <w:szCs w:val="28"/>
        </w:rPr>
        <w:t xml:space="preserve"> </w:t>
      </w:r>
      <w:r>
        <w:rPr>
          <w:rFonts w:ascii="宋体" w:hAnsi="宋体" w:eastAsia="宋体" w:cs="宋体"/>
          <w:spacing w:val="-4"/>
          <w:sz w:val="28"/>
          <w:szCs w:val="28"/>
        </w:rPr>
        <w:t>成的技术咨询工作成果做出决策并予以实施所造成的损失，按以下第</w:t>
      </w:r>
      <w:r>
        <w:rPr>
          <w:rFonts w:ascii="宋体" w:hAnsi="宋体" w:eastAsia="宋体" w:cs="宋体"/>
          <w:spacing w:val="17"/>
          <w:sz w:val="28"/>
          <w:szCs w:val="28"/>
        </w:rPr>
        <w:t xml:space="preserve"> </w:t>
      </w:r>
      <w:r>
        <w:rPr>
          <w:rFonts w:ascii="宋体" w:hAnsi="宋体" w:eastAsia="宋体" w:cs="宋体"/>
          <w:spacing w:val="-4"/>
          <w:sz w:val="28"/>
          <w:szCs w:val="28"/>
        </w:rPr>
        <w:t>1</w:t>
      </w:r>
      <w:r>
        <w:rPr>
          <w:rFonts w:ascii="宋体" w:hAnsi="宋体" w:eastAsia="宋体" w:cs="宋体"/>
          <w:spacing w:val="-55"/>
          <w:sz w:val="28"/>
          <w:szCs w:val="28"/>
        </w:rPr>
        <w:t xml:space="preserve"> </w:t>
      </w:r>
      <w:r>
        <w:rPr>
          <w:rFonts w:ascii="宋体" w:hAnsi="宋体" w:eastAsia="宋体" w:cs="宋体"/>
          <w:spacing w:val="-4"/>
          <w:sz w:val="28"/>
          <w:szCs w:val="28"/>
        </w:rPr>
        <w:t>种方式处理：</w:t>
      </w:r>
    </w:p>
    <w:p w14:paraId="4966923F">
      <w:pPr>
        <w:spacing w:before="42" w:line="220" w:lineRule="auto"/>
        <w:ind w:left="602"/>
        <w:rPr>
          <w:rFonts w:ascii="宋体" w:hAnsi="宋体" w:eastAsia="宋体" w:cs="宋体"/>
          <w:sz w:val="28"/>
          <w:szCs w:val="28"/>
        </w:rPr>
      </w:pPr>
      <w:r>
        <w:rPr>
          <w:rFonts w:ascii="宋体" w:hAnsi="宋体" w:eastAsia="宋体" w:cs="宋体"/>
          <w:spacing w:val="-3"/>
          <w:sz w:val="28"/>
          <w:szCs w:val="28"/>
        </w:rPr>
        <w:t>1、乙方不承担责任。</w:t>
      </w:r>
    </w:p>
    <w:p w14:paraId="31235F65">
      <w:pPr>
        <w:spacing w:before="165" w:line="220" w:lineRule="auto"/>
        <w:ind w:left="585"/>
        <w:rPr>
          <w:rFonts w:ascii="宋体" w:hAnsi="宋体" w:eastAsia="宋体" w:cs="宋体"/>
          <w:sz w:val="28"/>
          <w:szCs w:val="28"/>
        </w:rPr>
      </w:pPr>
      <w:r>
        <w:rPr>
          <w:rFonts w:ascii="宋体" w:hAnsi="宋体" w:eastAsia="宋体" w:cs="宋体"/>
          <w:spacing w:val="-4"/>
          <w:sz w:val="28"/>
          <w:szCs w:val="28"/>
        </w:rPr>
        <w:t>2、乙方承担部分责任。</w:t>
      </w:r>
    </w:p>
    <w:p w14:paraId="7020A397">
      <w:pPr>
        <w:spacing w:before="167" w:line="275" w:lineRule="auto"/>
        <w:ind w:left="581" w:right="4862" w:firstLine="5"/>
        <w:rPr>
          <w:rFonts w:ascii="宋体" w:hAnsi="宋体" w:eastAsia="宋体" w:cs="宋体"/>
          <w:sz w:val="28"/>
          <w:szCs w:val="28"/>
        </w:rPr>
      </w:pPr>
      <w:r>
        <w:rPr>
          <w:rFonts w:ascii="宋体" w:hAnsi="宋体" w:eastAsia="宋体" w:cs="宋体"/>
          <w:spacing w:val="-6"/>
          <w:sz w:val="28"/>
          <w:szCs w:val="28"/>
        </w:rPr>
        <w:t>3、乙方承担全部责任。</w:t>
      </w:r>
      <w:r>
        <w:rPr>
          <w:rFonts w:ascii="宋体" w:hAnsi="宋体" w:eastAsia="宋体" w:cs="宋体"/>
          <w:spacing w:val="8"/>
          <w:sz w:val="28"/>
          <w:szCs w:val="28"/>
        </w:rPr>
        <w:t xml:space="preserve"> </w:t>
      </w:r>
      <w:r>
        <w:rPr>
          <w:rFonts w:ascii="宋体" w:hAnsi="宋体" w:eastAsia="宋体" w:cs="宋体"/>
          <w:spacing w:val="-6"/>
          <w:sz w:val="28"/>
          <w:szCs w:val="28"/>
        </w:rPr>
        <w:t>第十条 双方确定：</w:t>
      </w:r>
    </w:p>
    <w:p w14:paraId="4B133A55">
      <w:pPr>
        <w:spacing w:before="164" w:line="275" w:lineRule="auto"/>
        <w:ind w:left="22" w:right="24" w:firstLine="579"/>
        <w:rPr>
          <w:rFonts w:ascii="宋体" w:hAnsi="宋体" w:eastAsia="宋体" w:cs="宋体"/>
          <w:sz w:val="28"/>
          <w:szCs w:val="28"/>
        </w:rPr>
      </w:pPr>
      <w:r>
        <w:rPr>
          <w:rFonts w:ascii="宋体" w:hAnsi="宋体" w:eastAsia="宋体" w:cs="宋体"/>
          <w:sz w:val="28"/>
          <w:szCs w:val="28"/>
        </w:rPr>
        <w:t>1、在本合同有效期内，甲方利用乙方提交的技术咨询工作成果</w:t>
      </w:r>
      <w:r>
        <w:rPr>
          <w:rFonts w:ascii="宋体" w:hAnsi="宋体" w:eastAsia="宋体" w:cs="宋体"/>
          <w:spacing w:val="6"/>
          <w:sz w:val="28"/>
          <w:szCs w:val="28"/>
        </w:rPr>
        <w:t xml:space="preserve"> </w:t>
      </w:r>
      <w:r>
        <w:rPr>
          <w:rFonts w:ascii="宋体" w:hAnsi="宋体" w:eastAsia="宋体" w:cs="宋体"/>
          <w:spacing w:val="-3"/>
          <w:sz w:val="28"/>
          <w:szCs w:val="28"/>
        </w:rPr>
        <w:t>所完成的新的技术成果，归</w:t>
      </w:r>
      <w:r>
        <w:rPr>
          <w:rFonts w:ascii="宋体" w:hAnsi="宋体" w:eastAsia="宋体" w:cs="宋体"/>
          <w:spacing w:val="-3"/>
          <w:sz w:val="28"/>
          <w:szCs w:val="28"/>
          <w:u w:val="single" w:color="auto"/>
        </w:rPr>
        <w:t xml:space="preserve">     </w:t>
      </w:r>
      <w:r>
        <w:rPr>
          <w:rFonts w:ascii="宋体" w:hAnsi="宋体" w:eastAsia="宋体" w:cs="宋体"/>
          <w:spacing w:val="-110"/>
          <w:sz w:val="28"/>
          <w:szCs w:val="28"/>
        </w:rPr>
        <w:t xml:space="preserve"> </w:t>
      </w:r>
      <w:r>
        <w:rPr>
          <w:rFonts w:ascii="宋体" w:hAnsi="宋体" w:eastAsia="宋体" w:cs="宋体"/>
          <w:spacing w:val="-3"/>
          <w:sz w:val="28"/>
          <w:szCs w:val="28"/>
        </w:rPr>
        <w:t>方所有。</w:t>
      </w:r>
    </w:p>
    <w:p w14:paraId="2A47DEF0">
      <w:pPr>
        <w:spacing w:before="167" w:line="275" w:lineRule="auto"/>
        <w:ind w:left="21" w:right="19" w:firstLine="563"/>
        <w:rPr>
          <w:rFonts w:ascii="宋体" w:hAnsi="宋体" w:eastAsia="宋体" w:cs="宋体"/>
          <w:sz w:val="28"/>
          <w:szCs w:val="28"/>
        </w:rPr>
      </w:pPr>
      <w:r>
        <w:rPr>
          <w:rFonts w:ascii="宋体" w:hAnsi="宋体" w:eastAsia="宋体" w:cs="宋体"/>
          <w:spacing w:val="1"/>
          <w:sz w:val="28"/>
          <w:szCs w:val="28"/>
        </w:rPr>
        <w:t>2、在本合同有效期内，乙方利用甲方提供的技术资料和工作条</w:t>
      </w:r>
      <w:r>
        <w:rPr>
          <w:rFonts w:ascii="宋体" w:hAnsi="宋体" w:eastAsia="宋体" w:cs="宋体"/>
          <w:sz w:val="28"/>
          <w:szCs w:val="28"/>
        </w:rPr>
        <w:t xml:space="preserve"> </w:t>
      </w:r>
      <w:r>
        <w:rPr>
          <w:rFonts w:ascii="宋体" w:hAnsi="宋体" w:eastAsia="宋体" w:cs="宋体"/>
          <w:spacing w:val="-2"/>
          <w:sz w:val="28"/>
          <w:szCs w:val="28"/>
        </w:rPr>
        <w:t>件所完成的新的技术成果，归</w:t>
      </w:r>
      <w:r>
        <w:rPr>
          <w:rFonts w:ascii="宋体" w:hAnsi="宋体" w:eastAsia="宋体" w:cs="宋体"/>
          <w:spacing w:val="-2"/>
          <w:sz w:val="28"/>
          <w:szCs w:val="28"/>
          <w:u w:val="single" w:color="auto"/>
        </w:rPr>
        <w:t xml:space="preserve">      </w:t>
      </w:r>
      <w:r>
        <w:rPr>
          <w:rFonts w:ascii="宋体" w:hAnsi="宋体" w:eastAsia="宋体" w:cs="宋体"/>
          <w:spacing w:val="-126"/>
          <w:sz w:val="28"/>
          <w:szCs w:val="28"/>
        </w:rPr>
        <w:t xml:space="preserve"> </w:t>
      </w:r>
      <w:r>
        <w:rPr>
          <w:rFonts w:ascii="宋体" w:hAnsi="宋体" w:eastAsia="宋体" w:cs="宋体"/>
          <w:spacing w:val="-2"/>
          <w:sz w:val="28"/>
          <w:szCs w:val="28"/>
        </w:rPr>
        <w:t>方所有。</w:t>
      </w:r>
    </w:p>
    <w:p w14:paraId="31CF8EE3">
      <w:pPr>
        <w:spacing w:before="168" w:line="321" w:lineRule="auto"/>
        <w:ind w:left="27" w:right="10" w:hanging="5"/>
        <w:jc w:val="both"/>
        <w:rPr>
          <w:rFonts w:ascii="宋体" w:hAnsi="宋体" w:eastAsia="宋体" w:cs="宋体"/>
          <w:sz w:val="28"/>
          <w:szCs w:val="28"/>
        </w:rPr>
      </w:pPr>
      <w:r>
        <w:rPr>
          <w:rFonts w:ascii="宋体" w:hAnsi="宋体" w:eastAsia="宋体" w:cs="宋体"/>
          <w:spacing w:val="1"/>
          <w:sz w:val="28"/>
          <w:szCs w:val="28"/>
        </w:rPr>
        <w:t>第十一条 双方确定，在本合同有效期内，甲方指定</w:t>
      </w:r>
      <w:r>
        <w:rPr>
          <w:rFonts w:ascii="宋体" w:hAnsi="宋体" w:eastAsia="宋体" w:cs="宋体"/>
          <w:spacing w:val="1"/>
          <w:sz w:val="28"/>
          <w:szCs w:val="28"/>
          <w:u w:val="single" w:color="auto"/>
        </w:rPr>
        <w:t xml:space="preserve">  </w:t>
      </w:r>
      <w:r>
        <w:rPr>
          <w:rFonts w:ascii="宋体" w:hAnsi="宋体" w:eastAsia="宋体" w:cs="宋体"/>
          <w:sz w:val="28"/>
          <w:szCs w:val="28"/>
          <w:u w:val="single" w:color="auto"/>
        </w:rPr>
        <w:t xml:space="preserve">    </w:t>
      </w:r>
      <w:r>
        <w:rPr>
          <w:rFonts w:ascii="宋体" w:hAnsi="宋体" w:eastAsia="宋体" w:cs="宋体"/>
          <w:spacing w:val="-126"/>
          <w:sz w:val="28"/>
          <w:szCs w:val="28"/>
        </w:rPr>
        <w:t xml:space="preserve"> </w:t>
      </w:r>
      <w:r>
        <w:rPr>
          <w:rFonts w:ascii="宋体" w:hAnsi="宋体" w:eastAsia="宋体" w:cs="宋体"/>
          <w:sz w:val="28"/>
          <w:szCs w:val="28"/>
        </w:rPr>
        <w:t xml:space="preserve">为甲方项 </w:t>
      </w:r>
      <w:r>
        <w:rPr>
          <w:rFonts w:ascii="宋体" w:hAnsi="宋体" w:eastAsia="宋体" w:cs="宋体"/>
          <w:spacing w:val="1"/>
          <w:sz w:val="28"/>
          <w:szCs w:val="28"/>
        </w:rPr>
        <w:t>目联系人，联系方式为</w:t>
      </w:r>
      <w:r>
        <w:rPr>
          <w:rFonts w:ascii="宋体" w:hAnsi="宋体" w:eastAsia="宋体" w:cs="宋体"/>
          <w:spacing w:val="1"/>
          <w:sz w:val="28"/>
          <w:szCs w:val="28"/>
          <w:u w:val="single" w:color="auto"/>
        </w:rPr>
        <w:t xml:space="preserve">         </w:t>
      </w:r>
      <w:r>
        <w:rPr>
          <w:rFonts w:ascii="宋体" w:hAnsi="宋体" w:eastAsia="宋体" w:cs="宋体"/>
          <w:sz w:val="28"/>
          <w:szCs w:val="28"/>
          <w:u w:val="single" w:color="auto"/>
        </w:rPr>
        <w:t xml:space="preserve">  </w:t>
      </w:r>
      <w:r>
        <w:rPr>
          <w:rFonts w:ascii="宋体" w:hAnsi="宋体" w:eastAsia="宋体" w:cs="宋体"/>
          <w:sz w:val="28"/>
          <w:szCs w:val="28"/>
        </w:rPr>
        <w:t>；乙方指定</w:t>
      </w:r>
      <w:r>
        <w:rPr>
          <w:rFonts w:ascii="宋体" w:hAnsi="宋体" w:eastAsia="宋体" w:cs="宋体"/>
          <w:sz w:val="28"/>
          <w:szCs w:val="28"/>
          <w:u w:val="single" w:color="auto"/>
        </w:rPr>
        <w:t xml:space="preserve">      </w:t>
      </w:r>
      <w:r>
        <w:rPr>
          <w:rFonts w:ascii="宋体" w:hAnsi="宋体" w:eastAsia="宋体" w:cs="宋体"/>
          <w:spacing w:val="-125"/>
          <w:sz w:val="28"/>
          <w:szCs w:val="28"/>
        </w:rPr>
        <w:t xml:space="preserve"> </w:t>
      </w:r>
      <w:r>
        <w:rPr>
          <w:rFonts w:ascii="宋体" w:hAnsi="宋体" w:eastAsia="宋体" w:cs="宋体"/>
          <w:sz w:val="28"/>
          <w:szCs w:val="28"/>
        </w:rPr>
        <w:t xml:space="preserve">为乙方项目联 </w:t>
      </w:r>
      <w:r>
        <w:rPr>
          <w:rFonts w:ascii="宋体" w:hAnsi="宋体" w:eastAsia="宋体" w:cs="宋体"/>
          <w:spacing w:val="-1"/>
          <w:sz w:val="28"/>
          <w:szCs w:val="28"/>
        </w:rPr>
        <w:t>系人，联系方式为</w:t>
      </w:r>
      <w:r>
        <w:rPr>
          <w:rFonts w:ascii="宋体" w:hAnsi="宋体" w:eastAsia="宋体" w:cs="宋体"/>
          <w:spacing w:val="-1"/>
          <w:sz w:val="28"/>
          <w:szCs w:val="28"/>
          <w:u w:val="single" w:color="auto"/>
        </w:rPr>
        <w:t xml:space="preserve">                  </w:t>
      </w:r>
      <w:r>
        <w:rPr>
          <w:rFonts w:ascii="宋体" w:hAnsi="宋体" w:eastAsia="宋体" w:cs="宋体"/>
          <w:spacing w:val="-1"/>
          <w:sz w:val="28"/>
          <w:szCs w:val="28"/>
        </w:rPr>
        <w:t>。</w:t>
      </w:r>
    </w:p>
    <w:p w14:paraId="2439C1FA">
      <w:pPr>
        <w:spacing w:before="37" w:line="220" w:lineRule="auto"/>
        <w:ind w:left="586"/>
        <w:rPr>
          <w:rFonts w:ascii="宋体" w:hAnsi="宋体" w:eastAsia="宋体" w:cs="宋体"/>
          <w:sz w:val="28"/>
          <w:szCs w:val="28"/>
        </w:rPr>
      </w:pPr>
      <w:r>
        <w:rPr>
          <w:rFonts w:ascii="宋体" w:hAnsi="宋体" w:eastAsia="宋体" w:cs="宋体"/>
          <w:spacing w:val="-6"/>
          <w:sz w:val="28"/>
          <w:szCs w:val="28"/>
        </w:rPr>
        <w:t>项目联系人承担以下责任：</w:t>
      </w:r>
      <w:r>
        <w:rPr>
          <w:rFonts w:ascii="宋体" w:hAnsi="宋体" w:eastAsia="宋体" w:cs="宋体"/>
          <w:spacing w:val="-6"/>
          <w:sz w:val="28"/>
          <w:szCs w:val="28"/>
          <w:u w:val="single" w:color="auto"/>
        </w:rPr>
        <w:t xml:space="preserve">                               </w:t>
      </w:r>
    </w:p>
    <w:p w14:paraId="3CB3D874">
      <w:pPr>
        <w:spacing w:before="169" w:line="315" w:lineRule="auto"/>
        <w:ind w:left="35" w:right="8" w:firstLine="550"/>
        <w:rPr>
          <w:rFonts w:ascii="宋体" w:hAnsi="宋体" w:eastAsia="宋体" w:cs="宋体"/>
          <w:sz w:val="28"/>
          <w:szCs w:val="28"/>
        </w:rPr>
      </w:pPr>
      <w:r>
        <w:rPr>
          <w:rFonts w:ascii="宋体" w:hAnsi="宋体" w:eastAsia="宋体" w:cs="宋体"/>
          <w:spacing w:val="-4"/>
          <w:sz w:val="28"/>
          <w:szCs w:val="28"/>
        </w:rPr>
        <w:t>一方变更项目联系人的，应当及时以书面形式通知另一方；未及</w:t>
      </w:r>
      <w:r>
        <w:rPr>
          <w:rFonts w:ascii="宋体" w:hAnsi="宋体" w:eastAsia="宋体" w:cs="宋体"/>
          <w:spacing w:val="10"/>
          <w:sz w:val="28"/>
          <w:szCs w:val="28"/>
        </w:rPr>
        <w:t xml:space="preserve"> </w:t>
      </w:r>
      <w:r>
        <w:rPr>
          <w:rFonts w:ascii="宋体" w:hAnsi="宋体" w:eastAsia="宋体" w:cs="宋体"/>
          <w:spacing w:val="-1"/>
          <w:sz w:val="28"/>
          <w:szCs w:val="28"/>
        </w:rPr>
        <w:t>时通知并影响本合同履行或造成损失的，应承担相应的责任。</w:t>
      </w:r>
    </w:p>
    <w:p w14:paraId="6B990AD6">
      <w:pPr>
        <w:spacing w:before="43" w:line="321" w:lineRule="auto"/>
        <w:ind w:left="23" w:right="6" w:firstLine="558"/>
        <w:rPr>
          <w:rFonts w:ascii="宋体" w:hAnsi="宋体" w:eastAsia="宋体" w:cs="宋体"/>
          <w:sz w:val="28"/>
          <w:szCs w:val="28"/>
        </w:rPr>
      </w:pPr>
      <w:r>
        <w:rPr>
          <w:rFonts w:ascii="宋体" w:hAnsi="宋体" w:eastAsia="宋体" w:cs="宋体"/>
          <w:spacing w:val="1"/>
          <w:sz w:val="28"/>
          <w:szCs w:val="28"/>
        </w:rPr>
        <w:t>第十二条 双方确定，出现下列情形，致使本合同的履行成为不</w:t>
      </w:r>
      <w:r>
        <w:rPr>
          <w:rFonts w:ascii="宋体" w:hAnsi="宋体" w:eastAsia="宋体" w:cs="宋体"/>
          <w:spacing w:val="14"/>
          <w:sz w:val="28"/>
          <w:szCs w:val="28"/>
        </w:rPr>
        <w:t xml:space="preserve"> </w:t>
      </w:r>
      <w:r>
        <w:rPr>
          <w:rFonts w:ascii="宋体" w:hAnsi="宋体" w:eastAsia="宋体" w:cs="宋体"/>
          <w:spacing w:val="-3"/>
          <w:sz w:val="28"/>
          <w:szCs w:val="28"/>
        </w:rPr>
        <w:t>必要或不可能的，可以解除本合同，后续事项根据</w:t>
      </w:r>
      <w:r>
        <w:rPr>
          <w:rFonts w:ascii="宋体" w:hAnsi="宋体" w:eastAsia="宋体" w:cs="宋体"/>
          <w:spacing w:val="-4"/>
          <w:sz w:val="28"/>
          <w:szCs w:val="28"/>
        </w:rPr>
        <w:t>合同约定或由双方</w:t>
      </w:r>
      <w:r>
        <w:rPr>
          <w:rFonts w:ascii="宋体" w:hAnsi="宋体" w:eastAsia="宋体" w:cs="宋体"/>
          <w:sz w:val="28"/>
          <w:szCs w:val="28"/>
        </w:rPr>
        <w:t xml:space="preserve"> </w:t>
      </w:r>
      <w:r>
        <w:rPr>
          <w:rFonts w:ascii="宋体" w:hAnsi="宋体" w:eastAsia="宋体" w:cs="宋体"/>
          <w:spacing w:val="-3"/>
          <w:sz w:val="28"/>
          <w:szCs w:val="28"/>
        </w:rPr>
        <w:t>协商处理：</w:t>
      </w:r>
      <w:r>
        <w:rPr>
          <w:rFonts w:ascii="宋体" w:hAnsi="宋体" w:eastAsia="宋体" w:cs="宋体"/>
          <w:sz w:val="28"/>
          <w:szCs w:val="28"/>
          <w:u w:val="single" w:color="auto"/>
        </w:rPr>
        <w:t xml:space="preserve">                                       </w:t>
      </w:r>
    </w:p>
    <w:p w14:paraId="332D94A5">
      <w:pPr>
        <w:spacing w:before="38" w:line="219" w:lineRule="auto"/>
        <w:ind w:left="23"/>
        <w:rPr>
          <w:rFonts w:ascii="宋体" w:hAnsi="宋体" w:eastAsia="宋体" w:cs="宋体"/>
          <w:sz w:val="28"/>
          <w:szCs w:val="28"/>
        </w:rPr>
      </w:pPr>
      <w:r>
        <w:rPr>
          <w:rFonts w:ascii="宋体" w:hAnsi="宋体" w:eastAsia="宋体" w:cs="宋体"/>
          <w:spacing w:val="-4"/>
          <w:sz w:val="28"/>
          <w:szCs w:val="28"/>
        </w:rPr>
        <w:t>方因履行本合同而发生的争议，应协商、调解解决。协商、调解不成</w:t>
      </w:r>
    </w:p>
    <w:p w14:paraId="7B8D6F25">
      <w:pPr>
        <w:spacing w:line="219" w:lineRule="auto"/>
        <w:rPr>
          <w:rFonts w:ascii="宋体" w:hAnsi="宋体" w:eastAsia="宋体" w:cs="宋体"/>
          <w:sz w:val="28"/>
          <w:szCs w:val="28"/>
        </w:rPr>
        <w:sectPr>
          <w:footerReference r:id="rId48" w:type="default"/>
          <w:pgSz w:w="11906" w:h="16838"/>
          <w:pgMar w:top="400" w:right="1785" w:bottom="1377" w:left="1785" w:header="0" w:footer="1209" w:gutter="0"/>
          <w:cols w:space="720" w:num="1"/>
        </w:sectPr>
      </w:pPr>
    </w:p>
    <w:p w14:paraId="6CCBB2B3">
      <w:pPr>
        <w:pStyle w:val="3"/>
        <w:spacing w:line="280" w:lineRule="auto"/>
      </w:pPr>
    </w:p>
    <w:p w14:paraId="4B75E2D6">
      <w:pPr>
        <w:pStyle w:val="3"/>
        <w:spacing w:line="280" w:lineRule="auto"/>
      </w:pPr>
    </w:p>
    <w:p w14:paraId="41128B91">
      <w:pPr>
        <w:pStyle w:val="3"/>
        <w:spacing w:line="280" w:lineRule="auto"/>
      </w:pPr>
    </w:p>
    <w:p w14:paraId="4282A1F1">
      <w:pPr>
        <w:pStyle w:val="3"/>
        <w:spacing w:line="280" w:lineRule="auto"/>
      </w:pPr>
    </w:p>
    <w:p w14:paraId="6BA88DA4">
      <w:pPr>
        <w:spacing w:before="91" w:line="220" w:lineRule="auto"/>
        <w:ind w:left="45"/>
        <w:rPr>
          <w:rFonts w:ascii="宋体" w:hAnsi="宋体" w:eastAsia="宋体" w:cs="宋体"/>
          <w:sz w:val="28"/>
          <w:szCs w:val="28"/>
        </w:rPr>
      </w:pPr>
      <w:r>
        <w:rPr>
          <w:rFonts w:ascii="宋体" w:hAnsi="宋体" w:eastAsia="宋体" w:cs="宋体"/>
          <w:spacing w:val="-3"/>
          <w:sz w:val="28"/>
          <w:szCs w:val="28"/>
        </w:rPr>
        <w:t>的，确定按以下第</w:t>
      </w:r>
      <w:r>
        <w:rPr>
          <w:rFonts w:ascii="宋体" w:hAnsi="宋体" w:eastAsia="宋体" w:cs="宋体"/>
          <w:spacing w:val="-3"/>
          <w:sz w:val="28"/>
          <w:szCs w:val="28"/>
          <w:u w:val="single" w:color="auto"/>
        </w:rPr>
        <w:t xml:space="preserve">    </w:t>
      </w:r>
      <w:r>
        <w:rPr>
          <w:rFonts w:ascii="宋体" w:hAnsi="宋体" w:eastAsia="宋体" w:cs="宋体"/>
          <w:spacing w:val="-121"/>
          <w:sz w:val="28"/>
          <w:szCs w:val="28"/>
        </w:rPr>
        <w:t xml:space="preserve"> </w:t>
      </w:r>
      <w:r>
        <w:rPr>
          <w:rFonts w:ascii="宋体" w:hAnsi="宋体" w:eastAsia="宋体" w:cs="宋体"/>
          <w:spacing w:val="-3"/>
          <w:sz w:val="28"/>
          <w:szCs w:val="28"/>
        </w:rPr>
        <w:t>种方式处理：</w:t>
      </w:r>
    </w:p>
    <w:p w14:paraId="176ADFAB">
      <w:pPr>
        <w:spacing w:before="165" w:line="219" w:lineRule="auto"/>
        <w:ind w:left="602"/>
        <w:rPr>
          <w:rFonts w:ascii="宋体" w:hAnsi="宋体" w:eastAsia="宋体" w:cs="宋体"/>
          <w:sz w:val="28"/>
          <w:szCs w:val="28"/>
        </w:rPr>
      </w:pPr>
      <w:r>
        <w:rPr>
          <w:rFonts w:ascii="宋体" w:hAnsi="宋体" w:eastAsia="宋体" w:cs="宋体"/>
          <w:spacing w:val="-5"/>
          <w:sz w:val="28"/>
          <w:szCs w:val="28"/>
        </w:rPr>
        <w:t>1、提交</w:t>
      </w:r>
      <w:r>
        <w:rPr>
          <w:rFonts w:ascii="宋体" w:hAnsi="宋体" w:eastAsia="宋体" w:cs="宋体"/>
          <w:spacing w:val="-5"/>
          <w:sz w:val="28"/>
          <w:szCs w:val="28"/>
          <w:u w:val="single" w:color="auto"/>
        </w:rPr>
        <w:t xml:space="preserve">        </w:t>
      </w:r>
      <w:r>
        <w:rPr>
          <w:rFonts w:ascii="宋体" w:hAnsi="宋体" w:eastAsia="宋体" w:cs="宋体"/>
          <w:spacing w:val="-115"/>
          <w:sz w:val="28"/>
          <w:szCs w:val="28"/>
        </w:rPr>
        <w:t xml:space="preserve"> </w:t>
      </w:r>
      <w:r>
        <w:rPr>
          <w:rFonts w:ascii="宋体" w:hAnsi="宋体" w:eastAsia="宋体" w:cs="宋体"/>
          <w:spacing w:val="-5"/>
          <w:sz w:val="28"/>
          <w:szCs w:val="28"/>
        </w:rPr>
        <w:t>仲裁委员会仲裁；</w:t>
      </w:r>
    </w:p>
    <w:p w14:paraId="110BBBA9">
      <w:pPr>
        <w:spacing w:before="167" w:line="219" w:lineRule="auto"/>
        <w:ind w:left="585"/>
        <w:rPr>
          <w:rFonts w:ascii="宋体" w:hAnsi="宋体" w:eastAsia="宋体" w:cs="宋体"/>
          <w:sz w:val="28"/>
          <w:szCs w:val="28"/>
        </w:rPr>
      </w:pPr>
      <w:r>
        <w:rPr>
          <w:rFonts w:ascii="宋体" w:hAnsi="宋体" w:eastAsia="宋体" w:cs="宋体"/>
          <w:spacing w:val="-3"/>
          <w:sz w:val="28"/>
          <w:szCs w:val="28"/>
        </w:rPr>
        <w:t>2、依法向</w:t>
      </w:r>
      <w:r>
        <w:rPr>
          <w:rFonts w:ascii="宋体" w:hAnsi="宋体" w:eastAsia="宋体" w:cs="宋体"/>
          <w:spacing w:val="-3"/>
          <w:sz w:val="28"/>
          <w:szCs w:val="28"/>
          <w:u w:val="single" w:color="auto"/>
        </w:rPr>
        <w:t xml:space="preserve">      </w:t>
      </w:r>
      <w:r>
        <w:rPr>
          <w:rFonts w:ascii="宋体" w:hAnsi="宋体" w:eastAsia="宋体" w:cs="宋体"/>
          <w:spacing w:val="-120"/>
          <w:sz w:val="28"/>
          <w:szCs w:val="28"/>
        </w:rPr>
        <w:t xml:space="preserve"> </w:t>
      </w:r>
      <w:r>
        <w:rPr>
          <w:rFonts w:ascii="宋体" w:hAnsi="宋体" w:eastAsia="宋体" w:cs="宋体"/>
          <w:spacing w:val="-3"/>
          <w:sz w:val="28"/>
          <w:szCs w:val="28"/>
        </w:rPr>
        <w:t>人民法院起诉。</w:t>
      </w:r>
    </w:p>
    <w:p w14:paraId="6365A7B7">
      <w:pPr>
        <w:spacing w:before="168" w:line="316" w:lineRule="auto"/>
        <w:ind w:left="22" w:right="737" w:firstLine="559"/>
        <w:rPr>
          <w:rFonts w:ascii="宋体" w:hAnsi="宋体" w:eastAsia="宋体" w:cs="宋体"/>
          <w:sz w:val="28"/>
          <w:szCs w:val="28"/>
        </w:rPr>
      </w:pPr>
      <w:r>
        <w:rPr>
          <w:rFonts w:ascii="宋体" w:hAnsi="宋体" w:eastAsia="宋体" w:cs="宋体"/>
          <w:sz w:val="28"/>
          <w:szCs w:val="28"/>
        </w:rPr>
        <w:t>第十四条 本合同一式</w:t>
      </w:r>
      <w:r>
        <w:rPr>
          <w:rFonts w:ascii="宋体" w:hAnsi="宋体" w:eastAsia="宋体" w:cs="宋体"/>
          <w:spacing w:val="-128"/>
          <w:sz w:val="28"/>
          <w:szCs w:val="28"/>
        </w:rPr>
        <w:t xml:space="preserve"> </w:t>
      </w:r>
      <w:r>
        <w:rPr>
          <w:rFonts w:ascii="宋体" w:hAnsi="宋体" w:eastAsia="宋体" w:cs="宋体"/>
          <w:spacing w:val="5"/>
          <w:sz w:val="28"/>
          <w:szCs w:val="28"/>
          <w:u w:val="single" w:color="auto"/>
        </w:rPr>
        <w:t xml:space="preserve">     </w:t>
      </w:r>
      <w:r>
        <w:rPr>
          <w:rFonts w:ascii="宋体" w:hAnsi="宋体" w:eastAsia="宋体" w:cs="宋体"/>
          <w:spacing w:val="-126"/>
          <w:sz w:val="28"/>
          <w:szCs w:val="28"/>
        </w:rPr>
        <w:t xml:space="preserve"> </w:t>
      </w:r>
      <w:r>
        <w:rPr>
          <w:rFonts w:ascii="宋体" w:hAnsi="宋体" w:eastAsia="宋体" w:cs="宋体"/>
          <w:sz w:val="28"/>
          <w:szCs w:val="28"/>
        </w:rPr>
        <w:t>份，</w:t>
      </w:r>
      <w:r>
        <w:rPr>
          <w:rFonts w:ascii="宋体" w:hAnsi="宋体" w:eastAsia="宋体" w:cs="宋体"/>
          <w:spacing w:val="-82"/>
          <w:sz w:val="28"/>
          <w:szCs w:val="28"/>
        </w:rPr>
        <w:t xml:space="preserve"> </w:t>
      </w:r>
      <w:r>
        <w:rPr>
          <w:rFonts w:ascii="宋体" w:hAnsi="宋体" w:eastAsia="宋体" w:cs="宋体"/>
          <w:sz w:val="28"/>
          <w:szCs w:val="28"/>
        </w:rPr>
        <w:t>甲方执</w:t>
      </w:r>
      <w:r>
        <w:rPr>
          <w:rFonts w:ascii="宋体" w:hAnsi="宋体" w:eastAsia="宋体" w:cs="宋体"/>
          <w:spacing w:val="-137"/>
          <w:sz w:val="28"/>
          <w:szCs w:val="28"/>
        </w:rPr>
        <w:t xml:space="preserve"> </w:t>
      </w:r>
      <w:r>
        <w:rPr>
          <w:rFonts w:ascii="宋体" w:hAnsi="宋体" w:eastAsia="宋体" w:cs="宋体"/>
          <w:spacing w:val="6"/>
          <w:sz w:val="28"/>
          <w:szCs w:val="28"/>
          <w:u w:val="single" w:color="auto"/>
        </w:rPr>
        <w:t xml:space="preserve">     </w:t>
      </w:r>
      <w:r>
        <w:rPr>
          <w:rFonts w:ascii="宋体" w:hAnsi="宋体" w:eastAsia="宋体" w:cs="宋体"/>
          <w:spacing w:val="-129"/>
          <w:sz w:val="28"/>
          <w:szCs w:val="28"/>
        </w:rPr>
        <w:t xml:space="preserve"> </w:t>
      </w:r>
      <w:r>
        <w:rPr>
          <w:rFonts w:ascii="宋体" w:hAnsi="宋体" w:eastAsia="宋体" w:cs="宋体"/>
          <w:sz w:val="28"/>
          <w:szCs w:val="28"/>
        </w:rPr>
        <w:t xml:space="preserve">份，乙方执 </w:t>
      </w:r>
      <w:r>
        <w:rPr>
          <w:rFonts w:ascii="宋体" w:hAnsi="宋体" w:eastAsia="宋体" w:cs="宋体"/>
          <w:spacing w:val="-4"/>
          <w:sz w:val="28"/>
          <w:szCs w:val="28"/>
        </w:rPr>
        <w:t>份，具有同等法律效力。</w:t>
      </w:r>
    </w:p>
    <w:p w14:paraId="639AD51E">
      <w:pPr>
        <w:spacing w:before="41" w:line="219" w:lineRule="auto"/>
        <w:ind w:left="581"/>
        <w:rPr>
          <w:rFonts w:ascii="宋体" w:hAnsi="宋体" w:eastAsia="宋体" w:cs="宋体"/>
          <w:sz w:val="28"/>
          <w:szCs w:val="28"/>
        </w:rPr>
      </w:pPr>
      <w:r>
        <w:rPr>
          <w:rFonts w:ascii="宋体" w:hAnsi="宋体" w:eastAsia="宋体" w:cs="宋体"/>
          <w:spacing w:val="-2"/>
          <w:sz w:val="28"/>
          <w:szCs w:val="28"/>
        </w:rPr>
        <w:t>第十五条 本合同自双方签字盖章之日起生效。</w:t>
      </w:r>
    </w:p>
    <w:p w14:paraId="36E3C776">
      <w:pPr>
        <w:pStyle w:val="3"/>
        <w:spacing w:line="267" w:lineRule="auto"/>
      </w:pPr>
    </w:p>
    <w:p w14:paraId="0E5FF491">
      <w:pPr>
        <w:pStyle w:val="3"/>
        <w:spacing w:line="267" w:lineRule="auto"/>
      </w:pPr>
    </w:p>
    <w:p w14:paraId="11E14552">
      <w:pPr>
        <w:pStyle w:val="3"/>
        <w:spacing w:line="268" w:lineRule="auto"/>
      </w:pPr>
    </w:p>
    <w:p w14:paraId="4CCDB200">
      <w:pPr>
        <w:pStyle w:val="3"/>
        <w:spacing w:line="268" w:lineRule="auto"/>
      </w:pPr>
    </w:p>
    <w:p w14:paraId="1B7753A7">
      <w:pPr>
        <w:spacing w:before="91" w:line="219" w:lineRule="auto"/>
        <w:ind w:left="58"/>
        <w:rPr>
          <w:rFonts w:ascii="宋体" w:hAnsi="宋体" w:eastAsia="宋体" w:cs="宋体"/>
          <w:sz w:val="28"/>
          <w:szCs w:val="28"/>
        </w:rPr>
      </w:pPr>
      <w:r>
        <w:rPr>
          <w:rFonts w:ascii="宋体" w:hAnsi="宋体" w:eastAsia="宋体" w:cs="宋体"/>
          <w:spacing w:val="-11"/>
          <w:sz w:val="28"/>
          <w:szCs w:val="28"/>
        </w:rPr>
        <w:t>甲方</w:t>
      </w:r>
      <w:r>
        <w:rPr>
          <w:rFonts w:ascii="宋体" w:hAnsi="宋体" w:eastAsia="宋体" w:cs="宋体"/>
          <w:spacing w:val="-4"/>
          <w:sz w:val="28"/>
          <w:szCs w:val="28"/>
        </w:rPr>
        <w:t>：</w:t>
      </w:r>
      <w:r>
        <w:rPr>
          <w:rFonts w:ascii="宋体" w:hAnsi="宋体" w:eastAsia="宋体" w:cs="宋体"/>
          <w:sz w:val="28"/>
          <w:szCs w:val="28"/>
        </w:rPr>
        <w:t xml:space="preserve">                                       </w:t>
      </w:r>
      <w:r>
        <w:rPr>
          <w:rFonts w:ascii="宋体" w:hAnsi="宋体" w:eastAsia="宋体" w:cs="宋体"/>
          <w:spacing w:val="-4"/>
          <w:sz w:val="28"/>
          <w:szCs w:val="28"/>
        </w:rPr>
        <w:t>（</w:t>
      </w:r>
      <w:r>
        <w:rPr>
          <w:rFonts w:ascii="宋体" w:hAnsi="宋体" w:eastAsia="宋体" w:cs="宋体"/>
          <w:spacing w:val="-11"/>
          <w:sz w:val="28"/>
          <w:szCs w:val="28"/>
        </w:rPr>
        <w:t>盖章）</w:t>
      </w:r>
    </w:p>
    <w:p w14:paraId="57E81C27">
      <w:pPr>
        <w:pStyle w:val="3"/>
        <w:spacing w:line="286" w:lineRule="auto"/>
      </w:pPr>
    </w:p>
    <w:p w14:paraId="3C3CE4B1">
      <w:pPr>
        <w:pStyle w:val="3"/>
        <w:spacing w:line="287" w:lineRule="auto"/>
      </w:pPr>
    </w:p>
    <w:p w14:paraId="3D3EDA4C">
      <w:pPr>
        <w:spacing w:before="92" w:line="220" w:lineRule="auto"/>
        <w:ind w:left="23"/>
        <w:rPr>
          <w:rFonts w:ascii="宋体" w:hAnsi="宋体" w:eastAsia="宋体" w:cs="宋体"/>
          <w:sz w:val="28"/>
          <w:szCs w:val="28"/>
        </w:rPr>
      </w:pPr>
      <w:r>
        <w:rPr>
          <w:rFonts w:ascii="宋体" w:hAnsi="宋体" w:eastAsia="宋体" w:cs="宋体"/>
          <w:spacing w:val="-2"/>
          <w:sz w:val="28"/>
          <w:szCs w:val="28"/>
        </w:rPr>
        <w:t>法定代表人/委托代理人</w:t>
      </w:r>
      <w:r>
        <w:rPr>
          <w:rFonts w:ascii="宋体" w:hAnsi="宋体" w:eastAsia="宋体" w:cs="宋体"/>
          <w:spacing w:val="-1"/>
          <w:sz w:val="28"/>
          <w:szCs w:val="28"/>
        </w:rPr>
        <w:t>：</w:t>
      </w:r>
      <w:r>
        <w:rPr>
          <w:rFonts w:ascii="宋体" w:hAnsi="宋体" w:eastAsia="宋体" w:cs="宋体"/>
          <w:sz w:val="28"/>
          <w:szCs w:val="28"/>
        </w:rPr>
        <w:t xml:space="preserve">                      </w:t>
      </w:r>
      <w:r>
        <w:rPr>
          <w:rFonts w:ascii="宋体" w:hAnsi="宋体" w:eastAsia="宋体" w:cs="宋体"/>
          <w:spacing w:val="-1"/>
          <w:sz w:val="28"/>
          <w:szCs w:val="28"/>
        </w:rPr>
        <w:t>（</w:t>
      </w:r>
      <w:r>
        <w:rPr>
          <w:rFonts w:ascii="宋体" w:hAnsi="宋体" w:eastAsia="宋体" w:cs="宋体"/>
          <w:spacing w:val="-2"/>
          <w:sz w:val="28"/>
          <w:szCs w:val="28"/>
        </w:rPr>
        <w:t>签名）</w:t>
      </w:r>
    </w:p>
    <w:p w14:paraId="550397EF">
      <w:pPr>
        <w:spacing w:before="165" w:line="221" w:lineRule="auto"/>
        <w:ind w:left="71"/>
        <w:rPr>
          <w:rFonts w:ascii="宋体" w:hAnsi="宋体" w:eastAsia="宋体" w:cs="宋体"/>
          <w:sz w:val="28"/>
          <w:szCs w:val="28"/>
        </w:rPr>
      </w:pPr>
      <w:r>
        <w:rPr>
          <w:rFonts w:ascii="宋体" w:hAnsi="宋体" w:eastAsia="宋体" w:cs="宋体"/>
          <w:spacing w:val="-20"/>
          <w:sz w:val="28"/>
          <w:szCs w:val="28"/>
        </w:rPr>
        <w:t>日期：</w:t>
      </w:r>
    </w:p>
    <w:p w14:paraId="1CEDA718">
      <w:pPr>
        <w:pStyle w:val="3"/>
        <w:spacing w:line="267" w:lineRule="auto"/>
      </w:pPr>
    </w:p>
    <w:p w14:paraId="356F0A03">
      <w:pPr>
        <w:pStyle w:val="3"/>
        <w:spacing w:line="267" w:lineRule="auto"/>
      </w:pPr>
    </w:p>
    <w:p w14:paraId="0A448B80">
      <w:pPr>
        <w:pStyle w:val="3"/>
        <w:spacing w:line="267" w:lineRule="auto"/>
      </w:pPr>
    </w:p>
    <w:p w14:paraId="5554C698">
      <w:pPr>
        <w:pStyle w:val="3"/>
        <w:spacing w:line="267" w:lineRule="auto"/>
      </w:pPr>
    </w:p>
    <w:p w14:paraId="123CFA17">
      <w:pPr>
        <w:spacing w:before="91" w:line="219" w:lineRule="auto"/>
        <w:ind w:left="50"/>
        <w:rPr>
          <w:rFonts w:ascii="宋体" w:hAnsi="宋体" w:eastAsia="宋体" w:cs="宋体"/>
          <w:sz w:val="28"/>
          <w:szCs w:val="28"/>
        </w:rPr>
      </w:pPr>
      <w:r>
        <w:rPr>
          <w:rFonts w:ascii="宋体" w:hAnsi="宋体" w:eastAsia="宋体" w:cs="宋体"/>
          <w:spacing w:val="-10"/>
          <w:sz w:val="28"/>
          <w:szCs w:val="28"/>
        </w:rPr>
        <w:t>乙方</w:t>
      </w:r>
      <w:r>
        <w:rPr>
          <w:rFonts w:ascii="宋体" w:hAnsi="宋体" w:eastAsia="宋体" w:cs="宋体"/>
          <w:spacing w:val="-3"/>
          <w:sz w:val="28"/>
          <w:szCs w:val="28"/>
        </w:rPr>
        <w:t>：</w:t>
      </w:r>
      <w:r>
        <w:rPr>
          <w:rFonts w:ascii="宋体" w:hAnsi="宋体" w:eastAsia="宋体" w:cs="宋体"/>
          <w:sz w:val="28"/>
          <w:szCs w:val="28"/>
        </w:rPr>
        <w:t xml:space="preserve">                                       </w:t>
      </w:r>
      <w:r>
        <w:rPr>
          <w:rFonts w:ascii="宋体" w:hAnsi="宋体" w:eastAsia="宋体" w:cs="宋体"/>
          <w:spacing w:val="-3"/>
          <w:sz w:val="28"/>
          <w:szCs w:val="28"/>
        </w:rPr>
        <w:t>（</w:t>
      </w:r>
      <w:r>
        <w:rPr>
          <w:rFonts w:ascii="宋体" w:hAnsi="宋体" w:eastAsia="宋体" w:cs="宋体"/>
          <w:spacing w:val="-10"/>
          <w:sz w:val="28"/>
          <w:szCs w:val="28"/>
        </w:rPr>
        <w:t>盖章）</w:t>
      </w:r>
    </w:p>
    <w:p w14:paraId="5ACB34D8">
      <w:pPr>
        <w:pStyle w:val="3"/>
        <w:spacing w:line="286" w:lineRule="auto"/>
      </w:pPr>
    </w:p>
    <w:p w14:paraId="71546F72">
      <w:pPr>
        <w:pStyle w:val="3"/>
        <w:spacing w:line="287" w:lineRule="auto"/>
      </w:pPr>
    </w:p>
    <w:p w14:paraId="6BB9246F">
      <w:pPr>
        <w:spacing w:before="91" w:line="220" w:lineRule="auto"/>
        <w:ind w:left="23"/>
        <w:rPr>
          <w:rFonts w:ascii="宋体" w:hAnsi="宋体" w:eastAsia="宋体" w:cs="宋体"/>
          <w:sz w:val="28"/>
          <w:szCs w:val="28"/>
        </w:rPr>
      </w:pPr>
      <w:r>
        <w:rPr>
          <w:rFonts w:ascii="宋体" w:hAnsi="宋体" w:eastAsia="宋体" w:cs="宋体"/>
          <w:spacing w:val="-2"/>
          <w:sz w:val="28"/>
          <w:szCs w:val="28"/>
        </w:rPr>
        <w:t>法定代表人/委托代理人</w:t>
      </w:r>
      <w:r>
        <w:rPr>
          <w:rFonts w:ascii="宋体" w:hAnsi="宋体" w:eastAsia="宋体" w:cs="宋体"/>
          <w:spacing w:val="-1"/>
          <w:sz w:val="28"/>
          <w:szCs w:val="28"/>
        </w:rPr>
        <w:t>：</w:t>
      </w:r>
      <w:r>
        <w:rPr>
          <w:rFonts w:ascii="宋体" w:hAnsi="宋体" w:eastAsia="宋体" w:cs="宋体"/>
          <w:sz w:val="28"/>
          <w:szCs w:val="28"/>
        </w:rPr>
        <w:t xml:space="preserve">                       </w:t>
      </w:r>
      <w:r>
        <w:rPr>
          <w:rFonts w:ascii="宋体" w:hAnsi="宋体" w:eastAsia="宋体" w:cs="宋体"/>
          <w:spacing w:val="-1"/>
          <w:sz w:val="28"/>
          <w:szCs w:val="28"/>
        </w:rPr>
        <w:t>（</w:t>
      </w:r>
      <w:r>
        <w:rPr>
          <w:rFonts w:ascii="宋体" w:hAnsi="宋体" w:eastAsia="宋体" w:cs="宋体"/>
          <w:spacing w:val="-2"/>
          <w:sz w:val="28"/>
          <w:szCs w:val="28"/>
        </w:rPr>
        <w:t>签名）</w:t>
      </w:r>
    </w:p>
    <w:p w14:paraId="59DBE3AD">
      <w:pPr>
        <w:pStyle w:val="3"/>
        <w:spacing w:line="286" w:lineRule="auto"/>
      </w:pPr>
    </w:p>
    <w:p w14:paraId="4871D0FC">
      <w:pPr>
        <w:pStyle w:val="3"/>
        <w:spacing w:line="286" w:lineRule="auto"/>
      </w:pPr>
    </w:p>
    <w:p w14:paraId="40DEA74A">
      <w:pPr>
        <w:spacing w:before="92" w:line="221" w:lineRule="auto"/>
        <w:ind w:left="71"/>
        <w:rPr>
          <w:rFonts w:ascii="宋体" w:hAnsi="宋体" w:eastAsia="宋体" w:cs="宋体"/>
          <w:sz w:val="28"/>
          <w:szCs w:val="28"/>
        </w:rPr>
      </w:pPr>
      <w:r>
        <w:rPr>
          <w:rFonts w:ascii="宋体" w:hAnsi="宋体" w:eastAsia="宋体" w:cs="宋体"/>
          <w:spacing w:val="-20"/>
          <w:sz w:val="28"/>
          <w:szCs w:val="28"/>
        </w:rPr>
        <w:t>日期：</w:t>
      </w:r>
    </w:p>
    <w:p w14:paraId="0A5DF238">
      <w:pPr>
        <w:spacing w:line="221" w:lineRule="auto"/>
        <w:rPr>
          <w:rFonts w:ascii="宋体" w:hAnsi="宋体" w:eastAsia="宋体" w:cs="宋体"/>
          <w:sz w:val="28"/>
          <w:szCs w:val="28"/>
        </w:rPr>
        <w:sectPr>
          <w:footerReference r:id="rId49" w:type="default"/>
          <w:pgSz w:w="11906" w:h="16838"/>
          <w:pgMar w:top="400" w:right="1785" w:bottom="1377" w:left="1785" w:header="0" w:footer="1209" w:gutter="0"/>
          <w:cols w:space="720" w:num="1"/>
        </w:sectPr>
      </w:pPr>
    </w:p>
    <w:p w14:paraId="5CF3994A">
      <w:pPr>
        <w:pStyle w:val="3"/>
        <w:spacing w:line="246" w:lineRule="auto"/>
      </w:pPr>
    </w:p>
    <w:p w14:paraId="070B1817">
      <w:pPr>
        <w:pStyle w:val="3"/>
        <w:spacing w:line="246" w:lineRule="auto"/>
      </w:pPr>
    </w:p>
    <w:p w14:paraId="45464D67">
      <w:pPr>
        <w:pStyle w:val="3"/>
        <w:spacing w:line="246" w:lineRule="auto"/>
      </w:pPr>
    </w:p>
    <w:p w14:paraId="73DF4E2E">
      <w:pPr>
        <w:pStyle w:val="3"/>
        <w:spacing w:line="246" w:lineRule="auto"/>
      </w:pPr>
    </w:p>
    <w:p w14:paraId="3E6E5AFD">
      <w:pPr>
        <w:pStyle w:val="3"/>
        <w:spacing w:line="246" w:lineRule="auto"/>
      </w:pPr>
    </w:p>
    <w:p w14:paraId="7DFC72D2">
      <w:pPr>
        <w:pStyle w:val="3"/>
        <w:spacing w:line="247" w:lineRule="auto"/>
      </w:pPr>
    </w:p>
    <w:p w14:paraId="39D4A138">
      <w:pPr>
        <w:pStyle w:val="3"/>
        <w:spacing w:line="247" w:lineRule="auto"/>
      </w:pPr>
    </w:p>
    <w:p w14:paraId="0E174E3F">
      <w:pPr>
        <w:pStyle w:val="3"/>
        <w:spacing w:line="247" w:lineRule="auto"/>
      </w:pPr>
    </w:p>
    <w:p w14:paraId="050AB557">
      <w:pPr>
        <w:pStyle w:val="3"/>
        <w:spacing w:line="247" w:lineRule="auto"/>
      </w:pPr>
    </w:p>
    <w:p w14:paraId="2B8F5F2E">
      <w:pPr>
        <w:spacing w:before="101" w:line="224" w:lineRule="auto"/>
        <w:ind w:left="1860"/>
        <w:rPr>
          <w:rFonts w:ascii="宋体" w:hAnsi="宋体" w:eastAsia="宋体" w:cs="宋体"/>
          <w:sz w:val="31"/>
          <w:szCs w:val="31"/>
        </w:rPr>
      </w:pPr>
      <w:r>
        <w:rPr>
          <w:rFonts w:ascii="宋体" w:hAnsi="宋体" w:eastAsia="宋体" w:cs="宋体"/>
          <w:spacing w:val="8"/>
          <w:sz w:val="31"/>
          <w:szCs w:val="31"/>
        </w:rPr>
        <w:t>第六章 竞争性磋商响应文件格式</w:t>
      </w:r>
    </w:p>
    <w:p w14:paraId="42C59D90">
      <w:pPr>
        <w:pStyle w:val="3"/>
        <w:spacing w:line="293" w:lineRule="auto"/>
      </w:pPr>
    </w:p>
    <w:p w14:paraId="569218F0">
      <w:pPr>
        <w:spacing w:before="101" w:line="227" w:lineRule="auto"/>
        <w:ind w:left="3598"/>
        <w:rPr>
          <w:rFonts w:ascii="宋体" w:hAnsi="宋体" w:eastAsia="宋体" w:cs="宋体"/>
          <w:sz w:val="31"/>
          <w:szCs w:val="31"/>
        </w:rPr>
      </w:pPr>
      <w:r>
        <w:rPr>
          <w:rFonts w:ascii="宋体" w:hAnsi="宋体" w:eastAsia="宋体" w:cs="宋体"/>
          <w:b/>
          <w:bCs/>
          <w:spacing w:val="-36"/>
          <w:sz w:val="31"/>
          <w:szCs w:val="31"/>
        </w:rPr>
        <w:t>目</w:t>
      </w:r>
      <w:r>
        <w:rPr>
          <w:rFonts w:ascii="宋体" w:hAnsi="宋体" w:eastAsia="宋体" w:cs="宋体"/>
          <w:spacing w:val="9"/>
          <w:sz w:val="31"/>
          <w:szCs w:val="31"/>
        </w:rPr>
        <w:t xml:space="preserve">    </w:t>
      </w:r>
      <w:r>
        <w:rPr>
          <w:rFonts w:ascii="宋体" w:hAnsi="宋体" w:eastAsia="宋体" w:cs="宋体"/>
          <w:b/>
          <w:bCs/>
          <w:spacing w:val="-36"/>
          <w:sz w:val="31"/>
          <w:szCs w:val="31"/>
        </w:rPr>
        <w:t>录</w:t>
      </w:r>
    </w:p>
    <w:p w14:paraId="797197C1">
      <w:pPr>
        <w:spacing w:before="117" w:line="225" w:lineRule="auto"/>
        <w:ind w:left="29"/>
        <w:rPr>
          <w:rFonts w:ascii="宋体" w:hAnsi="宋体" w:eastAsia="宋体" w:cs="宋体"/>
          <w:sz w:val="31"/>
          <w:szCs w:val="31"/>
        </w:rPr>
      </w:pPr>
      <w:r>
        <w:rPr>
          <w:rFonts w:ascii="宋体" w:hAnsi="宋体" w:eastAsia="宋体" w:cs="宋体"/>
          <w:spacing w:val="6"/>
          <w:sz w:val="31"/>
          <w:szCs w:val="31"/>
        </w:rPr>
        <w:t>一、磋商响应文件封面</w:t>
      </w:r>
    </w:p>
    <w:p w14:paraId="4A324468">
      <w:pPr>
        <w:spacing w:before="121" w:line="224" w:lineRule="auto"/>
        <w:ind w:left="29"/>
        <w:rPr>
          <w:rFonts w:ascii="宋体" w:hAnsi="宋体" w:eastAsia="宋体" w:cs="宋体"/>
          <w:sz w:val="31"/>
          <w:szCs w:val="31"/>
        </w:rPr>
      </w:pPr>
      <w:r>
        <w:rPr>
          <w:rFonts w:ascii="宋体" w:hAnsi="宋体" w:eastAsia="宋体" w:cs="宋体"/>
          <w:spacing w:val="8"/>
          <w:sz w:val="31"/>
          <w:szCs w:val="31"/>
        </w:rPr>
        <w:t>二、营业执照、资质证书</w:t>
      </w:r>
    </w:p>
    <w:p w14:paraId="73EB6E62">
      <w:pPr>
        <w:spacing w:before="127" w:line="225" w:lineRule="auto"/>
        <w:ind w:left="24"/>
        <w:rPr>
          <w:rFonts w:ascii="宋体" w:hAnsi="宋体" w:eastAsia="宋体" w:cs="宋体"/>
          <w:sz w:val="31"/>
          <w:szCs w:val="31"/>
        </w:rPr>
      </w:pPr>
      <w:r>
        <w:rPr>
          <w:rFonts w:ascii="宋体" w:hAnsi="宋体" w:eastAsia="宋体" w:cs="宋体"/>
          <w:spacing w:val="8"/>
          <w:sz w:val="31"/>
          <w:szCs w:val="31"/>
        </w:rPr>
        <w:t>三、投标保证金</w:t>
      </w:r>
    </w:p>
    <w:p w14:paraId="344F699B">
      <w:pPr>
        <w:spacing w:before="120" w:line="224" w:lineRule="auto"/>
        <w:ind w:left="54"/>
        <w:rPr>
          <w:rFonts w:ascii="宋体" w:hAnsi="宋体" w:eastAsia="宋体" w:cs="宋体"/>
          <w:sz w:val="31"/>
          <w:szCs w:val="31"/>
        </w:rPr>
      </w:pPr>
      <w:r>
        <w:rPr>
          <w:rFonts w:ascii="宋体" w:hAnsi="宋体" w:eastAsia="宋体" w:cs="宋体"/>
          <w:spacing w:val="5"/>
          <w:sz w:val="31"/>
          <w:szCs w:val="31"/>
        </w:rPr>
        <w:t>四、供应商的资格声明</w:t>
      </w:r>
    </w:p>
    <w:p w14:paraId="71CDAFA5">
      <w:pPr>
        <w:spacing w:before="123" w:line="224" w:lineRule="auto"/>
        <w:ind w:left="29"/>
        <w:rPr>
          <w:rFonts w:ascii="宋体" w:hAnsi="宋体" w:eastAsia="宋体" w:cs="宋体"/>
          <w:sz w:val="31"/>
          <w:szCs w:val="31"/>
        </w:rPr>
      </w:pPr>
      <w:r>
        <w:rPr>
          <w:rFonts w:ascii="宋体" w:hAnsi="宋体" w:eastAsia="宋体" w:cs="宋体"/>
          <w:spacing w:val="8"/>
          <w:sz w:val="31"/>
          <w:szCs w:val="31"/>
        </w:rPr>
        <w:t>五、不参与围标串标承诺书</w:t>
      </w:r>
    </w:p>
    <w:p w14:paraId="40782399">
      <w:pPr>
        <w:spacing w:before="125" w:line="225" w:lineRule="auto"/>
        <w:ind w:left="26"/>
        <w:rPr>
          <w:rFonts w:ascii="宋体" w:hAnsi="宋体" w:eastAsia="宋体" w:cs="宋体"/>
          <w:sz w:val="31"/>
          <w:szCs w:val="31"/>
        </w:rPr>
      </w:pPr>
      <w:r>
        <w:rPr>
          <w:rFonts w:ascii="宋体" w:hAnsi="宋体" w:eastAsia="宋体" w:cs="宋体"/>
          <w:spacing w:val="7"/>
          <w:sz w:val="31"/>
          <w:szCs w:val="31"/>
        </w:rPr>
        <w:t>六、竞争性磋商函</w:t>
      </w:r>
    </w:p>
    <w:p w14:paraId="233C57E1">
      <w:pPr>
        <w:spacing w:before="123" w:line="225" w:lineRule="auto"/>
        <w:ind w:left="22"/>
        <w:rPr>
          <w:rFonts w:ascii="宋体" w:hAnsi="宋体" w:eastAsia="宋体" w:cs="宋体"/>
          <w:sz w:val="31"/>
          <w:szCs w:val="31"/>
        </w:rPr>
      </w:pPr>
      <w:r>
        <w:rPr>
          <w:rFonts w:ascii="宋体" w:hAnsi="宋体" w:eastAsia="宋体" w:cs="宋体"/>
          <w:spacing w:val="8"/>
          <w:sz w:val="31"/>
          <w:szCs w:val="31"/>
        </w:rPr>
        <w:t>七、开标一览表</w:t>
      </w:r>
    </w:p>
    <w:p w14:paraId="49029C05">
      <w:pPr>
        <w:spacing w:before="121" w:line="223" w:lineRule="auto"/>
        <w:ind w:left="29"/>
        <w:rPr>
          <w:rFonts w:ascii="宋体" w:hAnsi="宋体" w:eastAsia="宋体" w:cs="宋体"/>
          <w:sz w:val="31"/>
          <w:szCs w:val="31"/>
        </w:rPr>
      </w:pPr>
      <w:r>
        <w:rPr>
          <w:rFonts w:ascii="宋体" w:hAnsi="宋体" w:eastAsia="宋体" w:cs="宋体"/>
          <w:spacing w:val="8"/>
          <w:sz w:val="31"/>
          <w:szCs w:val="31"/>
        </w:rPr>
        <w:t>八、竞争性磋商报价明细表</w:t>
      </w:r>
    </w:p>
    <w:p w14:paraId="4CFDCBCD">
      <w:pPr>
        <w:spacing w:before="126" w:line="225" w:lineRule="auto"/>
        <w:ind w:left="31"/>
        <w:rPr>
          <w:rFonts w:ascii="宋体" w:hAnsi="宋体" w:eastAsia="宋体" w:cs="宋体"/>
          <w:sz w:val="31"/>
          <w:szCs w:val="31"/>
        </w:rPr>
      </w:pPr>
      <w:r>
        <w:rPr>
          <w:rFonts w:ascii="宋体" w:hAnsi="宋体" w:eastAsia="宋体" w:cs="宋体"/>
          <w:spacing w:val="8"/>
          <w:sz w:val="31"/>
          <w:szCs w:val="31"/>
        </w:rPr>
        <w:t>九、商务响应、偏离说明表</w:t>
      </w:r>
    </w:p>
    <w:p w14:paraId="4A4C0283">
      <w:pPr>
        <w:spacing w:before="122" w:line="224" w:lineRule="auto"/>
        <w:ind w:left="25"/>
        <w:rPr>
          <w:rFonts w:ascii="宋体" w:hAnsi="宋体" w:eastAsia="宋体" w:cs="宋体"/>
          <w:sz w:val="31"/>
          <w:szCs w:val="31"/>
        </w:rPr>
      </w:pPr>
      <w:r>
        <w:rPr>
          <w:rFonts w:ascii="宋体" w:hAnsi="宋体" w:eastAsia="宋体" w:cs="宋体"/>
          <w:spacing w:val="8"/>
          <w:sz w:val="31"/>
          <w:szCs w:val="31"/>
        </w:rPr>
        <w:t>十、供应商类似项目业绩表</w:t>
      </w:r>
    </w:p>
    <w:p w14:paraId="523DD6CE">
      <w:pPr>
        <w:spacing w:before="123" w:line="224" w:lineRule="auto"/>
        <w:ind w:left="25"/>
        <w:rPr>
          <w:rFonts w:ascii="宋体" w:hAnsi="宋体" w:eastAsia="宋体" w:cs="宋体"/>
          <w:sz w:val="31"/>
          <w:szCs w:val="31"/>
        </w:rPr>
      </w:pPr>
      <w:r>
        <w:rPr>
          <w:rFonts w:ascii="宋体" w:hAnsi="宋体" w:eastAsia="宋体" w:cs="宋体"/>
          <w:spacing w:val="6"/>
          <w:sz w:val="31"/>
          <w:szCs w:val="31"/>
        </w:rPr>
        <w:t>十一、法定授权人委托书</w:t>
      </w:r>
    </w:p>
    <w:p w14:paraId="43FD7E45">
      <w:pPr>
        <w:spacing w:before="125" w:line="225" w:lineRule="auto"/>
        <w:ind w:left="25"/>
        <w:rPr>
          <w:rFonts w:ascii="宋体" w:hAnsi="宋体" w:eastAsia="宋体" w:cs="宋体"/>
          <w:sz w:val="31"/>
          <w:szCs w:val="31"/>
        </w:rPr>
      </w:pPr>
      <w:r>
        <w:rPr>
          <w:rFonts w:ascii="宋体" w:hAnsi="宋体" w:eastAsia="宋体" w:cs="宋体"/>
          <w:spacing w:val="8"/>
          <w:sz w:val="31"/>
          <w:szCs w:val="31"/>
        </w:rPr>
        <w:t>十二、技术响应、偏离说明表</w:t>
      </w:r>
    </w:p>
    <w:p w14:paraId="711B35BD">
      <w:pPr>
        <w:spacing w:before="121" w:line="225" w:lineRule="auto"/>
        <w:ind w:left="25"/>
        <w:rPr>
          <w:rFonts w:ascii="宋体" w:hAnsi="宋体" w:eastAsia="宋体" w:cs="宋体"/>
          <w:sz w:val="31"/>
          <w:szCs w:val="31"/>
        </w:rPr>
      </w:pPr>
      <w:r>
        <w:rPr>
          <w:rFonts w:ascii="宋体" w:hAnsi="宋体" w:eastAsia="宋体" w:cs="宋体"/>
          <w:spacing w:val="9"/>
          <w:sz w:val="31"/>
          <w:szCs w:val="31"/>
        </w:rPr>
        <w:t>十三、投标人自行编写的商务文件</w:t>
      </w:r>
    </w:p>
    <w:p w14:paraId="4FD65A26">
      <w:pPr>
        <w:spacing w:before="122" w:line="225" w:lineRule="auto"/>
        <w:ind w:left="25"/>
        <w:rPr>
          <w:rFonts w:ascii="宋体" w:hAnsi="宋体" w:eastAsia="宋体" w:cs="宋体"/>
          <w:sz w:val="31"/>
          <w:szCs w:val="31"/>
        </w:rPr>
      </w:pPr>
      <w:r>
        <w:rPr>
          <w:rFonts w:ascii="宋体" w:hAnsi="宋体" w:eastAsia="宋体" w:cs="宋体"/>
          <w:spacing w:val="9"/>
          <w:sz w:val="31"/>
          <w:szCs w:val="31"/>
        </w:rPr>
        <w:t>十四、投标人自行编写的技术文件</w:t>
      </w:r>
    </w:p>
    <w:p w14:paraId="532AB166">
      <w:pPr>
        <w:spacing w:before="124" w:line="224" w:lineRule="auto"/>
        <w:ind w:left="25"/>
        <w:rPr>
          <w:rFonts w:ascii="宋体" w:hAnsi="宋体" w:eastAsia="宋体" w:cs="宋体"/>
          <w:sz w:val="31"/>
          <w:szCs w:val="31"/>
        </w:rPr>
      </w:pPr>
      <w:r>
        <w:rPr>
          <w:rFonts w:ascii="宋体" w:hAnsi="宋体" w:eastAsia="宋体" w:cs="宋体"/>
          <w:spacing w:val="7"/>
          <w:sz w:val="31"/>
          <w:szCs w:val="31"/>
        </w:rPr>
        <w:t>十五、其他材料</w:t>
      </w:r>
    </w:p>
    <w:p w14:paraId="70AF6DCD">
      <w:pPr>
        <w:spacing w:line="224" w:lineRule="auto"/>
        <w:rPr>
          <w:rFonts w:ascii="宋体" w:hAnsi="宋体" w:eastAsia="宋体" w:cs="宋体"/>
          <w:sz w:val="31"/>
          <w:szCs w:val="31"/>
        </w:rPr>
        <w:sectPr>
          <w:footerReference r:id="rId50" w:type="default"/>
          <w:pgSz w:w="11906" w:h="16838"/>
          <w:pgMar w:top="400" w:right="1785" w:bottom="1378" w:left="1785" w:header="0" w:footer="1209" w:gutter="0"/>
          <w:cols w:space="720" w:num="1"/>
        </w:sectPr>
      </w:pPr>
    </w:p>
    <w:p w14:paraId="113CAD75">
      <w:pPr>
        <w:pStyle w:val="3"/>
        <w:spacing w:line="280" w:lineRule="auto"/>
      </w:pPr>
    </w:p>
    <w:p w14:paraId="4360CA45">
      <w:pPr>
        <w:pStyle w:val="3"/>
        <w:spacing w:line="280" w:lineRule="auto"/>
      </w:pPr>
    </w:p>
    <w:p w14:paraId="0C7AC017">
      <w:pPr>
        <w:pStyle w:val="3"/>
        <w:spacing w:line="280" w:lineRule="auto"/>
      </w:pPr>
    </w:p>
    <w:p w14:paraId="174C7E1E">
      <w:pPr>
        <w:pStyle w:val="3"/>
        <w:spacing w:line="280" w:lineRule="auto"/>
      </w:pPr>
    </w:p>
    <w:p w14:paraId="3D235AEF">
      <w:pPr>
        <w:spacing w:before="91" w:line="220" w:lineRule="auto"/>
        <w:ind w:left="27"/>
        <w:rPr>
          <w:rFonts w:ascii="宋体" w:hAnsi="宋体" w:eastAsia="宋体" w:cs="宋体"/>
          <w:sz w:val="28"/>
          <w:szCs w:val="28"/>
        </w:rPr>
      </w:pPr>
      <w:r>
        <w:rPr>
          <w:rFonts w:ascii="宋体" w:hAnsi="宋体" w:eastAsia="宋体" w:cs="宋体"/>
          <w:b/>
          <w:bCs/>
          <w:spacing w:val="-5"/>
          <w:sz w:val="28"/>
          <w:szCs w:val="28"/>
        </w:rPr>
        <w:t>一、磋商响应文件封面</w:t>
      </w:r>
    </w:p>
    <w:p w14:paraId="0C6BF274">
      <w:pPr>
        <w:pStyle w:val="3"/>
        <w:spacing w:line="267" w:lineRule="auto"/>
      </w:pPr>
    </w:p>
    <w:p w14:paraId="32D2DCED">
      <w:pPr>
        <w:pStyle w:val="3"/>
        <w:spacing w:line="267" w:lineRule="auto"/>
      </w:pPr>
    </w:p>
    <w:p w14:paraId="6ADFB35F">
      <w:pPr>
        <w:pStyle w:val="3"/>
        <w:spacing w:line="267" w:lineRule="auto"/>
      </w:pPr>
    </w:p>
    <w:p w14:paraId="411A4530">
      <w:pPr>
        <w:pStyle w:val="3"/>
        <w:spacing w:line="267" w:lineRule="auto"/>
      </w:pPr>
    </w:p>
    <w:p w14:paraId="3320697A">
      <w:pPr>
        <w:tabs>
          <w:tab w:val="left" w:pos="5610"/>
        </w:tabs>
        <w:spacing w:before="91" w:line="221" w:lineRule="auto"/>
        <w:ind w:left="2250"/>
        <w:rPr>
          <w:rFonts w:ascii="宋体" w:hAnsi="宋体" w:eastAsia="宋体" w:cs="宋体"/>
          <w:sz w:val="28"/>
          <w:szCs w:val="28"/>
        </w:rPr>
      </w:pPr>
      <w:r>
        <w:rPr>
          <w:rFonts w:ascii="宋体" w:hAnsi="宋体" w:eastAsia="宋体" w:cs="宋体"/>
          <w:sz w:val="28"/>
          <w:szCs w:val="28"/>
          <w:u w:val="single" w:color="auto"/>
        </w:rPr>
        <w:tab/>
      </w:r>
      <w:r>
        <w:rPr>
          <w:rFonts w:ascii="宋体" w:hAnsi="宋体" w:eastAsia="宋体" w:cs="宋体"/>
          <w:sz w:val="28"/>
          <w:szCs w:val="28"/>
        </w:rPr>
        <w:t>（项目名称）</w:t>
      </w:r>
    </w:p>
    <w:p w14:paraId="0F346172">
      <w:pPr>
        <w:pStyle w:val="3"/>
        <w:spacing w:line="284" w:lineRule="auto"/>
      </w:pPr>
    </w:p>
    <w:p w14:paraId="72D8DBB8">
      <w:pPr>
        <w:pStyle w:val="3"/>
        <w:spacing w:line="285" w:lineRule="auto"/>
      </w:pPr>
    </w:p>
    <w:p w14:paraId="5BEADD47">
      <w:pPr>
        <w:tabs>
          <w:tab w:val="left" w:pos="5610"/>
        </w:tabs>
        <w:spacing w:before="91" w:line="220" w:lineRule="auto"/>
        <w:ind w:left="2250"/>
        <w:rPr>
          <w:rFonts w:ascii="宋体" w:hAnsi="宋体" w:eastAsia="宋体" w:cs="宋体"/>
          <w:sz w:val="28"/>
          <w:szCs w:val="28"/>
        </w:rPr>
      </w:pPr>
      <w:r>
        <w:rPr>
          <w:rFonts w:ascii="宋体" w:hAnsi="宋体" w:eastAsia="宋体" w:cs="宋体"/>
          <w:sz w:val="28"/>
          <w:szCs w:val="28"/>
          <w:u w:val="single" w:color="auto"/>
        </w:rPr>
        <w:tab/>
      </w:r>
      <w:r>
        <w:rPr>
          <w:rFonts w:ascii="宋体" w:hAnsi="宋体" w:eastAsia="宋体" w:cs="宋体"/>
          <w:sz w:val="28"/>
          <w:szCs w:val="28"/>
        </w:rPr>
        <w:t>（项目编号）</w:t>
      </w:r>
    </w:p>
    <w:p w14:paraId="50715583">
      <w:pPr>
        <w:pStyle w:val="3"/>
        <w:spacing w:line="264" w:lineRule="auto"/>
      </w:pPr>
    </w:p>
    <w:p w14:paraId="146FE436">
      <w:pPr>
        <w:pStyle w:val="3"/>
        <w:spacing w:line="264" w:lineRule="auto"/>
      </w:pPr>
    </w:p>
    <w:p w14:paraId="78DF5C9E">
      <w:pPr>
        <w:pStyle w:val="3"/>
        <w:spacing w:line="264" w:lineRule="auto"/>
      </w:pPr>
    </w:p>
    <w:p w14:paraId="5CEA2219">
      <w:pPr>
        <w:pStyle w:val="3"/>
        <w:spacing w:line="265" w:lineRule="auto"/>
      </w:pPr>
    </w:p>
    <w:p w14:paraId="68CC416B">
      <w:pPr>
        <w:pStyle w:val="3"/>
        <w:spacing w:line="265" w:lineRule="auto"/>
      </w:pPr>
    </w:p>
    <w:p w14:paraId="1A0E408C">
      <w:pPr>
        <w:pStyle w:val="3"/>
        <w:spacing w:line="265" w:lineRule="auto"/>
      </w:pPr>
    </w:p>
    <w:p w14:paraId="51A281A5">
      <w:pPr>
        <w:pStyle w:val="3"/>
        <w:spacing w:line="265" w:lineRule="auto"/>
      </w:pPr>
    </w:p>
    <w:p w14:paraId="1583C3CC">
      <w:pPr>
        <w:spacing w:before="231" w:line="222" w:lineRule="auto"/>
        <w:ind w:left="2788"/>
        <w:outlineLvl w:val="2"/>
        <w:rPr>
          <w:rFonts w:ascii="宋体" w:hAnsi="宋体" w:eastAsia="宋体" w:cs="宋体"/>
          <w:sz w:val="71"/>
          <w:szCs w:val="71"/>
        </w:rPr>
      </w:pPr>
      <w:r>
        <w:rPr>
          <w:rFonts w:ascii="宋体" w:hAnsi="宋体" w:eastAsia="宋体" w:cs="宋体"/>
          <w:b/>
          <w:bCs/>
          <w:spacing w:val="-11"/>
          <w:sz w:val="71"/>
          <w:szCs w:val="71"/>
        </w:rPr>
        <w:t>响应文件</w:t>
      </w:r>
    </w:p>
    <w:p w14:paraId="29223FD5">
      <w:pPr>
        <w:pStyle w:val="3"/>
        <w:spacing w:line="256" w:lineRule="auto"/>
      </w:pPr>
    </w:p>
    <w:p w14:paraId="03884731">
      <w:pPr>
        <w:pStyle w:val="3"/>
        <w:spacing w:line="256" w:lineRule="auto"/>
      </w:pPr>
    </w:p>
    <w:p w14:paraId="599CD147">
      <w:pPr>
        <w:pStyle w:val="3"/>
        <w:spacing w:line="256" w:lineRule="auto"/>
      </w:pPr>
    </w:p>
    <w:p w14:paraId="25F1D08F">
      <w:pPr>
        <w:pStyle w:val="3"/>
        <w:spacing w:line="256" w:lineRule="auto"/>
      </w:pPr>
    </w:p>
    <w:p w14:paraId="2AA41320">
      <w:pPr>
        <w:pStyle w:val="3"/>
        <w:spacing w:line="256" w:lineRule="auto"/>
      </w:pPr>
    </w:p>
    <w:p w14:paraId="3BE347FA">
      <w:pPr>
        <w:pStyle w:val="3"/>
        <w:spacing w:line="256" w:lineRule="auto"/>
      </w:pPr>
    </w:p>
    <w:p w14:paraId="2F537867">
      <w:pPr>
        <w:pStyle w:val="3"/>
        <w:spacing w:line="256" w:lineRule="auto"/>
      </w:pPr>
    </w:p>
    <w:p w14:paraId="6A7E60E6">
      <w:pPr>
        <w:pStyle w:val="3"/>
        <w:spacing w:line="256" w:lineRule="auto"/>
      </w:pPr>
    </w:p>
    <w:p w14:paraId="5578F001">
      <w:pPr>
        <w:spacing w:before="91" w:line="219" w:lineRule="auto"/>
        <w:ind w:left="1732"/>
        <w:rPr>
          <w:rFonts w:ascii="宋体" w:hAnsi="宋体" w:eastAsia="宋体" w:cs="宋体"/>
          <w:sz w:val="28"/>
          <w:szCs w:val="28"/>
        </w:rPr>
      </w:pPr>
      <w:r>
        <w:rPr>
          <w:rFonts w:ascii="宋体" w:hAnsi="宋体" w:eastAsia="宋体" w:cs="宋体"/>
          <w:spacing w:val="-1"/>
          <w:sz w:val="28"/>
          <w:szCs w:val="28"/>
        </w:rPr>
        <w:t>投标人</w:t>
      </w:r>
      <w:r>
        <w:rPr>
          <w:rFonts w:ascii="宋体" w:hAnsi="宋体" w:eastAsia="宋体" w:cs="宋体"/>
          <w:spacing w:val="-1"/>
          <w:sz w:val="28"/>
          <w:szCs w:val="28"/>
          <w:u w:val="single" w:color="auto"/>
        </w:rPr>
        <w:t xml:space="preserve">                     </w:t>
      </w:r>
      <w:r>
        <w:rPr>
          <w:rFonts w:ascii="宋体" w:hAnsi="宋体" w:eastAsia="宋体" w:cs="宋体"/>
          <w:spacing w:val="-1"/>
          <w:sz w:val="28"/>
          <w:szCs w:val="28"/>
        </w:rPr>
        <w:t>（盖</w:t>
      </w:r>
      <w:r>
        <w:rPr>
          <w:rFonts w:ascii="宋体" w:hAnsi="宋体" w:eastAsia="宋体" w:cs="宋体"/>
          <w:spacing w:val="-2"/>
          <w:sz w:val="28"/>
          <w:szCs w:val="28"/>
        </w:rPr>
        <w:t>章）</w:t>
      </w:r>
    </w:p>
    <w:p w14:paraId="14B2BA39">
      <w:pPr>
        <w:spacing w:before="167" w:line="219" w:lineRule="auto"/>
        <w:ind w:left="1099"/>
        <w:rPr>
          <w:rFonts w:ascii="宋体" w:hAnsi="宋体" w:eastAsia="宋体" w:cs="宋体"/>
          <w:sz w:val="28"/>
          <w:szCs w:val="28"/>
        </w:rPr>
      </w:pPr>
      <w:r>
        <w:rPr>
          <w:rFonts w:ascii="宋体" w:hAnsi="宋体" w:eastAsia="宋体" w:cs="宋体"/>
          <w:spacing w:val="-1"/>
          <w:sz w:val="28"/>
          <w:szCs w:val="28"/>
        </w:rPr>
        <w:t>法定代表人</w:t>
      </w:r>
      <w:r>
        <w:rPr>
          <w:rFonts w:ascii="宋体" w:hAnsi="宋体" w:eastAsia="宋体" w:cs="宋体"/>
          <w:spacing w:val="-1"/>
          <w:sz w:val="28"/>
          <w:szCs w:val="28"/>
          <w:u w:val="single" w:color="auto"/>
        </w:rPr>
        <w:t xml:space="preserve">                    </w:t>
      </w:r>
      <w:r>
        <w:rPr>
          <w:rFonts w:ascii="宋体" w:hAnsi="宋体" w:eastAsia="宋体" w:cs="宋体"/>
          <w:spacing w:val="-1"/>
          <w:sz w:val="28"/>
          <w:szCs w:val="28"/>
        </w:rPr>
        <w:t>（签字或盖章）</w:t>
      </w:r>
    </w:p>
    <w:p w14:paraId="47AC2D97">
      <w:pPr>
        <w:spacing w:before="169" w:line="220" w:lineRule="auto"/>
        <w:ind w:left="1777"/>
        <w:rPr>
          <w:rFonts w:ascii="宋体" w:hAnsi="宋体" w:eastAsia="宋体" w:cs="宋体"/>
          <w:sz w:val="28"/>
          <w:szCs w:val="28"/>
        </w:rPr>
      </w:pPr>
      <w:r>
        <w:rPr>
          <w:rFonts w:ascii="宋体" w:hAnsi="宋体" w:eastAsia="宋体" w:cs="宋体"/>
          <w:spacing w:val="-8"/>
          <w:sz w:val="28"/>
          <w:szCs w:val="28"/>
        </w:rPr>
        <w:t>日期</w:t>
      </w:r>
      <w:r>
        <w:rPr>
          <w:rFonts w:ascii="宋体" w:hAnsi="宋体" w:eastAsia="宋体" w:cs="宋体"/>
          <w:spacing w:val="7"/>
          <w:sz w:val="28"/>
          <w:szCs w:val="28"/>
          <w:u w:val="single" w:color="auto"/>
        </w:rPr>
        <w:t xml:space="preserve">                  </w:t>
      </w:r>
      <w:r>
        <w:rPr>
          <w:rFonts w:ascii="宋体" w:hAnsi="宋体" w:eastAsia="宋体" w:cs="宋体"/>
          <w:spacing w:val="-8"/>
          <w:sz w:val="28"/>
          <w:szCs w:val="28"/>
        </w:rPr>
        <w:t>（年/月/日）</w:t>
      </w:r>
    </w:p>
    <w:p w14:paraId="48B4A1E1">
      <w:pPr>
        <w:spacing w:line="220" w:lineRule="auto"/>
        <w:rPr>
          <w:rFonts w:ascii="宋体" w:hAnsi="宋体" w:eastAsia="宋体" w:cs="宋体"/>
          <w:sz w:val="28"/>
          <w:szCs w:val="28"/>
        </w:rPr>
        <w:sectPr>
          <w:footerReference r:id="rId51" w:type="default"/>
          <w:pgSz w:w="11906" w:h="16838"/>
          <w:pgMar w:top="400" w:right="1785" w:bottom="1377" w:left="1785" w:header="0" w:footer="1210" w:gutter="0"/>
          <w:cols w:space="720" w:num="1"/>
        </w:sectPr>
      </w:pPr>
    </w:p>
    <w:p w14:paraId="0FAFFF63">
      <w:pPr>
        <w:pStyle w:val="3"/>
        <w:spacing w:line="266" w:lineRule="auto"/>
      </w:pPr>
    </w:p>
    <w:p w14:paraId="0D45F755">
      <w:pPr>
        <w:pStyle w:val="3"/>
        <w:spacing w:line="266" w:lineRule="auto"/>
      </w:pPr>
    </w:p>
    <w:p w14:paraId="7C64DD9F">
      <w:pPr>
        <w:pStyle w:val="3"/>
        <w:spacing w:line="267" w:lineRule="auto"/>
      </w:pPr>
    </w:p>
    <w:p w14:paraId="6DA7A9E2">
      <w:pPr>
        <w:pStyle w:val="3"/>
        <w:spacing w:line="267" w:lineRule="auto"/>
      </w:pPr>
    </w:p>
    <w:p w14:paraId="60C501C2">
      <w:pPr>
        <w:spacing w:before="101" w:line="224" w:lineRule="auto"/>
        <w:ind w:left="29"/>
        <w:outlineLvl w:val="2"/>
        <w:rPr>
          <w:rFonts w:ascii="宋体" w:hAnsi="宋体" w:eastAsia="宋体" w:cs="宋体"/>
          <w:sz w:val="31"/>
          <w:szCs w:val="31"/>
        </w:rPr>
      </w:pPr>
      <w:bookmarkStart w:id="65" w:name="bookmark12"/>
      <w:bookmarkEnd w:id="65"/>
      <w:r>
        <w:rPr>
          <w:rFonts w:ascii="宋体" w:hAnsi="宋体" w:eastAsia="宋体" w:cs="宋体"/>
          <w:b/>
          <w:bCs/>
          <w:spacing w:val="6"/>
          <w:sz w:val="31"/>
          <w:szCs w:val="31"/>
        </w:rPr>
        <w:t>二、营业执照、资质证书</w:t>
      </w:r>
    </w:p>
    <w:p w14:paraId="5B6CC784">
      <w:pPr>
        <w:pStyle w:val="3"/>
        <w:spacing w:line="286" w:lineRule="auto"/>
      </w:pPr>
    </w:p>
    <w:p w14:paraId="366987FF">
      <w:pPr>
        <w:pStyle w:val="3"/>
        <w:spacing w:line="286" w:lineRule="auto"/>
      </w:pPr>
    </w:p>
    <w:p w14:paraId="7E223933">
      <w:pPr>
        <w:spacing w:before="91" w:line="219" w:lineRule="auto"/>
        <w:ind w:left="585"/>
        <w:rPr>
          <w:rFonts w:ascii="宋体" w:hAnsi="宋体" w:eastAsia="宋体" w:cs="宋体"/>
          <w:sz w:val="28"/>
          <w:szCs w:val="28"/>
        </w:rPr>
      </w:pPr>
      <w:r>
        <w:rPr>
          <w:rFonts w:ascii="宋体" w:hAnsi="宋体" w:eastAsia="宋体" w:cs="宋体"/>
          <w:spacing w:val="-2"/>
          <w:sz w:val="28"/>
          <w:szCs w:val="28"/>
        </w:rPr>
        <w:t>说明：此处上传营业执照或事业单位法人证书、资质证书。</w:t>
      </w:r>
    </w:p>
    <w:p w14:paraId="60139076">
      <w:pPr>
        <w:spacing w:line="219" w:lineRule="auto"/>
        <w:rPr>
          <w:rFonts w:ascii="宋体" w:hAnsi="宋体" w:eastAsia="宋体" w:cs="宋体"/>
          <w:sz w:val="28"/>
          <w:szCs w:val="28"/>
        </w:rPr>
        <w:sectPr>
          <w:footerReference r:id="rId52" w:type="default"/>
          <w:pgSz w:w="11906" w:h="16838"/>
          <w:pgMar w:top="400" w:right="1785" w:bottom="1378" w:left="1785" w:header="0" w:footer="1209" w:gutter="0"/>
          <w:cols w:space="720" w:num="1"/>
        </w:sectPr>
      </w:pPr>
    </w:p>
    <w:p w14:paraId="0CAB3A5D">
      <w:pPr>
        <w:pStyle w:val="3"/>
        <w:spacing w:line="266" w:lineRule="auto"/>
      </w:pPr>
    </w:p>
    <w:p w14:paraId="3E30569D">
      <w:pPr>
        <w:pStyle w:val="3"/>
        <w:spacing w:line="267" w:lineRule="auto"/>
      </w:pPr>
    </w:p>
    <w:p w14:paraId="4926D785">
      <w:pPr>
        <w:pStyle w:val="3"/>
        <w:spacing w:line="267" w:lineRule="auto"/>
      </w:pPr>
    </w:p>
    <w:p w14:paraId="42D0E6EF">
      <w:pPr>
        <w:pStyle w:val="3"/>
        <w:spacing w:line="267" w:lineRule="auto"/>
      </w:pPr>
    </w:p>
    <w:p w14:paraId="025C931D">
      <w:pPr>
        <w:spacing w:before="101" w:line="225" w:lineRule="auto"/>
        <w:ind w:left="24"/>
        <w:outlineLvl w:val="0"/>
        <w:rPr>
          <w:rFonts w:ascii="宋体" w:hAnsi="宋体" w:eastAsia="宋体" w:cs="宋体"/>
          <w:sz w:val="31"/>
          <w:szCs w:val="31"/>
        </w:rPr>
      </w:pPr>
      <w:bookmarkStart w:id="66" w:name="bookmark11"/>
      <w:bookmarkEnd w:id="66"/>
      <w:r>
        <w:rPr>
          <w:rFonts w:ascii="宋体" w:hAnsi="宋体" w:eastAsia="宋体" w:cs="宋体"/>
          <w:b/>
          <w:bCs/>
          <w:spacing w:val="6"/>
          <w:sz w:val="31"/>
          <w:szCs w:val="31"/>
        </w:rPr>
        <w:t>三、投标保证金</w:t>
      </w:r>
    </w:p>
    <w:p w14:paraId="797BF95F">
      <w:pPr>
        <w:pStyle w:val="3"/>
        <w:spacing w:line="285" w:lineRule="auto"/>
      </w:pPr>
    </w:p>
    <w:p w14:paraId="1D32D6CC">
      <w:pPr>
        <w:pStyle w:val="3"/>
        <w:spacing w:line="285" w:lineRule="auto"/>
      </w:pPr>
    </w:p>
    <w:p w14:paraId="23521436">
      <w:pPr>
        <w:spacing w:before="91" w:line="219" w:lineRule="auto"/>
        <w:ind w:left="446"/>
        <w:rPr>
          <w:rFonts w:ascii="宋体" w:hAnsi="宋体" w:eastAsia="宋体" w:cs="宋体"/>
          <w:sz w:val="28"/>
          <w:szCs w:val="28"/>
        </w:rPr>
      </w:pPr>
      <w:r>
        <w:rPr>
          <w:rFonts w:ascii="宋体" w:hAnsi="宋体" w:eastAsia="宋体" w:cs="宋体"/>
          <w:spacing w:val="-3"/>
          <w:sz w:val="28"/>
          <w:szCs w:val="28"/>
        </w:rPr>
        <w:t>说明：此处上传投标保证金缴纳证明文件；</w:t>
      </w:r>
    </w:p>
    <w:p w14:paraId="2E7E1350">
      <w:pPr>
        <w:spacing w:line="219" w:lineRule="auto"/>
        <w:rPr>
          <w:rFonts w:ascii="宋体" w:hAnsi="宋体" w:eastAsia="宋体" w:cs="宋体"/>
          <w:sz w:val="28"/>
          <w:szCs w:val="28"/>
        </w:rPr>
        <w:sectPr>
          <w:footerReference r:id="rId53" w:type="default"/>
          <w:pgSz w:w="11906" w:h="16838"/>
          <w:pgMar w:top="400" w:right="1785" w:bottom="1378" w:left="1785" w:header="0" w:footer="1209" w:gutter="0"/>
          <w:cols w:space="720" w:num="1"/>
        </w:sectPr>
      </w:pPr>
    </w:p>
    <w:p w14:paraId="32B439A8">
      <w:pPr>
        <w:pStyle w:val="3"/>
        <w:spacing w:line="266" w:lineRule="auto"/>
      </w:pPr>
    </w:p>
    <w:p w14:paraId="77465B0D">
      <w:pPr>
        <w:pStyle w:val="3"/>
        <w:spacing w:line="266" w:lineRule="auto"/>
      </w:pPr>
    </w:p>
    <w:p w14:paraId="5CAC4129">
      <w:pPr>
        <w:pStyle w:val="3"/>
        <w:spacing w:line="267" w:lineRule="auto"/>
      </w:pPr>
    </w:p>
    <w:p w14:paraId="43629690">
      <w:pPr>
        <w:pStyle w:val="3"/>
        <w:spacing w:line="267" w:lineRule="auto"/>
      </w:pPr>
    </w:p>
    <w:p w14:paraId="0C9187B6">
      <w:pPr>
        <w:spacing w:before="101" w:line="224" w:lineRule="auto"/>
        <w:ind w:left="54"/>
        <w:rPr>
          <w:rFonts w:ascii="宋体" w:hAnsi="宋体" w:eastAsia="宋体" w:cs="宋体"/>
          <w:sz w:val="31"/>
          <w:szCs w:val="31"/>
        </w:rPr>
      </w:pPr>
      <w:r>
        <w:rPr>
          <w:rFonts w:ascii="宋体" w:hAnsi="宋体" w:eastAsia="宋体" w:cs="宋体"/>
          <w:b/>
          <w:bCs/>
          <w:spacing w:val="3"/>
          <w:sz w:val="31"/>
          <w:szCs w:val="31"/>
        </w:rPr>
        <w:t>四、供应商的资格声明</w:t>
      </w:r>
    </w:p>
    <w:p w14:paraId="25121904">
      <w:pPr>
        <w:spacing w:before="168" w:line="219" w:lineRule="auto"/>
        <w:ind w:left="22"/>
        <w:rPr>
          <w:rFonts w:ascii="宋体" w:hAnsi="宋体" w:eastAsia="宋体" w:cs="宋体"/>
          <w:sz w:val="28"/>
          <w:szCs w:val="28"/>
        </w:rPr>
      </w:pPr>
      <w:r>
        <w:rPr>
          <w:rFonts w:ascii="宋体" w:hAnsi="宋体" w:eastAsia="宋体" w:cs="宋体"/>
          <w:spacing w:val="-2"/>
          <w:sz w:val="28"/>
          <w:szCs w:val="28"/>
        </w:rPr>
        <w:t>供应商认为需要声明的其它情况</w:t>
      </w:r>
      <w:r>
        <w:rPr>
          <w:rFonts w:ascii="宋体" w:hAnsi="宋体" w:eastAsia="宋体" w:cs="宋体"/>
          <w:b/>
          <w:bCs/>
          <w:spacing w:val="-2"/>
          <w:sz w:val="28"/>
          <w:szCs w:val="28"/>
        </w:rPr>
        <w:t>（以下需提供证明</w:t>
      </w:r>
      <w:r>
        <w:rPr>
          <w:rFonts w:ascii="宋体" w:hAnsi="宋体" w:eastAsia="宋体" w:cs="宋体"/>
          <w:b/>
          <w:bCs/>
          <w:spacing w:val="-3"/>
          <w:sz w:val="28"/>
          <w:szCs w:val="28"/>
        </w:rPr>
        <w:t>材料</w:t>
      </w:r>
      <w:r>
        <w:rPr>
          <w:rFonts w:ascii="宋体" w:hAnsi="宋体" w:eastAsia="宋体" w:cs="宋体"/>
          <w:b/>
          <w:bCs/>
          <w:spacing w:val="-2"/>
          <w:sz w:val="28"/>
          <w:szCs w:val="28"/>
        </w:rPr>
        <w:t>）</w:t>
      </w:r>
      <w:r>
        <w:rPr>
          <w:rFonts w:ascii="宋体" w:hAnsi="宋体" w:eastAsia="宋体" w:cs="宋体"/>
          <w:spacing w:val="-2"/>
          <w:sz w:val="28"/>
          <w:szCs w:val="28"/>
        </w:rPr>
        <w:t>：</w:t>
      </w:r>
    </w:p>
    <w:p w14:paraId="6D92127A">
      <w:pPr>
        <w:spacing w:before="166" w:line="275" w:lineRule="auto"/>
        <w:ind w:left="24" w:right="74" w:firstLine="562"/>
        <w:rPr>
          <w:rFonts w:ascii="宋体" w:hAnsi="宋体" w:eastAsia="宋体" w:cs="宋体"/>
          <w:sz w:val="28"/>
          <w:szCs w:val="28"/>
        </w:rPr>
      </w:pPr>
      <w:r>
        <w:rPr>
          <w:rFonts w:ascii="宋体" w:hAnsi="宋体" w:eastAsia="宋体" w:cs="宋体"/>
          <w:spacing w:val="-4"/>
          <w:sz w:val="28"/>
          <w:szCs w:val="28"/>
        </w:rPr>
        <w:t>一、供应商应具备《中华人民共和国政府采购法》第二十二条和</w:t>
      </w:r>
      <w:r>
        <w:rPr>
          <w:rFonts w:ascii="宋体" w:hAnsi="宋体" w:eastAsia="宋体" w:cs="宋体"/>
          <w:spacing w:val="8"/>
          <w:sz w:val="28"/>
          <w:szCs w:val="28"/>
        </w:rPr>
        <w:t xml:space="preserve"> </w:t>
      </w:r>
      <w:r>
        <w:rPr>
          <w:rFonts w:ascii="宋体" w:hAnsi="宋体" w:eastAsia="宋体" w:cs="宋体"/>
          <w:spacing w:val="-2"/>
          <w:sz w:val="28"/>
          <w:szCs w:val="28"/>
        </w:rPr>
        <w:t>《中华人民共和国政府采购法实施条列》第十七条中规定的条件；</w:t>
      </w:r>
    </w:p>
    <w:p w14:paraId="3FB5810A">
      <w:pPr>
        <w:spacing w:before="167" w:line="219" w:lineRule="auto"/>
        <w:ind w:left="589"/>
        <w:rPr>
          <w:rFonts w:ascii="宋体" w:hAnsi="宋体" w:eastAsia="宋体" w:cs="宋体"/>
          <w:sz w:val="28"/>
          <w:szCs w:val="28"/>
        </w:rPr>
      </w:pPr>
      <w:r>
        <w:rPr>
          <w:rFonts w:ascii="宋体" w:hAnsi="宋体" w:eastAsia="宋体" w:cs="宋体"/>
          <w:spacing w:val="-2"/>
          <w:sz w:val="28"/>
          <w:szCs w:val="28"/>
        </w:rPr>
        <w:t>（1）具有有效的营业执照或事业单位法人证书、资质证书。</w:t>
      </w:r>
    </w:p>
    <w:p w14:paraId="23E69DE7">
      <w:pPr>
        <w:spacing w:before="165" w:line="275" w:lineRule="auto"/>
        <w:ind w:left="24" w:firstLine="565"/>
        <w:rPr>
          <w:rFonts w:ascii="宋体" w:hAnsi="宋体" w:eastAsia="宋体" w:cs="宋体"/>
          <w:sz w:val="28"/>
          <w:szCs w:val="28"/>
        </w:rPr>
      </w:pPr>
      <w:r>
        <w:rPr>
          <w:rFonts w:ascii="宋体" w:hAnsi="宋体" w:eastAsia="宋体" w:cs="宋体"/>
          <w:spacing w:val="-4"/>
          <w:sz w:val="28"/>
          <w:szCs w:val="28"/>
        </w:rPr>
        <w:t>（2）有良好的企业信誉和健全的财务会计制度：提供近一年（</w:t>
      </w:r>
      <w:r>
        <w:rPr>
          <w:rFonts w:hint="eastAsia" w:ascii="宋体" w:hAnsi="宋体" w:eastAsia="宋体" w:cs="宋体"/>
          <w:spacing w:val="-4"/>
          <w:sz w:val="28"/>
          <w:szCs w:val="28"/>
          <w:lang w:eastAsia="zh-CN"/>
        </w:rPr>
        <w:t>2023年</w:t>
      </w:r>
      <w:r>
        <w:rPr>
          <w:rFonts w:ascii="宋体" w:hAnsi="宋体" w:eastAsia="宋体" w:cs="宋体"/>
          <w:spacing w:val="-2"/>
          <w:sz w:val="28"/>
          <w:szCs w:val="28"/>
        </w:rPr>
        <w:t>）的财务报告（新注册企业未满一年的可不提供</w:t>
      </w:r>
      <w:r>
        <w:rPr>
          <w:rFonts w:ascii="宋体" w:hAnsi="宋体" w:eastAsia="宋体" w:cs="宋体"/>
          <w:spacing w:val="-37"/>
          <w:sz w:val="28"/>
          <w:szCs w:val="28"/>
        </w:rPr>
        <w:t>）；</w:t>
      </w:r>
    </w:p>
    <w:p w14:paraId="776A03D0">
      <w:pPr>
        <w:spacing w:before="167" w:line="220" w:lineRule="auto"/>
        <w:jc w:val="right"/>
        <w:outlineLvl w:val="2"/>
        <w:rPr>
          <w:rFonts w:ascii="宋体" w:hAnsi="宋体" w:eastAsia="宋体" w:cs="宋体"/>
          <w:sz w:val="28"/>
          <w:szCs w:val="28"/>
        </w:rPr>
      </w:pPr>
      <w:r>
        <w:rPr>
          <w:rFonts w:ascii="宋体" w:hAnsi="宋体" w:eastAsia="宋体" w:cs="宋体"/>
          <w:spacing w:val="-3"/>
          <w:sz w:val="28"/>
          <w:szCs w:val="28"/>
        </w:rPr>
        <w:t>（3）具有履行合同所必需的设备和专业技术能力（自行承诺</w:t>
      </w:r>
      <w:r>
        <w:rPr>
          <w:rFonts w:ascii="宋体" w:hAnsi="宋体" w:eastAsia="宋体" w:cs="宋体"/>
          <w:spacing w:val="-46"/>
          <w:sz w:val="28"/>
          <w:szCs w:val="28"/>
        </w:rPr>
        <w:t>）；</w:t>
      </w:r>
    </w:p>
    <w:p w14:paraId="22041BC1">
      <w:pPr>
        <w:spacing w:before="167" w:line="275" w:lineRule="auto"/>
        <w:ind w:left="23" w:right="127" w:firstLine="566"/>
        <w:rPr>
          <w:rFonts w:ascii="宋体" w:hAnsi="宋体" w:eastAsia="宋体" w:cs="宋体"/>
          <w:sz w:val="28"/>
          <w:szCs w:val="28"/>
        </w:rPr>
      </w:pPr>
      <w:r>
        <w:rPr>
          <w:rFonts w:ascii="宋体" w:hAnsi="宋体" w:eastAsia="宋体" w:cs="宋体"/>
          <w:spacing w:val="-1"/>
          <w:sz w:val="28"/>
          <w:szCs w:val="28"/>
        </w:rPr>
        <w:t>（4）有依法缴纳税收和社会保障资金的良好记录（提供（</w:t>
      </w:r>
      <w:r>
        <w:rPr>
          <w:rFonts w:hint="eastAsia" w:ascii="宋体" w:hAnsi="宋体" w:eastAsia="宋体" w:cs="宋体"/>
          <w:spacing w:val="-1"/>
          <w:sz w:val="28"/>
          <w:szCs w:val="28"/>
          <w:lang w:eastAsia="zh-CN"/>
        </w:rPr>
        <w:t>2024 年 10月</w:t>
      </w:r>
      <w:r>
        <w:rPr>
          <w:rFonts w:ascii="宋体" w:hAnsi="宋体" w:eastAsia="宋体" w:cs="宋体"/>
          <w:spacing w:val="-5"/>
          <w:sz w:val="28"/>
          <w:szCs w:val="28"/>
        </w:rPr>
        <w:t>及以后）任意</w:t>
      </w:r>
      <w:r>
        <w:rPr>
          <w:rFonts w:ascii="宋体" w:hAnsi="宋体" w:eastAsia="宋体" w:cs="宋体"/>
          <w:spacing w:val="-40"/>
          <w:sz w:val="28"/>
          <w:szCs w:val="28"/>
        </w:rPr>
        <w:t xml:space="preserve"> </w:t>
      </w:r>
      <w:r>
        <w:rPr>
          <w:rFonts w:ascii="宋体" w:hAnsi="宋体" w:eastAsia="宋体" w:cs="宋体"/>
          <w:spacing w:val="-5"/>
          <w:sz w:val="28"/>
          <w:szCs w:val="28"/>
        </w:rPr>
        <w:t>1</w:t>
      </w:r>
      <w:r>
        <w:rPr>
          <w:rFonts w:ascii="宋体" w:hAnsi="宋体" w:eastAsia="宋体" w:cs="宋体"/>
          <w:spacing w:val="-61"/>
          <w:sz w:val="28"/>
          <w:szCs w:val="28"/>
        </w:rPr>
        <w:t xml:space="preserve"> </w:t>
      </w:r>
      <w:r>
        <w:rPr>
          <w:rFonts w:ascii="宋体" w:hAnsi="宋体" w:eastAsia="宋体" w:cs="宋体"/>
          <w:spacing w:val="-5"/>
          <w:sz w:val="28"/>
          <w:szCs w:val="28"/>
        </w:rPr>
        <w:t>个月的纳税证明及社保证明</w:t>
      </w:r>
      <w:r>
        <w:rPr>
          <w:rFonts w:ascii="宋体" w:hAnsi="宋体" w:eastAsia="宋体" w:cs="宋体"/>
          <w:spacing w:val="-9"/>
          <w:sz w:val="28"/>
          <w:szCs w:val="28"/>
        </w:rPr>
        <w:t>）；</w:t>
      </w:r>
    </w:p>
    <w:p w14:paraId="50772332">
      <w:pPr>
        <w:spacing w:before="166" w:line="274" w:lineRule="auto"/>
        <w:ind w:left="23" w:right="74" w:firstLine="566"/>
        <w:rPr>
          <w:rFonts w:ascii="宋体" w:hAnsi="宋体" w:eastAsia="宋体" w:cs="宋体"/>
          <w:sz w:val="28"/>
          <w:szCs w:val="28"/>
        </w:rPr>
      </w:pPr>
      <w:r>
        <w:rPr>
          <w:rFonts w:ascii="宋体" w:hAnsi="宋体" w:eastAsia="宋体" w:cs="宋体"/>
          <w:spacing w:val="2"/>
          <w:sz w:val="28"/>
          <w:szCs w:val="28"/>
        </w:rPr>
        <w:t>（5）参加政府采购活动近三年内（202</w:t>
      </w:r>
      <w:r>
        <w:rPr>
          <w:rFonts w:hint="eastAsia" w:ascii="宋体" w:hAnsi="宋体" w:eastAsia="宋体" w:cs="宋体"/>
          <w:spacing w:val="2"/>
          <w:sz w:val="28"/>
          <w:szCs w:val="28"/>
          <w:lang w:val="en-US" w:eastAsia="zh-CN"/>
        </w:rPr>
        <w:t>2</w:t>
      </w:r>
      <w:r>
        <w:rPr>
          <w:rFonts w:ascii="宋体" w:hAnsi="宋体" w:eastAsia="宋体" w:cs="宋体"/>
          <w:spacing w:val="-52"/>
          <w:sz w:val="28"/>
          <w:szCs w:val="28"/>
        </w:rPr>
        <w:t xml:space="preserve"> </w:t>
      </w:r>
      <w:r>
        <w:rPr>
          <w:rFonts w:ascii="宋体" w:hAnsi="宋体" w:eastAsia="宋体" w:cs="宋体"/>
          <w:spacing w:val="2"/>
          <w:sz w:val="28"/>
          <w:szCs w:val="28"/>
        </w:rPr>
        <w:t>年-至今</w:t>
      </w:r>
      <w:r>
        <w:rPr>
          <w:rFonts w:ascii="宋体" w:hAnsi="宋体" w:eastAsia="宋体" w:cs="宋体"/>
          <w:spacing w:val="14"/>
          <w:sz w:val="28"/>
          <w:szCs w:val="28"/>
        </w:rPr>
        <w:t>），</w:t>
      </w:r>
      <w:r>
        <w:rPr>
          <w:rFonts w:ascii="宋体" w:hAnsi="宋体" w:eastAsia="宋体" w:cs="宋体"/>
          <w:spacing w:val="2"/>
          <w:sz w:val="28"/>
          <w:szCs w:val="28"/>
        </w:rPr>
        <w:t>在经营活</w:t>
      </w:r>
      <w:r>
        <w:rPr>
          <w:rFonts w:ascii="宋体" w:hAnsi="宋体" w:eastAsia="宋体" w:cs="宋体"/>
          <w:sz w:val="28"/>
          <w:szCs w:val="28"/>
        </w:rPr>
        <w:t xml:space="preserve"> </w:t>
      </w:r>
      <w:r>
        <w:rPr>
          <w:rFonts w:ascii="宋体" w:hAnsi="宋体" w:eastAsia="宋体" w:cs="宋体"/>
          <w:spacing w:val="-1"/>
          <w:sz w:val="28"/>
          <w:szCs w:val="28"/>
        </w:rPr>
        <w:t>动中没有重大违法记录（提供书面声明</w:t>
      </w:r>
      <w:r>
        <w:rPr>
          <w:rFonts w:ascii="宋体" w:hAnsi="宋体" w:eastAsia="宋体" w:cs="宋体"/>
          <w:spacing w:val="-13"/>
          <w:sz w:val="28"/>
          <w:szCs w:val="28"/>
        </w:rPr>
        <w:t>）；</w:t>
      </w:r>
    </w:p>
    <w:p w14:paraId="47D0135D">
      <w:pPr>
        <w:spacing w:before="167" w:line="325" w:lineRule="auto"/>
        <w:ind w:left="22" w:right="27" w:firstLine="563"/>
        <w:jc w:val="both"/>
        <w:rPr>
          <w:rFonts w:ascii="宋体" w:hAnsi="宋体" w:eastAsia="宋体" w:cs="宋体"/>
          <w:sz w:val="28"/>
          <w:szCs w:val="28"/>
        </w:rPr>
      </w:pPr>
      <w:r>
        <w:rPr>
          <w:rFonts w:ascii="宋体" w:hAnsi="宋体" w:eastAsia="宋体" w:cs="宋体"/>
          <w:spacing w:val="-4"/>
          <w:sz w:val="28"/>
          <w:szCs w:val="28"/>
        </w:rPr>
        <w:t>二、按照《财政部关于在政府采购活动中查询及使用信用记录有</w:t>
      </w:r>
      <w:r>
        <w:rPr>
          <w:rFonts w:ascii="宋体" w:hAnsi="宋体" w:eastAsia="宋体" w:cs="宋体"/>
          <w:spacing w:val="13"/>
          <w:sz w:val="28"/>
          <w:szCs w:val="28"/>
        </w:rPr>
        <w:t xml:space="preserve"> </w:t>
      </w:r>
      <w:r>
        <w:rPr>
          <w:rFonts w:ascii="宋体" w:hAnsi="宋体" w:eastAsia="宋体" w:cs="宋体"/>
          <w:spacing w:val="-1"/>
          <w:sz w:val="28"/>
          <w:szCs w:val="28"/>
        </w:rPr>
        <w:t>关问题的通知》（财库〔2016〕125</w:t>
      </w:r>
      <w:r>
        <w:rPr>
          <w:rFonts w:ascii="宋体" w:hAnsi="宋体" w:eastAsia="宋体" w:cs="宋体"/>
          <w:spacing w:val="-52"/>
          <w:sz w:val="28"/>
          <w:szCs w:val="28"/>
        </w:rPr>
        <w:t xml:space="preserve"> </w:t>
      </w:r>
      <w:r>
        <w:rPr>
          <w:rFonts w:ascii="宋体" w:hAnsi="宋体" w:eastAsia="宋体" w:cs="宋体"/>
          <w:spacing w:val="-1"/>
          <w:sz w:val="28"/>
          <w:szCs w:val="28"/>
        </w:rPr>
        <w:t>号</w:t>
      </w:r>
      <w:r>
        <w:rPr>
          <w:rFonts w:ascii="宋体" w:hAnsi="宋体" w:eastAsia="宋体" w:cs="宋体"/>
          <w:spacing w:val="-2"/>
          <w:sz w:val="28"/>
          <w:szCs w:val="28"/>
        </w:rPr>
        <w:t>）的要求，提供中国执行信息</w:t>
      </w:r>
      <w:r>
        <w:rPr>
          <w:rFonts w:ascii="宋体" w:hAnsi="宋体" w:eastAsia="宋体" w:cs="宋体"/>
          <w:sz w:val="28"/>
          <w:szCs w:val="28"/>
        </w:rPr>
        <w:t xml:space="preserve"> </w:t>
      </w:r>
      <w:r>
        <w:rPr>
          <w:rFonts w:ascii="宋体" w:hAnsi="宋体" w:eastAsia="宋体" w:cs="宋体"/>
          <w:spacing w:val="-1"/>
          <w:sz w:val="28"/>
          <w:szCs w:val="28"/>
        </w:rPr>
        <w:t>公开网（</w:t>
      </w:r>
      <w:r>
        <w:fldChar w:fldCharType="begin"/>
      </w:r>
      <w:r>
        <w:instrText xml:space="preserve"> HYPERLINK "http://zxgk.court.gov.cn/shixin/" </w:instrText>
      </w:r>
      <w:r>
        <w:fldChar w:fldCharType="separate"/>
      </w:r>
      <w:r>
        <w:rPr>
          <w:rFonts w:ascii="宋体" w:hAnsi="宋体" w:eastAsia="宋体" w:cs="宋体"/>
          <w:spacing w:val="-1"/>
          <w:sz w:val="28"/>
          <w:szCs w:val="28"/>
        </w:rPr>
        <w:t>http://zxgk.court.gov.cn/shixin/</w:t>
      </w:r>
      <w:r>
        <w:rPr>
          <w:rFonts w:ascii="宋体" w:hAnsi="宋体" w:eastAsia="宋体" w:cs="宋体"/>
          <w:spacing w:val="-1"/>
          <w:sz w:val="28"/>
          <w:szCs w:val="28"/>
        </w:rPr>
        <w:fldChar w:fldCharType="end"/>
      </w:r>
      <w:r>
        <w:rPr>
          <w:rFonts w:ascii="宋体" w:hAnsi="宋体" w:eastAsia="宋体" w:cs="宋体"/>
          <w:spacing w:val="-1"/>
          <w:sz w:val="28"/>
          <w:szCs w:val="28"/>
        </w:rPr>
        <w:t>）失</w:t>
      </w:r>
      <w:r>
        <w:rPr>
          <w:rFonts w:ascii="宋体" w:hAnsi="宋体" w:eastAsia="宋体" w:cs="宋体"/>
          <w:spacing w:val="-2"/>
          <w:sz w:val="28"/>
          <w:szCs w:val="28"/>
        </w:rPr>
        <w:t>信被执行人名单、</w:t>
      </w:r>
      <w:r>
        <w:rPr>
          <w:rFonts w:ascii="宋体" w:hAnsi="宋体" w:eastAsia="宋体" w:cs="宋体"/>
          <w:sz w:val="28"/>
          <w:szCs w:val="28"/>
        </w:rPr>
        <w:t xml:space="preserve"> </w:t>
      </w:r>
      <w:r>
        <w:rPr>
          <w:rFonts w:ascii="宋体" w:hAnsi="宋体" w:eastAsia="宋体" w:cs="宋体"/>
          <w:spacing w:val="-2"/>
          <w:sz w:val="28"/>
          <w:szCs w:val="28"/>
        </w:rPr>
        <w:t>信用中国网站（www.creditchina.gov</w:t>
      </w:r>
      <w:r>
        <w:rPr>
          <w:rFonts w:ascii="宋体" w:hAnsi="宋体" w:eastAsia="宋体" w:cs="宋体"/>
          <w:spacing w:val="-3"/>
          <w:sz w:val="28"/>
          <w:szCs w:val="28"/>
        </w:rPr>
        <w:t>.cn）重大税收违法失信主体和</w:t>
      </w:r>
      <w:r>
        <w:rPr>
          <w:rFonts w:ascii="宋体" w:hAnsi="宋体" w:eastAsia="宋体" w:cs="宋体"/>
          <w:sz w:val="28"/>
          <w:szCs w:val="28"/>
        </w:rPr>
        <w:t xml:space="preserve"> </w:t>
      </w:r>
      <w:r>
        <w:rPr>
          <w:rFonts w:ascii="宋体" w:hAnsi="宋体" w:eastAsia="宋体" w:cs="宋体"/>
          <w:spacing w:val="1"/>
          <w:sz w:val="28"/>
          <w:szCs w:val="28"/>
        </w:rPr>
        <w:t>中国政府采购网（</w:t>
      </w:r>
      <w:r>
        <w:rPr>
          <w:rFonts w:ascii="宋体" w:hAnsi="宋体" w:eastAsia="宋体" w:cs="宋体"/>
          <w:sz w:val="28"/>
          <w:szCs w:val="28"/>
        </w:rPr>
        <w:t>www</w:t>
      </w:r>
      <w:r>
        <w:rPr>
          <w:rFonts w:ascii="宋体" w:hAnsi="宋体" w:eastAsia="宋体" w:cs="宋体"/>
          <w:spacing w:val="1"/>
          <w:sz w:val="28"/>
          <w:szCs w:val="28"/>
        </w:rPr>
        <w:t>.</w:t>
      </w:r>
      <w:r>
        <w:rPr>
          <w:rFonts w:ascii="宋体" w:hAnsi="宋体" w:eastAsia="宋体" w:cs="宋体"/>
          <w:sz w:val="28"/>
          <w:szCs w:val="28"/>
        </w:rPr>
        <w:t>ccgp</w:t>
      </w:r>
      <w:r>
        <w:rPr>
          <w:rFonts w:ascii="宋体" w:hAnsi="宋体" w:eastAsia="宋体" w:cs="宋体"/>
          <w:spacing w:val="1"/>
          <w:sz w:val="28"/>
          <w:szCs w:val="28"/>
        </w:rPr>
        <w:t>.</w:t>
      </w:r>
      <w:r>
        <w:rPr>
          <w:rFonts w:ascii="宋体" w:hAnsi="宋体" w:eastAsia="宋体" w:cs="宋体"/>
          <w:sz w:val="28"/>
          <w:szCs w:val="28"/>
        </w:rPr>
        <w:t>gov</w:t>
      </w:r>
      <w:r>
        <w:rPr>
          <w:rFonts w:ascii="宋体" w:hAnsi="宋体" w:eastAsia="宋体" w:cs="宋体"/>
          <w:spacing w:val="1"/>
          <w:sz w:val="28"/>
          <w:szCs w:val="28"/>
        </w:rPr>
        <w:t>.</w:t>
      </w:r>
      <w:r>
        <w:rPr>
          <w:rFonts w:ascii="宋体" w:hAnsi="宋体" w:eastAsia="宋体" w:cs="宋体"/>
          <w:sz w:val="28"/>
          <w:szCs w:val="28"/>
        </w:rPr>
        <w:t>cn</w:t>
      </w:r>
      <w:r>
        <w:rPr>
          <w:rFonts w:ascii="宋体" w:hAnsi="宋体" w:eastAsia="宋体" w:cs="宋体"/>
          <w:spacing w:val="1"/>
          <w:sz w:val="28"/>
          <w:szCs w:val="28"/>
        </w:rPr>
        <w:t>）政府采购严重违法失信行为记</w:t>
      </w:r>
      <w:r>
        <w:rPr>
          <w:rFonts w:ascii="宋体" w:hAnsi="宋体" w:eastAsia="宋体" w:cs="宋体"/>
          <w:spacing w:val="16"/>
          <w:sz w:val="28"/>
          <w:szCs w:val="28"/>
        </w:rPr>
        <w:t xml:space="preserve"> </w:t>
      </w:r>
      <w:r>
        <w:rPr>
          <w:rFonts w:ascii="宋体" w:hAnsi="宋体" w:eastAsia="宋体" w:cs="宋体"/>
          <w:spacing w:val="-1"/>
          <w:sz w:val="28"/>
          <w:szCs w:val="28"/>
        </w:rPr>
        <w:t>录名单的网页查询记录截图（查询日期应在公告发布之</w:t>
      </w:r>
      <w:r>
        <w:rPr>
          <w:rFonts w:ascii="宋体" w:hAnsi="宋体" w:eastAsia="宋体" w:cs="宋体"/>
          <w:spacing w:val="-2"/>
          <w:sz w:val="28"/>
          <w:szCs w:val="28"/>
        </w:rPr>
        <w:t>日以后）。</w:t>
      </w:r>
    </w:p>
    <w:p w14:paraId="3126F755">
      <w:pPr>
        <w:pStyle w:val="3"/>
        <w:spacing w:line="451" w:lineRule="auto"/>
      </w:pPr>
    </w:p>
    <w:p w14:paraId="5F09F046">
      <w:pPr>
        <w:spacing w:before="91" w:line="315" w:lineRule="auto"/>
        <w:ind w:left="23" w:right="73" w:firstLine="562"/>
        <w:rPr>
          <w:rFonts w:ascii="宋体" w:hAnsi="宋体" w:eastAsia="宋体" w:cs="宋体"/>
          <w:sz w:val="28"/>
          <w:szCs w:val="28"/>
        </w:rPr>
      </w:pPr>
      <w:r>
        <w:rPr>
          <w:rFonts w:ascii="宋体" w:hAnsi="宋体" w:eastAsia="宋体" w:cs="宋体"/>
          <w:spacing w:val="-4"/>
          <w:sz w:val="28"/>
          <w:szCs w:val="28"/>
        </w:rPr>
        <w:t>兹证明上述声明是真实的、正确的，并提供了全部能提供的资料</w:t>
      </w:r>
      <w:r>
        <w:rPr>
          <w:rFonts w:ascii="宋体" w:hAnsi="宋体" w:eastAsia="宋体" w:cs="宋体"/>
          <w:spacing w:val="9"/>
          <w:sz w:val="28"/>
          <w:szCs w:val="28"/>
        </w:rPr>
        <w:t xml:space="preserve"> </w:t>
      </w:r>
      <w:r>
        <w:rPr>
          <w:rFonts w:ascii="宋体" w:hAnsi="宋体" w:eastAsia="宋体" w:cs="宋体"/>
          <w:sz w:val="28"/>
          <w:szCs w:val="28"/>
        </w:rPr>
        <w:t>和数据，我们同意遵照招标采购单位要求出</w:t>
      </w:r>
      <w:r>
        <w:rPr>
          <w:rFonts w:ascii="宋体" w:hAnsi="宋体" w:eastAsia="宋体" w:cs="宋体"/>
          <w:spacing w:val="-1"/>
          <w:sz w:val="28"/>
          <w:szCs w:val="28"/>
        </w:rPr>
        <w:t>示有关证明文件。</w:t>
      </w:r>
    </w:p>
    <w:p w14:paraId="5D4D286C">
      <w:pPr>
        <w:pStyle w:val="3"/>
        <w:spacing w:line="449" w:lineRule="auto"/>
      </w:pPr>
    </w:p>
    <w:p w14:paraId="41DE7E9A">
      <w:pPr>
        <w:spacing w:before="92" w:line="219" w:lineRule="auto"/>
        <w:ind w:left="502"/>
        <w:rPr>
          <w:rFonts w:ascii="宋体" w:hAnsi="宋体" w:eastAsia="宋体" w:cs="宋体"/>
          <w:sz w:val="28"/>
          <w:szCs w:val="28"/>
        </w:rPr>
      </w:pPr>
      <w:r>
        <w:rPr>
          <w:rFonts w:ascii="宋体" w:hAnsi="宋体" w:eastAsia="宋体" w:cs="宋体"/>
          <w:spacing w:val="-2"/>
          <w:sz w:val="28"/>
          <w:szCs w:val="28"/>
        </w:rPr>
        <w:t>供应商名称</w:t>
      </w:r>
      <w:r>
        <w:rPr>
          <w:rFonts w:ascii="宋体" w:hAnsi="宋体" w:eastAsia="宋体" w:cs="宋体"/>
          <w:spacing w:val="-5"/>
          <w:sz w:val="28"/>
          <w:szCs w:val="28"/>
        </w:rPr>
        <w:t>：</w:t>
      </w:r>
      <w:r>
        <w:rPr>
          <w:rFonts w:ascii="宋体" w:hAnsi="宋体" w:eastAsia="宋体" w:cs="宋体"/>
          <w:sz w:val="28"/>
          <w:szCs w:val="28"/>
          <w:u w:val="single" w:color="auto"/>
        </w:rPr>
        <w:t xml:space="preserve">       </w:t>
      </w:r>
      <w:r>
        <w:rPr>
          <w:rFonts w:ascii="宋体" w:hAnsi="宋体" w:eastAsia="宋体" w:cs="宋体"/>
          <w:spacing w:val="-5"/>
          <w:sz w:val="28"/>
          <w:szCs w:val="28"/>
          <w:u w:val="single" w:color="auto"/>
        </w:rPr>
        <w:t>（</w:t>
      </w:r>
      <w:r>
        <w:rPr>
          <w:rFonts w:ascii="宋体" w:hAnsi="宋体" w:eastAsia="宋体" w:cs="宋体"/>
          <w:spacing w:val="-2"/>
          <w:sz w:val="28"/>
          <w:szCs w:val="28"/>
          <w:u w:val="single" w:color="auto"/>
        </w:rPr>
        <w:t>盖章）</w:t>
      </w:r>
      <w:r>
        <w:rPr>
          <w:rFonts w:ascii="宋体" w:hAnsi="宋体" w:eastAsia="宋体" w:cs="宋体"/>
          <w:sz w:val="28"/>
          <w:szCs w:val="28"/>
          <w:u w:val="single" w:color="auto"/>
        </w:rPr>
        <w:t xml:space="preserve">        </w:t>
      </w:r>
    </w:p>
    <w:p w14:paraId="19E2EC29">
      <w:pPr>
        <w:spacing w:before="167" w:line="219" w:lineRule="auto"/>
        <w:ind w:left="503"/>
        <w:rPr>
          <w:rFonts w:ascii="宋体" w:hAnsi="宋体" w:eastAsia="宋体" w:cs="宋体"/>
          <w:sz w:val="28"/>
          <w:szCs w:val="28"/>
        </w:rPr>
      </w:pPr>
      <w:r>
        <w:rPr>
          <w:rFonts w:ascii="宋体" w:hAnsi="宋体" w:eastAsia="宋体" w:cs="宋体"/>
          <w:spacing w:val="-1"/>
          <w:sz w:val="28"/>
          <w:szCs w:val="28"/>
        </w:rPr>
        <w:t>法定代表人：</w:t>
      </w:r>
      <w:r>
        <w:rPr>
          <w:rFonts w:ascii="宋体" w:hAnsi="宋体" w:eastAsia="宋体" w:cs="宋体"/>
          <w:sz w:val="28"/>
          <w:szCs w:val="28"/>
          <w:u w:val="single" w:color="auto"/>
        </w:rPr>
        <w:t xml:space="preserve">       </w:t>
      </w:r>
      <w:r>
        <w:rPr>
          <w:rFonts w:ascii="宋体" w:hAnsi="宋体" w:eastAsia="宋体" w:cs="宋体"/>
          <w:spacing w:val="-1"/>
          <w:sz w:val="28"/>
          <w:szCs w:val="28"/>
          <w:u w:val="single" w:color="auto"/>
        </w:rPr>
        <w:t>（签字或盖章）</w:t>
      </w:r>
      <w:r>
        <w:rPr>
          <w:rFonts w:ascii="宋体" w:hAnsi="宋体" w:eastAsia="宋体" w:cs="宋体"/>
          <w:sz w:val="28"/>
          <w:szCs w:val="28"/>
          <w:u w:val="single" w:color="auto"/>
        </w:rPr>
        <w:t xml:space="preserve">    </w:t>
      </w:r>
    </w:p>
    <w:p w14:paraId="32AC2EA5">
      <w:pPr>
        <w:spacing w:before="170" w:line="315" w:lineRule="auto"/>
        <w:ind w:left="500" w:right="6291" w:firstLine="35"/>
        <w:rPr>
          <w:rFonts w:ascii="宋体" w:hAnsi="宋体" w:eastAsia="宋体" w:cs="宋体"/>
          <w:sz w:val="28"/>
          <w:szCs w:val="28"/>
        </w:rPr>
      </w:pPr>
      <w:r>
        <w:rPr>
          <w:rFonts w:ascii="宋体" w:hAnsi="宋体" w:eastAsia="宋体" w:cs="宋体"/>
          <w:spacing w:val="-25"/>
          <w:sz w:val="28"/>
          <w:szCs w:val="28"/>
        </w:rPr>
        <w:t>电       话：</w:t>
      </w:r>
      <w:r>
        <w:rPr>
          <w:rFonts w:ascii="宋体" w:hAnsi="宋体" w:eastAsia="宋体" w:cs="宋体"/>
          <w:sz w:val="28"/>
          <w:szCs w:val="28"/>
        </w:rPr>
        <w:t xml:space="preserve"> </w:t>
      </w:r>
      <w:r>
        <w:rPr>
          <w:rFonts w:ascii="宋体" w:hAnsi="宋体" w:eastAsia="宋体" w:cs="宋体"/>
          <w:spacing w:val="-29"/>
          <w:sz w:val="28"/>
          <w:szCs w:val="28"/>
        </w:rPr>
        <w:t>传</w:t>
      </w:r>
      <w:r>
        <w:rPr>
          <w:rFonts w:ascii="宋体" w:hAnsi="宋体" w:eastAsia="宋体" w:cs="宋体"/>
          <w:spacing w:val="2"/>
          <w:sz w:val="28"/>
          <w:szCs w:val="28"/>
        </w:rPr>
        <w:t xml:space="preserve">      </w:t>
      </w:r>
      <w:r>
        <w:rPr>
          <w:rFonts w:ascii="宋体" w:hAnsi="宋体" w:eastAsia="宋体" w:cs="宋体"/>
          <w:spacing w:val="-29"/>
          <w:sz w:val="28"/>
          <w:szCs w:val="28"/>
        </w:rPr>
        <w:t>真：</w:t>
      </w:r>
    </w:p>
    <w:p w14:paraId="6E147646">
      <w:pPr>
        <w:spacing w:before="42" w:line="220" w:lineRule="auto"/>
        <w:ind w:left="551"/>
        <w:rPr>
          <w:rFonts w:ascii="宋体" w:hAnsi="宋体" w:eastAsia="宋体" w:cs="宋体"/>
          <w:sz w:val="28"/>
          <w:szCs w:val="28"/>
        </w:rPr>
      </w:pPr>
      <w:r>
        <w:rPr>
          <w:rFonts w:ascii="宋体" w:hAnsi="宋体" w:eastAsia="宋体" w:cs="宋体"/>
          <w:spacing w:val="-17"/>
          <w:sz w:val="28"/>
          <w:szCs w:val="28"/>
        </w:rPr>
        <w:t>日</w:t>
      </w:r>
      <w:r>
        <w:rPr>
          <w:rFonts w:ascii="宋体" w:hAnsi="宋体" w:eastAsia="宋体" w:cs="宋体"/>
          <w:spacing w:val="2"/>
          <w:sz w:val="28"/>
          <w:szCs w:val="28"/>
        </w:rPr>
        <w:t xml:space="preserve">      </w:t>
      </w:r>
      <w:r>
        <w:rPr>
          <w:rFonts w:ascii="宋体" w:hAnsi="宋体" w:eastAsia="宋体" w:cs="宋体"/>
          <w:spacing w:val="-17"/>
          <w:sz w:val="28"/>
          <w:szCs w:val="28"/>
        </w:rPr>
        <w:t>期：</w:t>
      </w:r>
      <w:r>
        <w:rPr>
          <w:rFonts w:ascii="宋体" w:hAnsi="宋体" w:eastAsia="宋体" w:cs="宋体"/>
          <w:spacing w:val="4"/>
          <w:sz w:val="28"/>
          <w:szCs w:val="28"/>
        </w:rPr>
        <w:t xml:space="preserve">   </w:t>
      </w:r>
      <w:r>
        <w:rPr>
          <w:rFonts w:ascii="宋体" w:hAnsi="宋体" w:eastAsia="宋体" w:cs="宋体"/>
          <w:spacing w:val="-17"/>
          <w:sz w:val="28"/>
          <w:szCs w:val="28"/>
        </w:rPr>
        <w:t>年</w:t>
      </w:r>
      <w:r>
        <w:rPr>
          <w:rFonts w:ascii="宋体" w:hAnsi="宋体" w:eastAsia="宋体" w:cs="宋体"/>
          <w:spacing w:val="5"/>
          <w:sz w:val="28"/>
          <w:szCs w:val="28"/>
        </w:rPr>
        <w:t xml:space="preserve">   </w:t>
      </w:r>
      <w:r>
        <w:rPr>
          <w:rFonts w:ascii="宋体" w:hAnsi="宋体" w:eastAsia="宋体" w:cs="宋体"/>
          <w:spacing w:val="-17"/>
          <w:sz w:val="28"/>
          <w:szCs w:val="28"/>
        </w:rPr>
        <w:t>月</w:t>
      </w:r>
      <w:r>
        <w:rPr>
          <w:rFonts w:ascii="宋体" w:hAnsi="宋体" w:eastAsia="宋体" w:cs="宋体"/>
          <w:spacing w:val="15"/>
          <w:sz w:val="28"/>
          <w:szCs w:val="28"/>
        </w:rPr>
        <w:t xml:space="preserve">    </w:t>
      </w:r>
      <w:r>
        <w:rPr>
          <w:rFonts w:ascii="宋体" w:hAnsi="宋体" w:eastAsia="宋体" w:cs="宋体"/>
          <w:spacing w:val="-17"/>
          <w:sz w:val="28"/>
          <w:szCs w:val="28"/>
        </w:rPr>
        <w:t>日</w:t>
      </w:r>
    </w:p>
    <w:p w14:paraId="54128ED9">
      <w:pPr>
        <w:spacing w:line="220" w:lineRule="auto"/>
        <w:rPr>
          <w:rFonts w:ascii="宋体" w:hAnsi="宋体" w:eastAsia="宋体" w:cs="宋体"/>
          <w:sz w:val="28"/>
          <w:szCs w:val="28"/>
        </w:rPr>
        <w:sectPr>
          <w:footerReference r:id="rId54" w:type="default"/>
          <w:pgSz w:w="11906" w:h="16838"/>
          <w:pgMar w:top="400" w:right="1721" w:bottom="1378" w:left="1785" w:header="0" w:footer="1209" w:gutter="0"/>
          <w:cols w:space="720" w:num="1"/>
        </w:sectPr>
      </w:pPr>
    </w:p>
    <w:p w14:paraId="6E77D10B">
      <w:pPr>
        <w:pStyle w:val="3"/>
        <w:spacing w:line="266" w:lineRule="auto"/>
      </w:pPr>
    </w:p>
    <w:p w14:paraId="7C7D21EE">
      <w:pPr>
        <w:pStyle w:val="3"/>
        <w:spacing w:line="266" w:lineRule="auto"/>
      </w:pPr>
    </w:p>
    <w:p w14:paraId="5E6445BB">
      <w:pPr>
        <w:pStyle w:val="3"/>
        <w:spacing w:line="267" w:lineRule="auto"/>
      </w:pPr>
    </w:p>
    <w:p w14:paraId="24E85A1E">
      <w:pPr>
        <w:pStyle w:val="3"/>
        <w:spacing w:line="267" w:lineRule="auto"/>
      </w:pPr>
    </w:p>
    <w:p w14:paraId="4F6BFBBF">
      <w:pPr>
        <w:spacing w:before="101" w:line="224" w:lineRule="auto"/>
        <w:ind w:left="29"/>
        <w:rPr>
          <w:rFonts w:ascii="宋体" w:hAnsi="宋体" w:eastAsia="宋体" w:cs="宋体"/>
          <w:sz w:val="31"/>
          <w:szCs w:val="31"/>
        </w:rPr>
      </w:pPr>
      <w:r>
        <w:rPr>
          <w:rFonts w:ascii="宋体" w:hAnsi="宋体" w:eastAsia="宋体" w:cs="宋体"/>
          <w:b/>
          <w:bCs/>
          <w:spacing w:val="6"/>
          <w:sz w:val="31"/>
          <w:szCs w:val="31"/>
        </w:rPr>
        <w:t>五、不参与围标串标承诺书</w:t>
      </w:r>
    </w:p>
    <w:p w14:paraId="52AE95CA">
      <w:pPr>
        <w:spacing w:before="168" w:line="315" w:lineRule="auto"/>
        <w:ind w:left="31" w:right="25" w:firstLine="551"/>
        <w:rPr>
          <w:rFonts w:ascii="宋体" w:hAnsi="宋体" w:eastAsia="宋体" w:cs="宋体"/>
          <w:sz w:val="28"/>
          <w:szCs w:val="28"/>
        </w:rPr>
      </w:pPr>
      <w:r>
        <w:rPr>
          <w:rFonts w:ascii="宋体" w:hAnsi="宋体" w:eastAsia="宋体" w:cs="宋体"/>
          <w:spacing w:val="-4"/>
          <w:sz w:val="28"/>
          <w:szCs w:val="28"/>
        </w:rPr>
        <w:t>本人作为</w:t>
      </w:r>
      <w:r>
        <w:rPr>
          <w:rFonts w:ascii="宋体" w:hAnsi="宋体" w:eastAsia="宋体" w:cs="宋体"/>
          <w:spacing w:val="-4"/>
          <w:sz w:val="28"/>
          <w:szCs w:val="28"/>
          <w:u w:val="single" w:color="auto"/>
        </w:rPr>
        <w:t xml:space="preserve">（单位名称）                    </w:t>
      </w:r>
      <w:r>
        <w:rPr>
          <w:rFonts w:ascii="宋体" w:hAnsi="宋体" w:eastAsia="宋体" w:cs="宋体"/>
          <w:spacing w:val="-90"/>
          <w:sz w:val="28"/>
          <w:szCs w:val="28"/>
        </w:rPr>
        <w:t xml:space="preserve"> </w:t>
      </w:r>
      <w:r>
        <w:rPr>
          <w:rFonts w:ascii="宋体" w:hAnsi="宋体" w:eastAsia="宋体" w:cs="宋体"/>
          <w:spacing w:val="-4"/>
          <w:sz w:val="28"/>
          <w:szCs w:val="28"/>
        </w:rPr>
        <w:t>的法定代表人，清</w:t>
      </w:r>
      <w:r>
        <w:rPr>
          <w:rFonts w:ascii="宋体" w:hAnsi="宋体" w:eastAsia="宋体" w:cs="宋体"/>
          <w:sz w:val="28"/>
          <w:szCs w:val="28"/>
        </w:rPr>
        <w:t xml:space="preserve"> </w:t>
      </w:r>
      <w:r>
        <w:rPr>
          <w:rFonts w:ascii="宋体" w:hAnsi="宋体" w:eastAsia="宋体" w:cs="宋体"/>
          <w:spacing w:val="-1"/>
          <w:sz w:val="28"/>
          <w:szCs w:val="28"/>
        </w:rPr>
        <w:t>楚知晓我公司本项目投标活动，对以下事项作出承诺：</w:t>
      </w:r>
    </w:p>
    <w:p w14:paraId="53153898">
      <w:pPr>
        <w:spacing w:before="44" w:line="219" w:lineRule="auto"/>
        <w:ind w:right="24"/>
        <w:jc w:val="right"/>
        <w:rPr>
          <w:rFonts w:ascii="宋体" w:hAnsi="宋体" w:eastAsia="宋体" w:cs="宋体"/>
          <w:sz w:val="28"/>
          <w:szCs w:val="28"/>
        </w:rPr>
      </w:pPr>
      <w:r>
        <w:rPr>
          <w:rFonts w:ascii="宋体" w:hAnsi="宋体" w:eastAsia="宋体" w:cs="宋体"/>
          <w:spacing w:val="-4"/>
          <w:sz w:val="28"/>
          <w:szCs w:val="28"/>
        </w:rPr>
        <w:t>一、我单位遵循公开、公平、公正、诚实守信的原则，依法依规</w:t>
      </w:r>
    </w:p>
    <w:p w14:paraId="061F88BD">
      <w:pPr>
        <w:spacing w:before="167" w:line="219" w:lineRule="auto"/>
        <w:ind w:left="24"/>
        <w:outlineLvl w:val="2"/>
        <w:rPr>
          <w:rFonts w:ascii="宋体" w:hAnsi="宋体" w:eastAsia="宋体" w:cs="宋体"/>
          <w:sz w:val="28"/>
          <w:szCs w:val="28"/>
        </w:rPr>
      </w:pPr>
      <w:r>
        <w:rPr>
          <w:rFonts w:ascii="宋体" w:hAnsi="宋体" w:eastAsia="宋体" w:cs="宋体"/>
          <w:spacing w:val="-5"/>
          <w:sz w:val="28"/>
          <w:szCs w:val="28"/>
        </w:rPr>
        <w:t>参与本项目竞标。</w:t>
      </w:r>
    </w:p>
    <w:p w14:paraId="3EBF32D9">
      <w:pPr>
        <w:spacing w:before="167" w:line="219" w:lineRule="auto"/>
        <w:ind w:left="586"/>
        <w:rPr>
          <w:rFonts w:ascii="宋体" w:hAnsi="宋体" w:eastAsia="宋体" w:cs="宋体"/>
          <w:sz w:val="28"/>
          <w:szCs w:val="28"/>
        </w:rPr>
      </w:pPr>
      <w:r>
        <w:rPr>
          <w:rFonts w:ascii="宋体" w:hAnsi="宋体" w:eastAsia="宋体" w:cs="宋体"/>
          <w:spacing w:val="-2"/>
          <w:sz w:val="28"/>
          <w:szCs w:val="28"/>
        </w:rPr>
        <w:t>二、我单位在本项目招标投标活动中，未参与围标串标。</w:t>
      </w:r>
    </w:p>
    <w:p w14:paraId="493A56B4">
      <w:pPr>
        <w:spacing w:before="170" w:line="320" w:lineRule="auto"/>
        <w:ind w:left="23" w:firstLine="558"/>
        <w:rPr>
          <w:rFonts w:ascii="宋体" w:hAnsi="宋体" w:eastAsia="宋体" w:cs="宋体"/>
          <w:sz w:val="28"/>
          <w:szCs w:val="28"/>
        </w:rPr>
      </w:pPr>
      <w:r>
        <w:rPr>
          <w:rFonts w:ascii="宋体" w:hAnsi="宋体" w:eastAsia="宋体" w:cs="宋体"/>
          <w:spacing w:val="-3"/>
          <w:sz w:val="28"/>
          <w:szCs w:val="28"/>
        </w:rPr>
        <w:t>三、我单位如被查实在本项目招标投标活动中存在围标串标的，</w:t>
      </w:r>
      <w:r>
        <w:rPr>
          <w:rFonts w:ascii="宋体" w:hAnsi="宋体" w:eastAsia="宋体" w:cs="宋体"/>
          <w:spacing w:val="9"/>
          <w:sz w:val="28"/>
          <w:szCs w:val="28"/>
        </w:rPr>
        <w:t xml:space="preserve"> </w:t>
      </w:r>
      <w:r>
        <w:rPr>
          <w:rFonts w:ascii="宋体" w:hAnsi="宋体" w:eastAsia="宋体" w:cs="宋体"/>
          <w:spacing w:val="-4"/>
          <w:sz w:val="28"/>
          <w:szCs w:val="28"/>
        </w:rPr>
        <w:t>递交投标文件行为作为实施串通投标违法行为的关键环节，本人承担</w:t>
      </w:r>
      <w:r>
        <w:rPr>
          <w:rFonts w:ascii="宋体" w:hAnsi="宋体" w:eastAsia="宋体" w:cs="宋体"/>
          <w:spacing w:val="18"/>
          <w:sz w:val="28"/>
          <w:szCs w:val="28"/>
        </w:rPr>
        <w:t xml:space="preserve"> </w:t>
      </w:r>
      <w:r>
        <w:rPr>
          <w:rFonts w:ascii="宋体" w:hAnsi="宋体" w:eastAsia="宋体" w:cs="宋体"/>
          <w:spacing w:val="-1"/>
          <w:sz w:val="28"/>
          <w:szCs w:val="28"/>
        </w:rPr>
        <w:t>直接责任人员法律责任，接受相应行政处罚和失</w:t>
      </w:r>
      <w:r>
        <w:rPr>
          <w:rFonts w:ascii="宋体" w:hAnsi="宋体" w:eastAsia="宋体" w:cs="宋体"/>
          <w:spacing w:val="-2"/>
          <w:sz w:val="28"/>
          <w:szCs w:val="28"/>
        </w:rPr>
        <w:t>信惩戒。</w:t>
      </w:r>
    </w:p>
    <w:p w14:paraId="53BBEA04">
      <w:pPr>
        <w:spacing w:before="43" w:line="220" w:lineRule="auto"/>
        <w:ind w:left="586"/>
        <w:rPr>
          <w:rFonts w:ascii="宋体" w:hAnsi="宋体" w:eastAsia="宋体" w:cs="宋体"/>
          <w:sz w:val="28"/>
          <w:szCs w:val="28"/>
        </w:rPr>
      </w:pPr>
      <w:r>
        <w:rPr>
          <w:rFonts w:ascii="宋体" w:hAnsi="宋体" w:eastAsia="宋体" w:cs="宋体"/>
          <w:spacing w:val="-12"/>
          <w:sz w:val="28"/>
          <w:szCs w:val="28"/>
        </w:rPr>
        <w:t>项目编号：</w:t>
      </w:r>
    </w:p>
    <w:p w14:paraId="50B08D4D">
      <w:pPr>
        <w:spacing w:before="166" w:line="219" w:lineRule="auto"/>
        <w:ind w:left="581"/>
        <w:rPr>
          <w:rFonts w:ascii="宋体" w:hAnsi="宋体" w:eastAsia="宋体" w:cs="宋体"/>
          <w:sz w:val="28"/>
          <w:szCs w:val="28"/>
        </w:rPr>
      </w:pPr>
      <w:r>
        <w:rPr>
          <w:rFonts w:ascii="宋体" w:hAnsi="宋体" w:eastAsia="宋体" w:cs="宋体"/>
          <w:spacing w:val="-7"/>
          <w:sz w:val="28"/>
          <w:szCs w:val="28"/>
        </w:rPr>
        <w:t>供应商单位名称：</w:t>
      </w:r>
    </w:p>
    <w:p w14:paraId="0A962FDB">
      <w:pPr>
        <w:spacing w:before="167" w:line="219" w:lineRule="auto"/>
        <w:ind w:left="581"/>
        <w:rPr>
          <w:rFonts w:ascii="宋体" w:hAnsi="宋体" w:eastAsia="宋体" w:cs="宋体"/>
          <w:sz w:val="28"/>
          <w:szCs w:val="28"/>
        </w:rPr>
      </w:pPr>
      <w:r>
        <w:rPr>
          <w:rFonts w:ascii="宋体" w:hAnsi="宋体" w:eastAsia="宋体" w:cs="宋体"/>
          <w:spacing w:val="-1"/>
          <w:sz w:val="28"/>
          <w:szCs w:val="28"/>
        </w:rPr>
        <w:t>供应商法定代表人签字（或盖章</w:t>
      </w:r>
      <w:r>
        <w:rPr>
          <w:rFonts w:ascii="宋体" w:hAnsi="宋体" w:eastAsia="宋体" w:cs="宋体"/>
          <w:spacing w:val="-14"/>
          <w:sz w:val="28"/>
          <w:szCs w:val="28"/>
        </w:rPr>
        <w:t>）：</w:t>
      </w:r>
    </w:p>
    <w:p w14:paraId="5501363F">
      <w:pPr>
        <w:pStyle w:val="3"/>
        <w:spacing w:line="267" w:lineRule="auto"/>
      </w:pPr>
    </w:p>
    <w:p w14:paraId="1379C02D">
      <w:pPr>
        <w:pStyle w:val="3"/>
        <w:spacing w:line="267" w:lineRule="auto"/>
      </w:pPr>
    </w:p>
    <w:p w14:paraId="5B32F323">
      <w:pPr>
        <w:pStyle w:val="3"/>
        <w:spacing w:line="268" w:lineRule="auto"/>
      </w:pPr>
    </w:p>
    <w:p w14:paraId="4CDB61F5">
      <w:pPr>
        <w:pStyle w:val="3"/>
        <w:spacing w:line="268" w:lineRule="auto"/>
      </w:pPr>
    </w:p>
    <w:p w14:paraId="3C26FC09">
      <w:pPr>
        <w:spacing w:before="91" w:line="219" w:lineRule="auto"/>
        <w:ind w:left="5622"/>
        <w:rPr>
          <w:rFonts w:ascii="宋体" w:hAnsi="宋体" w:eastAsia="宋体" w:cs="宋体"/>
          <w:sz w:val="28"/>
          <w:szCs w:val="28"/>
        </w:rPr>
      </w:pPr>
      <w:r>
        <w:rPr>
          <w:rFonts w:ascii="宋体" w:hAnsi="宋体" w:eastAsia="宋体" w:cs="宋体"/>
          <w:spacing w:val="-6"/>
          <w:sz w:val="28"/>
          <w:szCs w:val="28"/>
        </w:rPr>
        <w:t>盖</w:t>
      </w:r>
      <w:r>
        <w:rPr>
          <w:rFonts w:ascii="宋体" w:hAnsi="宋体" w:eastAsia="宋体" w:cs="宋体"/>
          <w:spacing w:val="9"/>
          <w:sz w:val="28"/>
          <w:szCs w:val="28"/>
        </w:rPr>
        <w:t xml:space="preserve">  </w:t>
      </w:r>
      <w:r>
        <w:rPr>
          <w:rFonts w:ascii="宋体" w:hAnsi="宋体" w:eastAsia="宋体" w:cs="宋体"/>
          <w:spacing w:val="-6"/>
          <w:sz w:val="28"/>
          <w:szCs w:val="28"/>
        </w:rPr>
        <w:t>章</w:t>
      </w:r>
    </w:p>
    <w:p w14:paraId="63A863AA">
      <w:pPr>
        <w:spacing w:before="169" w:line="220" w:lineRule="auto"/>
        <w:ind w:left="5202"/>
        <w:rPr>
          <w:rFonts w:ascii="宋体" w:hAnsi="宋体" w:eastAsia="宋体" w:cs="宋体"/>
          <w:sz w:val="28"/>
          <w:szCs w:val="28"/>
        </w:rPr>
      </w:pPr>
      <w:r>
        <w:rPr>
          <w:rFonts w:ascii="宋体" w:hAnsi="宋体" w:eastAsia="宋体" w:cs="宋体"/>
          <w:spacing w:val="-10"/>
          <w:sz w:val="28"/>
          <w:szCs w:val="28"/>
        </w:rPr>
        <w:t>年</w:t>
      </w:r>
      <w:r>
        <w:rPr>
          <w:rFonts w:ascii="宋体" w:hAnsi="宋体" w:eastAsia="宋体" w:cs="宋体"/>
          <w:spacing w:val="6"/>
          <w:sz w:val="28"/>
          <w:szCs w:val="28"/>
        </w:rPr>
        <w:t xml:space="preserve">   </w:t>
      </w:r>
      <w:r>
        <w:rPr>
          <w:rFonts w:ascii="宋体" w:hAnsi="宋体" w:eastAsia="宋体" w:cs="宋体"/>
          <w:spacing w:val="-10"/>
          <w:sz w:val="28"/>
          <w:szCs w:val="28"/>
        </w:rPr>
        <w:t>月</w:t>
      </w:r>
      <w:r>
        <w:rPr>
          <w:rFonts w:ascii="宋体" w:hAnsi="宋体" w:eastAsia="宋体" w:cs="宋体"/>
          <w:spacing w:val="19"/>
          <w:sz w:val="28"/>
          <w:szCs w:val="28"/>
        </w:rPr>
        <w:t xml:space="preserve">   </w:t>
      </w:r>
      <w:r>
        <w:rPr>
          <w:rFonts w:ascii="宋体" w:hAnsi="宋体" w:eastAsia="宋体" w:cs="宋体"/>
          <w:spacing w:val="-10"/>
          <w:sz w:val="28"/>
          <w:szCs w:val="28"/>
        </w:rPr>
        <w:t>日</w:t>
      </w:r>
    </w:p>
    <w:p w14:paraId="29E02CEE">
      <w:pPr>
        <w:spacing w:line="220" w:lineRule="auto"/>
        <w:rPr>
          <w:rFonts w:ascii="宋体" w:hAnsi="宋体" w:eastAsia="宋体" w:cs="宋体"/>
          <w:sz w:val="28"/>
          <w:szCs w:val="28"/>
        </w:rPr>
        <w:sectPr>
          <w:footerReference r:id="rId55" w:type="default"/>
          <w:pgSz w:w="11906" w:h="16838"/>
          <w:pgMar w:top="400" w:right="1771" w:bottom="1377" w:left="1785" w:header="0" w:footer="1209" w:gutter="0"/>
          <w:cols w:space="720" w:num="1"/>
        </w:sectPr>
      </w:pPr>
    </w:p>
    <w:p w14:paraId="76068388">
      <w:pPr>
        <w:pStyle w:val="3"/>
        <w:spacing w:line="267" w:lineRule="auto"/>
      </w:pPr>
    </w:p>
    <w:p w14:paraId="1EB3FF93">
      <w:pPr>
        <w:spacing w:before="101" w:line="225" w:lineRule="auto"/>
        <w:ind w:left="26"/>
        <w:rPr>
          <w:rFonts w:ascii="宋体" w:hAnsi="宋体" w:eastAsia="宋体" w:cs="宋体"/>
          <w:sz w:val="31"/>
          <w:szCs w:val="31"/>
        </w:rPr>
      </w:pPr>
      <w:r>
        <w:rPr>
          <w:rFonts w:ascii="宋体" w:hAnsi="宋体" w:eastAsia="宋体" w:cs="宋体"/>
          <w:b/>
          <w:bCs/>
          <w:spacing w:val="6"/>
          <w:sz w:val="31"/>
          <w:szCs w:val="31"/>
        </w:rPr>
        <w:t>六、竞争性磋商函</w:t>
      </w:r>
    </w:p>
    <w:p w14:paraId="771D5622">
      <w:pPr>
        <w:pStyle w:val="3"/>
        <w:spacing w:line="285" w:lineRule="auto"/>
      </w:pPr>
    </w:p>
    <w:p w14:paraId="3D8D3B14">
      <w:pPr>
        <w:pStyle w:val="3"/>
        <w:spacing w:line="286" w:lineRule="auto"/>
      </w:pPr>
    </w:p>
    <w:p w14:paraId="59CA62E4">
      <w:pPr>
        <w:tabs>
          <w:tab w:val="left" w:pos="170"/>
        </w:tabs>
        <w:spacing w:before="91" w:line="219" w:lineRule="auto"/>
        <w:ind w:left="11"/>
        <w:rPr>
          <w:rFonts w:ascii="宋体" w:hAnsi="宋体" w:eastAsia="宋体" w:cs="宋体"/>
          <w:sz w:val="28"/>
          <w:szCs w:val="28"/>
        </w:rPr>
      </w:pPr>
      <w:r>
        <w:rPr>
          <w:rFonts w:ascii="宋体" w:hAnsi="宋体" w:eastAsia="宋体" w:cs="宋体"/>
          <w:sz w:val="28"/>
          <w:szCs w:val="28"/>
          <w:u w:val="single" w:color="auto"/>
        </w:rPr>
        <w:tab/>
      </w:r>
      <w:r>
        <w:rPr>
          <w:rFonts w:ascii="宋体" w:hAnsi="宋体" w:eastAsia="宋体" w:cs="宋体"/>
          <w:spacing w:val="-23"/>
          <w:sz w:val="28"/>
          <w:szCs w:val="28"/>
          <w:u w:val="single" w:color="auto"/>
        </w:rPr>
        <w:t>（代理机构名称</w:t>
      </w:r>
      <w:r>
        <w:rPr>
          <w:rFonts w:ascii="宋体" w:hAnsi="宋体" w:eastAsia="宋体" w:cs="宋体"/>
          <w:spacing w:val="2"/>
          <w:sz w:val="28"/>
          <w:szCs w:val="28"/>
          <w:u w:val="single" w:color="auto"/>
        </w:rPr>
        <w:t>）</w:t>
      </w:r>
      <w:r>
        <w:rPr>
          <w:rFonts w:ascii="宋体" w:hAnsi="宋体" w:eastAsia="宋体" w:cs="宋体"/>
          <w:spacing w:val="2"/>
          <w:sz w:val="28"/>
          <w:szCs w:val="28"/>
        </w:rPr>
        <w:t>：</w:t>
      </w:r>
    </w:p>
    <w:p w14:paraId="6A7ADEED">
      <w:pPr>
        <w:tabs>
          <w:tab w:val="left" w:pos="170"/>
        </w:tabs>
        <w:spacing w:before="168" w:line="320" w:lineRule="auto"/>
        <w:ind w:left="11" w:right="118" w:firstLine="573"/>
        <w:rPr>
          <w:rFonts w:ascii="宋体" w:hAnsi="宋体" w:eastAsia="宋体" w:cs="宋体"/>
          <w:sz w:val="28"/>
          <w:szCs w:val="28"/>
        </w:rPr>
      </w:pPr>
      <w:r>
        <w:rPr>
          <w:rFonts w:ascii="宋体" w:hAnsi="宋体" w:eastAsia="宋体" w:cs="宋体"/>
          <w:spacing w:val="-3"/>
          <w:sz w:val="28"/>
          <w:szCs w:val="28"/>
        </w:rPr>
        <w:t>依据贵方</w:t>
      </w:r>
      <w:r>
        <w:rPr>
          <w:rFonts w:ascii="宋体" w:hAnsi="宋体" w:eastAsia="宋体" w:cs="宋体"/>
          <w:spacing w:val="74"/>
          <w:sz w:val="28"/>
          <w:szCs w:val="28"/>
          <w:u w:val="single" w:color="auto"/>
        </w:rPr>
        <w:t xml:space="preserve"> </w:t>
      </w:r>
      <w:r>
        <w:rPr>
          <w:rFonts w:ascii="宋体" w:hAnsi="宋体" w:eastAsia="宋体" w:cs="宋体"/>
          <w:spacing w:val="-3"/>
          <w:sz w:val="28"/>
          <w:szCs w:val="28"/>
          <w:u w:val="single" w:color="auto"/>
        </w:rPr>
        <w:t xml:space="preserve">(采购项目名称/采购项目编号) </w:t>
      </w:r>
      <w:r>
        <w:rPr>
          <w:rFonts w:ascii="宋体" w:hAnsi="宋体" w:eastAsia="宋体" w:cs="宋体"/>
          <w:spacing w:val="-3"/>
          <w:sz w:val="28"/>
          <w:szCs w:val="28"/>
        </w:rPr>
        <w:t>项目招标采购货物、</w:t>
      </w:r>
      <w:r>
        <w:rPr>
          <w:rFonts w:ascii="宋体" w:hAnsi="宋体" w:eastAsia="宋体" w:cs="宋体"/>
          <w:sz w:val="28"/>
          <w:szCs w:val="28"/>
        </w:rPr>
        <w:t xml:space="preserve"> </w:t>
      </w:r>
      <w:r>
        <w:rPr>
          <w:rFonts w:ascii="宋体" w:hAnsi="宋体" w:eastAsia="宋体" w:cs="宋体"/>
          <w:spacing w:val="-3"/>
          <w:sz w:val="28"/>
          <w:szCs w:val="28"/>
        </w:rPr>
        <w:t>服务的磋商公告，我方代表</w:t>
      </w:r>
      <w:r>
        <w:rPr>
          <w:rFonts w:ascii="宋体" w:hAnsi="宋体" w:eastAsia="宋体" w:cs="宋体"/>
          <w:spacing w:val="-3"/>
          <w:sz w:val="28"/>
          <w:szCs w:val="28"/>
          <w:u w:val="single" w:color="auto"/>
        </w:rPr>
        <w:t>（姓名、职务）</w:t>
      </w:r>
      <w:r>
        <w:rPr>
          <w:rFonts w:ascii="宋体" w:hAnsi="宋体" w:eastAsia="宋体" w:cs="宋体"/>
          <w:spacing w:val="-3"/>
          <w:sz w:val="28"/>
          <w:szCs w:val="28"/>
        </w:rPr>
        <w:t>经正式授权并代表供应商</w:t>
      </w:r>
      <w:r>
        <w:rPr>
          <w:rFonts w:ascii="宋体" w:hAnsi="宋体" w:eastAsia="宋体" w:cs="宋体"/>
          <w:spacing w:val="4"/>
          <w:sz w:val="28"/>
          <w:szCs w:val="28"/>
        </w:rPr>
        <w:t xml:space="preserve"> </w:t>
      </w:r>
      <w:r>
        <w:rPr>
          <w:rFonts w:ascii="宋体" w:hAnsi="宋体" w:eastAsia="宋体" w:cs="宋体"/>
          <w:sz w:val="28"/>
          <w:szCs w:val="28"/>
          <w:u w:val="single" w:color="auto"/>
        </w:rPr>
        <w:tab/>
      </w:r>
      <w:r>
        <w:rPr>
          <w:rFonts w:ascii="宋体" w:hAnsi="宋体" w:eastAsia="宋体" w:cs="宋体"/>
          <w:spacing w:val="-11"/>
          <w:sz w:val="28"/>
          <w:szCs w:val="28"/>
          <w:u w:val="single" w:color="auto"/>
        </w:rPr>
        <w:t>（供应商名称、地址）</w:t>
      </w:r>
      <w:r>
        <w:rPr>
          <w:rFonts w:ascii="宋体" w:hAnsi="宋体" w:eastAsia="宋体" w:cs="宋体"/>
          <w:spacing w:val="-11"/>
          <w:sz w:val="28"/>
          <w:szCs w:val="28"/>
        </w:rPr>
        <w:t>提交响应文件。</w:t>
      </w:r>
    </w:p>
    <w:p w14:paraId="6DBAFA95">
      <w:pPr>
        <w:spacing w:before="43" w:line="219" w:lineRule="auto"/>
        <w:ind w:left="602"/>
        <w:rPr>
          <w:rFonts w:ascii="宋体" w:hAnsi="宋体" w:eastAsia="宋体" w:cs="宋体"/>
          <w:sz w:val="28"/>
          <w:szCs w:val="28"/>
        </w:rPr>
      </w:pPr>
      <w:r>
        <w:rPr>
          <w:rFonts w:ascii="宋体" w:hAnsi="宋体" w:eastAsia="宋体" w:cs="宋体"/>
          <w:spacing w:val="-8"/>
          <w:sz w:val="28"/>
          <w:szCs w:val="28"/>
        </w:rPr>
        <w:t>1．磋商报价表；</w:t>
      </w:r>
    </w:p>
    <w:p w14:paraId="4627BDBF">
      <w:pPr>
        <w:spacing w:before="167" w:line="219" w:lineRule="auto"/>
        <w:ind w:left="585"/>
        <w:rPr>
          <w:rFonts w:ascii="宋体" w:hAnsi="宋体" w:eastAsia="宋体" w:cs="宋体"/>
          <w:sz w:val="28"/>
          <w:szCs w:val="28"/>
        </w:rPr>
      </w:pPr>
      <w:r>
        <w:rPr>
          <w:rFonts w:ascii="宋体" w:hAnsi="宋体" w:eastAsia="宋体" w:cs="宋体"/>
          <w:spacing w:val="-2"/>
          <w:sz w:val="28"/>
          <w:szCs w:val="28"/>
        </w:rPr>
        <w:t>2．磋商报价明细表；</w:t>
      </w:r>
    </w:p>
    <w:p w14:paraId="596CA035">
      <w:pPr>
        <w:spacing w:before="168" w:line="219" w:lineRule="auto"/>
        <w:ind w:left="587"/>
        <w:rPr>
          <w:rFonts w:ascii="宋体" w:hAnsi="宋体" w:eastAsia="宋体" w:cs="宋体"/>
          <w:sz w:val="28"/>
          <w:szCs w:val="28"/>
        </w:rPr>
      </w:pPr>
      <w:r>
        <w:rPr>
          <w:rFonts w:ascii="宋体" w:hAnsi="宋体" w:eastAsia="宋体" w:cs="宋体"/>
          <w:spacing w:val="-6"/>
          <w:sz w:val="28"/>
          <w:szCs w:val="28"/>
        </w:rPr>
        <w:t>3．所投货物、服务清单；</w:t>
      </w:r>
    </w:p>
    <w:p w14:paraId="0CFB38C8">
      <w:pPr>
        <w:spacing w:before="169" w:line="219" w:lineRule="auto"/>
        <w:ind w:left="580"/>
        <w:rPr>
          <w:rFonts w:ascii="宋体" w:hAnsi="宋体" w:eastAsia="宋体" w:cs="宋体"/>
          <w:sz w:val="28"/>
          <w:szCs w:val="28"/>
        </w:rPr>
      </w:pPr>
      <w:r>
        <w:rPr>
          <w:rFonts w:ascii="宋体" w:hAnsi="宋体" w:eastAsia="宋体" w:cs="宋体"/>
          <w:spacing w:val="-2"/>
          <w:sz w:val="28"/>
          <w:szCs w:val="28"/>
        </w:rPr>
        <w:t>4．按磋商文件供应商须知和技术规格要求提供的有关文件；</w:t>
      </w:r>
    </w:p>
    <w:p w14:paraId="46FAEF8C">
      <w:pPr>
        <w:spacing w:before="167" w:line="220" w:lineRule="auto"/>
        <w:ind w:left="587"/>
        <w:rPr>
          <w:rFonts w:ascii="宋体" w:hAnsi="宋体" w:eastAsia="宋体" w:cs="宋体"/>
          <w:sz w:val="28"/>
          <w:szCs w:val="28"/>
        </w:rPr>
      </w:pPr>
      <w:r>
        <w:rPr>
          <w:rFonts w:ascii="宋体" w:hAnsi="宋体" w:eastAsia="宋体" w:cs="宋体"/>
          <w:spacing w:val="-7"/>
          <w:sz w:val="28"/>
          <w:szCs w:val="28"/>
        </w:rPr>
        <w:t>5．资格证明文件；</w:t>
      </w:r>
    </w:p>
    <w:p w14:paraId="5BC681A5">
      <w:pPr>
        <w:spacing w:before="165" w:line="275" w:lineRule="auto"/>
        <w:ind w:left="21" w:right="2733" w:firstLine="562"/>
        <w:rPr>
          <w:rFonts w:ascii="宋体" w:hAnsi="宋体" w:eastAsia="宋体" w:cs="宋体"/>
          <w:sz w:val="28"/>
          <w:szCs w:val="28"/>
        </w:rPr>
      </w:pPr>
      <w:r>
        <w:rPr>
          <w:rFonts w:ascii="宋体" w:hAnsi="宋体" w:eastAsia="宋体" w:cs="宋体"/>
          <w:spacing w:val="-3"/>
          <w:sz w:val="28"/>
          <w:szCs w:val="28"/>
        </w:rPr>
        <w:t>6．按磋商文件的规定递交的磋商保证金。</w:t>
      </w:r>
      <w:r>
        <w:rPr>
          <w:rFonts w:ascii="宋体" w:hAnsi="宋体" w:eastAsia="宋体" w:cs="宋体"/>
          <w:spacing w:val="3"/>
          <w:sz w:val="28"/>
          <w:szCs w:val="28"/>
        </w:rPr>
        <w:t xml:space="preserve"> </w:t>
      </w:r>
      <w:r>
        <w:rPr>
          <w:rFonts w:ascii="宋体" w:hAnsi="宋体" w:eastAsia="宋体" w:cs="宋体"/>
          <w:spacing w:val="-1"/>
          <w:sz w:val="28"/>
          <w:szCs w:val="28"/>
        </w:rPr>
        <w:t>在此，我方宣布同意如下：</w:t>
      </w:r>
    </w:p>
    <w:p w14:paraId="18B22A18">
      <w:pPr>
        <w:tabs>
          <w:tab w:val="left" w:pos="167"/>
        </w:tabs>
        <w:spacing w:before="166" w:line="274" w:lineRule="auto"/>
        <w:ind w:left="11" w:firstLine="591"/>
        <w:rPr>
          <w:rFonts w:ascii="宋体" w:hAnsi="宋体" w:eastAsia="宋体" w:cs="宋体"/>
          <w:sz w:val="28"/>
          <w:szCs w:val="28"/>
        </w:rPr>
      </w:pPr>
      <w:r>
        <w:rPr>
          <w:rFonts w:ascii="宋体" w:hAnsi="宋体" w:eastAsia="宋体" w:cs="宋体"/>
          <w:spacing w:val="-4"/>
          <w:sz w:val="28"/>
          <w:szCs w:val="28"/>
        </w:rPr>
        <w:t>1．所附《磋商报价表》中规定的应提交和交付的</w:t>
      </w:r>
      <w:r>
        <w:rPr>
          <w:rFonts w:ascii="宋体" w:hAnsi="宋体" w:eastAsia="宋体" w:cs="宋体"/>
          <w:spacing w:val="113"/>
          <w:sz w:val="28"/>
          <w:szCs w:val="28"/>
          <w:u w:val="single" w:color="auto"/>
        </w:rPr>
        <w:t xml:space="preserve"> </w:t>
      </w:r>
      <w:r>
        <w:rPr>
          <w:rFonts w:ascii="宋体" w:hAnsi="宋体" w:eastAsia="宋体" w:cs="宋体"/>
          <w:spacing w:val="-4"/>
          <w:sz w:val="28"/>
          <w:szCs w:val="28"/>
          <w:u w:val="single" w:color="auto"/>
        </w:rPr>
        <w:t>（项目编号）</w:t>
      </w:r>
      <w:r>
        <w:rPr>
          <w:rFonts w:ascii="宋体" w:hAnsi="宋体" w:eastAsia="宋体" w:cs="宋体"/>
          <w:sz w:val="28"/>
          <w:szCs w:val="28"/>
        </w:rPr>
        <w:t xml:space="preserve"> </w:t>
      </w:r>
      <w:r>
        <w:rPr>
          <w:rFonts w:ascii="宋体" w:hAnsi="宋体" w:eastAsia="宋体" w:cs="宋体"/>
          <w:sz w:val="28"/>
          <w:szCs w:val="28"/>
          <w:u w:val="single" w:color="auto"/>
        </w:rPr>
        <w:tab/>
      </w:r>
      <w:r>
        <w:rPr>
          <w:rFonts w:ascii="宋体" w:hAnsi="宋体" w:eastAsia="宋体" w:cs="宋体"/>
          <w:spacing w:val="-1"/>
          <w:sz w:val="28"/>
          <w:szCs w:val="28"/>
        </w:rPr>
        <w:t>货物投标总价为</w:t>
      </w:r>
      <w:r>
        <w:rPr>
          <w:rFonts w:ascii="宋体" w:hAnsi="宋体" w:eastAsia="宋体" w:cs="宋体"/>
          <w:spacing w:val="-1"/>
          <w:sz w:val="28"/>
          <w:szCs w:val="28"/>
          <w:u w:val="single" w:color="auto"/>
        </w:rPr>
        <w:t>（注明币种，并用文字和数字表示的投标总价）</w:t>
      </w:r>
      <w:r>
        <w:rPr>
          <w:rFonts w:ascii="宋体" w:hAnsi="宋体" w:eastAsia="宋体" w:cs="宋体"/>
          <w:spacing w:val="-1"/>
          <w:sz w:val="28"/>
          <w:szCs w:val="28"/>
        </w:rPr>
        <w:t>。</w:t>
      </w:r>
    </w:p>
    <w:p w14:paraId="23FA7AE1">
      <w:pPr>
        <w:spacing w:before="171" w:line="220" w:lineRule="auto"/>
        <w:ind w:left="585"/>
        <w:rPr>
          <w:rFonts w:ascii="宋体" w:hAnsi="宋体" w:eastAsia="宋体" w:cs="宋体"/>
          <w:sz w:val="28"/>
          <w:szCs w:val="28"/>
        </w:rPr>
      </w:pPr>
      <w:r>
        <w:rPr>
          <w:rFonts w:ascii="宋体" w:hAnsi="宋体" w:eastAsia="宋体" w:cs="宋体"/>
          <w:spacing w:val="-2"/>
          <w:sz w:val="28"/>
          <w:szCs w:val="28"/>
        </w:rPr>
        <w:t>2．将按磋商文件的约定履行合同责任和义务。</w:t>
      </w:r>
    </w:p>
    <w:p w14:paraId="730A030C">
      <w:pPr>
        <w:spacing w:before="164" w:line="275" w:lineRule="auto"/>
        <w:ind w:left="21" w:right="44" w:firstLine="565"/>
        <w:rPr>
          <w:rFonts w:ascii="宋体" w:hAnsi="宋体" w:eastAsia="宋体" w:cs="宋体"/>
          <w:sz w:val="28"/>
          <w:szCs w:val="28"/>
        </w:rPr>
      </w:pPr>
      <w:r>
        <w:rPr>
          <w:rFonts w:ascii="宋体" w:hAnsi="宋体" w:eastAsia="宋体" w:cs="宋体"/>
          <w:spacing w:val="-5"/>
          <w:sz w:val="28"/>
          <w:szCs w:val="28"/>
        </w:rPr>
        <w:t>3．已详细审查全部磋商文件，包括</w:t>
      </w:r>
      <w:r>
        <w:rPr>
          <w:rFonts w:ascii="宋体" w:hAnsi="宋体" w:eastAsia="宋体" w:cs="宋体"/>
          <w:spacing w:val="-5"/>
          <w:sz w:val="28"/>
          <w:szCs w:val="28"/>
          <w:u w:val="single" w:color="auto"/>
        </w:rPr>
        <w:t>（修正或补充文件</w:t>
      </w:r>
      <w:r>
        <w:rPr>
          <w:rFonts w:ascii="宋体" w:hAnsi="宋体" w:eastAsia="宋体" w:cs="宋体"/>
          <w:spacing w:val="-76"/>
          <w:w w:val="98"/>
          <w:sz w:val="28"/>
          <w:szCs w:val="28"/>
          <w:u w:val="single" w:color="auto"/>
        </w:rPr>
        <w:t>）</w:t>
      </w:r>
      <w:r>
        <w:rPr>
          <w:rFonts w:ascii="宋体" w:hAnsi="宋体" w:eastAsia="宋体" w:cs="宋体"/>
          <w:spacing w:val="-76"/>
          <w:w w:val="98"/>
          <w:sz w:val="28"/>
          <w:szCs w:val="28"/>
        </w:rPr>
        <w:t>（</w:t>
      </w:r>
      <w:r>
        <w:rPr>
          <w:rFonts w:ascii="宋体" w:hAnsi="宋体" w:eastAsia="宋体" w:cs="宋体"/>
          <w:spacing w:val="-5"/>
          <w:sz w:val="28"/>
          <w:szCs w:val="28"/>
        </w:rPr>
        <w:t>如有</w:t>
      </w:r>
      <w:r>
        <w:rPr>
          <w:rFonts w:ascii="宋体" w:hAnsi="宋体" w:eastAsia="宋体" w:cs="宋体"/>
          <w:spacing w:val="-76"/>
          <w:w w:val="98"/>
          <w:sz w:val="28"/>
          <w:szCs w:val="28"/>
        </w:rPr>
        <w:t>），</w:t>
      </w:r>
      <w:r>
        <w:rPr>
          <w:rFonts w:ascii="宋体" w:hAnsi="宋体" w:eastAsia="宋体" w:cs="宋体"/>
          <w:spacing w:val="9"/>
          <w:sz w:val="28"/>
          <w:szCs w:val="28"/>
        </w:rPr>
        <w:t xml:space="preserve"> </w:t>
      </w:r>
      <w:r>
        <w:rPr>
          <w:rFonts w:ascii="宋体" w:hAnsi="宋体" w:eastAsia="宋体" w:cs="宋体"/>
          <w:spacing w:val="-2"/>
          <w:sz w:val="28"/>
          <w:szCs w:val="28"/>
        </w:rPr>
        <w:t>对此无异议。</w:t>
      </w:r>
    </w:p>
    <w:p w14:paraId="1431390B">
      <w:pPr>
        <w:spacing w:before="168" w:line="219" w:lineRule="auto"/>
        <w:ind w:left="580"/>
        <w:rPr>
          <w:rFonts w:ascii="宋体" w:hAnsi="宋体" w:eastAsia="宋体" w:cs="宋体"/>
          <w:sz w:val="28"/>
          <w:szCs w:val="28"/>
        </w:rPr>
      </w:pPr>
      <w:r>
        <w:rPr>
          <w:rFonts w:ascii="宋体" w:hAnsi="宋体" w:eastAsia="宋体" w:cs="宋体"/>
          <w:spacing w:val="-2"/>
          <w:sz w:val="28"/>
          <w:szCs w:val="28"/>
        </w:rPr>
        <w:t>4．本投标有效期为自开标日起，共</w:t>
      </w:r>
      <w:r>
        <w:rPr>
          <w:rFonts w:ascii="宋体" w:hAnsi="宋体" w:eastAsia="宋体" w:cs="宋体"/>
          <w:b/>
          <w:bCs/>
          <w:spacing w:val="-2"/>
          <w:sz w:val="28"/>
          <w:szCs w:val="28"/>
          <w:u w:val="single" w:color="auto"/>
        </w:rPr>
        <w:t>90</w:t>
      </w:r>
      <w:r>
        <w:rPr>
          <w:rFonts w:ascii="宋体" w:hAnsi="宋体" w:eastAsia="宋体" w:cs="宋体"/>
          <w:spacing w:val="-2"/>
          <w:sz w:val="28"/>
          <w:szCs w:val="28"/>
        </w:rPr>
        <w:t>个日历日。</w:t>
      </w:r>
    </w:p>
    <w:p w14:paraId="607910D4">
      <w:pPr>
        <w:spacing w:before="167" w:line="220" w:lineRule="auto"/>
        <w:ind w:left="587"/>
        <w:rPr>
          <w:rFonts w:ascii="宋体" w:hAnsi="宋体" w:eastAsia="宋体" w:cs="宋体"/>
          <w:sz w:val="28"/>
          <w:szCs w:val="28"/>
        </w:rPr>
      </w:pPr>
      <w:r>
        <w:rPr>
          <w:rFonts w:ascii="宋体" w:hAnsi="宋体" w:eastAsia="宋体" w:cs="宋体"/>
          <w:spacing w:val="-2"/>
          <w:sz w:val="28"/>
          <w:szCs w:val="28"/>
        </w:rPr>
        <w:t>5．接受磋商文件所列关于没收投标保证金的约定。</w:t>
      </w:r>
    </w:p>
    <w:p w14:paraId="17D2971F">
      <w:pPr>
        <w:spacing w:before="164" w:line="276" w:lineRule="auto"/>
        <w:ind w:left="22" w:right="171" w:firstLine="561"/>
        <w:rPr>
          <w:rFonts w:ascii="宋体" w:hAnsi="宋体" w:eastAsia="宋体" w:cs="宋体"/>
          <w:sz w:val="28"/>
          <w:szCs w:val="28"/>
        </w:rPr>
      </w:pPr>
      <w:r>
        <w:rPr>
          <w:rFonts w:ascii="宋体" w:hAnsi="宋体" w:eastAsia="宋体" w:cs="宋体"/>
          <w:spacing w:val="-1"/>
          <w:sz w:val="28"/>
          <w:szCs w:val="28"/>
        </w:rPr>
        <w:t>6．同意提供按照贵方可能要求的与其投标有关的一切数据或资</w:t>
      </w:r>
      <w:r>
        <w:rPr>
          <w:rFonts w:ascii="宋体" w:hAnsi="宋体" w:eastAsia="宋体" w:cs="宋体"/>
          <w:spacing w:val="17"/>
          <w:sz w:val="28"/>
          <w:szCs w:val="28"/>
        </w:rPr>
        <w:t xml:space="preserve"> </w:t>
      </w:r>
      <w:r>
        <w:rPr>
          <w:rFonts w:ascii="宋体" w:hAnsi="宋体" w:eastAsia="宋体" w:cs="宋体"/>
          <w:spacing w:val="-13"/>
          <w:sz w:val="28"/>
          <w:szCs w:val="28"/>
        </w:rPr>
        <w:t>料。</w:t>
      </w:r>
    </w:p>
    <w:p w14:paraId="59CBC49C">
      <w:pPr>
        <w:spacing w:before="165" w:line="316" w:lineRule="auto"/>
        <w:ind w:left="583" w:right="2311" w:firstLine="5"/>
        <w:rPr>
          <w:rFonts w:ascii="宋体" w:hAnsi="宋体" w:eastAsia="宋体" w:cs="宋体"/>
          <w:sz w:val="28"/>
          <w:szCs w:val="28"/>
        </w:rPr>
      </w:pPr>
      <w:r>
        <w:rPr>
          <w:rFonts w:ascii="宋体" w:hAnsi="宋体" w:eastAsia="宋体" w:cs="宋体"/>
          <w:spacing w:val="-3"/>
          <w:sz w:val="28"/>
          <w:szCs w:val="28"/>
        </w:rPr>
        <w:t>7.与本投标有关的一切正式往来信函请寄：。</w:t>
      </w:r>
      <w:r>
        <w:rPr>
          <w:rFonts w:ascii="宋体" w:hAnsi="宋体" w:eastAsia="宋体" w:cs="宋体"/>
          <w:spacing w:val="7"/>
          <w:sz w:val="28"/>
          <w:szCs w:val="28"/>
        </w:rPr>
        <w:t xml:space="preserve"> </w:t>
      </w:r>
      <w:r>
        <w:rPr>
          <w:rFonts w:ascii="宋体" w:hAnsi="宋体" w:eastAsia="宋体" w:cs="宋体"/>
          <w:spacing w:val="-2"/>
          <w:sz w:val="28"/>
          <w:szCs w:val="28"/>
        </w:rPr>
        <w:t>8.其他：</w:t>
      </w:r>
    </w:p>
    <w:p w14:paraId="5FE96592">
      <w:pPr>
        <w:spacing w:before="43" w:line="219" w:lineRule="auto"/>
        <w:ind w:left="581"/>
        <w:rPr>
          <w:rFonts w:ascii="宋体" w:hAnsi="宋体" w:eastAsia="宋体" w:cs="宋体"/>
          <w:sz w:val="28"/>
          <w:szCs w:val="28"/>
        </w:rPr>
      </w:pPr>
      <w:r>
        <w:rPr>
          <w:rFonts w:ascii="宋体" w:hAnsi="宋体" w:eastAsia="宋体" w:cs="宋体"/>
          <w:spacing w:val="-2"/>
          <w:sz w:val="28"/>
          <w:szCs w:val="28"/>
        </w:rPr>
        <w:t>供应商名称</w:t>
      </w:r>
      <w:r>
        <w:rPr>
          <w:rFonts w:ascii="宋体" w:hAnsi="宋体" w:eastAsia="宋体" w:cs="宋体"/>
          <w:spacing w:val="-5"/>
          <w:sz w:val="28"/>
          <w:szCs w:val="28"/>
        </w:rPr>
        <w:t>：</w:t>
      </w:r>
      <w:r>
        <w:rPr>
          <w:rFonts w:ascii="宋体" w:hAnsi="宋体" w:eastAsia="宋体" w:cs="宋体"/>
          <w:sz w:val="28"/>
          <w:szCs w:val="28"/>
          <w:u w:val="single" w:color="auto"/>
        </w:rPr>
        <w:t xml:space="preserve">       </w:t>
      </w:r>
      <w:r>
        <w:rPr>
          <w:rFonts w:ascii="宋体" w:hAnsi="宋体" w:eastAsia="宋体" w:cs="宋体"/>
          <w:spacing w:val="-5"/>
          <w:sz w:val="28"/>
          <w:szCs w:val="28"/>
          <w:u w:val="single" w:color="auto"/>
        </w:rPr>
        <w:t>（</w:t>
      </w:r>
      <w:r>
        <w:rPr>
          <w:rFonts w:ascii="宋体" w:hAnsi="宋体" w:eastAsia="宋体" w:cs="宋体"/>
          <w:spacing w:val="-2"/>
          <w:sz w:val="28"/>
          <w:szCs w:val="28"/>
          <w:u w:val="single" w:color="auto"/>
        </w:rPr>
        <w:t>盖章）</w:t>
      </w:r>
      <w:r>
        <w:rPr>
          <w:rFonts w:ascii="宋体" w:hAnsi="宋体" w:eastAsia="宋体" w:cs="宋体"/>
          <w:sz w:val="28"/>
          <w:szCs w:val="28"/>
          <w:u w:val="single" w:color="auto"/>
        </w:rPr>
        <w:t xml:space="preserve">        </w:t>
      </w:r>
    </w:p>
    <w:p w14:paraId="54522112">
      <w:pPr>
        <w:spacing w:before="168" w:line="320" w:lineRule="auto"/>
        <w:ind w:left="581" w:right="2835" w:firstLine="1"/>
        <w:rPr>
          <w:rFonts w:ascii="宋体" w:hAnsi="宋体" w:eastAsia="宋体" w:cs="宋体"/>
          <w:sz w:val="28"/>
          <w:szCs w:val="28"/>
        </w:rPr>
      </w:pPr>
      <w:r>
        <w:rPr>
          <w:rFonts w:ascii="宋体" w:hAnsi="宋体" w:eastAsia="宋体" w:cs="宋体"/>
          <w:spacing w:val="-1"/>
          <w:sz w:val="28"/>
          <w:szCs w:val="28"/>
        </w:rPr>
        <w:t>法定代表人：</w:t>
      </w:r>
      <w:r>
        <w:rPr>
          <w:rFonts w:ascii="宋体" w:hAnsi="宋体" w:eastAsia="宋体" w:cs="宋体"/>
          <w:sz w:val="28"/>
          <w:szCs w:val="28"/>
          <w:u w:val="single" w:color="auto"/>
        </w:rPr>
        <w:t xml:space="preserve">       </w:t>
      </w:r>
      <w:r>
        <w:rPr>
          <w:rFonts w:ascii="宋体" w:hAnsi="宋体" w:eastAsia="宋体" w:cs="宋体"/>
          <w:spacing w:val="-1"/>
          <w:sz w:val="28"/>
          <w:szCs w:val="28"/>
          <w:u w:val="single" w:color="auto"/>
        </w:rPr>
        <w:t>（签字或盖章）</w:t>
      </w:r>
      <w:r>
        <w:rPr>
          <w:rFonts w:ascii="宋体" w:hAnsi="宋体" w:eastAsia="宋体" w:cs="宋体"/>
          <w:spacing w:val="69"/>
          <w:sz w:val="28"/>
          <w:szCs w:val="28"/>
          <w:u w:val="single" w:color="auto"/>
        </w:rPr>
        <w:t xml:space="preserve">  </w:t>
      </w:r>
      <w:r>
        <w:rPr>
          <w:rFonts w:ascii="宋体" w:hAnsi="宋体" w:eastAsia="宋体" w:cs="宋体"/>
          <w:spacing w:val="1"/>
          <w:sz w:val="28"/>
          <w:szCs w:val="28"/>
        </w:rPr>
        <w:t xml:space="preserve"> </w:t>
      </w:r>
      <w:r>
        <w:rPr>
          <w:rFonts w:ascii="宋体" w:hAnsi="宋体" w:eastAsia="宋体" w:cs="宋体"/>
          <w:spacing w:val="-16"/>
          <w:sz w:val="28"/>
          <w:szCs w:val="28"/>
        </w:rPr>
        <w:t>地</w:t>
      </w:r>
      <w:r>
        <w:rPr>
          <w:rFonts w:ascii="宋体" w:hAnsi="宋体" w:eastAsia="宋体" w:cs="宋体"/>
          <w:spacing w:val="2"/>
          <w:sz w:val="28"/>
          <w:szCs w:val="28"/>
        </w:rPr>
        <w:t xml:space="preserve">    </w:t>
      </w:r>
      <w:r>
        <w:rPr>
          <w:rFonts w:ascii="宋体" w:hAnsi="宋体" w:eastAsia="宋体" w:cs="宋体"/>
          <w:spacing w:val="-16"/>
          <w:sz w:val="28"/>
          <w:szCs w:val="28"/>
        </w:rPr>
        <w:t>址：</w:t>
      </w:r>
    </w:p>
    <w:p w14:paraId="5C333C34">
      <w:pPr>
        <w:spacing w:line="320" w:lineRule="auto"/>
        <w:rPr>
          <w:rFonts w:ascii="宋体" w:hAnsi="宋体" w:eastAsia="宋体" w:cs="宋体"/>
          <w:sz w:val="28"/>
          <w:szCs w:val="28"/>
        </w:rPr>
        <w:sectPr>
          <w:footerReference r:id="rId56" w:type="default"/>
          <w:pgSz w:w="11906" w:h="16838"/>
          <w:pgMar w:top="400" w:right="1674" w:bottom="1378" w:left="1785" w:header="0" w:footer="1209" w:gutter="0"/>
          <w:cols w:space="720" w:num="1"/>
        </w:sectPr>
      </w:pPr>
    </w:p>
    <w:p w14:paraId="73A4B9E2">
      <w:pPr>
        <w:pStyle w:val="3"/>
        <w:spacing w:line="280" w:lineRule="auto"/>
      </w:pPr>
    </w:p>
    <w:p w14:paraId="68208C25">
      <w:pPr>
        <w:pStyle w:val="3"/>
        <w:spacing w:line="280" w:lineRule="auto"/>
      </w:pPr>
    </w:p>
    <w:p w14:paraId="6F80F83C">
      <w:pPr>
        <w:pStyle w:val="3"/>
        <w:spacing w:line="280" w:lineRule="auto"/>
      </w:pPr>
    </w:p>
    <w:p w14:paraId="5129D2DA">
      <w:pPr>
        <w:pStyle w:val="3"/>
        <w:spacing w:line="281" w:lineRule="auto"/>
      </w:pPr>
    </w:p>
    <w:p w14:paraId="5841B60C">
      <w:pPr>
        <w:spacing w:before="91" w:line="222" w:lineRule="auto"/>
        <w:ind w:left="614"/>
        <w:outlineLvl w:val="2"/>
        <w:rPr>
          <w:rFonts w:ascii="宋体" w:hAnsi="宋体" w:eastAsia="宋体" w:cs="宋体"/>
          <w:sz w:val="28"/>
          <w:szCs w:val="28"/>
        </w:rPr>
      </w:pPr>
      <w:r>
        <w:rPr>
          <w:rFonts w:ascii="宋体" w:hAnsi="宋体" w:eastAsia="宋体" w:cs="宋体"/>
          <w:spacing w:val="-27"/>
          <w:sz w:val="28"/>
          <w:szCs w:val="28"/>
        </w:rPr>
        <w:t>电</w:t>
      </w:r>
      <w:r>
        <w:rPr>
          <w:rFonts w:ascii="宋体" w:hAnsi="宋体" w:eastAsia="宋体" w:cs="宋体"/>
          <w:spacing w:val="2"/>
          <w:sz w:val="28"/>
          <w:szCs w:val="28"/>
        </w:rPr>
        <w:t xml:space="preserve">    </w:t>
      </w:r>
      <w:r>
        <w:rPr>
          <w:rFonts w:ascii="宋体" w:hAnsi="宋体" w:eastAsia="宋体" w:cs="宋体"/>
          <w:spacing w:val="-27"/>
          <w:sz w:val="28"/>
          <w:szCs w:val="28"/>
        </w:rPr>
        <w:t>话：</w:t>
      </w:r>
    </w:p>
    <w:p w14:paraId="05DB7A6D">
      <w:pPr>
        <w:spacing w:before="162" w:line="316" w:lineRule="auto"/>
        <w:ind w:left="629" w:right="6425" w:hanging="15"/>
        <w:rPr>
          <w:rFonts w:ascii="宋体" w:hAnsi="宋体" w:eastAsia="宋体" w:cs="宋体"/>
          <w:sz w:val="28"/>
          <w:szCs w:val="28"/>
        </w:rPr>
      </w:pPr>
      <w:r>
        <w:rPr>
          <w:rFonts w:ascii="宋体" w:hAnsi="宋体" w:eastAsia="宋体" w:cs="宋体"/>
          <w:spacing w:val="-22"/>
          <w:sz w:val="28"/>
          <w:szCs w:val="28"/>
        </w:rPr>
        <w:t>电子函件：</w:t>
      </w:r>
      <w:r>
        <w:rPr>
          <w:rFonts w:ascii="宋体" w:hAnsi="宋体" w:eastAsia="宋体" w:cs="宋体"/>
          <w:spacing w:val="2"/>
          <w:sz w:val="28"/>
          <w:szCs w:val="28"/>
        </w:rPr>
        <w:t xml:space="preserve"> </w:t>
      </w:r>
      <w:r>
        <w:rPr>
          <w:rFonts w:ascii="宋体" w:hAnsi="宋体" w:eastAsia="宋体" w:cs="宋体"/>
          <w:spacing w:val="-46"/>
          <w:sz w:val="28"/>
          <w:szCs w:val="28"/>
        </w:rPr>
        <w:t>日</w:t>
      </w:r>
      <w:r>
        <w:rPr>
          <w:rFonts w:ascii="宋体" w:hAnsi="宋体" w:eastAsia="宋体" w:cs="宋体"/>
          <w:spacing w:val="3"/>
          <w:sz w:val="28"/>
          <w:szCs w:val="28"/>
        </w:rPr>
        <w:t xml:space="preserve">    </w:t>
      </w:r>
      <w:r>
        <w:rPr>
          <w:rFonts w:ascii="宋体" w:hAnsi="宋体" w:eastAsia="宋体" w:cs="宋体"/>
          <w:spacing w:val="-46"/>
          <w:sz w:val="28"/>
          <w:szCs w:val="28"/>
        </w:rPr>
        <w:t>期：</w:t>
      </w:r>
    </w:p>
    <w:p w14:paraId="0723DAEA">
      <w:pPr>
        <w:spacing w:line="316" w:lineRule="auto"/>
        <w:rPr>
          <w:rFonts w:ascii="宋体" w:hAnsi="宋体" w:eastAsia="宋体" w:cs="宋体"/>
          <w:sz w:val="28"/>
          <w:szCs w:val="28"/>
        </w:rPr>
        <w:sectPr>
          <w:footerReference r:id="rId57" w:type="default"/>
          <w:pgSz w:w="11906" w:h="16838"/>
          <w:pgMar w:top="400" w:right="1785" w:bottom="1378" w:left="1785" w:header="0" w:footer="1209" w:gutter="0"/>
          <w:cols w:space="720" w:num="1"/>
        </w:sectPr>
      </w:pPr>
    </w:p>
    <w:p w14:paraId="178E8AFA">
      <w:pPr>
        <w:pStyle w:val="3"/>
        <w:spacing w:line="266" w:lineRule="auto"/>
      </w:pPr>
    </w:p>
    <w:p w14:paraId="7CCEB992">
      <w:pPr>
        <w:pStyle w:val="3"/>
        <w:spacing w:line="267" w:lineRule="auto"/>
      </w:pPr>
    </w:p>
    <w:p w14:paraId="6A2BDCAD">
      <w:pPr>
        <w:pStyle w:val="3"/>
        <w:spacing w:line="267" w:lineRule="auto"/>
      </w:pPr>
    </w:p>
    <w:p w14:paraId="37209274">
      <w:pPr>
        <w:pStyle w:val="3"/>
        <w:spacing w:line="267" w:lineRule="auto"/>
      </w:pPr>
    </w:p>
    <w:p w14:paraId="0836BB6F">
      <w:pPr>
        <w:spacing w:before="101" w:line="225" w:lineRule="auto"/>
        <w:ind w:left="450"/>
        <w:outlineLvl w:val="2"/>
        <w:rPr>
          <w:rFonts w:ascii="宋体" w:hAnsi="宋体" w:eastAsia="宋体" w:cs="宋体"/>
          <w:sz w:val="31"/>
          <w:szCs w:val="31"/>
        </w:rPr>
      </w:pPr>
      <w:r>
        <w:rPr>
          <w:rFonts w:ascii="宋体" w:hAnsi="宋体" w:eastAsia="宋体" w:cs="宋体"/>
          <w:b/>
          <w:bCs/>
          <w:spacing w:val="6"/>
          <w:sz w:val="31"/>
          <w:szCs w:val="31"/>
        </w:rPr>
        <w:t>七、开标一览表</w:t>
      </w:r>
    </w:p>
    <w:p w14:paraId="1C9130EF">
      <w:pPr>
        <w:pStyle w:val="3"/>
        <w:spacing w:line="257" w:lineRule="auto"/>
      </w:pPr>
    </w:p>
    <w:p w14:paraId="1698B846">
      <w:pPr>
        <w:pStyle w:val="3"/>
        <w:spacing w:line="258" w:lineRule="auto"/>
      </w:pPr>
    </w:p>
    <w:p w14:paraId="66A8A3FA">
      <w:pPr>
        <w:spacing w:before="101" w:line="219" w:lineRule="auto"/>
        <w:ind w:left="456"/>
        <w:rPr>
          <w:rFonts w:ascii="宋体" w:hAnsi="宋体" w:eastAsia="宋体" w:cs="宋体"/>
          <w:sz w:val="31"/>
          <w:szCs w:val="31"/>
        </w:rPr>
      </w:pPr>
      <w:r>
        <w:rPr>
          <w:rFonts w:ascii="宋体" w:hAnsi="宋体" w:eastAsia="宋体" w:cs="宋体"/>
          <w:sz w:val="31"/>
          <w:szCs w:val="31"/>
        </w:rPr>
        <w:t>项目编号：</w:t>
      </w:r>
      <w:r>
        <w:rPr>
          <w:rFonts w:ascii="宋体" w:hAnsi="宋体" w:eastAsia="宋体" w:cs="宋体"/>
          <w:spacing w:val="-125"/>
          <w:sz w:val="31"/>
          <w:szCs w:val="31"/>
        </w:rPr>
        <w:t xml:space="preserve"> </w:t>
      </w:r>
      <w:r>
        <w:rPr>
          <w:rFonts w:ascii="宋体" w:hAnsi="宋体" w:eastAsia="宋体" w:cs="宋体"/>
          <w:sz w:val="31"/>
          <w:szCs w:val="31"/>
          <w:u w:val="single" w:color="auto"/>
        </w:rPr>
        <w:t xml:space="preserve">                      </w:t>
      </w:r>
    </w:p>
    <w:tbl>
      <w:tblPr>
        <w:tblStyle w:val="7"/>
        <w:tblW w:w="91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13"/>
        <w:gridCol w:w="6771"/>
      </w:tblGrid>
      <w:tr w14:paraId="00C809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8" w:hRule="atLeast"/>
        </w:trPr>
        <w:tc>
          <w:tcPr>
            <w:tcW w:w="2413" w:type="dxa"/>
            <w:vAlign w:val="top"/>
          </w:tcPr>
          <w:p w14:paraId="56B3F1B0">
            <w:pPr>
              <w:spacing w:line="265" w:lineRule="auto"/>
              <w:rPr>
                <w:rFonts w:ascii="Arial"/>
                <w:sz w:val="21"/>
              </w:rPr>
            </w:pPr>
          </w:p>
          <w:p w14:paraId="37A67150">
            <w:pPr>
              <w:pStyle w:val="8"/>
              <w:spacing w:before="91" w:line="221" w:lineRule="auto"/>
              <w:ind w:left="661"/>
              <w:rPr>
                <w:sz w:val="28"/>
                <w:szCs w:val="28"/>
              </w:rPr>
            </w:pPr>
            <w:r>
              <w:rPr>
                <w:spacing w:val="-4"/>
                <w:sz w:val="28"/>
                <w:szCs w:val="28"/>
              </w:rPr>
              <w:t>项目名称</w:t>
            </w:r>
          </w:p>
        </w:tc>
        <w:tc>
          <w:tcPr>
            <w:tcW w:w="6771" w:type="dxa"/>
            <w:vAlign w:val="top"/>
          </w:tcPr>
          <w:p w14:paraId="49225481">
            <w:pPr>
              <w:rPr>
                <w:rFonts w:ascii="Arial"/>
                <w:sz w:val="21"/>
              </w:rPr>
            </w:pPr>
          </w:p>
        </w:tc>
      </w:tr>
      <w:tr w14:paraId="52A36E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6" w:hRule="atLeast"/>
        </w:trPr>
        <w:tc>
          <w:tcPr>
            <w:tcW w:w="2413" w:type="dxa"/>
            <w:vAlign w:val="top"/>
          </w:tcPr>
          <w:p w14:paraId="24BD993C">
            <w:pPr>
              <w:spacing w:line="335" w:lineRule="auto"/>
              <w:rPr>
                <w:rFonts w:ascii="Arial"/>
                <w:sz w:val="21"/>
              </w:rPr>
            </w:pPr>
          </w:p>
          <w:p w14:paraId="2F89126A">
            <w:pPr>
              <w:pStyle w:val="8"/>
              <w:spacing w:before="91" w:line="219" w:lineRule="auto"/>
              <w:ind w:left="659"/>
              <w:rPr>
                <w:sz w:val="28"/>
                <w:szCs w:val="28"/>
              </w:rPr>
            </w:pPr>
            <w:r>
              <w:rPr>
                <w:spacing w:val="-4"/>
                <w:sz w:val="28"/>
                <w:szCs w:val="28"/>
              </w:rPr>
              <w:t>投标报价</w:t>
            </w:r>
          </w:p>
        </w:tc>
        <w:tc>
          <w:tcPr>
            <w:tcW w:w="6771" w:type="dxa"/>
            <w:vAlign w:val="top"/>
          </w:tcPr>
          <w:p w14:paraId="64A02B62">
            <w:pPr>
              <w:pStyle w:val="8"/>
              <w:spacing w:before="180" w:line="259" w:lineRule="auto"/>
              <w:ind w:left="118" w:right="1482" w:firstLine="4"/>
              <w:rPr>
                <w:sz w:val="28"/>
                <w:szCs w:val="28"/>
              </w:rPr>
            </w:pPr>
            <w:r>
              <w:rPr>
                <w:spacing w:val="-7"/>
                <w:sz w:val="28"/>
                <w:szCs w:val="28"/>
              </w:rPr>
              <w:t>小写：</w:t>
            </w:r>
            <w:r>
              <w:rPr>
                <w:spacing w:val="5"/>
                <w:sz w:val="28"/>
                <w:szCs w:val="28"/>
                <w:u w:val="single" w:color="auto"/>
              </w:rPr>
              <w:t xml:space="preserve">                   </w:t>
            </w:r>
            <w:r>
              <w:rPr>
                <w:spacing w:val="4"/>
                <w:sz w:val="28"/>
                <w:szCs w:val="28"/>
                <w:u w:val="single" w:color="auto"/>
              </w:rPr>
              <w:t xml:space="preserve">           </w:t>
            </w:r>
            <w:r>
              <w:rPr>
                <w:spacing w:val="1"/>
                <w:sz w:val="28"/>
                <w:szCs w:val="28"/>
              </w:rPr>
              <w:t xml:space="preserve"> </w:t>
            </w:r>
            <w:r>
              <w:rPr>
                <w:spacing w:val="-5"/>
                <w:sz w:val="28"/>
                <w:szCs w:val="28"/>
              </w:rPr>
              <w:t>大写：</w:t>
            </w:r>
          </w:p>
        </w:tc>
      </w:tr>
      <w:tr w14:paraId="24C597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2" w:hRule="atLeast"/>
        </w:trPr>
        <w:tc>
          <w:tcPr>
            <w:tcW w:w="2413" w:type="dxa"/>
            <w:vAlign w:val="top"/>
          </w:tcPr>
          <w:p w14:paraId="306F3E82">
            <w:pPr>
              <w:spacing w:line="291" w:lineRule="auto"/>
              <w:rPr>
                <w:rFonts w:ascii="Arial"/>
                <w:sz w:val="21"/>
              </w:rPr>
            </w:pPr>
          </w:p>
          <w:p w14:paraId="4C6A437D">
            <w:pPr>
              <w:pStyle w:val="8"/>
              <w:spacing w:before="91" w:line="220" w:lineRule="auto"/>
              <w:ind w:left="656"/>
              <w:rPr>
                <w:sz w:val="28"/>
                <w:szCs w:val="28"/>
              </w:rPr>
            </w:pPr>
            <w:r>
              <w:rPr>
                <w:spacing w:val="-3"/>
                <w:sz w:val="28"/>
                <w:szCs w:val="28"/>
              </w:rPr>
              <w:t>服务期限</w:t>
            </w:r>
          </w:p>
        </w:tc>
        <w:tc>
          <w:tcPr>
            <w:tcW w:w="6771" w:type="dxa"/>
            <w:vAlign w:val="top"/>
          </w:tcPr>
          <w:p w14:paraId="74E2AFDC">
            <w:pPr>
              <w:spacing w:line="352" w:lineRule="auto"/>
              <w:rPr>
                <w:rFonts w:ascii="Arial"/>
                <w:sz w:val="21"/>
              </w:rPr>
            </w:pPr>
          </w:p>
          <w:p w14:paraId="7CDB67E5">
            <w:pPr>
              <w:pStyle w:val="8"/>
              <w:spacing w:before="75" w:line="227" w:lineRule="auto"/>
              <w:ind w:left="153"/>
              <w:rPr>
                <w:rFonts w:hint="eastAsia" w:eastAsia="宋体"/>
                <w:lang w:eastAsia="zh-CN"/>
              </w:rPr>
            </w:pPr>
            <w:r>
              <w:rPr>
                <w:rFonts w:hint="eastAsia"/>
                <w:spacing w:val="4"/>
                <w:lang w:eastAsia="zh-CN"/>
              </w:rPr>
              <w:t>合同签订后8月31日前完成甲方要求的所有内容</w:t>
            </w:r>
          </w:p>
        </w:tc>
      </w:tr>
      <w:tr w14:paraId="3EFD46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8" w:hRule="atLeast"/>
        </w:trPr>
        <w:tc>
          <w:tcPr>
            <w:tcW w:w="9184" w:type="dxa"/>
            <w:gridSpan w:val="2"/>
            <w:vAlign w:val="top"/>
          </w:tcPr>
          <w:p w14:paraId="11CDB0E6">
            <w:pPr>
              <w:pStyle w:val="8"/>
              <w:spacing w:before="181" w:line="221" w:lineRule="auto"/>
              <w:ind w:left="122"/>
              <w:rPr>
                <w:sz w:val="28"/>
                <w:szCs w:val="28"/>
              </w:rPr>
            </w:pPr>
            <w:r>
              <w:rPr>
                <w:spacing w:val="-5"/>
                <w:sz w:val="28"/>
                <w:szCs w:val="28"/>
              </w:rPr>
              <w:t>备注：</w:t>
            </w:r>
          </w:p>
        </w:tc>
      </w:tr>
    </w:tbl>
    <w:p w14:paraId="3645C59A">
      <w:pPr>
        <w:spacing w:before="180" w:line="315" w:lineRule="auto"/>
        <w:ind w:left="456" w:right="357" w:hanging="3"/>
        <w:rPr>
          <w:rFonts w:ascii="宋体" w:hAnsi="宋体" w:eastAsia="宋体" w:cs="宋体"/>
          <w:sz w:val="28"/>
          <w:szCs w:val="28"/>
        </w:rPr>
      </w:pPr>
      <w:r>
        <w:rPr>
          <w:rFonts w:ascii="宋体" w:hAnsi="宋体" w:eastAsia="宋体" w:cs="宋体"/>
          <w:spacing w:val="-5"/>
          <w:sz w:val="28"/>
          <w:szCs w:val="28"/>
        </w:rPr>
        <w:t>说明：1、投标人严格按照规定的格式填写。投标</w:t>
      </w:r>
      <w:r>
        <w:rPr>
          <w:rFonts w:ascii="宋体" w:hAnsi="宋体" w:eastAsia="宋体" w:cs="宋体"/>
          <w:spacing w:val="-6"/>
          <w:sz w:val="28"/>
          <w:szCs w:val="28"/>
        </w:rPr>
        <w:t>报价为优惠后报价，</w:t>
      </w:r>
      <w:r>
        <w:rPr>
          <w:rFonts w:ascii="宋体" w:hAnsi="宋体" w:eastAsia="宋体" w:cs="宋体"/>
          <w:sz w:val="28"/>
          <w:szCs w:val="28"/>
        </w:rPr>
        <w:t xml:space="preserve"> </w:t>
      </w:r>
      <w:r>
        <w:rPr>
          <w:rFonts w:ascii="宋体" w:hAnsi="宋体" w:eastAsia="宋体" w:cs="宋体"/>
          <w:spacing w:val="-2"/>
          <w:sz w:val="28"/>
          <w:szCs w:val="28"/>
        </w:rPr>
        <w:t>并作为评审及定标的依据。</w:t>
      </w:r>
    </w:p>
    <w:p w14:paraId="6466C43D">
      <w:pPr>
        <w:spacing w:before="42" w:line="317" w:lineRule="auto"/>
        <w:ind w:left="448" w:right="435" w:firstLine="5"/>
        <w:rPr>
          <w:rFonts w:ascii="宋体" w:hAnsi="宋体" w:eastAsia="宋体" w:cs="宋体"/>
          <w:sz w:val="28"/>
          <w:szCs w:val="28"/>
        </w:rPr>
      </w:pPr>
      <w:r>
        <w:rPr>
          <w:rFonts w:ascii="宋体" w:hAnsi="宋体" w:eastAsia="宋体" w:cs="宋体"/>
          <w:spacing w:val="1"/>
          <w:sz w:val="28"/>
          <w:szCs w:val="28"/>
        </w:rPr>
        <w:t>2、任何有选择或有条件的投标报价或表中某一包填写多个报价，均</w:t>
      </w:r>
      <w:r>
        <w:rPr>
          <w:rFonts w:ascii="宋体" w:hAnsi="宋体" w:eastAsia="宋体" w:cs="宋体"/>
          <w:spacing w:val="9"/>
          <w:sz w:val="28"/>
          <w:szCs w:val="28"/>
        </w:rPr>
        <w:t xml:space="preserve"> </w:t>
      </w:r>
      <w:r>
        <w:rPr>
          <w:rFonts w:ascii="宋体" w:hAnsi="宋体" w:eastAsia="宋体" w:cs="宋体"/>
          <w:spacing w:val="-1"/>
          <w:sz w:val="28"/>
          <w:szCs w:val="28"/>
        </w:rPr>
        <w:t>将导致投标被拒绝。</w:t>
      </w:r>
    </w:p>
    <w:p w14:paraId="5E9959D0">
      <w:pPr>
        <w:pStyle w:val="3"/>
        <w:spacing w:line="314" w:lineRule="auto"/>
      </w:pPr>
    </w:p>
    <w:p w14:paraId="3B78705A">
      <w:pPr>
        <w:pStyle w:val="3"/>
        <w:spacing w:line="314" w:lineRule="auto"/>
      </w:pPr>
    </w:p>
    <w:p w14:paraId="07814C7D">
      <w:pPr>
        <w:pStyle w:val="3"/>
        <w:spacing w:line="314" w:lineRule="auto"/>
      </w:pPr>
    </w:p>
    <w:p w14:paraId="44643677">
      <w:pPr>
        <w:spacing w:before="91" w:line="219" w:lineRule="auto"/>
        <w:ind w:left="1009"/>
        <w:rPr>
          <w:rFonts w:ascii="宋体" w:hAnsi="宋体" w:eastAsia="宋体" w:cs="宋体"/>
          <w:sz w:val="28"/>
          <w:szCs w:val="28"/>
        </w:rPr>
      </w:pPr>
      <w:r>
        <w:rPr>
          <w:rFonts w:ascii="宋体" w:hAnsi="宋体" w:eastAsia="宋体" w:cs="宋体"/>
          <w:spacing w:val="-2"/>
          <w:sz w:val="28"/>
          <w:szCs w:val="28"/>
        </w:rPr>
        <w:t>供应商(盖章)：</w:t>
      </w:r>
    </w:p>
    <w:p w14:paraId="64E7C540">
      <w:pPr>
        <w:pStyle w:val="3"/>
        <w:spacing w:line="285" w:lineRule="auto"/>
      </w:pPr>
    </w:p>
    <w:p w14:paraId="36DA3787">
      <w:pPr>
        <w:pStyle w:val="3"/>
        <w:spacing w:line="286" w:lineRule="auto"/>
      </w:pPr>
    </w:p>
    <w:p w14:paraId="0C090EAF">
      <w:pPr>
        <w:spacing w:before="91" w:line="220" w:lineRule="auto"/>
        <w:ind w:left="1057"/>
        <w:rPr>
          <w:rFonts w:ascii="宋体" w:hAnsi="宋体" w:eastAsia="宋体" w:cs="宋体"/>
          <w:sz w:val="28"/>
          <w:szCs w:val="28"/>
        </w:rPr>
      </w:pPr>
      <w:r>
        <w:rPr>
          <w:rFonts w:ascii="宋体" w:hAnsi="宋体" w:eastAsia="宋体" w:cs="宋体"/>
          <w:spacing w:val="-18"/>
          <w:sz w:val="28"/>
          <w:szCs w:val="28"/>
        </w:rPr>
        <w:t>日</w:t>
      </w:r>
      <w:r>
        <w:rPr>
          <w:rFonts w:ascii="宋体" w:hAnsi="宋体" w:eastAsia="宋体" w:cs="宋体"/>
          <w:spacing w:val="6"/>
          <w:sz w:val="28"/>
          <w:szCs w:val="28"/>
        </w:rPr>
        <w:t xml:space="preserve">   </w:t>
      </w:r>
      <w:r>
        <w:rPr>
          <w:rFonts w:ascii="宋体" w:hAnsi="宋体" w:eastAsia="宋体" w:cs="宋体"/>
          <w:spacing w:val="-18"/>
          <w:sz w:val="28"/>
          <w:szCs w:val="28"/>
        </w:rPr>
        <w:t>期：</w:t>
      </w:r>
      <w:r>
        <w:rPr>
          <w:rFonts w:ascii="宋体" w:hAnsi="宋体" w:eastAsia="宋体" w:cs="宋体"/>
          <w:spacing w:val="17"/>
          <w:sz w:val="28"/>
          <w:szCs w:val="28"/>
          <w:u w:val="single" w:color="auto"/>
        </w:rPr>
        <w:t xml:space="preserve">        </w:t>
      </w:r>
      <w:r>
        <w:rPr>
          <w:rFonts w:ascii="宋体" w:hAnsi="宋体" w:eastAsia="宋体" w:cs="宋体"/>
          <w:spacing w:val="-123"/>
          <w:sz w:val="28"/>
          <w:szCs w:val="28"/>
        </w:rPr>
        <w:t xml:space="preserve"> </w:t>
      </w:r>
      <w:r>
        <w:rPr>
          <w:rFonts w:ascii="宋体" w:hAnsi="宋体" w:eastAsia="宋体" w:cs="宋体"/>
          <w:spacing w:val="-18"/>
          <w:sz w:val="28"/>
          <w:szCs w:val="28"/>
        </w:rPr>
        <w:t>年</w:t>
      </w:r>
      <w:r>
        <w:rPr>
          <w:rFonts w:ascii="宋体" w:hAnsi="宋体" w:eastAsia="宋体" w:cs="宋体"/>
          <w:spacing w:val="23"/>
          <w:sz w:val="28"/>
          <w:szCs w:val="28"/>
          <w:u w:val="single" w:color="auto"/>
        </w:rPr>
        <w:t xml:space="preserve">      </w:t>
      </w:r>
      <w:r>
        <w:rPr>
          <w:rFonts w:ascii="宋体" w:hAnsi="宋体" w:eastAsia="宋体" w:cs="宋体"/>
          <w:spacing w:val="-121"/>
          <w:sz w:val="28"/>
          <w:szCs w:val="28"/>
        </w:rPr>
        <w:t xml:space="preserve"> </w:t>
      </w:r>
      <w:r>
        <w:rPr>
          <w:rFonts w:ascii="宋体" w:hAnsi="宋体" w:eastAsia="宋体" w:cs="宋体"/>
          <w:spacing w:val="-18"/>
          <w:sz w:val="28"/>
          <w:szCs w:val="28"/>
        </w:rPr>
        <w:t>月</w:t>
      </w:r>
      <w:r>
        <w:rPr>
          <w:rFonts w:ascii="宋体" w:hAnsi="宋体" w:eastAsia="宋体" w:cs="宋体"/>
          <w:spacing w:val="23"/>
          <w:sz w:val="28"/>
          <w:szCs w:val="28"/>
          <w:u w:val="single" w:color="auto"/>
        </w:rPr>
        <w:t xml:space="preserve">      </w:t>
      </w:r>
      <w:r>
        <w:rPr>
          <w:rFonts w:ascii="宋体" w:hAnsi="宋体" w:eastAsia="宋体" w:cs="宋体"/>
          <w:spacing w:val="-80"/>
          <w:sz w:val="28"/>
          <w:szCs w:val="28"/>
        </w:rPr>
        <w:t xml:space="preserve"> </w:t>
      </w:r>
      <w:r>
        <w:rPr>
          <w:rFonts w:ascii="宋体" w:hAnsi="宋体" w:eastAsia="宋体" w:cs="宋体"/>
          <w:spacing w:val="-18"/>
          <w:sz w:val="28"/>
          <w:szCs w:val="28"/>
        </w:rPr>
        <w:t>日</w:t>
      </w:r>
    </w:p>
    <w:p w14:paraId="6A021DAA">
      <w:pPr>
        <w:spacing w:line="220" w:lineRule="auto"/>
        <w:rPr>
          <w:rFonts w:ascii="宋体" w:hAnsi="宋体" w:eastAsia="宋体" w:cs="宋体"/>
          <w:sz w:val="28"/>
          <w:szCs w:val="28"/>
        </w:rPr>
        <w:sectPr>
          <w:footerReference r:id="rId58" w:type="default"/>
          <w:pgSz w:w="11906" w:h="16838"/>
          <w:pgMar w:top="400" w:right="1357" w:bottom="1377" w:left="1358" w:header="0" w:footer="1209" w:gutter="0"/>
          <w:cols w:space="720" w:num="1"/>
        </w:sectPr>
      </w:pPr>
    </w:p>
    <w:p w14:paraId="24F76584">
      <w:pPr>
        <w:pStyle w:val="3"/>
        <w:spacing w:line="266" w:lineRule="auto"/>
      </w:pPr>
    </w:p>
    <w:p w14:paraId="7DC1EFC8">
      <w:pPr>
        <w:pStyle w:val="3"/>
        <w:spacing w:line="267" w:lineRule="auto"/>
      </w:pPr>
    </w:p>
    <w:p w14:paraId="5FF36CFA">
      <w:pPr>
        <w:pStyle w:val="3"/>
        <w:spacing w:line="267" w:lineRule="auto"/>
      </w:pPr>
    </w:p>
    <w:p w14:paraId="1E4B19B8">
      <w:pPr>
        <w:pStyle w:val="3"/>
        <w:spacing w:line="267" w:lineRule="auto"/>
      </w:pPr>
    </w:p>
    <w:p w14:paraId="2E51C959">
      <w:pPr>
        <w:spacing w:before="101" w:line="223" w:lineRule="auto"/>
        <w:ind w:left="192"/>
        <w:outlineLvl w:val="2"/>
        <w:rPr>
          <w:rFonts w:ascii="宋体" w:hAnsi="宋体" w:eastAsia="宋体" w:cs="宋体"/>
          <w:sz w:val="31"/>
          <w:szCs w:val="31"/>
        </w:rPr>
      </w:pPr>
      <w:r>
        <w:rPr>
          <w:rFonts w:ascii="宋体" w:hAnsi="宋体" w:eastAsia="宋体" w:cs="宋体"/>
          <w:b/>
          <w:bCs/>
          <w:spacing w:val="6"/>
          <w:sz w:val="31"/>
          <w:szCs w:val="31"/>
        </w:rPr>
        <w:t>八、竞争性磋商报价明细表</w:t>
      </w:r>
    </w:p>
    <w:p w14:paraId="0EDBF30A">
      <w:pPr>
        <w:pStyle w:val="3"/>
        <w:spacing w:line="287" w:lineRule="auto"/>
      </w:pPr>
    </w:p>
    <w:p w14:paraId="7624C5CC">
      <w:pPr>
        <w:pStyle w:val="3"/>
        <w:spacing w:line="287" w:lineRule="auto"/>
      </w:pPr>
    </w:p>
    <w:p w14:paraId="2DC79F89">
      <w:pPr>
        <w:spacing w:before="91" w:line="271" w:lineRule="auto"/>
        <w:ind w:left="185" w:right="6588"/>
        <w:rPr>
          <w:rFonts w:ascii="宋体" w:hAnsi="宋体" w:eastAsia="宋体" w:cs="宋体"/>
          <w:sz w:val="28"/>
          <w:szCs w:val="28"/>
        </w:rPr>
      </w:pPr>
      <w:r>
        <w:rPr>
          <w:rFonts w:ascii="宋体" w:hAnsi="宋体" w:eastAsia="宋体" w:cs="宋体"/>
          <w:spacing w:val="-11"/>
          <w:sz w:val="28"/>
          <w:szCs w:val="28"/>
        </w:rPr>
        <w:t>采购项目编号：</w:t>
      </w:r>
      <w:r>
        <w:rPr>
          <w:rFonts w:ascii="宋体" w:hAnsi="宋体" w:eastAsia="宋体" w:cs="宋体"/>
          <w:spacing w:val="2"/>
          <w:sz w:val="28"/>
          <w:szCs w:val="28"/>
        </w:rPr>
        <w:t xml:space="preserve"> </w:t>
      </w:r>
      <w:r>
        <w:rPr>
          <w:rFonts w:ascii="宋体" w:hAnsi="宋体" w:eastAsia="宋体" w:cs="宋体"/>
          <w:spacing w:val="-11"/>
          <w:sz w:val="28"/>
          <w:szCs w:val="28"/>
        </w:rPr>
        <w:t>采购项目名称：</w:t>
      </w:r>
    </w:p>
    <w:tbl>
      <w:tblPr>
        <w:tblStyle w:val="7"/>
        <w:tblW w:w="8655"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83"/>
        <w:gridCol w:w="5100"/>
        <w:gridCol w:w="2672"/>
      </w:tblGrid>
      <w:tr w14:paraId="14B835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2" w:hRule="atLeast"/>
        </w:trPr>
        <w:tc>
          <w:tcPr>
            <w:tcW w:w="883" w:type="dxa"/>
            <w:tcBorders>
              <w:top w:val="single" w:color="000000" w:sz="2" w:space="0"/>
              <w:left w:val="single" w:color="000000" w:sz="2" w:space="0"/>
            </w:tcBorders>
            <w:vAlign w:val="top"/>
          </w:tcPr>
          <w:p w14:paraId="32102EEB">
            <w:pPr>
              <w:pStyle w:val="8"/>
              <w:spacing w:before="181" w:line="211" w:lineRule="auto"/>
              <w:ind w:left="125"/>
              <w:rPr>
                <w:sz w:val="28"/>
                <w:szCs w:val="28"/>
              </w:rPr>
            </w:pPr>
            <w:r>
              <w:rPr>
                <w:spacing w:val="-2"/>
                <w:sz w:val="28"/>
                <w:szCs w:val="28"/>
              </w:rPr>
              <w:t>序号</w:t>
            </w:r>
          </w:p>
        </w:tc>
        <w:tc>
          <w:tcPr>
            <w:tcW w:w="5100" w:type="dxa"/>
            <w:tcBorders>
              <w:top w:val="single" w:color="000000" w:sz="2" w:space="0"/>
            </w:tcBorders>
            <w:vAlign w:val="top"/>
          </w:tcPr>
          <w:p w14:paraId="51642921">
            <w:pPr>
              <w:pStyle w:val="8"/>
              <w:spacing w:before="181" w:line="211" w:lineRule="auto"/>
              <w:ind w:left="1995"/>
              <w:rPr>
                <w:sz w:val="28"/>
                <w:szCs w:val="28"/>
              </w:rPr>
            </w:pPr>
            <w:r>
              <w:rPr>
                <w:spacing w:val="-3"/>
                <w:sz w:val="28"/>
                <w:szCs w:val="28"/>
              </w:rPr>
              <w:t>服务内容</w:t>
            </w:r>
          </w:p>
        </w:tc>
        <w:tc>
          <w:tcPr>
            <w:tcW w:w="2672" w:type="dxa"/>
            <w:tcBorders>
              <w:top w:val="single" w:color="000000" w:sz="2" w:space="0"/>
              <w:right w:val="single" w:color="000000" w:sz="2" w:space="0"/>
            </w:tcBorders>
            <w:vAlign w:val="top"/>
          </w:tcPr>
          <w:p w14:paraId="449B270C">
            <w:pPr>
              <w:pStyle w:val="8"/>
              <w:spacing w:before="181" w:line="211" w:lineRule="auto"/>
              <w:ind w:left="363"/>
              <w:rPr>
                <w:sz w:val="28"/>
                <w:szCs w:val="28"/>
              </w:rPr>
            </w:pPr>
            <w:r>
              <w:rPr>
                <w:spacing w:val="-5"/>
                <w:sz w:val="28"/>
                <w:szCs w:val="28"/>
              </w:rPr>
              <w:t>单项价格（元）</w:t>
            </w:r>
          </w:p>
        </w:tc>
      </w:tr>
      <w:tr w14:paraId="0AA199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883" w:type="dxa"/>
            <w:tcBorders>
              <w:left w:val="single" w:color="000000" w:sz="2" w:space="0"/>
            </w:tcBorders>
            <w:vAlign w:val="top"/>
          </w:tcPr>
          <w:p w14:paraId="121F9EA6">
            <w:pPr>
              <w:pStyle w:val="8"/>
              <w:spacing w:before="219" w:line="181" w:lineRule="auto"/>
              <w:ind w:left="355"/>
              <w:rPr>
                <w:sz w:val="28"/>
                <w:szCs w:val="28"/>
              </w:rPr>
            </w:pPr>
            <w:r>
              <w:rPr>
                <w:sz w:val="28"/>
                <w:szCs w:val="28"/>
              </w:rPr>
              <w:t>1</w:t>
            </w:r>
          </w:p>
        </w:tc>
        <w:tc>
          <w:tcPr>
            <w:tcW w:w="5100" w:type="dxa"/>
            <w:vAlign w:val="top"/>
          </w:tcPr>
          <w:p w14:paraId="4C4472E7">
            <w:pPr>
              <w:rPr>
                <w:rFonts w:ascii="Arial"/>
                <w:sz w:val="21"/>
              </w:rPr>
            </w:pPr>
          </w:p>
        </w:tc>
        <w:tc>
          <w:tcPr>
            <w:tcW w:w="2672" w:type="dxa"/>
            <w:tcBorders>
              <w:right w:val="single" w:color="000000" w:sz="2" w:space="0"/>
            </w:tcBorders>
            <w:vAlign w:val="top"/>
          </w:tcPr>
          <w:p w14:paraId="315CCB41">
            <w:pPr>
              <w:rPr>
                <w:rFonts w:ascii="Arial"/>
                <w:sz w:val="21"/>
              </w:rPr>
            </w:pPr>
          </w:p>
        </w:tc>
      </w:tr>
      <w:tr w14:paraId="6FAF01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883" w:type="dxa"/>
            <w:tcBorders>
              <w:left w:val="single" w:color="000000" w:sz="2" w:space="0"/>
            </w:tcBorders>
            <w:vAlign w:val="top"/>
          </w:tcPr>
          <w:p w14:paraId="52B4360D">
            <w:pPr>
              <w:pStyle w:val="8"/>
              <w:spacing w:before="221" w:line="180" w:lineRule="auto"/>
              <w:ind w:left="338"/>
              <w:rPr>
                <w:sz w:val="28"/>
                <w:szCs w:val="28"/>
              </w:rPr>
            </w:pPr>
            <w:r>
              <w:rPr>
                <w:sz w:val="28"/>
                <w:szCs w:val="28"/>
              </w:rPr>
              <w:t>2</w:t>
            </w:r>
          </w:p>
        </w:tc>
        <w:tc>
          <w:tcPr>
            <w:tcW w:w="5100" w:type="dxa"/>
            <w:vAlign w:val="top"/>
          </w:tcPr>
          <w:p w14:paraId="2CF2E4CC">
            <w:pPr>
              <w:rPr>
                <w:rFonts w:ascii="Arial"/>
                <w:sz w:val="21"/>
              </w:rPr>
            </w:pPr>
          </w:p>
        </w:tc>
        <w:tc>
          <w:tcPr>
            <w:tcW w:w="2672" w:type="dxa"/>
            <w:tcBorders>
              <w:right w:val="single" w:color="000000" w:sz="2" w:space="0"/>
            </w:tcBorders>
            <w:vAlign w:val="top"/>
          </w:tcPr>
          <w:p w14:paraId="1076631E">
            <w:pPr>
              <w:rPr>
                <w:rFonts w:ascii="Arial"/>
                <w:sz w:val="21"/>
              </w:rPr>
            </w:pPr>
          </w:p>
        </w:tc>
      </w:tr>
      <w:tr w14:paraId="089D7E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883" w:type="dxa"/>
            <w:tcBorders>
              <w:left w:val="single" w:color="000000" w:sz="2" w:space="0"/>
            </w:tcBorders>
            <w:vAlign w:val="top"/>
          </w:tcPr>
          <w:p w14:paraId="26A00557">
            <w:pPr>
              <w:pStyle w:val="8"/>
              <w:spacing w:before="222" w:line="179" w:lineRule="auto"/>
              <w:ind w:left="340"/>
              <w:rPr>
                <w:sz w:val="28"/>
                <w:szCs w:val="28"/>
              </w:rPr>
            </w:pPr>
            <w:r>
              <w:rPr>
                <w:sz w:val="28"/>
                <w:szCs w:val="28"/>
              </w:rPr>
              <w:t>3</w:t>
            </w:r>
          </w:p>
        </w:tc>
        <w:tc>
          <w:tcPr>
            <w:tcW w:w="5100" w:type="dxa"/>
            <w:vAlign w:val="top"/>
          </w:tcPr>
          <w:p w14:paraId="1F218080">
            <w:pPr>
              <w:rPr>
                <w:rFonts w:ascii="Arial"/>
                <w:sz w:val="21"/>
              </w:rPr>
            </w:pPr>
          </w:p>
        </w:tc>
        <w:tc>
          <w:tcPr>
            <w:tcW w:w="2672" w:type="dxa"/>
            <w:tcBorders>
              <w:right w:val="single" w:color="000000" w:sz="2" w:space="0"/>
            </w:tcBorders>
            <w:vAlign w:val="top"/>
          </w:tcPr>
          <w:p w14:paraId="1E4DC187">
            <w:pPr>
              <w:rPr>
                <w:rFonts w:ascii="Arial"/>
                <w:sz w:val="21"/>
              </w:rPr>
            </w:pPr>
          </w:p>
        </w:tc>
      </w:tr>
      <w:tr w14:paraId="13FF35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883" w:type="dxa"/>
            <w:tcBorders>
              <w:left w:val="single" w:color="000000" w:sz="2" w:space="0"/>
            </w:tcBorders>
            <w:vAlign w:val="top"/>
          </w:tcPr>
          <w:p w14:paraId="301DAA44">
            <w:pPr>
              <w:pStyle w:val="8"/>
              <w:spacing w:before="177" w:line="209" w:lineRule="auto"/>
              <w:ind w:left="283"/>
              <w:rPr>
                <w:sz w:val="28"/>
                <w:szCs w:val="28"/>
              </w:rPr>
            </w:pPr>
            <w:r>
              <w:rPr>
                <w:sz w:val="28"/>
                <w:szCs w:val="28"/>
              </w:rPr>
              <w:t>…</w:t>
            </w:r>
          </w:p>
        </w:tc>
        <w:tc>
          <w:tcPr>
            <w:tcW w:w="5100" w:type="dxa"/>
            <w:vAlign w:val="top"/>
          </w:tcPr>
          <w:p w14:paraId="36602557">
            <w:pPr>
              <w:rPr>
                <w:rFonts w:ascii="Arial"/>
                <w:sz w:val="21"/>
              </w:rPr>
            </w:pPr>
          </w:p>
        </w:tc>
        <w:tc>
          <w:tcPr>
            <w:tcW w:w="2672" w:type="dxa"/>
            <w:tcBorders>
              <w:right w:val="single" w:color="000000" w:sz="2" w:space="0"/>
            </w:tcBorders>
            <w:vAlign w:val="top"/>
          </w:tcPr>
          <w:p w14:paraId="5207F09C">
            <w:pPr>
              <w:rPr>
                <w:rFonts w:ascii="Arial"/>
                <w:sz w:val="21"/>
              </w:rPr>
            </w:pPr>
          </w:p>
        </w:tc>
      </w:tr>
      <w:tr w14:paraId="00C347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883" w:type="dxa"/>
            <w:tcBorders>
              <w:left w:val="single" w:color="000000" w:sz="2" w:space="0"/>
            </w:tcBorders>
            <w:vAlign w:val="top"/>
          </w:tcPr>
          <w:p w14:paraId="6A596423">
            <w:pPr>
              <w:rPr>
                <w:rFonts w:ascii="Arial"/>
                <w:sz w:val="21"/>
              </w:rPr>
            </w:pPr>
          </w:p>
        </w:tc>
        <w:tc>
          <w:tcPr>
            <w:tcW w:w="5100" w:type="dxa"/>
            <w:vAlign w:val="top"/>
          </w:tcPr>
          <w:p w14:paraId="32C2971D">
            <w:pPr>
              <w:rPr>
                <w:rFonts w:ascii="Arial"/>
                <w:sz w:val="21"/>
              </w:rPr>
            </w:pPr>
          </w:p>
        </w:tc>
        <w:tc>
          <w:tcPr>
            <w:tcW w:w="2672" w:type="dxa"/>
            <w:tcBorders>
              <w:right w:val="single" w:color="000000" w:sz="2" w:space="0"/>
            </w:tcBorders>
            <w:vAlign w:val="top"/>
          </w:tcPr>
          <w:p w14:paraId="2C8C32A6">
            <w:pPr>
              <w:rPr>
                <w:rFonts w:ascii="Arial"/>
                <w:sz w:val="21"/>
              </w:rPr>
            </w:pPr>
          </w:p>
        </w:tc>
      </w:tr>
      <w:tr w14:paraId="49EAD1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7" w:hRule="atLeast"/>
        </w:trPr>
        <w:tc>
          <w:tcPr>
            <w:tcW w:w="5983" w:type="dxa"/>
            <w:gridSpan w:val="2"/>
            <w:tcBorders>
              <w:left w:val="single" w:color="000000" w:sz="2" w:space="0"/>
              <w:bottom w:val="single" w:color="000000" w:sz="2" w:space="0"/>
            </w:tcBorders>
            <w:vAlign w:val="top"/>
          </w:tcPr>
          <w:p w14:paraId="3571C601">
            <w:pPr>
              <w:spacing w:line="261" w:lineRule="auto"/>
              <w:rPr>
                <w:rFonts w:ascii="Arial"/>
                <w:sz w:val="21"/>
              </w:rPr>
            </w:pPr>
          </w:p>
          <w:p w14:paraId="48F75CE1">
            <w:pPr>
              <w:pStyle w:val="8"/>
              <w:spacing w:before="91" w:line="221" w:lineRule="auto"/>
              <w:ind w:left="126"/>
              <w:rPr>
                <w:sz w:val="28"/>
                <w:szCs w:val="28"/>
              </w:rPr>
            </w:pPr>
            <w:r>
              <w:rPr>
                <w:spacing w:val="-10"/>
                <w:sz w:val="28"/>
                <w:szCs w:val="28"/>
              </w:rPr>
              <w:t>总</w:t>
            </w:r>
            <w:r>
              <w:rPr>
                <w:spacing w:val="11"/>
                <w:sz w:val="28"/>
                <w:szCs w:val="28"/>
              </w:rPr>
              <w:t xml:space="preserve"> </w:t>
            </w:r>
            <w:r>
              <w:rPr>
                <w:spacing w:val="-10"/>
                <w:sz w:val="28"/>
                <w:szCs w:val="28"/>
              </w:rPr>
              <w:t>计：</w:t>
            </w:r>
          </w:p>
        </w:tc>
        <w:tc>
          <w:tcPr>
            <w:tcW w:w="2672" w:type="dxa"/>
            <w:tcBorders>
              <w:bottom w:val="single" w:color="000000" w:sz="2" w:space="0"/>
              <w:right w:val="single" w:color="000000" w:sz="2" w:space="0"/>
            </w:tcBorders>
            <w:vAlign w:val="top"/>
          </w:tcPr>
          <w:p w14:paraId="7782DCBB">
            <w:pPr>
              <w:spacing w:line="261" w:lineRule="auto"/>
              <w:rPr>
                <w:rFonts w:ascii="Arial"/>
                <w:sz w:val="21"/>
              </w:rPr>
            </w:pPr>
          </w:p>
          <w:p w14:paraId="5F7B3177">
            <w:pPr>
              <w:pStyle w:val="8"/>
              <w:spacing w:before="91" w:line="239" w:lineRule="auto"/>
              <w:ind w:left="110"/>
              <w:rPr>
                <w:sz w:val="28"/>
                <w:szCs w:val="28"/>
              </w:rPr>
            </w:pPr>
            <w:r>
              <w:rPr>
                <w:spacing w:val="-4"/>
                <w:sz w:val="28"/>
                <w:szCs w:val="28"/>
              </w:rPr>
              <w:t>¥</w:t>
            </w:r>
            <w:r>
              <w:rPr>
                <w:spacing w:val="-104"/>
                <w:sz w:val="28"/>
                <w:szCs w:val="28"/>
              </w:rPr>
              <w:t xml:space="preserve"> </w:t>
            </w:r>
            <w:r>
              <w:rPr>
                <w:spacing w:val="-4"/>
                <w:sz w:val="28"/>
                <w:szCs w:val="28"/>
              </w:rPr>
              <w:t>:</w:t>
            </w:r>
          </w:p>
        </w:tc>
      </w:tr>
    </w:tbl>
    <w:p w14:paraId="721D5708">
      <w:pPr>
        <w:spacing w:before="177" w:line="220" w:lineRule="auto"/>
        <w:ind w:left="189"/>
        <w:rPr>
          <w:rFonts w:ascii="宋体" w:hAnsi="宋体" w:eastAsia="宋体" w:cs="宋体"/>
          <w:sz w:val="28"/>
          <w:szCs w:val="28"/>
        </w:rPr>
      </w:pPr>
      <w:r>
        <w:rPr>
          <w:rFonts w:ascii="宋体" w:hAnsi="宋体" w:eastAsia="宋体" w:cs="宋体"/>
          <w:spacing w:val="-5"/>
          <w:sz w:val="28"/>
          <w:szCs w:val="28"/>
        </w:rPr>
        <w:t>说明：</w:t>
      </w:r>
    </w:p>
    <w:p w14:paraId="19B86BFE">
      <w:pPr>
        <w:spacing w:before="167" w:line="219" w:lineRule="auto"/>
        <w:ind w:left="207"/>
        <w:rPr>
          <w:rFonts w:ascii="宋体" w:hAnsi="宋体" w:eastAsia="宋体" w:cs="宋体"/>
          <w:sz w:val="28"/>
          <w:szCs w:val="28"/>
        </w:rPr>
      </w:pPr>
      <w:r>
        <w:rPr>
          <w:rFonts w:ascii="宋体" w:hAnsi="宋体" w:eastAsia="宋体" w:cs="宋体"/>
          <w:spacing w:val="-2"/>
          <w:sz w:val="28"/>
          <w:szCs w:val="28"/>
        </w:rPr>
        <w:t>1．所有价格均用人民币表示，单位为元。</w:t>
      </w:r>
    </w:p>
    <w:p w14:paraId="26B65305">
      <w:pPr>
        <w:spacing w:before="167" w:line="219" w:lineRule="auto"/>
        <w:ind w:left="189"/>
        <w:rPr>
          <w:rFonts w:ascii="宋体" w:hAnsi="宋体" w:eastAsia="宋体" w:cs="宋体"/>
          <w:sz w:val="28"/>
          <w:szCs w:val="28"/>
        </w:rPr>
      </w:pPr>
      <w:r>
        <w:rPr>
          <w:rFonts w:ascii="宋体" w:hAnsi="宋体" w:eastAsia="宋体" w:cs="宋体"/>
          <w:spacing w:val="-1"/>
          <w:sz w:val="28"/>
          <w:szCs w:val="28"/>
        </w:rPr>
        <w:t>2. 分项报价总计价格必须与《开标一览表</w:t>
      </w:r>
      <w:r>
        <w:rPr>
          <w:rFonts w:ascii="宋体" w:hAnsi="宋体" w:eastAsia="宋体" w:cs="宋体"/>
          <w:spacing w:val="-2"/>
          <w:sz w:val="28"/>
          <w:szCs w:val="28"/>
        </w:rPr>
        <w:t>》报价一致。</w:t>
      </w:r>
    </w:p>
    <w:p w14:paraId="2CF740A8">
      <w:pPr>
        <w:pStyle w:val="3"/>
        <w:spacing w:line="261" w:lineRule="auto"/>
      </w:pPr>
    </w:p>
    <w:p w14:paraId="55350017">
      <w:pPr>
        <w:pStyle w:val="3"/>
        <w:spacing w:line="261" w:lineRule="auto"/>
      </w:pPr>
    </w:p>
    <w:p w14:paraId="4DB72D8F">
      <w:pPr>
        <w:pStyle w:val="3"/>
        <w:spacing w:line="261" w:lineRule="auto"/>
      </w:pPr>
    </w:p>
    <w:p w14:paraId="13F618EE">
      <w:pPr>
        <w:pStyle w:val="3"/>
        <w:spacing w:line="261" w:lineRule="auto"/>
      </w:pPr>
    </w:p>
    <w:p w14:paraId="3349C32E">
      <w:pPr>
        <w:pStyle w:val="3"/>
        <w:spacing w:line="261" w:lineRule="auto"/>
      </w:pPr>
    </w:p>
    <w:p w14:paraId="5E1999A2">
      <w:pPr>
        <w:pStyle w:val="3"/>
        <w:spacing w:line="262" w:lineRule="auto"/>
      </w:pPr>
    </w:p>
    <w:p w14:paraId="43FB3F7B">
      <w:pPr>
        <w:spacing w:before="91" w:line="219" w:lineRule="auto"/>
        <w:ind w:left="186"/>
        <w:rPr>
          <w:rFonts w:ascii="宋体" w:hAnsi="宋体" w:eastAsia="宋体" w:cs="宋体"/>
          <w:sz w:val="28"/>
          <w:szCs w:val="28"/>
        </w:rPr>
      </w:pPr>
      <w:r>
        <w:rPr>
          <w:rFonts w:ascii="宋体" w:hAnsi="宋体" w:eastAsia="宋体" w:cs="宋体"/>
          <w:spacing w:val="-2"/>
          <w:sz w:val="28"/>
          <w:szCs w:val="28"/>
        </w:rPr>
        <w:t>供应商名称</w:t>
      </w:r>
      <w:r>
        <w:rPr>
          <w:rFonts w:ascii="宋体" w:hAnsi="宋体" w:eastAsia="宋体" w:cs="宋体"/>
          <w:spacing w:val="-5"/>
          <w:sz w:val="28"/>
          <w:szCs w:val="28"/>
        </w:rPr>
        <w:t>：</w:t>
      </w:r>
      <w:r>
        <w:rPr>
          <w:rFonts w:ascii="宋体" w:hAnsi="宋体" w:eastAsia="宋体" w:cs="宋体"/>
          <w:sz w:val="28"/>
          <w:szCs w:val="28"/>
          <w:u w:val="single" w:color="auto"/>
        </w:rPr>
        <w:t xml:space="preserve">       </w:t>
      </w:r>
      <w:r>
        <w:rPr>
          <w:rFonts w:ascii="宋体" w:hAnsi="宋体" w:eastAsia="宋体" w:cs="宋体"/>
          <w:spacing w:val="-5"/>
          <w:sz w:val="28"/>
          <w:szCs w:val="28"/>
          <w:u w:val="single" w:color="auto"/>
        </w:rPr>
        <w:t>（</w:t>
      </w:r>
      <w:r>
        <w:rPr>
          <w:rFonts w:ascii="宋体" w:hAnsi="宋体" w:eastAsia="宋体" w:cs="宋体"/>
          <w:spacing w:val="-2"/>
          <w:sz w:val="28"/>
          <w:szCs w:val="28"/>
          <w:u w:val="single" w:color="auto"/>
        </w:rPr>
        <w:t>盖章）</w:t>
      </w:r>
      <w:r>
        <w:rPr>
          <w:rFonts w:ascii="宋体" w:hAnsi="宋体" w:eastAsia="宋体" w:cs="宋体"/>
          <w:sz w:val="28"/>
          <w:szCs w:val="28"/>
          <w:u w:val="single" w:color="auto"/>
        </w:rPr>
        <w:t xml:space="preserve">        </w:t>
      </w:r>
    </w:p>
    <w:p w14:paraId="0AE78109">
      <w:pPr>
        <w:spacing w:before="168" w:line="316" w:lineRule="auto"/>
        <w:ind w:left="234" w:right="3445" w:hanging="47"/>
        <w:rPr>
          <w:rFonts w:ascii="宋体" w:hAnsi="宋体" w:eastAsia="宋体" w:cs="宋体"/>
          <w:sz w:val="28"/>
          <w:szCs w:val="28"/>
        </w:rPr>
      </w:pPr>
      <w:r>
        <w:rPr>
          <w:rFonts w:ascii="宋体" w:hAnsi="宋体" w:eastAsia="宋体" w:cs="宋体"/>
          <w:spacing w:val="-1"/>
          <w:sz w:val="28"/>
          <w:szCs w:val="28"/>
        </w:rPr>
        <w:t>法定代表人：</w:t>
      </w:r>
      <w:r>
        <w:rPr>
          <w:rFonts w:ascii="宋体" w:hAnsi="宋体" w:eastAsia="宋体" w:cs="宋体"/>
          <w:sz w:val="28"/>
          <w:szCs w:val="28"/>
          <w:u w:val="single" w:color="auto"/>
        </w:rPr>
        <w:t xml:space="preserve">       </w:t>
      </w:r>
      <w:r>
        <w:rPr>
          <w:rFonts w:ascii="宋体" w:hAnsi="宋体" w:eastAsia="宋体" w:cs="宋体"/>
          <w:spacing w:val="-1"/>
          <w:sz w:val="28"/>
          <w:szCs w:val="28"/>
          <w:u w:val="single" w:color="auto"/>
        </w:rPr>
        <w:t>（签字或盖章）</w:t>
      </w:r>
      <w:r>
        <w:rPr>
          <w:rFonts w:ascii="宋体" w:hAnsi="宋体" w:eastAsia="宋体" w:cs="宋体"/>
          <w:spacing w:val="69"/>
          <w:sz w:val="28"/>
          <w:szCs w:val="28"/>
          <w:u w:val="single" w:color="auto"/>
        </w:rPr>
        <w:t xml:space="preserve">  </w:t>
      </w:r>
      <w:r>
        <w:rPr>
          <w:rFonts w:ascii="宋体" w:hAnsi="宋体" w:eastAsia="宋体" w:cs="宋体"/>
          <w:spacing w:val="1"/>
          <w:sz w:val="28"/>
          <w:szCs w:val="28"/>
        </w:rPr>
        <w:t xml:space="preserve"> </w:t>
      </w:r>
      <w:r>
        <w:rPr>
          <w:rFonts w:ascii="宋体" w:hAnsi="宋体" w:eastAsia="宋体" w:cs="宋体"/>
          <w:spacing w:val="-15"/>
          <w:sz w:val="28"/>
          <w:szCs w:val="28"/>
        </w:rPr>
        <w:t>日期：年</w:t>
      </w:r>
      <w:r>
        <w:rPr>
          <w:rFonts w:ascii="宋体" w:hAnsi="宋体" w:eastAsia="宋体" w:cs="宋体"/>
          <w:spacing w:val="30"/>
          <w:sz w:val="28"/>
          <w:szCs w:val="28"/>
        </w:rPr>
        <w:t xml:space="preserve"> </w:t>
      </w:r>
      <w:r>
        <w:rPr>
          <w:rFonts w:ascii="宋体" w:hAnsi="宋体" w:eastAsia="宋体" w:cs="宋体"/>
          <w:spacing w:val="-15"/>
          <w:sz w:val="28"/>
          <w:szCs w:val="28"/>
        </w:rPr>
        <w:t>月</w:t>
      </w:r>
      <w:r>
        <w:rPr>
          <w:rFonts w:ascii="宋体" w:hAnsi="宋体" w:eastAsia="宋体" w:cs="宋体"/>
          <w:spacing w:val="58"/>
          <w:sz w:val="28"/>
          <w:szCs w:val="28"/>
        </w:rPr>
        <w:t xml:space="preserve"> </w:t>
      </w:r>
      <w:r>
        <w:rPr>
          <w:rFonts w:ascii="宋体" w:hAnsi="宋体" w:eastAsia="宋体" w:cs="宋体"/>
          <w:spacing w:val="-15"/>
          <w:sz w:val="28"/>
          <w:szCs w:val="28"/>
        </w:rPr>
        <w:t>日</w:t>
      </w:r>
    </w:p>
    <w:p w14:paraId="3244B105">
      <w:pPr>
        <w:spacing w:line="316" w:lineRule="auto"/>
        <w:rPr>
          <w:rFonts w:ascii="宋体" w:hAnsi="宋体" w:eastAsia="宋体" w:cs="宋体"/>
          <w:sz w:val="28"/>
          <w:szCs w:val="28"/>
        </w:rPr>
        <w:sectPr>
          <w:footerReference r:id="rId59" w:type="default"/>
          <w:pgSz w:w="11906" w:h="16838"/>
          <w:pgMar w:top="400" w:right="1622" w:bottom="1377" w:left="1622" w:header="0" w:footer="1209" w:gutter="0"/>
          <w:cols w:space="720" w:num="1"/>
        </w:sectPr>
      </w:pPr>
    </w:p>
    <w:p w14:paraId="6E214AC5">
      <w:pPr>
        <w:pStyle w:val="3"/>
        <w:spacing w:line="266" w:lineRule="auto"/>
      </w:pPr>
    </w:p>
    <w:p w14:paraId="2F7CE100">
      <w:pPr>
        <w:pStyle w:val="3"/>
        <w:spacing w:line="266" w:lineRule="auto"/>
      </w:pPr>
    </w:p>
    <w:p w14:paraId="68DC988D">
      <w:pPr>
        <w:pStyle w:val="3"/>
        <w:spacing w:line="267" w:lineRule="auto"/>
      </w:pPr>
    </w:p>
    <w:p w14:paraId="478FAAD6">
      <w:pPr>
        <w:pStyle w:val="3"/>
        <w:spacing w:line="267" w:lineRule="auto"/>
      </w:pPr>
    </w:p>
    <w:p w14:paraId="70580EF0">
      <w:pPr>
        <w:spacing w:before="101" w:line="225" w:lineRule="auto"/>
        <w:ind w:left="133"/>
        <w:rPr>
          <w:rFonts w:ascii="宋体" w:hAnsi="宋体" w:eastAsia="宋体" w:cs="宋体"/>
          <w:sz w:val="31"/>
          <w:szCs w:val="31"/>
        </w:rPr>
      </w:pPr>
      <w:r>
        <w:rPr>
          <w:rFonts w:ascii="宋体" w:hAnsi="宋体" w:eastAsia="宋体" w:cs="宋体"/>
          <w:b/>
          <w:bCs/>
          <w:spacing w:val="6"/>
          <w:sz w:val="31"/>
          <w:szCs w:val="31"/>
        </w:rPr>
        <w:t>九、商务响应、偏离说明表</w:t>
      </w:r>
    </w:p>
    <w:p w14:paraId="2D089768">
      <w:pPr>
        <w:pStyle w:val="3"/>
        <w:spacing w:line="286" w:lineRule="auto"/>
      </w:pPr>
    </w:p>
    <w:p w14:paraId="6EBC68D2">
      <w:pPr>
        <w:pStyle w:val="3"/>
        <w:spacing w:line="286" w:lineRule="auto"/>
      </w:pPr>
    </w:p>
    <w:p w14:paraId="79E42D65">
      <w:pPr>
        <w:spacing w:before="91" w:line="271" w:lineRule="auto"/>
        <w:ind w:left="123" w:right="6527"/>
        <w:rPr>
          <w:rFonts w:ascii="宋体" w:hAnsi="宋体" w:eastAsia="宋体" w:cs="宋体"/>
          <w:sz w:val="28"/>
          <w:szCs w:val="28"/>
        </w:rPr>
      </w:pPr>
      <w:r>
        <w:rPr>
          <w:rFonts w:ascii="宋体" w:hAnsi="宋体" w:eastAsia="宋体" w:cs="宋体"/>
          <w:spacing w:val="-11"/>
          <w:sz w:val="28"/>
          <w:szCs w:val="28"/>
        </w:rPr>
        <w:t>采购项目编号：</w:t>
      </w:r>
      <w:r>
        <w:rPr>
          <w:rFonts w:ascii="宋体" w:hAnsi="宋体" w:eastAsia="宋体" w:cs="宋体"/>
          <w:spacing w:val="2"/>
          <w:sz w:val="28"/>
          <w:szCs w:val="28"/>
        </w:rPr>
        <w:t xml:space="preserve"> </w:t>
      </w:r>
      <w:r>
        <w:rPr>
          <w:rFonts w:ascii="宋体" w:hAnsi="宋体" w:eastAsia="宋体" w:cs="宋体"/>
          <w:spacing w:val="-11"/>
          <w:sz w:val="28"/>
          <w:szCs w:val="28"/>
        </w:rPr>
        <w:t>采购项目名称：</w:t>
      </w:r>
    </w:p>
    <w:tbl>
      <w:tblPr>
        <w:tblStyle w:val="7"/>
        <w:tblW w:w="85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30"/>
        <w:gridCol w:w="2710"/>
        <w:gridCol w:w="2587"/>
        <w:gridCol w:w="2705"/>
      </w:tblGrid>
      <w:tr w14:paraId="022C82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9" w:hRule="atLeast"/>
        </w:trPr>
        <w:tc>
          <w:tcPr>
            <w:tcW w:w="530" w:type="dxa"/>
            <w:textDirection w:val="tbRlV"/>
            <w:vAlign w:val="top"/>
          </w:tcPr>
          <w:p w14:paraId="63DD4E5A">
            <w:pPr>
              <w:pStyle w:val="8"/>
              <w:spacing w:before="120" w:line="215" w:lineRule="auto"/>
              <w:ind w:left="182"/>
              <w:rPr>
                <w:sz w:val="28"/>
                <w:szCs w:val="28"/>
              </w:rPr>
            </w:pPr>
            <w:r>
              <w:rPr>
                <w:sz w:val="28"/>
                <w:szCs w:val="28"/>
              </w:rPr>
              <w:t>序</w:t>
            </w:r>
            <w:r>
              <w:rPr>
                <w:spacing w:val="78"/>
                <w:sz w:val="28"/>
                <w:szCs w:val="28"/>
              </w:rPr>
              <w:t xml:space="preserve"> </w:t>
            </w:r>
            <w:r>
              <w:rPr>
                <w:sz w:val="28"/>
                <w:szCs w:val="28"/>
              </w:rPr>
              <w:t>号</w:t>
            </w:r>
          </w:p>
        </w:tc>
        <w:tc>
          <w:tcPr>
            <w:tcW w:w="2710" w:type="dxa"/>
            <w:vAlign w:val="top"/>
          </w:tcPr>
          <w:p w14:paraId="0813E3E4">
            <w:pPr>
              <w:spacing w:line="338" w:lineRule="auto"/>
              <w:rPr>
                <w:rFonts w:ascii="Arial"/>
                <w:sz w:val="21"/>
              </w:rPr>
            </w:pPr>
          </w:p>
          <w:p w14:paraId="77FDF726">
            <w:pPr>
              <w:pStyle w:val="8"/>
              <w:spacing w:before="91" w:line="220" w:lineRule="auto"/>
              <w:ind w:left="241"/>
              <w:rPr>
                <w:sz w:val="28"/>
                <w:szCs w:val="28"/>
              </w:rPr>
            </w:pPr>
            <w:r>
              <w:rPr>
                <w:spacing w:val="-1"/>
                <w:sz w:val="28"/>
                <w:szCs w:val="28"/>
              </w:rPr>
              <w:t>磋商文件要求部分</w:t>
            </w:r>
          </w:p>
        </w:tc>
        <w:tc>
          <w:tcPr>
            <w:tcW w:w="2587" w:type="dxa"/>
            <w:vAlign w:val="top"/>
          </w:tcPr>
          <w:p w14:paraId="491BA5B6">
            <w:pPr>
              <w:spacing w:line="338" w:lineRule="auto"/>
              <w:rPr>
                <w:rFonts w:ascii="Arial"/>
                <w:sz w:val="21"/>
              </w:rPr>
            </w:pPr>
          </w:p>
          <w:p w14:paraId="6B32688A">
            <w:pPr>
              <w:pStyle w:val="8"/>
              <w:spacing w:before="91" w:line="220" w:lineRule="auto"/>
              <w:ind w:left="114"/>
              <w:rPr>
                <w:sz w:val="28"/>
                <w:szCs w:val="28"/>
              </w:rPr>
            </w:pPr>
            <w:r>
              <w:rPr>
                <w:spacing w:val="-2"/>
                <w:sz w:val="28"/>
                <w:szCs w:val="28"/>
              </w:rPr>
              <w:t>服务响应部分</w:t>
            </w:r>
          </w:p>
        </w:tc>
        <w:tc>
          <w:tcPr>
            <w:tcW w:w="2705" w:type="dxa"/>
            <w:vAlign w:val="top"/>
          </w:tcPr>
          <w:p w14:paraId="53531B3C">
            <w:pPr>
              <w:spacing w:line="338" w:lineRule="auto"/>
              <w:rPr>
                <w:rFonts w:ascii="Arial"/>
                <w:sz w:val="21"/>
              </w:rPr>
            </w:pPr>
          </w:p>
          <w:p w14:paraId="6A069694">
            <w:pPr>
              <w:pStyle w:val="8"/>
              <w:spacing w:before="91" w:line="220" w:lineRule="auto"/>
              <w:ind w:left="801"/>
              <w:rPr>
                <w:sz w:val="28"/>
                <w:szCs w:val="28"/>
              </w:rPr>
            </w:pPr>
            <w:r>
              <w:rPr>
                <w:spacing w:val="-3"/>
                <w:sz w:val="28"/>
                <w:szCs w:val="28"/>
              </w:rPr>
              <w:t>偏离说明</w:t>
            </w:r>
          </w:p>
        </w:tc>
      </w:tr>
      <w:tr w14:paraId="0D25F8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6" w:hRule="atLeast"/>
        </w:trPr>
        <w:tc>
          <w:tcPr>
            <w:tcW w:w="530" w:type="dxa"/>
            <w:vAlign w:val="top"/>
          </w:tcPr>
          <w:p w14:paraId="7570B55B">
            <w:pPr>
              <w:spacing w:line="254" w:lineRule="auto"/>
              <w:rPr>
                <w:rFonts w:ascii="Arial"/>
                <w:sz w:val="21"/>
              </w:rPr>
            </w:pPr>
          </w:p>
          <w:p w14:paraId="2A063B92">
            <w:pPr>
              <w:pStyle w:val="8"/>
              <w:spacing w:before="91" w:line="184" w:lineRule="auto"/>
              <w:ind w:left="140"/>
              <w:rPr>
                <w:sz w:val="28"/>
                <w:szCs w:val="28"/>
              </w:rPr>
            </w:pPr>
            <w:r>
              <w:rPr>
                <w:sz w:val="28"/>
                <w:szCs w:val="28"/>
              </w:rPr>
              <w:t>1</w:t>
            </w:r>
          </w:p>
        </w:tc>
        <w:tc>
          <w:tcPr>
            <w:tcW w:w="2710" w:type="dxa"/>
            <w:vAlign w:val="top"/>
          </w:tcPr>
          <w:p w14:paraId="199C71A9">
            <w:pPr>
              <w:rPr>
                <w:rFonts w:ascii="Arial"/>
                <w:sz w:val="21"/>
              </w:rPr>
            </w:pPr>
          </w:p>
        </w:tc>
        <w:tc>
          <w:tcPr>
            <w:tcW w:w="2587" w:type="dxa"/>
            <w:vAlign w:val="top"/>
          </w:tcPr>
          <w:p w14:paraId="66741813">
            <w:pPr>
              <w:rPr>
                <w:rFonts w:ascii="Arial"/>
                <w:sz w:val="21"/>
              </w:rPr>
            </w:pPr>
          </w:p>
        </w:tc>
        <w:tc>
          <w:tcPr>
            <w:tcW w:w="2705" w:type="dxa"/>
            <w:vAlign w:val="top"/>
          </w:tcPr>
          <w:p w14:paraId="6A7A2A21">
            <w:pPr>
              <w:rPr>
                <w:rFonts w:ascii="Arial"/>
                <w:sz w:val="21"/>
              </w:rPr>
            </w:pPr>
          </w:p>
        </w:tc>
      </w:tr>
      <w:tr w14:paraId="632FE9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7" w:hRule="atLeast"/>
        </w:trPr>
        <w:tc>
          <w:tcPr>
            <w:tcW w:w="530" w:type="dxa"/>
            <w:vAlign w:val="top"/>
          </w:tcPr>
          <w:p w14:paraId="0ED09A07">
            <w:pPr>
              <w:spacing w:line="258" w:lineRule="auto"/>
              <w:rPr>
                <w:rFonts w:ascii="Arial"/>
                <w:sz w:val="21"/>
              </w:rPr>
            </w:pPr>
          </w:p>
          <w:p w14:paraId="151CFFC4">
            <w:pPr>
              <w:pStyle w:val="8"/>
              <w:spacing w:before="91" w:line="183" w:lineRule="auto"/>
              <w:ind w:left="122"/>
              <w:rPr>
                <w:sz w:val="28"/>
                <w:szCs w:val="28"/>
              </w:rPr>
            </w:pPr>
            <w:r>
              <w:rPr>
                <w:sz w:val="28"/>
                <w:szCs w:val="28"/>
              </w:rPr>
              <w:t>2</w:t>
            </w:r>
          </w:p>
        </w:tc>
        <w:tc>
          <w:tcPr>
            <w:tcW w:w="2710" w:type="dxa"/>
            <w:vAlign w:val="top"/>
          </w:tcPr>
          <w:p w14:paraId="36B805A6">
            <w:pPr>
              <w:rPr>
                <w:rFonts w:ascii="Arial"/>
                <w:sz w:val="21"/>
              </w:rPr>
            </w:pPr>
          </w:p>
        </w:tc>
        <w:tc>
          <w:tcPr>
            <w:tcW w:w="2587" w:type="dxa"/>
            <w:vAlign w:val="top"/>
          </w:tcPr>
          <w:p w14:paraId="2E074265">
            <w:pPr>
              <w:rPr>
                <w:rFonts w:ascii="Arial"/>
                <w:sz w:val="21"/>
              </w:rPr>
            </w:pPr>
          </w:p>
        </w:tc>
        <w:tc>
          <w:tcPr>
            <w:tcW w:w="2705" w:type="dxa"/>
            <w:vAlign w:val="top"/>
          </w:tcPr>
          <w:p w14:paraId="01A4C1A0">
            <w:pPr>
              <w:rPr>
                <w:rFonts w:ascii="Arial"/>
                <w:sz w:val="21"/>
              </w:rPr>
            </w:pPr>
          </w:p>
        </w:tc>
      </w:tr>
      <w:tr w14:paraId="0D9560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7" w:hRule="atLeast"/>
        </w:trPr>
        <w:tc>
          <w:tcPr>
            <w:tcW w:w="530" w:type="dxa"/>
            <w:vAlign w:val="top"/>
          </w:tcPr>
          <w:p w14:paraId="14924FF2">
            <w:pPr>
              <w:spacing w:line="257" w:lineRule="auto"/>
              <w:rPr>
                <w:rFonts w:ascii="Arial"/>
                <w:sz w:val="21"/>
              </w:rPr>
            </w:pPr>
          </w:p>
          <w:p w14:paraId="7E5A9AB8">
            <w:pPr>
              <w:pStyle w:val="8"/>
              <w:spacing w:before="91" w:line="183" w:lineRule="auto"/>
              <w:ind w:left="124"/>
              <w:rPr>
                <w:sz w:val="28"/>
                <w:szCs w:val="28"/>
              </w:rPr>
            </w:pPr>
            <w:r>
              <w:rPr>
                <w:sz w:val="28"/>
                <w:szCs w:val="28"/>
              </w:rPr>
              <w:t>3</w:t>
            </w:r>
          </w:p>
        </w:tc>
        <w:tc>
          <w:tcPr>
            <w:tcW w:w="2710" w:type="dxa"/>
            <w:vAlign w:val="top"/>
          </w:tcPr>
          <w:p w14:paraId="117644DE">
            <w:pPr>
              <w:rPr>
                <w:rFonts w:ascii="Arial"/>
                <w:sz w:val="21"/>
              </w:rPr>
            </w:pPr>
          </w:p>
        </w:tc>
        <w:tc>
          <w:tcPr>
            <w:tcW w:w="2587" w:type="dxa"/>
            <w:vAlign w:val="top"/>
          </w:tcPr>
          <w:p w14:paraId="6A9F458C">
            <w:pPr>
              <w:rPr>
                <w:rFonts w:ascii="Arial"/>
                <w:sz w:val="21"/>
              </w:rPr>
            </w:pPr>
          </w:p>
        </w:tc>
        <w:tc>
          <w:tcPr>
            <w:tcW w:w="2705" w:type="dxa"/>
            <w:vAlign w:val="top"/>
          </w:tcPr>
          <w:p w14:paraId="445534C1">
            <w:pPr>
              <w:rPr>
                <w:rFonts w:ascii="Arial"/>
                <w:sz w:val="21"/>
              </w:rPr>
            </w:pPr>
          </w:p>
        </w:tc>
      </w:tr>
      <w:tr w14:paraId="43844F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6" w:hRule="atLeast"/>
        </w:trPr>
        <w:tc>
          <w:tcPr>
            <w:tcW w:w="530" w:type="dxa"/>
            <w:vAlign w:val="top"/>
          </w:tcPr>
          <w:p w14:paraId="327E8E79">
            <w:pPr>
              <w:spacing w:line="258" w:lineRule="auto"/>
              <w:rPr>
                <w:rFonts w:ascii="Arial"/>
                <w:sz w:val="21"/>
              </w:rPr>
            </w:pPr>
          </w:p>
          <w:p w14:paraId="110550C2">
            <w:pPr>
              <w:pStyle w:val="8"/>
              <w:spacing w:before="91" w:line="183" w:lineRule="auto"/>
              <w:ind w:left="118"/>
              <w:rPr>
                <w:sz w:val="28"/>
                <w:szCs w:val="28"/>
              </w:rPr>
            </w:pPr>
            <w:r>
              <w:rPr>
                <w:sz w:val="28"/>
                <w:szCs w:val="28"/>
              </w:rPr>
              <w:t>4</w:t>
            </w:r>
          </w:p>
        </w:tc>
        <w:tc>
          <w:tcPr>
            <w:tcW w:w="2710" w:type="dxa"/>
            <w:vAlign w:val="top"/>
          </w:tcPr>
          <w:p w14:paraId="2C81E470">
            <w:pPr>
              <w:rPr>
                <w:rFonts w:ascii="Arial"/>
                <w:sz w:val="21"/>
              </w:rPr>
            </w:pPr>
          </w:p>
        </w:tc>
        <w:tc>
          <w:tcPr>
            <w:tcW w:w="2587" w:type="dxa"/>
            <w:vAlign w:val="top"/>
          </w:tcPr>
          <w:p w14:paraId="4D0EE254">
            <w:pPr>
              <w:rPr>
                <w:rFonts w:ascii="Arial"/>
                <w:sz w:val="21"/>
              </w:rPr>
            </w:pPr>
          </w:p>
        </w:tc>
        <w:tc>
          <w:tcPr>
            <w:tcW w:w="2705" w:type="dxa"/>
            <w:vAlign w:val="top"/>
          </w:tcPr>
          <w:p w14:paraId="58263BA6">
            <w:pPr>
              <w:rPr>
                <w:rFonts w:ascii="Arial"/>
                <w:sz w:val="21"/>
              </w:rPr>
            </w:pPr>
          </w:p>
        </w:tc>
      </w:tr>
      <w:tr w14:paraId="5D99C3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6" w:hRule="atLeast"/>
        </w:trPr>
        <w:tc>
          <w:tcPr>
            <w:tcW w:w="530" w:type="dxa"/>
            <w:vAlign w:val="top"/>
          </w:tcPr>
          <w:p w14:paraId="589B0D83">
            <w:pPr>
              <w:spacing w:line="259" w:lineRule="auto"/>
              <w:rPr>
                <w:rFonts w:ascii="Arial"/>
                <w:sz w:val="21"/>
              </w:rPr>
            </w:pPr>
          </w:p>
          <w:p w14:paraId="1A4A5095">
            <w:pPr>
              <w:pStyle w:val="8"/>
              <w:spacing w:before="91" w:line="182" w:lineRule="auto"/>
              <w:ind w:left="124"/>
              <w:rPr>
                <w:sz w:val="28"/>
                <w:szCs w:val="28"/>
              </w:rPr>
            </w:pPr>
            <w:r>
              <w:rPr>
                <w:sz w:val="28"/>
                <w:szCs w:val="28"/>
              </w:rPr>
              <w:t>5</w:t>
            </w:r>
          </w:p>
        </w:tc>
        <w:tc>
          <w:tcPr>
            <w:tcW w:w="2710" w:type="dxa"/>
            <w:vAlign w:val="top"/>
          </w:tcPr>
          <w:p w14:paraId="473AEA57">
            <w:pPr>
              <w:rPr>
                <w:rFonts w:ascii="Arial"/>
                <w:sz w:val="21"/>
              </w:rPr>
            </w:pPr>
          </w:p>
        </w:tc>
        <w:tc>
          <w:tcPr>
            <w:tcW w:w="2587" w:type="dxa"/>
            <w:vAlign w:val="top"/>
          </w:tcPr>
          <w:p w14:paraId="538FF63E">
            <w:pPr>
              <w:rPr>
                <w:rFonts w:ascii="Arial"/>
                <w:sz w:val="21"/>
              </w:rPr>
            </w:pPr>
          </w:p>
        </w:tc>
        <w:tc>
          <w:tcPr>
            <w:tcW w:w="2705" w:type="dxa"/>
            <w:vAlign w:val="top"/>
          </w:tcPr>
          <w:p w14:paraId="7BF39CE1">
            <w:pPr>
              <w:rPr>
                <w:rFonts w:ascii="Arial"/>
                <w:sz w:val="21"/>
              </w:rPr>
            </w:pPr>
          </w:p>
        </w:tc>
      </w:tr>
      <w:tr w14:paraId="5C3FFE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7" w:hRule="atLeast"/>
        </w:trPr>
        <w:tc>
          <w:tcPr>
            <w:tcW w:w="530" w:type="dxa"/>
            <w:vAlign w:val="top"/>
          </w:tcPr>
          <w:p w14:paraId="0BB8A6E3">
            <w:pPr>
              <w:spacing w:line="260" w:lineRule="auto"/>
              <w:rPr>
                <w:rFonts w:ascii="Arial"/>
                <w:sz w:val="21"/>
              </w:rPr>
            </w:pPr>
          </w:p>
          <w:p w14:paraId="26041DC9">
            <w:pPr>
              <w:pStyle w:val="8"/>
              <w:spacing w:before="91" w:line="183" w:lineRule="auto"/>
              <w:ind w:left="121"/>
              <w:rPr>
                <w:sz w:val="28"/>
                <w:szCs w:val="28"/>
              </w:rPr>
            </w:pPr>
            <w:r>
              <w:rPr>
                <w:sz w:val="28"/>
                <w:szCs w:val="28"/>
              </w:rPr>
              <w:t>6</w:t>
            </w:r>
          </w:p>
        </w:tc>
        <w:tc>
          <w:tcPr>
            <w:tcW w:w="2710" w:type="dxa"/>
            <w:vAlign w:val="top"/>
          </w:tcPr>
          <w:p w14:paraId="7BC3514D">
            <w:pPr>
              <w:rPr>
                <w:rFonts w:ascii="Arial"/>
                <w:sz w:val="21"/>
              </w:rPr>
            </w:pPr>
          </w:p>
        </w:tc>
        <w:tc>
          <w:tcPr>
            <w:tcW w:w="2587" w:type="dxa"/>
            <w:vAlign w:val="top"/>
          </w:tcPr>
          <w:p w14:paraId="1A7215D5">
            <w:pPr>
              <w:rPr>
                <w:rFonts w:ascii="Arial"/>
                <w:sz w:val="21"/>
              </w:rPr>
            </w:pPr>
          </w:p>
        </w:tc>
        <w:tc>
          <w:tcPr>
            <w:tcW w:w="2705" w:type="dxa"/>
            <w:vAlign w:val="top"/>
          </w:tcPr>
          <w:p w14:paraId="52DE0744">
            <w:pPr>
              <w:rPr>
                <w:rFonts w:ascii="Arial"/>
                <w:sz w:val="21"/>
              </w:rPr>
            </w:pPr>
          </w:p>
        </w:tc>
      </w:tr>
      <w:tr w14:paraId="552B6E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6" w:hRule="atLeast"/>
        </w:trPr>
        <w:tc>
          <w:tcPr>
            <w:tcW w:w="530" w:type="dxa"/>
            <w:vAlign w:val="top"/>
          </w:tcPr>
          <w:p w14:paraId="16E27263">
            <w:pPr>
              <w:spacing w:line="260" w:lineRule="auto"/>
              <w:rPr>
                <w:rFonts w:ascii="Arial"/>
                <w:sz w:val="21"/>
              </w:rPr>
            </w:pPr>
          </w:p>
          <w:p w14:paraId="6E95B9C7">
            <w:pPr>
              <w:pStyle w:val="8"/>
              <w:spacing w:before="91" w:line="182" w:lineRule="auto"/>
              <w:ind w:left="126"/>
              <w:rPr>
                <w:sz w:val="28"/>
                <w:szCs w:val="28"/>
              </w:rPr>
            </w:pPr>
            <w:r>
              <w:rPr>
                <w:sz w:val="28"/>
                <w:szCs w:val="28"/>
              </w:rPr>
              <w:t>7</w:t>
            </w:r>
          </w:p>
        </w:tc>
        <w:tc>
          <w:tcPr>
            <w:tcW w:w="2710" w:type="dxa"/>
            <w:vAlign w:val="top"/>
          </w:tcPr>
          <w:p w14:paraId="750B4A9B">
            <w:pPr>
              <w:rPr>
                <w:rFonts w:ascii="Arial"/>
                <w:sz w:val="21"/>
              </w:rPr>
            </w:pPr>
          </w:p>
        </w:tc>
        <w:tc>
          <w:tcPr>
            <w:tcW w:w="2587" w:type="dxa"/>
            <w:vAlign w:val="top"/>
          </w:tcPr>
          <w:p w14:paraId="3054C980">
            <w:pPr>
              <w:rPr>
                <w:rFonts w:ascii="Arial"/>
                <w:sz w:val="21"/>
              </w:rPr>
            </w:pPr>
          </w:p>
        </w:tc>
        <w:tc>
          <w:tcPr>
            <w:tcW w:w="2705" w:type="dxa"/>
            <w:vAlign w:val="top"/>
          </w:tcPr>
          <w:p w14:paraId="377E98E6">
            <w:pPr>
              <w:rPr>
                <w:rFonts w:ascii="Arial"/>
                <w:sz w:val="21"/>
              </w:rPr>
            </w:pPr>
          </w:p>
        </w:tc>
      </w:tr>
      <w:tr w14:paraId="6559A5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7" w:hRule="atLeast"/>
        </w:trPr>
        <w:tc>
          <w:tcPr>
            <w:tcW w:w="530" w:type="dxa"/>
            <w:vAlign w:val="top"/>
          </w:tcPr>
          <w:p w14:paraId="69C0EAC7">
            <w:pPr>
              <w:spacing w:line="261" w:lineRule="auto"/>
              <w:rPr>
                <w:rFonts w:ascii="Arial"/>
                <w:sz w:val="21"/>
              </w:rPr>
            </w:pPr>
          </w:p>
          <w:p w14:paraId="44751F64">
            <w:pPr>
              <w:pStyle w:val="8"/>
              <w:spacing w:before="91" w:line="183" w:lineRule="auto"/>
              <w:ind w:left="120"/>
              <w:rPr>
                <w:sz w:val="28"/>
                <w:szCs w:val="28"/>
              </w:rPr>
            </w:pPr>
            <w:r>
              <w:rPr>
                <w:sz w:val="28"/>
                <w:szCs w:val="28"/>
              </w:rPr>
              <w:t>8</w:t>
            </w:r>
          </w:p>
        </w:tc>
        <w:tc>
          <w:tcPr>
            <w:tcW w:w="2710" w:type="dxa"/>
            <w:vAlign w:val="top"/>
          </w:tcPr>
          <w:p w14:paraId="19913D30">
            <w:pPr>
              <w:rPr>
                <w:rFonts w:ascii="Arial"/>
                <w:sz w:val="21"/>
              </w:rPr>
            </w:pPr>
          </w:p>
        </w:tc>
        <w:tc>
          <w:tcPr>
            <w:tcW w:w="2587" w:type="dxa"/>
            <w:vAlign w:val="top"/>
          </w:tcPr>
          <w:p w14:paraId="068925AD">
            <w:pPr>
              <w:rPr>
                <w:rFonts w:ascii="Arial"/>
                <w:sz w:val="21"/>
              </w:rPr>
            </w:pPr>
          </w:p>
        </w:tc>
        <w:tc>
          <w:tcPr>
            <w:tcW w:w="2705" w:type="dxa"/>
            <w:vAlign w:val="top"/>
          </w:tcPr>
          <w:p w14:paraId="607B06EB">
            <w:pPr>
              <w:rPr>
                <w:rFonts w:ascii="Arial"/>
                <w:sz w:val="21"/>
              </w:rPr>
            </w:pPr>
          </w:p>
        </w:tc>
      </w:tr>
      <w:tr w14:paraId="34F962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7" w:hRule="atLeast"/>
        </w:trPr>
        <w:tc>
          <w:tcPr>
            <w:tcW w:w="530" w:type="dxa"/>
            <w:vAlign w:val="top"/>
          </w:tcPr>
          <w:p w14:paraId="2CB2C657">
            <w:pPr>
              <w:spacing w:line="260" w:lineRule="auto"/>
              <w:rPr>
                <w:rFonts w:ascii="Arial"/>
                <w:sz w:val="21"/>
              </w:rPr>
            </w:pPr>
          </w:p>
          <w:p w14:paraId="28881945">
            <w:pPr>
              <w:pStyle w:val="8"/>
              <w:spacing w:before="91" w:line="183" w:lineRule="auto"/>
              <w:ind w:left="120"/>
              <w:rPr>
                <w:sz w:val="28"/>
                <w:szCs w:val="28"/>
              </w:rPr>
            </w:pPr>
            <w:r>
              <w:rPr>
                <w:sz w:val="28"/>
                <w:szCs w:val="28"/>
              </w:rPr>
              <w:t>9</w:t>
            </w:r>
          </w:p>
        </w:tc>
        <w:tc>
          <w:tcPr>
            <w:tcW w:w="2710" w:type="dxa"/>
            <w:vAlign w:val="top"/>
          </w:tcPr>
          <w:p w14:paraId="2672D727">
            <w:pPr>
              <w:rPr>
                <w:rFonts w:ascii="Arial"/>
                <w:sz w:val="21"/>
              </w:rPr>
            </w:pPr>
          </w:p>
        </w:tc>
        <w:tc>
          <w:tcPr>
            <w:tcW w:w="2587" w:type="dxa"/>
            <w:vAlign w:val="top"/>
          </w:tcPr>
          <w:p w14:paraId="4DB3F4AD">
            <w:pPr>
              <w:rPr>
                <w:rFonts w:ascii="Arial"/>
                <w:sz w:val="21"/>
              </w:rPr>
            </w:pPr>
          </w:p>
        </w:tc>
        <w:tc>
          <w:tcPr>
            <w:tcW w:w="2705" w:type="dxa"/>
            <w:vAlign w:val="top"/>
          </w:tcPr>
          <w:p w14:paraId="646BFEA7">
            <w:pPr>
              <w:rPr>
                <w:rFonts w:ascii="Arial"/>
                <w:sz w:val="21"/>
              </w:rPr>
            </w:pPr>
          </w:p>
        </w:tc>
      </w:tr>
      <w:tr w14:paraId="25F335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1" w:hRule="atLeast"/>
        </w:trPr>
        <w:tc>
          <w:tcPr>
            <w:tcW w:w="530" w:type="dxa"/>
            <w:vAlign w:val="top"/>
          </w:tcPr>
          <w:p w14:paraId="186B5A08">
            <w:pPr>
              <w:pStyle w:val="8"/>
              <w:spacing w:before="308" w:line="442" w:lineRule="exact"/>
              <w:ind w:left="137"/>
              <w:rPr>
                <w:sz w:val="28"/>
                <w:szCs w:val="28"/>
              </w:rPr>
            </w:pPr>
            <w:r>
              <w:rPr>
                <w:position w:val="3"/>
                <w:sz w:val="28"/>
                <w:szCs w:val="28"/>
              </w:rPr>
              <w:t>…</w:t>
            </w:r>
          </w:p>
        </w:tc>
        <w:tc>
          <w:tcPr>
            <w:tcW w:w="2710" w:type="dxa"/>
            <w:vAlign w:val="top"/>
          </w:tcPr>
          <w:p w14:paraId="7A08EF2C">
            <w:pPr>
              <w:rPr>
                <w:rFonts w:ascii="Arial"/>
                <w:sz w:val="21"/>
              </w:rPr>
            </w:pPr>
          </w:p>
        </w:tc>
        <w:tc>
          <w:tcPr>
            <w:tcW w:w="2587" w:type="dxa"/>
            <w:vAlign w:val="top"/>
          </w:tcPr>
          <w:p w14:paraId="00C9E0DF">
            <w:pPr>
              <w:rPr>
                <w:rFonts w:ascii="Arial"/>
                <w:sz w:val="21"/>
              </w:rPr>
            </w:pPr>
          </w:p>
        </w:tc>
        <w:tc>
          <w:tcPr>
            <w:tcW w:w="2705" w:type="dxa"/>
            <w:vAlign w:val="top"/>
          </w:tcPr>
          <w:p w14:paraId="564DA69A">
            <w:pPr>
              <w:rPr>
                <w:rFonts w:ascii="Arial"/>
                <w:sz w:val="21"/>
              </w:rPr>
            </w:pPr>
          </w:p>
        </w:tc>
      </w:tr>
    </w:tbl>
    <w:p w14:paraId="743D1C39">
      <w:pPr>
        <w:spacing w:before="222" w:line="227" w:lineRule="auto"/>
        <w:ind w:left="122"/>
        <w:outlineLvl w:val="2"/>
        <w:rPr>
          <w:rFonts w:ascii="宋体" w:hAnsi="宋体" w:eastAsia="宋体" w:cs="宋体"/>
          <w:sz w:val="23"/>
          <w:szCs w:val="23"/>
        </w:rPr>
      </w:pPr>
      <w:r>
        <w:rPr>
          <w:rFonts w:ascii="宋体" w:hAnsi="宋体" w:eastAsia="宋体" w:cs="宋体"/>
          <w:b/>
          <w:bCs/>
          <w:spacing w:val="2"/>
          <w:sz w:val="23"/>
          <w:szCs w:val="23"/>
        </w:rPr>
        <w:t>注：若“无偏离</w:t>
      </w:r>
      <w:r>
        <w:rPr>
          <w:rFonts w:ascii="宋体" w:hAnsi="宋体" w:eastAsia="宋体" w:cs="宋体"/>
          <w:spacing w:val="-83"/>
          <w:sz w:val="23"/>
          <w:szCs w:val="23"/>
        </w:rPr>
        <w:t xml:space="preserve"> </w:t>
      </w:r>
      <w:r>
        <w:rPr>
          <w:rFonts w:ascii="宋体" w:hAnsi="宋体" w:eastAsia="宋体" w:cs="宋体"/>
          <w:b/>
          <w:bCs/>
          <w:spacing w:val="2"/>
          <w:sz w:val="23"/>
          <w:szCs w:val="23"/>
        </w:rPr>
        <w:t>”，只需在“偏离说明</w:t>
      </w:r>
      <w:r>
        <w:rPr>
          <w:rFonts w:ascii="宋体" w:hAnsi="宋体" w:eastAsia="宋体" w:cs="宋体"/>
          <w:spacing w:val="-83"/>
          <w:sz w:val="23"/>
          <w:szCs w:val="23"/>
        </w:rPr>
        <w:t xml:space="preserve"> </w:t>
      </w:r>
      <w:r>
        <w:rPr>
          <w:rFonts w:ascii="宋体" w:hAnsi="宋体" w:eastAsia="宋体" w:cs="宋体"/>
          <w:b/>
          <w:bCs/>
          <w:spacing w:val="2"/>
          <w:sz w:val="23"/>
          <w:szCs w:val="23"/>
        </w:rPr>
        <w:t>”中填写“无偏离</w:t>
      </w:r>
      <w:r>
        <w:rPr>
          <w:rFonts w:ascii="宋体" w:hAnsi="宋体" w:eastAsia="宋体" w:cs="宋体"/>
          <w:spacing w:val="-83"/>
          <w:sz w:val="23"/>
          <w:szCs w:val="23"/>
        </w:rPr>
        <w:t xml:space="preserve"> </w:t>
      </w:r>
      <w:r>
        <w:rPr>
          <w:rFonts w:ascii="宋体" w:hAnsi="宋体" w:eastAsia="宋体" w:cs="宋体"/>
          <w:b/>
          <w:bCs/>
          <w:spacing w:val="2"/>
          <w:sz w:val="23"/>
          <w:szCs w:val="23"/>
        </w:rPr>
        <w:t>”即可，则表示供应商</w:t>
      </w:r>
    </w:p>
    <w:p w14:paraId="756C5DB6">
      <w:pPr>
        <w:spacing w:before="219" w:line="227" w:lineRule="auto"/>
        <w:ind w:left="124"/>
        <w:rPr>
          <w:rFonts w:ascii="宋体" w:hAnsi="宋体" w:eastAsia="宋体" w:cs="宋体"/>
          <w:sz w:val="23"/>
          <w:szCs w:val="23"/>
        </w:rPr>
      </w:pPr>
      <w:r>
        <w:rPr>
          <w:rFonts w:ascii="宋体" w:hAnsi="宋体" w:eastAsia="宋体" w:cs="宋体"/>
          <w:b/>
          <w:bCs/>
          <w:spacing w:val="6"/>
          <w:sz w:val="23"/>
          <w:szCs w:val="23"/>
        </w:rPr>
        <w:t>完全响应磋商文件中所有商务条款。</w:t>
      </w:r>
    </w:p>
    <w:p w14:paraId="43398EE9">
      <w:pPr>
        <w:spacing w:line="227" w:lineRule="auto"/>
        <w:rPr>
          <w:rFonts w:ascii="宋体" w:hAnsi="宋体" w:eastAsia="宋体" w:cs="宋体"/>
          <w:sz w:val="23"/>
          <w:szCs w:val="23"/>
        </w:rPr>
        <w:sectPr>
          <w:footerReference r:id="rId60" w:type="default"/>
          <w:pgSz w:w="11906" w:h="16838"/>
          <w:pgMar w:top="400" w:right="1683" w:bottom="1378" w:left="1684" w:header="0" w:footer="1209" w:gutter="0"/>
          <w:cols w:space="720" w:num="1"/>
        </w:sectPr>
      </w:pPr>
    </w:p>
    <w:p w14:paraId="2E8E8705">
      <w:pPr>
        <w:pStyle w:val="3"/>
        <w:spacing w:line="266" w:lineRule="auto"/>
      </w:pPr>
    </w:p>
    <w:p w14:paraId="33923DBC">
      <w:pPr>
        <w:pStyle w:val="3"/>
        <w:spacing w:line="266" w:lineRule="auto"/>
      </w:pPr>
    </w:p>
    <w:p w14:paraId="56758137">
      <w:pPr>
        <w:pStyle w:val="3"/>
        <w:spacing w:line="267" w:lineRule="auto"/>
      </w:pPr>
    </w:p>
    <w:p w14:paraId="30C2E5A8">
      <w:pPr>
        <w:pStyle w:val="3"/>
        <w:spacing w:line="267" w:lineRule="auto"/>
      </w:pPr>
    </w:p>
    <w:p w14:paraId="54A0EEB7">
      <w:pPr>
        <w:spacing w:before="101" w:line="224" w:lineRule="auto"/>
        <w:ind w:left="417"/>
        <w:outlineLvl w:val="2"/>
        <w:rPr>
          <w:rFonts w:ascii="宋体" w:hAnsi="宋体" w:eastAsia="宋体" w:cs="宋体"/>
          <w:sz w:val="31"/>
          <w:szCs w:val="31"/>
        </w:rPr>
      </w:pPr>
      <w:r>
        <w:rPr>
          <w:rFonts w:ascii="宋体" w:hAnsi="宋体" w:eastAsia="宋体" w:cs="宋体"/>
          <w:b/>
          <w:bCs/>
          <w:spacing w:val="6"/>
          <w:sz w:val="31"/>
          <w:szCs w:val="31"/>
        </w:rPr>
        <w:t>十、供应商类似项目业绩表</w:t>
      </w:r>
    </w:p>
    <w:p w14:paraId="53C8948C">
      <w:pPr>
        <w:spacing w:before="168" w:line="315" w:lineRule="auto"/>
        <w:ind w:left="413" w:right="6817"/>
        <w:rPr>
          <w:rFonts w:ascii="宋体" w:hAnsi="宋体" w:eastAsia="宋体" w:cs="宋体"/>
          <w:sz w:val="28"/>
          <w:szCs w:val="28"/>
        </w:rPr>
      </w:pPr>
      <w:r>
        <w:rPr>
          <w:rFonts w:ascii="宋体" w:hAnsi="宋体" w:eastAsia="宋体" w:cs="宋体"/>
          <w:spacing w:val="-11"/>
          <w:sz w:val="28"/>
          <w:szCs w:val="28"/>
        </w:rPr>
        <w:t>采购项目编号：</w:t>
      </w:r>
      <w:r>
        <w:rPr>
          <w:rFonts w:ascii="宋体" w:hAnsi="宋体" w:eastAsia="宋体" w:cs="宋体"/>
          <w:spacing w:val="2"/>
          <w:sz w:val="28"/>
          <w:szCs w:val="28"/>
        </w:rPr>
        <w:t xml:space="preserve"> </w:t>
      </w:r>
      <w:r>
        <w:rPr>
          <w:rFonts w:ascii="宋体" w:hAnsi="宋体" w:eastAsia="宋体" w:cs="宋体"/>
          <w:spacing w:val="-11"/>
          <w:sz w:val="28"/>
          <w:szCs w:val="28"/>
        </w:rPr>
        <w:t>采购项目名称：</w:t>
      </w:r>
    </w:p>
    <w:p w14:paraId="6AB6CCF8">
      <w:pPr>
        <w:spacing w:before="124"/>
      </w:pPr>
    </w:p>
    <w:tbl>
      <w:tblPr>
        <w:tblStyle w:val="7"/>
        <w:tblW w:w="911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11"/>
        <w:gridCol w:w="7201"/>
      </w:tblGrid>
      <w:tr w14:paraId="648388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1911" w:type="dxa"/>
            <w:vAlign w:val="top"/>
          </w:tcPr>
          <w:p w14:paraId="57CD1D9C">
            <w:pPr>
              <w:pStyle w:val="8"/>
              <w:spacing w:before="182" w:line="209" w:lineRule="auto"/>
              <w:ind w:left="409"/>
              <w:rPr>
                <w:sz w:val="28"/>
                <w:szCs w:val="28"/>
              </w:rPr>
            </w:pPr>
            <w:r>
              <w:rPr>
                <w:spacing w:val="-4"/>
                <w:sz w:val="28"/>
                <w:szCs w:val="28"/>
              </w:rPr>
              <w:t>项目名称</w:t>
            </w:r>
          </w:p>
        </w:tc>
        <w:tc>
          <w:tcPr>
            <w:tcW w:w="7201" w:type="dxa"/>
            <w:vAlign w:val="top"/>
          </w:tcPr>
          <w:p w14:paraId="4658CAB3">
            <w:pPr>
              <w:rPr>
                <w:rFonts w:ascii="Arial"/>
                <w:sz w:val="21"/>
              </w:rPr>
            </w:pPr>
          </w:p>
        </w:tc>
      </w:tr>
      <w:tr w14:paraId="19A7CD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11" w:type="dxa"/>
            <w:vAlign w:val="top"/>
          </w:tcPr>
          <w:p w14:paraId="665BC28C">
            <w:pPr>
              <w:pStyle w:val="8"/>
              <w:spacing w:before="179" w:line="208" w:lineRule="auto"/>
              <w:ind w:left="128"/>
              <w:rPr>
                <w:sz w:val="28"/>
                <w:szCs w:val="28"/>
              </w:rPr>
            </w:pPr>
            <w:r>
              <w:rPr>
                <w:spacing w:val="-3"/>
                <w:sz w:val="28"/>
                <w:szCs w:val="28"/>
              </w:rPr>
              <w:t>项目单位名称</w:t>
            </w:r>
          </w:p>
        </w:tc>
        <w:tc>
          <w:tcPr>
            <w:tcW w:w="7201" w:type="dxa"/>
            <w:vAlign w:val="top"/>
          </w:tcPr>
          <w:p w14:paraId="00307C5C">
            <w:pPr>
              <w:rPr>
                <w:rFonts w:ascii="Arial"/>
                <w:sz w:val="21"/>
              </w:rPr>
            </w:pPr>
          </w:p>
        </w:tc>
      </w:tr>
      <w:tr w14:paraId="3A2D59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4" w:hRule="atLeast"/>
        </w:trPr>
        <w:tc>
          <w:tcPr>
            <w:tcW w:w="1911" w:type="dxa"/>
            <w:vAlign w:val="top"/>
          </w:tcPr>
          <w:p w14:paraId="5DD2152F">
            <w:pPr>
              <w:pStyle w:val="8"/>
              <w:spacing w:before="177" w:line="221" w:lineRule="auto"/>
              <w:ind w:left="128"/>
              <w:rPr>
                <w:sz w:val="28"/>
                <w:szCs w:val="28"/>
              </w:rPr>
            </w:pPr>
            <w:r>
              <w:rPr>
                <w:spacing w:val="-3"/>
                <w:sz w:val="28"/>
                <w:szCs w:val="28"/>
              </w:rPr>
              <w:t>项目单位联系</w:t>
            </w:r>
          </w:p>
          <w:p w14:paraId="43F758C0">
            <w:pPr>
              <w:pStyle w:val="8"/>
              <w:spacing w:before="164" w:line="220" w:lineRule="auto"/>
              <w:ind w:left="126"/>
              <w:rPr>
                <w:sz w:val="28"/>
                <w:szCs w:val="28"/>
              </w:rPr>
            </w:pPr>
            <w:r>
              <w:rPr>
                <w:spacing w:val="-2"/>
                <w:sz w:val="28"/>
                <w:szCs w:val="28"/>
              </w:rPr>
              <w:t>人姓名及联系</w:t>
            </w:r>
          </w:p>
          <w:p w14:paraId="195DCE4B">
            <w:pPr>
              <w:pStyle w:val="8"/>
              <w:spacing w:before="167" w:line="208" w:lineRule="auto"/>
              <w:ind w:left="686"/>
              <w:rPr>
                <w:sz w:val="28"/>
                <w:szCs w:val="28"/>
              </w:rPr>
            </w:pPr>
            <w:r>
              <w:rPr>
                <w:spacing w:val="-3"/>
                <w:sz w:val="28"/>
                <w:szCs w:val="28"/>
              </w:rPr>
              <w:t>方式</w:t>
            </w:r>
          </w:p>
        </w:tc>
        <w:tc>
          <w:tcPr>
            <w:tcW w:w="7201" w:type="dxa"/>
            <w:vAlign w:val="top"/>
          </w:tcPr>
          <w:p w14:paraId="1C3E346F">
            <w:pPr>
              <w:rPr>
                <w:rFonts w:ascii="Arial"/>
                <w:sz w:val="21"/>
              </w:rPr>
            </w:pPr>
          </w:p>
        </w:tc>
      </w:tr>
      <w:tr w14:paraId="34B690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911" w:type="dxa"/>
            <w:vAlign w:val="top"/>
          </w:tcPr>
          <w:p w14:paraId="505029F9">
            <w:pPr>
              <w:pStyle w:val="8"/>
              <w:spacing w:before="241" w:line="220" w:lineRule="auto"/>
              <w:ind w:left="405"/>
              <w:rPr>
                <w:sz w:val="28"/>
                <w:szCs w:val="28"/>
              </w:rPr>
            </w:pPr>
            <w:r>
              <w:rPr>
                <w:spacing w:val="-3"/>
                <w:sz w:val="28"/>
                <w:szCs w:val="28"/>
              </w:rPr>
              <w:t>合同金额</w:t>
            </w:r>
          </w:p>
        </w:tc>
        <w:tc>
          <w:tcPr>
            <w:tcW w:w="7201" w:type="dxa"/>
            <w:vAlign w:val="top"/>
          </w:tcPr>
          <w:p w14:paraId="2BD7853E">
            <w:pPr>
              <w:rPr>
                <w:rFonts w:ascii="Arial"/>
                <w:sz w:val="21"/>
              </w:rPr>
            </w:pPr>
          </w:p>
        </w:tc>
      </w:tr>
      <w:tr w14:paraId="6C5081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4" w:hRule="atLeast"/>
        </w:trPr>
        <w:tc>
          <w:tcPr>
            <w:tcW w:w="1911" w:type="dxa"/>
            <w:vAlign w:val="top"/>
          </w:tcPr>
          <w:p w14:paraId="05092A78">
            <w:pPr>
              <w:pStyle w:val="8"/>
              <w:spacing w:before="181" w:line="268" w:lineRule="auto"/>
              <w:ind w:left="684" w:right="249" w:hanging="415"/>
              <w:rPr>
                <w:sz w:val="28"/>
                <w:szCs w:val="28"/>
              </w:rPr>
            </w:pPr>
            <w:r>
              <w:rPr>
                <w:spacing w:val="-3"/>
                <w:sz w:val="28"/>
                <w:szCs w:val="28"/>
              </w:rPr>
              <w:t>项目负责人</w:t>
            </w:r>
            <w:r>
              <w:rPr>
                <w:sz w:val="28"/>
                <w:szCs w:val="28"/>
              </w:rPr>
              <w:t xml:space="preserve"> </w:t>
            </w:r>
            <w:r>
              <w:rPr>
                <w:spacing w:val="-3"/>
                <w:sz w:val="28"/>
                <w:szCs w:val="28"/>
              </w:rPr>
              <w:t>姓名</w:t>
            </w:r>
          </w:p>
        </w:tc>
        <w:tc>
          <w:tcPr>
            <w:tcW w:w="7201" w:type="dxa"/>
            <w:vAlign w:val="top"/>
          </w:tcPr>
          <w:p w14:paraId="6181D10D">
            <w:pPr>
              <w:rPr>
                <w:rFonts w:ascii="Arial"/>
                <w:sz w:val="21"/>
              </w:rPr>
            </w:pPr>
          </w:p>
        </w:tc>
      </w:tr>
      <w:tr w14:paraId="235608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11" w:type="dxa"/>
            <w:vAlign w:val="top"/>
          </w:tcPr>
          <w:p w14:paraId="0C8D6620">
            <w:pPr>
              <w:pStyle w:val="8"/>
              <w:spacing w:before="182" w:line="206" w:lineRule="auto"/>
              <w:ind w:left="128"/>
              <w:rPr>
                <w:sz w:val="28"/>
                <w:szCs w:val="28"/>
              </w:rPr>
            </w:pPr>
            <w:r>
              <w:rPr>
                <w:spacing w:val="-3"/>
                <w:sz w:val="28"/>
                <w:szCs w:val="28"/>
              </w:rPr>
              <w:t>项目实施时间</w:t>
            </w:r>
          </w:p>
        </w:tc>
        <w:tc>
          <w:tcPr>
            <w:tcW w:w="7201" w:type="dxa"/>
            <w:vAlign w:val="top"/>
          </w:tcPr>
          <w:p w14:paraId="34A762C0">
            <w:pPr>
              <w:rPr>
                <w:rFonts w:ascii="Arial"/>
                <w:sz w:val="21"/>
              </w:rPr>
            </w:pPr>
          </w:p>
        </w:tc>
      </w:tr>
      <w:tr w14:paraId="426005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66" w:hRule="atLeast"/>
        </w:trPr>
        <w:tc>
          <w:tcPr>
            <w:tcW w:w="1911" w:type="dxa"/>
            <w:vAlign w:val="top"/>
          </w:tcPr>
          <w:p w14:paraId="1D64EA63">
            <w:pPr>
              <w:spacing w:line="265" w:lineRule="auto"/>
              <w:rPr>
                <w:rFonts w:ascii="Arial"/>
                <w:sz w:val="21"/>
              </w:rPr>
            </w:pPr>
          </w:p>
          <w:p w14:paraId="0FDB3DA0">
            <w:pPr>
              <w:spacing w:line="265" w:lineRule="auto"/>
              <w:rPr>
                <w:rFonts w:ascii="Arial"/>
                <w:sz w:val="21"/>
              </w:rPr>
            </w:pPr>
          </w:p>
          <w:p w14:paraId="49A46E7C">
            <w:pPr>
              <w:spacing w:line="266" w:lineRule="auto"/>
              <w:rPr>
                <w:rFonts w:ascii="Arial"/>
                <w:sz w:val="21"/>
              </w:rPr>
            </w:pPr>
          </w:p>
          <w:p w14:paraId="0D5F2D9E">
            <w:pPr>
              <w:spacing w:line="266" w:lineRule="auto"/>
              <w:rPr>
                <w:rFonts w:ascii="Arial"/>
                <w:sz w:val="21"/>
              </w:rPr>
            </w:pPr>
          </w:p>
          <w:p w14:paraId="7991159F">
            <w:pPr>
              <w:pStyle w:val="8"/>
              <w:spacing w:before="91" w:line="220" w:lineRule="auto"/>
              <w:ind w:left="128"/>
              <w:rPr>
                <w:sz w:val="28"/>
                <w:szCs w:val="28"/>
              </w:rPr>
            </w:pPr>
            <w:r>
              <w:rPr>
                <w:spacing w:val="-3"/>
                <w:sz w:val="28"/>
                <w:szCs w:val="28"/>
              </w:rPr>
              <w:t>项目内容说明</w:t>
            </w:r>
          </w:p>
        </w:tc>
        <w:tc>
          <w:tcPr>
            <w:tcW w:w="7201" w:type="dxa"/>
            <w:vAlign w:val="top"/>
          </w:tcPr>
          <w:p w14:paraId="5EADE0FF">
            <w:pPr>
              <w:rPr>
                <w:rFonts w:ascii="Arial"/>
                <w:sz w:val="21"/>
              </w:rPr>
            </w:pPr>
          </w:p>
        </w:tc>
      </w:tr>
    </w:tbl>
    <w:p w14:paraId="2711A93B">
      <w:pPr>
        <w:spacing w:before="179" w:line="315" w:lineRule="auto"/>
        <w:ind w:left="413" w:right="399" w:firstLine="4"/>
        <w:rPr>
          <w:rFonts w:ascii="宋体" w:hAnsi="宋体" w:eastAsia="宋体" w:cs="宋体"/>
          <w:sz w:val="28"/>
          <w:szCs w:val="28"/>
        </w:rPr>
      </w:pPr>
      <w:r>
        <w:rPr>
          <w:rFonts w:ascii="宋体" w:hAnsi="宋体" w:eastAsia="宋体" w:cs="宋体"/>
          <w:spacing w:val="1"/>
          <w:sz w:val="28"/>
          <w:szCs w:val="28"/>
        </w:rPr>
        <w:t>说明：1．每个合同须单独附表，并附上相关证明材料，否则专家在</w:t>
      </w:r>
      <w:r>
        <w:rPr>
          <w:rFonts w:ascii="宋体" w:hAnsi="宋体" w:eastAsia="宋体" w:cs="宋体"/>
          <w:spacing w:val="9"/>
          <w:sz w:val="28"/>
          <w:szCs w:val="28"/>
        </w:rPr>
        <w:t xml:space="preserve"> </w:t>
      </w:r>
      <w:r>
        <w:rPr>
          <w:rFonts w:ascii="宋体" w:hAnsi="宋体" w:eastAsia="宋体" w:cs="宋体"/>
          <w:spacing w:val="-1"/>
          <w:sz w:val="28"/>
          <w:szCs w:val="28"/>
        </w:rPr>
        <w:t>评审时将不予采信；</w:t>
      </w:r>
    </w:p>
    <w:p w14:paraId="6EAD4C72">
      <w:pPr>
        <w:spacing w:before="42" w:line="220" w:lineRule="auto"/>
        <w:ind w:left="417"/>
        <w:rPr>
          <w:rFonts w:ascii="宋体" w:hAnsi="宋体" w:eastAsia="宋体" w:cs="宋体"/>
          <w:sz w:val="28"/>
          <w:szCs w:val="28"/>
        </w:rPr>
      </w:pPr>
      <w:r>
        <w:rPr>
          <w:rFonts w:ascii="宋体" w:hAnsi="宋体" w:eastAsia="宋体" w:cs="宋体"/>
          <w:spacing w:val="-1"/>
          <w:sz w:val="28"/>
          <w:szCs w:val="28"/>
        </w:rPr>
        <w:t>2．项目内容请详细说明所承担的具体工作内容。</w:t>
      </w:r>
    </w:p>
    <w:p w14:paraId="2D647516">
      <w:pPr>
        <w:spacing w:line="220" w:lineRule="auto"/>
        <w:rPr>
          <w:rFonts w:ascii="宋体" w:hAnsi="宋体" w:eastAsia="宋体" w:cs="宋体"/>
          <w:sz w:val="28"/>
          <w:szCs w:val="28"/>
        </w:rPr>
        <w:sectPr>
          <w:footerReference r:id="rId61" w:type="default"/>
          <w:pgSz w:w="11906" w:h="16838"/>
          <w:pgMar w:top="400" w:right="1393" w:bottom="1377" w:left="1394" w:header="0" w:footer="1209" w:gutter="0"/>
          <w:cols w:space="720" w:num="1"/>
        </w:sectPr>
      </w:pPr>
    </w:p>
    <w:p w14:paraId="43949304">
      <w:pPr>
        <w:pStyle w:val="3"/>
        <w:spacing w:line="266" w:lineRule="auto"/>
      </w:pPr>
    </w:p>
    <w:p w14:paraId="7A68B56D">
      <w:pPr>
        <w:pStyle w:val="3"/>
        <w:spacing w:line="266" w:lineRule="auto"/>
      </w:pPr>
    </w:p>
    <w:p w14:paraId="123C142B">
      <w:pPr>
        <w:pStyle w:val="3"/>
        <w:spacing w:line="267" w:lineRule="auto"/>
      </w:pPr>
    </w:p>
    <w:p w14:paraId="633622CF">
      <w:pPr>
        <w:pStyle w:val="3"/>
        <w:spacing w:line="267" w:lineRule="auto"/>
      </w:pPr>
    </w:p>
    <w:p w14:paraId="2C43FAE4">
      <w:pPr>
        <w:spacing w:before="101" w:line="224" w:lineRule="auto"/>
        <w:ind w:left="25"/>
        <w:rPr>
          <w:rFonts w:ascii="宋体" w:hAnsi="宋体" w:eastAsia="宋体" w:cs="宋体"/>
          <w:sz w:val="31"/>
          <w:szCs w:val="31"/>
        </w:rPr>
      </w:pPr>
      <w:r>
        <w:rPr>
          <w:rFonts w:ascii="宋体" w:hAnsi="宋体" w:eastAsia="宋体" w:cs="宋体"/>
          <w:b/>
          <w:bCs/>
          <w:spacing w:val="5"/>
          <w:sz w:val="31"/>
          <w:szCs w:val="31"/>
        </w:rPr>
        <w:t>十一、法定授权人委托书</w:t>
      </w:r>
    </w:p>
    <w:p w14:paraId="6FF2F27F">
      <w:pPr>
        <w:pStyle w:val="3"/>
        <w:spacing w:line="284" w:lineRule="auto"/>
      </w:pPr>
    </w:p>
    <w:p w14:paraId="6FD64D43">
      <w:pPr>
        <w:pStyle w:val="3"/>
        <w:spacing w:line="285" w:lineRule="auto"/>
      </w:pPr>
    </w:p>
    <w:p w14:paraId="52F4EEE1">
      <w:pPr>
        <w:tabs>
          <w:tab w:val="left" w:pos="850"/>
          <w:tab w:val="left" w:pos="8322"/>
        </w:tabs>
        <w:spacing w:before="91" w:line="326" w:lineRule="auto"/>
        <w:ind w:left="11" w:right="7" w:firstLine="492"/>
        <w:jc w:val="both"/>
        <w:rPr>
          <w:rFonts w:ascii="宋体" w:hAnsi="宋体" w:eastAsia="宋体" w:cs="宋体"/>
          <w:sz w:val="28"/>
          <w:szCs w:val="28"/>
        </w:rPr>
      </w:pPr>
      <w:r>
        <w:rPr>
          <w:rFonts w:ascii="宋体" w:hAnsi="宋体" w:eastAsia="宋体" w:cs="宋体"/>
          <w:spacing w:val="-1"/>
          <w:sz w:val="28"/>
          <w:szCs w:val="28"/>
        </w:rPr>
        <w:t xml:space="preserve">本授权书声明：注册于 </w:t>
      </w:r>
      <w:r>
        <w:rPr>
          <w:rFonts w:ascii="宋体" w:hAnsi="宋体" w:eastAsia="宋体" w:cs="宋体"/>
          <w:spacing w:val="-1"/>
          <w:sz w:val="28"/>
          <w:szCs w:val="28"/>
          <w:u w:val="single" w:color="auto"/>
        </w:rPr>
        <w:t xml:space="preserve">              </w:t>
      </w:r>
      <w:r>
        <w:rPr>
          <w:rFonts w:ascii="宋体" w:hAnsi="宋体" w:eastAsia="宋体" w:cs="宋体"/>
          <w:spacing w:val="-1"/>
          <w:sz w:val="28"/>
          <w:szCs w:val="28"/>
        </w:rPr>
        <w:t>（投标人住址）的</w:t>
      </w:r>
      <w:r>
        <w:rPr>
          <w:rFonts w:ascii="宋体" w:hAnsi="宋体" w:eastAsia="宋体" w:cs="宋体"/>
          <w:sz w:val="28"/>
          <w:szCs w:val="28"/>
          <w:u w:val="single" w:color="auto"/>
        </w:rPr>
        <w:tab/>
      </w:r>
      <w:r>
        <w:rPr>
          <w:rFonts w:ascii="宋体" w:hAnsi="宋体" w:eastAsia="宋体" w:cs="宋体"/>
          <w:sz w:val="28"/>
          <w:szCs w:val="28"/>
        </w:rPr>
        <w:t xml:space="preserve"> </w:t>
      </w:r>
      <w:r>
        <w:rPr>
          <w:rFonts w:ascii="宋体" w:hAnsi="宋体" w:eastAsia="宋体" w:cs="宋体"/>
          <w:sz w:val="28"/>
          <w:szCs w:val="28"/>
          <w:u w:val="single" w:color="auto"/>
        </w:rPr>
        <w:tab/>
      </w:r>
      <w:r>
        <w:rPr>
          <w:rFonts w:ascii="宋体" w:hAnsi="宋体" w:eastAsia="宋体" w:cs="宋体"/>
          <w:spacing w:val="1"/>
          <w:sz w:val="28"/>
          <w:szCs w:val="28"/>
        </w:rPr>
        <w:t>（投标人名称）的在下面电子签章的</w:t>
      </w:r>
      <w:r>
        <w:rPr>
          <w:rFonts w:ascii="宋体" w:hAnsi="宋体" w:eastAsia="宋体" w:cs="宋体"/>
          <w:spacing w:val="1"/>
          <w:sz w:val="28"/>
          <w:szCs w:val="28"/>
          <w:u w:val="single" w:color="auto"/>
        </w:rPr>
        <w:t xml:space="preserve">             </w:t>
      </w:r>
      <w:r>
        <w:rPr>
          <w:rFonts w:ascii="宋体" w:hAnsi="宋体" w:eastAsia="宋体" w:cs="宋体"/>
          <w:spacing w:val="1"/>
          <w:sz w:val="28"/>
          <w:szCs w:val="28"/>
        </w:rPr>
        <w:t>（法定代</w:t>
      </w:r>
      <w:r>
        <w:rPr>
          <w:rFonts w:ascii="宋体" w:hAnsi="宋体" w:eastAsia="宋体" w:cs="宋体"/>
          <w:spacing w:val="18"/>
          <w:sz w:val="28"/>
          <w:szCs w:val="28"/>
        </w:rPr>
        <w:t xml:space="preserve"> </w:t>
      </w:r>
      <w:r>
        <w:rPr>
          <w:rFonts w:ascii="宋体" w:hAnsi="宋体" w:eastAsia="宋体" w:cs="宋体"/>
          <w:spacing w:val="1"/>
          <w:sz w:val="28"/>
          <w:szCs w:val="28"/>
        </w:rPr>
        <w:t>表人姓名、职务）代表本公司授权</w:t>
      </w:r>
      <w:r>
        <w:rPr>
          <w:rFonts w:ascii="宋体" w:hAnsi="宋体" w:eastAsia="宋体" w:cs="宋体"/>
          <w:spacing w:val="1"/>
          <w:sz w:val="28"/>
          <w:szCs w:val="28"/>
          <w:u w:val="single" w:color="auto"/>
        </w:rPr>
        <w:t xml:space="preserve">             </w:t>
      </w:r>
      <w:r>
        <w:rPr>
          <w:rFonts w:ascii="宋体" w:hAnsi="宋体" w:eastAsia="宋体" w:cs="宋体"/>
          <w:spacing w:val="1"/>
          <w:sz w:val="28"/>
          <w:szCs w:val="28"/>
        </w:rPr>
        <w:t>（授权代理人的姓</w:t>
      </w:r>
      <w:r>
        <w:rPr>
          <w:rFonts w:ascii="宋体" w:hAnsi="宋体" w:eastAsia="宋体" w:cs="宋体"/>
          <w:spacing w:val="15"/>
          <w:sz w:val="28"/>
          <w:szCs w:val="28"/>
        </w:rPr>
        <w:t xml:space="preserve"> </w:t>
      </w:r>
      <w:r>
        <w:rPr>
          <w:rFonts w:ascii="宋体" w:hAnsi="宋体" w:eastAsia="宋体" w:cs="宋体"/>
          <w:spacing w:val="1"/>
          <w:sz w:val="28"/>
          <w:szCs w:val="28"/>
        </w:rPr>
        <w:t>名、职务）为本公司的合法代理人，就贵方组织</w:t>
      </w:r>
      <w:r>
        <w:rPr>
          <w:rFonts w:ascii="宋体" w:hAnsi="宋体" w:eastAsia="宋体" w:cs="宋体"/>
          <w:spacing w:val="1"/>
          <w:sz w:val="28"/>
          <w:szCs w:val="28"/>
          <w:u w:val="single" w:color="auto"/>
        </w:rPr>
        <w:t xml:space="preserve">            </w:t>
      </w:r>
      <w:r>
        <w:rPr>
          <w:rFonts w:ascii="宋体" w:hAnsi="宋体" w:eastAsia="宋体" w:cs="宋体"/>
          <w:sz w:val="28"/>
          <w:szCs w:val="28"/>
          <w:u w:val="single" w:color="auto"/>
        </w:rPr>
        <w:t xml:space="preserve"> </w:t>
      </w:r>
      <w:r>
        <w:rPr>
          <w:rFonts w:ascii="宋体" w:hAnsi="宋体" w:eastAsia="宋体" w:cs="宋体"/>
          <w:sz w:val="28"/>
          <w:szCs w:val="28"/>
        </w:rPr>
        <w:t xml:space="preserve">（项 </w:t>
      </w:r>
      <w:r>
        <w:rPr>
          <w:rFonts w:ascii="宋体" w:hAnsi="宋体" w:eastAsia="宋体" w:cs="宋体"/>
          <w:spacing w:val="-1"/>
          <w:sz w:val="28"/>
          <w:szCs w:val="28"/>
        </w:rPr>
        <w:t>目名称）项目（项目编号</w:t>
      </w:r>
      <w:r>
        <w:rPr>
          <w:rFonts w:ascii="宋体" w:hAnsi="宋体" w:eastAsia="宋体" w:cs="宋体"/>
          <w:spacing w:val="18"/>
          <w:sz w:val="28"/>
          <w:szCs w:val="28"/>
        </w:rPr>
        <w:t>：</w:t>
      </w:r>
      <w:r>
        <w:rPr>
          <w:rFonts w:ascii="宋体" w:hAnsi="宋体" w:eastAsia="宋体" w:cs="宋体"/>
          <w:spacing w:val="1"/>
          <w:sz w:val="28"/>
          <w:szCs w:val="28"/>
          <w:u w:val="single" w:color="auto"/>
        </w:rPr>
        <w:t xml:space="preserve">           </w:t>
      </w:r>
      <w:r>
        <w:rPr>
          <w:rFonts w:ascii="宋体" w:hAnsi="宋体" w:eastAsia="宋体" w:cs="宋体"/>
          <w:spacing w:val="18"/>
          <w:sz w:val="28"/>
          <w:szCs w:val="28"/>
        </w:rPr>
        <w:t>），</w:t>
      </w:r>
      <w:r>
        <w:rPr>
          <w:rFonts w:ascii="宋体" w:hAnsi="宋体" w:eastAsia="宋体" w:cs="宋体"/>
          <w:spacing w:val="-1"/>
          <w:sz w:val="28"/>
          <w:szCs w:val="28"/>
        </w:rPr>
        <w:t>以本公司名义处理一切</w:t>
      </w:r>
      <w:r>
        <w:rPr>
          <w:rFonts w:ascii="宋体" w:hAnsi="宋体" w:eastAsia="宋体" w:cs="宋体"/>
          <w:spacing w:val="8"/>
          <w:sz w:val="28"/>
          <w:szCs w:val="28"/>
        </w:rPr>
        <w:t xml:space="preserve"> </w:t>
      </w:r>
      <w:r>
        <w:rPr>
          <w:rFonts w:ascii="宋体" w:hAnsi="宋体" w:eastAsia="宋体" w:cs="宋体"/>
          <w:spacing w:val="-3"/>
          <w:sz w:val="28"/>
          <w:szCs w:val="28"/>
        </w:rPr>
        <w:t>与之有关的事宜。投标人授权代理人在投标过程中所签署的一切文件</w:t>
      </w:r>
      <w:r>
        <w:rPr>
          <w:rFonts w:ascii="宋体" w:hAnsi="宋体" w:eastAsia="宋体" w:cs="宋体"/>
          <w:spacing w:val="4"/>
          <w:sz w:val="28"/>
          <w:szCs w:val="28"/>
        </w:rPr>
        <w:t xml:space="preserve"> </w:t>
      </w:r>
      <w:r>
        <w:rPr>
          <w:rFonts w:ascii="宋体" w:hAnsi="宋体" w:eastAsia="宋体" w:cs="宋体"/>
          <w:spacing w:val="-1"/>
          <w:sz w:val="28"/>
          <w:szCs w:val="28"/>
        </w:rPr>
        <w:t>和处理与之有关的一切事务，本公司均予以认可并对此承担责任。</w:t>
      </w:r>
    </w:p>
    <w:p w14:paraId="034C15E1">
      <w:pPr>
        <w:spacing w:before="43" w:line="220" w:lineRule="auto"/>
        <w:ind w:left="506"/>
        <w:rPr>
          <w:rFonts w:ascii="宋体" w:hAnsi="宋体" w:eastAsia="宋体" w:cs="宋体"/>
          <w:sz w:val="28"/>
          <w:szCs w:val="28"/>
        </w:rPr>
      </w:pPr>
      <w:r>
        <w:rPr>
          <w:rFonts w:ascii="宋体" w:hAnsi="宋体" w:eastAsia="宋体" w:cs="宋体"/>
          <w:spacing w:val="-2"/>
          <w:sz w:val="28"/>
          <w:szCs w:val="28"/>
        </w:rPr>
        <w:t>投标人授权代理人无转委托权。特此授权。</w:t>
      </w:r>
    </w:p>
    <w:p w14:paraId="40489A61">
      <w:pPr>
        <w:pStyle w:val="3"/>
        <w:spacing w:line="285" w:lineRule="auto"/>
      </w:pPr>
    </w:p>
    <w:p w14:paraId="3E7490E8">
      <w:pPr>
        <w:pStyle w:val="3"/>
        <w:spacing w:line="285" w:lineRule="auto"/>
      </w:pPr>
    </w:p>
    <w:p w14:paraId="64F81ED2">
      <w:pPr>
        <w:spacing w:before="91" w:line="219" w:lineRule="auto"/>
        <w:ind w:left="23"/>
        <w:rPr>
          <w:rFonts w:ascii="宋体" w:hAnsi="宋体" w:eastAsia="宋体" w:cs="宋体"/>
          <w:sz w:val="28"/>
          <w:szCs w:val="28"/>
        </w:rPr>
      </w:pPr>
      <w:r>
        <w:rPr>
          <w:rFonts w:ascii="宋体" w:hAnsi="宋体" w:eastAsia="宋体" w:cs="宋体"/>
          <w:spacing w:val="-3"/>
          <w:sz w:val="28"/>
          <w:szCs w:val="28"/>
        </w:rPr>
        <w:t>本授权书于</w:t>
      </w:r>
      <w:r>
        <w:rPr>
          <w:rFonts w:ascii="宋体" w:hAnsi="宋体" w:eastAsia="宋体" w:cs="宋体"/>
          <w:spacing w:val="-3"/>
          <w:sz w:val="28"/>
          <w:szCs w:val="28"/>
          <w:u w:val="single" w:color="auto"/>
        </w:rPr>
        <w:t xml:space="preserve">          </w:t>
      </w:r>
      <w:r>
        <w:rPr>
          <w:rFonts w:ascii="宋体" w:hAnsi="宋体" w:eastAsia="宋体" w:cs="宋体"/>
          <w:spacing w:val="-119"/>
          <w:sz w:val="28"/>
          <w:szCs w:val="28"/>
        </w:rPr>
        <w:t xml:space="preserve"> </w:t>
      </w:r>
      <w:r>
        <w:rPr>
          <w:rFonts w:ascii="宋体" w:hAnsi="宋体" w:eastAsia="宋体" w:cs="宋体"/>
          <w:spacing w:val="-3"/>
          <w:sz w:val="28"/>
          <w:szCs w:val="28"/>
        </w:rPr>
        <w:t>年</w:t>
      </w:r>
      <w:r>
        <w:rPr>
          <w:rFonts w:ascii="宋体" w:hAnsi="宋体" w:eastAsia="宋体" w:cs="宋体"/>
          <w:spacing w:val="-3"/>
          <w:sz w:val="28"/>
          <w:szCs w:val="28"/>
          <w:u w:val="single" w:color="auto"/>
        </w:rPr>
        <w:t xml:space="preserve">     </w:t>
      </w:r>
      <w:r>
        <w:rPr>
          <w:rFonts w:ascii="宋体" w:hAnsi="宋体" w:eastAsia="宋体" w:cs="宋体"/>
          <w:spacing w:val="-122"/>
          <w:sz w:val="28"/>
          <w:szCs w:val="28"/>
        </w:rPr>
        <w:t xml:space="preserve"> </w:t>
      </w:r>
      <w:r>
        <w:rPr>
          <w:rFonts w:ascii="宋体" w:hAnsi="宋体" w:eastAsia="宋体" w:cs="宋体"/>
          <w:spacing w:val="-3"/>
          <w:sz w:val="28"/>
          <w:szCs w:val="28"/>
        </w:rPr>
        <w:t>月</w:t>
      </w:r>
      <w:r>
        <w:rPr>
          <w:rFonts w:ascii="宋体" w:hAnsi="宋体" w:eastAsia="宋体" w:cs="宋体"/>
          <w:spacing w:val="-3"/>
          <w:sz w:val="28"/>
          <w:szCs w:val="28"/>
          <w:u w:val="single" w:color="auto"/>
        </w:rPr>
        <w:t xml:space="preserve">      </w:t>
      </w:r>
      <w:r>
        <w:rPr>
          <w:rFonts w:ascii="宋体" w:hAnsi="宋体" w:eastAsia="宋体" w:cs="宋体"/>
          <w:spacing w:val="-80"/>
          <w:sz w:val="28"/>
          <w:szCs w:val="28"/>
        </w:rPr>
        <w:t xml:space="preserve"> </w:t>
      </w:r>
      <w:r>
        <w:rPr>
          <w:rFonts w:ascii="宋体" w:hAnsi="宋体" w:eastAsia="宋体" w:cs="宋体"/>
          <w:spacing w:val="-3"/>
          <w:sz w:val="28"/>
          <w:szCs w:val="28"/>
        </w:rPr>
        <w:t>日生效，特此声明。</w:t>
      </w:r>
    </w:p>
    <w:p w14:paraId="0D9063A1">
      <w:pPr>
        <w:pStyle w:val="3"/>
        <w:spacing w:line="287" w:lineRule="auto"/>
      </w:pPr>
    </w:p>
    <w:p w14:paraId="2C38B23D">
      <w:pPr>
        <w:pStyle w:val="3"/>
        <w:spacing w:line="287" w:lineRule="auto"/>
      </w:pPr>
    </w:p>
    <w:p w14:paraId="2EF899D5">
      <w:pPr>
        <w:spacing w:before="91" w:line="219" w:lineRule="auto"/>
        <w:ind w:left="30"/>
        <w:rPr>
          <w:rFonts w:ascii="宋体" w:hAnsi="宋体" w:eastAsia="宋体" w:cs="宋体"/>
          <w:sz w:val="28"/>
          <w:szCs w:val="28"/>
        </w:rPr>
      </w:pPr>
      <w:r>
        <w:rPr>
          <w:rFonts w:ascii="宋体" w:hAnsi="宋体" w:eastAsia="宋体" w:cs="宋体"/>
          <w:b/>
          <w:bCs/>
          <w:spacing w:val="-4"/>
          <w:sz w:val="28"/>
          <w:szCs w:val="28"/>
        </w:rPr>
        <w:t>（附授权代理人身份证正反两面扫描件）</w:t>
      </w:r>
    </w:p>
    <w:p w14:paraId="0465150B">
      <w:pPr>
        <w:pStyle w:val="3"/>
        <w:spacing w:line="258" w:lineRule="auto"/>
      </w:pPr>
    </w:p>
    <w:p w14:paraId="73BD8606">
      <w:pPr>
        <w:pStyle w:val="3"/>
        <w:spacing w:line="258" w:lineRule="auto"/>
      </w:pPr>
    </w:p>
    <w:p w14:paraId="6226A203">
      <w:pPr>
        <w:pStyle w:val="3"/>
        <w:spacing w:line="258" w:lineRule="auto"/>
      </w:pPr>
    </w:p>
    <w:p w14:paraId="0CC9D6D8">
      <w:pPr>
        <w:pStyle w:val="3"/>
        <w:spacing w:line="258" w:lineRule="auto"/>
      </w:pPr>
    </w:p>
    <w:p w14:paraId="2205350E">
      <w:pPr>
        <w:pStyle w:val="3"/>
        <w:spacing w:line="258" w:lineRule="auto"/>
      </w:pPr>
    </w:p>
    <w:p w14:paraId="2A82FD69">
      <w:pPr>
        <w:pStyle w:val="3"/>
        <w:spacing w:line="258" w:lineRule="auto"/>
      </w:pPr>
    </w:p>
    <w:p w14:paraId="406EF242">
      <w:pPr>
        <w:pStyle w:val="3"/>
        <w:spacing w:line="258" w:lineRule="auto"/>
      </w:pPr>
    </w:p>
    <w:p w14:paraId="63D0D185">
      <w:pPr>
        <w:pStyle w:val="3"/>
        <w:spacing w:line="258" w:lineRule="auto"/>
      </w:pPr>
    </w:p>
    <w:p w14:paraId="07B6CF95">
      <w:pPr>
        <w:spacing w:before="92" w:line="219" w:lineRule="auto"/>
        <w:ind w:left="581"/>
        <w:rPr>
          <w:rFonts w:ascii="宋体" w:hAnsi="宋体" w:eastAsia="宋体" w:cs="宋体"/>
          <w:sz w:val="28"/>
          <w:szCs w:val="28"/>
        </w:rPr>
      </w:pPr>
      <w:r>
        <w:rPr>
          <w:rFonts w:ascii="宋体" w:hAnsi="宋体" w:eastAsia="宋体" w:cs="宋体"/>
          <w:spacing w:val="-2"/>
          <w:sz w:val="28"/>
          <w:szCs w:val="28"/>
        </w:rPr>
        <w:t>供应商名称</w:t>
      </w:r>
      <w:r>
        <w:rPr>
          <w:rFonts w:ascii="宋体" w:hAnsi="宋体" w:eastAsia="宋体" w:cs="宋体"/>
          <w:spacing w:val="-5"/>
          <w:sz w:val="28"/>
          <w:szCs w:val="28"/>
        </w:rPr>
        <w:t>：</w:t>
      </w:r>
      <w:r>
        <w:rPr>
          <w:rFonts w:ascii="宋体" w:hAnsi="宋体" w:eastAsia="宋体" w:cs="宋体"/>
          <w:sz w:val="28"/>
          <w:szCs w:val="28"/>
          <w:u w:val="single" w:color="auto"/>
        </w:rPr>
        <w:t xml:space="preserve">       </w:t>
      </w:r>
      <w:r>
        <w:rPr>
          <w:rFonts w:ascii="宋体" w:hAnsi="宋体" w:eastAsia="宋体" w:cs="宋体"/>
          <w:spacing w:val="-5"/>
          <w:sz w:val="28"/>
          <w:szCs w:val="28"/>
          <w:u w:val="single" w:color="auto"/>
        </w:rPr>
        <w:t>（</w:t>
      </w:r>
      <w:r>
        <w:rPr>
          <w:rFonts w:ascii="宋体" w:hAnsi="宋体" w:eastAsia="宋体" w:cs="宋体"/>
          <w:spacing w:val="-2"/>
          <w:sz w:val="28"/>
          <w:szCs w:val="28"/>
          <w:u w:val="single" w:color="auto"/>
        </w:rPr>
        <w:t>盖章）</w:t>
      </w:r>
      <w:r>
        <w:rPr>
          <w:rFonts w:ascii="宋体" w:hAnsi="宋体" w:eastAsia="宋体" w:cs="宋体"/>
          <w:sz w:val="28"/>
          <w:szCs w:val="28"/>
          <w:u w:val="single" w:color="auto"/>
        </w:rPr>
        <w:t xml:space="preserve">        </w:t>
      </w:r>
    </w:p>
    <w:p w14:paraId="58EA30AC">
      <w:pPr>
        <w:spacing w:before="167" w:line="219" w:lineRule="auto"/>
        <w:ind w:left="583"/>
        <w:rPr>
          <w:rFonts w:ascii="宋体" w:hAnsi="宋体" w:eastAsia="宋体" w:cs="宋体"/>
          <w:sz w:val="28"/>
          <w:szCs w:val="28"/>
        </w:rPr>
      </w:pPr>
      <w:r>
        <w:rPr>
          <w:rFonts w:ascii="宋体" w:hAnsi="宋体" w:eastAsia="宋体" w:cs="宋体"/>
          <w:spacing w:val="-1"/>
          <w:sz w:val="28"/>
          <w:szCs w:val="28"/>
        </w:rPr>
        <w:t>法定代表人：</w:t>
      </w:r>
      <w:r>
        <w:rPr>
          <w:rFonts w:ascii="宋体" w:hAnsi="宋体" w:eastAsia="宋体" w:cs="宋体"/>
          <w:sz w:val="28"/>
          <w:szCs w:val="28"/>
          <w:u w:val="single" w:color="auto"/>
        </w:rPr>
        <w:t xml:space="preserve">       </w:t>
      </w:r>
      <w:r>
        <w:rPr>
          <w:rFonts w:ascii="宋体" w:hAnsi="宋体" w:eastAsia="宋体" w:cs="宋体"/>
          <w:spacing w:val="-1"/>
          <w:sz w:val="28"/>
          <w:szCs w:val="28"/>
          <w:u w:val="single" w:color="auto"/>
        </w:rPr>
        <w:t>（签字或盖章）</w:t>
      </w:r>
      <w:r>
        <w:rPr>
          <w:rFonts w:ascii="宋体" w:hAnsi="宋体" w:eastAsia="宋体" w:cs="宋体"/>
          <w:sz w:val="28"/>
          <w:szCs w:val="28"/>
          <w:u w:val="single" w:color="auto"/>
        </w:rPr>
        <w:t xml:space="preserve">    </w:t>
      </w:r>
    </w:p>
    <w:p w14:paraId="02DC7301">
      <w:pPr>
        <w:pStyle w:val="3"/>
        <w:spacing w:line="286" w:lineRule="auto"/>
      </w:pPr>
    </w:p>
    <w:p w14:paraId="48E429BF">
      <w:pPr>
        <w:pStyle w:val="3"/>
        <w:spacing w:line="287" w:lineRule="auto"/>
      </w:pPr>
    </w:p>
    <w:p w14:paraId="785377EA">
      <w:pPr>
        <w:spacing w:before="91" w:line="220" w:lineRule="auto"/>
        <w:ind w:left="630"/>
        <w:rPr>
          <w:rFonts w:ascii="宋体" w:hAnsi="宋体" w:eastAsia="宋体" w:cs="宋体"/>
          <w:sz w:val="28"/>
          <w:szCs w:val="28"/>
        </w:rPr>
      </w:pPr>
      <w:r>
        <w:rPr>
          <w:rFonts w:ascii="宋体" w:hAnsi="宋体" w:eastAsia="宋体" w:cs="宋体"/>
          <w:spacing w:val="-18"/>
          <w:sz w:val="28"/>
          <w:szCs w:val="28"/>
        </w:rPr>
        <w:t>日</w:t>
      </w:r>
      <w:r>
        <w:rPr>
          <w:rFonts w:ascii="宋体" w:hAnsi="宋体" w:eastAsia="宋体" w:cs="宋体"/>
          <w:spacing w:val="6"/>
          <w:sz w:val="28"/>
          <w:szCs w:val="28"/>
        </w:rPr>
        <w:t xml:space="preserve">   </w:t>
      </w:r>
      <w:r>
        <w:rPr>
          <w:rFonts w:ascii="宋体" w:hAnsi="宋体" w:eastAsia="宋体" w:cs="宋体"/>
          <w:spacing w:val="-18"/>
          <w:sz w:val="28"/>
          <w:szCs w:val="28"/>
        </w:rPr>
        <w:t>期：</w:t>
      </w:r>
      <w:r>
        <w:rPr>
          <w:rFonts w:ascii="宋体" w:hAnsi="宋体" w:eastAsia="宋体" w:cs="宋体"/>
          <w:spacing w:val="17"/>
          <w:sz w:val="28"/>
          <w:szCs w:val="28"/>
          <w:u w:val="single" w:color="auto"/>
        </w:rPr>
        <w:t xml:space="preserve">        </w:t>
      </w:r>
      <w:r>
        <w:rPr>
          <w:rFonts w:ascii="宋体" w:hAnsi="宋体" w:eastAsia="宋体" w:cs="宋体"/>
          <w:spacing w:val="-123"/>
          <w:sz w:val="28"/>
          <w:szCs w:val="28"/>
        </w:rPr>
        <w:t xml:space="preserve"> </w:t>
      </w:r>
      <w:r>
        <w:rPr>
          <w:rFonts w:ascii="宋体" w:hAnsi="宋体" w:eastAsia="宋体" w:cs="宋体"/>
          <w:spacing w:val="-18"/>
          <w:sz w:val="28"/>
          <w:szCs w:val="28"/>
        </w:rPr>
        <w:t>年</w:t>
      </w:r>
      <w:r>
        <w:rPr>
          <w:rFonts w:ascii="宋体" w:hAnsi="宋体" w:eastAsia="宋体" w:cs="宋体"/>
          <w:spacing w:val="34"/>
          <w:sz w:val="28"/>
          <w:szCs w:val="28"/>
          <w:u w:val="single" w:color="auto"/>
        </w:rPr>
        <w:t xml:space="preserve">    </w:t>
      </w:r>
      <w:r>
        <w:rPr>
          <w:rFonts w:ascii="宋体" w:hAnsi="宋体" w:eastAsia="宋体" w:cs="宋体"/>
          <w:spacing w:val="-120"/>
          <w:sz w:val="28"/>
          <w:szCs w:val="28"/>
        </w:rPr>
        <w:t xml:space="preserve"> </w:t>
      </w:r>
      <w:r>
        <w:rPr>
          <w:rFonts w:ascii="宋体" w:hAnsi="宋体" w:eastAsia="宋体" w:cs="宋体"/>
          <w:spacing w:val="-18"/>
          <w:sz w:val="28"/>
          <w:szCs w:val="28"/>
        </w:rPr>
        <w:t>月</w:t>
      </w:r>
      <w:r>
        <w:rPr>
          <w:rFonts w:ascii="宋体" w:hAnsi="宋体" w:eastAsia="宋体" w:cs="宋体"/>
          <w:spacing w:val="35"/>
          <w:sz w:val="28"/>
          <w:szCs w:val="28"/>
          <w:u w:val="single" w:color="auto"/>
        </w:rPr>
        <w:t xml:space="preserve">    </w:t>
      </w:r>
      <w:r>
        <w:rPr>
          <w:rFonts w:ascii="宋体" w:hAnsi="宋体" w:eastAsia="宋体" w:cs="宋体"/>
          <w:spacing w:val="-80"/>
          <w:sz w:val="28"/>
          <w:szCs w:val="28"/>
        </w:rPr>
        <w:t xml:space="preserve"> </w:t>
      </w:r>
      <w:r>
        <w:rPr>
          <w:rFonts w:ascii="宋体" w:hAnsi="宋体" w:eastAsia="宋体" w:cs="宋体"/>
          <w:spacing w:val="-18"/>
          <w:sz w:val="28"/>
          <w:szCs w:val="28"/>
        </w:rPr>
        <w:t>日</w:t>
      </w:r>
    </w:p>
    <w:p w14:paraId="350A8EEA">
      <w:pPr>
        <w:spacing w:line="220" w:lineRule="auto"/>
        <w:rPr>
          <w:rFonts w:ascii="宋体" w:hAnsi="宋体" w:eastAsia="宋体" w:cs="宋体"/>
          <w:sz w:val="28"/>
          <w:szCs w:val="28"/>
        </w:rPr>
        <w:sectPr>
          <w:footerReference r:id="rId62" w:type="default"/>
          <w:pgSz w:w="11906" w:h="16838"/>
          <w:pgMar w:top="400" w:right="1785" w:bottom="1378" w:left="1785" w:header="0" w:footer="1209" w:gutter="0"/>
          <w:cols w:space="720" w:num="1"/>
        </w:sectPr>
      </w:pPr>
    </w:p>
    <w:p w14:paraId="4FBECCA2">
      <w:pPr>
        <w:pStyle w:val="3"/>
        <w:spacing w:line="280" w:lineRule="auto"/>
      </w:pPr>
    </w:p>
    <w:p w14:paraId="27F34F10">
      <w:pPr>
        <w:pStyle w:val="3"/>
        <w:spacing w:line="280" w:lineRule="auto"/>
      </w:pPr>
    </w:p>
    <w:p w14:paraId="06A99019">
      <w:pPr>
        <w:pStyle w:val="3"/>
        <w:spacing w:line="280" w:lineRule="auto"/>
      </w:pPr>
    </w:p>
    <w:p w14:paraId="2053A6AF">
      <w:pPr>
        <w:pStyle w:val="3"/>
        <w:spacing w:line="281" w:lineRule="auto"/>
      </w:pPr>
    </w:p>
    <w:p w14:paraId="1BC0478C">
      <w:pPr>
        <w:spacing w:before="91" w:line="219" w:lineRule="auto"/>
        <w:ind w:left="44"/>
        <w:rPr>
          <w:rFonts w:ascii="宋体" w:hAnsi="宋体" w:eastAsia="宋体" w:cs="宋体"/>
          <w:sz w:val="28"/>
          <w:szCs w:val="28"/>
        </w:rPr>
      </w:pPr>
      <w:r>
        <w:rPr>
          <w:rFonts w:ascii="宋体" w:hAnsi="宋体" w:eastAsia="宋体" w:cs="宋体"/>
          <w:b/>
          <w:bCs/>
          <w:spacing w:val="-5"/>
          <w:sz w:val="28"/>
          <w:szCs w:val="28"/>
        </w:rPr>
        <w:t>附：法定代表人身份证明书</w:t>
      </w:r>
    </w:p>
    <w:p w14:paraId="3ABA3927">
      <w:pPr>
        <w:pStyle w:val="3"/>
        <w:spacing w:line="285" w:lineRule="auto"/>
      </w:pPr>
    </w:p>
    <w:p w14:paraId="03B88EFC">
      <w:pPr>
        <w:pStyle w:val="3"/>
        <w:spacing w:line="286" w:lineRule="auto"/>
      </w:pPr>
    </w:p>
    <w:p w14:paraId="69E4D02B">
      <w:pPr>
        <w:tabs>
          <w:tab w:val="left" w:pos="6730"/>
        </w:tabs>
        <w:spacing w:before="91" w:line="323" w:lineRule="auto"/>
        <w:ind w:left="580" w:right="1692" w:firstLine="3"/>
        <w:jc w:val="both"/>
        <w:rPr>
          <w:rFonts w:ascii="宋体" w:hAnsi="宋体" w:eastAsia="宋体" w:cs="宋体"/>
          <w:sz w:val="28"/>
          <w:szCs w:val="28"/>
        </w:rPr>
      </w:pPr>
      <w:r>
        <w:rPr>
          <w:rFonts w:ascii="宋体" w:hAnsi="宋体" w:eastAsia="宋体" w:cs="宋体"/>
          <w:spacing w:val="-3"/>
          <w:sz w:val="28"/>
          <w:szCs w:val="28"/>
        </w:rPr>
        <w:t>单位名称：</w:t>
      </w:r>
      <w:r>
        <w:rPr>
          <w:rFonts w:ascii="宋体" w:hAnsi="宋体" w:eastAsia="宋体" w:cs="宋体"/>
          <w:sz w:val="28"/>
          <w:szCs w:val="28"/>
          <w:u w:val="single" w:color="auto"/>
        </w:rPr>
        <w:tab/>
      </w:r>
      <w:r>
        <w:rPr>
          <w:rFonts w:ascii="宋体" w:hAnsi="宋体" w:eastAsia="宋体" w:cs="宋体"/>
          <w:sz w:val="28"/>
          <w:szCs w:val="28"/>
        </w:rPr>
        <w:t xml:space="preserve"> </w:t>
      </w:r>
      <w:r>
        <w:rPr>
          <w:rFonts w:ascii="宋体" w:hAnsi="宋体" w:eastAsia="宋体" w:cs="宋体"/>
          <w:spacing w:val="-3"/>
          <w:sz w:val="28"/>
          <w:szCs w:val="28"/>
        </w:rPr>
        <w:t>单位类型：</w:t>
      </w:r>
      <w:r>
        <w:rPr>
          <w:rFonts w:ascii="宋体" w:hAnsi="宋体" w:eastAsia="宋体" w:cs="宋体"/>
          <w:sz w:val="28"/>
          <w:szCs w:val="28"/>
          <w:u w:val="single" w:color="auto"/>
        </w:rPr>
        <w:tab/>
      </w:r>
      <w:r>
        <w:rPr>
          <w:rFonts w:ascii="宋体" w:hAnsi="宋体" w:eastAsia="宋体" w:cs="宋体"/>
          <w:sz w:val="28"/>
          <w:szCs w:val="28"/>
        </w:rPr>
        <w:t xml:space="preserve"> </w:t>
      </w:r>
      <w:r>
        <w:rPr>
          <w:rFonts w:ascii="宋体" w:hAnsi="宋体" w:eastAsia="宋体" w:cs="宋体"/>
          <w:spacing w:val="-7"/>
          <w:sz w:val="28"/>
          <w:szCs w:val="28"/>
        </w:rPr>
        <w:t>住</w:t>
      </w:r>
      <w:r>
        <w:rPr>
          <w:rFonts w:ascii="宋体" w:hAnsi="宋体" w:eastAsia="宋体" w:cs="宋体"/>
          <w:spacing w:val="2"/>
          <w:sz w:val="28"/>
          <w:szCs w:val="28"/>
        </w:rPr>
        <w:t xml:space="preserve">    </w:t>
      </w:r>
      <w:r>
        <w:rPr>
          <w:rFonts w:ascii="宋体" w:hAnsi="宋体" w:eastAsia="宋体" w:cs="宋体"/>
          <w:spacing w:val="-7"/>
          <w:sz w:val="28"/>
          <w:szCs w:val="28"/>
        </w:rPr>
        <w:t>所：</w:t>
      </w:r>
      <w:r>
        <w:rPr>
          <w:rFonts w:ascii="宋体" w:hAnsi="宋体" w:eastAsia="宋体" w:cs="宋体"/>
          <w:sz w:val="28"/>
          <w:szCs w:val="28"/>
          <w:u w:val="single" w:color="auto"/>
        </w:rPr>
        <w:tab/>
      </w:r>
      <w:r>
        <w:rPr>
          <w:rFonts w:ascii="宋体" w:hAnsi="宋体" w:eastAsia="宋体" w:cs="宋体"/>
          <w:sz w:val="28"/>
          <w:szCs w:val="28"/>
        </w:rPr>
        <w:t xml:space="preserve"> </w:t>
      </w:r>
      <w:r>
        <w:rPr>
          <w:rFonts w:ascii="宋体" w:hAnsi="宋体" w:eastAsia="宋体" w:cs="宋体"/>
          <w:spacing w:val="-2"/>
          <w:sz w:val="28"/>
          <w:szCs w:val="28"/>
        </w:rPr>
        <w:t>成立日期：</w:t>
      </w:r>
      <w:r>
        <w:rPr>
          <w:rFonts w:ascii="宋体" w:hAnsi="宋体" w:eastAsia="宋体" w:cs="宋体"/>
          <w:spacing w:val="-2"/>
          <w:sz w:val="28"/>
          <w:szCs w:val="28"/>
          <w:u w:val="single" w:color="auto"/>
        </w:rPr>
        <w:t xml:space="preserve">          </w:t>
      </w:r>
      <w:r>
        <w:rPr>
          <w:rFonts w:ascii="宋体" w:hAnsi="宋体" w:eastAsia="宋体" w:cs="宋体"/>
          <w:spacing w:val="-115"/>
          <w:sz w:val="28"/>
          <w:szCs w:val="28"/>
        </w:rPr>
        <w:t xml:space="preserve"> </w:t>
      </w:r>
      <w:r>
        <w:rPr>
          <w:rFonts w:ascii="宋体" w:hAnsi="宋体" w:eastAsia="宋体" w:cs="宋体"/>
          <w:spacing w:val="-2"/>
          <w:sz w:val="28"/>
          <w:szCs w:val="28"/>
        </w:rPr>
        <w:t>年</w:t>
      </w:r>
      <w:r>
        <w:rPr>
          <w:rFonts w:ascii="宋体" w:hAnsi="宋体" w:eastAsia="宋体" w:cs="宋体"/>
          <w:spacing w:val="-2"/>
          <w:sz w:val="28"/>
          <w:szCs w:val="28"/>
          <w:u w:val="single" w:color="auto"/>
        </w:rPr>
        <w:t xml:space="preserve">     </w:t>
      </w:r>
      <w:r>
        <w:rPr>
          <w:rFonts w:ascii="宋体" w:hAnsi="宋体" w:eastAsia="宋体" w:cs="宋体"/>
          <w:spacing w:val="-121"/>
          <w:sz w:val="28"/>
          <w:szCs w:val="28"/>
        </w:rPr>
        <w:t xml:space="preserve"> </w:t>
      </w:r>
      <w:r>
        <w:rPr>
          <w:rFonts w:ascii="宋体" w:hAnsi="宋体" w:eastAsia="宋体" w:cs="宋体"/>
          <w:spacing w:val="-2"/>
          <w:sz w:val="28"/>
          <w:szCs w:val="28"/>
        </w:rPr>
        <w:t>月</w:t>
      </w:r>
      <w:r>
        <w:rPr>
          <w:rFonts w:ascii="宋体" w:hAnsi="宋体" w:eastAsia="宋体" w:cs="宋体"/>
          <w:spacing w:val="-2"/>
          <w:sz w:val="28"/>
          <w:szCs w:val="28"/>
          <w:u w:val="single" w:color="auto"/>
        </w:rPr>
        <w:t xml:space="preserve">     </w:t>
      </w:r>
      <w:r>
        <w:rPr>
          <w:rFonts w:ascii="宋体" w:hAnsi="宋体" w:eastAsia="宋体" w:cs="宋体"/>
          <w:spacing w:val="-81"/>
          <w:sz w:val="28"/>
          <w:szCs w:val="28"/>
        </w:rPr>
        <w:t xml:space="preserve"> </w:t>
      </w:r>
      <w:r>
        <w:rPr>
          <w:rFonts w:ascii="宋体" w:hAnsi="宋体" w:eastAsia="宋体" w:cs="宋体"/>
          <w:spacing w:val="-2"/>
          <w:sz w:val="28"/>
          <w:szCs w:val="28"/>
        </w:rPr>
        <w:t>日</w:t>
      </w:r>
    </w:p>
    <w:p w14:paraId="2215C55B">
      <w:pPr>
        <w:spacing w:before="41" w:line="221" w:lineRule="auto"/>
        <w:ind w:left="590"/>
        <w:outlineLvl w:val="2"/>
        <w:rPr>
          <w:rFonts w:ascii="宋体" w:hAnsi="宋体" w:eastAsia="宋体" w:cs="宋体"/>
          <w:sz w:val="28"/>
          <w:szCs w:val="28"/>
        </w:rPr>
      </w:pPr>
      <w:r>
        <w:rPr>
          <w:rFonts w:ascii="宋体" w:hAnsi="宋体" w:eastAsia="宋体" w:cs="宋体"/>
          <w:spacing w:val="-5"/>
          <w:sz w:val="28"/>
          <w:szCs w:val="28"/>
        </w:rPr>
        <w:t>营业期限：</w:t>
      </w:r>
      <w:r>
        <w:rPr>
          <w:rFonts w:ascii="宋体" w:hAnsi="宋体" w:eastAsia="宋体" w:cs="宋体"/>
          <w:sz w:val="28"/>
          <w:szCs w:val="28"/>
          <w:u w:val="single" w:color="auto"/>
        </w:rPr>
        <w:t xml:space="preserve">                                   </w:t>
      </w:r>
    </w:p>
    <w:p w14:paraId="6C031F6D">
      <w:pPr>
        <w:pStyle w:val="3"/>
        <w:spacing w:line="285" w:lineRule="auto"/>
      </w:pPr>
    </w:p>
    <w:p w14:paraId="6BAD85B2">
      <w:pPr>
        <w:pStyle w:val="3"/>
        <w:spacing w:line="285" w:lineRule="auto"/>
      </w:pPr>
    </w:p>
    <w:p w14:paraId="1396EEC1">
      <w:pPr>
        <w:spacing w:before="91" w:line="317" w:lineRule="auto"/>
        <w:ind w:left="508" w:right="2673" w:firstLine="73"/>
        <w:rPr>
          <w:rFonts w:ascii="宋体" w:hAnsi="宋体" w:eastAsia="宋体" w:cs="宋体"/>
          <w:sz w:val="28"/>
          <w:szCs w:val="28"/>
        </w:rPr>
      </w:pPr>
      <w:r>
        <w:rPr>
          <w:rFonts w:ascii="宋体" w:hAnsi="宋体" w:eastAsia="宋体" w:cs="宋体"/>
          <w:spacing w:val="-7"/>
          <w:sz w:val="28"/>
          <w:szCs w:val="28"/>
        </w:rPr>
        <w:t>姓</w:t>
      </w:r>
      <w:r>
        <w:rPr>
          <w:rFonts w:ascii="宋体" w:hAnsi="宋体" w:eastAsia="宋体" w:cs="宋体"/>
          <w:spacing w:val="3"/>
          <w:sz w:val="28"/>
          <w:szCs w:val="28"/>
        </w:rPr>
        <w:t xml:space="preserve">    </w:t>
      </w:r>
      <w:r>
        <w:rPr>
          <w:rFonts w:ascii="宋体" w:hAnsi="宋体" w:eastAsia="宋体" w:cs="宋体"/>
          <w:spacing w:val="-7"/>
          <w:sz w:val="28"/>
          <w:szCs w:val="28"/>
        </w:rPr>
        <w:t>名：</w:t>
      </w:r>
      <w:r>
        <w:rPr>
          <w:rFonts w:ascii="宋体" w:hAnsi="宋体" w:eastAsia="宋体" w:cs="宋体"/>
          <w:sz w:val="28"/>
          <w:szCs w:val="28"/>
          <w:u w:val="single" w:color="auto"/>
        </w:rPr>
        <w:t xml:space="preserve">          </w:t>
      </w:r>
      <w:r>
        <w:rPr>
          <w:rFonts w:ascii="宋体" w:hAnsi="宋体" w:eastAsia="宋体" w:cs="宋体"/>
          <w:spacing w:val="-122"/>
          <w:sz w:val="28"/>
          <w:szCs w:val="28"/>
        </w:rPr>
        <w:t xml:space="preserve"> </w:t>
      </w:r>
      <w:r>
        <w:rPr>
          <w:rFonts w:ascii="宋体" w:hAnsi="宋体" w:eastAsia="宋体" w:cs="宋体"/>
          <w:spacing w:val="-7"/>
          <w:sz w:val="28"/>
          <w:szCs w:val="28"/>
        </w:rPr>
        <w:t>性别：</w:t>
      </w:r>
      <w:r>
        <w:rPr>
          <w:rFonts w:ascii="宋体" w:hAnsi="宋体" w:eastAsia="宋体" w:cs="宋体"/>
          <w:spacing w:val="13"/>
          <w:sz w:val="28"/>
          <w:szCs w:val="28"/>
          <w:u w:val="single" w:color="auto"/>
        </w:rPr>
        <w:t xml:space="preserve">          </w:t>
      </w:r>
      <w:r>
        <w:rPr>
          <w:rFonts w:ascii="宋体" w:hAnsi="宋体" w:eastAsia="宋体" w:cs="宋体"/>
          <w:spacing w:val="9"/>
          <w:sz w:val="28"/>
          <w:szCs w:val="28"/>
        </w:rPr>
        <w:t xml:space="preserve"> </w:t>
      </w:r>
      <w:r>
        <w:rPr>
          <w:rFonts w:ascii="宋体" w:hAnsi="宋体" w:eastAsia="宋体" w:cs="宋体"/>
          <w:spacing w:val="-4"/>
          <w:sz w:val="28"/>
          <w:szCs w:val="28"/>
        </w:rPr>
        <w:t>系</w:t>
      </w:r>
      <w:r>
        <w:rPr>
          <w:rFonts w:ascii="宋体" w:hAnsi="宋体" w:eastAsia="宋体" w:cs="宋体"/>
          <w:spacing w:val="-4"/>
          <w:sz w:val="28"/>
          <w:szCs w:val="28"/>
          <w:u w:val="single" w:color="auto"/>
        </w:rPr>
        <w:t xml:space="preserve">    （投标人名称）   </w:t>
      </w:r>
      <w:r>
        <w:rPr>
          <w:rFonts w:ascii="宋体" w:hAnsi="宋体" w:eastAsia="宋体" w:cs="宋体"/>
          <w:spacing w:val="-90"/>
          <w:sz w:val="28"/>
          <w:szCs w:val="28"/>
        </w:rPr>
        <w:t xml:space="preserve"> </w:t>
      </w:r>
      <w:r>
        <w:rPr>
          <w:rFonts w:ascii="宋体" w:hAnsi="宋体" w:eastAsia="宋体" w:cs="宋体"/>
          <w:spacing w:val="-4"/>
          <w:sz w:val="28"/>
          <w:szCs w:val="28"/>
        </w:rPr>
        <w:t>的法定代表人。</w:t>
      </w:r>
    </w:p>
    <w:p w14:paraId="23BA56C0">
      <w:pPr>
        <w:pStyle w:val="3"/>
        <w:spacing w:line="443" w:lineRule="auto"/>
      </w:pPr>
    </w:p>
    <w:p w14:paraId="22CE57E2">
      <w:pPr>
        <w:spacing w:before="91" w:line="220" w:lineRule="auto"/>
        <w:ind w:left="502"/>
        <w:rPr>
          <w:rFonts w:ascii="宋体" w:hAnsi="宋体" w:eastAsia="宋体" w:cs="宋体"/>
          <w:sz w:val="28"/>
          <w:szCs w:val="28"/>
        </w:rPr>
      </w:pPr>
      <w:r>
        <w:rPr>
          <w:rFonts w:ascii="宋体" w:hAnsi="宋体" w:eastAsia="宋体" w:cs="宋体"/>
          <w:spacing w:val="-8"/>
          <w:sz w:val="28"/>
          <w:szCs w:val="28"/>
        </w:rPr>
        <w:t>特此证明。</w:t>
      </w:r>
    </w:p>
    <w:p w14:paraId="48DD6DF0">
      <w:pPr>
        <w:pStyle w:val="3"/>
        <w:spacing w:line="286" w:lineRule="auto"/>
      </w:pPr>
    </w:p>
    <w:p w14:paraId="4B39B3F9">
      <w:pPr>
        <w:pStyle w:val="3"/>
        <w:spacing w:line="287" w:lineRule="auto"/>
      </w:pPr>
    </w:p>
    <w:p w14:paraId="6840E372">
      <w:pPr>
        <w:spacing w:before="91" w:line="219" w:lineRule="auto"/>
        <w:ind w:left="1657"/>
        <w:rPr>
          <w:rFonts w:ascii="宋体" w:hAnsi="宋体" w:eastAsia="宋体" w:cs="宋体"/>
          <w:sz w:val="28"/>
          <w:szCs w:val="28"/>
        </w:rPr>
      </w:pPr>
      <w:r>
        <w:rPr>
          <w:rFonts w:ascii="宋体" w:hAnsi="宋体" w:eastAsia="宋体" w:cs="宋体"/>
          <w:b/>
          <w:bCs/>
          <w:spacing w:val="-4"/>
          <w:sz w:val="28"/>
          <w:szCs w:val="28"/>
        </w:rPr>
        <w:t>（附法定代表人身份证正反两面扫描件）</w:t>
      </w:r>
    </w:p>
    <w:p w14:paraId="27774251">
      <w:pPr>
        <w:pStyle w:val="3"/>
        <w:spacing w:line="267" w:lineRule="auto"/>
      </w:pPr>
    </w:p>
    <w:p w14:paraId="0E66DF11">
      <w:pPr>
        <w:pStyle w:val="3"/>
        <w:spacing w:line="267" w:lineRule="auto"/>
      </w:pPr>
    </w:p>
    <w:p w14:paraId="63A63C5E">
      <w:pPr>
        <w:pStyle w:val="3"/>
        <w:spacing w:line="268" w:lineRule="auto"/>
      </w:pPr>
    </w:p>
    <w:p w14:paraId="446DD380">
      <w:pPr>
        <w:pStyle w:val="3"/>
        <w:spacing w:line="268" w:lineRule="auto"/>
      </w:pPr>
    </w:p>
    <w:p w14:paraId="47B2D020">
      <w:pPr>
        <w:spacing w:before="91" w:line="219" w:lineRule="auto"/>
        <w:ind w:left="581"/>
        <w:rPr>
          <w:rFonts w:ascii="宋体" w:hAnsi="宋体" w:eastAsia="宋体" w:cs="宋体"/>
          <w:sz w:val="28"/>
          <w:szCs w:val="28"/>
        </w:rPr>
      </w:pPr>
      <w:r>
        <w:rPr>
          <w:rFonts w:ascii="宋体" w:hAnsi="宋体" w:eastAsia="宋体" w:cs="宋体"/>
          <w:spacing w:val="-2"/>
          <w:sz w:val="28"/>
          <w:szCs w:val="28"/>
        </w:rPr>
        <w:t>供应商名称</w:t>
      </w:r>
      <w:r>
        <w:rPr>
          <w:rFonts w:ascii="宋体" w:hAnsi="宋体" w:eastAsia="宋体" w:cs="宋体"/>
          <w:spacing w:val="-5"/>
          <w:sz w:val="28"/>
          <w:szCs w:val="28"/>
        </w:rPr>
        <w:t>：</w:t>
      </w:r>
      <w:r>
        <w:rPr>
          <w:rFonts w:ascii="宋体" w:hAnsi="宋体" w:eastAsia="宋体" w:cs="宋体"/>
          <w:sz w:val="28"/>
          <w:szCs w:val="28"/>
          <w:u w:val="single" w:color="auto"/>
        </w:rPr>
        <w:t xml:space="preserve">       </w:t>
      </w:r>
      <w:r>
        <w:rPr>
          <w:rFonts w:ascii="宋体" w:hAnsi="宋体" w:eastAsia="宋体" w:cs="宋体"/>
          <w:spacing w:val="-5"/>
          <w:sz w:val="28"/>
          <w:szCs w:val="28"/>
          <w:u w:val="single" w:color="auto"/>
        </w:rPr>
        <w:t>（</w:t>
      </w:r>
      <w:r>
        <w:rPr>
          <w:rFonts w:ascii="宋体" w:hAnsi="宋体" w:eastAsia="宋体" w:cs="宋体"/>
          <w:spacing w:val="-2"/>
          <w:sz w:val="28"/>
          <w:szCs w:val="28"/>
          <w:u w:val="single" w:color="auto"/>
        </w:rPr>
        <w:t>盖章）</w:t>
      </w:r>
      <w:r>
        <w:rPr>
          <w:rFonts w:ascii="宋体" w:hAnsi="宋体" w:eastAsia="宋体" w:cs="宋体"/>
          <w:sz w:val="28"/>
          <w:szCs w:val="28"/>
          <w:u w:val="single" w:color="auto"/>
        </w:rPr>
        <w:t xml:space="preserve">        </w:t>
      </w:r>
    </w:p>
    <w:p w14:paraId="2106F297">
      <w:pPr>
        <w:spacing w:before="166" w:line="220" w:lineRule="auto"/>
        <w:ind w:left="630"/>
        <w:rPr>
          <w:rFonts w:ascii="宋体" w:hAnsi="宋体" w:eastAsia="宋体" w:cs="宋体"/>
          <w:sz w:val="28"/>
          <w:szCs w:val="28"/>
        </w:rPr>
      </w:pPr>
      <w:r>
        <w:rPr>
          <w:rFonts w:ascii="宋体" w:hAnsi="宋体" w:eastAsia="宋体" w:cs="宋体"/>
          <w:spacing w:val="-18"/>
          <w:sz w:val="28"/>
          <w:szCs w:val="28"/>
        </w:rPr>
        <w:t>日</w:t>
      </w:r>
      <w:r>
        <w:rPr>
          <w:rFonts w:ascii="宋体" w:hAnsi="宋体" w:eastAsia="宋体" w:cs="宋体"/>
          <w:spacing w:val="6"/>
          <w:sz w:val="28"/>
          <w:szCs w:val="28"/>
        </w:rPr>
        <w:t xml:space="preserve">   </w:t>
      </w:r>
      <w:r>
        <w:rPr>
          <w:rFonts w:ascii="宋体" w:hAnsi="宋体" w:eastAsia="宋体" w:cs="宋体"/>
          <w:spacing w:val="-18"/>
          <w:sz w:val="28"/>
          <w:szCs w:val="28"/>
        </w:rPr>
        <w:t>期：</w:t>
      </w:r>
      <w:r>
        <w:rPr>
          <w:rFonts w:ascii="宋体" w:hAnsi="宋体" w:eastAsia="宋体" w:cs="宋体"/>
          <w:spacing w:val="17"/>
          <w:sz w:val="28"/>
          <w:szCs w:val="28"/>
          <w:u w:val="single" w:color="auto"/>
        </w:rPr>
        <w:t xml:space="preserve">        </w:t>
      </w:r>
      <w:r>
        <w:rPr>
          <w:rFonts w:ascii="宋体" w:hAnsi="宋体" w:eastAsia="宋体" w:cs="宋体"/>
          <w:spacing w:val="-123"/>
          <w:sz w:val="28"/>
          <w:szCs w:val="28"/>
        </w:rPr>
        <w:t xml:space="preserve"> </w:t>
      </w:r>
      <w:r>
        <w:rPr>
          <w:rFonts w:ascii="宋体" w:hAnsi="宋体" w:eastAsia="宋体" w:cs="宋体"/>
          <w:spacing w:val="-18"/>
          <w:sz w:val="28"/>
          <w:szCs w:val="28"/>
        </w:rPr>
        <w:t>年</w:t>
      </w:r>
      <w:r>
        <w:rPr>
          <w:rFonts w:ascii="宋体" w:hAnsi="宋体" w:eastAsia="宋体" w:cs="宋体"/>
          <w:spacing w:val="23"/>
          <w:sz w:val="28"/>
          <w:szCs w:val="28"/>
          <w:u w:val="single" w:color="auto"/>
        </w:rPr>
        <w:t xml:space="preserve">      </w:t>
      </w:r>
      <w:r>
        <w:rPr>
          <w:rFonts w:ascii="宋体" w:hAnsi="宋体" w:eastAsia="宋体" w:cs="宋体"/>
          <w:spacing w:val="-121"/>
          <w:sz w:val="28"/>
          <w:szCs w:val="28"/>
        </w:rPr>
        <w:t xml:space="preserve"> </w:t>
      </w:r>
      <w:r>
        <w:rPr>
          <w:rFonts w:ascii="宋体" w:hAnsi="宋体" w:eastAsia="宋体" w:cs="宋体"/>
          <w:spacing w:val="-18"/>
          <w:sz w:val="28"/>
          <w:szCs w:val="28"/>
        </w:rPr>
        <w:t>月</w:t>
      </w:r>
      <w:r>
        <w:rPr>
          <w:rFonts w:ascii="宋体" w:hAnsi="宋体" w:eastAsia="宋体" w:cs="宋体"/>
          <w:spacing w:val="23"/>
          <w:sz w:val="28"/>
          <w:szCs w:val="28"/>
          <w:u w:val="single" w:color="auto"/>
        </w:rPr>
        <w:t xml:space="preserve">      </w:t>
      </w:r>
      <w:r>
        <w:rPr>
          <w:rFonts w:ascii="宋体" w:hAnsi="宋体" w:eastAsia="宋体" w:cs="宋体"/>
          <w:spacing w:val="-80"/>
          <w:sz w:val="28"/>
          <w:szCs w:val="28"/>
        </w:rPr>
        <w:t xml:space="preserve"> </w:t>
      </w:r>
      <w:r>
        <w:rPr>
          <w:rFonts w:ascii="宋体" w:hAnsi="宋体" w:eastAsia="宋体" w:cs="宋体"/>
          <w:spacing w:val="-18"/>
          <w:sz w:val="28"/>
          <w:szCs w:val="28"/>
        </w:rPr>
        <w:t>日</w:t>
      </w:r>
    </w:p>
    <w:p w14:paraId="0178C18D">
      <w:pPr>
        <w:pStyle w:val="3"/>
        <w:spacing w:line="267" w:lineRule="auto"/>
      </w:pPr>
    </w:p>
    <w:p w14:paraId="63D03AC5">
      <w:pPr>
        <w:pStyle w:val="3"/>
        <w:spacing w:line="267" w:lineRule="auto"/>
      </w:pPr>
    </w:p>
    <w:p w14:paraId="463326C0">
      <w:pPr>
        <w:pStyle w:val="3"/>
        <w:spacing w:line="267" w:lineRule="auto"/>
      </w:pPr>
    </w:p>
    <w:p w14:paraId="13C3CB00">
      <w:pPr>
        <w:pStyle w:val="3"/>
        <w:spacing w:line="267" w:lineRule="auto"/>
      </w:pPr>
    </w:p>
    <w:p w14:paraId="43A6F86F">
      <w:pPr>
        <w:spacing w:before="92" w:line="318" w:lineRule="auto"/>
        <w:ind w:left="21" w:right="96" w:firstLine="1"/>
        <w:rPr>
          <w:rFonts w:ascii="宋体" w:hAnsi="宋体" w:eastAsia="宋体" w:cs="宋体"/>
          <w:sz w:val="28"/>
          <w:szCs w:val="28"/>
        </w:rPr>
      </w:pPr>
      <w:r>
        <w:rPr>
          <w:rFonts w:ascii="宋体" w:hAnsi="宋体" w:eastAsia="宋体" w:cs="宋体"/>
          <w:spacing w:val="1"/>
          <w:sz w:val="28"/>
          <w:szCs w:val="28"/>
        </w:rPr>
        <w:t>注：1、本项目只允许有唯一的投标人授权代理人，且必须为投标人</w:t>
      </w:r>
      <w:r>
        <w:rPr>
          <w:rFonts w:ascii="宋体" w:hAnsi="宋体" w:eastAsia="宋体" w:cs="宋体"/>
          <w:spacing w:val="12"/>
          <w:sz w:val="28"/>
          <w:szCs w:val="28"/>
        </w:rPr>
        <w:t xml:space="preserve"> </w:t>
      </w:r>
      <w:r>
        <w:rPr>
          <w:rFonts w:ascii="宋体" w:hAnsi="宋体" w:eastAsia="宋体" w:cs="宋体"/>
          <w:spacing w:val="-8"/>
          <w:sz w:val="28"/>
          <w:szCs w:val="28"/>
        </w:rPr>
        <w:t>在职员工。</w:t>
      </w:r>
    </w:p>
    <w:p w14:paraId="309A00E3">
      <w:pPr>
        <w:spacing w:before="37" w:line="315" w:lineRule="auto"/>
        <w:ind w:left="28" w:hanging="2"/>
        <w:rPr>
          <w:rFonts w:ascii="宋体" w:hAnsi="宋体" w:eastAsia="宋体" w:cs="宋体"/>
          <w:sz w:val="28"/>
          <w:szCs w:val="28"/>
        </w:rPr>
      </w:pPr>
      <w:r>
        <w:rPr>
          <w:rFonts w:ascii="宋体" w:hAnsi="宋体" w:eastAsia="宋体" w:cs="宋体"/>
          <w:spacing w:val="1"/>
          <w:sz w:val="28"/>
          <w:szCs w:val="28"/>
        </w:rPr>
        <w:t>2、投标人法定代表人参加投标的，可以不提供法定代表人授权委托</w:t>
      </w:r>
      <w:r>
        <w:rPr>
          <w:rFonts w:ascii="宋体" w:hAnsi="宋体" w:eastAsia="宋体" w:cs="宋体"/>
          <w:spacing w:val="9"/>
          <w:sz w:val="28"/>
          <w:szCs w:val="28"/>
        </w:rPr>
        <w:t xml:space="preserve"> </w:t>
      </w:r>
      <w:r>
        <w:rPr>
          <w:rFonts w:ascii="宋体" w:hAnsi="宋体" w:eastAsia="宋体" w:cs="宋体"/>
          <w:spacing w:val="-9"/>
          <w:sz w:val="28"/>
          <w:szCs w:val="28"/>
        </w:rPr>
        <w:t>书，但必须提供上述法定代表人身份证明书，否则将按</w:t>
      </w:r>
      <w:r>
        <w:rPr>
          <w:rFonts w:ascii="宋体" w:hAnsi="宋体" w:eastAsia="宋体" w:cs="宋体"/>
          <w:spacing w:val="-10"/>
          <w:sz w:val="28"/>
          <w:szCs w:val="28"/>
        </w:rPr>
        <w:t>无效投标处理。</w:t>
      </w:r>
    </w:p>
    <w:p w14:paraId="69ED85F9">
      <w:pPr>
        <w:spacing w:line="315" w:lineRule="auto"/>
        <w:rPr>
          <w:rFonts w:ascii="宋体" w:hAnsi="宋体" w:eastAsia="宋体" w:cs="宋体"/>
          <w:sz w:val="28"/>
          <w:szCs w:val="28"/>
        </w:rPr>
        <w:sectPr>
          <w:footerReference r:id="rId63" w:type="default"/>
          <w:pgSz w:w="11906" w:h="16838"/>
          <w:pgMar w:top="400" w:right="1696" w:bottom="1378" w:left="1785" w:header="0" w:footer="1209" w:gutter="0"/>
          <w:cols w:space="720" w:num="1"/>
        </w:sectPr>
      </w:pPr>
    </w:p>
    <w:p w14:paraId="53A2C1B6">
      <w:pPr>
        <w:pStyle w:val="3"/>
        <w:spacing w:line="266" w:lineRule="auto"/>
      </w:pPr>
    </w:p>
    <w:p w14:paraId="0285A189">
      <w:pPr>
        <w:pStyle w:val="3"/>
        <w:spacing w:line="266" w:lineRule="auto"/>
      </w:pPr>
    </w:p>
    <w:p w14:paraId="243F15D0">
      <w:pPr>
        <w:pStyle w:val="3"/>
        <w:spacing w:line="267" w:lineRule="auto"/>
      </w:pPr>
    </w:p>
    <w:p w14:paraId="700BA53A">
      <w:pPr>
        <w:pStyle w:val="3"/>
        <w:spacing w:line="267" w:lineRule="auto"/>
      </w:pPr>
    </w:p>
    <w:p w14:paraId="037D707B">
      <w:pPr>
        <w:spacing w:before="101" w:line="225" w:lineRule="auto"/>
        <w:ind w:left="127"/>
        <w:rPr>
          <w:rFonts w:ascii="宋体" w:hAnsi="宋体" w:eastAsia="宋体" w:cs="宋体"/>
          <w:sz w:val="31"/>
          <w:szCs w:val="31"/>
        </w:rPr>
      </w:pPr>
      <w:r>
        <w:rPr>
          <w:rFonts w:ascii="宋体" w:hAnsi="宋体" w:eastAsia="宋体" w:cs="宋体"/>
          <w:b/>
          <w:bCs/>
          <w:spacing w:val="6"/>
          <w:sz w:val="31"/>
          <w:szCs w:val="31"/>
        </w:rPr>
        <w:t>十二、技术响应、偏离说明表</w:t>
      </w:r>
    </w:p>
    <w:p w14:paraId="0875DB16">
      <w:pPr>
        <w:pStyle w:val="3"/>
        <w:spacing w:line="286" w:lineRule="auto"/>
      </w:pPr>
    </w:p>
    <w:p w14:paraId="2AEFAAFD">
      <w:pPr>
        <w:pStyle w:val="3"/>
        <w:spacing w:line="286" w:lineRule="auto"/>
      </w:pPr>
    </w:p>
    <w:p w14:paraId="1484A334">
      <w:pPr>
        <w:spacing w:before="91" w:line="271" w:lineRule="auto"/>
        <w:ind w:left="123" w:right="6527"/>
        <w:rPr>
          <w:rFonts w:ascii="宋体" w:hAnsi="宋体" w:eastAsia="宋体" w:cs="宋体"/>
          <w:sz w:val="28"/>
          <w:szCs w:val="28"/>
        </w:rPr>
      </w:pPr>
      <w:r>
        <w:rPr>
          <w:rFonts w:ascii="宋体" w:hAnsi="宋体" w:eastAsia="宋体" w:cs="宋体"/>
          <w:spacing w:val="-11"/>
          <w:sz w:val="28"/>
          <w:szCs w:val="28"/>
        </w:rPr>
        <w:t>采购项目编号：</w:t>
      </w:r>
      <w:r>
        <w:rPr>
          <w:rFonts w:ascii="宋体" w:hAnsi="宋体" w:eastAsia="宋体" w:cs="宋体"/>
          <w:spacing w:val="2"/>
          <w:sz w:val="28"/>
          <w:szCs w:val="28"/>
        </w:rPr>
        <w:t xml:space="preserve"> </w:t>
      </w:r>
      <w:r>
        <w:rPr>
          <w:rFonts w:ascii="宋体" w:hAnsi="宋体" w:eastAsia="宋体" w:cs="宋体"/>
          <w:spacing w:val="-11"/>
          <w:sz w:val="28"/>
          <w:szCs w:val="28"/>
        </w:rPr>
        <w:t>采购项目名称：</w:t>
      </w:r>
    </w:p>
    <w:tbl>
      <w:tblPr>
        <w:tblStyle w:val="7"/>
        <w:tblW w:w="85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30"/>
        <w:gridCol w:w="2710"/>
        <w:gridCol w:w="2587"/>
        <w:gridCol w:w="2705"/>
      </w:tblGrid>
      <w:tr w14:paraId="24C40A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9" w:hRule="atLeast"/>
        </w:trPr>
        <w:tc>
          <w:tcPr>
            <w:tcW w:w="530" w:type="dxa"/>
            <w:textDirection w:val="tbRlV"/>
            <w:vAlign w:val="top"/>
          </w:tcPr>
          <w:p w14:paraId="193E26D8">
            <w:pPr>
              <w:pStyle w:val="8"/>
              <w:spacing w:before="120" w:line="211" w:lineRule="auto"/>
              <w:ind w:left="182"/>
              <w:rPr>
                <w:sz w:val="28"/>
                <w:szCs w:val="28"/>
              </w:rPr>
            </w:pPr>
            <w:r>
              <w:rPr>
                <w:sz w:val="28"/>
                <w:szCs w:val="28"/>
              </w:rPr>
              <w:t>序</w:t>
            </w:r>
            <w:r>
              <w:rPr>
                <w:spacing w:val="78"/>
                <w:sz w:val="28"/>
                <w:szCs w:val="28"/>
              </w:rPr>
              <w:t xml:space="preserve"> </w:t>
            </w:r>
            <w:r>
              <w:rPr>
                <w:sz w:val="28"/>
                <w:szCs w:val="28"/>
              </w:rPr>
              <w:t>号</w:t>
            </w:r>
          </w:p>
        </w:tc>
        <w:tc>
          <w:tcPr>
            <w:tcW w:w="2710" w:type="dxa"/>
            <w:vAlign w:val="top"/>
          </w:tcPr>
          <w:p w14:paraId="58CAE4F6">
            <w:pPr>
              <w:spacing w:line="338" w:lineRule="auto"/>
              <w:rPr>
                <w:rFonts w:ascii="Arial"/>
                <w:sz w:val="21"/>
              </w:rPr>
            </w:pPr>
          </w:p>
          <w:p w14:paraId="6CBD9990">
            <w:pPr>
              <w:pStyle w:val="8"/>
              <w:spacing w:before="91" w:line="220" w:lineRule="auto"/>
              <w:ind w:left="241"/>
              <w:rPr>
                <w:sz w:val="28"/>
                <w:szCs w:val="28"/>
              </w:rPr>
            </w:pPr>
            <w:r>
              <w:rPr>
                <w:spacing w:val="-1"/>
                <w:sz w:val="28"/>
                <w:szCs w:val="28"/>
              </w:rPr>
              <w:t>磋商文件要求部分</w:t>
            </w:r>
          </w:p>
        </w:tc>
        <w:tc>
          <w:tcPr>
            <w:tcW w:w="2587" w:type="dxa"/>
            <w:vAlign w:val="top"/>
          </w:tcPr>
          <w:p w14:paraId="2E1E3028">
            <w:pPr>
              <w:spacing w:line="338" w:lineRule="auto"/>
              <w:rPr>
                <w:rFonts w:ascii="Arial"/>
                <w:sz w:val="21"/>
              </w:rPr>
            </w:pPr>
          </w:p>
          <w:p w14:paraId="617DF3A3">
            <w:pPr>
              <w:pStyle w:val="8"/>
              <w:spacing w:before="91" w:line="220" w:lineRule="auto"/>
              <w:ind w:left="114"/>
              <w:rPr>
                <w:sz w:val="28"/>
                <w:szCs w:val="28"/>
              </w:rPr>
            </w:pPr>
            <w:r>
              <w:rPr>
                <w:spacing w:val="-2"/>
                <w:sz w:val="28"/>
                <w:szCs w:val="28"/>
              </w:rPr>
              <w:t>服务响应部分</w:t>
            </w:r>
          </w:p>
        </w:tc>
        <w:tc>
          <w:tcPr>
            <w:tcW w:w="2705" w:type="dxa"/>
            <w:vAlign w:val="top"/>
          </w:tcPr>
          <w:p w14:paraId="4D958976">
            <w:pPr>
              <w:spacing w:line="338" w:lineRule="auto"/>
              <w:rPr>
                <w:rFonts w:ascii="Arial"/>
                <w:sz w:val="21"/>
              </w:rPr>
            </w:pPr>
          </w:p>
          <w:p w14:paraId="17EA0031">
            <w:pPr>
              <w:pStyle w:val="8"/>
              <w:spacing w:before="91" w:line="220" w:lineRule="auto"/>
              <w:ind w:left="801"/>
              <w:rPr>
                <w:sz w:val="28"/>
                <w:szCs w:val="28"/>
              </w:rPr>
            </w:pPr>
            <w:r>
              <w:rPr>
                <w:spacing w:val="-3"/>
                <w:sz w:val="28"/>
                <w:szCs w:val="28"/>
              </w:rPr>
              <w:t>偏离说明</w:t>
            </w:r>
          </w:p>
        </w:tc>
      </w:tr>
      <w:tr w14:paraId="10212D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6" w:hRule="atLeast"/>
        </w:trPr>
        <w:tc>
          <w:tcPr>
            <w:tcW w:w="530" w:type="dxa"/>
            <w:vAlign w:val="top"/>
          </w:tcPr>
          <w:p w14:paraId="4A2D2AF6">
            <w:pPr>
              <w:spacing w:line="254" w:lineRule="auto"/>
              <w:rPr>
                <w:rFonts w:ascii="Arial"/>
                <w:sz w:val="21"/>
              </w:rPr>
            </w:pPr>
          </w:p>
          <w:p w14:paraId="21E0AAC8">
            <w:pPr>
              <w:pStyle w:val="8"/>
              <w:spacing w:before="91" w:line="184" w:lineRule="auto"/>
              <w:ind w:left="224"/>
              <w:rPr>
                <w:sz w:val="28"/>
                <w:szCs w:val="28"/>
              </w:rPr>
            </w:pPr>
            <w:r>
              <w:rPr>
                <w:sz w:val="28"/>
                <w:szCs w:val="28"/>
              </w:rPr>
              <w:t>1</w:t>
            </w:r>
          </w:p>
        </w:tc>
        <w:tc>
          <w:tcPr>
            <w:tcW w:w="2710" w:type="dxa"/>
            <w:vAlign w:val="top"/>
          </w:tcPr>
          <w:p w14:paraId="0E157DF8">
            <w:pPr>
              <w:rPr>
                <w:rFonts w:ascii="Arial"/>
                <w:sz w:val="21"/>
              </w:rPr>
            </w:pPr>
          </w:p>
        </w:tc>
        <w:tc>
          <w:tcPr>
            <w:tcW w:w="2587" w:type="dxa"/>
            <w:vAlign w:val="top"/>
          </w:tcPr>
          <w:p w14:paraId="3D64B31B">
            <w:pPr>
              <w:rPr>
                <w:rFonts w:ascii="Arial"/>
                <w:sz w:val="21"/>
              </w:rPr>
            </w:pPr>
          </w:p>
        </w:tc>
        <w:tc>
          <w:tcPr>
            <w:tcW w:w="2705" w:type="dxa"/>
            <w:vAlign w:val="top"/>
          </w:tcPr>
          <w:p w14:paraId="44D3DD79">
            <w:pPr>
              <w:rPr>
                <w:rFonts w:ascii="Arial"/>
                <w:sz w:val="21"/>
              </w:rPr>
            </w:pPr>
          </w:p>
        </w:tc>
      </w:tr>
      <w:tr w14:paraId="2F175E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6" w:hRule="atLeast"/>
        </w:trPr>
        <w:tc>
          <w:tcPr>
            <w:tcW w:w="530" w:type="dxa"/>
            <w:vAlign w:val="top"/>
          </w:tcPr>
          <w:p w14:paraId="02D098FB">
            <w:pPr>
              <w:spacing w:line="258" w:lineRule="auto"/>
              <w:rPr>
                <w:rFonts w:ascii="Arial"/>
                <w:sz w:val="21"/>
              </w:rPr>
            </w:pPr>
          </w:p>
          <w:p w14:paraId="4507DC8C">
            <w:pPr>
              <w:pStyle w:val="8"/>
              <w:spacing w:before="91" w:line="183" w:lineRule="auto"/>
              <w:ind w:left="206"/>
              <w:rPr>
                <w:sz w:val="28"/>
                <w:szCs w:val="28"/>
              </w:rPr>
            </w:pPr>
            <w:r>
              <w:rPr>
                <w:sz w:val="28"/>
                <w:szCs w:val="28"/>
              </w:rPr>
              <w:t>2</w:t>
            </w:r>
          </w:p>
        </w:tc>
        <w:tc>
          <w:tcPr>
            <w:tcW w:w="2710" w:type="dxa"/>
            <w:vAlign w:val="top"/>
          </w:tcPr>
          <w:p w14:paraId="725EFDAB">
            <w:pPr>
              <w:rPr>
                <w:rFonts w:ascii="Arial"/>
                <w:sz w:val="21"/>
              </w:rPr>
            </w:pPr>
          </w:p>
        </w:tc>
        <w:tc>
          <w:tcPr>
            <w:tcW w:w="2587" w:type="dxa"/>
            <w:vAlign w:val="top"/>
          </w:tcPr>
          <w:p w14:paraId="08553BEC">
            <w:pPr>
              <w:rPr>
                <w:rFonts w:ascii="Arial"/>
                <w:sz w:val="21"/>
              </w:rPr>
            </w:pPr>
          </w:p>
        </w:tc>
        <w:tc>
          <w:tcPr>
            <w:tcW w:w="2705" w:type="dxa"/>
            <w:vAlign w:val="top"/>
          </w:tcPr>
          <w:p w14:paraId="57EE881E">
            <w:pPr>
              <w:rPr>
                <w:rFonts w:ascii="Arial"/>
                <w:sz w:val="21"/>
              </w:rPr>
            </w:pPr>
          </w:p>
        </w:tc>
      </w:tr>
      <w:tr w14:paraId="23CF93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7" w:hRule="atLeast"/>
        </w:trPr>
        <w:tc>
          <w:tcPr>
            <w:tcW w:w="530" w:type="dxa"/>
            <w:vAlign w:val="top"/>
          </w:tcPr>
          <w:p w14:paraId="7413EE27">
            <w:pPr>
              <w:spacing w:line="258" w:lineRule="auto"/>
              <w:rPr>
                <w:rFonts w:ascii="Arial"/>
                <w:sz w:val="21"/>
              </w:rPr>
            </w:pPr>
          </w:p>
          <w:p w14:paraId="26CE4F84">
            <w:pPr>
              <w:pStyle w:val="8"/>
              <w:spacing w:before="91" w:line="183" w:lineRule="auto"/>
              <w:ind w:left="208"/>
              <w:rPr>
                <w:sz w:val="28"/>
                <w:szCs w:val="28"/>
              </w:rPr>
            </w:pPr>
            <w:r>
              <w:rPr>
                <w:sz w:val="28"/>
                <w:szCs w:val="28"/>
              </w:rPr>
              <w:t>3</w:t>
            </w:r>
          </w:p>
        </w:tc>
        <w:tc>
          <w:tcPr>
            <w:tcW w:w="2710" w:type="dxa"/>
            <w:vAlign w:val="top"/>
          </w:tcPr>
          <w:p w14:paraId="54FF228F">
            <w:pPr>
              <w:rPr>
                <w:rFonts w:ascii="Arial"/>
                <w:sz w:val="21"/>
              </w:rPr>
            </w:pPr>
          </w:p>
        </w:tc>
        <w:tc>
          <w:tcPr>
            <w:tcW w:w="2587" w:type="dxa"/>
            <w:vAlign w:val="top"/>
          </w:tcPr>
          <w:p w14:paraId="614C6319">
            <w:pPr>
              <w:rPr>
                <w:rFonts w:ascii="Arial"/>
                <w:sz w:val="21"/>
              </w:rPr>
            </w:pPr>
          </w:p>
        </w:tc>
        <w:tc>
          <w:tcPr>
            <w:tcW w:w="2705" w:type="dxa"/>
            <w:vAlign w:val="top"/>
          </w:tcPr>
          <w:p w14:paraId="374DBA66">
            <w:pPr>
              <w:rPr>
                <w:rFonts w:ascii="Arial"/>
                <w:sz w:val="21"/>
              </w:rPr>
            </w:pPr>
          </w:p>
        </w:tc>
      </w:tr>
      <w:tr w14:paraId="2DDD32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6" w:hRule="atLeast"/>
        </w:trPr>
        <w:tc>
          <w:tcPr>
            <w:tcW w:w="530" w:type="dxa"/>
            <w:vAlign w:val="top"/>
          </w:tcPr>
          <w:p w14:paraId="48BA071A">
            <w:pPr>
              <w:spacing w:line="259" w:lineRule="auto"/>
              <w:rPr>
                <w:rFonts w:ascii="Arial"/>
                <w:sz w:val="21"/>
              </w:rPr>
            </w:pPr>
          </w:p>
          <w:p w14:paraId="11A36700">
            <w:pPr>
              <w:pStyle w:val="8"/>
              <w:spacing w:before="91" w:line="183" w:lineRule="auto"/>
              <w:ind w:left="202"/>
              <w:rPr>
                <w:sz w:val="28"/>
                <w:szCs w:val="28"/>
              </w:rPr>
            </w:pPr>
            <w:r>
              <w:rPr>
                <w:sz w:val="28"/>
                <w:szCs w:val="28"/>
              </w:rPr>
              <w:t>4</w:t>
            </w:r>
          </w:p>
        </w:tc>
        <w:tc>
          <w:tcPr>
            <w:tcW w:w="2710" w:type="dxa"/>
            <w:vAlign w:val="top"/>
          </w:tcPr>
          <w:p w14:paraId="3AB42F61">
            <w:pPr>
              <w:rPr>
                <w:rFonts w:ascii="Arial"/>
                <w:sz w:val="21"/>
              </w:rPr>
            </w:pPr>
          </w:p>
        </w:tc>
        <w:tc>
          <w:tcPr>
            <w:tcW w:w="2587" w:type="dxa"/>
            <w:vAlign w:val="top"/>
          </w:tcPr>
          <w:p w14:paraId="25644CAB">
            <w:pPr>
              <w:rPr>
                <w:rFonts w:ascii="Arial"/>
                <w:sz w:val="21"/>
              </w:rPr>
            </w:pPr>
          </w:p>
        </w:tc>
        <w:tc>
          <w:tcPr>
            <w:tcW w:w="2705" w:type="dxa"/>
            <w:vAlign w:val="top"/>
          </w:tcPr>
          <w:p w14:paraId="299BD275">
            <w:pPr>
              <w:rPr>
                <w:rFonts w:ascii="Arial"/>
                <w:sz w:val="21"/>
              </w:rPr>
            </w:pPr>
          </w:p>
        </w:tc>
      </w:tr>
      <w:tr w14:paraId="30E8CE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6" w:hRule="atLeast"/>
        </w:trPr>
        <w:tc>
          <w:tcPr>
            <w:tcW w:w="530" w:type="dxa"/>
            <w:vAlign w:val="top"/>
          </w:tcPr>
          <w:p w14:paraId="1FE4FC29">
            <w:pPr>
              <w:spacing w:line="260" w:lineRule="auto"/>
              <w:rPr>
                <w:rFonts w:ascii="Arial"/>
                <w:sz w:val="21"/>
              </w:rPr>
            </w:pPr>
          </w:p>
          <w:p w14:paraId="2BA59DBF">
            <w:pPr>
              <w:pStyle w:val="8"/>
              <w:spacing w:before="91" w:line="182" w:lineRule="auto"/>
              <w:ind w:left="208"/>
              <w:rPr>
                <w:sz w:val="28"/>
                <w:szCs w:val="28"/>
              </w:rPr>
            </w:pPr>
            <w:r>
              <w:rPr>
                <w:sz w:val="28"/>
                <w:szCs w:val="28"/>
              </w:rPr>
              <w:t>5</w:t>
            </w:r>
          </w:p>
        </w:tc>
        <w:tc>
          <w:tcPr>
            <w:tcW w:w="2710" w:type="dxa"/>
            <w:vAlign w:val="top"/>
          </w:tcPr>
          <w:p w14:paraId="56EF20A3">
            <w:pPr>
              <w:rPr>
                <w:rFonts w:ascii="Arial"/>
                <w:sz w:val="21"/>
              </w:rPr>
            </w:pPr>
          </w:p>
        </w:tc>
        <w:tc>
          <w:tcPr>
            <w:tcW w:w="2587" w:type="dxa"/>
            <w:vAlign w:val="top"/>
          </w:tcPr>
          <w:p w14:paraId="6B934984">
            <w:pPr>
              <w:rPr>
                <w:rFonts w:ascii="Arial"/>
                <w:sz w:val="21"/>
              </w:rPr>
            </w:pPr>
          </w:p>
        </w:tc>
        <w:tc>
          <w:tcPr>
            <w:tcW w:w="2705" w:type="dxa"/>
            <w:vAlign w:val="top"/>
          </w:tcPr>
          <w:p w14:paraId="4E678600">
            <w:pPr>
              <w:rPr>
                <w:rFonts w:ascii="Arial"/>
                <w:sz w:val="21"/>
              </w:rPr>
            </w:pPr>
          </w:p>
        </w:tc>
      </w:tr>
      <w:tr w14:paraId="537CDC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7" w:hRule="atLeast"/>
        </w:trPr>
        <w:tc>
          <w:tcPr>
            <w:tcW w:w="530" w:type="dxa"/>
            <w:vAlign w:val="top"/>
          </w:tcPr>
          <w:p w14:paraId="32978D75">
            <w:pPr>
              <w:spacing w:line="261" w:lineRule="auto"/>
              <w:rPr>
                <w:rFonts w:ascii="Arial"/>
                <w:sz w:val="21"/>
              </w:rPr>
            </w:pPr>
          </w:p>
          <w:p w14:paraId="51A3C0EE">
            <w:pPr>
              <w:pStyle w:val="8"/>
              <w:spacing w:before="91" w:line="183" w:lineRule="auto"/>
              <w:ind w:left="205"/>
              <w:rPr>
                <w:sz w:val="28"/>
                <w:szCs w:val="28"/>
              </w:rPr>
            </w:pPr>
            <w:r>
              <w:rPr>
                <w:sz w:val="28"/>
                <w:szCs w:val="28"/>
              </w:rPr>
              <w:t>6</w:t>
            </w:r>
          </w:p>
        </w:tc>
        <w:tc>
          <w:tcPr>
            <w:tcW w:w="2710" w:type="dxa"/>
            <w:vAlign w:val="top"/>
          </w:tcPr>
          <w:p w14:paraId="1AE9A507">
            <w:pPr>
              <w:rPr>
                <w:rFonts w:ascii="Arial"/>
                <w:sz w:val="21"/>
              </w:rPr>
            </w:pPr>
          </w:p>
        </w:tc>
        <w:tc>
          <w:tcPr>
            <w:tcW w:w="2587" w:type="dxa"/>
            <w:vAlign w:val="top"/>
          </w:tcPr>
          <w:p w14:paraId="6D1FFAF8">
            <w:pPr>
              <w:rPr>
                <w:rFonts w:ascii="Arial"/>
                <w:sz w:val="21"/>
              </w:rPr>
            </w:pPr>
          </w:p>
        </w:tc>
        <w:tc>
          <w:tcPr>
            <w:tcW w:w="2705" w:type="dxa"/>
            <w:vAlign w:val="top"/>
          </w:tcPr>
          <w:p w14:paraId="6AEB92CA">
            <w:pPr>
              <w:rPr>
                <w:rFonts w:ascii="Arial"/>
                <w:sz w:val="21"/>
              </w:rPr>
            </w:pPr>
          </w:p>
        </w:tc>
      </w:tr>
      <w:tr w14:paraId="06B88C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1" w:hRule="atLeast"/>
        </w:trPr>
        <w:tc>
          <w:tcPr>
            <w:tcW w:w="530" w:type="dxa"/>
            <w:vAlign w:val="top"/>
          </w:tcPr>
          <w:p w14:paraId="6B5C07F7">
            <w:pPr>
              <w:pStyle w:val="8"/>
              <w:spacing w:before="307" w:line="442" w:lineRule="exact"/>
              <w:ind w:left="151"/>
              <w:rPr>
                <w:sz w:val="28"/>
                <w:szCs w:val="28"/>
              </w:rPr>
            </w:pPr>
            <w:r>
              <w:rPr>
                <w:position w:val="3"/>
                <w:sz w:val="28"/>
                <w:szCs w:val="28"/>
              </w:rPr>
              <w:t>…</w:t>
            </w:r>
          </w:p>
        </w:tc>
        <w:tc>
          <w:tcPr>
            <w:tcW w:w="2710" w:type="dxa"/>
            <w:vAlign w:val="top"/>
          </w:tcPr>
          <w:p w14:paraId="6B023A8F">
            <w:pPr>
              <w:rPr>
                <w:rFonts w:ascii="Arial"/>
                <w:sz w:val="21"/>
              </w:rPr>
            </w:pPr>
          </w:p>
        </w:tc>
        <w:tc>
          <w:tcPr>
            <w:tcW w:w="2587" w:type="dxa"/>
            <w:vAlign w:val="top"/>
          </w:tcPr>
          <w:p w14:paraId="5925F25C">
            <w:pPr>
              <w:rPr>
                <w:rFonts w:ascii="Arial"/>
                <w:sz w:val="21"/>
              </w:rPr>
            </w:pPr>
          </w:p>
        </w:tc>
        <w:tc>
          <w:tcPr>
            <w:tcW w:w="2705" w:type="dxa"/>
            <w:vAlign w:val="top"/>
          </w:tcPr>
          <w:p w14:paraId="0825EE4D">
            <w:pPr>
              <w:rPr>
                <w:rFonts w:ascii="Arial"/>
                <w:sz w:val="21"/>
              </w:rPr>
            </w:pPr>
          </w:p>
        </w:tc>
      </w:tr>
    </w:tbl>
    <w:p w14:paraId="1BB58C89">
      <w:pPr>
        <w:spacing w:before="223" w:line="227" w:lineRule="auto"/>
        <w:ind w:left="122"/>
        <w:outlineLvl w:val="2"/>
        <w:rPr>
          <w:rFonts w:ascii="宋体" w:hAnsi="宋体" w:eastAsia="宋体" w:cs="宋体"/>
          <w:sz w:val="23"/>
          <w:szCs w:val="23"/>
        </w:rPr>
      </w:pPr>
      <w:r>
        <w:rPr>
          <w:rFonts w:ascii="宋体" w:hAnsi="宋体" w:eastAsia="宋体" w:cs="宋体"/>
          <w:b/>
          <w:bCs/>
          <w:spacing w:val="2"/>
          <w:sz w:val="23"/>
          <w:szCs w:val="23"/>
        </w:rPr>
        <w:t>注：若“无偏离</w:t>
      </w:r>
      <w:r>
        <w:rPr>
          <w:rFonts w:ascii="宋体" w:hAnsi="宋体" w:eastAsia="宋体" w:cs="宋体"/>
          <w:spacing w:val="-83"/>
          <w:sz w:val="23"/>
          <w:szCs w:val="23"/>
        </w:rPr>
        <w:t xml:space="preserve"> </w:t>
      </w:r>
      <w:r>
        <w:rPr>
          <w:rFonts w:ascii="宋体" w:hAnsi="宋体" w:eastAsia="宋体" w:cs="宋体"/>
          <w:b/>
          <w:bCs/>
          <w:spacing w:val="2"/>
          <w:sz w:val="23"/>
          <w:szCs w:val="23"/>
        </w:rPr>
        <w:t>”，只需在“偏离说明</w:t>
      </w:r>
      <w:r>
        <w:rPr>
          <w:rFonts w:ascii="宋体" w:hAnsi="宋体" w:eastAsia="宋体" w:cs="宋体"/>
          <w:spacing w:val="-83"/>
          <w:sz w:val="23"/>
          <w:szCs w:val="23"/>
        </w:rPr>
        <w:t xml:space="preserve"> </w:t>
      </w:r>
      <w:r>
        <w:rPr>
          <w:rFonts w:ascii="宋体" w:hAnsi="宋体" w:eastAsia="宋体" w:cs="宋体"/>
          <w:b/>
          <w:bCs/>
          <w:spacing w:val="2"/>
          <w:sz w:val="23"/>
          <w:szCs w:val="23"/>
        </w:rPr>
        <w:t>”中填写“无偏离</w:t>
      </w:r>
      <w:r>
        <w:rPr>
          <w:rFonts w:ascii="宋体" w:hAnsi="宋体" w:eastAsia="宋体" w:cs="宋体"/>
          <w:spacing w:val="-83"/>
          <w:sz w:val="23"/>
          <w:szCs w:val="23"/>
        </w:rPr>
        <w:t xml:space="preserve"> </w:t>
      </w:r>
      <w:r>
        <w:rPr>
          <w:rFonts w:ascii="宋体" w:hAnsi="宋体" w:eastAsia="宋体" w:cs="宋体"/>
          <w:b/>
          <w:bCs/>
          <w:spacing w:val="2"/>
          <w:sz w:val="23"/>
          <w:szCs w:val="23"/>
        </w:rPr>
        <w:t>”即可，则表示供应商</w:t>
      </w:r>
    </w:p>
    <w:p w14:paraId="40061298">
      <w:pPr>
        <w:spacing w:before="217" w:line="227" w:lineRule="auto"/>
        <w:ind w:left="124"/>
        <w:rPr>
          <w:rFonts w:ascii="宋体" w:hAnsi="宋体" w:eastAsia="宋体" w:cs="宋体"/>
          <w:sz w:val="23"/>
          <w:szCs w:val="23"/>
        </w:rPr>
      </w:pPr>
      <w:r>
        <w:rPr>
          <w:rFonts w:ascii="宋体" w:hAnsi="宋体" w:eastAsia="宋体" w:cs="宋体"/>
          <w:b/>
          <w:bCs/>
          <w:spacing w:val="6"/>
          <w:sz w:val="23"/>
          <w:szCs w:val="23"/>
        </w:rPr>
        <w:t>完全响应磋商文件中所有技术条款。</w:t>
      </w:r>
    </w:p>
    <w:p w14:paraId="526D9F52">
      <w:pPr>
        <w:spacing w:line="227" w:lineRule="auto"/>
        <w:rPr>
          <w:rFonts w:ascii="宋体" w:hAnsi="宋体" w:eastAsia="宋体" w:cs="宋体"/>
          <w:sz w:val="23"/>
          <w:szCs w:val="23"/>
        </w:rPr>
        <w:sectPr>
          <w:footerReference r:id="rId64" w:type="default"/>
          <w:pgSz w:w="11906" w:h="16838"/>
          <w:pgMar w:top="400" w:right="1683" w:bottom="1378" w:left="1684" w:header="0" w:footer="1209" w:gutter="0"/>
          <w:cols w:space="720" w:num="1"/>
        </w:sectPr>
      </w:pPr>
    </w:p>
    <w:p w14:paraId="7F1144BA">
      <w:pPr>
        <w:pStyle w:val="3"/>
        <w:spacing w:line="266" w:lineRule="auto"/>
      </w:pPr>
    </w:p>
    <w:p w14:paraId="6FB9370E">
      <w:pPr>
        <w:pStyle w:val="3"/>
        <w:spacing w:line="266" w:lineRule="auto"/>
      </w:pPr>
    </w:p>
    <w:p w14:paraId="426A1D43">
      <w:pPr>
        <w:pStyle w:val="3"/>
        <w:spacing w:line="267" w:lineRule="auto"/>
      </w:pPr>
    </w:p>
    <w:p w14:paraId="5E6D8397">
      <w:pPr>
        <w:pStyle w:val="3"/>
        <w:spacing w:line="267" w:lineRule="auto"/>
      </w:pPr>
    </w:p>
    <w:p w14:paraId="1F0907C8">
      <w:pPr>
        <w:spacing w:before="101" w:line="225" w:lineRule="auto"/>
        <w:ind w:left="25"/>
        <w:outlineLvl w:val="2"/>
        <w:rPr>
          <w:rFonts w:ascii="宋体" w:hAnsi="宋体" w:eastAsia="宋体" w:cs="宋体"/>
          <w:sz w:val="31"/>
          <w:szCs w:val="31"/>
        </w:rPr>
      </w:pPr>
      <w:r>
        <w:rPr>
          <w:rFonts w:ascii="宋体" w:hAnsi="宋体" w:eastAsia="宋体" w:cs="宋体"/>
          <w:b/>
          <w:bCs/>
          <w:spacing w:val="7"/>
          <w:sz w:val="31"/>
          <w:szCs w:val="31"/>
        </w:rPr>
        <w:t>十三、投标人自行编写的商务文件</w:t>
      </w:r>
    </w:p>
    <w:p w14:paraId="57A2C408">
      <w:pPr>
        <w:spacing w:line="225" w:lineRule="auto"/>
        <w:rPr>
          <w:rFonts w:ascii="宋体" w:hAnsi="宋体" w:eastAsia="宋体" w:cs="宋体"/>
          <w:sz w:val="31"/>
          <w:szCs w:val="31"/>
        </w:rPr>
        <w:sectPr>
          <w:footerReference r:id="rId65" w:type="default"/>
          <w:pgSz w:w="11906" w:h="16838"/>
          <w:pgMar w:top="400" w:right="1785" w:bottom="1378" w:left="1785" w:header="0" w:footer="1209" w:gutter="0"/>
          <w:cols w:space="720" w:num="1"/>
        </w:sectPr>
      </w:pPr>
    </w:p>
    <w:p w14:paraId="7C3FB89D">
      <w:pPr>
        <w:pStyle w:val="3"/>
        <w:spacing w:line="266" w:lineRule="auto"/>
      </w:pPr>
    </w:p>
    <w:p w14:paraId="44D5FCA0">
      <w:pPr>
        <w:pStyle w:val="3"/>
        <w:spacing w:line="266" w:lineRule="auto"/>
      </w:pPr>
    </w:p>
    <w:p w14:paraId="2CD59DEF">
      <w:pPr>
        <w:pStyle w:val="3"/>
        <w:spacing w:line="267" w:lineRule="auto"/>
      </w:pPr>
    </w:p>
    <w:p w14:paraId="1CDC9AA6">
      <w:pPr>
        <w:pStyle w:val="3"/>
        <w:spacing w:line="267" w:lineRule="auto"/>
      </w:pPr>
    </w:p>
    <w:p w14:paraId="7C43D59C">
      <w:pPr>
        <w:spacing w:before="101" w:line="225" w:lineRule="auto"/>
        <w:ind w:left="25"/>
        <w:outlineLvl w:val="2"/>
        <w:rPr>
          <w:rFonts w:ascii="宋体" w:hAnsi="宋体" w:eastAsia="宋体" w:cs="宋体"/>
          <w:sz w:val="31"/>
          <w:szCs w:val="31"/>
        </w:rPr>
      </w:pPr>
      <w:r>
        <w:rPr>
          <w:rFonts w:ascii="宋体" w:hAnsi="宋体" w:eastAsia="宋体" w:cs="宋体"/>
          <w:b/>
          <w:bCs/>
          <w:spacing w:val="7"/>
          <w:sz w:val="31"/>
          <w:szCs w:val="31"/>
        </w:rPr>
        <w:t>十四、投标人自行编写的技术文件</w:t>
      </w:r>
    </w:p>
    <w:p w14:paraId="149A07A7">
      <w:pPr>
        <w:spacing w:line="225" w:lineRule="auto"/>
        <w:rPr>
          <w:rFonts w:ascii="宋体" w:hAnsi="宋体" w:eastAsia="宋体" w:cs="宋体"/>
          <w:sz w:val="31"/>
          <w:szCs w:val="31"/>
        </w:rPr>
        <w:sectPr>
          <w:footerReference r:id="rId66" w:type="default"/>
          <w:pgSz w:w="11906" w:h="16838"/>
          <w:pgMar w:top="400" w:right="1785" w:bottom="1378" w:left="1785" w:header="0" w:footer="1209" w:gutter="0"/>
          <w:cols w:space="720" w:num="1"/>
        </w:sectPr>
      </w:pPr>
    </w:p>
    <w:p w14:paraId="403C6A34">
      <w:pPr>
        <w:pStyle w:val="3"/>
        <w:spacing w:line="266" w:lineRule="auto"/>
      </w:pPr>
    </w:p>
    <w:p w14:paraId="32499CF3">
      <w:pPr>
        <w:pStyle w:val="3"/>
        <w:spacing w:line="266" w:lineRule="auto"/>
      </w:pPr>
    </w:p>
    <w:p w14:paraId="16903E77">
      <w:pPr>
        <w:pStyle w:val="3"/>
        <w:spacing w:line="267" w:lineRule="auto"/>
      </w:pPr>
    </w:p>
    <w:p w14:paraId="5D983BFF">
      <w:pPr>
        <w:pStyle w:val="3"/>
        <w:spacing w:line="267" w:lineRule="auto"/>
      </w:pPr>
    </w:p>
    <w:p w14:paraId="42335FCD">
      <w:pPr>
        <w:spacing w:before="101" w:line="224" w:lineRule="auto"/>
        <w:ind w:left="25"/>
        <w:rPr>
          <w:rFonts w:ascii="宋体" w:hAnsi="宋体" w:eastAsia="宋体" w:cs="宋体"/>
          <w:sz w:val="31"/>
          <w:szCs w:val="31"/>
        </w:rPr>
      </w:pPr>
      <w:r>
        <w:rPr>
          <w:rFonts w:ascii="宋体" w:hAnsi="宋体" w:eastAsia="宋体" w:cs="宋体"/>
          <w:b/>
          <w:bCs/>
          <w:spacing w:val="7"/>
          <w:sz w:val="31"/>
          <w:szCs w:val="31"/>
        </w:rPr>
        <w:t>十五、其他材料（供应商认为有必要提供的其他资料）</w:t>
      </w:r>
    </w:p>
    <w:p w14:paraId="3A3DC2AC">
      <w:pPr>
        <w:pStyle w:val="3"/>
        <w:spacing w:line="447" w:lineRule="auto"/>
      </w:pPr>
    </w:p>
    <w:p w14:paraId="16ADC305">
      <w:pPr>
        <w:spacing w:before="91" w:line="277" w:lineRule="auto"/>
        <w:ind w:left="23" w:firstLine="6"/>
        <w:rPr>
          <w:rFonts w:ascii="宋体" w:hAnsi="宋体" w:eastAsia="宋体" w:cs="宋体"/>
          <w:sz w:val="28"/>
          <w:szCs w:val="28"/>
        </w:rPr>
      </w:pPr>
      <w:r>
        <w:rPr>
          <w:rFonts w:ascii="宋体" w:hAnsi="宋体" w:eastAsia="宋体" w:cs="宋体"/>
          <w:b/>
          <w:bCs/>
          <w:spacing w:val="1"/>
          <w:sz w:val="28"/>
          <w:szCs w:val="28"/>
        </w:rPr>
        <w:t>（1）中、小微企业声明函（中、小、微型企业产品价格需扣除的须</w:t>
      </w:r>
      <w:r>
        <w:rPr>
          <w:rFonts w:ascii="宋体" w:hAnsi="宋体" w:eastAsia="宋体" w:cs="宋体"/>
          <w:spacing w:val="1"/>
          <w:sz w:val="28"/>
          <w:szCs w:val="28"/>
        </w:rPr>
        <w:t xml:space="preserve"> </w:t>
      </w:r>
      <w:r>
        <w:rPr>
          <w:rFonts w:ascii="宋体" w:hAnsi="宋体" w:eastAsia="宋体" w:cs="宋体"/>
          <w:b/>
          <w:bCs/>
          <w:spacing w:val="-10"/>
          <w:sz w:val="28"/>
          <w:szCs w:val="28"/>
        </w:rPr>
        <w:t>提供）</w:t>
      </w:r>
    </w:p>
    <w:p w14:paraId="3E016FF8">
      <w:pPr>
        <w:spacing w:before="39" w:line="220" w:lineRule="auto"/>
        <w:ind w:left="2708"/>
        <w:rPr>
          <w:rFonts w:ascii="宋体" w:hAnsi="宋体" w:eastAsia="宋体" w:cs="宋体"/>
          <w:sz w:val="28"/>
          <w:szCs w:val="28"/>
        </w:rPr>
      </w:pPr>
      <w:r>
        <w:rPr>
          <w:rFonts w:ascii="宋体" w:hAnsi="宋体" w:eastAsia="宋体" w:cs="宋体"/>
          <w:b/>
          <w:bCs/>
          <w:spacing w:val="-7"/>
          <w:sz w:val="28"/>
          <w:szCs w:val="28"/>
        </w:rPr>
        <w:t>中小企业声明函（服务）</w:t>
      </w:r>
    </w:p>
    <w:p w14:paraId="25AC3FBF">
      <w:pPr>
        <w:spacing w:before="206" w:line="410" w:lineRule="auto"/>
        <w:ind w:left="20" w:right="78" w:firstLine="472"/>
        <w:rPr>
          <w:rFonts w:ascii="宋体" w:hAnsi="宋体" w:eastAsia="宋体" w:cs="宋体"/>
          <w:sz w:val="23"/>
          <w:szCs w:val="23"/>
        </w:rPr>
      </w:pPr>
      <w:r>
        <w:rPr>
          <w:rFonts w:ascii="宋体" w:hAnsi="宋体" w:eastAsia="宋体" w:cs="宋体"/>
          <w:spacing w:val="7"/>
          <w:sz w:val="23"/>
          <w:szCs w:val="23"/>
        </w:rPr>
        <w:t>本公司（联合体）郑重声明，根据《政府采购促进中小企业发展管</w:t>
      </w:r>
      <w:r>
        <w:rPr>
          <w:rFonts w:ascii="宋体" w:hAnsi="宋体" w:eastAsia="宋体" w:cs="宋体"/>
          <w:spacing w:val="6"/>
          <w:sz w:val="23"/>
          <w:szCs w:val="23"/>
        </w:rPr>
        <w:t>理办法》</w:t>
      </w:r>
      <w:r>
        <w:rPr>
          <w:rFonts w:ascii="宋体" w:hAnsi="宋体" w:eastAsia="宋体" w:cs="宋体"/>
          <w:sz w:val="23"/>
          <w:szCs w:val="23"/>
        </w:rPr>
        <w:t xml:space="preserve"> </w:t>
      </w:r>
      <w:r>
        <w:rPr>
          <w:rFonts w:ascii="宋体" w:hAnsi="宋体" w:eastAsia="宋体" w:cs="宋体"/>
          <w:spacing w:val="4"/>
          <w:sz w:val="23"/>
          <w:szCs w:val="23"/>
        </w:rPr>
        <w:t>（财库﹝2020 )46 号）的规定，本公司（联合体</w:t>
      </w:r>
      <w:r>
        <w:rPr>
          <w:rFonts w:ascii="宋体" w:hAnsi="宋体" w:eastAsia="宋体" w:cs="宋体"/>
          <w:spacing w:val="3"/>
          <w:sz w:val="23"/>
          <w:szCs w:val="23"/>
        </w:rPr>
        <w:t>）参加</w:t>
      </w:r>
      <w:r>
        <w:rPr>
          <w:rFonts w:ascii="宋体" w:hAnsi="宋体" w:eastAsia="宋体" w:cs="宋体"/>
          <w:spacing w:val="3"/>
          <w:sz w:val="23"/>
          <w:szCs w:val="23"/>
          <w:u w:val="single" w:color="auto"/>
        </w:rPr>
        <w:t>（单位名称）</w:t>
      </w:r>
      <w:r>
        <w:rPr>
          <w:rFonts w:ascii="宋体" w:hAnsi="宋体" w:eastAsia="宋体" w:cs="宋体"/>
          <w:spacing w:val="3"/>
          <w:sz w:val="23"/>
          <w:szCs w:val="23"/>
        </w:rPr>
        <w:t>的</w:t>
      </w:r>
      <w:r>
        <w:rPr>
          <w:rFonts w:ascii="宋体" w:hAnsi="宋体" w:eastAsia="宋体" w:cs="宋体"/>
          <w:spacing w:val="3"/>
          <w:sz w:val="23"/>
          <w:szCs w:val="23"/>
          <w:u w:val="single" w:color="auto"/>
        </w:rPr>
        <w:t>（项目名</w:t>
      </w:r>
      <w:r>
        <w:rPr>
          <w:rFonts w:ascii="宋体" w:hAnsi="宋体" w:eastAsia="宋体" w:cs="宋体"/>
          <w:sz w:val="23"/>
          <w:szCs w:val="23"/>
        </w:rPr>
        <w:t xml:space="preserve"> </w:t>
      </w:r>
      <w:r>
        <w:rPr>
          <w:rFonts w:ascii="宋体" w:hAnsi="宋体" w:eastAsia="宋体" w:cs="宋体"/>
          <w:spacing w:val="7"/>
          <w:sz w:val="23"/>
          <w:szCs w:val="23"/>
          <w:u w:val="single" w:color="auto"/>
        </w:rPr>
        <w:t>称）</w:t>
      </w:r>
      <w:r>
        <w:rPr>
          <w:rFonts w:ascii="宋体" w:hAnsi="宋体" w:eastAsia="宋体" w:cs="宋体"/>
          <w:spacing w:val="7"/>
          <w:sz w:val="23"/>
          <w:szCs w:val="23"/>
        </w:rPr>
        <w:t>采购活动，服务全部由符合政策要求的中小企业承接。相关企业（含联合体</w:t>
      </w:r>
      <w:r>
        <w:rPr>
          <w:rFonts w:ascii="宋体" w:hAnsi="宋体" w:eastAsia="宋体" w:cs="宋体"/>
          <w:spacing w:val="11"/>
          <w:sz w:val="23"/>
          <w:szCs w:val="23"/>
        </w:rPr>
        <w:t xml:space="preserve"> </w:t>
      </w:r>
      <w:r>
        <w:rPr>
          <w:rFonts w:ascii="宋体" w:hAnsi="宋体" w:eastAsia="宋体" w:cs="宋体"/>
          <w:spacing w:val="5"/>
          <w:sz w:val="23"/>
          <w:szCs w:val="23"/>
        </w:rPr>
        <w:t>中的中小企业、签订分包意向协议的中小企业）的具体情况如下：</w:t>
      </w:r>
    </w:p>
    <w:p w14:paraId="1A9D2997">
      <w:pPr>
        <w:tabs>
          <w:tab w:val="left" w:pos="146"/>
        </w:tabs>
        <w:spacing w:before="37" w:line="407" w:lineRule="auto"/>
        <w:ind w:left="11" w:right="85" w:firstLine="498"/>
        <w:rPr>
          <w:rFonts w:ascii="宋体" w:hAnsi="宋体" w:eastAsia="宋体" w:cs="宋体"/>
          <w:sz w:val="23"/>
          <w:szCs w:val="23"/>
        </w:rPr>
      </w:pPr>
      <w:r>
        <w:rPr>
          <w:rFonts w:ascii="宋体" w:hAnsi="宋体" w:eastAsia="宋体" w:cs="宋体"/>
          <w:spacing w:val="6"/>
          <w:sz w:val="23"/>
          <w:szCs w:val="23"/>
        </w:rPr>
        <w:t>1.</w:t>
      </w:r>
      <w:r>
        <w:rPr>
          <w:rFonts w:ascii="宋体" w:hAnsi="宋体" w:eastAsia="宋体" w:cs="宋体"/>
          <w:spacing w:val="6"/>
          <w:sz w:val="23"/>
          <w:szCs w:val="23"/>
          <w:u w:val="single" w:color="auto"/>
        </w:rPr>
        <w:t>（标的名称</w:t>
      </w:r>
      <w:r>
        <w:rPr>
          <w:rFonts w:ascii="宋体" w:hAnsi="宋体" w:eastAsia="宋体" w:cs="宋体"/>
          <w:spacing w:val="12"/>
          <w:sz w:val="23"/>
          <w:szCs w:val="23"/>
          <w:u w:val="single" w:color="auto"/>
        </w:rPr>
        <w:t>）</w:t>
      </w:r>
      <w:r>
        <w:rPr>
          <w:rFonts w:ascii="宋体" w:hAnsi="宋体" w:eastAsia="宋体" w:cs="宋体"/>
          <w:spacing w:val="12"/>
          <w:sz w:val="23"/>
          <w:szCs w:val="23"/>
        </w:rPr>
        <w:t>，</w:t>
      </w:r>
      <w:r>
        <w:rPr>
          <w:rFonts w:ascii="宋体" w:hAnsi="宋体" w:eastAsia="宋体" w:cs="宋体"/>
          <w:spacing w:val="6"/>
          <w:sz w:val="23"/>
          <w:szCs w:val="23"/>
        </w:rPr>
        <w:t>属于</w:t>
      </w:r>
      <w:r>
        <w:rPr>
          <w:rFonts w:ascii="宋体" w:hAnsi="宋体" w:eastAsia="宋体" w:cs="宋体"/>
          <w:spacing w:val="6"/>
          <w:sz w:val="23"/>
          <w:szCs w:val="23"/>
          <w:u w:val="single" w:color="auto"/>
        </w:rPr>
        <w:t>（采购文件中明确的所属行业</w:t>
      </w:r>
      <w:r>
        <w:rPr>
          <w:rFonts w:ascii="宋体" w:hAnsi="宋体" w:eastAsia="宋体" w:cs="宋体"/>
          <w:spacing w:val="12"/>
          <w:sz w:val="23"/>
          <w:szCs w:val="23"/>
          <w:u w:val="single" w:color="auto"/>
        </w:rPr>
        <w:t>）</w:t>
      </w:r>
      <w:r>
        <w:rPr>
          <w:rFonts w:ascii="宋体" w:hAnsi="宋体" w:eastAsia="宋体" w:cs="宋体"/>
          <w:spacing w:val="12"/>
          <w:sz w:val="23"/>
          <w:szCs w:val="23"/>
        </w:rPr>
        <w:t>；</w:t>
      </w:r>
      <w:r>
        <w:rPr>
          <w:rFonts w:ascii="宋体" w:hAnsi="宋体" w:eastAsia="宋体" w:cs="宋体"/>
          <w:spacing w:val="6"/>
          <w:sz w:val="23"/>
          <w:szCs w:val="23"/>
        </w:rPr>
        <w:t>承接企业</w:t>
      </w:r>
      <w:r>
        <w:rPr>
          <w:rFonts w:ascii="宋体" w:hAnsi="宋体" w:eastAsia="宋体" w:cs="宋体"/>
          <w:spacing w:val="5"/>
          <w:sz w:val="23"/>
          <w:szCs w:val="23"/>
        </w:rPr>
        <w:t>为</w:t>
      </w:r>
      <w:r>
        <w:rPr>
          <w:rFonts w:ascii="宋体" w:hAnsi="宋体" w:eastAsia="宋体" w:cs="宋体"/>
          <w:spacing w:val="5"/>
          <w:sz w:val="23"/>
          <w:szCs w:val="23"/>
          <w:u w:val="single" w:color="auto"/>
        </w:rPr>
        <w:t>（企业</w:t>
      </w:r>
      <w:r>
        <w:rPr>
          <w:rFonts w:ascii="宋体" w:hAnsi="宋体" w:eastAsia="宋体" w:cs="宋体"/>
          <w:sz w:val="23"/>
          <w:szCs w:val="23"/>
        </w:rPr>
        <w:t xml:space="preserve"> </w:t>
      </w:r>
      <w:r>
        <w:rPr>
          <w:rFonts w:ascii="宋体" w:hAnsi="宋体" w:eastAsia="宋体" w:cs="宋体"/>
          <w:spacing w:val="7"/>
          <w:sz w:val="23"/>
          <w:szCs w:val="23"/>
          <w:u w:val="single" w:color="auto"/>
        </w:rPr>
        <w:t>名称</w:t>
      </w:r>
      <w:r>
        <w:rPr>
          <w:rFonts w:ascii="宋体" w:hAnsi="宋体" w:eastAsia="宋体" w:cs="宋体"/>
          <w:spacing w:val="10"/>
          <w:sz w:val="23"/>
          <w:szCs w:val="23"/>
          <w:u w:val="single" w:color="auto"/>
        </w:rPr>
        <w:t>）</w:t>
      </w:r>
      <w:r>
        <w:rPr>
          <w:rFonts w:ascii="宋体" w:hAnsi="宋体" w:eastAsia="宋体" w:cs="宋体"/>
          <w:spacing w:val="10"/>
          <w:sz w:val="23"/>
          <w:szCs w:val="23"/>
        </w:rPr>
        <w:t>，</w:t>
      </w:r>
      <w:r>
        <w:rPr>
          <w:rFonts w:ascii="宋体" w:hAnsi="宋体" w:eastAsia="宋体" w:cs="宋体"/>
          <w:spacing w:val="7"/>
          <w:sz w:val="23"/>
          <w:szCs w:val="23"/>
        </w:rPr>
        <w:t>从业人员</w:t>
      </w:r>
      <w:r>
        <w:rPr>
          <w:rFonts w:ascii="宋体" w:hAnsi="宋体" w:eastAsia="宋体" w:cs="宋体"/>
          <w:spacing w:val="46"/>
          <w:sz w:val="23"/>
          <w:szCs w:val="23"/>
          <w:u w:val="single" w:color="auto"/>
        </w:rPr>
        <w:t xml:space="preserve">  </w:t>
      </w:r>
      <w:r>
        <w:rPr>
          <w:rFonts w:ascii="宋体" w:hAnsi="宋体" w:eastAsia="宋体" w:cs="宋体"/>
          <w:spacing w:val="-102"/>
          <w:sz w:val="23"/>
          <w:szCs w:val="23"/>
        </w:rPr>
        <w:t xml:space="preserve"> </w:t>
      </w:r>
      <w:r>
        <w:rPr>
          <w:rFonts w:ascii="宋体" w:hAnsi="宋体" w:eastAsia="宋体" w:cs="宋体"/>
          <w:spacing w:val="7"/>
          <w:sz w:val="23"/>
          <w:szCs w:val="23"/>
        </w:rPr>
        <w:t xml:space="preserve">人，营业收入为 </w:t>
      </w:r>
      <w:r>
        <w:rPr>
          <w:rFonts w:ascii="宋体" w:hAnsi="宋体" w:eastAsia="宋体" w:cs="宋体"/>
          <w:spacing w:val="34"/>
          <w:sz w:val="23"/>
          <w:szCs w:val="23"/>
          <w:u w:val="single" w:color="auto"/>
        </w:rPr>
        <w:t xml:space="preserve">   </w:t>
      </w:r>
      <w:r>
        <w:rPr>
          <w:rFonts w:ascii="宋体" w:hAnsi="宋体" w:eastAsia="宋体" w:cs="宋体"/>
          <w:spacing w:val="-100"/>
          <w:sz w:val="23"/>
          <w:szCs w:val="23"/>
        </w:rPr>
        <w:t xml:space="preserve"> </w:t>
      </w:r>
      <w:r>
        <w:rPr>
          <w:rFonts w:ascii="宋体" w:hAnsi="宋体" w:eastAsia="宋体" w:cs="宋体"/>
          <w:spacing w:val="7"/>
          <w:sz w:val="23"/>
          <w:szCs w:val="23"/>
        </w:rPr>
        <w:t>万元，资产</w:t>
      </w:r>
      <w:r>
        <w:rPr>
          <w:rFonts w:ascii="宋体" w:hAnsi="宋体" w:eastAsia="宋体" w:cs="宋体"/>
          <w:spacing w:val="6"/>
          <w:sz w:val="23"/>
          <w:szCs w:val="23"/>
        </w:rPr>
        <w:t>总额为</w:t>
      </w:r>
      <w:r>
        <w:rPr>
          <w:rFonts w:ascii="宋体" w:hAnsi="宋体" w:eastAsia="宋体" w:cs="宋体"/>
          <w:spacing w:val="22"/>
          <w:sz w:val="23"/>
          <w:szCs w:val="23"/>
          <w:u w:val="single" w:color="auto"/>
        </w:rPr>
        <w:t xml:space="preserve">     </w:t>
      </w:r>
      <w:r>
        <w:rPr>
          <w:rFonts w:ascii="宋体" w:hAnsi="宋体" w:eastAsia="宋体" w:cs="宋体"/>
          <w:spacing w:val="-96"/>
          <w:sz w:val="23"/>
          <w:szCs w:val="23"/>
        </w:rPr>
        <w:t xml:space="preserve"> </w:t>
      </w:r>
      <w:r>
        <w:rPr>
          <w:rFonts w:ascii="宋体" w:hAnsi="宋体" w:eastAsia="宋体" w:cs="宋体"/>
          <w:spacing w:val="6"/>
          <w:sz w:val="23"/>
          <w:szCs w:val="23"/>
        </w:rPr>
        <w:t>万元</w:t>
      </w:r>
      <w:r>
        <w:rPr>
          <w:rFonts w:ascii="宋体" w:hAnsi="宋体" w:eastAsia="宋体" w:cs="宋体"/>
          <w:spacing w:val="-59"/>
          <w:sz w:val="23"/>
          <w:szCs w:val="23"/>
        </w:rPr>
        <w:t xml:space="preserve"> </w:t>
      </w:r>
      <w:r>
        <w:rPr>
          <w:rFonts w:ascii="宋体" w:hAnsi="宋体" w:eastAsia="宋体" w:cs="宋体"/>
          <w:spacing w:val="6"/>
          <w:sz w:val="23"/>
          <w:szCs w:val="23"/>
        </w:rPr>
        <w:t>，属于</w:t>
      </w:r>
      <w:r>
        <w:rPr>
          <w:rFonts w:ascii="宋体" w:hAnsi="宋体" w:eastAsia="宋体" w:cs="宋体"/>
          <w:sz w:val="23"/>
          <w:szCs w:val="23"/>
        </w:rPr>
        <w:t xml:space="preserve"> </w:t>
      </w:r>
      <w:r>
        <w:rPr>
          <w:rFonts w:ascii="宋体" w:hAnsi="宋体" w:eastAsia="宋体" w:cs="宋体"/>
          <w:sz w:val="23"/>
          <w:szCs w:val="23"/>
          <w:u w:val="single" w:color="auto"/>
        </w:rPr>
        <w:tab/>
      </w:r>
      <w:r>
        <w:rPr>
          <w:rFonts w:ascii="宋体" w:hAnsi="宋体" w:eastAsia="宋体" w:cs="宋体"/>
          <w:spacing w:val="-3"/>
          <w:sz w:val="23"/>
          <w:szCs w:val="23"/>
          <w:u w:val="single" w:color="auto"/>
        </w:rPr>
        <w:t>（中型企业、小型企业、微型企业</w:t>
      </w:r>
      <w:r>
        <w:rPr>
          <w:rFonts w:ascii="宋体" w:hAnsi="宋体" w:eastAsia="宋体" w:cs="宋体"/>
          <w:spacing w:val="1"/>
          <w:sz w:val="23"/>
          <w:szCs w:val="23"/>
          <w:u w:val="single" w:color="auto"/>
        </w:rPr>
        <w:t>）</w:t>
      </w:r>
      <w:r>
        <w:rPr>
          <w:rFonts w:ascii="宋体" w:hAnsi="宋体" w:eastAsia="宋体" w:cs="宋体"/>
          <w:spacing w:val="1"/>
          <w:sz w:val="23"/>
          <w:szCs w:val="23"/>
        </w:rPr>
        <w:t>；</w:t>
      </w:r>
    </w:p>
    <w:p w14:paraId="04AC7BF3">
      <w:pPr>
        <w:spacing w:before="39" w:line="407" w:lineRule="auto"/>
        <w:ind w:left="23" w:right="83" w:firstLine="470"/>
        <w:jc w:val="both"/>
        <w:rPr>
          <w:rFonts w:ascii="宋体" w:hAnsi="宋体" w:eastAsia="宋体" w:cs="宋体"/>
          <w:sz w:val="23"/>
          <w:szCs w:val="23"/>
        </w:rPr>
      </w:pPr>
      <w:r>
        <w:rPr>
          <w:rFonts w:ascii="宋体" w:hAnsi="宋体" w:eastAsia="宋体" w:cs="宋体"/>
          <w:spacing w:val="6"/>
          <w:sz w:val="23"/>
          <w:szCs w:val="23"/>
        </w:rPr>
        <w:t>2.</w:t>
      </w:r>
      <w:r>
        <w:rPr>
          <w:rFonts w:ascii="宋体" w:hAnsi="宋体" w:eastAsia="宋体" w:cs="宋体"/>
          <w:spacing w:val="6"/>
          <w:sz w:val="23"/>
          <w:szCs w:val="23"/>
          <w:u w:val="single" w:color="auto"/>
        </w:rPr>
        <w:t>（标的名称</w:t>
      </w:r>
      <w:r>
        <w:rPr>
          <w:rFonts w:ascii="宋体" w:hAnsi="宋体" w:eastAsia="宋体" w:cs="宋体"/>
          <w:spacing w:val="14"/>
          <w:sz w:val="23"/>
          <w:szCs w:val="23"/>
          <w:u w:val="single" w:color="auto"/>
        </w:rPr>
        <w:t>）</w:t>
      </w:r>
      <w:r>
        <w:rPr>
          <w:rFonts w:ascii="宋体" w:hAnsi="宋体" w:eastAsia="宋体" w:cs="宋体"/>
          <w:spacing w:val="14"/>
          <w:sz w:val="23"/>
          <w:szCs w:val="23"/>
        </w:rPr>
        <w:t>，</w:t>
      </w:r>
      <w:r>
        <w:rPr>
          <w:rFonts w:ascii="宋体" w:hAnsi="宋体" w:eastAsia="宋体" w:cs="宋体"/>
          <w:spacing w:val="6"/>
          <w:sz w:val="23"/>
          <w:szCs w:val="23"/>
        </w:rPr>
        <w:t>属于</w:t>
      </w:r>
      <w:r>
        <w:rPr>
          <w:rFonts w:ascii="宋体" w:hAnsi="宋体" w:eastAsia="宋体" w:cs="宋体"/>
          <w:spacing w:val="6"/>
          <w:sz w:val="23"/>
          <w:szCs w:val="23"/>
          <w:u w:val="single" w:color="auto"/>
        </w:rPr>
        <w:t>（采购文件中明确的所属行业</w:t>
      </w:r>
      <w:r>
        <w:rPr>
          <w:rFonts w:ascii="宋体" w:hAnsi="宋体" w:eastAsia="宋体" w:cs="宋体"/>
          <w:spacing w:val="14"/>
          <w:sz w:val="23"/>
          <w:szCs w:val="23"/>
          <w:u w:val="single" w:color="auto"/>
        </w:rPr>
        <w:t>）</w:t>
      </w:r>
      <w:r>
        <w:rPr>
          <w:rFonts w:ascii="宋体" w:hAnsi="宋体" w:eastAsia="宋体" w:cs="宋体"/>
          <w:spacing w:val="14"/>
          <w:sz w:val="23"/>
          <w:szCs w:val="23"/>
        </w:rPr>
        <w:t>；</w:t>
      </w:r>
      <w:r>
        <w:rPr>
          <w:rFonts w:ascii="宋体" w:hAnsi="宋体" w:eastAsia="宋体" w:cs="宋体"/>
          <w:spacing w:val="6"/>
          <w:sz w:val="23"/>
          <w:szCs w:val="23"/>
        </w:rPr>
        <w:t>承接企业为</w:t>
      </w:r>
      <w:r>
        <w:rPr>
          <w:rFonts w:ascii="宋体" w:hAnsi="宋体" w:eastAsia="宋体" w:cs="宋体"/>
          <w:spacing w:val="6"/>
          <w:sz w:val="23"/>
          <w:szCs w:val="23"/>
          <w:u w:val="single" w:color="auto"/>
        </w:rPr>
        <w:t>（企业</w:t>
      </w:r>
      <w:r>
        <w:rPr>
          <w:rFonts w:ascii="宋体" w:hAnsi="宋体" w:eastAsia="宋体" w:cs="宋体"/>
          <w:spacing w:val="3"/>
          <w:sz w:val="23"/>
          <w:szCs w:val="23"/>
        </w:rPr>
        <w:t xml:space="preserve"> </w:t>
      </w:r>
      <w:r>
        <w:rPr>
          <w:rFonts w:ascii="宋体" w:hAnsi="宋体" w:eastAsia="宋体" w:cs="宋体"/>
          <w:spacing w:val="5"/>
          <w:sz w:val="23"/>
          <w:szCs w:val="23"/>
          <w:u w:val="single" w:color="auto"/>
        </w:rPr>
        <w:t>名称</w:t>
      </w:r>
      <w:r>
        <w:rPr>
          <w:rFonts w:ascii="宋体" w:hAnsi="宋体" w:eastAsia="宋体" w:cs="宋体"/>
          <w:spacing w:val="10"/>
          <w:sz w:val="23"/>
          <w:szCs w:val="23"/>
          <w:u w:val="single" w:color="auto"/>
        </w:rPr>
        <w:t>）</w:t>
      </w:r>
      <w:r>
        <w:rPr>
          <w:rFonts w:ascii="宋体" w:hAnsi="宋体" w:eastAsia="宋体" w:cs="宋体"/>
          <w:spacing w:val="10"/>
          <w:sz w:val="23"/>
          <w:szCs w:val="23"/>
        </w:rPr>
        <w:t>，</w:t>
      </w:r>
      <w:r>
        <w:rPr>
          <w:rFonts w:ascii="宋体" w:hAnsi="宋体" w:eastAsia="宋体" w:cs="宋体"/>
          <w:spacing w:val="5"/>
          <w:sz w:val="23"/>
          <w:szCs w:val="23"/>
        </w:rPr>
        <w:t>从业人员</w:t>
      </w:r>
      <w:r>
        <w:rPr>
          <w:rFonts w:ascii="宋体" w:hAnsi="宋体" w:eastAsia="宋体" w:cs="宋体"/>
          <w:spacing w:val="5"/>
          <w:sz w:val="23"/>
          <w:szCs w:val="23"/>
          <w:u w:val="single" w:color="auto"/>
        </w:rPr>
        <w:t xml:space="preserve">     </w:t>
      </w:r>
      <w:r>
        <w:rPr>
          <w:rFonts w:ascii="宋体" w:hAnsi="宋体" w:eastAsia="宋体" w:cs="宋体"/>
          <w:spacing w:val="-103"/>
          <w:sz w:val="23"/>
          <w:szCs w:val="23"/>
        </w:rPr>
        <w:t xml:space="preserve"> </w:t>
      </w:r>
      <w:r>
        <w:rPr>
          <w:rFonts w:ascii="宋体" w:hAnsi="宋体" w:eastAsia="宋体" w:cs="宋体"/>
          <w:spacing w:val="5"/>
          <w:sz w:val="23"/>
          <w:szCs w:val="23"/>
        </w:rPr>
        <w:t>人，营业收入为</w:t>
      </w:r>
      <w:r>
        <w:rPr>
          <w:rFonts w:ascii="宋体" w:hAnsi="宋体" w:eastAsia="宋体" w:cs="宋体"/>
          <w:spacing w:val="5"/>
          <w:sz w:val="23"/>
          <w:szCs w:val="23"/>
          <w:u w:val="single" w:color="auto"/>
        </w:rPr>
        <w:t xml:space="preserve">      </w:t>
      </w:r>
      <w:r>
        <w:rPr>
          <w:rFonts w:ascii="宋体" w:hAnsi="宋体" w:eastAsia="宋体" w:cs="宋体"/>
          <w:spacing w:val="-100"/>
          <w:sz w:val="23"/>
          <w:szCs w:val="23"/>
        </w:rPr>
        <w:t xml:space="preserve"> </w:t>
      </w:r>
      <w:r>
        <w:rPr>
          <w:rFonts w:ascii="宋体" w:hAnsi="宋体" w:eastAsia="宋体" w:cs="宋体"/>
          <w:spacing w:val="5"/>
          <w:sz w:val="23"/>
          <w:szCs w:val="23"/>
        </w:rPr>
        <w:t>万元</w:t>
      </w:r>
      <w:r>
        <w:rPr>
          <w:rFonts w:ascii="宋体" w:hAnsi="宋体" w:eastAsia="宋体" w:cs="宋体"/>
          <w:spacing w:val="4"/>
          <w:sz w:val="23"/>
          <w:szCs w:val="23"/>
        </w:rPr>
        <w:t>，资产总额为</w:t>
      </w:r>
      <w:r>
        <w:rPr>
          <w:rFonts w:ascii="宋体" w:hAnsi="宋体" w:eastAsia="宋体" w:cs="宋体"/>
          <w:spacing w:val="4"/>
          <w:sz w:val="23"/>
          <w:szCs w:val="23"/>
          <w:u w:val="single" w:color="auto"/>
        </w:rPr>
        <w:t xml:space="preserve">     </w:t>
      </w:r>
      <w:r>
        <w:rPr>
          <w:rFonts w:ascii="宋体" w:hAnsi="宋体" w:eastAsia="宋体" w:cs="宋体"/>
          <w:spacing w:val="-100"/>
          <w:sz w:val="23"/>
          <w:szCs w:val="23"/>
        </w:rPr>
        <w:t xml:space="preserve"> </w:t>
      </w:r>
      <w:r>
        <w:rPr>
          <w:rFonts w:ascii="宋体" w:hAnsi="宋体" w:eastAsia="宋体" w:cs="宋体"/>
          <w:spacing w:val="4"/>
          <w:sz w:val="23"/>
          <w:szCs w:val="23"/>
        </w:rPr>
        <w:t>万元，属</w:t>
      </w:r>
      <w:r>
        <w:rPr>
          <w:rFonts w:ascii="宋体" w:hAnsi="宋体" w:eastAsia="宋体" w:cs="宋体"/>
          <w:sz w:val="23"/>
          <w:szCs w:val="23"/>
        </w:rPr>
        <w:t xml:space="preserve"> </w:t>
      </w:r>
      <w:r>
        <w:rPr>
          <w:rFonts w:ascii="宋体" w:hAnsi="宋体" w:eastAsia="宋体" w:cs="宋体"/>
          <w:spacing w:val="5"/>
          <w:sz w:val="23"/>
          <w:szCs w:val="23"/>
        </w:rPr>
        <w:t>于</w:t>
      </w:r>
      <w:r>
        <w:rPr>
          <w:rFonts w:ascii="宋体" w:hAnsi="宋体" w:eastAsia="宋体" w:cs="宋体"/>
          <w:spacing w:val="5"/>
          <w:sz w:val="23"/>
          <w:szCs w:val="23"/>
          <w:u w:val="single" w:color="auto"/>
        </w:rPr>
        <w:t>（中型企业、小型企业、微型企业</w:t>
      </w:r>
      <w:r>
        <w:rPr>
          <w:rFonts w:ascii="宋体" w:hAnsi="宋体" w:eastAsia="宋体" w:cs="宋体"/>
          <w:spacing w:val="3"/>
          <w:sz w:val="23"/>
          <w:szCs w:val="23"/>
          <w:u w:val="single" w:color="auto"/>
        </w:rPr>
        <w:t>）</w:t>
      </w:r>
      <w:r>
        <w:rPr>
          <w:rFonts w:ascii="宋体" w:hAnsi="宋体" w:eastAsia="宋体" w:cs="宋体"/>
          <w:spacing w:val="3"/>
          <w:sz w:val="23"/>
          <w:szCs w:val="23"/>
        </w:rPr>
        <w:t>；</w:t>
      </w:r>
    </w:p>
    <w:p w14:paraId="1383323F">
      <w:pPr>
        <w:spacing w:before="37" w:line="373" w:lineRule="exact"/>
        <w:ind w:left="506"/>
        <w:rPr>
          <w:rFonts w:ascii="宋体" w:hAnsi="宋体" w:eastAsia="宋体" w:cs="宋体"/>
          <w:sz w:val="23"/>
          <w:szCs w:val="23"/>
        </w:rPr>
      </w:pPr>
      <w:r>
        <w:rPr>
          <w:rFonts w:ascii="宋体" w:hAnsi="宋体" w:eastAsia="宋体" w:cs="宋体"/>
          <w:spacing w:val="-5"/>
          <w:position w:val="3"/>
          <w:sz w:val="23"/>
          <w:szCs w:val="23"/>
        </w:rPr>
        <w:t>……</w:t>
      </w:r>
    </w:p>
    <w:p w14:paraId="33BC5960">
      <w:pPr>
        <w:spacing w:before="147" w:line="403" w:lineRule="auto"/>
        <w:ind w:left="24" w:right="86" w:firstLine="493"/>
        <w:rPr>
          <w:rFonts w:ascii="宋体" w:hAnsi="宋体" w:eastAsia="宋体" w:cs="宋体"/>
          <w:sz w:val="23"/>
          <w:szCs w:val="23"/>
        </w:rPr>
      </w:pPr>
      <w:r>
        <w:rPr>
          <w:rFonts w:ascii="宋体" w:hAnsi="宋体" w:eastAsia="宋体" w:cs="宋体"/>
          <w:spacing w:val="6"/>
          <w:sz w:val="23"/>
          <w:szCs w:val="23"/>
        </w:rPr>
        <w:t>以上企业，不属于大企业的分支机构，不存在控股股东为大企业的情形，也</w:t>
      </w:r>
      <w:r>
        <w:rPr>
          <w:rFonts w:ascii="宋体" w:hAnsi="宋体" w:eastAsia="宋体" w:cs="宋体"/>
          <w:spacing w:val="17"/>
          <w:sz w:val="23"/>
          <w:szCs w:val="23"/>
        </w:rPr>
        <w:t xml:space="preserve"> </w:t>
      </w:r>
      <w:r>
        <w:rPr>
          <w:rFonts w:ascii="宋体" w:hAnsi="宋体" w:eastAsia="宋体" w:cs="宋体"/>
          <w:spacing w:val="5"/>
          <w:sz w:val="23"/>
          <w:szCs w:val="23"/>
        </w:rPr>
        <w:t>不存在与大企业的负责人为同一人的情形。</w:t>
      </w:r>
    </w:p>
    <w:p w14:paraId="1084189F">
      <w:pPr>
        <w:spacing w:before="36" w:line="227" w:lineRule="auto"/>
        <w:ind w:left="492"/>
        <w:rPr>
          <w:rFonts w:ascii="宋体" w:hAnsi="宋体" w:eastAsia="宋体" w:cs="宋体"/>
          <w:sz w:val="23"/>
          <w:szCs w:val="23"/>
        </w:rPr>
      </w:pPr>
      <w:r>
        <w:rPr>
          <w:rFonts w:ascii="宋体" w:hAnsi="宋体" w:eastAsia="宋体" w:cs="宋体"/>
          <w:spacing w:val="5"/>
          <w:sz w:val="23"/>
          <w:szCs w:val="23"/>
        </w:rPr>
        <w:t>本企业对上述声明内容的真实性负责。如有虚假，将依 法承担相应责任。</w:t>
      </w:r>
    </w:p>
    <w:p w14:paraId="23B9880B">
      <w:pPr>
        <w:pStyle w:val="3"/>
        <w:spacing w:line="269" w:lineRule="auto"/>
      </w:pPr>
    </w:p>
    <w:p w14:paraId="0BC1B4D4">
      <w:pPr>
        <w:pStyle w:val="3"/>
        <w:spacing w:line="270" w:lineRule="auto"/>
      </w:pPr>
    </w:p>
    <w:p w14:paraId="6DD67613">
      <w:pPr>
        <w:spacing w:before="76" w:line="550" w:lineRule="auto"/>
        <w:ind w:left="5751" w:right="666" w:hanging="63"/>
        <w:rPr>
          <w:rFonts w:ascii="宋体" w:hAnsi="宋体" w:eastAsia="宋体" w:cs="宋体"/>
          <w:sz w:val="23"/>
          <w:szCs w:val="23"/>
        </w:rPr>
      </w:pPr>
      <w:r>
        <w:rPr>
          <w:rFonts w:ascii="宋体" w:hAnsi="宋体" w:eastAsia="宋体" w:cs="宋体"/>
          <w:spacing w:val="4"/>
          <w:sz w:val="23"/>
          <w:szCs w:val="23"/>
        </w:rPr>
        <w:t>企业名称（盖章</w:t>
      </w:r>
      <w:r>
        <w:rPr>
          <w:rFonts w:ascii="宋体" w:hAnsi="宋体" w:eastAsia="宋体" w:cs="宋体"/>
          <w:spacing w:val="-22"/>
          <w:sz w:val="23"/>
          <w:szCs w:val="23"/>
        </w:rPr>
        <w:t>）：</w:t>
      </w:r>
      <w:r>
        <w:rPr>
          <w:rFonts w:ascii="宋体" w:hAnsi="宋体" w:eastAsia="宋体" w:cs="宋体"/>
          <w:sz w:val="23"/>
          <w:szCs w:val="23"/>
        </w:rPr>
        <w:t xml:space="preserve"> </w:t>
      </w:r>
      <w:r>
        <w:rPr>
          <w:rFonts w:ascii="宋体" w:hAnsi="宋体" w:eastAsia="宋体" w:cs="宋体"/>
          <w:spacing w:val="-12"/>
          <w:sz w:val="23"/>
          <w:szCs w:val="23"/>
        </w:rPr>
        <w:t>日期：</w:t>
      </w:r>
    </w:p>
    <w:p w14:paraId="5448D3C1">
      <w:pPr>
        <w:spacing w:line="550" w:lineRule="auto"/>
        <w:rPr>
          <w:rFonts w:ascii="宋体" w:hAnsi="宋体" w:eastAsia="宋体" w:cs="宋体"/>
          <w:sz w:val="23"/>
          <w:szCs w:val="23"/>
        </w:rPr>
        <w:sectPr>
          <w:footerReference r:id="rId67" w:type="default"/>
          <w:pgSz w:w="11906" w:h="16838"/>
          <w:pgMar w:top="400" w:right="1708" w:bottom="1378" w:left="1785" w:header="0" w:footer="1209" w:gutter="0"/>
          <w:cols w:space="720" w:num="1"/>
        </w:sectPr>
      </w:pPr>
    </w:p>
    <w:p w14:paraId="5E20064B">
      <w:pPr>
        <w:pStyle w:val="3"/>
        <w:spacing w:line="263" w:lineRule="auto"/>
      </w:pPr>
    </w:p>
    <w:p w14:paraId="1DE9C5C1">
      <w:pPr>
        <w:pStyle w:val="3"/>
        <w:spacing w:line="263" w:lineRule="auto"/>
      </w:pPr>
    </w:p>
    <w:p w14:paraId="7A86305C">
      <w:pPr>
        <w:pStyle w:val="3"/>
        <w:spacing w:line="264" w:lineRule="auto"/>
      </w:pPr>
    </w:p>
    <w:p w14:paraId="08F22913">
      <w:pPr>
        <w:pStyle w:val="3"/>
        <w:spacing w:line="264" w:lineRule="auto"/>
      </w:pPr>
    </w:p>
    <w:p w14:paraId="02B9B8BC">
      <w:pPr>
        <w:spacing w:before="91" w:line="219" w:lineRule="auto"/>
        <w:ind w:left="30"/>
        <w:rPr>
          <w:rFonts w:ascii="宋体" w:hAnsi="宋体" w:eastAsia="宋体" w:cs="宋体"/>
          <w:sz w:val="28"/>
          <w:szCs w:val="28"/>
        </w:rPr>
      </w:pPr>
      <w:r>
        <w:rPr>
          <w:rFonts w:ascii="宋体" w:hAnsi="宋体" w:eastAsia="宋体" w:cs="宋体"/>
          <w:b/>
          <w:bCs/>
          <w:spacing w:val="-3"/>
          <w:sz w:val="28"/>
          <w:szCs w:val="28"/>
        </w:rPr>
        <w:t>（2）其他材料（供应商认为有必要提供的其他资料）</w:t>
      </w:r>
    </w:p>
    <w:sectPr>
      <w:footerReference r:id="rId68" w:type="default"/>
      <w:pgSz w:w="11906" w:h="16838"/>
      <w:pgMar w:top="400" w:right="1785" w:bottom="1378" w:left="1785" w:header="0" w:footer="120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新宋体">
    <w:panose1 w:val="02010609030101010101"/>
    <w:charset w:val="86"/>
    <w:family w:val="modern"/>
    <w:pitch w:val="default"/>
    <w:sig w:usb0="00000203" w:usb1="288F0000" w:usb2="0000000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5F8A00">
    <w:pPr>
      <w:spacing w:line="171" w:lineRule="auto"/>
      <w:ind w:left="4135"/>
      <w:rPr>
        <w:rFonts w:ascii="宋体" w:hAnsi="宋体" w:eastAsia="宋体" w:cs="宋体"/>
        <w:sz w:val="17"/>
        <w:szCs w:val="17"/>
      </w:rPr>
    </w:pPr>
    <w:r>
      <w:rPr>
        <w:rFonts w:ascii="宋体" w:hAnsi="宋体" w:eastAsia="宋体" w:cs="宋体"/>
        <w:sz w:val="17"/>
        <w:szCs w:val="17"/>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CB2420">
    <w:pPr>
      <w:spacing w:line="172" w:lineRule="auto"/>
      <w:ind w:left="4130"/>
      <w:rPr>
        <w:rFonts w:ascii="宋体" w:hAnsi="宋体" w:eastAsia="宋体" w:cs="宋体"/>
        <w:sz w:val="17"/>
        <w:szCs w:val="17"/>
      </w:rPr>
    </w:pPr>
    <w:r>
      <w:rPr>
        <w:rFonts w:ascii="宋体" w:hAnsi="宋体" w:eastAsia="宋体" w:cs="宋体"/>
        <w:sz w:val="17"/>
        <w:szCs w:val="17"/>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D6FC1A">
    <w:pPr>
      <w:spacing w:line="173" w:lineRule="auto"/>
      <w:ind w:left="4129"/>
      <w:rPr>
        <w:rFonts w:ascii="宋体" w:hAnsi="宋体" w:eastAsia="宋体" w:cs="宋体"/>
        <w:sz w:val="17"/>
        <w:szCs w:val="17"/>
      </w:rPr>
    </w:pPr>
    <w:r>
      <w:rPr>
        <w:rFonts w:ascii="宋体" w:hAnsi="宋体" w:eastAsia="宋体" w:cs="宋体"/>
        <w:sz w:val="17"/>
        <w:szCs w:val="17"/>
      </w:rPr>
      <w:t>3</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4887EC">
    <w:pPr>
      <w:spacing w:line="171" w:lineRule="auto"/>
      <w:ind w:left="4124"/>
      <w:rPr>
        <w:rFonts w:ascii="宋体" w:hAnsi="宋体" w:eastAsia="宋体" w:cs="宋体"/>
        <w:sz w:val="17"/>
        <w:szCs w:val="17"/>
      </w:rPr>
    </w:pPr>
    <w:r>
      <w:rPr>
        <w:rFonts w:ascii="宋体" w:hAnsi="宋体" w:eastAsia="宋体" w:cs="宋体"/>
        <w:spacing w:val="1"/>
        <w:sz w:val="17"/>
        <w:szCs w:val="17"/>
      </w:rPr>
      <w:t>4</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970DF4">
    <w:pPr>
      <w:spacing w:line="171" w:lineRule="auto"/>
      <w:ind w:left="4129"/>
      <w:rPr>
        <w:rFonts w:ascii="宋体" w:hAnsi="宋体" w:eastAsia="宋体" w:cs="宋体"/>
        <w:sz w:val="17"/>
        <w:szCs w:val="17"/>
      </w:rPr>
    </w:pPr>
    <w:r>
      <w:rPr>
        <w:rFonts w:ascii="宋体" w:hAnsi="宋体" w:eastAsia="宋体" w:cs="宋体"/>
        <w:sz w:val="17"/>
        <w:szCs w:val="17"/>
      </w:rPr>
      <w:t>5</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3B33FD">
    <w:pPr>
      <w:spacing w:line="173" w:lineRule="auto"/>
      <w:ind w:left="4194"/>
      <w:rPr>
        <w:rFonts w:ascii="宋体" w:hAnsi="宋体" w:eastAsia="宋体" w:cs="宋体"/>
        <w:sz w:val="17"/>
        <w:szCs w:val="17"/>
      </w:rPr>
    </w:pPr>
    <w:r>
      <w:rPr>
        <w:rFonts w:ascii="宋体" w:hAnsi="宋体" w:eastAsia="宋体" w:cs="宋体"/>
        <w:sz w:val="17"/>
        <w:szCs w:val="17"/>
      </w:rPr>
      <w:t>6</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5D0BE5">
    <w:pPr>
      <w:spacing w:line="169" w:lineRule="auto"/>
      <w:ind w:left="4129"/>
      <w:rPr>
        <w:rFonts w:ascii="宋体" w:hAnsi="宋体" w:eastAsia="宋体" w:cs="宋体"/>
        <w:sz w:val="17"/>
        <w:szCs w:val="17"/>
      </w:rPr>
    </w:pPr>
    <w:r>
      <w:rPr>
        <w:rFonts w:ascii="宋体" w:hAnsi="宋体" w:eastAsia="宋体" w:cs="宋体"/>
        <w:sz w:val="17"/>
        <w:szCs w:val="17"/>
      </w:rPr>
      <w:t>7</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FA74A2">
    <w:pPr>
      <w:spacing w:line="173" w:lineRule="auto"/>
      <w:ind w:left="4127"/>
      <w:rPr>
        <w:rFonts w:ascii="宋体" w:hAnsi="宋体" w:eastAsia="宋体" w:cs="宋体"/>
        <w:sz w:val="17"/>
        <w:szCs w:val="17"/>
      </w:rPr>
    </w:pPr>
    <w:r>
      <w:rPr>
        <w:rFonts w:ascii="宋体" w:hAnsi="宋体" w:eastAsia="宋体" w:cs="宋体"/>
        <w:sz w:val="17"/>
        <w:szCs w:val="17"/>
      </w:rPr>
      <w:t>8</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B85708">
    <w:pPr>
      <w:spacing w:line="173" w:lineRule="auto"/>
      <w:ind w:left="4127"/>
      <w:rPr>
        <w:rFonts w:ascii="宋体" w:hAnsi="宋体" w:eastAsia="宋体" w:cs="宋体"/>
        <w:sz w:val="17"/>
        <w:szCs w:val="17"/>
      </w:rPr>
    </w:pPr>
    <w:r>
      <w:rPr>
        <w:rFonts w:ascii="宋体" w:hAnsi="宋体" w:eastAsia="宋体" w:cs="宋体"/>
        <w:sz w:val="17"/>
        <w:szCs w:val="17"/>
      </w:rPr>
      <w:t>9</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06E3F9">
    <w:pPr>
      <w:spacing w:line="173" w:lineRule="auto"/>
      <w:ind w:left="4090"/>
      <w:rPr>
        <w:rFonts w:ascii="宋体" w:hAnsi="宋体" w:eastAsia="宋体" w:cs="宋体"/>
        <w:sz w:val="17"/>
        <w:szCs w:val="17"/>
      </w:rPr>
    </w:pPr>
    <w:r>
      <w:rPr>
        <w:rFonts w:ascii="宋体" w:hAnsi="宋体" w:eastAsia="宋体" w:cs="宋体"/>
        <w:spacing w:val="-1"/>
        <w:sz w:val="17"/>
        <w:szCs w:val="17"/>
      </w:rPr>
      <w:t>10</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1DFEB3">
    <w:pPr>
      <w:spacing w:line="171" w:lineRule="auto"/>
      <w:ind w:left="4090"/>
      <w:rPr>
        <w:rFonts w:ascii="宋体" w:hAnsi="宋体" w:eastAsia="宋体" w:cs="宋体"/>
        <w:sz w:val="17"/>
        <w:szCs w:val="17"/>
      </w:rPr>
    </w:pPr>
    <w:r>
      <w:rPr>
        <w:rFonts w:ascii="宋体" w:hAnsi="宋体" w:eastAsia="宋体" w:cs="宋体"/>
        <w:spacing w:val="-1"/>
        <w:sz w:val="17"/>
        <w:szCs w:val="17"/>
      </w:rPr>
      <w:t>11</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70A139">
    <w:pPr>
      <w:spacing w:line="172" w:lineRule="auto"/>
      <w:ind w:left="4090"/>
      <w:rPr>
        <w:rFonts w:ascii="宋体" w:hAnsi="宋体" w:eastAsia="宋体" w:cs="宋体"/>
        <w:sz w:val="17"/>
        <w:szCs w:val="17"/>
      </w:rPr>
    </w:pPr>
    <w:r>
      <w:rPr>
        <w:rFonts w:ascii="宋体" w:hAnsi="宋体" w:eastAsia="宋体" w:cs="宋体"/>
        <w:spacing w:val="-1"/>
        <w:sz w:val="17"/>
        <w:szCs w:val="17"/>
      </w:rPr>
      <w:t>12</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BB6C49">
    <w:pPr>
      <w:spacing w:line="173" w:lineRule="auto"/>
      <w:ind w:left="4090"/>
      <w:rPr>
        <w:rFonts w:ascii="宋体" w:hAnsi="宋体" w:eastAsia="宋体" w:cs="宋体"/>
        <w:sz w:val="17"/>
        <w:szCs w:val="17"/>
      </w:rPr>
    </w:pPr>
    <w:r>
      <w:rPr>
        <w:rFonts w:ascii="宋体" w:hAnsi="宋体" w:eastAsia="宋体" w:cs="宋体"/>
        <w:spacing w:val="-1"/>
        <w:sz w:val="17"/>
        <w:szCs w:val="17"/>
      </w:rPr>
      <w:t>13</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202417">
    <w:pPr>
      <w:spacing w:line="172" w:lineRule="auto"/>
      <w:ind w:left="4090"/>
      <w:rPr>
        <w:rFonts w:ascii="宋体" w:hAnsi="宋体" w:eastAsia="宋体" w:cs="宋体"/>
        <w:sz w:val="17"/>
        <w:szCs w:val="17"/>
      </w:rPr>
    </w:pPr>
    <w:r>
      <w:rPr>
        <w:rFonts w:ascii="宋体" w:hAnsi="宋体" w:eastAsia="宋体" w:cs="宋体"/>
        <w:spacing w:val="-1"/>
        <w:sz w:val="17"/>
        <w:szCs w:val="17"/>
      </w:rPr>
      <w:t>14</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1DBDB6">
    <w:pPr>
      <w:spacing w:line="171" w:lineRule="auto"/>
      <w:ind w:left="4090"/>
      <w:rPr>
        <w:rFonts w:ascii="宋体" w:hAnsi="宋体" w:eastAsia="宋体" w:cs="宋体"/>
        <w:sz w:val="17"/>
        <w:szCs w:val="17"/>
      </w:rPr>
    </w:pPr>
    <w:r>
      <w:rPr>
        <w:rFonts w:ascii="宋体" w:hAnsi="宋体" w:eastAsia="宋体" w:cs="宋体"/>
        <w:spacing w:val="-1"/>
        <w:sz w:val="17"/>
        <w:szCs w:val="17"/>
      </w:rPr>
      <w:t>15</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37D5F3">
    <w:pPr>
      <w:spacing w:line="173" w:lineRule="auto"/>
      <w:ind w:left="4090"/>
      <w:rPr>
        <w:rFonts w:ascii="宋体" w:hAnsi="宋体" w:eastAsia="宋体" w:cs="宋体"/>
        <w:sz w:val="17"/>
        <w:szCs w:val="17"/>
      </w:rPr>
    </w:pPr>
    <w:r>
      <w:rPr>
        <w:rFonts w:ascii="宋体" w:hAnsi="宋体" w:eastAsia="宋体" w:cs="宋体"/>
        <w:spacing w:val="-1"/>
        <w:sz w:val="17"/>
        <w:szCs w:val="17"/>
      </w:rPr>
      <w:t>16</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EB3871">
    <w:pPr>
      <w:spacing w:line="170" w:lineRule="auto"/>
      <w:ind w:left="4090"/>
      <w:rPr>
        <w:rFonts w:ascii="宋体" w:hAnsi="宋体" w:eastAsia="宋体" w:cs="宋体"/>
        <w:sz w:val="17"/>
        <w:szCs w:val="17"/>
      </w:rPr>
    </w:pPr>
    <w:r>
      <w:rPr>
        <w:rFonts w:ascii="宋体" w:hAnsi="宋体" w:eastAsia="宋体" w:cs="宋体"/>
        <w:spacing w:val="-1"/>
        <w:sz w:val="17"/>
        <w:szCs w:val="17"/>
      </w:rPr>
      <w:t>17</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F41B08">
    <w:pPr>
      <w:spacing w:line="173" w:lineRule="auto"/>
      <w:ind w:left="4090"/>
      <w:rPr>
        <w:rFonts w:ascii="宋体" w:hAnsi="宋体" w:eastAsia="宋体" w:cs="宋体"/>
        <w:sz w:val="17"/>
        <w:szCs w:val="17"/>
      </w:rPr>
    </w:pPr>
    <w:r>
      <w:rPr>
        <w:rFonts w:ascii="宋体" w:hAnsi="宋体" w:eastAsia="宋体" w:cs="宋体"/>
        <w:spacing w:val="-1"/>
        <w:sz w:val="17"/>
        <w:szCs w:val="17"/>
      </w:rPr>
      <w:t>18</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976C16">
    <w:pPr>
      <w:spacing w:line="173" w:lineRule="auto"/>
      <w:ind w:left="4090"/>
      <w:rPr>
        <w:rFonts w:ascii="宋体" w:hAnsi="宋体" w:eastAsia="宋体" w:cs="宋体"/>
        <w:sz w:val="17"/>
        <w:szCs w:val="17"/>
      </w:rPr>
    </w:pPr>
    <w:r>
      <w:rPr>
        <w:rFonts w:ascii="宋体" w:hAnsi="宋体" w:eastAsia="宋体" w:cs="宋体"/>
        <w:spacing w:val="-1"/>
        <w:sz w:val="17"/>
        <w:szCs w:val="17"/>
      </w:rPr>
      <w:t>19</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6C532E">
    <w:pPr>
      <w:spacing w:line="173" w:lineRule="auto"/>
      <w:ind w:left="4084"/>
      <w:rPr>
        <w:rFonts w:ascii="宋体" w:hAnsi="宋体" w:eastAsia="宋体" w:cs="宋体"/>
        <w:sz w:val="17"/>
        <w:szCs w:val="17"/>
      </w:rPr>
    </w:pPr>
    <w:r>
      <w:rPr>
        <w:rFonts w:ascii="宋体" w:hAnsi="宋体" w:eastAsia="宋体" w:cs="宋体"/>
        <w:spacing w:val="1"/>
        <w:sz w:val="17"/>
        <w:szCs w:val="17"/>
      </w:rPr>
      <w:t>20</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1B1E94">
    <w:pPr>
      <w:spacing w:line="172" w:lineRule="auto"/>
      <w:ind w:left="4084"/>
      <w:rPr>
        <w:rFonts w:ascii="宋体" w:hAnsi="宋体" w:eastAsia="宋体" w:cs="宋体"/>
        <w:sz w:val="17"/>
        <w:szCs w:val="17"/>
      </w:rPr>
    </w:pPr>
    <w:r>
      <w:rPr>
        <w:rFonts w:ascii="宋体" w:hAnsi="宋体" w:eastAsia="宋体" w:cs="宋体"/>
        <w:spacing w:val="1"/>
        <w:sz w:val="17"/>
        <w:szCs w:val="17"/>
      </w:rPr>
      <w:t>21</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2EA2C9">
    <w:pPr>
      <w:spacing w:line="172" w:lineRule="auto"/>
      <w:ind w:left="4084"/>
      <w:rPr>
        <w:rFonts w:ascii="宋体" w:hAnsi="宋体" w:eastAsia="宋体" w:cs="宋体"/>
        <w:sz w:val="17"/>
        <w:szCs w:val="17"/>
      </w:rPr>
    </w:pPr>
    <w:r>
      <w:rPr>
        <w:rFonts w:ascii="宋体" w:hAnsi="宋体" w:eastAsia="宋体" w:cs="宋体"/>
        <w:spacing w:val="1"/>
        <w:sz w:val="17"/>
        <w:szCs w:val="17"/>
      </w:rPr>
      <w:t>22</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AB08E2">
    <w:pPr>
      <w:spacing w:line="173" w:lineRule="auto"/>
      <w:ind w:left="4084"/>
      <w:rPr>
        <w:rFonts w:ascii="宋体" w:hAnsi="宋体" w:eastAsia="宋体" w:cs="宋体"/>
        <w:sz w:val="17"/>
        <w:szCs w:val="17"/>
      </w:rPr>
    </w:pPr>
    <w:r>
      <w:rPr>
        <w:rFonts w:ascii="宋体" w:hAnsi="宋体" w:eastAsia="宋体" w:cs="宋体"/>
        <w:spacing w:val="1"/>
        <w:sz w:val="17"/>
        <w:szCs w:val="17"/>
      </w:rPr>
      <w:t>23</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21E330">
    <w:pPr>
      <w:spacing w:line="173" w:lineRule="auto"/>
      <w:ind w:left="4084"/>
      <w:rPr>
        <w:rFonts w:ascii="宋体" w:hAnsi="宋体" w:eastAsia="宋体" w:cs="宋体"/>
        <w:sz w:val="17"/>
        <w:szCs w:val="17"/>
      </w:rPr>
    </w:pPr>
    <w:r>
      <w:rPr>
        <w:rFonts w:ascii="宋体" w:hAnsi="宋体" w:eastAsia="宋体" w:cs="宋体"/>
        <w:spacing w:val="1"/>
        <w:sz w:val="17"/>
        <w:szCs w:val="17"/>
      </w:rPr>
      <w:t>24</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14FB56">
    <w:pPr>
      <w:spacing w:line="173" w:lineRule="auto"/>
      <w:ind w:left="4084"/>
      <w:rPr>
        <w:rFonts w:ascii="宋体" w:hAnsi="宋体" w:eastAsia="宋体" w:cs="宋体"/>
        <w:sz w:val="17"/>
        <w:szCs w:val="17"/>
      </w:rPr>
    </w:pPr>
    <w:r>
      <w:rPr>
        <w:rFonts w:ascii="宋体" w:hAnsi="宋体" w:eastAsia="宋体" w:cs="宋体"/>
        <w:spacing w:val="1"/>
        <w:sz w:val="17"/>
        <w:szCs w:val="17"/>
      </w:rPr>
      <w:t>25</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2529DF">
    <w:pPr>
      <w:spacing w:line="173" w:lineRule="auto"/>
      <w:ind w:left="4084"/>
      <w:rPr>
        <w:rFonts w:ascii="宋体" w:hAnsi="宋体" w:eastAsia="宋体" w:cs="宋体"/>
        <w:sz w:val="17"/>
        <w:szCs w:val="17"/>
      </w:rPr>
    </w:pPr>
    <w:r>
      <w:rPr>
        <w:rFonts w:ascii="宋体" w:hAnsi="宋体" w:eastAsia="宋体" w:cs="宋体"/>
        <w:spacing w:val="1"/>
        <w:sz w:val="17"/>
        <w:szCs w:val="17"/>
      </w:rPr>
      <w:t>26</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5E29B8">
    <w:pPr>
      <w:spacing w:line="171" w:lineRule="auto"/>
      <w:ind w:left="4084"/>
      <w:rPr>
        <w:rFonts w:ascii="宋体" w:hAnsi="宋体" w:eastAsia="宋体" w:cs="宋体"/>
        <w:sz w:val="17"/>
        <w:szCs w:val="17"/>
      </w:rPr>
    </w:pPr>
    <w:r>
      <w:rPr>
        <w:rFonts w:ascii="宋体" w:hAnsi="宋体" w:eastAsia="宋体" w:cs="宋体"/>
        <w:spacing w:val="1"/>
        <w:sz w:val="17"/>
        <w:szCs w:val="17"/>
      </w:rPr>
      <w:t>27</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39F5BC">
    <w:pPr>
      <w:spacing w:line="173" w:lineRule="auto"/>
      <w:ind w:left="4084"/>
      <w:rPr>
        <w:rFonts w:ascii="宋体" w:hAnsi="宋体" w:eastAsia="宋体" w:cs="宋体"/>
        <w:sz w:val="17"/>
        <w:szCs w:val="17"/>
      </w:rPr>
    </w:pPr>
    <w:r>
      <w:rPr>
        <w:rFonts w:ascii="宋体" w:hAnsi="宋体" w:eastAsia="宋体" w:cs="宋体"/>
        <w:spacing w:val="1"/>
        <w:sz w:val="17"/>
        <w:szCs w:val="17"/>
      </w:rPr>
      <w:t>28</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B2BE32">
    <w:pPr>
      <w:spacing w:line="173" w:lineRule="auto"/>
      <w:ind w:left="4084"/>
      <w:rPr>
        <w:rFonts w:ascii="宋体" w:hAnsi="宋体" w:eastAsia="宋体" w:cs="宋体"/>
        <w:sz w:val="17"/>
        <w:szCs w:val="17"/>
      </w:rPr>
    </w:pPr>
    <w:r>
      <w:rPr>
        <w:rFonts w:ascii="宋体" w:hAnsi="宋体" w:eastAsia="宋体" w:cs="宋体"/>
        <w:spacing w:val="1"/>
        <w:sz w:val="17"/>
        <w:szCs w:val="17"/>
      </w:rPr>
      <w:t>29</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E106DE">
    <w:pPr>
      <w:spacing w:line="173" w:lineRule="auto"/>
      <w:ind w:left="4083"/>
      <w:rPr>
        <w:rFonts w:ascii="宋体" w:hAnsi="宋体" w:eastAsia="宋体" w:cs="宋体"/>
        <w:sz w:val="17"/>
        <w:szCs w:val="17"/>
      </w:rPr>
    </w:pPr>
    <w:r>
      <w:rPr>
        <w:rFonts w:ascii="宋体" w:hAnsi="宋体" w:eastAsia="宋体" w:cs="宋体"/>
        <w:spacing w:val="1"/>
        <w:sz w:val="17"/>
        <w:szCs w:val="17"/>
      </w:rPr>
      <w:t>30</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B1CB00">
    <w:pPr>
      <w:spacing w:line="173" w:lineRule="auto"/>
      <w:ind w:left="4083"/>
      <w:rPr>
        <w:rFonts w:ascii="宋体" w:hAnsi="宋体" w:eastAsia="宋体" w:cs="宋体"/>
        <w:sz w:val="17"/>
        <w:szCs w:val="17"/>
      </w:rPr>
    </w:pPr>
    <w:r>
      <w:rPr>
        <w:rFonts w:ascii="宋体" w:hAnsi="宋体" w:eastAsia="宋体" w:cs="宋体"/>
        <w:spacing w:val="1"/>
        <w:sz w:val="17"/>
        <w:szCs w:val="17"/>
      </w:rPr>
      <w:t>31</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A44929">
    <w:pPr>
      <w:spacing w:line="173" w:lineRule="auto"/>
      <w:ind w:left="4190"/>
      <w:rPr>
        <w:rFonts w:ascii="宋体" w:hAnsi="宋体" w:eastAsia="宋体" w:cs="宋体"/>
        <w:sz w:val="17"/>
        <w:szCs w:val="17"/>
      </w:rPr>
    </w:pPr>
    <w:r>
      <w:rPr>
        <w:rFonts w:ascii="宋体" w:hAnsi="宋体" w:eastAsia="宋体" w:cs="宋体"/>
        <w:spacing w:val="1"/>
        <w:sz w:val="17"/>
        <w:szCs w:val="17"/>
      </w:rPr>
      <w:t>32</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88C599">
    <w:pPr>
      <w:spacing w:line="173" w:lineRule="auto"/>
      <w:ind w:left="4190"/>
      <w:rPr>
        <w:rFonts w:ascii="宋体" w:hAnsi="宋体" w:eastAsia="宋体" w:cs="宋体"/>
        <w:sz w:val="17"/>
        <w:szCs w:val="17"/>
      </w:rPr>
    </w:pPr>
    <w:r>
      <w:rPr>
        <w:rFonts w:ascii="宋体" w:hAnsi="宋体" w:eastAsia="宋体" w:cs="宋体"/>
        <w:spacing w:val="1"/>
        <w:sz w:val="17"/>
        <w:szCs w:val="17"/>
      </w:rPr>
      <w:t>33</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5842FC">
    <w:pPr>
      <w:spacing w:line="173" w:lineRule="auto"/>
      <w:ind w:left="4190"/>
      <w:rPr>
        <w:rFonts w:ascii="宋体" w:hAnsi="宋体" w:eastAsia="宋体" w:cs="宋体"/>
        <w:sz w:val="17"/>
        <w:szCs w:val="17"/>
      </w:rPr>
    </w:pPr>
    <w:r>
      <w:rPr>
        <w:rFonts w:ascii="宋体" w:hAnsi="宋体" w:eastAsia="宋体" w:cs="宋体"/>
        <w:spacing w:val="1"/>
        <w:sz w:val="17"/>
        <w:szCs w:val="17"/>
      </w:rPr>
      <w:t>35</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FEA3F9">
    <w:pPr>
      <w:spacing w:line="173" w:lineRule="auto"/>
      <w:ind w:left="4083"/>
      <w:rPr>
        <w:rFonts w:ascii="宋体" w:hAnsi="宋体" w:eastAsia="宋体" w:cs="宋体"/>
        <w:sz w:val="17"/>
        <w:szCs w:val="17"/>
      </w:rPr>
    </w:pPr>
    <w:r>
      <w:rPr>
        <w:rFonts w:ascii="宋体" w:hAnsi="宋体" w:eastAsia="宋体" w:cs="宋体"/>
        <w:spacing w:val="1"/>
        <w:sz w:val="17"/>
        <w:szCs w:val="17"/>
      </w:rPr>
      <w:t>37</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071A05">
    <w:pPr>
      <w:spacing w:line="173" w:lineRule="auto"/>
      <w:ind w:left="4083"/>
      <w:rPr>
        <w:rFonts w:ascii="宋体" w:hAnsi="宋体" w:eastAsia="宋体" w:cs="宋体"/>
        <w:sz w:val="17"/>
        <w:szCs w:val="17"/>
      </w:rPr>
    </w:pPr>
    <w:r>
      <w:rPr>
        <w:rFonts w:ascii="宋体" w:hAnsi="宋体" w:eastAsia="宋体" w:cs="宋体"/>
        <w:spacing w:val="1"/>
        <w:sz w:val="17"/>
        <w:szCs w:val="17"/>
      </w:rPr>
      <w:t>38</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15130B">
    <w:pPr>
      <w:spacing w:line="173" w:lineRule="auto"/>
      <w:ind w:left="4083"/>
      <w:rPr>
        <w:rFonts w:ascii="宋体" w:hAnsi="宋体" w:eastAsia="宋体" w:cs="宋体"/>
        <w:sz w:val="17"/>
        <w:szCs w:val="17"/>
      </w:rPr>
    </w:pPr>
    <w:r>
      <w:rPr>
        <w:rFonts w:ascii="宋体" w:hAnsi="宋体" w:eastAsia="宋体" w:cs="宋体"/>
        <w:spacing w:val="1"/>
        <w:sz w:val="17"/>
        <w:szCs w:val="17"/>
      </w:rPr>
      <w:t>39</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E12F5F">
    <w:pPr>
      <w:spacing w:line="173" w:lineRule="auto"/>
      <w:ind w:left="4079"/>
      <w:rPr>
        <w:rFonts w:ascii="宋体" w:hAnsi="宋体" w:eastAsia="宋体" w:cs="宋体"/>
        <w:sz w:val="17"/>
        <w:szCs w:val="17"/>
      </w:rPr>
    </w:pPr>
    <w:r>
      <w:rPr>
        <w:rFonts w:ascii="宋体" w:hAnsi="宋体" w:eastAsia="宋体" w:cs="宋体"/>
        <w:spacing w:val="4"/>
        <w:sz w:val="17"/>
        <w:szCs w:val="17"/>
      </w:rPr>
      <w:t>40</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EDC7D5">
    <w:pPr>
      <w:spacing w:line="172" w:lineRule="auto"/>
      <w:ind w:left="4079"/>
      <w:rPr>
        <w:rFonts w:ascii="宋体" w:hAnsi="宋体" w:eastAsia="宋体" w:cs="宋体"/>
        <w:sz w:val="17"/>
        <w:szCs w:val="17"/>
      </w:rPr>
    </w:pPr>
    <w:r>
      <w:rPr>
        <w:rFonts w:ascii="宋体" w:hAnsi="宋体" w:eastAsia="宋体" w:cs="宋体"/>
        <w:spacing w:val="4"/>
        <w:sz w:val="17"/>
        <w:szCs w:val="17"/>
      </w:rPr>
      <w:t>41</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B7BC76">
    <w:pPr>
      <w:spacing w:line="173" w:lineRule="auto"/>
      <w:ind w:left="4079"/>
      <w:rPr>
        <w:rFonts w:ascii="宋体" w:hAnsi="宋体" w:eastAsia="宋体" w:cs="宋体"/>
        <w:sz w:val="17"/>
        <w:szCs w:val="17"/>
      </w:rPr>
    </w:pPr>
    <w:r>
      <w:rPr>
        <w:rFonts w:ascii="宋体" w:hAnsi="宋体" w:eastAsia="宋体" w:cs="宋体"/>
        <w:spacing w:val="4"/>
        <w:sz w:val="17"/>
        <w:szCs w:val="17"/>
      </w:rPr>
      <w:t>42</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7B1DF0">
    <w:pPr>
      <w:spacing w:line="173" w:lineRule="auto"/>
      <w:ind w:left="4079"/>
      <w:rPr>
        <w:rFonts w:ascii="宋体" w:hAnsi="宋体" w:eastAsia="宋体" w:cs="宋体"/>
        <w:sz w:val="17"/>
        <w:szCs w:val="17"/>
      </w:rPr>
    </w:pPr>
    <w:r>
      <w:rPr>
        <w:rFonts w:ascii="宋体" w:hAnsi="宋体" w:eastAsia="宋体" w:cs="宋体"/>
        <w:spacing w:val="4"/>
        <w:sz w:val="17"/>
        <w:szCs w:val="17"/>
      </w:rPr>
      <w:t>43</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C3F3EF">
    <w:pPr>
      <w:spacing w:line="171" w:lineRule="auto"/>
      <w:ind w:left="4079"/>
      <w:rPr>
        <w:rFonts w:ascii="宋体" w:hAnsi="宋体" w:eastAsia="宋体" w:cs="宋体"/>
        <w:sz w:val="17"/>
        <w:szCs w:val="17"/>
      </w:rPr>
    </w:pPr>
    <w:r>
      <w:rPr>
        <w:rFonts w:ascii="宋体" w:hAnsi="宋体" w:eastAsia="宋体" w:cs="宋体"/>
        <w:spacing w:val="4"/>
        <w:sz w:val="17"/>
        <w:szCs w:val="17"/>
      </w:rPr>
      <w:t>44</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CD2D65">
    <w:pPr>
      <w:spacing w:line="171" w:lineRule="auto"/>
      <w:ind w:left="4079"/>
      <w:rPr>
        <w:rFonts w:ascii="宋体" w:hAnsi="宋体" w:eastAsia="宋体" w:cs="宋体"/>
        <w:sz w:val="17"/>
        <w:szCs w:val="17"/>
      </w:rPr>
    </w:pPr>
    <w:r>
      <w:rPr>
        <w:rFonts w:ascii="宋体" w:hAnsi="宋体" w:eastAsia="宋体" w:cs="宋体"/>
        <w:spacing w:val="4"/>
        <w:sz w:val="17"/>
        <w:szCs w:val="17"/>
      </w:rPr>
      <w:t>45</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D74726">
    <w:pPr>
      <w:spacing w:line="173" w:lineRule="auto"/>
      <w:ind w:left="4079"/>
      <w:rPr>
        <w:rFonts w:ascii="宋体" w:hAnsi="宋体" w:eastAsia="宋体" w:cs="宋体"/>
        <w:sz w:val="17"/>
        <w:szCs w:val="17"/>
      </w:rPr>
    </w:pPr>
    <w:r>
      <w:rPr>
        <w:rFonts w:ascii="宋体" w:hAnsi="宋体" w:eastAsia="宋体" w:cs="宋体"/>
        <w:spacing w:val="4"/>
        <w:sz w:val="17"/>
        <w:szCs w:val="17"/>
      </w:rPr>
      <w:t>46</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B18E4E">
    <w:pPr>
      <w:spacing w:line="170" w:lineRule="auto"/>
      <w:ind w:left="4079"/>
      <w:rPr>
        <w:rFonts w:ascii="宋体" w:hAnsi="宋体" w:eastAsia="宋体" w:cs="宋体"/>
        <w:sz w:val="17"/>
        <w:szCs w:val="17"/>
      </w:rPr>
    </w:pPr>
    <w:r>
      <w:rPr>
        <w:rFonts w:ascii="宋体" w:hAnsi="宋体" w:eastAsia="宋体" w:cs="宋体"/>
        <w:spacing w:val="4"/>
        <w:sz w:val="17"/>
        <w:szCs w:val="17"/>
      </w:rPr>
      <w:t>47</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EB4BF2">
    <w:pPr>
      <w:spacing w:line="173" w:lineRule="auto"/>
      <w:ind w:left="4079"/>
      <w:rPr>
        <w:rFonts w:ascii="宋体" w:hAnsi="宋体" w:eastAsia="宋体" w:cs="宋体"/>
        <w:sz w:val="17"/>
        <w:szCs w:val="17"/>
      </w:rPr>
    </w:pPr>
    <w:r>
      <w:rPr>
        <w:rFonts w:ascii="宋体" w:hAnsi="宋体" w:eastAsia="宋体" w:cs="宋体"/>
        <w:spacing w:val="4"/>
        <w:sz w:val="17"/>
        <w:szCs w:val="17"/>
      </w:rPr>
      <w:t>48</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6B48C1">
    <w:pPr>
      <w:spacing w:line="173" w:lineRule="auto"/>
      <w:ind w:left="4079"/>
      <w:rPr>
        <w:rFonts w:ascii="宋体" w:hAnsi="宋体" w:eastAsia="宋体" w:cs="宋体"/>
        <w:sz w:val="17"/>
        <w:szCs w:val="17"/>
      </w:rPr>
    </w:pPr>
    <w:r>
      <w:rPr>
        <w:rFonts w:ascii="宋体" w:hAnsi="宋体" w:eastAsia="宋体" w:cs="宋体"/>
        <w:spacing w:val="4"/>
        <w:sz w:val="17"/>
        <w:szCs w:val="17"/>
      </w:rPr>
      <w:t>49</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34725F">
    <w:pPr>
      <w:spacing w:line="173" w:lineRule="auto"/>
      <w:ind w:left="4083"/>
      <w:rPr>
        <w:rFonts w:ascii="宋体" w:hAnsi="宋体" w:eastAsia="宋体" w:cs="宋体"/>
        <w:sz w:val="17"/>
        <w:szCs w:val="17"/>
      </w:rPr>
    </w:pPr>
    <w:r>
      <w:rPr>
        <w:rFonts w:ascii="宋体" w:hAnsi="宋体" w:eastAsia="宋体" w:cs="宋体"/>
        <w:spacing w:val="1"/>
        <w:sz w:val="17"/>
        <w:szCs w:val="17"/>
      </w:rPr>
      <w:t>50</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8738D2">
    <w:pPr>
      <w:spacing w:line="171" w:lineRule="auto"/>
      <w:ind w:left="4083"/>
      <w:rPr>
        <w:rFonts w:ascii="宋体" w:hAnsi="宋体" w:eastAsia="宋体" w:cs="宋体"/>
        <w:sz w:val="17"/>
        <w:szCs w:val="17"/>
      </w:rPr>
    </w:pPr>
    <w:r>
      <w:rPr>
        <w:rFonts w:ascii="宋体" w:hAnsi="宋体" w:eastAsia="宋体" w:cs="宋体"/>
        <w:spacing w:val="1"/>
        <w:sz w:val="17"/>
        <w:szCs w:val="17"/>
      </w:rPr>
      <w:t>51</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20002E">
    <w:pPr>
      <w:spacing w:line="173" w:lineRule="auto"/>
      <w:ind w:left="4083"/>
      <w:rPr>
        <w:rFonts w:ascii="宋体" w:hAnsi="宋体" w:eastAsia="宋体" w:cs="宋体"/>
        <w:sz w:val="17"/>
        <w:szCs w:val="17"/>
      </w:rPr>
    </w:pPr>
    <w:r>
      <w:rPr>
        <w:rFonts w:ascii="宋体" w:hAnsi="宋体" w:eastAsia="宋体" w:cs="宋体"/>
        <w:spacing w:val="1"/>
        <w:sz w:val="17"/>
        <w:szCs w:val="17"/>
      </w:rPr>
      <w:t>52</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206619">
    <w:pPr>
      <w:spacing w:line="173" w:lineRule="auto"/>
      <w:ind w:left="4083"/>
      <w:rPr>
        <w:rFonts w:ascii="宋体" w:hAnsi="宋体" w:eastAsia="宋体" w:cs="宋体"/>
        <w:sz w:val="17"/>
        <w:szCs w:val="17"/>
      </w:rPr>
    </w:pPr>
    <w:r>
      <w:rPr>
        <w:rFonts w:ascii="宋体" w:hAnsi="宋体" w:eastAsia="宋体" w:cs="宋体"/>
        <w:spacing w:val="1"/>
        <w:sz w:val="17"/>
        <w:szCs w:val="17"/>
      </w:rPr>
      <w:t>53</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73743B">
    <w:pPr>
      <w:spacing w:line="171" w:lineRule="auto"/>
      <w:ind w:left="4511"/>
      <w:rPr>
        <w:rFonts w:ascii="宋体" w:hAnsi="宋体" w:eastAsia="宋体" w:cs="宋体"/>
        <w:sz w:val="17"/>
        <w:szCs w:val="17"/>
      </w:rPr>
    </w:pPr>
    <w:r>
      <w:rPr>
        <w:rFonts w:ascii="宋体" w:hAnsi="宋体" w:eastAsia="宋体" w:cs="宋体"/>
        <w:spacing w:val="1"/>
        <w:sz w:val="17"/>
        <w:szCs w:val="17"/>
      </w:rPr>
      <w:t>54</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B6CA22">
    <w:pPr>
      <w:spacing w:line="171" w:lineRule="auto"/>
      <w:ind w:left="4247"/>
      <w:rPr>
        <w:rFonts w:ascii="宋体" w:hAnsi="宋体" w:eastAsia="宋体" w:cs="宋体"/>
        <w:sz w:val="17"/>
        <w:szCs w:val="17"/>
      </w:rPr>
    </w:pPr>
    <w:r>
      <w:rPr>
        <w:rFonts w:ascii="宋体" w:hAnsi="宋体" w:eastAsia="宋体" w:cs="宋体"/>
        <w:spacing w:val="1"/>
        <w:sz w:val="17"/>
        <w:szCs w:val="17"/>
      </w:rPr>
      <w:t>55</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12B360">
    <w:pPr>
      <w:spacing w:line="173" w:lineRule="auto"/>
      <w:ind w:left="4185"/>
      <w:rPr>
        <w:rFonts w:ascii="宋体" w:hAnsi="宋体" w:eastAsia="宋体" w:cs="宋体"/>
        <w:sz w:val="17"/>
        <w:szCs w:val="17"/>
      </w:rPr>
    </w:pPr>
    <w:r>
      <w:rPr>
        <w:rFonts w:ascii="宋体" w:hAnsi="宋体" w:eastAsia="宋体" w:cs="宋体"/>
        <w:spacing w:val="1"/>
        <w:sz w:val="17"/>
        <w:szCs w:val="17"/>
      </w:rPr>
      <w:t>56</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F378E9">
    <w:pPr>
      <w:spacing w:line="171" w:lineRule="auto"/>
      <w:ind w:left="4475"/>
      <w:rPr>
        <w:rFonts w:ascii="宋体" w:hAnsi="宋体" w:eastAsia="宋体" w:cs="宋体"/>
        <w:sz w:val="17"/>
        <w:szCs w:val="17"/>
      </w:rPr>
    </w:pPr>
    <w:r>
      <w:rPr>
        <w:rFonts w:ascii="宋体" w:hAnsi="宋体" w:eastAsia="宋体" w:cs="宋体"/>
        <w:spacing w:val="1"/>
        <w:sz w:val="17"/>
        <w:szCs w:val="17"/>
      </w:rPr>
      <w:t>57</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25221E">
    <w:pPr>
      <w:spacing w:line="173" w:lineRule="auto"/>
      <w:ind w:left="4083"/>
      <w:rPr>
        <w:rFonts w:ascii="宋体" w:hAnsi="宋体" w:eastAsia="宋体" w:cs="宋体"/>
        <w:sz w:val="17"/>
        <w:szCs w:val="17"/>
      </w:rPr>
    </w:pPr>
    <w:r>
      <w:rPr>
        <w:rFonts w:ascii="宋体" w:hAnsi="宋体" w:eastAsia="宋体" w:cs="宋体"/>
        <w:spacing w:val="1"/>
        <w:sz w:val="17"/>
        <w:szCs w:val="17"/>
      </w:rPr>
      <w:t>58</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9E9FD3">
    <w:pPr>
      <w:spacing w:line="173" w:lineRule="auto"/>
      <w:ind w:left="4083"/>
      <w:rPr>
        <w:rFonts w:ascii="宋体" w:hAnsi="宋体" w:eastAsia="宋体" w:cs="宋体"/>
        <w:sz w:val="17"/>
        <w:szCs w:val="17"/>
      </w:rPr>
    </w:pPr>
    <w:r>
      <w:rPr>
        <w:rFonts w:ascii="宋体" w:hAnsi="宋体" w:eastAsia="宋体" w:cs="宋体"/>
        <w:spacing w:val="1"/>
        <w:sz w:val="17"/>
        <w:szCs w:val="17"/>
      </w:rPr>
      <w:t>59</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42AD44">
    <w:pPr>
      <w:spacing w:line="173" w:lineRule="auto"/>
      <w:ind w:left="4185"/>
      <w:rPr>
        <w:rFonts w:ascii="宋体" w:hAnsi="宋体" w:eastAsia="宋体" w:cs="宋体"/>
        <w:sz w:val="17"/>
        <w:szCs w:val="17"/>
      </w:rPr>
    </w:pPr>
    <w:r>
      <w:rPr>
        <w:rFonts w:ascii="宋体" w:hAnsi="宋体" w:eastAsia="宋体" w:cs="宋体"/>
        <w:spacing w:val="1"/>
        <w:sz w:val="17"/>
        <w:szCs w:val="17"/>
      </w:rPr>
      <w:t>60</w: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638B9A">
    <w:pPr>
      <w:spacing w:line="173" w:lineRule="auto"/>
      <w:ind w:left="4084"/>
      <w:rPr>
        <w:rFonts w:ascii="宋体" w:hAnsi="宋体" w:eastAsia="宋体" w:cs="宋体"/>
        <w:sz w:val="17"/>
        <w:szCs w:val="17"/>
      </w:rPr>
    </w:pPr>
    <w:r>
      <w:rPr>
        <w:rFonts w:ascii="宋体" w:hAnsi="宋体" w:eastAsia="宋体" w:cs="宋体"/>
        <w:spacing w:val="1"/>
        <w:sz w:val="17"/>
        <w:szCs w:val="17"/>
      </w:rPr>
      <w:t>61</w: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602A3F">
    <w:pPr>
      <w:spacing w:line="173" w:lineRule="auto"/>
      <w:ind w:left="4084"/>
      <w:rPr>
        <w:rFonts w:ascii="宋体" w:hAnsi="宋体" w:eastAsia="宋体" w:cs="宋体"/>
        <w:sz w:val="17"/>
        <w:szCs w:val="17"/>
      </w:rPr>
    </w:pPr>
    <w:r>
      <w:rPr>
        <w:rFonts w:ascii="宋体" w:hAnsi="宋体" w:eastAsia="宋体" w:cs="宋体"/>
        <w:spacing w:val="1"/>
        <w:sz w:val="17"/>
        <w:szCs w:val="17"/>
      </w:rPr>
      <w:t>62</w: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4D5FDD">
    <w:pPr>
      <w:spacing w:line="173" w:lineRule="auto"/>
      <w:ind w:left="4084"/>
      <w:rPr>
        <w:rFonts w:ascii="宋体" w:hAnsi="宋体" w:eastAsia="宋体" w:cs="宋体"/>
        <w:sz w:val="17"/>
        <w:szCs w:val="17"/>
      </w:rPr>
    </w:pPr>
    <w:r>
      <w:rPr>
        <w:rFonts w:ascii="宋体" w:hAnsi="宋体" w:eastAsia="宋体" w:cs="宋体"/>
        <w:spacing w:val="1"/>
        <w:sz w:val="17"/>
        <w:szCs w:val="17"/>
      </w:rPr>
      <w:t>63</w: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4D435C">
    <w:pPr>
      <w:spacing w:line="173" w:lineRule="auto"/>
      <w:ind w:left="4084"/>
      <w:rPr>
        <w:rFonts w:ascii="宋体" w:hAnsi="宋体" w:eastAsia="宋体" w:cs="宋体"/>
        <w:sz w:val="17"/>
        <w:szCs w:val="17"/>
      </w:rPr>
    </w:pPr>
    <w:r>
      <w:rPr>
        <w:rFonts w:ascii="宋体" w:hAnsi="宋体" w:eastAsia="宋体" w:cs="宋体"/>
        <w:spacing w:val="1"/>
        <w:sz w:val="17"/>
        <w:szCs w:val="17"/>
      </w:rPr>
      <w:t>64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A518A">
    <w:pPr>
      <w:pStyle w:val="3"/>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7D8F11">
    <w:pPr>
      <w:pStyle w:val="3"/>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4F0B999"/>
    <w:multiLevelType w:val="singleLevel"/>
    <w:tmpl w:val="64F0B999"/>
    <w:lvl w:ilvl="0" w:tentative="0">
      <w:start w:val="1"/>
      <w:numFmt w:val="decimal"/>
      <w:lvlText w:val="%1."/>
      <w:lvlJc w:val="left"/>
      <w:pPr>
        <w:tabs>
          <w:tab w:val="left" w:pos="312"/>
        </w:tabs>
      </w:pPr>
    </w:lvl>
  </w:abstractNum>
  <w:abstractNum w:abstractNumId="1">
    <w:nsid w:val="7DF85B67"/>
    <w:multiLevelType w:val="singleLevel"/>
    <w:tmpl w:val="7DF85B67"/>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ZTc0YjBiNTNhN2QwOThhMjdkYTMyODM4OTY1OGY0ZGYifQ=="/>
  </w:docVars>
  <w:rsids>
    <w:rsidRoot w:val="00000000"/>
    <w:rsid w:val="00061CBB"/>
    <w:rsid w:val="016A5229"/>
    <w:rsid w:val="022C6982"/>
    <w:rsid w:val="02317AF5"/>
    <w:rsid w:val="02945A74"/>
    <w:rsid w:val="02F32FFC"/>
    <w:rsid w:val="043A0A9D"/>
    <w:rsid w:val="056E43CC"/>
    <w:rsid w:val="061A40F4"/>
    <w:rsid w:val="06581AF4"/>
    <w:rsid w:val="07304054"/>
    <w:rsid w:val="07677EE1"/>
    <w:rsid w:val="07992180"/>
    <w:rsid w:val="07C5765D"/>
    <w:rsid w:val="086E2E0C"/>
    <w:rsid w:val="08CE639B"/>
    <w:rsid w:val="08E91129"/>
    <w:rsid w:val="093167F8"/>
    <w:rsid w:val="093E76C7"/>
    <w:rsid w:val="0A2073F1"/>
    <w:rsid w:val="0A540824"/>
    <w:rsid w:val="0A97074A"/>
    <w:rsid w:val="0AD32091"/>
    <w:rsid w:val="0BBA6DAD"/>
    <w:rsid w:val="0C3F3F99"/>
    <w:rsid w:val="0CBF1C0A"/>
    <w:rsid w:val="0EA148F6"/>
    <w:rsid w:val="0F32780D"/>
    <w:rsid w:val="0FC85F3C"/>
    <w:rsid w:val="109E0FC9"/>
    <w:rsid w:val="110A77C2"/>
    <w:rsid w:val="11FE186C"/>
    <w:rsid w:val="122356AC"/>
    <w:rsid w:val="12900868"/>
    <w:rsid w:val="130C6140"/>
    <w:rsid w:val="14DD4590"/>
    <w:rsid w:val="150C1571"/>
    <w:rsid w:val="15126455"/>
    <w:rsid w:val="15145780"/>
    <w:rsid w:val="153100E0"/>
    <w:rsid w:val="155A1422"/>
    <w:rsid w:val="15671D54"/>
    <w:rsid w:val="158F30AB"/>
    <w:rsid w:val="16602FDA"/>
    <w:rsid w:val="16C62AAA"/>
    <w:rsid w:val="16CB1E6E"/>
    <w:rsid w:val="17AA32D1"/>
    <w:rsid w:val="18963107"/>
    <w:rsid w:val="18A97BF1"/>
    <w:rsid w:val="18F32331"/>
    <w:rsid w:val="194B54E8"/>
    <w:rsid w:val="197B3652"/>
    <w:rsid w:val="198650A0"/>
    <w:rsid w:val="1ACC7583"/>
    <w:rsid w:val="1B416BA3"/>
    <w:rsid w:val="1B7F1479"/>
    <w:rsid w:val="1B830FF2"/>
    <w:rsid w:val="1BAB226E"/>
    <w:rsid w:val="1BB2644B"/>
    <w:rsid w:val="1BC1126F"/>
    <w:rsid w:val="1C033E58"/>
    <w:rsid w:val="1CAE4A57"/>
    <w:rsid w:val="1CB82E95"/>
    <w:rsid w:val="1CFD4F9F"/>
    <w:rsid w:val="1D4B1F5B"/>
    <w:rsid w:val="1E2837AC"/>
    <w:rsid w:val="1EB266F2"/>
    <w:rsid w:val="1ECD1525"/>
    <w:rsid w:val="1EE622BE"/>
    <w:rsid w:val="20803CC9"/>
    <w:rsid w:val="209B4FA7"/>
    <w:rsid w:val="20E94EE4"/>
    <w:rsid w:val="21DF0B9E"/>
    <w:rsid w:val="232474D6"/>
    <w:rsid w:val="23CA6F31"/>
    <w:rsid w:val="23DB01E2"/>
    <w:rsid w:val="244A4D1A"/>
    <w:rsid w:val="24D12D46"/>
    <w:rsid w:val="24DA1104"/>
    <w:rsid w:val="24DB1E16"/>
    <w:rsid w:val="25410FCB"/>
    <w:rsid w:val="26461511"/>
    <w:rsid w:val="27035654"/>
    <w:rsid w:val="27D72D69"/>
    <w:rsid w:val="28156249"/>
    <w:rsid w:val="282472DA"/>
    <w:rsid w:val="285717B4"/>
    <w:rsid w:val="286F595B"/>
    <w:rsid w:val="29051210"/>
    <w:rsid w:val="291678C1"/>
    <w:rsid w:val="296660B0"/>
    <w:rsid w:val="29DA27E3"/>
    <w:rsid w:val="29FF2103"/>
    <w:rsid w:val="2A937AC6"/>
    <w:rsid w:val="2A9B758B"/>
    <w:rsid w:val="2A9D5AC9"/>
    <w:rsid w:val="2AC86999"/>
    <w:rsid w:val="2B536BAA"/>
    <w:rsid w:val="2BEF7F55"/>
    <w:rsid w:val="2C365B84"/>
    <w:rsid w:val="2CC80ED2"/>
    <w:rsid w:val="2D371C2F"/>
    <w:rsid w:val="2D610B42"/>
    <w:rsid w:val="2DDB2E87"/>
    <w:rsid w:val="2E494294"/>
    <w:rsid w:val="2E6C1D31"/>
    <w:rsid w:val="2E6C5F79"/>
    <w:rsid w:val="2E6F0ADA"/>
    <w:rsid w:val="2EE43FBD"/>
    <w:rsid w:val="2FA554FB"/>
    <w:rsid w:val="2FD162F0"/>
    <w:rsid w:val="306A27D7"/>
    <w:rsid w:val="3083603B"/>
    <w:rsid w:val="31124E12"/>
    <w:rsid w:val="31243DB1"/>
    <w:rsid w:val="313F4AAE"/>
    <w:rsid w:val="31F45360"/>
    <w:rsid w:val="322850C0"/>
    <w:rsid w:val="32317CB1"/>
    <w:rsid w:val="327A0EC0"/>
    <w:rsid w:val="33136C1F"/>
    <w:rsid w:val="333C43C8"/>
    <w:rsid w:val="33723946"/>
    <w:rsid w:val="33D04B10"/>
    <w:rsid w:val="340071A3"/>
    <w:rsid w:val="349A203C"/>
    <w:rsid w:val="354E4E4E"/>
    <w:rsid w:val="35BE47DB"/>
    <w:rsid w:val="36296503"/>
    <w:rsid w:val="36B349A1"/>
    <w:rsid w:val="36C66D6E"/>
    <w:rsid w:val="375248B0"/>
    <w:rsid w:val="37CB1876"/>
    <w:rsid w:val="37D11863"/>
    <w:rsid w:val="37F76B0F"/>
    <w:rsid w:val="382229BD"/>
    <w:rsid w:val="386817BB"/>
    <w:rsid w:val="39DE7F87"/>
    <w:rsid w:val="3A072ADA"/>
    <w:rsid w:val="3A255BB6"/>
    <w:rsid w:val="3B2319C9"/>
    <w:rsid w:val="3B5F36F5"/>
    <w:rsid w:val="3B9B5A04"/>
    <w:rsid w:val="3C0B2B89"/>
    <w:rsid w:val="3C3A346E"/>
    <w:rsid w:val="3C5D3A68"/>
    <w:rsid w:val="3CD1792F"/>
    <w:rsid w:val="3E4270F2"/>
    <w:rsid w:val="3F2C52F0"/>
    <w:rsid w:val="406A32E2"/>
    <w:rsid w:val="40897379"/>
    <w:rsid w:val="411E04AF"/>
    <w:rsid w:val="411E5666"/>
    <w:rsid w:val="416E0761"/>
    <w:rsid w:val="420209B2"/>
    <w:rsid w:val="428B67D2"/>
    <w:rsid w:val="42925251"/>
    <w:rsid w:val="43DF35A3"/>
    <w:rsid w:val="444D24EA"/>
    <w:rsid w:val="44D94A15"/>
    <w:rsid w:val="4528270D"/>
    <w:rsid w:val="4575666B"/>
    <w:rsid w:val="461D1E37"/>
    <w:rsid w:val="465B295F"/>
    <w:rsid w:val="468133A5"/>
    <w:rsid w:val="474A4EC4"/>
    <w:rsid w:val="48EB7FCA"/>
    <w:rsid w:val="49A60395"/>
    <w:rsid w:val="4A40294D"/>
    <w:rsid w:val="4AF528F5"/>
    <w:rsid w:val="4B3152AC"/>
    <w:rsid w:val="4B9059EC"/>
    <w:rsid w:val="4C2A08C9"/>
    <w:rsid w:val="4C4F2094"/>
    <w:rsid w:val="4C8A7AFA"/>
    <w:rsid w:val="4D396A73"/>
    <w:rsid w:val="4D6E2F78"/>
    <w:rsid w:val="4D785BA5"/>
    <w:rsid w:val="4DE82D2A"/>
    <w:rsid w:val="4E30647F"/>
    <w:rsid w:val="4E8D3739"/>
    <w:rsid w:val="4ECA3843"/>
    <w:rsid w:val="4ECC00AD"/>
    <w:rsid w:val="4F367AC5"/>
    <w:rsid w:val="4FB20BA5"/>
    <w:rsid w:val="50337129"/>
    <w:rsid w:val="51450494"/>
    <w:rsid w:val="517C6466"/>
    <w:rsid w:val="51B573C7"/>
    <w:rsid w:val="51C21AE4"/>
    <w:rsid w:val="51E576CE"/>
    <w:rsid w:val="525564B4"/>
    <w:rsid w:val="52FD1026"/>
    <w:rsid w:val="53281E1B"/>
    <w:rsid w:val="53395DD6"/>
    <w:rsid w:val="54162822"/>
    <w:rsid w:val="54FF095A"/>
    <w:rsid w:val="55055F70"/>
    <w:rsid w:val="552A00CC"/>
    <w:rsid w:val="564C33E3"/>
    <w:rsid w:val="56BE5C03"/>
    <w:rsid w:val="57672F12"/>
    <w:rsid w:val="587A4EC7"/>
    <w:rsid w:val="593C03CE"/>
    <w:rsid w:val="59EC3BA2"/>
    <w:rsid w:val="5A706581"/>
    <w:rsid w:val="5A895BEC"/>
    <w:rsid w:val="5A9B1124"/>
    <w:rsid w:val="5AA1498D"/>
    <w:rsid w:val="5ABB5323"/>
    <w:rsid w:val="5B1F58B2"/>
    <w:rsid w:val="5BA44CEF"/>
    <w:rsid w:val="5BC77417"/>
    <w:rsid w:val="5BEC1C38"/>
    <w:rsid w:val="5CB36BF9"/>
    <w:rsid w:val="5DE52DE2"/>
    <w:rsid w:val="5DFC012C"/>
    <w:rsid w:val="5F454131"/>
    <w:rsid w:val="62E64357"/>
    <w:rsid w:val="636649C5"/>
    <w:rsid w:val="636B3D8A"/>
    <w:rsid w:val="64065861"/>
    <w:rsid w:val="64652E2F"/>
    <w:rsid w:val="6567718E"/>
    <w:rsid w:val="65901886"/>
    <w:rsid w:val="66AD6467"/>
    <w:rsid w:val="68303C0D"/>
    <w:rsid w:val="68426FCE"/>
    <w:rsid w:val="687F5BE1"/>
    <w:rsid w:val="68833924"/>
    <w:rsid w:val="68CF6B69"/>
    <w:rsid w:val="68EF4566"/>
    <w:rsid w:val="6A22716C"/>
    <w:rsid w:val="6B454EC0"/>
    <w:rsid w:val="6CA34594"/>
    <w:rsid w:val="6D090170"/>
    <w:rsid w:val="6D0D7C60"/>
    <w:rsid w:val="6D505D9E"/>
    <w:rsid w:val="6D9E6B0A"/>
    <w:rsid w:val="6EA168B2"/>
    <w:rsid w:val="6EA27A4F"/>
    <w:rsid w:val="6FC30AAA"/>
    <w:rsid w:val="6FF10085"/>
    <w:rsid w:val="70AE1667"/>
    <w:rsid w:val="710947CA"/>
    <w:rsid w:val="712A5284"/>
    <w:rsid w:val="71C079A0"/>
    <w:rsid w:val="73AF381F"/>
    <w:rsid w:val="75F419BD"/>
    <w:rsid w:val="76452218"/>
    <w:rsid w:val="76524935"/>
    <w:rsid w:val="769B1EF4"/>
    <w:rsid w:val="76B61368"/>
    <w:rsid w:val="76F854DD"/>
    <w:rsid w:val="77B5517C"/>
    <w:rsid w:val="78EE6B97"/>
    <w:rsid w:val="791A5BDE"/>
    <w:rsid w:val="7A0F14BB"/>
    <w:rsid w:val="7A5C3836"/>
    <w:rsid w:val="7AC34054"/>
    <w:rsid w:val="7B0408F4"/>
    <w:rsid w:val="7B1F053E"/>
    <w:rsid w:val="7B454A69"/>
    <w:rsid w:val="7B5D3916"/>
    <w:rsid w:val="7B892068"/>
    <w:rsid w:val="7BFA5853"/>
    <w:rsid w:val="7C7C50AF"/>
    <w:rsid w:val="7D6A6A08"/>
    <w:rsid w:val="7DC205F3"/>
    <w:rsid w:val="7DF53110"/>
    <w:rsid w:val="7E386B07"/>
    <w:rsid w:val="7E413C0D"/>
    <w:rsid w:val="7ED92098"/>
    <w:rsid w:val="7FDB3BE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99"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List"/>
    <w:basedOn w:val="1"/>
    <w:qFormat/>
    <w:uiPriority w:val="99"/>
    <w:pPr>
      <w:spacing w:beforeLines="100" w:line="360" w:lineRule="auto"/>
      <w:jc w:val="center"/>
    </w:pPr>
    <w:rPr>
      <w:rFonts w:ascii="宋体" w:hAnsi="宋体"/>
      <w:b/>
      <w:sz w:val="28"/>
    </w:rPr>
  </w:style>
  <w:style w:type="paragraph" w:styleId="3">
    <w:name w:val="Body Text"/>
    <w:basedOn w:val="1"/>
    <w:semiHidden/>
    <w:qFormat/>
    <w:uiPriority w:val="0"/>
    <w:rPr>
      <w:rFonts w:ascii="Arial" w:hAnsi="Arial" w:eastAsia="Arial" w:cs="Arial"/>
      <w:sz w:val="21"/>
      <w:szCs w:val="21"/>
      <w:lang w:val="en-US" w:eastAsia="en-US" w:bidi="ar-SA"/>
    </w:rPr>
  </w:style>
  <w:style w:type="paragraph" w:styleId="4">
    <w:name w:val="Normal (Web)"/>
    <w:basedOn w:val="1"/>
    <w:next w:val="1"/>
    <w:qFormat/>
    <w:uiPriority w:val="0"/>
    <w:pPr>
      <w:spacing w:beforeAutospacing="1" w:afterAutospacing="1"/>
      <w:jc w:val="left"/>
    </w:pPr>
    <w:rPr>
      <w:rFonts w:ascii="Calibri" w:hAnsi="Calibri"/>
      <w:kern w:val="0"/>
      <w:sz w:val="24"/>
    </w:rPr>
  </w:style>
  <w:style w:type="table" w:customStyle="1" w:styleId="7">
    <w:name w:val="Table Normal"/>
    <w:semiHidden/>
    <w:unhideWhenUsed/>
    <w:qFormat/>
    <w:uiPriority w:val="0"/>
    <w:tblPr>
      <w:tblCellMar>
        <w:top w:w="0" w:type="dxa"/>
        <w:left w:w="0" w:type="dxa"/>
        <w:bottom w:w="0" w:type="dxa"/>
        <w:right w:w="0" w:type="dxa"/>
      </w:tblCellMar>
    </w:tblPr>
  </w:style>
  <w:style w:type="paragraph" w:customStyle="1" w:styleId="8">
    <w:name w:val="Table Text"/>
    <w:basedOn w:val="1"/>
    <w:semiHidden/>
    <w:qFormat/>
    <w:uiPriority w:val="0"/>
    <w:rPr>
      <w:rFonts w:ascii="宋体" w:hAnsi="宋体" w:eastAsia="宋体" w:cs="宋体"/>
      <w:sz w:val="23"/>
      <w:szCs w:val="23"/>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3" Type="http://schemas.openxmlformats.org/officeDocument/2006/relationships/fontTable" Target="fontTable.xml"/><Relationship Id="rId72" Type="http://schemas.openxmlformats.org/officeDocument/2006/relationships/numbering" Target="numbering.xml"/><Relationship Id="rId71" Type="http://schemas.openxmlformats.org/officeDocument/2006/relationships/customXml" Target="../customXml/item1.xml"/><Relationship Id="rId70" Type="http://schemas.openxmlformats.org/officeDocument/2006/relationships/image" Target="media/image1.png"/><Relationship Id="rId7" Type="http://schemas.openxmlformats.org/officeDocument/2006/relationships/footer" Target="footer1.xml"/><Relationship Id="rId69" Type="http://schemas.openxmlformats.org/officeDocument/2006/relationships/theme" Target="theme/theme1.xml"/><Relationship Id="rId68" Type="http://schemas.openxmlformats.org/officeDocument/2006/relationships/footer" Target="footer62.xml"/><Relationship Id="rId67" Type="http://schemas.openxmlformats.org/officeDocument/2006/relationships/footer" Target="footer61.xml"/><Relationship Id="rId66" Type="http://schemas.openxmlformats.org/officeDocument/2006/relationships/footer" Target="footer60.xml"/><Relationship Id="rId65" Type="http://schemas.openxmlformats.org/officeDocument/2006/relationships/footer" Target="footer59.xml"/><Relationship Id="rId64" Type="http://schemas.openxmlformats.org/officeDocument/2006/relationships/footer" Target="footer58.xml"/><Relationship Id="rId63" Type="http://schemas.openxmlformats.org/officeDocument/2006/relationships/footer" Target="footer57.xml"/><Relationship Id="rId62" Type="http://schemas.openxmlformats.org/officeDocument/2006/relationships/footer" Target="footer56.xml"/><Relationship Id="rId61" Type="http://schemas.openxmlformats.org/officeDocument/2006/relationships/footer" Target="footer55.xml"/><Relationship Id="rId60" Type="http://schemas.openxmlformats.org/officeDocument/2006/relationships/footer" Target="footer54.xml"/><Relationship Id="rId6" Type="http://schemas.openxmlformats.org/officeDocument/2006/relationships/header" Target="header2.xml"/><Relationship Id="rId59" Type="http://schemas.openxmlformats.org/officeDocument/2006/relationships/footer" Target="footer53.xml"/><Relationship Id="rId58" Type="http://schemas.openxmlformats.org/officeDocument/2006/relationships/footer" Target="footer52.xml"/><Relationship Id="rId57" Type="http://schemas.openxmlformats.org/officeDocument/2006/relationships/footer" Target="footer51.xml"/><Relationship Id="rId56" Type="http://schemas.openxmlformats.org/officeDocument/2006/relationships/footer" Target="footer50.xml"/><Relationship Id="rId55" Type="http://schemas.openxmlformats.org/officeDocument/2006/relationships/footer" Target="footer49.xml"/><Relationship Id="rId54" Type="http://schemas.openxmlformats.org/officeDocument/2006/relationships/footer" Target="footer48.xml"/><Relationship Id="rId53" Type="http://schemas.openxmlformats.org/officeDocument/2006/relationships/footer" Target="footer47.xml"/><Relationship Id="rId52" Type="http://schemas.openxmlformats.org/officeDocument/2006/relationships/footer" Target="footer46.xml"/><Relationship Id="rId51" Type="http://schemas.openxmlformats.org/officeDocument/2006/relationships/footer" Target="footer45.xml"/><Relationship Id="rId50" Type="http://schemas.openxmlformats.org/officeDocument/2006/relationships/footer" Target="footer44.xml"/><Relationship Id="rId5" Type="http://schemas.openxmlformats.org/officeDocument/2006/relationships/header" Target="header1.xml"/><Relationship Id="rId49" Type="http://schemas.openxmlformats.org/officeDocument/2006/relationships/footer" Target="footer43.xml"/><Relationship Id="rId48" Type="http://schemas.openxmlformats.org/officeDocument/2006/relationships/footer" Target="footer42.xml"/><Relationship Id="rId47" Type="http://schemas.openxmlformats.org/officeDocument/2006/relationships/footer" Target="footer41.xml"/><Relationship Id="rId46" Type="http://schemas.openxmlformats.org/officeDocument/2006/relationships/footer" Target="footer40.xml"/><Relationship Id="rId45" Type="http://schemas.openxmlformats.org/officeDocument/2006/relationships/footer" Target="footer39.xml"/><Relationship Id="rId44" Type="http://schemas.openxmlformats.org/officeDocument/2006/relationships/footer" Target="footer38.xml"/><Relationship Id="rId43" Type="http://schemas.openxmlformats.org/officeDocument/2006/relationships/footer" Target="footer37.xml"/><Relationship Id="rId42" Type="http://schemas.openxmlformats.org/officeDocument/2006/relationships/footer" Target="footer36.xml"/><Relationship Id="rId41" Type="http://schemas.openxmlformats.org/officeDocument/2006/relationships/footer" Target="footer35.xml"/><Relationship Id="rId40" Type="http://schemas.openxmlformats.org/officeDocument/2006/relationships/footer" Target="footer34.xml"/><Relationship Id="rId4" Type="http://schemas.openxmlformats.org/officeDocument/2006/relationships/endnotes" Target="endnotes.xml"/><Relationship Id="rId39" Type="http://schemas.openxmlformats.org/officeDocument/2006/relationships/footer" Target="footer33.xml"/><Relationship Id="rId38" Type="http://schemas.openxmlformats.org/officeDocument/2006/relationships/footer" Target="footer32.xml"/><Relationship Id="rId37" Type="http://schemas.openxmlformats.org/officeDocument/2006/relationships/footer" Target="footer31.xml"/><Relationship Id="rId36" Type="http://schemas.openxmlformats.org/officeDocument/2006/relationships/footer" Target="footer30.xml"/><Relationship Id="rId35" Type="http://schemas.openxmlformats.org/officeDocument/2006/relationships/footer" Target="footer29.xml"/><Relationship Id="rId34" Type="http://schemas.openxmlformats.org/officeDocument/2006/relationships/footer" Target="footer28.xml"/><Relationship Id="rId33" Type="http://schemas.openxmlformats.org/officeDocument/2006/relationships/footer" Target="footer27.xml"/><Relationship Id="rId32" Type="http://schemas.openxmlformats.org/officeDocument/2006/relationships/footer" Target="footer26.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footnotes" Target="footnotes.xml"/><Relationship Id="rId29" Type="http://schemas.openxmlformats.org/officeDocument/2006/relationships/footer" Target="footer23.xml"/><Relationship Id="rId28" Type="http://schemas.openxmlformats.org/officeDocument/2006/relationships/footer" Target="footer22.xml"/><Relationship Id="rId27" Type="http://schemas.openxmlformats.org/officeDocument/2006/relationships/footer" Target="footer21.xml"/><Relationship Id="rId26" Type="http://schemas.openxmlformats.org/officeDocument/2006/relationships/footer" Target="footer20.xml"/><Relationship Id="rId25" Type="http://schemas.openxmlformats.org/officeDocument/2006/relationships/footer" Target="footer19.xml"/><Relationship Id="rId24" Type="http://schemas.openxmlformats.org/officeDocument/2006/relationships/footer" Target="footer18.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66</Pages>
  <Words>20706</Words>
  <Characters>22202</Characters>
  <TotalTime>0</TotalTime>
  <ScaleCrop>false</ScaleCrop>
  <LinksUpToDate>false</LinksUpToDate>
  <CharactersWithSpaces>23814</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2024-07-30T16:34:00Z</dcterms:created>
  <dc:creator>微软用户</dc:creator>
  <cp:lastModifiedBy>WPS_1626696669</cp:lastModifiedBy>
  <dcterms:modified xsi:type="dcterms:W3CDTF">2025-04-18T10:47:01Z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2024-12-26T11:11:53Z</vt:filetime>
  </property>
  <property fmtid="{D5CDD505-2E9C-101B-9397-08002B2CF9AE}" pid="4" name="KSOProductBuildVer">
    <vt:lpwstr>2052-12.1.0.20784</vt:lpwstr>
  </property>
  <property fmtid="{D5CDD505-2E9C-101B-9397-08002B2CF9AE}" pid="5" name="ICV">
    <vt:lpwstr>47868B3F4A994C09A5027D7038647CA4_13</vt:lpwstr>
  </property>
  <property fmtid="{D5CDD505-2E9C-101B-9397-08002B2CF9AE}" pid="6" name="KSOTemplateDocerSaveRecord">
    <vt:lpwstr>eyJoZGlkIjoiZTc0YjBiNTNhN2QwOThhMjdkYTMyODM4OTY1OGY0ZGYiLCJ1c2VySWQiOiIxMjMyMDg5OTMwIn0=</vt:lpwstr>
  </property>
</Properties>
</file>