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sz w:val="36"/>
          <w:szCs w:val="36"/>
          <w:lang w:eastAsia="zh-CN"/>
        </w:rPr>
        <w:t>2024年长春市双阳区农村公路改造及安全隐患整治工程(奢岭街道老旧路改造工程)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项目编号</w:t>
      </w:r>
      <w:r>
        <w:rPr>
          <w:rFonts w:hint="eastAsia" w:ascii="仿宋" w:hAnsi="仿宋" w:eastAsia="仿宋" w:cs="仿宋"/>
          <w:sz w:val="28"/>
          <w:szCs w:val="28"/>
        </w:rPr>
        <w:t>：ZCFDAGC2405240090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</w:rPr>
        <w:t>2024年长春市双阳区农村公路改造及安全隐患整治工程(奢岭街道老旧路改造工程)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供应商名称：吉林省嘉晟源建设工程有限公司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供应商地址：长春市双阳区奢岭街道办事处前城村6社(长清公路23公里处路西)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中标金额：6316027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评审得分：88.1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主要标的信息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名称：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2024年长春市双阳区农村公路改造及安全隐患整治工程(奢岭街道老旧路改造工程)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施工范围：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2024年长春市双阳区农村公路改造及安全隐患整治工程(奢岭街道老旧路改造工程)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，具体详见施工图纸及工程量清单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施工工期：签订合同之日起至2024年10月31日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项目经理：刘亚红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执业证书信息：二级注册建造师 吉222070804175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张哲、孙艳霞、张立伟、王艳秋、迂君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参考国家发展计划委员会计价格[2002]1980号文件、国家发改委发改办价格[2003]857号文件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，按照</w:t>
      </w:r>
      <w:r>
        <w:rPr>
          <w:rFonts w:hint="eastAsia" w:ascii="仿宋" w:hAnsi="仿宋" w:eastAsia="仿宋" w:cs="仿宋"/>
          <w:kern w:val="0"/>
          <w:sz w:val="28"/>
          <w:szCs w:val="28"/>
        </w:rPr>
        <w:t>国家发改委发改价格[2015]299号文件规定收取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代理费45238元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其他补充事宜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本次中标结果公告同时在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中国政府采购网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</w:rPr>
        <w:t>长春市公共资源交易网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中国招标投标公共服务平台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</w:rPr>
        <w:t>上发布，其他网站转载无效。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1.招标人信息</w:t>
      </w:r>
      <w:bookmarkStart w:id="2" w:name="_GoBack"/>
      <w:bookmarkEnd w:id="2"/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名称：长春市双阳区交通运输局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地址：长春市双阳区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联系方式：麻胜宇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电话：0431-84239188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2.招标代理机构信息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名称：中招辰丰达招标有限公司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地址：长春市高新区学海街781号长春吉大科技园高技产业孵化大厦15楼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电话：0431-81124285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3.项目联系方式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　话：0431-81124285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4.监督部门：长春市双阳区政府采购管理工作办公室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34FB9"/>
    <w:multiLevelType w:val="singleLevel"/>
    <w:tmpl w:val="4D634FB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2OTg5OGQ1Njg3YTk5YjYzZDU2ZjBhMmU1YmYifQ=="/>
  </w:docVars>
  <w:rsids>
    <w:rsidRoot w:val="00000000"/>
    <w:rsid w:val="1A37112C"/>
    <w:rsid w:val="1D821562"/>
    <w:rsid w:val="252626A6"/>
    <w:rsid w:val="2B3C7CBD"/>
    <w:rsid w:val="2CA47248"/>
    <w:rsid w:val="31D47F4F"/>
    <w:rsid w:val="38623A52"/>
    <w:rsid w:val="43177881"/>
    <w:rsid w:val="45752B8D"/>
    <w:rsid w:val="4A205A52"/>
    <w:rsid w:val="527A5F1B"/>
    <w:rsid w:val="65286129"/>
    <w:rsid w:val="666B069E"/>
    <w:rsid w:val="70036200"/>
    <w:rsid w:val="71850069"/>
    <w:rsid w:val="743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830</Characters>
  <Lines>0</Lines>
  <Paragraphs>0</Paragraphs>
  <TotalTime>0</TotalTime>
  <ScaleCrop>false</ScaleCrop>
  <LinksUpToDate>false</LinksUpToDate>
  <CharactersWithSpaces>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2023-12-27T01:12:00Z</dcterms:created>
  <dc:creator>赵</dc:creator>
  <cp:lastModifiedBy>赵</cp:lastModifiedBy>
  <dcterms:modified xsi:type="dcterms:W3CDTF">2024-06-13T04:44:17Z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B40239CA26084D1D93D358482B52C94C_12</vt:lpwstr>
  </property>
</Properties>
</file>