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6B17D">
      <w:pPr>
        <w:tabs>
          <w:tab w:val="left" w:pos="7200"/>
        </w:tabs>
        <w:spacing w:line="360" w:lineRule="auto"/>
        <w:jc w:val="center"/>
        <w:rPr>
          <w:rFonts w:hint="eastAsia" w:ascii="宋体" w:hAnsi="宋体" w:eastAsia="宋体" w:cs="宋体"/>
          <w:b/>
          <w:sz w:val="52"/>
          <w:szCs w:val="52"/>
        </w:rPr>
      </w:pPr>
    </w:p>
    <w:p w14:paraId="631BE3DE">
      <w:pPr>
        <w:pStyle w:val="18"/>
        <w:ind w:left="0" w:leftChars="0" w:firstLine="0" w:firstLineChars="0"/>
        <w:jc w:val="center"/>
        <w:rPr>
          <w:rFonts w:hint="eastAsia" w:ascii="宋体" w:hAnsi="宋体" w:eastAsia="宋体" w:cs="宋体"/>
          <w:bCs/>
          <w:color w:val="000000"/>
          <w:kern w:val="0"/>
          <w:sz w:val="48"/>
          <w:szCs w:val="48"/>
          <w:lang w:val="en-US" w:eastAsia="zh-CN"/>
        </w:rPr>
      </w:pPr>
      <w:r>
        <w:rPr>
          <w:rFonts w:hint="eastAsia" w:ascii="宋体" w:hAnsi="宋体" w:cs="宋体"/>
          <w:bCs/>
          <w:color w:val="0000FF"/>
          <w:kern w:val="0"/>
          <w:sz w:val="48"/>
          <w:szCs w:val="48"/>
          <w:lang w:val="en-US" w:eastAsia="zh-CN"/>
        </w:rPr>
        <w:t>阿勒泰地区阿勒泰市东环线道路建设项目(二期)-初步设计及地勘</w:t>
      </w:r>
    </w:p>
    <w:p w14:paraId="3A5C78AB">
      <w:pPr>
        <w:autoSpaceDE w:val="0"/>
        <w:autoSpaceDN w:val="0"/>
        <w:adjustRightInd w:val="0"/>
        <w:jc w:val="center"/>
        <w:rPr>
          <w:rFonts w:hint="eastAsia" w:ascii="宋体" w:hAnsi="宋体" w:eastAsia="宋体" w:cs="宋体"/>
          <w:bCs/>
          <w:color w:val="000000"/>
          <w:kern w:val="0"/>
          <w:sz w:val="84"/>
          <w:szCs w:val="84"/>
        </w:rPr>
      </w:pPr>
      <w:r>
        <w:rPr>
          <w:rFonts w:hint="eastAsia" w:ascii="宋体" w:hAnsi="宋体" w:cs="宋体"/>
          <w:bCs/>
          <w:color w:val="000000"/>
          <w:kern w:val="0"/>
          <w:sz w:val="84"/>
          <w:szCs w:val="84"/>
          <w:lang w:val="en-US" w:eastAsia="zh-CN"/>
        </w:rPr>
        <w:t>招标文件</w:t>
      </w:r>
    </w:p>
    <w:p w14:paraId="7E9DCCBF">
      <w:pPr>
        <w:autoSpaceDE w:val="0"/>
        <w:autoSpaceDN w:val="0"/>
        <w:adjustRightInd w:val="0"/>
        <w:ind w:firstLine="566" w:firstLineChars="177"/>
        <w:jc w:val="center"/>
        <w:rPr>
          <w:rFonts w:hint="eastAsia" w:ascii="宋体" w:hAnsi="宋体" w:eastAsia="宋体" w:cs="宋体"/>
          <w:color w:val="000000"/>
          <w:kern w:val="0"/>
          <w:sz w:val="32"/>
          <w:szCs w:val="32"/>
        </w:rPr>
      </w:pPr>
    </w:p>
    <w:p w14:paraId="271062CA">
      <w:pPr>
        <w:autoSpaceDE w:val="0"/>
        <w:autoSpaceDN w:val="0"/>
        <w:adjustRightInd w:val="0"/>
        <w:ind w:firstLine="566" w:firstLineChars="177"/>
        <w:rPr>
          <w:rFonts w:hint="eastAsia" w:ascii="宋体" w:hAnsi="宋体" w:eastAsia="宋体" w:cs="宋体"/>
          <w:color w:val="000000"/>
          <w:kern w:val="0"/>
          <w:sz w:val="32"/>
          <w:szCs w:val="32"/>
        </w:rPr>
      </w:pPr>
    </w:p>
    <w:p w14:paraId="6CCD4095">
      <w:pPr>
        <w:pStyle w:val="18"/>
        <w:rPr>
          <w:rFonts w:hint="eastAsia" w:ascii="宋体" w:hAnsi="宋体" w:eastAsia="宋体" w:cs="宋体"/>
        </w:rPr>
      </w:pPr>
    </w:p>
    <w:p w14:paraId="00375A11">
      <w:pPr>
        <w:autoSpaceDE w:val="0"/>
        <w:autoSpaceDN w:val="0"/>
        <w:adjustRightInd w:val="0"/>
        <w:ind w:firstLine="566" w:firstLineChars="177"/>
        <w:rPr>
          <w:rFonts w:hint="eastAsia" w:ascii="宋体" w:hAnsi="宋体" w:eastAsia="宋体" w:cs="宋体"/>
          <w:color w:val="000000"/>
          <w:kern w:val="0"/>
          <w:sz w:val="32"/>
          <w:szCs w:val="32"/>
        </w:rPr>
      </w:pPr>
    </w:p>
    <w:p w14:paraId="53E0DD0F">
      <w:pPr>
        <w:autoSpaceDE w:val="0"/>
        <w:autoSpaceDN w:val="0"/>
        <w:adjustRightInd w:val="0"/>
        <w:jc w:val="left"/>
        <w:rPr>
          <w:rFonts w:hint="eastAsia" w:ascii="宋体" w:hAnsi="宋体" w:eastAsia="宋体" w:cs="宋体"/>
          <w:b/>
          <w:color w:val="000000"/>
          <w:kern w:val="0"/>
          <w:sz w:val="30"/>
          <w:szCs w:val="30"/>
        </w:rPr>
      </w:pPr>
    </w:p>
    <w:p w14:paraId="568162EB">
      <w:pPr>
        <w:tabs>
          <w:tab w:val="left" w:pos="7200"/>
        </w:tabs>
        <w:spacing w:line="560" w:lineRule="exact"/>
        <w:rPr>
          <w:rFonts w:hint="eastAsia" w:ascii="宋体" w:hAnsi="宋体" w:eastAsia="宋体" w:cs="宋体"/>
          <w:bCs/>
          <w:sz w:val="30"/>
          <w:szCs w:val="30"/>
        </w:rPr>
      </w:pPr>
      <w:r>
        <w:rPr>
          <w:rFonts w:hint="eastAsia" w:ascii="宋体" w:hAnsi="宋体" w:eastAsia="宋体" w:cs="宋体"/>
          <w:bCs/>
          <w:sz w:val="30"/>
          <w:szCs w:val="30"/>
        </w:rPr>
        <w:t>建设单位：</w:t>
      </w:r>
      <w:r>
        <w:rPr>
          <w:rFonts w:hint="eastAsia" w:ascii="宋体" w:hAnsi="宋体" w:cs="宋体"/>
          <w:sz w:val="32"/>
          <w:szCs w:val="40"/>
          <w:lang w:val="en-US" w:eastAsia="zh-CN"/>
        </w:rPr>
        <w:t>阿勒泰市住房和城乡建设局</w:t>
      </w:r>
      <w:r>
        <w:rPr>
          <w:rFonts w:hint="eastAsia" w:ascii="宋体" w:hAnsi="宋体" w:eastAsia="宋体" w:cs="宋体"/>
          <w:bCs/>
          <w:sz w:val="30"/>
          <w:szCs w:val="30"/>
        </w:rPr>
        <w:t>（盖章）</w:t>
      </w:r>
    </w:p>
    <w:p w14:paraId="1AB59167">
      <w:pPr>
        <w:tabs>
          <w:tab w:val="left" w:pos="7200"/>
        </w:tabs>
        <w:spacing w:line="560" w:lineRule="exact"/>
        <w:rPr>
          <w:rFonts w:hint="eastAsia" w:ascii="宋体" w:hAnsi="宋体" w:eastAsia="宋体" w:cs="宋体"/>
          <w:bCs/>
          <w:sz w:val="30"/>
          <w:szCs w:val="30"/>
        </w:rPr>
      </w:pPr>
    </w:p>
    <w:p w14:paraId="4A138C5D">
      <w:pPr>
        <w:tabs>
          <w:tab w:val="left" w:pos="7200"/>
        </w:tabs>
        <w:spacing w:line="560" w:lineRule="exact"/>
        <w:rPr>
          <w:rFonts w:hint="eastAsia" w:ascii="宋体" w:hAnsi="宋体" w:eastAsia="宋体" w:cs="宋体"/>
          <w:bCs/>
          <w:sz w:val="30"/>
          <w:szCs w:val="30"/>
        </w:rPr>
      </w:pPr>
      <w:r>
        <w:rPr>
          <w:rFonts w:hint="eastAsia" w:ascii="宋体" w:hAnsi="宋体" w:eastAsia="宋体" w:cs="宋体"/>
          <w:bCs/>
          <w:sz w:val="30"/>
          <w:szCs w:val="30"/>
        </w:rPr>
        <w:t>代理机构：</w:t>
      </w:r>
      <w:r>
        <w:rPr>
          <w:rFonts w:hint="eastAsia" w:ascii="宋体" w:hAnsi="宋体" w:cs="宋体"/>
          <w:bCs/>
          <w:sz w:val="30"/>
          <w:szCs w:val="30"/>
          <w:lang w:eastAsia="zh-CN"/>
        </w:rPr>
        <w:t>新疆砼聚工程项目管理有限公司</w:t>
      </w:r>
      <w:r>
        <w:rPr>
          <w:rFonts w:hint="eastAsia" w:ascii="宋体" w:hAnsi="宋体" w:eastAsia="宋体" w:cs="宋体"/>
          <w:bCs/>
          <w:sz w:val="30"/>
          <w:szCs w:val="30"/>
        </w:rPr>
        <w:t>（盖章）</w:t>
      </w:r>
    </w:p>
    <w:p w14:paraId="6CEADCF1">
      <w:pPr>
        <w:tabs>
          <w:tab w:val="left" w:pos="7200"/>
        </w:tabs>
        <w:spacing w:line="560" w:lineRule="exact"/>
        <w:rPr>
          <w:rFonts w:hint="eastAsia" w:ascii="宋体" w:hAnsi="宋体" w:eastAsia="宋体" w:cs="宋体"/>
          <w:bCs/>
          <w:sz w:val="30"/>
          <w:szCs w:val="30"/>
        </w:rPr>
      </w:pPr>
    </w:p>
    <w:p w14:paraId="1EFA6609">
      <w:pPr>
        <w:tabs>
          <w:tab w:val="left" w:pos="7200"/>
        </w:tabs>
        <w:spacing w:line="560" w:lineRule="exact"/>
        <w:jc w:val="center"/>
        <w:rPr>
          <w:rFonts w:hint="eastAsia" w:ascii="宋体" w:hAnsi="宋体" w:cs="宋体"/>
          <w:bCs/>
          <w:sz w:val="30"/>
          <w:szCs w:val="30"/>
          <w:lang w:val="en-US" w:eastAsia="zh-CN"/>
        </w:rPr>
      </w:pPr>
    </w:p>
    <w:p w14:paraId="394B8097">
      <w:pPr>
        <w:tabs>
          <w:tab w:val="left" w:pos="7200"/>
        </w:tabs>
        <w:spacing w:line="560" w:lineRule="exact"/>
        <w:jc w:val="center"/>
        <w:rPr>
          <w:rFonts w:hint="eastAsia" w:ascii="宋体" w:hAnsi="宋体" w:cs="宋体"/>
          <w:bCs/>
          <w:sz w:val="30"/>
          <w:szCs w:val="30"/>
          <w:lang w:val="en-US" w:eastAsia="zh-CN"/>
        </w:rPr>
      </w:pPr>
    </w:p>
    <w:p w14:paraId="1E03B217">
      <w:pPr>
        <w:tabs>
          <w:tab w:val="left" w:pos="7200"/>
        </w:tabs>
        <w:spacing w:line="560" w:lineRule="exact"/>
        <w:jc w:val="center"/>
        <w:rPr>
          <w:rFonts w:hint="eastAsia" w:ascii="宋体" w:hAnsi="宋体" w:cs="宋体"/>
          <w:bCs/>
          <w:sz w:val="30"/>
          <w:szCs w:val="30"/>
          <w:lang w:val="en-US" w:eastAsia="zh-CN"/>
        </w:rPr>
      </w:pPr>
    </w:p>
    <w:p w14:paraId="0E5CAE0C">
      <w:pPr>
        <w:tabs>
          <w:tab w:val="left" w:pos="7200"/>
        </w:tabs>
        <w:spacing w:line="560" w:lineRule="exact"/>
        <w:jc w:val="center"/>
        <w:rPr>
          <w:rFonts w:hint="eastAsia" w:ascii="宋体" w:hAnsi="宋体" w:cs="宋体"/>
          <w:bCs/>
          <w:sz w:val="30"/>
          <w:szCs w:val="30"/>
          <w:lang w:val="en-US" w:eastAsia="zh-CN"/>
        </w:rPr>
      </w:pPr>
    </w:p>
    <w:p w14:paraId="3BC0E725">
      <w:pPr>
        <w:tabs>
          <w:tab w:val="left" w:pos="7200"/>
        </w:tabs>
        <w:spacing w:line="560" w:lineRule="exact"/>
        <w:jc w:val="center"/>
        <w:rPr>
          <w:rFonts w:hint="eastAsia" w:ascii="宋体" w:hAnsi="宋体" w:cs="宋体"/>
          <w:bCs/>
          <w:sz w:val="30"/>
          <w:szCs w:val="30"/>
          <w:lang w:val="en-US" w:eastAsia="zh-CN"/>
        </w:rPr>
      </w:pPr>
    </w:p>
    <w:p w14:paraId="762B1535">
      <w:pPr>
        <w:tabs>
          <w:tab w:val="left" w:pos="7200"/>
        </w:tabs>
        <w:spacing w:line="560" w:lineRule="exact"/>
        <w:jc w:val="center"/>
        <w:rPr>
          <w:rFonts w:hint="default" w:ascii="宋体" w:hAnsi="宋体" w:eastAsia="宋体" w:cs="宋体"/>
          <w:sz w:val="36"/>
          <w:lang w:val="en-US"/>
        </w:rPr>
        <w:sectPr>
          <w:head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bCs/>
          <w:sz w:val="30"/>
          <w:szCs w:val="30"/>
          <w:lang w:val="en-US" w:eastAsia="zh-CN"/>
        </w:rPr>
        <w:t>2025年3月</w:t>
      </w:r>
    </w:p>
    <w:p w14:paraId="5B0D5CA7">
      <w:pPr>
        <w:adjustRightInd w:val="0"/>
        <w:snapToGrid w:val="0"/>
        <w:jc w:val="center"/>
        <w:rPr>
          <w:rFonts w:hint="eastAsia" w:ascii="宋体" w:hAnsi="宋体" w:eastAsia="宋体" w:cs="宋体"/>
          <w:sz w:val="36"/>
        </w:rPr>
      </w:pPr>
    </w:p>
    <w:p w14:paraId="6DFCACB3">
      <w:pPr>
        <w:adjustRightInd w:val="0"/>
        <w:snapToGrid w:val="0"/>
        <w:jc w:val="center"/>
        <w:rPr>
          <w:rFonts w:hint="eastAsia" w:ascii="宋体" w:hAnsi="宋体" w:eastAsia="宋体" w:cs="宋体"/>
          <w:sz w:val="36"/>
        </w:rPr>
      </w:pPr>
      <w:r>
        <w:rPr>
          <w:rFonts w:hint="eastAsia" w:ascii="宋体" w:hAnsi="宋体" w:eastAsia="宋体" w:cs="宋体"/>
          <w:sz w:val="36"/>
        </w:rPr>
        <w:t>目    录</w:t>
      </w:r>
    </w:p>
    <w:p w14:paraId="5F22E02F">
      <w:pPr>
        <w:spacing w:line="480" w:lineRule="auto"/>
        <w:jc w:val="left"/>
        <w:rPr>
          <w:rFonts w:hint="eastAsia" w:ascii="宋体" w:hAnsi="宋体" w:eastAsia="宋体" w:cs="宋体"/>
          <w:sz w:val="24"/>
          <w:lang w:val="en-US" w:eastAsia="zh-CN"/>
        </w:rPr>
      </w:pPr>
      <w:r>
        <w:rPr>
          <w:rFonts w:hint="eastAsia" w:ascii="宋体" w:hAnsi="宋体" w:eastAsia="宋体" w:cs="宋体"/>
          <w:sz w:val="24"/>
        </w:rPr>
        <w:t>第一部分：</w:t>
      </w:r>
      <w:r>
        <w:rPr>
          <w:rFonts w:hint="eastAsia" w:ascii="宋体" w:hAnsi="宋体" w:eastAsia="宋体" w:cs="宋体"/>
          <w:sz w:val="24"/>
          <w:lang w:val="en-US" w:eastAsia="zh-CN"/>
        </w:rPr>
        <w:t>招标公告</w:t>
      </w:r>
      <w:r>
        <w:rPr>
          <w:rFonts w:hint="eastAsia" w:ascii="宋体" w:hAnsi="宋体" w:cs="宋体"/>
          <w:sz w:val="24"/>
          <w:lang w:val="en-US" w:eastAsia="zh-CN"/>
        </w:rPr>
        <w:t xml:space="preserve">  </w:t>
      </w:r>
      <w:r>
        <w:rPr>
          <w:rFonts w:hint="eastAsia" w:ascii="宋体" w:hAnsi="宋体" w:eastAsia="宋体" w:cs="宋体"/>
          <w:sz w:val="24"/>
          <w:lang w:val="en-US" w:eastAsia="zh-CN"/>
        </w:rPr>
        <w:t>…………………………………………………………………2</w:t>
      </w:r>
    </w:p>
    <w:p w14:paraId="1AE9E3CB">
      <w:pPr>
        <w:spacing w:line="48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第二部分：</w:t>
      </w:r>
      <w:r>
        <w:rPr>
          <w:rFonts w:hint="eastAsia" w:ascii="宋体" w:hAnsi="宋体" w:cs="宋体"/>
          <w:sz w:val="24"/>
          <w:lang w:val="en-US" w:eastAsia="zh-CN"/>
        </w:rPr>
        <w:t>报名供应商</w:t>
      </w:r>
      <w:r>
        <w:rPr>
          <w:rFonts w:hint="eastAsia" w:ascii="宋体" w:hAnsi="宋体" w:eastAsia="宋体" w:cs="宋体"/>
          <w:sz w:val="24"/>
          <w:lang w:val="en-US" w:eastAsia="zh-CN"/>
        </w:rPr>
        <w:t>须知前附表…………………………………………………………4</w:t>
      </w:r>
    </w:p>
    <w:p w14:paraId="1EDB7463">
      <w:pPr>
        <w:spacing w:line="48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第三部分：合同条款及格式……………………………………………………………21</w:t>
      </w:r>
    </w:p>
    <w:p w14:paraId="444B475F">
      <w:pPr>
        <w:spacing w:line="48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第四部分：服务需求  …………………………………………………………………26</w:t>
      </w:r>
    </w:p>
    <w:p w14:paraId="0B42E69B">
      <w:pPr>
        <w:spacing w:line="48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第五部分：附件（投标文件格式）……………………………………………………2</w:t>
      </w:r>
      <w:r>
        <w:rPr>
          <w:rFonts w:hint="eastAsia" w:ascii="宋体" w:hAnsi="宋体" w:cs="宋体"/>
          <w:sz w:val="24"/>
          <w:lang w:val="en-US" w:eastAsia="zh-CN"/>
        </w:rPr>
        <w:t>9</w:t>
      </w:r>
    </w:p>
    <w:p w14:paraId="487C8442">
      <w:pPr>
        <w:spacing w:line="480" w:lineRule="auto"/>
        <w:jc w:val="left"/>
        <w:rPr>
          <w:rFonts w:hint="eastAsia" w:ascii="宋体" w:hAnsi="宋体" w:eastAsia="宋体" w:cs="宋体"/>
          <w:sz w:val="24"/>
          <w:lang w:val="en-US" w:eastAsia="zh-CN"/>
        </w:rPr>
        <w:sectPr>
          <w:footerReference r:id="rId5" w:type="default"/>
          <w:pgSz w:w="11906" w:h="16838"/>
          <w:pgMar w:top="1440" w:right="1417" w:bottom="1440" w:left="1417" w:header="851" w:footer="992" w:gutter="0"/>
          <w:pgNumType w:fmt="decimal"/>
          <w:cols w:space="425" w:num="1"/>
          <w:docGrid w:type="lines" w:linePitch="312" w:charSpace="0"/>
        </w:sectPr>
      </w:pPr>
      <w:bookmarkStart w:id="0" w:name="_Toc28359011"/>
      <w:bookmarkStart w:id="1" w:name="_Toc35393797"/>
      <w:bookmarkStart w:id="2" w:name="_Toc139186818"/>
      <w:bookmarkStart w:id="3" w:name="_Toc139254155"/>
    </w:p>
    <w:p w14:paraId="2A995880">
      <w:pPr>
        <w:pStyle w:val="3"/>
        <w:numPr>
          <w:ilvl w:val="0"/>
          <w:numId w:val="0"/>
        </w:numPr>
        <w:tabs>
          <w:tab w:val="left" w:pos="0"/>
          <w:tab w:val="left" w:pos="3165"/>
          <w:tab w:val="center" w:pos="4153"/>
        </w:tabs>
        <w:autoSpaceDE w:val="0"/>
        <w:autoSpaceDN w:val="0"/>
        <w:adjustRightInd w:val="0"/>
        <w:spacing w:before="0" w:after="0" w:line="360" w:lineRule="auto"/>
        <w:ind w:leftChars="0"/>
        <w:jc w:val="center"/>
        <w:rPr>
          <w:rFonts w:ascii="华文中宋" w:hAnsi="华文中宋" w:eastAsia="华文中宋"/>
        </w:rPr>
      </w:pPr>
      <w:r>
        <w:rPr>
          <w:rFonts w:hint="eastAsia" w:ascii="华文中宋" w:hAnsi="华文中宋" w:eastAsia="华文中宋" w:cs="Times New Roman"/>
          <w:b/>
          <w:bCs/>
          <w:lang w:val="en-US" w:eastAsia="zh-CN"/>
        </w:rPr>
        <w:t xml:space="preserve">第一部分  </w:t>
      </w:r>
      <w:bookmarkEnd w:id="0"/>
      <w:bookmarkEnd w:id="1"/>
      <w:bookmarkStart w:id="4" w:name="_Toc35393789"/>
      <w:bookmarkStart w:id="5" w:name="_Toc28359001"/>
      <w:r>
        <w:rPr>
          <w:rFonts w:hint="eastAsia" w:ascii="华文中宋" w:hAnsi="华文中宋" w:eastAsia="华文中宋"/>
        </w:rPr>
        <w:t>招标公告</w:t>
      </w:r>
      <w:bookmarkEnd w:id="4"/>
      <w:bookmarkEnd w:id="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196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8E95E4">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项目概况</w:t>
            </w:r>
          </w:p>
          <w:p w14:paraId="4C3F1880">
            <w:pPr>
              <w:pBdr>
                <w:top w:val="single" w:color="auto" w:sz="4" w:space="1"/>
                <w:left w:val="single" w:color="auto" w:sz="4" w:space="4"/>
                <w:bottom w:val="single" w:color="auto" w:sz="4" w:space="1"/>
                <w:right w:val="single" w:color="auto" w:sz="4" w:space="4"/>
              </w:pBdr>
              <w:ind w:firstLine="560" w:firstLineChars="200"/>
              <w:rPr>
                <w:sz w:val="28"/>
                <w:szCs w:val="28"/>
                <w:vertAlign w:val="baseline"/>
              </w:rPr>
            </w:pPr>
            <w:r>
              <w:rPr>
                <w:rFonts w:hint="eastAsia" w:ascii="仿宋" w:hAnsi="仿宋" w:eastAsia="仿宋" w:cs="Times New Roman"/>
                <w:sz w:val="28"/>
                <w:szCs w:val="28"/>
                <w:u w:val="single"/>
                <w:lang w:eastAsia="zh-CN"/>
              </w:rPr>
              <w:t>阿勒泰地区阿勒泰市东环线道路建设项目(二期)-初步设计及地勘</w:t>
            </w:r>
            <w:r>
              <w:rPr>
                <w:rFonts w:hint="eastAsia" w:ascii="仿宋" w:hAnsi="仿宋" w:eastAsia="仿宋" w:cs="Times New Roman"/>
                <w:sz w:val="28"/>
                <w:szCs w:val="28"/>
              </w:rPr>
              <w:t>招标项目的潜在</w:t>
            </w:r>
            <w:r>
              <w:rPr>
                <w:rFonts w:hint="eastAsia" w:ascii="仿宋" w:hAnsi="仿宋" w:eastAsia="仿宋" w:cs="Times New Roman"/>
                <w:sz w:val="28"/>
                <w:szCs w:val="28"/>
                <w:lang w:eastAsia="zh-CN"/>
              </w:rPr>
              <w:t>报名供应商</w:t>
            </w:r>
            <w:r>
              <w:rPr>
                <w:rFonts w:hint="eastAsia" w:ascii="仿宋" w:hAnsi="仿宋" w:eastAsia="仿宋" w:cs="Times New Roman"/>
                <w:sz w:val="28"/>
                <w:szCs w:val="28"/>
              </w:rPr>
              <w:t>应在</w:t>
            </w:r>
            <w:r>
              <w:rPr>
                <w:rFonts w:hint="eastAsia" w:ascii="仿宋" w:hAnsi="仿宋" w:eastAsia="仿宋" w:cs="仿宋"/>
                <w:color w:val="auto"/>
                <w:sz w:val="28"/>
                <w:u w:val="single"/>
                <w:lang w:val="en-US" w:eastAsia="zh-CN"/>
              </w:rPr>
              <w:t>新疆政府采购网（政采云平台）</w:t>
            </w:r>
            <w:r>
              <w:rPr>
                <w:rFonts w:hint="eastAsia" w:ascii="仿宋" w:hAnsi="仿宋" w:eastAsia="仿宋" w:cs="Times New Roman"/>
                <w:sz w:val="28"/>
                <w:szCs w:val="28"/>
              </w:rPr>
              <w:t>获取</w:t>
            </w: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lang w:eastAsia="zh-CN"/>
              </w:rPr>
              <w:t>文件</w:t>
            </w:r>
            <w:r>
              <w:rPr>
                <w:rFonts w:hint="eastAsia" w:ascii="仿宋" w:hAnsi="仿宋" w:eastAsia="仿宋" w:cs="Times New Roman"/>
                <w:sz w:val="28"/>
                <w:szCs w:val="28"/>
              </w:rPr>
              <w:t>，并于</w:t>
            </w:r>
            <w:r>
              <w:rPr>
                <w:rFonts w:hint="eastAsia" w:ascii="仿宋" w:hAnsi="仿宋" w:eastAsia="仿宋" w:cs="Times New Roman"/>
                <w:color w:val="0000FF"/>
                <w:sz w:val="28"/>
                <w:szCs w:val="28"/>
                <w:u w:val="single"/>
              </w:rPr>
              <w:t xml:space="preserve"> </w:t>
            </w:r>
            <w:r>
              <w:rPr>
                <w:rFonts w:hint="eastAsia" w:ascii="仿宋" w:hAnsi="仿宋" w:eastAsia="仿宋" w:cs="Times New Roman"/>
                <w:color w:val="0000FF"/>
                <w:sz w:val="28"/>
                <w:szCs w:val="28"/>
                <w:u w:val="single"/>
                <w:lang w:val="en-US" w:eastAsia="zh-CN"/>
              </w:rPr>
              <w:t>2025年03</w:t>
            </w:r>
            <w:r>
              <w:rPr>
                <w:rFonts w:hint="eastAsia" w:ascii="仿宋" w:hAnsi="仿宋" w:eastAsia="仿宋" w:cs="Times New Roman"/>
                <w:color w:val="0000FF"/>
                <w:sz w:val="28"/>
                <w:szCs w:val="28"/>
                <w:u w:val="single"/>
              </w:rPr>
              <w:t>月</w:t>
            </w:r>
            <w:r>
              <w:rPr>
                <w:rFonts w:hint="eastAsia" w:ascii="仿宋" w:hAnsi="仿宋" w:eastAsia="仿宋" w:cs="Times New Roman"/>
                <w:color w:val="0000FF"/>
                <w:sz w:val="28"/>
                <w:szCs w:val="28"/>
                <w:u w:val="single"/>
                <w:lang w:val="en-US" w:eastAsia="zh-CN"/>
              </w:rPr>
              <w:t>27</w:t>
            </w:r>
            <w:r>
              <w:rPr>
                <w:rFonts w:hint="eastAsia" w:ascii="仿宋" w:hAnsi="仿宋" w:eastAsia="仿宋" w:cs="Times New Roman"/>
                <w:color w:val="0000FF"/>
                <w:sz w:val="28"/>
                <w:szCs w:val="28"/>
                <w:u w:val="single"/>
              </w:rPr>
              <w:t>日</w:t>
            </w:r>
            <w:r>
              <w:rPr>
                <w:rFonts w:hint="eastAsia" w:ascii="仿宋" w:hAnsi="仿宋" w:eastAsia="仿宋" w:cs="Times New Roman"/>
                <w:color w:val="0000FF"/>
                <w:sz w:val="28"/>
                <w:szCs w:val="28"/>
                <w:u w:val="single"/>
                <w:lang w:val="en-US" w:eastAsia="zh-CN"/>
              </w:rPr>
              <w:t>11</w:t>
            </w:r>
            <w:r>
              <w:rPr>
                <w:rFonts w:hint="eastAsia" w:ascii="仿宋" w:hAnsi="仿宋" w:eastAsia="仿宋" w:cs="Times New Roman"/>
                <w:color w:val="0000FF"/>
                <w:sz w:val="28"/>
                <w:szCs w:val="28"/>
                <w:u w:val="single"/>
              </w:rPr>
              <w:t>点</w:t>
            </w:r>
            <w:r>
              <w:rPr>
                <w:rFonts w:hint="eastAsia" w:ascii="仿宋" w:hAnsi="仿宋" w:eastAsia="仿宋" w:cs="Times New Roman"/>
                <w:color w:val="0000FF"/>
                <w:sz w:val="28"/>
                <w:szCs w:val="28"/>
                <w:u w:val="single"/>
                <w:lang w:val="en-US" w:eastAsia="zh-CN"/>
              </w:rPr>
              <w:t>00</w:t>
            </w:r>
            <w:r>
              <w:rPr>
                <w:rFonts w:hint="eastAsia" w:ascii="仿宋" w:hAnsi="仿宋" w:eastAsia="仿宋" w:cs="Times New Roman"/>
                <w:color w:val="0000FF"/>
                <w:sz w:val="28"/>
                <w:szCs w:val="28"/>
                <w:u w:val="single"/>
              </w:rPr>
              <w:t>分（北京时间）</w:t>
            </w:r>
            <w:r>
              <w:rPr>
                <w:rFonts w:hint="eastAsia" w:ascii="仿宋" w:hAnsi="仿宋" w:eastAsia="仿宋" w:cs="Times New Roman"/>
                <w:sz w:val="28"/>
                <w:szCs w:val="28"/>
              </w:rPr>
              <w:t>前</w:t>
            </w:r>
            <w:r>
              <w:rPr>
                <w:rFonts w:hint="eastAsia" w:ascii="仿宋" w:hAnsi="仿宋" w:eastAsia="仿宋" w:cs="Times New Roman"/>
                <w:sz w:val="28"/>
                <w:szCs w:val="28"/>
                <w:lang w:eastAsia="zh-CN"/>
              </w:rPr>
              <w:t>提交</w:t>
            </w:r>
            <w:r>
              <w:rPr>
                <w:rFonts w:hint="eastAsia" w:ascii="仿宋" w:hAnsi="仿宋" w:eastAsia="仿宋" w:cs="Times New Roman"/>
                <w:sz w:val="28"/>
                <w:szCs w:val="28"/>
              </w:rPr>
              <w:t>投标文件。</w:t>
            </w:r>
          </w:p>
        </w:tc>
      </w:tr>
    </w:tbl>
    <w:p w14:paraId="68876C39">
      <w:pPr>
        <w:pStyle w:val="4"/>
        <w:numPr>
          <w:ilvl w:val="1"/>
          <w:numId w:val="0"/>
        </w:numPr>
        <w:spacing w:line="360" w:lineRule="auto"/>
        <w:ind w:leftChars="0"/>
        <w:rPr>
          <w:rFonts w:ascii="黑体" w:hAnsi="黑体" w:cs="宋体"/>
          <w:b w:val="0"/>
          <w:sz w:val="28"/>
          <w:szCs w:val="28"/>
        </w:rPr>
      </w:pPr>
      <w:bookmarkStart w:id="6" w:name="_Toc35393790"/>
      <w:bookmarkStart w:id="7" w:name="_Toc35393621"/>
      <w:bookmarkStart w:id="8" w:name="_Toc28359079"/>
      <w:bookmarkStart w:id="9" w:name="_Toc28359002"/>
      <w:bookmarkStart w:id="10" w:name="_Hlk24379207"/>
      <w:r>
        <w:rPr>
          <w:rFonts w:hint="eastAsia" w:ascii="黑体" w:hAnsi="黑体" w:cs="宋体"/>
          <w:b w:val="0"/>
          <w:sz w:val="28"/>
          <w:szCs w:val="28"/>
        </w:rPr>
        <w:t>一、项目基本情况</w:t>
      </w:r>
      <w:bookmarkEnd w:id="6"/>
      <w:bookmarkEnd w:id="7"/>
      <w:bookmarkEnd w:id="8"/>
      <w:bookmarkEnd w:id="9"/>
    </w:p>
    <w:p w14:paraId="2E1462BC">
      <w:pPr>
        <w:ind w:firstLine="560" w:firstLineChars="200"/>
        <w:rPr>
          <w:rFonts w:hint="eastAsia" w:ascii="仿宋" w:hAnsi="仿宋" w:eastAsia="仿宋" w:cs="Times New Roman"/>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w:t>
      </w:r>
      <w:r>
        <w:rPr>
          <w:rFonts w:hint="eastAsia" w:ascii="仿宋" w:hAnsi="仿宋" w:eastAsia="仿宋" w:cs="Times New Roman"/>
          <w:sz w:val="28"/>
          <w:szCs w:val="28"/>
        </w:rPr>
        <w:t>ZFCG-TJ202</w:t>
      </w:r>
      <w:r>
        <w:rPr>
          <w:rFonts w:hint="eastAsia" w:ascii="仿宋" w:hAnsi="仿宋" w:eastAsia="仿宋" w:cs="Times New Roman"/>
          <w:sz w:val="28"/>
          <w:szCs w:val="28"/>
          <w:lang w:val="en-US" w:eastAsia="zh-CN"/>
        </w:rPr>
        <w:t>5003</w:t>
      </w:r>
    </w:p>
    <w:p w14:paraId="348D763A">
      <w:pPr>
        <w:ind w:firstLine="560" w:firstLineChars="200"/>
        <w:rPr>
          <w:rFonts w:hint="eastAsia" w:ascii="仿宋" w:hAnsi="仿宋" w:eastAsia="仿宋" w:cs="仿宋"/>
          <w:color w:val="0000FF"/>
          <w:sz w:val="28"/>
          <w:lang w:eastAsia="zh-CN"/>
        </w:rPr>
      </w:pPr>
      <w:r>
        <w:rPr>
          <w:rFonts w:hint="eastAsia" w:ascii="仿宋" w:hAnsi="仿宋" w:eastAsia="仿宋"/>
          <w:sz w:val="28"/>
          <w:szCs w:val="28"/>
        </w:rPr>
        <w:t>项目名称：</w:t>
      </w:r>
      <w:bookmarkEnd w:id="10"/>
      <w:r>
        <w:rPr>
          <w:rFonts w:hint="eastAsia" w:ascii="仿宋" w:hAnsi="仿宋" w:eastAsia="仿宋" w:cs="仿宋"/>
          <w:color w:val="0000FF"/>
          <w:sz w:val="28"/>
          <w:lang w:eastAsia="zh-CN"/>
        </w:rPr>
        <w:t>阿勒泰地区阿勒泰市东环线道路建设项目(二期)-初步设计及地勘</w:t>
      </w:r>
    </w:p>
    <w:p w14:paraId="385FE1CA">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50万元</w:t>
      </w:r>
    </w:p>
    <w:p w14:paraId="35CF5F2D">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50万元</w:t>
      </w:r>
    </w:p>
    <w:p w14:paraId="07479B8F">
      <w:pPr>
        <w:spacing w:line="360" w:lineRule="auto"/>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eastAsia="zh-CN"/>
        </w:rPr>
        <w:t>新建道路1.6公里及其配套附属设施的初步设计及地勘工作。（详见招标文件）</w:t>
      </w:r>
      <w:r>
        <w:rPr>
          <w:rFonts w:hint="eastAsia" w:ascii="仿宋" w:hAnsi="仿宋" w:eastAsia="仿宋"/>
          <w:sz w:val="28"/>
          <w:szCs w:val="28"/>
        </w:rPr>
        <w:t>合同履行期限：</w:t>
      </w:r>
      <w:r>
        <w:rPr>
          <w:rFonts w:hint="eastAsia" w:ascii="仿宋" w:hAnsi="仿宋" w:eastAsia="仿宋"/>
          <w:sz w:val="28"/>
          <w:szCs w:val="28"/>
          <w:lang w:eastAsia="zh-CN"/>
        </w:rPr>
        <w:t>自签订合同之日起20日历天提交地勘报告及初步设计成果文件，并经行业主管部门审批通过后取得正式的批复文件。</w:t>
      </w:r>
      <w:r>
        <w:rPr>
          <w:rFonts w:hint="eastAsia" w:ascii="仿宋" w:hAnsi="仿宋" w:eastAsia="仿宋"/>
          <w:sz w:val="28"/>
          <w:szCs w:val="28"/>
        </w:rPr>
        <w:t>本项目接受联合体投标。</w:t>
      </w:r>
    </w:p>
    <w:p w14:paraId="091B956D">
      <w:pPr>
        <w:pStyle w:val="4"/>
        <w:numPr>
          <w:ilvl w:val="1"/>
          <w:numId w:val="0"/>
        </w:numPr>
        <w:spacing w:line="360" w:lineRule="auto"/>
        <w:ind w:leftChars="0"/>
        <w:rPr>
          <w:rFonts w:ascii="黑体" w:hAnsi="黑体" w:cs="宋体"/>
          <w:b w:val="0"/>
          <w:sz w:val="28"/>
          <w:szCs w:val="28"/>
        </w:rPr>
      </w:pPr>
      <w:bookmarkStart w:id="11" w:name="_Toc35393622"/>
      <w:bookmarkStart w:id="12" w:name="_Toc35393791"/>
      <w:bookmarkStart w:id="13" w:name="_Toc28359003"/>
      <w:bookmarkStart w:id="14" w:name="_Toc28359080"/>
      <w:r>
        <w:rPr>
          <w:rFonts w:hint="eastAsia" w:ascii="黑体" w:hAnsi="黑体" w:cs="宋体"/>
          <w:b w:val="0"/>
          <w:sz w:val="28"/>
          <w:szCs w:val="28"/>
        </w:rPr>
        <w:t>二、申请人的资格要求：</w:t>
      </w:r>
      <w:bookmarkEnd w:id="11"/>
      <w:bookmarkEnd w:id="12"/>
      <w:bookmarkEnd w:id="13"/>
      <w:bookmarkEnd w:id="14"/>
    </w:p>
    <w:p w14:paraId="21702150">
      <w:pPr>
        <w:adjustRightInd w:val="0"/>
        <w:spacing w:line="600" w:lineRule="exact"/>
        <w:ind w:firstLine="560" w:firstLineChars="200"/>
        <w:contextualSpacing/>
        <w:rPr>
          <w:rFonts w:hint="eastAsia" w:ascii="仿宋" w:hAnsi="仿宋" w:eastAsia="仿宋" w:cs="仿宋"/>
          <w:color w:val="auto"/>
          <w:sz w:val="28"/>
          <w:lang w:val="en-US" w:eastAsia="zh-CN"/>
        </w:rPr>
      </w:pPr>
      <w:bookmarkStart w:id="15" w:name="_Toc28359081"/>
      <w:bookmarkStart w:id="16" w:name="_Toc28359004"/>
      <w:r>
        <w:rPr>
          <w:rFonts w:hint="eastAsia" w:ascii="仿宋" w:hAnsi="仿宋" w:eastAsia="仿宋" w:cs="仿宋"/>
          <w:color w:val="auto"/>
          <w:sz w:val="28"/>
          <w:lang w:val="en-US" w:eastAsia="zh-CN"/>
        </w:rPr>
        <w:t>1.满足《中华人民共和国政府采购法》第二十二条规定；</w:t>
      </w:r>
    </w:p>
    <w:p w14:paraId="4B2321A3">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2.落实政府采购政策需满足的资格要求：标项1：供应商为中小企业，（1）财政部、工业和信息化部关于印发《政府采购促进中小企业发展管理办法》的通知（财库〔2020〕46号）；（2）（财库〔2014〕68号）；（3）《国务院办公厅关于建立政府强制采购节能产品制度的通知》（国办发〔2007〕51号）；（4）《财政部 民政部 中国残疾人联合会关于促进残疾人就业政府采购政策的通知》财库〔2017〕141号。</w:t>
      </w:r>
    </w:p>
    <w:p w14:paraId="207B50E2">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3.本项目的特定资格要求：本次招标要求投标人须具备投标人须具备以下①和②两种资质：①工程设计市政行业（道路工程）专业乙级及以上资质；②工程勘察综合资质甲级或工程勘察（岩土工程勘察）专业乙级及以上资质，具有良好的企业信誉。设计项目负责人须具备市政类相关专业高级及以上职称或相关专业注册职业资格；地勘项目负责人具备注册岩土工程师（可以为同一人）。本项目接受联合体投标。①联合体各方必须向招标人提供有效的联合体协议，但联合体成员不得超过 2 家；本项目必须由设计单位牵头，地勘单位为联合体成员单位；下载招标文件时由牵头单位下载；②组成联合体投标应符合相关法律法规对联合体投标的有关规定，联合体各方不得再以自己名义单独或参加其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p w14:paraId="13AAF968">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（7）本次招标接受联合体投标。</w:t>
      </w:r>
    </w:p>
    <w:p w14:paraId="34E16DB7">
      <w:pPr>
        <w:pStyle w:val="4"/>
        <w:numPr>
          <w:ilvl w:val="1"/>
          <w:numId w:val="0"/>
        </w:numPr>
        <w:spacing w:line="360" w:lineRule="auto"/>
        <w:ind w:leftChars="0"/>
        <w:rPr>
          <w:rFonts w:ascii="黑体" w:hAnsi="黑体" w:cs="宋体"/>
          <w:b w:val="0"/>
          <w:sz w:val="28"/>
          <w:szCs w:val="28"/>
        </w:rPr>
      </w:pPr>
      <w:bookmarkStart w:id="17" w:name="_Toc35393792"/>
      <w:bookmarkStart w:id="18" w:name="_Toc35393623"/>
      <w:r>
        <w:rPr>
          <w:rFonts w:hint="eastAsia" w:ascii="黑体" w:hAnsi="黑体" w:cs="宋体"/>
          <w:b w:val="0"/>
          <w:sz w:val="28"/>
          <w:szCs w:val="28"/>
        </w:rPr>
        <w:t>三、获取招标文件</w:t>
      </w:r>
      <w:bookmarkEnd w:id="15"/>
      <w:bookmarkEnd w:id="16"/>
      <w:bookmarkEnd w:id="17"/>
      <w:bookmarkEnd w:id="18"/>
    </w:p>
    <w:p w14:paraId="760A1F49">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color w:val="0000FF"/>
          <w:sz w:val="28"/>
          <w:szCs w:val="28"/>
          <w:u w:val="single"/>
          <w:lang w:val="en-US" w:eastAsia="zh-CN"/>
        </w:rPr>
        <w:t>2025</w:t>
      </w:r>
      <w:r>
        <w:rPr>
          <w:rFonts w:hint="eastAsia" w:ascii="仿宋" w:hAnsi="仿宋" w:eastAsia="仿宋" w:cs="宋体"/>
          <w:color w:val="0000FF"/>
          <w:sz w:val="28"/>
          <w:szCs w:val="28"/>
          <w:u w:val="single"/>
        </w:rPr>
        <w:t>年</w:t>
      </w:r>
      <w:r>
        <w:rPr>
          <w:rFonts w:hint="eastAsia" w:ascii="仿宋" w:hAnsi="仿宋" w:eastAsia="仿宋" w:cs="宋体"/>
          <w:color w:val="0000FF"/>
          <w:sz w:val="28"/>
          <w:szCs w:val="28"/>
          <w:u w:val="single"/>
          <w:lang w:val="en-US" w:eastAsia="zh-CN"/>
        </w:rPr>
        <w:t>03</w:t>
      </w:r>
      <w:r>
        <w:rPr>
          <w:rFonts w:hint="eastAsia" w:ascii="仿宋" w:hAnsi="仿宋" w:eastAsia="仿宋" w:cs="宋体"/>
          <w:color w:val="0000FF"/>
          <w:sz w:val="28"/>
          <w:szCs w:val="28"/>
          <w:u w:val="single"/>
        </w:rPr>
        <w:t>月</w:t>
      </w:r>
      <w:r>
        <w:rPr>
          <w:rFonts w:hint="eastAsia" w:ascii="仿宋" w:hAnsi="仿宋" w:eastAsia="仿宋" w:cs="宋体"/>
          <w:color w:val="0000FF"/>
          <w:sz w:val="28"/>
          <w:szCs w:val="28"/>
          <w:u w:val="single"/>
          <w:lang w:val="en-US" w:eastAsia="zh-CN"/>
        </w:rPr>
        <w:t>07</w:t>
      </w:r>
      <w:r>
        <w:rPr>
          <w:rFonts w:hint="eastAsia" w:ascii="仿宋" w:hAnsi="仿宋" w:eastAsia="仿宋" w:cs="宋体"/>
          <w:color w:val="0000FF"/>
          <w:sz w:val="28"/>
          <w:szCs w:val="28"/>
          <w:u w:val="single"/>
        </w:rPr>
        <w:t>日</w:t>
      </w:r>
      <w:r>
        <w:rPr>
          <w:rFonts w:hint="eastAsia" w:ascii="仿宋" w:hAnsi="仿宋" w:eastAsia="仿宋" w:cs="宋体"/>
          <w:color w:val="0000FF"/>
          <w:sz w:val="28"/>
          <w:szCs w:val="28"/>
        </w:rPr>
        <w:t>至</w:t>
      </w:r>
      <w:r>
        <w:rPr>
          <w:rFonts w:hint="eastAsia" w:ascii="仿宋" w:hAnsi="仿宋" w:eastAsia="仿宋" w:cs="宋体"/>
          <w:color w:val="0000FF"/>
          <w:sz w:val="28"/>
          <w:szCs w:val="28"/>
          <w:u w:val="single"/>
          <w:lang w:val="en-US" w:eastAsia="zh-CN"/>
        </w:rPr>
        <w:t>2025</w:t>
      </w:r>
      <w:r>
        <w:rPr>
          <w:rFonts w:hint="eastAsia" w:ascii="仿宋" w:hAnsi="仿宋" w:eastAsia="仿宋" w:cs="宋体"/>
          <w:color w:val="0000FF"/>
          <w:sz w:val="28"/>
          <w:szCs w:val="28"/>
          <w:u w:val="single"/>
        </w:rPr>
        <w:t>年</w:t>
      </w:r>
      <w:r>
        <w:rPr>
          <w:rFonts w:hint="eastAsia" w:ascii="仿宋" w:hAnsi="仿宋" w:eastAsia="仿宋" w:cs="宋体"/>
          <w:color w:val="0000FF"/>
          <w:sz w:val="28"/>
          <w:szCs w:val="28"/>
          <w:u w:val="single"/>
          <w:lang w:val="en-US" w:eastAsia="zh-CN"/>
        </w:rPr>
        <w:t>03</w:t>
      </w:r>
      <w:r>
        <w:rPr>
          <w:rFonts w:hint="eastAsia" w:ascii="仿宋" w:hAnsi="仿宋" w:eastAsia="仿宋" w:cs="宋体"/>
          <w:color w:val="0000FF"/>
          <w:sz w:val="28"/>
          <w:szCs w:val="28"/>
          <w:u w:val="single"/>
        </w:rPr>
        <w:t>月</w:t>
      </w:r>
      <w:r>
        <w:rPr>
          <w:rFonts w:hint="eastAsia" w:ascii="仿宋" w:hAnsi="仿宋" w:eastAsia="仿宋" w:cs="宋体"/>
          <w:color w:val="0000FF"/>
          <w:sz w:val="28"/>
          <w:szCs w:val="28"/>
          <w:u w:val="single"/>
          <w:lang w:val="en-US" w:eastAsia="zh-CN"/>
        </w:rPr>
        <w:t>14</w:t>
      </w:r>
      <w:r>
        <w:rPr>
          <w:rFonts w:hint="eastAsia" w:ascii="仿宋" w:hAnsi="仿宋" w:eastAsia="仿宋" w:cs="宋体"/>
          <w:color w:val="0000FF"/>
          <w:sz w:val="28"/>
          <w:szCs w:val="28"/>
          <w:u w:val="single"/>
        </w:rPr>
        <w:t>日</w:t>
      </w:r>
      <w:r>
        <w:rPr>
          <w:rFonts w:hint="eastAsia" w:ascii="仿宋" w:hAnsi="仿宋" w:eastAsia="仿宋" w:cs="宋体"/>
          <w:color w:val="0000FF"/>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226087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新疆政府采购网（政采云平台）</w:t>
      </w:r>
    </w:p>
    <w:p w14:paraId="169B1011">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方式：</w:t>
      </w:r>
      <w:r>
        <w:rPr>
          <w:rFonts w:hint="eastAsia" w:ascii="仿宋" w:hAnsi="仿宋" w:eastAsia="仿宋" w:cs="仿宋"/>
          <w:color w:val="auto"/>
          <w:sz w:val="28"/>
          <w:lang w:val="en-US" w:eastAsia="zh-CN"/>
        </w:rPr>
        <w:t>供应商登录政采云平台https://www.zcygov.cn/在线申请获取采购文件（进入 “项目采购”应用，在获取采购文件菜单中选择项目，申请获取采购文件）</w:t>
      </w:r>
    </w:p>
    <w:p w14:paraId="1FA136D4">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0元/套</w:t>
      </w:r>
    </w:p>
    <w:p w14:paraId="0BA2F1D8">
      <w:pPr>
        <w:pStyle w:val="4"/>
        <w:numPr>
          <w:ilvl w:val="1"/>
          <w:numId w:val="0"/>
        </w:numPr>
        <w:spacing w:line="360" w:lineRule="auto"/>
        <w:ind w:leftChars="0"/>
        <w:rPr>
          <w:rFonts w:ascii="黑体" w:hAnsi="黑体" w:cs="宋体"/>
          <w:b w:val="0"/>
          <w:sz w:val="28"/>
          <w:szCs w:val="28"/>
        </w:rPr>
      </w:pPr>
      <w:bookmarkStart w:id="19" w:name="_Toc28359082"/>
      <w:bookmarkStart w:id="20" w:name="_Toc28359005"/>
      <w:bookmarkStart w:id="21" w:name="_Toc35393624"/>
      <w:bookmarkStart w:id="22" w:name="_Toc35393793"/>
      <w:r>
        <w:rPr>
          <w:rFonts w:hint="eastAsia" w:ascii="黑体" w:hAnsi="黑体" w:cs="宋体"/>
          <w:b w:val="0"/>
          <w:sz w:val="28"/>
          <w:szCs w:val="28"/>
        </w:rPr>
        <w:t>四、提交投标文件</w:t>
      </w:r>
      <w:bookmarkEnd w:id="19"/>
      <w:bookmarkEnd w:id="20"/>
      <w:r>
        <w:rPr>
          <w:rFonts w:hint="eastAsia" w:ascii="黑体" w:hAnsi="黑体" w:cs="宋体"/>
          <w:b w:val="0"/>
          <w:sz w:val="28"/>
          <w:szCs w:val="28"/>
        </w:rPr>
        <w:t>截止时间、开标时间和地点</w:t>
      </w:r>
      <w:bookmarkEnd w:id="21"/>
      <w:bookmarkEnd w:id="22"/>
    </w:p>
    <w:p w14:paraId="7DC8D0A8">
      <w:pPr>
        <w:ind w:firstLine="560" w:firstLineChars="200"/>
        <w:rPr>
          <w:rFonts w:ascii="仿宋" w:hAnsi="仿宋" w:eastAsia="仿宋"/>
          <w:bCs/>
          <w:sz w:val="28"/>
          <w:szCs w:val="28"/>
          <w:u w:val="single"/>
        </w:rPr>
      </w:pPr>
      <w:r>
        <w:rPr>
          <w:rFonts w:hint="eastAsia" w:ascii="仿宋" w:hAnsi="仿宋" w:eastAsia="仿宋"/>
          <w:bCs/>
          <w:sz w:val="28"/>
          <w:szCs w:val="28"/>
          <w:u w:val="none"/>
          <w:lang w:val="en-US" w:eastAsia="zh-CN"/>
        </w:rPr>
        <w:t>截止时间：</w:t>
      </w:r>
      <w:r>
        <w:rPr>
          <w:rFonts w:hint="eastAsia" w:ascii="仿宋" w:hAnsi="仿宋" w:eastAsia="仿宋"/>
          <w:bCs/>
          <w:color w:val="0000FF"/>
          <w:sz w:val="28"/>
          <w:szCs w:val="28"/>
          <w:u w:val="single"/>
          <w:lang w:val="en-US" w:eastAsia="zh-CN"/>
        </w:rPr>
        <w:t>2025</w:t>
      </w:r>
      <w:r>
        <w:rPr>
          <w:rFonts w:hint="eastAsia" w:ascii="仿宋" w:hAnsi="仿宋" w:eastAsia="仿宋"/>
          <w:bCs/>
          <w:color w:val="0000FF"/>
          <w:sz w:val="28"/>
          <w:szCs w:val="28"/>
          <w:u w:val="single"/>
        </w:rPr>
        <w:t>年</w:t>
      </w:r>
      <w:r>
        <w:rPr>
          <w:rFonts w:hint="eastAsia" w:ascii="仿宋" w:hAnsi="仿宋" w:eastAsia="仿宋"/>
          <w:bCs/>
          <w:color w:val="0000FF"/>
          <w:sz w:val="28"/>
          <w:szCs w:val="28"/>
          <w:u w:val="single"/>
          <w:lang w:val="en-US" w:eastAsia="zh-CN"/>
        </w:rPr>
        <w:t>03</w:t>
      </w:r>
      <w:r>
        <w:rPr>
          <w:rFonts w:hint="eastAsia" w:ascii="仿宋" w:hAnsi="仿宋" w:eastAsia="仿宋"/>
          <w:bCs/>
          <w:color w:val="0000FF"/>
          <w:sz w:val="28"/>
          <w:szCs w:val="28"/>
          <w:u w:val="single"/>
        </w:rPr>
        <w:t>月</w:t>
      </w:r>
      <w:r>
        <w:rPr>
          <w:rFonts w:hint="eastAsia" w:ascii="仿宋" w:hAnsi="仿宋" w:eastAsia="仿宋"/>
          <w:bCs/>
          <w:color w:val="0000FF"/>
          <w:sz w:val="28"/>
          <w:szCs w:val="28"/>
          <w:u w:val="single"/>
          <w:lang w:val="en-US" w:eastAsia="zh-CN"/>
        </w:rPr>
        <w:t>27</w:t>
      </w:r>
      <w:r>
        <w:rPr>
          <w:rFonts w:hint="eastAsia" w:ascii="仿宋" w:hAnsi="仿宋" w:eastAsia="仿宋"/>
          <w:bCs/>
          <w:color w:val="0000FF"/>
          <w:sz w:val="28"/>
          <w:szCs w:val="28"/>
          <w:u w:val="single"/>
        </w:rPr>
        <w:t>日</w:t>
      </w:r>
      <w:r>
        <w:rPr>
          <w:rFonts w:hint="eastAsia" w:ascii="仿宋" w:hAnsi="仿宋" w:eastAsia="仿宋"/>
          <w:bCs/>
          <w:color w:val="0000FF"/>
          <w:sz w:val="28"/>
          <w:szCs w:val="28"/>
          <w:u w:val="single"/>
          <w:lang w:val="en-US" w:eastAsia="zh-CN"/>
        </w:rPr>
        <w:t>11</w:t>
      </w:r>
      <w:r>
        <w:rPr>
          <w:rFonts w:hint="eastAsia" w:ascii="仿宋" w:hAnsi="仿宋" w:eastAsia="仿宋"/>
          <w:bCs/>
          <w:color w:val="0000FF"/>
          <w:sz w:val="28"/>
          <w:szCs w:val="28"/>
          <w:u w:val="single"/>
        </w:rPr>
        <w:t>点</w:t>
      </w:r>
      <w:r>
        <w:rPr>
          <w:rFonts w:hint="eastAsia" w:ascii="仿宋" w:hAnsi="仿宋" w:eastAsia="仿宋"/>
          <w:bCs/>
          <w:color w:val="0000FF"/>
          <w:sz w:val="28"/>
          <w:szCs w:val="28"/>
          <w:u w:val="single"/>
          <w:lang w:val="en-US" w:eastAsia="zh-CN"/>
        </w:rPr>
        <w:t>00</w:t>
      </w:r>
      <w:r>
        <w:rPr>
          <w:rFonts w:hint="eastAsia" w:ascii="仿宋" w:hAnsi="仿宋" w:eastAsia="仿宋"/>
          <w:bCs/>
          <w:color w:val="0000FF"/>
          <w:sz w:val="28"/>
          <w:szCs w:val="28"/>
          <w:u w:val="single"/>
        </w:rPr>
        <w:t>分</w:t>
      </w:r>
      <w:r>
        <w:rPr>
          <w:rFonts w:hint="eastAsia" w:ascii="仿宋" w:hAnsi="仿宋" w:eastAsia="仿宋"/>
          <w:bCs/>
          <w:color w:val="0000FF"/>
          <w:sz w:val="28"/>
          <w:szCs w:val="28"/>
        </w:rPr>
        <w:t>（北京时间）</w:t>
      </w:r>
    </w:p>
    <w:p w14:paraId="152D4406">
      <w:pPr>
        <w:spacing w:before="245" w:line="221" w:lineRule="auto"/>
        <w:ind w:left="609"/>
        <w:rPr>
          <w:rFonts w:ascii="仿宋" w:hAnsi="仿宋" w:eastAsia="仿宋" w:cs="仿宋"/>
          <w:spacing w:val="-7"/>
          <w:sz w:val="27"/>
          <w:szCs w:val="27"/>
        </w:rPr>
      </w:pPr>
      <w:r>
        <w:rPr>
          <w:rFonts w:hint="eastAsia" w:ascii="仿宋" w:hAnsi="仿宋" w:eastAsia="仿宋"/>
          <w:sz w:val="28"/>
          <w:szCs w:val="28"/>
        </w:rPr>
        <w:t>地点：</w:t>
      </w:r>
      <w:bookmarkStart w:id="23" w:name="_Toc35393794"/>
      <w:bookmarkStart w:id="24" w:name="_Toc28359007"/>
      <w:bookmarkStart w:id="25" w:name="_Toc28359084"/>
      <w:bookmarkStart w:id="26" w:name="_Toc35393625"/>
      <w:r>
        <w:rPr>
          <w:rFonts w:hint="eastAsia" w:ascii="仿宋" w:hAnsi="仿宋" w:eastAsia="仿宋" w:cs="仿宋"/>
          <w:color w:val="auto"/>
          <w:sz w:val="28"/>
          <w:u w:val="none"/>
          <w:lang w:val="en-US" w:eastAsia="zh-CN"/>
        </w:rPr>
        <w:t>新疆政府采购网（政采云平台）</w:t>
      </w:r>
    </w:p>
    <w:p w14:paraId="4E958952">
      <w:pPr>
        <w:pStyle w:val="4"/>
        <w:numPr>
          <w:ilvl w:val="1"/>
          <w:numId w:val="0"/>
        </w:numPr>
        <w:spacing w:line="360" w:lineRule="auto"/>
        <w:ind w:leftChars="0"/>
        <w:rPr>
          <w:rFonts w:hint="eastAsia" w:ascii="黑体" w:hAnsi="黑体" w:cs="宋体"/>
          <w:b w:val="0"/>
          <w:sz w:val="28"/>
          <w:szCs w:val="28"/>
        </w:rPr>
      </w:pPr>
      <w:r>
        <w:rPr>
          <w:rFonts w:hint="eastAsia" w:ascii="黑体" w:hAnsi="黑体" w:cs="宋体"/>
          <w:b w:val="0"/>
          <w:sz w:val="28"/>
          <w:szCs w:val="28"/>
        </w:rPr>
        <w:t>五、公告期限</w:t>
      </w:r>
      <w:bookmarkEnd w:id="23"/>
      <w:bookmarkEnd w:id="24"/>
      <w:bookmarkEnd w:id="25"/>
      <w:bookmarkEnd w:id="26"/>
    </w:p>
    <w:p w14:paraId="437ACEE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1FF5805F">
      <w:pPr>
        <w:pStyle w:val="4"/>
        <w:numPr>
          <w:ilvl w:val="1"/>
          <w:numId w:val="0"/>
        </w:numPr>
        <w:spacing w:line="360" w:lineRule="auto"/>
        <w:ind w:leftChars="0"/>
        <w:rPr>
          <w:rFonts w:hint="eastAsia" w:ascii="仿宋" w:hAnsi="仿宋" w:eastAsia="仿宋" w:cs="仿宋"/>
          <w:color w:val="auto"/>
          <w:kern w:val="2"/>
          <w:sz w:val="28"/>
          <w:szCs w:val="22"/>
          <w:lang w:val="en-US" w:eastAsia="zh-CN" w:bidi="ar-SA"/>
        </w:rPr>
      </w:pPr>
      <w:bookmarkStart w:id="27" w:name="_Toc35393626"/>
      <w:bookmarkStart w:id="28" w:name="_Toc35393795"/>
      <w:r>
        <w:rPr>
          <w:rFonts w:hint="eastAsia" w:ascii="黑体" w:hAnsi="黑体" w:cs="宋体"/>
          <w:b w:val="0"/>
          <w:sz w:val="28"/>
          <w:szCs w:val="28"/>
        </w:rPr>
        <w:t>六、其他补充事宜</w:t>
      </w:r>
      <w:bookmarkEnd w:id="27"/>
      <w:bookmarkEnd w:id="28"/>
      <w:r>
        <w:rPr>
          <w:rFonts w:hint="eastAsia" w:ascii="仿宋" w:hAnsi="仿宋" w:eastAsia="仿宋" w:cs="仿宋"/>
          <w:color w:val="auto"/>
          <w:kern w:val="2"/>
          <w:sz w:val="28"/>
          <w:szCs w:val="22"/>
          <w:lang w:val="en-US" w:eastAsia="zh-CN" w:bidi="ar-SA"/>
        </w:rPr>
        <w:t xml:space="preserve"> </w:t>
      </w:r>
    </w:p>
    <w:p w14:paraId="45E80F12">
      <w:pPr>
        <w:pStyle w:val="9"/>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1.本项目采用全流程不见面电子开评标，投标供应商需要使用CA加密设备，供应商可通过新疆数字证书认证中心官网（https://www.xjca.com.cn/）或下载“新疆政务通”APP自行进行申领。</w:t>
      </w:r>
    </w:p>
    <w:p w14:paraId="08EBB2C9">
      <w:pPr>
        <w:pStyle w:val="9"/>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2.本项目实行网上投标，采用加密电子投标文件</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供应商须使用CA加密设备通过政采云电子投标客户端制作投标文件</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。若供应商参与投标，自行承担投标一切费用。</w:t>
      </w:r>
    </w:p>
    <w:p w14:paraId="5DFC195F">
      <w:pPr>
        <w:pStyle w:val="9"/>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DDA188D">
      <w:pPr>
        <w:pStyle w:val="9"/>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DCBDD01">
      <w:pPr>
        <w:pStyle w:val="9"/>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5.供应商在开标时须使用制作加密电子投标文件所使用的CA锁及电脑，电脑须提前配置好浏览器（建议使用谷歌浏览器），以便开标时解锁。</w:t>
      </w:r>
    </w:p>
    <w:p w14:paraId="77EED67E">
      <w:pPr>
        <w:pStyle w:val="9"/>
        <w:keepNext w:val="0"/>
        <w:keepLines w:val="0"/>
        <w:widowControl/>
        <w:suppressLineNumbers w:val="0"/>
        <w:spacing w:line="315" w:lineRule="atLeast"/>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6.为了保证开评标顺利进行，政采云线上开标功能完全实现，供应商开标所使用的电脑设备须具有视频及语音功能。</w:t>
      </w:r>
    </w:p>
    <w:p w14:paraId="61D1CA0D">
      <w:pPr>
        <w:pStyle w:val="4"/>
        <w:numPr>
          <w:ilvl w:val="1"/>
          <w:numId w:val="0"/>
        </w:numPr>
        <w:spacing w:line="240" w:lineRule="auto"/>
        <w:ind w:leftChars="0"/>
        <w:rPr>
          <w:rFonts w:ascii="黑体" w:hAnsi="黑体" w:cs="宋体"/>
          <w:b w:val="0"/>
          <w:sz w:val="28"/>
          <w:szCs w:val="28"/>
        </w:rPr>
      </w:pPr>
      <w:bookmarkStart w:id="29" w:name="_Toc28359085"/>
      <w:bookmarkStart w:id="30" w:name="_Toc35393796"/>
      <w:bookmarkStart w:id="31" w:name="_Toc28359008"/>
      <w:bookmarkStart w:id="32" w:name="_Toc35393627"/>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9"/>
      <w:bookmarkEnd w:id="30"/>
      <w:bookmarkEnd w:id="31"/>
      <w:bookmarkEnd w:id="32"/>
    </w:p>
    <w:p w14:paraId="0A1C5D98">
      <w:pPr>
        <w:keepNext/>
        <w:keepLines/>
        <w:adjustRightInd w:val="0"/>
        <w:spacing w:before="260" w:after="260" w:line="600" w:lineRule="exact"/>
        <w:ind w:firstLine="840" w:firstLineChars="300"/>
        <w:contextualSpacing/>
        <w:jc w:val="left"/>
        <w:rPr>
          <w:rFonts w:ascii="仿宋" w:hAnsi="仿宋" w:eastAsia="仿宋" w:cs="仿宋"/>
          <w:color w:val="auto"/>
          <w:sz w:val="28"/>
        </w:rPr>
      </w:pPr>
      <w:r>
        <w:rPr>
          <w:rFonts w:ascii="仿宋" w:hAnsi="仿宋" w:eastAsia="仿宋" w:cs="仿宋"/>
          <w:color w:val="auto"/>
          <w:sz w:val="28"/>
        </w:rPr>
        <w:t>1.</w:t>
      </w:r>
      <w:r>
        <w:rPr>
          <w:rFonts w:hint="eastAsia" w:ascii="仿宋" w:hAnsi="仿宋" w:eastAsia="仿宋" w:cs="仿宋"/>
          <w:color w:val="auto"/>
          <w:sz w:val="28"/>
          <w:lang w:eastAsia="zh-CN"/>
        </w:rPr>
        <w:t>招标人</w:t>
      </w:r>
      <w:r>
        <w:rPr>
          <w:rFonts w:ascii="仿宋" w:hAnsi="仿宋" w:eastAsia="仿宋" w:cs="仿宋"/>
          <w:color w:val="auto"/>
          <w:sz w:val="28"/>
        </w:rPr>
        <w:t>信息</w:t>
      </w:r>
    </w:p>
    <w:p w14:paraId="2A5AB383">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　</w:t>
      </w:r>
      <w:r>
        <w:rPr>
          <w:rFonts w:hint="eastAsia" w:ascii="仿宋" w:hAnsi="仿宋" w:eastAsia="仿宋" w:cs="仿宋"/>
          <w:color w:val="auto"/>
          <w:sz w:val="28"/>
          <w:u w:val="none"/>
          <w:lang w:eastAsia="zh-CN"/>
        </w:rPr>
        <w:t>阿勒泰市住房和城乡建设局</w:t>
      </w:r>
      <w:r>
        <w:rPr>
          <w:rFonts w:ascii="仿宋" w:hAnsi="仿宋" w:eastAsia="仿宋" w:cs="仿宋"/>
          <w:color w:val="auto"/>
          <w:sz w:val="28"/>
          <w:u w:val="none"/>
        </w:rPr>
        <w:t>　　</w:t>
      </w:r>
    </w:p>
    <w:p w14:paraId="6AD77B1C">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地    址：　阿勒泰市　　</w:t>
      </w:r>
    </w:p>
    <w:p w14:paraId="43E29AF2">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　0906-213</w:t>
      </w:r>
      <w:r>
        <w:rPr>
          <w:rFonts w:hint="eastAsia" w:ascii="仿宋" w:hAnsi="仿宋" w:eastAsia="仿宋" w:cs="仿宋"/>
          <w:color w:val="auto"/>
          <w:sz w:val="28"/>
          <w:u w:val="none"/>
          <w:lang w:val="en-US" w:eastAsia="zh-CN"/>
        </w:rPr>
        <w:t>1448</w:t>
      </w:r>
      <w:r>
        <w:rPr>
          <w:rFonts w:ascii="仿宋" w:hAnsi="仿宋" w:eastAsia="仿宋" w:cs="仿宋"/>
          <w:color w:val="auto"/>
          <w:sz w:val="28"/>
          <w:u w:val="none"/>
        </w:rPr>
        <w:t>　　　　　</w:t>
      </w:r>
    </w:p>
    <w:p w14:paraId="729052DB">
      <w:pPr>
        <w:adjustRightInd w:val="0"/>
        <w:spacing w:line="600" w:lineRule="exact"/>
        <w:ind w:firstLine="840" w:firstLineChars="300"/>
        <w:contextualSpacing/>
        <w:jc w:val="left"/>
        <w:rPr>
          <w:rFonts w:ascii="仿宋" w:hAnsi="仿宋" w:eastAsia="仿宋" w:cs="仿宋"/>
          <w:color w:val="auto"/>
          <w:sz w:val="28"/>
          <w:u w:val="none"/>
        </w:rPr>
      </w:pPr>
      <w:r>
        <w:rPr>
          <w:rFonts w:ascii="仿宋" w:hAnsi="仿宋" w:eastAsia="仿宋" w:cs="仿宋"/>
          <w:color w:val="auto"/>
          <w:sz w:val="28"/>
          <w:u w:val="none"/>
        </w:rPr>
        <w:t>2.采购代理机构信息</w:t>
      </w:r>
    </w:p>
    <w:p w14:paraId="4B2A9E7F">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w:t>
      </w:r>
      <w:r>
        <w:rPr>
          <w:rFonts w:hint="eastAsia" w:ascii="仿宋" w:hAnsi="仿宋" w:eastAsia="仿宋" w:cs="仿宋"/>
          <w:color w:val="auto"/>
          <w:sz w:val="28"/>
          <w:u w:val="none"/>
          <w:lang w:eastAsia="zh-CN"/>
        </w:rPr>
        <w:t>新疆砼聚工程项目管理有限公司</w:t>
      </w:r>
      <w:r>
        <w:rPr>
          <w:rFonts w:ascii="仿宋" w:hAnsi="仿宋" w:eastAsia="仿宋" w:cs="仿宋"/>
          <w:color w:val="auto"/>
          <w:sz w:val="28"/>
          <w:u w:val="none"/>
        </w:rPr>
        <w:t>　　　　　　　　　</w:t>
      </w:r>
    </w:p>
    <w:p w14:paraId="6B76FAED">
      <w:pPr>
        <w:adjustRightInd w:val="0"/>
        <w:spacing w:line="600" w:lineRule="exact"/>
        <w:ind w:left="2309" w:leftChars="0" w:hanging="1530" w:firstLineChars="0"/>
        <w:contextualSpacing/>
        <w:jc w:val="left"/>
        <w:rPr>
          <w:rFonts w:ascii="仿宋" w:hAnsi="仿宋" w:eastAsia="仿宋" w:cs="仿宋"/>
          <w:color w:val="auto"/>
          <w:sz w:val="28"/>
          <w:u w:val="none"/>
        </w:rPr>
      </w:pPr>
      <w:r>
        <w:rPr>
          <w:rFonts w:ascii="仿宋" w:hAnsi="仿宋" w:eastAsia="仿宋" w:cs="仿宋"/>
          <w:color w:val="auto"/>
          <w:sz w:val="28"/>
          <w:u w:val="none"/>
        </w:rPr>
        <w:t>地　　址：</w:t>
      </w:r>
      <w:r>
        <w:rPr>
          <w:rFonts w:hint="eastAsia" w:ascii="仿宋" w:hAnsi="仿宋" w:eastAsia="仿宋" w:cs="仿宋"/>
          <w:color w:val="auto"/>
          <w:sz w:val="28"/>
          <w:u w:val="none"/>
          <w:lang w:eastAsia="zh-CN"/>
        </w:rPr>
        <w:t>新疆阿勒泰地区阿勒泰市东风路3区翡翠湾1栋第1层9号—下</w:t>
      </w:r>
    </w:p>
    <w:p w14:paraId="7C050E0B">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w:t>
      </w:r>
      <w:r>
        <w:rPr>
          <w:rFonts w:hint="eastAsia" w:ascii="仿宋" w:hAnsi="仿宋" w:eastAsia="仿宋" w:cs="仿宋"/>
          <w:color w:val="auto"/>
          <w:sz w:val="28"/>
          <w:u w:val="none"/>
          <w:lang w:eastAsia="zh-CN"/>
        </w:rPr>
        <w:t>0906-2177788</w:t>
      </w:r>
      <w:r>
        <w:rPr>
          <w:rFonts w:ascii="仿宋" w:hAnsi="仿宋" w:eastAsia="仿宋" w:cs="仿宋"/>
          <w:color w:val="auto"/>
          <w:sz w:val="28"/>
          <w:u w:val="none"/>
        </w:rPr>
        <w:t>　</w:t>
      </w:r>
    </w:p>
    <w:p w14:paraId="512A9D88">
      <w:pPr>
        <w:spacing w:line="360" w:lineRule="auto"/>
        <w:ind w:firstLine="840" w:firstLineChars="300"/>
        <w:rPr>
          <w:rFonts w:ascii="仿宋" w:hAnsi="仿宋" w:eastAsia="仿宋" w:cs="仿宋"/>
          <w:color w:val="auto"/>
          <w:sz w:val="28"/>
          <w:u w:val="none"/>
        </w:rPr>
      </w:pPr>
      <w:r>
        <w:rPr>
          <w:rFonts w:ascii="仿宋" w:hAnsi="仿宋" w:eastAsia="仿宋" w:cs="仿宋"/>
          <w:color w:val="auto"/>
          <w:sz w:val="28"/>
          <w:u w:val="none"/>
        </w:rPr>
        <w:t>3.项目联系方式</w:t>
      </w:r>
    </w:p>
    <w:p w14:paraId="5C6B6BF0">
      <w:pPr>
        <w:spacing w:line="360" w:lineRule="auto"/>
        <w:ind w:firstLine="840"/>
        <w:rPr>
          <w:rFonts w:ascii="仿宋" w:hAnsi="仿宋" w:eastAsia="仿宋" w:cs="仿宋"/>
          <w:color w:val="auto"/>
          <w:sz w:val="28"/>
          <w:u w:val="none"/>
        </w:rPr>
      </w:pPr>
      <w:r>
        <w:rPr>
          <w:rFonts w:ascii="仿宋" w:hAnsi="仿宋" w:eastAsia="仿宋" w:cs="仿宋"/>
          <w:color w:val="auto"/>
          <w:sz w:val="28"/>
          <w:u w:val="none"/>
        </w:rPr>
        <w:t>项目联系人：</w:t>
      </w:r>
      <w:r>
        <w:rPr>
          <w:rFonts w:hint="eastAsia" w:ascii="仿宋" w:hAnsi="仿宋" w:eastAsia="仿宋" w:cs="仿宋"/>
          <w:color w:val="auto"/>
          <w:sz w:val="28"/>
          <w:u w:val="none"/>
          <w:lang w:val="en-US" w:eastAsia="zh-CN"/>
        </w:rPr>
        <w:t>马海燕</w:t>
      </w:r>
      <w:r>
        <w:rPr>
          <w:rFonts w:ascii="仿宋" w:hAnsi="仿宋" w:eastAsia="仿宋" w:cs="仿宋"/>
          <w:color w:val="auto"/>
          <w:sz w:val="28"/>
          <w:u w:val="none"/>
        </w:rPr>
        <w:t xml:space="preserve"> </w:t>
      </w:r>
    </w:p>
    <w:p w14:paraId="61E510BE">
      <w:pPr>
        <w:spacing w:line="360" w:lineRule="auto"/>
        <w:ind w:firstLine="840"/>
      </w:pPr>
      <w:r>
        <w:rPr>
          <w:rFonts w:ascii="仿宋" w:hAnsi="仿宋" w:eastAsia="仿宋" w:cs="仿宋"/>
          <w:color w:val="auto"/>
          <w:sz w:val="28"/>
          <w:u w:val="none"/>
        </w:rPr>
        <w:t>电话：</w:t>
      </w:r>
      <w:r>
        <w:rPr>
          <w:rFonts w:hint="eastAsia" w:ascii="仿宋" w:hAnsi="仿宋" w:eastAsia="仿宋" w:cs="仿宋"/>
          <w:color w:val="auto"/>
          <w:sz w:val="28"/>
          <w:u w:val="none"/>
          <w:lang w:eastAsia="zh-CN"/>
        </w:rPr>
        <w:t>17767610077</w:t>
      </w:r>
    </w:p>
    <w:p w14:paraId="42DA1866">
      <w:pPr>
        <w:rPr>
          <w:rFonts w:hint="eastAsia" w:ascii="宋体" w:hAnsi="宋体" w:eastAsia="宋体" w:cs="宋体"/>
          <w:b/>
          <w:sz w:val="40"/>
          <w:szCs w:val="40"/>
        </w:rPr>
      </w:pPr>
      <w:r>
        <w:rPr>
          <w:rFonts w:hint="eastAsia" w:ascii="宋体" w:hAnsi="宋体" w:eastAsia="宋体" w:cs="宋体"/>
          <w:b/>
          <w:sz w:val="40"/>
          <w:szCs w:val="40"/>
        </w:rPr>
        <w:br w:type="page"/>
      </w:r>
    </w:p>
    <w:p w14:paraId="516FCF86">
      <w:pPr>
        <w:pStyle w:val="3"/>
        <w:numPr>
          <w:ilvl w:val="0"/>
          <w:numId w:val="0"/>
        </w:numPr>
        <w:tabs>
          <w:tab w:val="left" w:pos="0"/>
        </w:tabs>
        <w:autoSpaceDE w:val="0"/>
        <w:autoSpaceDN w:val="0"/>
        <w:adjustRightInd w:val="0"/>
        <w:spacing w:before="0" w:after="0" w:line="360" w:lineRule="auto"/>
        <w:ind w:leftChars="0"/>
        <w:jc w:val="center"/>
        <w:rPr>
          <w:rFonts w:hint="default" w:ascii="华文中宋" w:hAnsi="华文中宋" w:eastAsia="华文中宋" w:cs="Times New Roman"/>
          <w:b/>
          <w:bCs/>
          <w:lang w:val="en-US" w:eastAsia="zh-CN"/>
        </w:rPr>
      </w:pPr>
      <w:r>
        <w:rPr>
          <w:rFonts w:hint="eastAsia" w:ascii="华文中宋" w:hAnsi="华文中宋" w:eastAsia="华文中宋" w:cs="Times New Roman"/>
          <w:b/>
          <w:bCs/>
          <w:lang w:val="en-US" w:eastAsia="zh-CN"/>
        </w:rPr>
        <w:t>第二部分 报名供应商须知</w:t>
      </w:r>
      <w:bookmarkEnd w:id="2"/>
      <w:bookmarkEnd w:id="3"/>
      <w:r>
        <w:rPr>
          <w:rFonts w:hint="eastAsia" w:ascii="华文中宋" w:hAnsi="华文中宋" w:eastAsia="华文中宋" w:cs="Times New Roman"/>
          <w:b/>
          <w:bCs/>
          <w:lang w:val="en-US" w:eastAsia="zh-CN"/>
        </w:rPr>
        <w:t>前附表</w:t>
      </w:r>
    </w:p>
    <w:tbl>
      <w:tblPr>
        <w:tblStyle w:val="1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14"/>
        <w:gridCol w:w="1881"/>
        <w:gridCol w:w="1438"/>
        <w:gridCol w:w="4256"/>
      </w:tblGrid>
      <w:tr w14:paraId="2F1D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0" w:type="dxa"/>
            <w:noWrap w:val="0"/>
            <w:vAlign w:val="center"/>
          </w:tcPr>
          <w:p w14:paraId="7EB40C40">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序号</w:t>
            </w:r>
          </w:p>
        </w:tc>
        <w:tc>
          <w:tcPr>
            <w:tcW w:w="1714" w:type="dxa"/>
            <w:noWrap w:val="0"/>
            <w:vAlign w:val="center"/>
          </w:tcPr>
          <w:p w14:paraId="46572B6D">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内 容</w:t>
            </w:r>
          </w:p>
        </w:tc>
        <w:tc>
          <w:tcPr>
            <w:tcW w:w="7575" w:type="dxa"/>
            <w:gridSpan w:val="3"/>
            <w:noWrap w:val="0"/>
            <w:vAlign w:val="center"/>
          </w:tcPr>
          <w:p w14:paraId="6BDFA8AF">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说明与要求</w:t>
            </w:r>
          </w:p>
        </w:tc>
      </w:tr>
      <w:tr w14:paraId="5B97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00" w:type="dxa"/>
            <w:noWrap w:val="0"/>
            <w:vAlign w:val="center"/>
          </w:tcPr>
          <w:p w14:paraId="5A38F1DF">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1</w:t>
            </w:r>
          </w:p>
        </w:tc>
        <w:tc>
          <w:tcPr>
            <w:tcW w:w="1714" w:type="dxa"/>
            <w:noWrap w:val="0"/>
            <w:vAlign w:val="center"/>
          </w:tcPr>
          <w:p w14:paraId="58FA051D">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采购项目名称</w:t>
            </w:r>
          </w:p>
        </w:tc>
        <w:tc>
          <w:tcPr>
            <w:tcW w:w="7575" w:type="dxa"/>
            <w:gridSpan w:val="3"/>
            <w:noWrap w:val="0"/>
            <w:vAlign w:val="center"/>
          </w:tcPr>
          <w:p w14:paraId="0FD1714C">
            <w:pPr>
              <w:spacing w:line="400" w:lineRule="exact"/>
              <w:jc w:val="center"/>
              <w:rPr>
                <w:rFonts w:hint="eastAsia" w:ascii="宋体" w:hAnsi="宋体" w:eastAsia="宋体" w:cs="宋体"/>
                <w:sz w:val="24"/>
                <w:lang w:eastAsia="zh-CN"/>
              </w:rPr>
            </w:pPr>
            <w:r>
              <w:rPr>
                <w:rFonts w:hint="eastAsia" w:ascii="宋体" w:hAnsi="宋体" w:cs="宋体"/>
                <w:color w:val="0000FF"/>
                <w:sz w:val="24"/>
                <w:lang w:eastAsia="zh-CN"/>
              </w:rPr>
              <w:t>阿勒泰地区阿勒泰市东环线道路建设项目(二期)-初步设计及地勘</w:t>
            </w:r>
          </w:p>
        </w:tc>
      </w:tr>
      <w:tr w14:paraId="2BC9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0FFE3BA">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2</w:t>
            </w:r>
          </w:p>
        </w:tc>
        <w:tc>
          <w:tcPr>
            <w:tcW w:w="1714" w:type="dxa"/>
            <w:noWrap w:val="0"/>
            <w:vAlign w:val="center"/>
          </w:tcPr>
          <w:p w14:paraId="6C83644E">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招标联系人</w:t>
            </w:r>
          </w:p>
        </w:tc>
        <w:tc>
          <w:tcPr>
            <w:tcW w:w="1881" w:type="dxa"/>
            <w:noWrap w:val="0"/>
            <w:vAlign w:val="center"/>
          </w:tcPr>
          <w:p w14:paraId="36615A62">
            <w:pPr>
              <w:autoSpaceDE w:val="0"/>
              <w:autoSpaceDN w:val="0"/>
              <w:spacing w:line="360" w:lineRule="auto"/>
              <w:jc w:val="center"/>
              <w:textAlignment w:val="bottom"/>
              <w:rPr>
                <w:rFonts w:hint="default" w:ascii="宋体" w:hAnsi="宋体" w:eastAsia="宋体" w:cs="宋体"/>
                <w:sz w:val="24"/>
                <w:lang w:val="en-US" w:eastAsia="zh-CN"/>
              </w:rPr>
            </w:pPr>
            <w:r>
              <w:rPr>
                <w:rFonts w:hint="eastAsia" w:ascii="宋体" w:hAnsi="宋体" w:cs="宋体"/>
                <w:sz w:val="24"/>
                <w:lang w:val="en-US" w:eastAsia="zh-CN"/>
              </w:rPr>
              <w:t>马祯锴</w:t>
            </w:r>
          </w:p>
        </w:tc>
        <w:tc>
          <w:tcPr>
            <w:tcW w:w="1438" w:type="dxa"/>
            <w:noWrap w:val="0"/>
            <w:vAlign w:val="center"/>
          </w:tcPr>
          <w:p w14:paraId="07AA3943">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电    话</w:t>
            </w:r>
          </w:p>
        </w:tc>
        <w:tc>
          <w:tcPr>
            <w:tcW w:w="4256" w:type="dxa"/>
            <w:noWrap w:val="0"/>
            <w:vAlign w:val="center"/>
          </w:tcPr>
          <w:p w14:paraId="4610B1A0">
            <w:pPr>
              <w:autoSpaceDE w:val="0"/>
              <w:autoSpaceDN w:val="0"/>
              <w:jc w:val="center"/>
              <w:textAlignment w:val="bottom"/>
              <w:rPr>
                <w:rFonts w:hint="default" w:ascii="宋体" w:hAnsi="宋体" w:eastAsia="宋体" w:cs="宋体"/>
                <w:sz w:val="24"/>
                <w:lang w:val="en-US" w:eastAsia="zh-CN"/>
              </w:rPr>
            </w:pPr>
            <w:r>
              <w:rPr>
                <w:rFonts w:hint="eastAsia" w:ascii="宋体" w:hAnsi="宋体" w:cs="宋体"/>
                <w:sz w:val="24"/>
                <w:lang w:val="en-US" w:eastAsia="zh-CN"/>
              </w:rPr>
              <w:t>18309060608</w:t>
            </w:r>
          </w:p>
        </w:tc>
      </w:tr>
      <w:tr w14:paraId="3F0C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F08835A">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3</w:t>
            </w:r>
          </w:p>
        </w:tc>
        <w:tc>
          <w:tcPr>
            <w:tcW w:w="1714" w:type="dxa"/>
            <w:noWrap w:val="0"/>
            <w:vAlign w:val="center"/>
          </w:tcPr>
          <w:p w14:paraId="366C0F79">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招标方式</w:t>
            </w:r>
          </w:p>
        </w:tc>
        <w:tc>
          <w:tcPr>
            <w:tcW w:w="1881" w:type="dxa"/>
            <w:noWrap w:val="0"/>
            <w:vAlign w:val="center"/>
          </w:tcPr>
          <w:p w14:paraId="7F9CCB27">
            <w:pPr>
              <w:autoSpaceDE w:val="0"/>
              <w:autoSpaceDN w:val="0"/>
              <w:spacing w:line="480" w:lineRule="auto"/>
              <w:jc w:val="center"/>
              <w:textAlignment w:val="bottom"/>
              <w:rPr>
                <w:rFonts w:hint="default" w:ascii="宋体" w:hAnsi="宋体" w:eastAsia="宋体" w:cs="宋体"/>
                <w:sz w:val="24"/>
                <w:lang w:val="en-US"/>
              </w:rPr>
            </w:pPr>
            <w:r>
              <w:rPr>
                <w:rFonts w:hint="eastAsia" w:ascii="宋体" w:hAnsi="宋体" w:eastAsia="宋体" w:cs="宋体"/>
                <w:sz w:val="24"/>
                <w:lang w:val="en-US" w:eastAsia="zh-CN"/>
              </w:rPr>
              <w:t>公开招标</w:t>
            </w:r>
          </w:p>
        </w:tc>
        <w:tc>
          <w:tcPr>
            <w:tcW w:w="1438" w:type="dxa"/>
            <w:noWrap w:val="0"/>
            <w:vAlign w:val="center"/>
          </w:tcPr>
          <w:p w14:paraId="3DE68D57">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组织方式</w:t>
            </w:r>
          </w:p>
        </w:tc>
        <w:tc>
          <w:tcPr>
            <w:tcW w:w="4256" w:type="dxa"/>
            <w:noWrap w:val="0"/>
            <w:vAlign w:val="center"/>
          </w:tcPr>
          <w:p w14:paraId="3F1FCB91">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委托代理</w:t>
            </w:r>
          </w:p>
        </w:tc>
      </w:tr>
      <w:tr w14:paraId="4898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0" w:type="dxa"/>
            <w:noWrap w:val="0"/>
            <w:vAlign w:val="center"/>
          </w:tcPr>
          <w:p w14:paraId="3B9A3788">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4</w:t>
            </w:r>
          </w:p>
        </w:tc>
        <w:tc>
          <w:tcPr>
            <w:tcW w:w="1714" w:type="dxa"/>
            <w:noWrap w:val="0"/>
            <w:vAlign w:val="center"/>
          </w:tcPr>
          <w:p w14:paraId="1BF9737B">
            <w:pPr>
              <w:autoSpaceDE w:val="0"/>
              <w:autoSpaceDN w:val="0"/>
              <w:spacing w:line="360" w:lineRule="auto"/>
              <w:jc w:val="center"/>
              <w:textAlignment w:val="bottom"/>
              <w:rPr>
                <w:rFonts w:hint="eastAsia" w:ascii="宋体" w:hAnsi="宋体" w:eastAsia="宋体" w:cs="宋体"/>
                <w:sz w:val="24"/>
                <w:lang w:eastAsia="zh-CN"/>
              </w:rPr>
            </w:pPr>
            <w:r>
              <w:rPr>
                <w:rFonts w:hint="eastAsia" w:ascii="宋体" w:hAnsi="宋体" w:eastAsia="宋体" w:cs="宋体"/>
                <w:sz w:val="24"/>
              </w:rPr>
              <w:t>采购</w:t>
            </w:r>
            <w:r>
              <w:rPr>
                <w:rFonts w:hint="eastAsia" w:ascii="宋体" w:hAnsi="宋体" w:cs="宋体"/>
                <w:sz w:val="24"/>
                <w:lang w:val="en-US" w:eastAsia="zh-CN"/>
              </w:rPr>
              <w:t>需求</w:t>
            </w:r>
          </w:p>
        </w:tc>
        <w:tc>
          <w:tcPr>
            <w:tcW w:w="7575" w:type="dxa"/>
            <w:gridSpan w:val="3"/>
            <w:noWrap w:val="0"/>
            <w:vAlign w:val="center"/>
          </w:tcPr>
          <w:p w14:paraId="41A0F2FD">
            <w:pPr>
              <w:adjustRightInd w:val="0"/>
              <w:snapToGrid w:val="0"/>
              <w:spacing w:line="50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新建道路1.6公里及其配套附属设施的初步设计及地勘工作。</w:t>
            </w:r>
            <w:r>
              <w:rPr>
                <w:rFonts w:hint="default" w:ascii="宋体" w:hAnsi="宋体" w:eastAsia="宋体" w:cs="宋体"/>
                <w:kern w:val="0"/>
                <w:sz w:val="24"/>
                <w:lang w:val="en-US" w:eastAsia="zh-CN"/>
              </w:rPr>
              <w:t>（详见招标文件）</w:t>
            </w:r>
          </w:p>
        </w:tc>
      </w:tr>
      <w:tr w14:paraId="167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0" w:type="dxa"/>
            <w:noWrap w:val="0"/>
            <w:vAlign w:val="center"/>
          </w:tcPr>
          <w:p w14:paraId="1E0967BA">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5</w:t>
            </w:r>
          </w:p>
        </w:tc>
        <w:tc>
          <w:tcPr>
            <w:tcW w:w="1714" w:type="dxa"/>
            <w:noWrap w:val="0"/>
            <w:vAlign w:val="center"/>
          </w:tcPr>
          <w:p w14:paraId="0A7175AD">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投资金额</w:t>
            </w:r>
          </w:p>
        </w:tc>
        <w:tc>
          <w:tcPr>
            <w:tcW w:w="7575" w:type="dxa"/>
            <w:gridSpan w:val="3"/>
            <w:noWrap w:val="0"/>
            <w:vAlign w:val="center"/>
          </w:tcPr>
          <w:p w14:paraId="15C92858">
            <w:pPr>
              <w:rPr>
                <w:rFonts w:hint="eastAsia" w:ascii="宋体" w:hAnsi="宋体" w:eastAsia="宋体" w:cs="宋体"/>
                <w:kern w:val="0"/>
                <w:sz w:val="24"/>
              </w:rPr>
            </w:pPr>
            <w:r>
              <w:rPr>
                <w:rFonts w:hint="eastAsia" w:ascii="宋体" w:hAnsi="宋体" w:cs="宋体"/>
                <w:kern w:val="0"/>
                <w:sz w:val="24"/>
                <w:lang w:val="en-US" w:eastAsia="zh-CN"/>
              </w:rPr>
              <w:t>50</w:t>
            </w:r>
            <w:r>
              <w:rPr>
                <w:rFonts w:hint="eastAsia" w:ascii="宋体" w:hAnsi="宋体" w:eastAsia="宋体" w:cs="宋体"/>
                <w:kern w:val="0"/>
                <w:sz w:val="24"/>
              </w:rPr>
              <w:t>万元</w:t>
            </w:r>
          </w:p>
        </w:tc>
      </w:tr>
      <w:tr w14:paraId="0565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C6413AA">
            <w:pPr>
              <w:autoSpaceDE w:val="0"/>
              <w:autoSpaceDN w:val="0"/>
              <w:jc w:val="center"/>
              <w:textAlignment w:val="bottom"/>
              <w:rPr>
                <w:rFonts w:hint="eastAsia" w:ascii="宋体" w:hAnsi="宋体" w:eastAsia="宋体" w:cs="宋体"/>
                <w:sz w:val="24"/>
              </w:rPr>
            </w:pPr>
            <w:r>
              <w:rPr>
                <w:rFonts w:hint="eastAsia" w:ascii="宋体" w:hAnsi="宋体" w:eastAsia="宋体" w:cs="宋体"/>
                <w:sz w:val="24"/>
              </w:rPr>
              <w:t>6</w:t>
            </w:r>
          </w:p>
        </w:tc>
        <w:tc>
          <w:tcPr>
            <w:tcW w:w="1714" w:type="dxa"/>
            <w:noWrap w:val="0"/>
            <w:vAlign w:val="center"/>
          </w:tcPr>
          <w:p w14:paraId="3167265F">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资金来源</w:t>
            </w:r>
          </w:p>
        </w:tc>
        <w:tc>
          <w:tcPr>
            <w:tcW w:w="7575" w:type="dxa"/>
            <w:gridSpan w:val="3"/>
            <w:noWrap w:val="0"/>
            <w:vAlign w:val="center"/>
          </w:tcPr>
          <w:p w14:paraId="427825CF">
            <w:pPr>
              <w:autoSpaceDE w:val="0"/>
              <w:autoSpaceDN w:val="0"/>
              <w:spacing w:line="300" w:lineRule="auto"/>
              <w:textAlignment w:val="bottom"/>
              <w:rPr>
                <w:rFonts w:hint="default" w:ascii="宋体" w:hAnsi="宋体" w:eastAsia="宋体" w:cs="宋体"/>
                <w:sz w:val="24"/>
                <w:lang w:val="en-US" w:eastAsia="zh-CN"/>
              </w:rPr>
            </w:pPr>
            <w:r>
              <w:rPr>
                <w:rFonts w:hint="eastAsia" w:ascii="宋体" w:hAnsi="宋体" w:cs="宋体"/>
                <w:sz w:val="24"/>
                <w:lang w:val="en-US" w:eastAsia="zh-CN"/>
              </w:rPr>
              <w:t>财政资金</w:t>
            </w:r>
          </w:p>
        </w:tc>
      </w:tr>
      <w:tr w14:paraId="4396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0" w:type="dxa"/>
            <w:noWrap w:val="0"/>
            <w:vAlign w:val="center"/>
          </w:tcPr>
          <w:p w14:paraId="1F6F437C">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7</w:t>
            </w:r>
          </w:p>
        </w:tc>
        <w:tc>
          <w:tcPr>
            <w:tcW w:w="1714" w:type="dxa"/>
            <w:noWrap w:val="0"/>
            <w:vAlign w:val="center"/>
          </w:tcPr>
          <w:p w14:paraId="493196FC">
            <w:pPr>
              <w:autoSpaceDE w:val="0"/>
              <w:autoSpaceDN w:val="0"/>
              <w:spacing w:line="360" w:lineRule="auto"/>
              <w:jc w:val="center"/>
              <w:textAlignment w:val="bottom"/>
              <w:rPr>
                <w:rFonts w:hint="eastAsia" w:ascii="宋体" w:hAnsi="宋体" w:eastAsia="宋体" w:cs="宋体"/>
                <w:sz w:val="24"/>
                <w:szCs w:val="24"/>
              </w:rPr>
            </w:pPr>
            <w:r>
              <w:rPr>
                <w:rFonts w:hint="eastAsia" w:ascii="宋体" w:hAnsi="宋体" w:cs="宋体"/>
                <w:sz w:val="24"/>
                <w:szCs w:val="24"/>
                <w:lang w:eastAsia="zh-CN"/>
              </w:rPr>
              <w:t>报名供应商</w:t>
            </w:r>
            <w:r>
              <w:rPr>
                <w:rFonts w:hint="eastAsia" w:ascii="宋体" w:hAnsi="宋体" w:eastAsia="宋体" w:cs="宋体"/>
                <w:sz w:val="24"/>
                <w:szCs w:val="24"/>
              </w:rPr>
              <w:t>资格</w:t>
            </w:r>
          </w:p>
          <w:p w14:paraId="663E1425">
            <w:pPr>
              <w:autoSpaceDE w:val="0"/>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要求</w:t>
            </w:r>
          </w:p>
          <w:p w14:paraId="4B934913">
            <w:pPr>
              <w:autoSpaceDE w:val="0"/>
              <w:autoSpaceDN w:val="0"/>
              <w:spacing w:line="360" w:lineRule="auto"/>
              <w:jc w:val="center"/>
              <w:textAlignment w:val="bottom"/>
              <w:rPr>
                <w:rFonts w:hint="eastAsia" w:ascii="宋体" w:hAnsi="宋体" w:eastAsia="宋体" w:cs="宋体"/>
                <w:sz w:val="24"/>
                <w:szCs w:val="24"/>
              </w:rPr>
            </w:pPr>
          </w:p>
        </w:tc>
        <w:tc>
          <w:tcPr>
            <w:tcW w:w="7575" w:type="dxa"/>
            <w:gridSpan w:val="3"/>
            <w:noWrap w:val="0"/>
            <w:vAlign w:val="center"/>
          </w:tcPr>
          <w:p w14:paraId="5421F7B2">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1.满足《中华人民共和国政府采购法》第二十二条规定；</w:t>
            </w:r>
          </w:p>
          <w:p w14:paraId="330FFF1B">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落实政府采购政策需满足的资格要求：标项1：供应商为中小企业，（1）财政部、工业和信息化部关于印发《政府采购促进中小企业发展管理办法》的通知（财库〔2020〕46号）；（2）（财库〔2014〕68号）；（3）《国务院办公厅关于建立政府强制采购节能产品制度的通知》（国办发〔2007〕51号）；（4）《财政部 民政部 中国残疾人联合会关于促进残疾人就业政府采购政策的通知》财库〔2017〕141号。</w:t>
            </w:r>
          </w:p>
          <w:p w14:paraId="4F19CE98">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3.本项目的特定资格要求：</w:t>
            </w:r>
          </w:p>
          <w:p w14:paraId="64C1F27D">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（1）法人代表或其委托代理人应提供本人身份证扫描件，委托代理人还应提供《法人代表授权委托书》扫描件：提供有效的营业执照；</w:t>
            </w:r>
          </w:p>
          <w:p w14:paraId="7C628F56">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资质等级及范围：本次招标要求投标人须具备投标人须具备以下①和②两种资质：①工程设计市政行业（道路工程）专业乙级及以上资质；②工程勘察综合资质甲级或工程勘察（岩土工程勘察）专业乙级及以上资质，具有良好的企业信誉。设计项目负责人须具备市政类相关专业高级及以上职称或相关专业注册职业资格；地勘项目负责人具备注册岩土工程师（可以为同一人）。本项目接受联合体投标。①联合体各方必须向招标人提供有效的联合体协议，但联合体成员不得超过 2 家；本项目必须由设计单位牵头，地勘单位为联合体成员单位；下载</w:t>
            </w:r>
            <w:r>
              <w:rPr>
                <w:rFonts w:hint="eastAsia" w:cs="宋体"/>
                <w:kern w:val="2"/>
                <w:sz w:val="24"/>
                <w:szCs w:val="22"/>
                <w:lang w:val="en-US" w:eastAsia="zh-CN" w:bidi="ar-SA"/>
              </w:rPr>
              <w:t>招标</w:t>
            </w:r>
            <w:r>
              <w:rPr>
                <w:rFonts w:hint="eastAsia" w:ascii="宋体" w:hAnsi="宋体" w:eastAsia="宋体" w:cs="宋体"/>
                <w:kern w:val="2"/>
                <w:sz w:val="24"/>
                <w:szCs w:val="22"/>
                <w:lang w:val="en-US" w:eastAsia="zh-CN" w:bidi="ar-SA"/>
              </w:rPr>
              <w:t>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p w14:paraId="48DAC759">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（3）依法缴纳近一年任意六个月的税务部门出具的完税证明及近一年任意六个月的社会保险缴纳凭据；</w:t>
            </w:r>
          </w:p>
          <w:p w14:paraId="31489520">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（4）财务要求:近一年的财务审计报告（新成立不满十二个月可提供成立至今的财务报表； </w:t>
            </w:r>
          </w:p>
          <w:p w14:paraId="6F39B530">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5）信誉要求：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其投标均无效； </w:t>
            </w:r>
          </w:p>
          <w:p w14:paraId="329A6672">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6）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 </w:t>
            </w:r>
          </w:p>
          <w:p w14:paraId="44063ABE">
            <w:pPr>
              <w:pStyle w:val="9"/>
              <w:spacing w:before="0" w:beforeAutospacing="0" w:after="0" w:afterAutospacing="0"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（7）本次招标接受联合体投标。</w:t>
            </w:r>
          </w:p>
          <w:p w14:paraId="432E621E">
            <w:pPr>
              <w:pStyle w:val="9"/>
              <w:spacing w:before="0" w:beforeAutospacing="0" w:after="0" w:afterAutospacing="0" w:line="360" w:lineRule="auto"/>
              <w:rPr>
                <w:rFonts w:hint="eastAsia" w:ascii="宋体" w:hAnsi="宋体" w:eastAsia="宋体" w:cs="宋体"/>
              </w:rPr>
            </w:pPr>
          </w:p>
        </w:tc>
      </w:tr>
      <w:tr w14:paraId="1CE4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00" w:type="dxa"/>
            <w:noWrap w:val="0"/>
            <w:vAlign w:val="center"/>
          </w:tcPr>
          <w:p w14:paraId="3E92F6E5">
            <w:pPr>
              <w:autoSpaceDE w:val="0"/>
              <w:autoSpaceDN w:val="0"/>
              <w:spacing w:line="480" w:lineRule="auto"/>
              <w:jc w:val="center"/>
              <w:textAlignment w:val="bottom"/>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714" w:type="dxa"/>
            <w:noWrap w:val="0"/>
            <w:vAlign w:val="center"/>
          </w:tcPr>
          <w:p w14:paraId="066DE196">
            <w:pPr>
              <w:autoSpaceDE w:val="0"/>
              <w:autoSpaceDN w:val="0"/>
              <w:jc w:val="center"/>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设计</w:t>
            </w:r>
            <w:r>
              <w:rPr>
                <w:rFonts w:hint="eastAsia" w:ascii="宋体" w:hAnsi="宋体" w:cs="宋体"/>
                <w:sz w:val="24"/>
                <w:highlight w:val="none"/>
                <w:lang w:val="en-US" w:eastAsia="zh-CN"/>
              </w:rPr>
              <w:t>周期</w:t>
            </w:r>
          </w:p>
        </w:tc>
        <w:tc>
          <w:tcPr>
            <w:tcW w:w="7575" w:type="dxa"/>
            <w:gridSpan w:val="3"/>
            <w:noWrap w:val="0"/>
            <w:vAlign w:val="center"/>
          </w:tcPr>
          <w:p w14:paraId="59177B9D">
            <w:pPr>
              <w:autoSpaceDE w:val="0"/>
              <w:autoSpaceDN w:val="0"/>
              <w:textAlignment w:val="bottom"/>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自签订合同之日起20日历天提交地勘报告及初步设计成果文件，并经行业主管部门审批通过后取得正式的批复文件。</w:t>
            </w:r>
          </w:p>
        </w:tc>
      </w:tr>
      <w:tr w14:paraId="111A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00" w:type="dxa"/>
            <w:noWrap w:val="0"/>
            <w:vAlign w:val="center"/>
          </w:tcPr>
          <w:p w14:paraId="5AAFEEF4">
            <w:pPr>
              <w:autoSpaceDE w:val="0"/>
              <w:autoSpaceDN w:val="0"/>
              <w:spacing w:line="480" w:lineRule="auto"/>
              <w:jc w:val="center"/>
              <w:textAlignment w:val="bottom"/>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714" w:type="dxa"/>
            <w:noWrap w:val="0"/>
            <w:vAlign w:val="center"/>
          </w:tcPr>
          <w:p w14:paraId="2A900D2E">
            <w:pPr>
              <w:autoSpaceDE w:val="0"/>
              <w:autoSpaceDN w:val="0"/>
              <w:spacing w:line="48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投标保证金</w:t>
            </w:r>
          </w:p>
        </w:tc>
        <w:tc>
          <w:tcPr>
            <w:tcW w:w="7575" w:type="dxa"/>
            <w:gridSpan w:val="3"/>
            <w:noWrap w:val="0"/>
            <w:vAlign w:val="center"/>
          </w:tcPr>
          <w:p w14:paraId="2BB9DD78">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要求提供</w:t>
            </w:r>
          </w:p>
          <w:p w14:paraId="7FABCEF0">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不要求提供</w:t>
            </w:r>
          </w:p>
          <w:p w14:paraId="0FA1D50F">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本项目的投标保证金为</w:t>
            </w:r>
          </w:p>
          <w:p w14:paraId="200FB1D5">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保证金金额：人民币</w:t>
            </w:r>
            <w:r>
              <w:rPr>
                <w:rFonts w:hint="eastAsia" w:ascii="宋体" w:hAnsi="宋体" w:cs="宋体"/>
                <w:b/>
                <w:bCs/>
                <w:kern w:val="2"/>
                <w:sz w:val="24"/>
                <w:szCs w:val="24"/>
                <w:lang w:val="en-US" w:eastAsia="zh-CN" w:bidi="ar-SA"/>
              </w:rPr>
              <w:t>10000</w:t>
            </w:r>
            <w:r>
              <w:rPr>
                <w:rFonts w:hint="eastAsia" w:ascii="宋体" w:hAnsi="宋体" w:eastAsia="宋体" w:cs="宋体"/>
                <w:b/>
                <w:bCs/>
                <w:kern w:val="2"/>
                <w:sz w:val="24"/>
                <w:szCs w:val="24"/>
                <w:lang w:val="en-US" w:eastAsia="zh-CN" w:bidi="ar-SA"/>
              </w:rPr>
              <w:t>元。</w:t>
            </w:r>
            <w:r>
              <w:rPr>
                <w:rFonts w:hint="eastAsia" w:ascii="宋体" w:hAnsi="宋体" w:cs="宋体"/>
                <w:b/>
                <w:bCs/>
                <w:kern w:val="2"/>
                <w:sz w:val="24"/>
                <w:szCs w:val="24"/>
                <w:lang w:val="en-US" w:eastAsia="zh-CN" w:bidi="ar-SA"/>
              </w:rPr>
              <w:t>（大写：壹万元整）</w:t>
            </w:r>
          </w:p>
          <w:p w14:paraId="05578A3A">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保证金形式：投标保证金形式：投标保证金需以电汇、转账、支票、汇票、本票或者金融机构、担保机构出具的保函等非现金形式提交。</w:t>
            </w:r>
          </w:p>
          <w:p w14:paraId="2DA8D4C4">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投标保证金须在</w:t>
            </w:r>
            <w:r>
              <w:rPr>
                <w:rFonts w:hint="eastAsia" w:ascii="宋体" w:hAnsi="宋体" w:eastAsia="宋体" w:cs="宋体"/>
                <w:b/>
                <w:bCs/>
                <w:color w:val="0000FF"/>
                <w:kern w:val="2"/>
                <w:sz w:val="24"/>
                <w:szCs w:val="24"/>
                <w:lang w:val="en-US" w:eastAsia="zh-CN" w:bidi="ar-SA"/>
              </w:rPr>
              <w:t>202</w:t>
            </w:r>
            <w:r>
              <w:rPr>
                <w:rFonts w:hint="eastAsia" w:ascii="宋体" w:hAnsi="宋体" w:cs="宋体"/>
                <w:b/>
                <w:bCs/>
                <w:color w:val="0000FF"/>
                <w:kern w:val="2"/>
                <w:sz w:val="24"/>
                <w:szCs w:val="24"/>
                <w:lang w:val="en-US" w:eastAsia="zh-CN" w:bidi="ar-SA"/>
              </w:rPr>
              <w:t>5</w:t>
            </w:r>
            <w:r>
              <w:rPr>
                <w:rFonts w:hint="eastAsia" w:ascii="宋体" w:hAnsi="宋体" w:eastAsia="宋体" w:cs="宋体"/>
                <w:b/>
                <w:bCs/>
                <w:color w:val="0000FF"/>
                <w:kern w:val="2"/>
                <w:sz w:val="24"/>
                <w:szCs w:val="24"/>
                <w:lang w:val="en-US" w:eastAsia="zh-CN" w:bidi="ar-SA"/>
              </w:rPr>
              <w:t>年</w:t>
            </w:r>
            <w:r>
              <w:rPr>
                <w:rFonts w:hint="eastAsia" w:ascii="宋体" w:hAnsi="宋体" w:cs="宋体"/>
                <w:b/>
                <w:bCs/>
                <w:color w:val="0000FF"/>
                <w:kern w:val="2"/>
                <w:sz w:val="24"/>
                <w:szCs w:val="24"/>
                <w:lang w:val="en-US" w:eastAsia="zh-CN" w:bidi="ar-SA"/>
              </w:rPr>
              <w:t>03</w:t>
            </w:r>
            <w:r>
              <w:rPr>
                <w:rFonts w:hint="eastAsia" w:ascii="宋体" w:hAnsi="宋体" w:eastAsia="宋体" w:cs="宋体"/>
                <w:b/>
                <w:bCs/>
                <w:color w:val="0000FF"/>
                <w:kern w:val="2"/>
                <w:sz w:val="24"/>
                <w:szCs w:val="24"/>
                <w:lang w:val="en-US" w:eastAsia="zh-CN" w:bidi="ar-SA"/>
              </w:rPr>
              <w:t>月</w:t>
            </w:r>
            <w:r>
              <w:rPr>
                <w:rFonts w:hint="eastAsia" w:ascii="宋体" w:hAnsi="宋体" w:cs="宋体"/>
                <w:b/>
                <w:bCs/>
                <w:color w:val="0000FF"/>
                <w:kern w:val="2"/>
                <w:sz w:val="24"/>
                <w:szCs w:val="24"/>
                <w:lang w:val="en-US" w:eastAsia="zh-CN" w:bidi="ar-SA"/>
              </w:rPr>
              <w:t>27</w:t>
            </w:r>
            <w:r>
              <w:rPr>
                <w:rFonts w:hint="eastAsia" w:ascii="宋体" w:hAnsi="宋体" w:eastAsia="宋体" w:cs="宋体"/>
                <w:b/>
                <w:bCs/>
                <w:color w:val="0000FF"/>
                <w:kern w:val="2"/>
                <w:sz w:val="24"/>
                <w:szCs w:val="24"/>
                <w:lang w:val="en-US" w:eastAsia="zh-CN" w:bidi="ar-SA"/>
              </w:rPr>
              <w:t>日</w:t>
            </w:r>
            <w:r>
              <w:rPr>
                <w:rFonts w:hint="eastAsia" w:ascii="宋体" w:hAnsi="宋体" w:cs="宋体"/>
                <w:b/>
                <w:bCs/>
                <w:color w:val="0000FF"/>
                <w:kern w:val="2"/>
                <w:sz w:val="24"/>
                <w:szCs w:val="24"/>
                <w:lang w:val="en-US" w:eastAsia="zh-CN" w:bidi="ar-SA"/>
              </w:rPr>
              <w:t>11</w:t>
            </w:r>
            <w:r>
              <w:rPr>
                <w:rFonts w:hint="eastAsia" w:ascii="宋体" w:hAnsi="宋体" w:eastAsia="宋体" w:cs="宋体"/>
                <w:b/>
                <w:bCs/>
                <w:color w:val="0000FF"/>
                <w:kern w:val="2"/>
                <w:sz w:val="24"/>
                <w:szCs w:val="24"/>
                <w:lang w:val="en-US" w:eastAsia="zh-CN" w:bidi="ar-SA"/>
              </w:rPr>
              <w:t>时</w:t>
            </w:r>
            <w:r>
              <w:rPr>
                <w:rFonts w:hint="eastAsia" w:ascii="宋体" w:hAnsi="宋体" w:cs="宋体"/>
                <w:b/>
                <w:bCs/>
                <w:color w:val="0000FF"/>
                <w:kern w:val="2"/>
                <w:sz w:val="24"/>
                <w:szCs w:val="24"/>
                <w:lang w:val="en-US" w:eastAsia="zh-CN" w:bidi="ar-SA"/>
              </w:rPr>
              <w:t>00</w:t>
            </w:r>
            <w:r>
              <w:rPr>
                <w:rFonts w:hint="eastAsia" w:ascii="宋体" w:hAnsi="宋体" w:eastAsia="宋体" w:cs="宋体"/>
                <w:b/>
                <w:bCs/>
                <w:color w:val="0000FF"/>
                <w:kern w:val="2"/>
                <w:sz w:val="24"/>
                <w:szCs w:val="24"/>
                <w:lang w:val="en-US" w:eastAsia="zh-CN" w:bidi="ar-SA"/>
              </w:rPr>
              <w:t>分（北京时间）</w:t>
            </w:r>
            <w:r>
              <w:rPr>
                <w:rFonts w:hint="eastAsia" w:ascii="宋体" w:hAnsi="宋体" w:eastAsia="宋体" w:cs="宋体"/>
                <w:b/>
                <w:bCs/>
                <w:kern w:val="2"/>
                <w:sz w:val="24"/>
                <w:szCs w:val="24"/>
                <w:lang w:val="en-US" w:eastAsia="zh-CN" w:bidi="ar-SA"/>
              </w:rPr>
              <w:t>前到账。</w:t>
            </w:r>
          </w:p>
          <w:p w14:paraId="359471D2">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开户银行：</w:t>
            </w:r>
            <w:r>
              <w:rPr>
                <w:rFonts w:hint="eastAsia" w:ascii="宋体" w:hAnsi="宋体" w:cs="宋体"/>
                <w:b/>
                <w:bCs/>
                <w:kern w:val="2"/>
                <w:sz w:val="24"/>
                <w:szCs w:val="24"/>
                <w:lang w:val="en-US" w:eastAsia="zh-CN" w:bidi="ar-SA"/>
              </w:rPr>
              <w:t>中国邮政储蓄银行股份有限公司阿勒泰市解放路支行</w:t>
            </w:r>
          </w:p>
          <w:p w14:paraId="0B55B492">
            <w:pPr>
              <w:adjustRightInd w:val="0"/>
              <w:spacing w:line="600" w:lineRule="exact"/>
              <w:contextualSpacing/>
              <w:jc w:val="lef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开户名称：</w:t>
            </w:r>
            <w:r>
              <w:rPr>
                <w:rFonts w:hint="eastAsia" w:ascii="宋体" w:hAnsi="宋体" w:cs="宋体"/>
                <w:b/>
                <w:bCs/>
                <w:kern w:val="2"/>
                <w:sz w:val="24"/>
                <w:szCs w:val="24"/>
                <w:lang w:val="en-US" w:eastAsia="zh-CN" w:bidi="ar-SA"/>
              </w:rPr>
              <w:t>新疆砼聚工程项目管理有限公司阿勒泰分公司</w:t>
            </w:r>
          </w:p>
          <w:p w14:paraId="673C7CAB">
            <w:pPr>
              <w:adjustRightInd w:val="0"/>
              <w:spacing w:line="600" w:lineRule="exact"/>
              <w:contextualSpacing/>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账    号：</w:t>
            </w:r>
            <w:r>
              <w:rPr>
                <w:rFonts w:hint="eastAsia" w:ascii="宋体" w:hAnsi="宋体" w:cs="宋体"/>
                <w:b/>
                <w:bCs/>
                <w:kern w:val="2"/>
                <w:sz w:val="24"/>
                <w:szCs w:val="24"/>
                <w:lang w:val="en-US" w:eastAsia="zh-CN" w:bidi="ar-SA"/>
              </w:rPr>
              <w:t>9650 0001 0005 6889 18</w:t>
            </w:r>
          </w:p>
          <w:p w14:paraId="5A2A5021">
            <w:pPr>
              <w:autoSpaceDE w:val="0"/>
              <w:autoSpaceDN w:val="0"/>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注：保证金打款需备注项目名称，如：XXXX项目投标保证金</w:t>
            </w:r>
          </w:p>
          <w:p w14:paraId="6B8071B5">
            <w:pPr>
              <w:autoSpaceDE w:val="0"/>
              <w:autoSpaceDN w:val="0"/>
              <w:textAlignment w:val="bottom"/>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投标保证金必须在投标文件提交截止时间前确保到账；</w:t>
            </w:r>
            <w:r>
              <w:rPr>
                <w:rFonts w:hint="eastAsia" w:ascii="宋体" w:hAnsi="宋体" w:cs="宋体"/>
                <w:b/>
                <w:bCs/>
                <w:kern w:val="2"/>
                <w:sz w:val="24"/>
                <w:szCs w:val="24"/>
                <w:lang w:val="en-US" w:eastAsia="zh-CN" w:bidi="ar-SA"/>
              </w:rPr>
              <w:t>报名供应商</w:t>
            </w:r>
            <w:r>
              <w:rPr>
                <w:rFonts w:hint="eastAsia" w:ascii="宋体" w:hAnsi="宋体" w:eastAsia="宋体" w:cs="宋体"/>
                <w:b/>
                <w:bCs/>
                <w:kern w:val="2"/>
                <w:sz w:val="24"/>
                <w:szCs w:val="24"/>
                <w:lang w:val="en-US" w:eastAsia="zh-CN" w:bidi="ar-SA"/>
              </w:rPr>
              <w:t>未按</w:t>
            </w:r>
            <w:r>
              <w:rPr>
                <w:rFonts w:hint="eastAsia" w:ascii="宋体" w:hAnsi="宋体" w:cs="宋体"/>
                <w:b/>
                <w:bCs/>
                <w:kern w:val="2"/>
                <w:sz w:val="24"/>
                <w:szCs w:val="24"/>
                <w:lang w:val="en-US" w:eastAsia="zh-CN" w:bidi="ar-SA"/>
              </w:rPr>
              <w:t>招标文件</w:t>
            </w:r>
            <w:r>
              <w:rPr>
                <w:rFonts w:hint="eastAsia" w:ascii="宋体" w:hAnsi="宋体" w:eastAsia="宋体" w:cs="宋体"/>
                <w:b/>
                <w:bCs/>
                <w:kern w:val="2"/>
                <w:sz w:val="24"/>
                <w:szCs w:val="24"/>
                <w:lang w:val="en-US" w:eastAsia="zh-CN" w:bidi="ar-SA"/>
              </w:rPr>
              <w:t>要求提交投标保证金的，</w:t>
            </w:r>
            <w:r>
              <w:rPr>
                <w:rFonts w:hint="eastAsia" w:ascii="宋体" w:hAnsi="宋体" w:cs="宋体"/>
                <w:b/>
                <w:bCs/>
                <w:kern w:val="2"/>
                <w:sz w:val="24"/>
                <w:szCs w:val="24"/>
                <w:lang w:val="en-US" w:eastAsia="zh-CN" w:bidi="ar-SA"/>
              </w:rPr>
              <w:t>视为无效保证金</w:t>
            </w:r>
            <w:r>
              <w:rPr>
                <w:rFonts w:hint="eastAsia" w:ascii="宋体" w:hAnsi="宋体" w:eastAsia="宋体" w:cs="宋体"/>
                <w:b/>
                <w:bCs/>
                <w:kern w:val="2"/>
                <w:sz w:val="24"/>
                <w:szCs w:val="24"/>
                <w:lang w:val="en-US" w:eastAsia="zh-CN" w:bidi="ar-SA"/>
              </w:rPr>
              <w:t>。 本项目若采用电汇回单、转账作为投标保证金形式，投标保证金需将付款凭证列入响应文件中。金融机构、担保机构出具的保函，投标人在开具保函时，保函需注明项目名称及单位名称，保函的有效期不得少于投标有效期，担保金额不得少于投标保证金金额。未中标的投标人的投标保证金，将在中标通知书发出后5个工作日内退还，但因投标人自身原因导致无法及时退还的除外。中标的投标人的投标保证金，将在政府采购合同签订后5个工作日内退还。银行保函、保险保函形式缴纳的投标保证金按协议执行，无需办理退款手续。</w:t>
            </w:r>
            <w:r>
              <w:rPr>
                <w:rFonts w:hint="eastAsia" w:ascii="宋体" w:hAnsi="宋体" w:cs="宋体"/>
                <w:b/>
                <w:bCs/>
                <w:kern w:val="2"/>
                <w:sz w:val="24"/>
                <w:szCs w:val="24"/>
                <w:lang w:val="en-US" w:eastAsia="zh-CN" w:bidi="ar-SA"/>
              </w:rPr>
              <w:t>报名供应商</w:t>
            </w:r>
            <w:r>
              <w:rPr>
                <w:rFonts w:hint="eastAsia" w:ascii="宋体" w:hAnsi="宋体" w:eastAsia="宋体" w:cs="宋体"/>
                <w:b/>
                <w:bCs/>
                <w:kern w:val="2"/>
                <w:sz w:val="24"/>
                <w:szCs w:val="24"/>
                <w:lang w:val="en-US" w:eastAsia="zh-CN" w:bidi="ar-SA"/>
              </w:rPr>
              <w:t>从企业基本</w:t>
            </w:r>
            <w:r>
              <w:rPr>
                <w:rFonts w:hint="eastAsia" w:ascii="宋体" w:hAnsi="宋体" w:cs="宋体"/>
                <w:b/>
                <w:bCs/>
                <w:kern w:val="2"/>
                <w:sz w:val="24"/>
                <w:szCs w:val="24"/>
                <w:lang w:val="en-US" w:eastAsia="zh-CN" w:bidi="ar-SA"/>
              </w:rPr>
              <w:t>账户</w:t>
            </w:r>
            <w:r>
              <w:rPr>
                <w:rFonts w:hint="eastAsia" w:ascii="宋体" w:hAnsi="宋体" w:eastAsia="宋体" w:cs="宋体"/>
                <w:b/>
                <w:bCs/>
                <w:kern w:val="2"/>
                <w:sz w:val="24"/>
                <w:szCs w:val="24"/>
                <w:lang w:val="en-US" w:eastAsia="zh-CN" w:bidi="ar-SA"/>
              </w:rPr>
              <w:t>转出投标保证金并备注项目名称。</w:t>
            </w:r>
          </w:p>
        </w:tc>
      </w:tr>
      <w:tr w14:paraId="5C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00" w:type="dxa"/>
            <w:noWrap w:val="0"/>
            <w:vAlign w:val="center"/>
          </w:tcPr>
          <w:p w14:paraId="26D9E4C7">
            <w:pPr>
              <w:autoSpaceDE w:val="0"/>
              <w:autoSpaceDN w:val="0"/>
              <w:spacing w:line="48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714" w:type="dxa"/>
            <w:noWrap w:val="0"/>
            <w:vAlign w:val="center"/>
          </w:tcPr>
          <w:p w14:paraId="1F8C2F74">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投标有效期</w:t>
            </w:r>
          </w:p>
        </w:tc>
        <w:tc>
          <w:tcPr>
            <w:tcW w:w="7575" w:type="dxa"/>
            <w:gridSpan w:val="3"/>
            <w:noWrap w:val="0"/>
            <w:vAlign w:val="center"/>
          </w:tcPr>
          <w:p w14:paraId="72A5A400">
            <w:pPr>
              <w:autoSpaceDE w:val="0"/>
              <w:autoSpaceDN w:val="0"/>
              <w:spacing w:line="480" w:lineRule="auto"/>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自提交投标文件截止之日起45个日历日</w:t>
            </w:r>
          </w:p>
        </w:tc>
      </w:tr>
      <w:tr w14:paraId="0F61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00" w:type="dxa"/>
            <w:noWrap w:val="0"/>
            <w:vAlign w:val="center"/>
          </w:tcPr>
          <w:p w14:paraId="7670584E">
            <w:pPr>
              <w:autoSpaceDE w:val="0"/>
              <w:autoSpaceDN w:val="0"/>
              <w:spacing w:line="36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1714" w:type="dxa"/>
            <w:noWrap w:val="0"/>
            <w:vAlign w:val="center"/>
          </w:tcPr>
          <w:p w14:paraId="04D6FE1D">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投标文件份数</w:t>
            </w:r>
          </w:p>
        </w:tc>
        <w:tc>
          <w:tcPr>
            <w:tcW w:w="7575" w:type="dxa"/>
            <w:gridSpan w:val="3"/>
            <w:noWrap w:val="0"/>
            <w:vAlign w:val="center"/>
          </w:tcPr>
          <w:p w14:paraId="20BCCBFB">
            <w:pPr>
              <w:autoSpaceDE w:val="0"/>
              <w:autoSpaceDN w:val="0"/>
              <w:spacing w:line="480" w:lineRule="auto"/>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胶装密封，正本壹套，副本贰套（U盘一个，内容与投标文件内容一致）</w:t>
            </w:r>
          </w:p>
        </w:tc>
      </w:tr>
      <w:tr w14:paraId="2C3C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00" w:type="dxa"/>
            <w:noWrap w:val="0"/>
            <w:vAlign w:val="center"/>
          </w:tcPr>
          <w:p w14:paraId="5FD3744F">
            <w:pPr>
              <w:autoSpaceDE w:val="0"/>
              <w:autoSpaceDN w:val="0"/>
              <w:spacing w:line="36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1714" w:type="dxa"/>
            <w:noWrap w:val="0"/>
            <w:vAlign w:val="center"/>
          </w:tcPr>
          <w:p w14:paraId="021134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rPr>
            </w:pPr>
            <w:r>
              <w:rPr>
                <w:rFonts w:hint="eastAsia" w:ascii="宋体" w:hAnsi="宋体" w:eastAsia="宋体" w:cs="宋体"/>
                <w:bCs/>
                <w:color w:val="auto"/>
                <w:sz w:val="24"/>
                <w:szCs w:val="24"/>
                <w:highlight w:val="none"/>
              </w:rPr>
              <w:t>递交投标文件的地点</w:t>
            </w:r>
            <w:r>
              <w:rPr>
                <w:rFonts w:hint="eastAsia" w:ascii="宋体" w:hAnsi="宋体" w:eastAsia="宋体" w:cs="宋体"/>
                <w:bCs/>
                <w:color w:val="auto"/>
                <w:sz w:val="24"/>
                <w:szCs w:val="24"/>
                <w:highlight w:val="none"/>
                <w:lang w:eastAsia="zh-CN"/>
              </w:rPr>
              <w:t>及方式</w:t>
            </w:r>
          </w:p>
        </w:tc>
        <w:tc>
          <w:tcPr>
            <w:tcW w:w="7575" w:type="dxa"/>
            <w:gridSpan w:val="3"/>
            <w:noWrap w:val="0"/>
            <w:vAlign w:val="center"/>
          </w:tcPr>
          <w:p w14:paraId="72A378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bCs/>
                <w:color w:val="auto"/>
                <w:sz w:val="24"/>
                <w:szCs w:val="24"/>
                <w:highlight w:val="none"/>
              </w:rPr>
              <w:t>投标人应于</w:t>
            </w:r>
            <w:r>
              <w:rPr>
                <w:rFonts w:hint="eastAsia" w:ascii="宋体" w:hAnsi="宋体" w:eastAsia="宋体" w:cs="宋体"/>
                <w:bCs/>
                <w:color w:val="0000FF"/>
                <w:sz w:val="24"/>
                <w:szCs w:val="24"/>
                <w:highlight w:val="none"/>
                <w:lang w:val="en-US" w:eastAsia="zh-CN"/>
              </w:rPr>
              <w:t>202</w:t>
            </w:r>
            <w:r>
              <w:rPr>
                <w:rFonts w:hint="eastAsia" w:ascii="宋体" w:hAnsi="宋体" w:cs="宋体"/>
                <w:bCs/>
                <w:color w:val="0000FF"/>
                <w:sz w:val="24"/>
                <w:szCs w:val="24"/>
                <w:highlight w:val="none"/>
                <w:lang w:val="en-US" w:eastAsia="zh-CN"/>
              </w:rPr>
              <w:t>5</w:t>
            </w:r>
            <w:r>
              <w:rPr>
                <w:rFonts w:hint="eastAsia" w:ascii="宋体" w:hAnsi="宋体" w:eastAsia="宋体" w:cs="宋体"/>
                <w:bCs/>
                <w:color w:val="0000FF"/>
                <w:sz w:val="24"/>
                <w:szCs w:val="24"/>
                <w:highlight w:val="none"/>
                <w:lang w:val="en-US" w:eastAsia="zh-CN"/>
              </w:rPr>
              <w:t>年</w:t>
            </w:r>
            <w:r>
              <w:rPr>
                <w:rFonts w:hint="eastAsia" w:ascii="宋体" w:hAnsi="宋体" w:cs="宋体"/>
                <w:bCs/>
                <w:color w:val="0000FF"/>
                <w:sz w:val="24"/>
                <w:szCs w:val="24"/>
                <w:highlight w:val="none"/>
                <w:lang w:val="en-US" w:eastAsia="zh-CN"/>
              </w:rPr>
              <w:t>03</w:t>
            </w:r>
            <w:r>
              <w:rPr>
                <w:rFonts w:hint="eastAsia" w:ascii="宋体" w:hAnsi="宋体" w:eastAsia="宋体" w:cs="宋体"/>
                <w:bCs/>
                <w:color w:val="0000FF"/>
                <w:sz w:val="24"/>
                <w:szCs w:val="24"/>
                <w:highlight w:val="none"/>
                <w:lang w:val="en-US" w:eastAsia="zh-CN"/>
              </w:rPr>
              <w:t>月</w:t>
            </w:r>
            <w:r>
              <w:rPr>
                <w:rFonts w:hint="eastAsia" w:ascii="宋体" w:hAnsi="宋体" w:cs="宋体"/>
                <w:bCs/>
                <w:color w:val="0000FF"/>
                <w:sz w:val="24"/>
                <w:szCs w:val="24"/>
                <w:highlight w:val="none"/>
                <w:lang w:val="en-US" w:eastAsia="zh-CN"/>
              </w:rPr>
              <w:t>27</w:t>
            </w:r>
            <w:r>
              <w:rPr>
                <w:rFonts w:hint="eastAsia" w:ascii="宋体" w:hAnsi="宋体" w:eastAsia="宋体" w:cs="宋体"/>
                <w:bCs/>
                <w:color w:val="0000FF"/>
                <w:sz w:val="24"/>
                <w:szCs w:val="24"/>
                <w:highlight w:val="none"/>
                <w:lang w:val="en-US" w:eastAsia="zh-CN"/>
              </w:rPr>
              <w:t>日</w:t>
            </w:r>
            <w:r>
              <w:rPr>
                <w:rFonts w:hint="eastAsia" w:ascii="宋体" w:hAnsi="宋体" w:cs="宋体"/>
                <w:bCs/>
                <w:color w:val="0000FF"/>
                <w:sz w:val="24"/>
                <w:szCs w:val="24"/>
                <w:highlight w:val="none"/>
                <w:lang w:val="en-US" w:eastAsia="zh-CN"/>
              </w:rPr>
              <w:t>11</w:t>
            </w:r>
            <w:r>
              <w:rPr>
                <w:rFonts w:hint="eastAsia" w:ascii="宋体" w:hAnsi="宋体" w:eastAsia="宋体" w:cs="宋体"/>
                <w:bCs/>
                <w:color w:val="0000FF"/>
                <w:sz w:val="24"/>
                <w:szCs w:val="24"/>
                <w:highlight w:val="none"/>
                <w:lang w:val="en-US" w:eastAsia="zh-CN"/>
              </w:rPr>
              <w:t>时00分</w:t>
            </w:r>
            <w:r>
              <w:rPr>
                <w:rFonts w:hint="eastAsia" w:ascii="宋体" w:hAnsi="宋体" w:eastAsia="宋体" w:cs="宋体"/>
                <w:bCs/>
                <w:color w:val="auto"/>
                <w:sz w:val="24"/>
                <w:szCs w:val="24"/>
                <w:highlight w:val="none"/>
                <w:lang w:val="en-US" w:eastAsia="zh-CN"/>
              </w:rPr>
              <w:t>（北京时间）</w:t>
            </w:r>
            <w:r>
              <w:rPr>
                <w:rFonts w:hint="eastAsia" w:ascii="宋体" w:hAnsi="宋体" w:eastAsia="宋体" w:cs="宋体"/>
                <w:bCs/>
                <w:color w:val="auto"/>
                <w:sz w:val="24"/>
                <w:szCs w:val="24"/>
                <w:highlight w:val="none"/>
                <w:lang w:eastAsia="zh-CN"/>
              </w:rPr>
              <w:t>时整之前</w:t>
            </w:r>
            <w:r>
              <w:rPr>
                <w:rFonts w:hint="eastAsia" w:ascii="宋体" w:hAnsi="宋体" w:eastAsia="宋体" w:cs="宋体"/>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3B4B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00" w:type="dxa"/>
            <w:noWrap w:val="0"/>
            <w:vAlign w:val="center"/>
          </w:tcPr>
          <w:p w14:paraId="7602D98B">
            <w:pPr>
              <w:autoSpaceDE w:val="0"/>
              <w:autoSpaceDN w:val="0"/>
              <w:spacing w:line="48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1714" w:type="dxa"/>
            <w:noWrap w:val="0"/>
            <w:vAlign w:val="center"/>
          </w:tcPr>
          <w:p w14:paraId="26E996F6">
            <w:pPr>
              <w:autoSpaceDE w:val="0"/>
              <w:autoSpaceDN w:val="0"/>
              <w:spacing w:line="360" w:lineRule="auto"/>
              <w:jc w:val="center"/>
              <w:textAlignment w:val="bottom"/>
              <w:rPr>
                <w:rFonts w:hint="eastAsia" w:ascii="宋体" w:hAnsi="宋体" w:eastAsia="宋体" w:cs="宋体"/>
                <w:sz w:val="24"/>
              </w:rPr>
            </w:pPr>
            <w:r>
              <w:rPr>
                <w:rFonts w:hint="eastAsia" w:ascii="宋体" w:hAnsi="宋体" w:eastAsia="宋体" w:cs="宋体"/>
                <w:sz w:val="24"/>
              </w:rPr>
              <w:t>开标、评标</w:t>
            </w:r>
          </w:p>
        </w:tc>
        <w:tc>
          <w:tcPr>
            <w:tcW w:w="7575" w:type="dxa"/>
            <w:gridSpan w:val="3"/>
            <w:noWrap w:val="0"/>
            <w:vAlign w:val="center"/>
          </w:tcPr>
          <w:p w14:paraId="3F37AB65">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r>
              <w:rPr>
                <w:rFonts w:hint="eastAsia" w:ascii="宋体" w:hAnsi="宋体" w:cs="宋体"/>
                <w:color w:val="0000FF"/>
                <w:kern w:val="2"/>
                <w:sz w:val="24"/>
                <w:szCs w:val="24"/>
                <w:lang w:val="en-US" w:eastAsia="zh-CN" w:bidi="ar-SA"/>
              </w:rPr>
              <w:t>2025年03</w:t>
            </w:r>
            <w:r>
              <w:rPr>
                <w:rFonts w:hint="eastAsia" w:ascii="宋体" w:hAnsi="宋体" w:eastAsia="宋体" w:cs="宋体"/>
                <w:color w:val="0000FF"/>
                <w:kern w:val="2"/>
                <w:sz w:val="24"/>
                <w:szCs w:val="24"/>
                <w:lang w:val="en-US" w:eastAsia="zh-CN" w:bidi="ar-SA"/>
              </w:rPr>
              <w:t>月</w:t>
            </w:r>
            <w:r>
              <w:rPr>
                <w:rFonts w:hint="eastAsia" w:ascii="宋体" w:hAnsi="宋体" w:cs="宋体"/>
                <w:color w:val="0000FF"/>
                <w:kern w:val="2"/>
                <w:sz w:val="24"/>
                <w:szCs w:val="24"/>
                <w:lang w:val="en-US" w:eastAsia="zh-CN" w:bidi="ar-SA"/>
              </w:rPr>
              <w:t>27</w:t>
            </w:r>
            <w:r>
              <w:rPr>
                <w:rFonts w:hint="eastAsia" w:ascii="宋体" w:hAnsi="宋体" w:eastAsia="宋体" w:cs="宋体"/>
                <w:color w:val="0000FF"/>
                <w:kern w:val="2"/>
                <w:sz w:val="24"/>
                <w:szCs w:val="24"/>
                <w:lang w:val="en-US" w:eastAsia="zh-CN" w:bidi="ar-SA"/>
              </w:rPr>
              <w:t>日</w:t>
            </w:r>
            <w:r>
              <w:rPr>
                <w:rFonts w:hint="eastAsia" w:ascii="宋体" w:hAnsi="宋体" w:cs="宋体"/>
                <w:color w:val="0000FF"/>
                <w:kern w:val="2"/>
                <w:sz w:val="24"/>
                <w:szCs w:val="24"/>
                <w:lang w:val="en-US" w:eastAsia="zh-CN" w:bidi="ar-SA"/>
              </w:rPr>
              <w:t>11</w:t>
            </w:r>
            <w:r>
              <w:rPr>
                <w:rFonts w:hint="eastAsia" w:ascii="宋体" w:hAnsi="宋体" w:eastAsia="宋体" w:cs="宋体"/>
                <w:color w:val="0000FF"/>
                <w:kern w:val="2"/>
                <w:sz w:val="24"/>
                <w:szCs w:val="24"/>
                <w:lang w:val="en-US" w:eastAsia="zh-CN" w:bidi="ar-SA"/>
              </w:rPr>
              <w:t>时</w:t>
            </w:r>
            <w:r>
              <w:rPr>
                <w:rFonts w:hint="eastAsia" w:ascii="宋体" w:hAnsi="宋体" w:cs="宋体"/>
                <w:color w:val="0000FF"/>
                <w:kern w:val="2"/>
                <w:sz w:val="24"/>
                <w:szCs w:val="24"/>
                <w:lang w:val="en-US" w:eastAsia="zh-CN" w:bidi="ar-SA"/>
              </w:rPr>
              <w:t>00</w:t>
            </w:r>
            <w:r>
              <w:rPr>
                <w:rFonts w:hint="eastAsia" w:ascii="宋体" w:hAnsi="宋体" w:eastAsia="宋体" w:cs="宋体"/>
                <w:color w:val="0000FF"/>
                <w:kern w:val="2"/>
                <w:sz w:val="24"/>
                <w:szCs w:val="24"/>
                <w:lang w:val="en-US" w:eastAsia="zh-CN" w:bidi="ar-SA"/>
              </w:rPr>
              <w:t>分（北京时间）</w:t>
            </w:r>
          </w:p>
          <w:p w14:paraId="06FC4554">
            <w:pPr>
              <w:autoSpaceDE w:val="0"/>
              <w:autoSpaceDN w:val="0"/>
              <w:spacing w:line="400" w:lineRule="exact"/>
              <w:textAlignment w:val="bottom"/>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w:t>
            </w:r>
            <w:r>
              <w:rPr>
                <w:rFonts w:hint="eastAsia" w:ascii="宋体" w:hAnsi="宋体" w:eastAsia="宋体" w:cs="宋体"/>
                <w:bCs/>
                <w:color w:val="auto"/>
                <w:sz w:val="24"/>
                <w:szCs w:val="24"/>
                <w:highlight w:val="none"/>
                <w:lang w:val="en-US" w:eastAsia="zh-CN"/>
              </w:rPr>
              <w:t>：新疆政府采购网</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政采云平台</w:t>
            </w:r>
            <w:r>
              <w:rPr>
                <w:rFonts w:hint="eastAsia" w:ascii="宋体" w:hAnsi="宋体" w:cs="宋体"/>
                <w:bCs/>
                <w:color w:val="auto"/>
                <w:sz w:val="24"/>
                <w:szCs w:val="24"/>
                <w:highlight w:val="none"/>
                <w:lang w:val="en-US" w:eastAsia="zh-CN"/>
              </w:rPr>
              <w:t>）</w:t>
            </w:r>
          </w:p>
        </w:tc>
      </w:tr>
      <w:tr w14:paraId="5F7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0" w:type="dxa"/>
            <w:noWrap w:val="0"/>
            <w:vAlign w:val="center"/>
          </w:tcPr>
          <w:p w14:paraId="4D851D75">
            <w:pPr>
              <w:autoSpaceDE w:val="0"/>
              <w:autoSpaceDN w:val="0"/>
              <w:spacing w:line="48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714" w:type="dxa"/>
            <w:noWrap w:val="0"/>
            <w:vAlign w:val="center"/>
          </w:tcPr>
          <w:p w14:paraId="11EAD0BE">
            <w:pPr>
              <w:autoSpaceDE w:val="0"/>
              <w:autoSpaceDN w:val="0"/>
              <w:spacing w:line="480" w:lineRule="auto"/>
              <w:jc w:val="center"/>
              <w:textAlignment w:val="bottom"/>
              <w:rPr>
                <w:rFonts w:hint="eastAsia" w:ascii="宋体" w:hAnsi="宋体" w:eastAsia="宋体" w:cs="宋体"/>
                <w:sz w:val="24"/>
              </w:rPr>
            </w:pPr>
            <w:r>
              <w:rPr>
                <w:rFonts w:hint="eastAsia" w:ascii="宋体" w:hAnsi="宋体" w:eastAsia="宋体" w:cs="宋体"/>
                <w:sz w:val="24"/>
              </w:rPr>
              <w:t>评标办法</w:t>
            </w:r>
          </w:p>
        </w:tc>
        <w:tc>
          <w:tcPr>
            <w:tcW w:w="7575" w:type="dxa"/>
            <w:gridSpan w:val="3"/>
            <w:noWrap w:val="0"/>
            <w:vAlign w:val="center"/>
          </w:tcPr>
          <w:p w14:paraId="0B79741A">
            <w:pPr>
              <w:autoSpaceDE w:val="0"/>
              <w:autoSpaceDN w:val="0"/>
              <w:spacing w:line="480" w:lineRule="auto"/>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综合评分法商务技术占 90%，报价占 10%</w:t>
            </w:r>
          </w:p>
        </w:tc>
      </w:tr>
      <w:tr w14:paraId="34EB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00" w:type="dxa"/>
            <w:noWrap w:val="0"/>
            <w:vAlign w:val="center"/>
          </w:tcPr>
          <w:p w14:paraId="3477D32B">
            <w:pPr>
              <w:autoSpaceDE w:val="0"/>
              <w:autoSpaceDN w:val="0"/>
              <w:spacing w:line="480" w:lineRule="auto"/>
              <w:jc w:val="center"/>
              <w:textAlignment w:val="bottom"/>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15</w:t>
            </w:r>
          </w:p>
        </w:tc>
        <w:tc>
          <w:tcPr>
            <w:tcW w:w="1714" w:type="dxa"/>
            <w:noWrap w:val="0"/>
            <w:vAlign w:val="center"/>
          </w:tcPr>
          <w:p w14:paraId="25762B1B">
            <w:pPr>
              <w:adjustRightInd w:val="0"/>
              <w:spacing w:line="600" w:lineRule="exact"/>
              <w:contextualSpacing/>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设计地点</w:t>
            </w:r>
          </w:p>
        </w:tc>
        <w:tc>
          <w:tcPr>
            <w:tcW w:w="7575" w:type="dxa"/>
            <w:gridSpan w:val="3"/>
            <w:noWrap w:val="0"/>
            <w:vAlign w:val="center"/>
          </w:tcPr>
          <w:p w14:paraId="393F67D9">
            <w:pPr>
              <w:adjustRightInd w:val="0"/>
              <w:spacing w:line="600" w:lineRule="exact"/>
              <w:contextualSpacing/>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阿勒泰市</w:t>
            </w:r>
          </w:p>
        </w:tc>
      </w:tr>
      <w:tr w14:paraId="78CC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0" w:type="dxa"/>
            <w:noWrap w:val="0"/>
            <w:vAlign w:val="center"/>
          </w:tcPr>
          <w:p w14:paraId="4B588C8A">
            <w:pPr>
              <w:autoSpaceDE w:val="0"/>
              <w:autoSpaceDN w:val="0"/>
              <w:spacing w:line="480" w:lineRule="auto"/>
              <w:jc w:val="center"/>
              <w:textAlignment w:val="bottom"/>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16</w:t>
            </w:r>
          </w:p>
        </w:tc>
        <w:tc>
          <w:tcPr>
            <w:tcW w:w="1714" w:type="dxa"/>
            <w:noWrap w:val="0"/>
            <w:vAlign w:val="center"/>
          </w:tcPr>
          <w:p w14:paraId="0B097E82">
            <w:pPr>
              <w:autoSpaceDE w:val="0"/>
              <w:autoSpaceDN w:val="0"/>
              <w:spacing w:line="480" w:lineRule="auto"/>
              <w:jc w:val="center"/>
              <w:textAlignment w:val="bottom"/>
              <w:rPr>
                <w:rFonts w:hint="default" w:ascii="宋体" w:hAnsi="宋体" w:eastAsia="宋体" w:cs="宋体"/>
                <w:sz w:val="24"/>
                <w:lang w:val="en-US" w:eastAsia="zh-CN"/>
              </w:rPr>
            </w:pPr>
            <w:r>
              <w:rPr>
                <w:rFonts w:hint="eastAsia" w:ascii="宋体" w:hAnsi="宋体" w:eastAsia="宋体" w:cs="宋体"/>
                <w:sz w:val="24"/>
                <w:lang w:eastAsia="zh-CN"/>
              </w:rPr>
              <w:t>付款方式</w:t>
            </w:r>
          </w:p>
        </w:tc>
        <w:tc>
          <w:tcPr>
            <w:tcW w:w="7575" w:type="dxa"/>
            <w:gridSpan w:val="3"/>
            <w:noWrap w:val="0"/>
            <w:vAlign w:val="center"/>
          </w:tcPr>
          <w:p w14:paraId="30A0D40E">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在合同签订后支付合同价的30%，待交付成果文件后支付合同价的50%，成果文件经相关部门审查通过后支付合同价的20%。</w:t>
            </w:r>
          </w:p>
        </w:tc>
      </w:tr>
      <w:tr w14:paraId="78E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00" w:type="dxa"/>
            <w:noWrap w:val="0"/>
            <w:vAlign w:val="center"/>
          </w:tcPr>
          <w:p w14:paraId="3A901EC3">
            <w:pPr>
              <w:autoSpaceDE w:val="0"/>
              <w:autoSpaceDN w:val="0"/>
              <w:spacing w:line="480" w:lineRule="auto"/>
              <w:jc w:val="center"/>
              <w:textAlignment w:val="bottom"/>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17</w:t>
            </w:r>
          </w:p>
        </w:tc>
        <w:tc>
          <w:tcPr>
            <w:tcW w:w="1714" w:type="dxa"/>
            <w:noWrap w:val="0"/>
            <w:vAlign w:val="center"/>
          </w:tcPr>
          <w:p w14:paraId="041611BD">
            <w:pPr>
              <w:autoSpaceDE w:val="0"/>
              <w:autoSpaceDN w:val="0"/>
              <w:spacing w:line="48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成果质量</w:t>
            </w:r>
          </w:p>
        </w:tc>
        <w:tc>
          <w:tcPr>
            <w:tcW w:w="7575" w:type="dxa"/>
            <w:gridSpan w:val="3"/>
            <w:noWrap w:val="0"/>
            <w:vAlign w:val="center"/>
          </w:tcPr>
          <w:p w14:paraId="2F9FB96E">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达到国家、行业及自治区规定的编制深度和验收标准。</w:t>
            </w:r>
          </w:p>
        </w:tc>
      </w:tr>
      <w:tr w14:paraId="6378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noWrap w:val="0"/>
            <w:vAlign w:val="center"/>
          </w:tcPr>
          <w:p w14:paraId="63FF5930">
            <w:pPr>
              <w:autoSpaceDE w:val="0"/>
              <w:autoSpaceDN w:val="0"/>
              <w:spacing w:line="480" w:lineRule="auto"/>
              <w:jc w:val="center"/>
              <w:textAlignment w:val="bottom"/>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18</w:t>
            </w:r>
          </w:p>
        </w:tc>
        <w:tc>
          <w:tcPr>
            <w:tcW w:w="1714" w:type="dxa"/>
            <w:noWrap w:val="0"/>
            <w:vAlign w:val="center"/>
          </w:tcPr>
          <w:p w14:paraId="7C9182BD">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标前准备</w:t>
            </w:r>
          </w:p>
        </w:tc>
        <w:tc>
          <w:tcPr>
            <w:tcW w:w="7575" w:type="dxa"/>
            <w:gridSpan w:val="3"/>
            <w:noWrap w:val="0"/>
            <w:vAlign w:val="center"/>
          </w:tcPr>
          <w:p w14:paraId="532573C3">
            <w:pPr>
              <w:adjustRightInd w:val="0"/>
              <w:spacing w:line="600" w:lineRule="exact"/>
              <w:contextualSpacing/>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1、本项目实行网上投标，采用电子投标文件。若供应商参与投标，自 行承担投标一切费用。2、各供应商应在开标前应确保成为新疆维吾尔自治区政府采购网正式注册入库供应商，并完成 CA 数字证书申领。因 未注册入库、未办理 CA 数字证书等原因造成无法投标或投标失败等后 果由供应商自行承担。3、本项目为电子招投标，投标人需要使用 CA 加 密设备，有意向参与新疆区域电子开评标的供应商，请访问新疆数字证书认证中心官方网站（https://www.xjca.com.cn/）或下载 新疆政务 通 ;APP 自 行 进 行 申 领 。 如 需 咨 询 ， 请 联 系 新 疆 CA 服 务 热 线 0991-28192904、供应商将政采云电子交易客户端下载、安装完成后，可通过账号密码或 CA 登录客户端进行投标文件制作。在使用政采云投 标客户端时，建议使用 WIN7 及以上操作系统。客户端请至新疆政府采购网（https://www.zcygov.cn/）下载专区查看，如有问题可拨打政采云客户服务热线 400-881-7190 进行咨询。</w:t>
            </w:r>
          </w:p>
        </w:tc>
      </w:tr>
      <w:tr w14:paraId="21D6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noWrap w:val="0"/>
            <w:vAlign w:val="center"/>
          </w:tcPr>
          <w:p w14:paraId="15131789">
            <w:pPr>
              <w:autoSpaceDE w:val="0"/>
              <w:autoSpaceDN w:val="0"/>
              <w:spacing w:line="480" w:lineRule="auto"/>
              <w:jc w:val="center"/>
              <w:textAlignment w:val="bottom"/>
              <w:rPr>
                <w:rFonts w:hint="eastAsia" w:ascii="宋体" w:hAnsi="宋体" w:eastAsia="宋体" w:cs="宋体"/>
                <w:b w:val="0"/>
                <w:bCs w:val="0"/>
                <w:sz w:val="24"/>
                <w:lang w:val="en-US" w:eastAsia="zh-CN"/>
              </w:rPr>
            </w:pPr>
            <w:bookmarkStart w:id="33" w:name="_Toc56937777"/>
            <w:bookmarkStart w:id="34" w:name="_Toc41382525"/>
            <w:bookmarkStart w:id="35" w:name="_Toc40854912"/>
          </w:p>
        </w:tc>
        <w:tc>
          <w:tcPr>
            <w:tcW w:w="1714" w:type="dxa"/>
            <w:noWrap w:val="0"/>
            <w:vAlign w:val="center"/>
          </w:tcPr>
          <w:p w14:paraId="6C0FE9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解密时间</w:t>
            </w:r>
          </w:p>
        </w:tc>
        <w:tc>
          <w:tcPr>
            <w:tcW w:w="7575" w:type="dxa"/>
            <w:gridSpan w:val="3"/>
            <w:noWrap w:val="0"/>
            <w:vAlign w:val="center"/>
          </w:tcPr>
          <w:p w14:paraId="4C9524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开标时间后</w:t>
            </w:r>
            <w:r>
              <w:rPr>
                <w:rFonts w:hint="eastAsia" w:ascii="宋体" w:hAnsi="宋体" w:eastAsia="宋体" w:cs="宋体"/>
                <w:bCs/>
                <w:color w:val="auto"/>
                <w:sz w:val="24"/>
                <w:szCs w:val="24"/>
                <w:highlight w:val="none"/>
                <w:lang w:val="en-US" w:eastAsia="zh-CN"/>
              </w:rPr>
              <w:t>30分钟</w:t>
            </w:r>
            <w:r>
              <w:rPr>
                <w:rFonts w:hint="eastAsia" w:ascii="宋体" w:hAnsi="宋体" w:eastAsia="宋体" w:cs="宋体"/>
                <w:bCs/>
                <w:color w:val="auto"/>
                <w:sz w:val="24"/>
                <w:szCs w:val="24"/>
                <w:highlight w:val="none"/>
              </w:rPr>
              <w:t>内</w:t>
            </w:r>
            <w:r>
              <w:rPr>
                <w:rFonts w:hint="eastAsia" w:ascii="宋体" w:hAnsi="宋体" w:eastAsia="宋体" w:cs="宋体"/>
                <w:bCs/>
                <w:color w:val="0000FF"/>
                <w:sz w:val="24"/>
                <w:szCs w:val="24"/>
                <w:highlight w:val="none"/>
              </w:rPr>
              <w:t>（</w:t>
            </w:r>
            <w:r>
              <w:rPr>
                <w:rFonts w:hint="eastAsia" w:ascii="宋体" w:hAnsi="宋体" w:eastAsia="宋体" w:cs="宋体"/>
                <w:bCs/>
                <w:color w:val="0000FF"/>
                <w:sz w:val="24"/>
                <w:szCs w:val="24"/>
                <w:highlight w:val="none"/>
                <w:lang w:val="en-US" w:eastAsia="zh-CN"/>
              </w:rPr>
              <w:t>202</w:t>
            </w:r>
            <w:r>
              <w:rPr>
                <w:rFonts w:hint="eastAsia" w:ascii="宋体" w:hAnsi="宋体" w:cs="宋体"/>
                <w:bCs/>
                <w:color w:val="0000FF"/>
                <w:sz w:val="24"/>
                <w:szCs w:val="24"/>
                <w:highlight w:val="none"/>
                <w:lang w:val="en-US" w:eastAsia="zh-CN"/>
              </w:rPr>
              <w:t>5</w:t>
            </w:r>
            <w:r>
              <w:rPr>
                <w:rFonts w:hint="eastAsia" w:ascii="宋体" w:hAnsi="宋体" w:eastAsia="宋体" w:cs="宋体"/>
                <w:bCs/>
                <w:color w:val="0000FF"/>
                <w:sz w:val="24"/>
                <w:szCs w:val="24"/>
                <w:highlight w:val="none"/>
                <w:lang w:val="en-US" w:eastAsia="zh-CN"/>
              </w:rPr>
              <w:t>年</w:t>
            </w:r>
            <w:r>
              <w:rPr>
                <w:rFonts w:hint="eastAsia" w:ascii="宋体" w:hAnsi="宋体" w:cs="宋体"/>
                <w:bCs/>
                <w:color w:val="0000FF"/>
                <w:sz w:val="24"/>
                <w:szCs w:val="24"/>
                <w:highlight w:val="none"/>
                <w:lang w:val="en-US" w:eastAsia="zh-CN"/>
              </w:rPr>
              <w:t>3</w:t>
            </w:r>
            <w:r>
              <w:rPr>
                <w:rFonts w:hint="eastAsia" w:ascii="宋体" w:hAnsi="宋体" w:eastAsia="宋体" w:cs="宋体"/>
                <w:bCs/>
                <w:color w:val="0000FF"/>
                <w:sz w:val="24"/>
                <w:szCs w:val="24"/>
                <w:highlight w:val="none"/>
                <w:lang w:val="en-US" w:eastAsia="zh-CN"/>
              </w:rPr>
              <w:t>月</w:t>
            </w:r>
            <w:r>
              <w:rPr>
                <w:rFonts w:hint="eastAsia" w:ascii="宋体" w:hAnsi="宋体" w:cs="宋体"/>
                <w:bCs/>
                <w:color w:val="0000FF"/>
                <w:sz w:val="24"/>
                <w:szCs w:val="24"/>
                <w:highlight w:val="none"/>
                <w:lang w:val="en-US" w:eastAsia="zh-CN"/>
              </w:rPr>
              <w:t>27</w:t>
            </w:r>
            <w:r>
              <w:rPr>
                <w:rFonts w:hint="eastAsia" w:ascii="宋体" w:hAnsi="宋体" w:eastAsia="宋体" w:cs="宋体"/>
                <w:bCs/>
                <w:color w:val="0000FF"/>
                <w:sz w:val="24"/>
                <w:szCs w:val="24"/>
                <w:highlight w:val="none"/>
                <w:lang w:val="en-US" w:eastAsia="zh-CN"/>
              </w:rPr>
              <w:t>日</w:t>
            </w:r>
            <w:r>
              <w:rPr>
                <w:rFonts w:hint="eastAsia" w:ascii="宋体" w:hAnsi="宋体" w:cs="宋体"/>
                <w:bCs/>
                <w:color w:val="0000FF"/>
                <w:sz w:val="24"/>
                <w:szCs w:val="24"/>
                <w:highlight w:val="none"/>
                <w:lang w:val="en-US" w:eastAsia="zh-CN"/>
              </w:rPr>
              <w:t>11</w:t>
            </w:r>
            <w:r>
              <w:rPr>
                <w:rFonts w:hint="eastAsia" w:ascii="宋体" w:hAnsi="宋体" w:eastAsia="宋体" w:cs="宋体"/>
                <w:bCs/>
                <w:color w:val="0000FF"/>
                <w:sz w:val="24"/>
                <w:szCs w:val="24"/>
                <w:highlight w:val="none"/>
              </w:rPr>
              <w:t>:</w:t>
            </w:r>
            <w:r>
              <w:rPr>
                <w:rFonts w:hint="eastAsia" w:ascii="宋体" w:hAnsi="宋体" w:eastAsia="宋体" w:cs="宋体"/>
                <w:bCs/>
                <w:color w:val="0000FF"/>
                <w:sz w:val="24"/>
                <w:szCs w:val="24"/>
                <w:highlight w:val="none"/>
                <w:lang w:val="en-US" w:eastAsia="zh-CN"/>
              </w:rPr>
              <w:t>00-1</w:t>
            </w:r>
            <w:r>
              <w:rPr>
                <w:rFonts w:hint="eastAsia" w:ascii="宋体" w:hAnsi="宋体" w:cs="宋体"/>
                <w:bCs/>
                <w:color w:val="0000FF"/>
                <w:sz w:val="24"/>
                <w:szCs w:val="24"/>
                <w:highlight w:val="none"/>
                <w:lang w:val="en-US" w:eastAsia="zh-CN"/>
              </w:rPr>
              <w:t>1</w:t>
            </w:r>
            <w:r>
              <w:rPr>
                <w:rFonts w:hint="eastAsia" w:ascii="宋体" w:hAnsi="宋体" w:eastAsia="宋体" w:cs="宋体"/>
                <w:bCs/>
                <w:color w:val="0000FF"/>
                <w:sz w:val="24"/>
                <w:szCs w:val="24"/>
                <w:highlight w:val="none"/>
                <w:lang w:val="en-US" w:eastAsia="zh-CN"/>
              </w:rPr>
              <w:t>：30</w:t>
            </w:r>
            <w:r>
              <w:rPr>
                <w:rFonts w:hint="eastAsia" w:ascii="宋体" w:hAnsi="宋体" w:eastAsia="宋体" w:cs="宋体"/>
                <w:bCs/>
                <w:color w:val="0000FF"/>
                <w:sz w:val="24"/>
                <w:szCs w:val="24"/>
                <w:highlight w:val="none"/>
              </w:rPr>
              <w:t>前）</w:t>
            </w:r>
            <w:r>
              <w:rPr>
                <w:rFonts w:hint="eastAsia" w:ascii="宋体" w:hAnsi="宋体" w:eastAsia="宋体" w:cs="宋体"/>
                <w:bCs/>
                <w:color w:val="auto"/>
                <w:sz w:val="24"/>
                <w:szCs w:val="24"/>
                <w:highlight w:val="none"/>
              </w:rPr>
              <w:t>供应商可以登录“政采云”平台，用“项目采购</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开标评标”功能进行解密投标文件。若供应商在规定时间内</w:t>
            </w:r>
            <w:r>
              <w:rPr>
                <w:rFonts w:hint="eastAsia" w:ascii="宋体" w:hAnsi="宋体" w:eastAsia="宋体" w:cs="宋体"/>
                <w:bCs/>
                <w:color w:val="0000FF"/>
                <w:sz w:val="24"/>
                <w:szCs w:val="24"/>
                <w:highlight w:val="none"/>
              </w:rPr>
              <w:t>（</w:t>
            </w:r>
            <w:r>
              <w:rPr>
                <w:rFonts w:hint="eastAsia" w:ascii="宋体" w:hAnsi="宋体" w:eastAsia="宋体" w:cs="宋体"/>
                <w:bCs/>
                <w:color w:val="0000FF"/>
                <w:sz w:val="24"/>
                <w:szCs w:val="24"/>
                <w:highlight w:val="none"/>
                <w:lang w:val="en-US" w:eastAsia="zh-CN"/>
              </w:rPr>
              <w:t>202</w:t>
            </w:r>
            <w:r>
              <w:rPr>
                <w:rFonts w:hint="eastAsia" w:ascii="宋体" w:hAnsi="宋体" w:cs="宋体"/>
                <w:bCs/>
                <w:color w:val="0000FF"/>
                <w:sz w:val="24"/>
                <w:szCs w:val="24"/>
                <w:highlight w:val="none"/>
                <w:lang w:val="en-US" w:eastAsia="zh-CN"/>
              </w:rPr>
              <w:t>5</w:t>
            </w:r>
            <w:r>
              <w:rPr>
                <w:rFonts w:hint="eastAsia" w:ascii="宋体" w:hAnsi="宋体" w:eastAsia="宋体" w:cs="宋体"/>
                <w:bCs/>
                <w:color w:val="0000FF"/>
                <w:sz w:val="24"/>
                <w:szCs w:val="24"/>
                <w:highlight w:val="none"/>
                <w:lang w:val="en-US" w:eastAsia="zh-CN"/>
              </w:rPr>
              <w:t>年</w:t>
            </w:r>
            <w:r>
              <w:rPr>
                <w:rFonts w:hint="eastAsia" w:ascii="宋体" w:hAnsi="宋体" w:cs="宋体"/>
                <w:bCs/>
                <w:color w:val="0000FF"/>
                <w:sz w:val="24"/>
                <w:szCs w:val="24"/>
                <w:highlight w:val="none"/>
                <w:lang w:val="en-US" w:eastAsia="zh-CN"/>
              </w:rPr>
              <w:t>03</w:t>
            </w:r>
            <w:r>
              <w:rPr>
                <w:rFonts w:hint="eastAsia" w:ascii="宋体" w:hAnsi="宋体" w:eastAsia="宋体" w:cs="宋体"/>
                <w:bCs/>
                <w:color w:val="0000FF"/>
                <w:sz w:val="24"/>
                <w:szCs w:val="24"/>
                <w:highlight w:val="none"/>
                <w:lang w:val="en-US" w:eastAsia="zh-CN"/>
              </w:rPr>
              <w:t>月</w:t>
            </w:r>
            <w:r>
              <w:rPr>
                <w:rFonts w:hint="eastAsia" w:ascii="宋体" w:hAnsi="宋体" w:cs="宋体"/>
                <w:bCs/>
                <w:color w:val="0000FF"/>
                <w:sz w:val="24"/>
                <w:szCs w:val="24"/>
                <w:highlight w:val="none"/>
                <w:lang w:val="en-US" w:eastAsia="zh-CN"/>
              </w:rPr>
              <w:t>27</w:t>
            </w:r>
            <w:r>
              <w:rPr>
                <w:rFonts w:hint="eastAsia" w:ascii="宋体" w:hAnsi="宋体" w:eastAsia="宋体" w:cs="宋体"/>
                <w:bCs/>
                <w:color w:val="0000FF"/>
                <w:sz w:val="24"/>
                <w:szCs w:val="24"/>
                <w:highlight w:val="none"/>
                <w:lang w:val="en-US" w:eastAsia="zh-CN"/>
              </w:rPr>
              <w:t>日1</w:t>
            </w:r>
            <w:r>
              <w:rPr>
                <w:rFonts w:hint="eastAsia" w:ascii="宋体" w:hAnsi="宋体" w:cs="宋体"/>
                <w:bCs/>
                <w:color w:val="0000FF"/>
                <w:sz w:val="24"/>
                <w:szCs w:val="24"/>
                <w:highlight w:val="none"/>
                <w:lang w:val="en-US" w:eastAsia="zh-CN"/>
              </w:rPr>
              <w:t>1</w:t>
            </w:r>
            <w:r>
              <w:rPr>
                <w:rFonts w:hint="eastAsia" w:ascii="宋体" w:hAnsi="宋体" w:eastAsia="宋体" w:cs="宋体"/>
                <w:bCs/>
                <w:color w:val="0000FF"/>
                <w:sz w:val="24"/>
                <w:szCs w:val="24"/>
                <w:highlight w:val="none"/>
              </w:rPr>
              <w:t>:</w:t>
            </w:r>
            <w:r>
              <w:rPr>
                <w:rFonts w:hint="eastAsia" w:ascii="宋体" w:hAnsi="宋体" w:eastAsia="宋体" w:cs="宋体"/>
                <w:bCs/>
                <w:color w:val="0000FF"/>
                <w:sz w:val="24"/>
                <w:szCs w:val="24"/>
                <w:highlight w:val="none"/>
                <w:lang w:val="en-US" w:eastAsia="zh-CN"/>
              </w:rPr>
              <w:t>30</w:t>
            </w:r>
            <w:r>
              <w:rPr>
                <w:rFonts w:hint="eastAsia" w:ascii="宋体" w:hAnsi="宋体" w:eastAsia="宋体" w:cs="宋体"/>
                <w:bCs/>
                <w:color w:val="0000FF"/>
                <w:sz w:val="24"/>
                <w:szCs w:val="24"/>
                <w:highlight w:val="none"/>
              </w:rPr>
              <w:t>前）</w:t>
            </w:r>
            <w:r>
              <w:rPr>
                <w:rFonts w:hint="eastAsia" w:ascii="宋体" w:hAnsi="宋体" w:eastAsia="宋体" w:cs="宋体"/>
                <w:bCs/>
                <w:color w:val="auto"/>
                <w:sz w:val="24"/>
                <w:szCs w:val="24"/>
                <w:highlight w:val="none"/>
              </w:rPr>
              <w:t>未按时解密的，视为投标文件撤回。</w:t>
            </w:r>
            <w:r>
              <w:rPr>
                <w:rFonts w:hint="eastAsia" w:ascii="宋体" w:hAnsi="宋体" w:eastAsia="宋体" w:cs="宋体"/>
                <w:b/>
                <w:bCs/>
                <w:color w:val="auto"/>
                <w:sz w:val="24"/>
                <w:szCs w:val="24"/>
                <w:highlight w:val="none"/>
                <w:lang w:val="en-US" w:eastAsia="zh-CN"/>
              </w:rPr>
              <w:t>投标供应商制作投标文件的CA锁必须和开标解密的CA锁为同一把锁，在解密过程中因为CA锁不同而导致解密失败的，由投标供应商自行承担。</w:t>
            </w:r>
          </w:p>
        </w:tc>
      </w:tr>
      <w:tr w14:paraId="265F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noWrap w:val="0"/>
            <w:vAlign w:val="center"/>
          </w:tcPr>
          <w:p w14:paraId="28D5F8F9">
            <w:pPr>
              <w:autoSpaceDE w:val="0"/>
              <w:autoSpaceDN w:val="0"/>
              <w:spacing w:line="480" w:lineRule="auto"/>
              <w:jc w:val="center"/>
              <w:textAlignment w:val="bottom"/>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19</w:t>
            </w:r>
          </w:p>
        </w:tc>
        <w:tc>
          <w:tcPr>
            <w:tcW w:w="1714" w:type="dxa"/>
            <w:noWrap w:val="0"/>
            <w:vAlign w:val="center"/>
          </w:tcPr>
          <w:p w14:paraId="6D84D305">
            <w:pPr>
              <w:autoSpaceDE w:val="0"/>
              <w:autoSpaceDN w:val="0"/>
              <w:spacing w:line="480" w:lineRule="auto"/>
              <w:jc w:val="center"/>
              <w:textAlignment w:val="bottom"/>
              <w:rPr>
                <w:rFonts w:hint="default" w:ascii="宋体" w:hAnsi="宋体" w:eastAsia="宋体" w:cs="宋体"/>
                <w:sz w:val="24"/>
                <w:lang w:val="en-US" w:eastAsia="zh-CN"/>
              </w:rPr>
            </w:pPr>
            <w:r>
              <w:rPr>
                <w:rFonts w:hint="eastAsia" w:ascii="宋体" w:hAnsi="宋体" w:cs="宋体"/>
                <w:sz w:val="24"/>
                <w:lang w:val="en-US" w:eastAsia="zh-CN"/>
              </w:rPr>
              <w:t>最高限价</w:t>
            </w:r>
          </w:p>
        </w:tc>
        <w:tc>
          <w:tcPr>
            <w:tcW w:w="7575" w:type="dxa"/>
            <w:gridSpan w:val="3"/>
            <w:noWrap w:val="0"/>
            <w:vAlign w:val="center"/>
          </w:tcPr>
          <w:p w14:paraId="119EDE3E">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本项目招标控制价为</w:t>
            </w:r>
            <w:r>
              <w:rPr>
                <w:rFonts w:hint="eastAsia" w:ascii="宋体" w:hAnsi="宋体" w:cs="宋体"/>
                <w:kern w:val="2"/>
                <w:sz w:val="24"/>
                <w:szCs w:val="24"/>
                <w:lang w:val="en-US" w:eastAsia="zh-CN" w:bidi="ar-SA"/>
              </w:rPr>
              <w:t>50</w:t>
            </w:r>
            <w:r>
              <w:rPr>
                <w:rFonts w:hint="eastAsia" w:ascii="宋体" w:hAnsi="宋体" w:eastAsia="宋体" w:cs="宋体"/>
                <w:kern w:val="2"/>
                <w:sz w:val="24"/>
                <w:szCs w:val="24"/>
                <w:lang w:val="en-US" w:eastAsia="zh-CN" w:bidi="ar-SA"/>
              </w:rPr>
              <w:t>万元（大写：</w:t>
            </w:r>
            <w:r>
              <w:rPr>
                <w:rFonts w:hint="eastAsia" w:ascii="宋体" w:hAnsi="宋体" w:cs="宋体"/>
                <w:kern w:val="2"/>
                <w:sz w:val="24"/>
                <w:szCs w:val="24"/>
                <w:lang w:val="en-US" w:eastAsia="zh-CN" w:bidi="ar-SA"/>
              </w:rPr>
              <w:t>伍拾万元整</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szCs w:val="24"/>
                <w:highlight w:val="none"/>
              </w:rPr>
              <w:t>高于采购</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的报价视为无效报价，作否决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BD2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noWrap w:val="0"/>
            <w:vAlign w:val="center"/>
          </w:tcPr>
          <w:p w14:paraId="11F1BE13">
            <w:pPr>
              <w:autoSpaceDE w:val="0"/>
              <w:autoSpaceDN w:val="0"/>
              <w:spacing w:line="480" w:lineRule="auto"/>
              <w:jc w:val="center"/>
              <w:textAlignment w:val="bottom"/>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20</w:t>
            </w:r>
          </w:p>
        </w:tc>
        <w:tc>
          <w:tcPr>
            <w:tcW w:w="1714" w:type="dxa"/>
            <w:noWrap w:val="0"/>
            <w:vAlign w:val="center"/>
          </w:tcPr>
          <w:p w14:paraId="088DA76D">
            <w:pPr>
              <w:autoSpaceDE w:val="0"/>
              <w:autoSpaceDN w:val="0"/>
              <w:spacing w:line="480" w:lineRule="auto"/>
              <w:jc w:val="center"/>
              <w:textAlignment w:val="bottom"/>
              <w:rPr>
                <w:rFonts w:hint="eastAsia" w:ascii="宋体" w:hAnsi="宋体" w:eastAsia="宋体" w:cs="宋体"/>
                <w:sz w:val="24"/>
                <w:lang w:val="en-US" w:eastAsia="zh-CN"/>
              </w:rPr>
            </w:pPr>
            <w:r>
              <w:rPr>
                <w:rFonts w:hint="eastAsia" w:ascii="宋体" w:hAnsi="宋体" w:eastAsia="宋体" w:cs="宋体"/>
                <w:sz w:val="24"/>
                <w:lang w:eastAsia="zh-CN"/>
              </w:rPr>
              <w:t>招标代理费</w:t>
            </w:r>
          </w:p>
        </w:tc>
        <w:tc>
          <w:tcPr>
            <w:tcW w:w="7575" w:type="dxa"/>
            <w:gridSpan w:val="3"/>
            <w:noWrap w:val="0"/>
            <w:vAlign w:val="center"/>
          </w:tcPr>
          <w:p w14:paraId="09C1F33A">
            <w:pPr>
              <w:adjustRightInd w:val="0"/>
              <w:spacing w:line="600" w:lineRule="exact"/>
              <w:contextualSpacing/>
              <w:jc w:val="left"/>
              <w:rPr>
                <w:rFonts w:hint="eastAsia" w:ascii="宋体" w:hAnsi="宋体" w:eastAsia="宋体" w:cs="宋体"/>
                <w:kern w:val="2"/>
                <w:sz w:val="24"/>
                <w:szCs w:val="24"/>
                <w:lang w:val="en-US" w:eastAsia="zh-CN" w:bidi="ar-SA"/>
              </w:rPr>
            </w:pPr>
            <w:r>
              <w:rPr>
                <w:rFonts w:hint="eastAsia"/>
                <w:b/>
                <w:bCs/>
                <w:color w:val="auto"/>
                <w:sz w:val="24"/>
                <w:szCs w:val="24"/>
                <w:highlight w:val="none"/>
              </w:rPr>
              <w:t>代理服务费由中标人在领取《中标（成交）通知书》原件前向采购代理机构一次性支付</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5"/>
                <w:sz w:val="23"/>
                <w:szCs w:val="23"/>
                <w:highlight w:val="none"/>
                <w:lang w:val="en-US" w:eastAsia="zh-CN"/>
              </w:rPr>
              <w:t>本次招标代理服务费由中标企业支付，按中标价：（100万以下按1.58%计取、100-500万按1.16%计取、500-1000万按0.93%计取、1000-5000万按0.61%计取，按差额定率累进法计算）</w:t>
            </w:r>
            <w:r>
              <w:rPr>
                <w:rFonts w:hint="eastAsia" w:asciiTheme="minorEastAsia" w:hAnsiTheme="minorEastAsia" w:eastAsiaTheme="minorEastAsia" w:cstheme="minorEastAsia"/>
                <w:color w:val="auto"/>
                <w:spacing w:val="5"/>
                <w:sz w:val="23"/>
                <w:szCs w:val="23"/>
                <w:highlight w:val="none"/>
              </w:rPr>
              <w:t>。</w:t>
            </w:r>
            <w:r>
              <w:rPr>
                <w:rFonts w:hint="eastAsia"/>
                <w:b/>
                <w:bCs/>
                <w:color w:val="auto"/>
                <w:sz w:val="24"/>
                <w:szCs w:val="24"/>
                <w:highlight w:val="none"/>
              </w:rPr>
              <w:t>敬请投标人注意！投标人在递交响应文件的同时视为同意承担上述费用。</w:t>
            </w:r>
          </w:p>
        </w:tc>
      </w:tr>
      <w:tr w14:paraId="6FA2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shd w:val="clear" w:color="auto" w:fill="auto"/>
            <w:noWrap w:val="0"/>
            <w:vAlign w:val="top"/>
          </w:tcPr>
          <w:p w14:paraId="5E57A720">
            <w:pPr>
              <w:spacing w:before="75" w:line="186" w:lineRule="auto"/>
              <w:rPr>
                <w:rFonts w:hint="eastAsia" w:asciiTheme="minorEastAsia" w:hAnsiTheme="minorEastAsia" w:eastAsiaTheme="minorEastAsia" w:cstheme="minorEastAsia"/>
                <w:color w:val="auto"/>
                <w:spacing w:val="-1"/>
                <w:sz w:val="23"/>
                <w:szCs w:val="23"/>
                <w:highlight w:val="none"/>
                <w:lang w:val="en-US" w:eastAsia="zh-CN"/>
              </w:rPr>
            </w:pPr>
          </w:p>
          <w:p w14:paraId="78C73E99">
            <w:pPr>
              <w:spacing w:before="75" w:line="186" w:lineRule="auto"/>
              <w:rPr>
                <w:rFonts w:hint="default" w:asciiTheme="minorEastAsia" w:hAnsiTheme="minorEastAsia" w:eastAsiaTheme="minorEastAsia" w:cstheme="minorEastAsia"/>
                <w:color w:val="auto"/>
                <w:spacing w:val="-1"/>
                <w:kern w:val="2"/>
                <w:sz w:val="23"/>
                <w:szCs w:val="23"/>
                <w:highlight w:val="none"/>
                <w:lang w:val="en-US" w:eastAsia="zh-CN" w:bidi="ar-SA"/>
              </w:rPr>
            </w:pPr>
            <w:r>
              <w:rPr>
                <w:rFonts w:hint="eastAsia" w:asciiTheme="minorEastAsia" w:hAnsiTheme="minorEastAsia" w:eastAsiaTheme="minorEastAsia" w:cstheme="minorEastAsia"/>
                <w:color w:val="auto"/>
                <w:spacing w:val="-1"/>
                <w:sz w:val="23"/>
                <w:szCs w:val="23"/>
                <w:highlight w:val="none"/>
                <w:lang w:val="en-US" w:eastAsia="zh-CN"/>
              </w:rPr>
              <w:t>21</w:t>
            </w:r>
          </w:p>
        </w:tc>
        <w:tc>
          <w:tcPr>
            <w:tcW w:w="1714" w:type="dxa"/>
            <w:shd w:val="clear" w:color="auto" w:fill="auto"/>
            <w:noWrap w:val="0"/>
            <w:vAlign w:val="top"/>
          </w:tcPr>
          <w:p w14:paraId="181139BD">
            <w:pPr>
              <w:spacing w:before="178" w:line="327" w:lineRule="auto"/>
              <w:ind w:left="124" w:leftChars="0" w:right="106" w:rightChars="0" w:firstLine="5" w:firstLineChars="0"/>
              <w:jc w:val="center"/>
              <w:rPr>
                <w:rFonts w:hint="eastAsia" w:asciiTheme="minorEastAsia" w:hAnsiTheme="minorEastAsia" w:eastAsiaTheme="minorEastAsia" w:cstheme="minorEastAsia"/>
                <w:color w:val="auto"/>
                <w:spacing w:val="5"/>
                <w:kern w:val="2"/>
                <w:sz w:val="23"/>
                <w:szCs w:val="23"/>
                <w:highlight w:val="none"/>
                <w:lang w:val="en-US" w:eastAsia="zh-CN" w:bidi="ar-SA"/>
              </w:rPr>
            </w:pPr>
            <w:r>
              <w:rPr>
                <w:rFonts w:hint="eastAsia" w:asciiTheme="minorEastAsia" w:hAnsiTheme="minorEastAsia" w:eastAsiaTheme="minorEastAsia" w:cstheme="minorEastAsia"/>
                <w:color w:val="auto"/>
                <w:spacing w:val="5"/>
                <w:sz w:val="23"/>
                <w:szCs w:val="23"/>
                <w:highlight w:val="none"/>
              </w:rPr>
              <w:t>备注</w:t>
            </w:r>
          </w:p>
        </w:tc>
        <w:tc>
          <w:tcPr>
            <w:tcW w:w="7575" w:type="dxa"/>
            <w:gridSpan w:val="3"/>
            <w:shd w:val="clear" w:color="auto" w:fill="auto"/>
            <w:noWrap w:val="0"/>
            <w:vAlign w:val="top"/>
          </w:tcPr>
          <w:p w14:paraId="2B882A0C">
            <w:pPr>
              <w:spacing w:before="178" w:line="327" w:lineRule="auto"/>
              <w:ind w:left="124" w:right="106" w:firstLine="5"/>
              <w:rPr>
                <w:b/>
                <w:bCs/>
                <w:color w:val="auto"/>
                <w:sz w:val="24"/>
                <w:szCs w:val="24"/>
                <w:highlight w:val="none"/>
              </w:rPr>
            </w:pPr>
            <w:r>
              <w:rPr>
                <w:rFonts w:hint="eastAsia"/>
                <w:b/>
                <w:bCs/>
                <w:color w:val="auto"/>
                <w:sz w:val="24"/>
                <w:szCs w:val="24"/>
                <w:highlight w:val="none"/>
              </w:rPr>
              <w:t>注：如本《投标人须知一览表》相关内容与采购文件中的相关内容如有不一致处， 则以本《投标人须知一览表》相关内容为准。</w:t>
            </w:r>
          </w:p>
          <w:p w14:paraId="23AD2D31">
            <w:pPr>
              <w:spacing w:before="178" w:line="327" w:lineRule="auto"/>
              <w:ind w:left="124" w:leftChars="0" w:right="106" w:rightChars="0" w:firstLine="5" w:firstLineChars="0"/>
              <w:rPr>
                <w:rFonts w:hint="eastAsia" w:ascii="Times New Roman" w:hAnsi="Times New Roman" w:eastAsia="宋体" w:cs="Times New Roman"/>
                <w:b/>
                <w:bCs/>
                <w:color w:val="auto"/>
                <w:kern w:val="2"/>
                <w:sz w:val="24"/>
                <w:szCs w:val="24"/>
                <w:highlight w:val="none"/>
                <w:lang w:val="en-US" w:eastAsia="zh-CN" w:bidi="ar-SA"/>
              </w:rPr>
            </w:pPr>
            <w:r>
              <w:rPr>
                <w:rFonts w:hint="eastAsia"/>
                <w:b/>
                <w:bCs/>
                <w:color w:val="auto"/>
                <w:sz w:val="24"/>
                <w:szCs w:val="24"/>
                <w:highlight w:val="none"/>
              </w:rPr>
              <w:t>本次采购标的所属行业为</w:t>
            </w:r>
            <w:r>
              <w:rPr>
                <w:rFonts w:hint="eastAsia"/>
                <w:b/>
                <w:bCs/>
                <w:color w:val="auto"/>
                <w:sz w:val="24"/>
                <w:szCs w:val="24"/>
                <w:highlight w:val="none"/>
                <w:u w:val="single"/>
              </w:rPr>
              <w:t>其他未列明行业</w:t>
            </w:r>
            <w:r>
              <w:rPr>
                <w:rFonts w:hint="eastAsia"/>
                <w:b/>
                <w:bCs/>
                <w:color w:val="auto"/>
                <w:sz w:val="24"/>
                <w:szCs w:val="24"/>
                <w:highlight w:val="none"/>
              </w:rPr>
              <w:t>。</w:t>
            </w:r>
          </w:p>
        </w:tc>
      </w:tr>
      <w:tr w14:paraId="19DF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00" w:type="dxa"/>
            <w:shd w:val="clear" w:color="auto" w:fill="auto"/>
            <w:noWrap w:val="0"/>
            <w:vAlign w:val="top"/>
          </w:tcPr>
          <w:p w14:paraId="1ACDEA50">
            <w:pPr>
              <w:spacing w:line="290" w:lineRule="auto"/>
              <w:rPr>
                <w:rFonts w:asciiTheme="minorEastAsia" w:hAnsiTheme="minorEastAsia" w:eastAsiaTheme="minorEastAsia" w:cstheme="minorEastAsia"/>
                <w:color w:val="auto"/>
                <w:highlight w:val="none"/>
              </w:rPr>
            </w:pPr>
          </w:p>
          <w:p w14:paraId="6252FBC1">
            <w:pPr>
              <w:spacing w:line="290" w:lineRule="auto"/>
              <w:rPr>
                <w:rFonts w:asciiTheme="minorEastAsia" w:hAnsiTheme="minorEastAsia" w:eastAsiaTheme="minorEastAsia" w:cstheme="minorEastAsia"/>
                <w:color w:val="auto"/>
                <w:highlight w:val="none"/>
              </w:rPr>
            </w:pPr>
          </w:p>
          <w:p w14:paraId="722EB969">
            <w:pPr>
              <w:spacing w:line="291" w:lineRule="auto"/>
              <w:rPr>
                <w:rFonts w:asciiTheme="minorEastAsia" w:hAnsiTheme="minorEastAsia" w:eastAsiaTheme="minorEastAsia" w:cstheme="minorEastAsia"/>
                <w:color w:val="auto"/>
                <w:highlight w:val="none"/>
              </w:rPr>
            </w:pPr>
          </w:p>
          <w:p w14:paraId="2C48644D">
            <w:pPr>
              <w:spacing w:line="291" w:lineRule="auto"/>
              <w:rPr>
                <w:rFonts w:asciiTheme="minorEastAsia" w:hAnsiTheme="minorEastAsia" w:eastAsiaTheme="minorEastAsia" w:cstheme="minorEastAsia"/>
                <w:color w:val="auto"/>
                <w:highlight w:val="none"/>
              </w:rPr>
            </w:pPr>
          </w:p>
          <w:p w14:paraId="401A5336">
            <w:pPr>
              <w:spacing w:before="74" w:line="186" w:lineRule="auto"/>
              <w:rPr>
                <w:rFonts w:hint="default"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spacing w:val="-1"/>
                <w:sz w:val="23"/>
                <w:szCs w:val="23"/>
                <w:highlight w:val="none"/>
                <w:lang w:val="en-US" w:eastAsia="zh-CN"/>
              </w:rPr>
              <w:t>22</w:t>
            </w:r>
          </w:p>
        </w:tc>
        <w:tc>
          <w:tcPr>
            <w:tcW w:w="1714" w:type="dxa"/>
            <w:shd w:val="clear" w:color="auto" w:fill="auto"/>
            <w:noWrap w:val="0"/>
            <w:vAlign w:val="top"/>
          </w:tcPr>
          <w:p w14:paraId="78292B90">
            <w:pPr>
              <w:spacing w:line="296" w:lineRule="auto"/>
              <w:rPr>
                <w:rFonts w:asciiTheme="minorEastAsia" w:hAnsiTheme="minorEastAsia" w:eastAsiaTheme="minorEastAsia" w:cstheme="minorEastAsia"/>
                <w:color w:val="auto"/>
                <w:highlight w:val="none"/>
              </w:rPr>
            </w:pPr>
          </w:p>
          <w:p w14:paraId="36F5AE28">
            <w:pPr>
              <w:spacing w:line="296" w:lineRule="auto"/>
              <w:rPr>
                <w:rFonts w:asciiTheme="minorEastAsia" w:hAnsiTheme="minorEastAsia" w:eastAsiaTheme="minorEastAsia" w:cstheme="minorEastAsia"/>
                <w:color w:val="auto"/>
                <w:highlight w:val="none"/>
              </w:rPr>
            </w:pPr>
          </w:p>
          <w:p w14:paraId="3F92F15C">
            <w:pPr>
              <w:spacing w:line="296" w:lineRule="auto"/>
              <w:rPr>
                <w:rFonts w:asciiTheme="minorEastAsia" w:hAnsiTheme="minorEastAsia" w:eastAsiaTheme="minorEastAsia" w:cstheme="minorEastAsia"/>
                <w:color w:val="auto"/>
                <w:highlight w:val="none"/>
              </w:rPr>
            </w:pPr>
          </w:p>
          <w:p w14:paraId="4608017A">
            <w:pPr>
              <w:spacing w:before="75" w:line="383" w:lineRule="auto"/>
              <w:ind w:left="465" w:right="214" w:hanging="239"/>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10"/>
                <w:sz w:val="23"/>
                <w:szCs w:val="23"/>
                <w:highlight w:val="none"/>
              </w:rPr>
              <w:t>对</w:t>
            </w:r>
            <w:r>
              <w:rPr>
                <w:rFonts w:hint="eastAsia" w:asciiTheme="minorEastAsia" w:hAnsiTheme="minorEastAsia" w:eastAsiaTheme="minorEastAsia" w:cstheme="minorEastAsia"/>
                <w:color w:val="auto"/>
                <w:spacing w:val="7"/>
                <w:sz w:val="23"/>
                <w:szCs w:val="23"/>
                <w:highlight w:val="none"/>
              </w:rPr>
              <w:t>响应文件进</w:t>
            </w:r>
          </w:p>
          <w:p w14:paraId="15A08C45">
            <w:pPr>
              <w:spacing w:before="75" w:line="383" w:lineRule="auto"/>
              <w:ind w:left="465" w:leftChars="0" w:right="214" w:rightChars="0" w:hanging="239" w:firstLineChars="0"/>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spacing w:val="7"/>
                <w:sz w:val="23"/>
                <w:szCs w:val="23"/>
                <w:highlight w:val="none"/>
              </w:rPr>
              <w:t>行</w:t>
            </w:r>
            <w:r>
              <w:rPr>
                <w:rFonts w:hint="eastAsia" w:asciiTheme="minorEastAsia" w:hAnsiTheme="minorEastAsia" w:eastAsiaTheme="minorEastAsia" w:cstheme="minorEastAsia"/>
                <w:color w:val="auto"/>
                <w:spacing w:val="9"/>
                <w:sz w:val="23"/>
                <w:szCs w:val="23"/>
                <w:highlight w:val="none"/>
              </w:rPr>
              <w:t>澄</w:t>
            </w:r>
            <w:r>
              <w:rPr>
                <w:rFonts w:hint="eastAsia" w:asciiTheme="minorEastAsia" w:hAnsiTheme="minorEastAsia" w:eastAsiaTheme="minorEastAsia" w:cstheme="minorEastAsia"/>
                <w:color w:val="auto"/>
                <w:spacing w:val="6"/>
                <w:sz w:val="23"/>
                <w:szCs w:val="23"/>
                <w:highlight w:val="none"/>
              </w:rPr>
              <w:t>清或说明</w:t>
            </w:r>
          </w:p>
        </w:tc>
        <w:tc>
          <w:tcPr>
            <w:tcW w:w="7575" w:type="dxa"/>
            <w:gridSpan w:val="3"/>
            <w:shd w:val="clear" w:color="auto" w:fill="auto"/>
            <w:noWrap w:val="0"/>
            <w:vAlign w:val="top"/>
          </w:tcPr>
          <w:p w14:paraId="76300F7F">
            <w:pPr>
              <w:spacing w:before="37" w:line="374" w:lineRule="auto"/>
              <w:ind w:right="106"/>
              <w:rPr>
                <w:rFonts w:asciiTheme="minorEastAsia" w:hAnsiTheme="minorEastAsia" w:eastAsiaTheme="minorEastAsia" w:cstheme="minorEastAsia"/>
                <w:color w:val="auto"/>
                <w:spacing w:val="10"/>
                <w:sz w:val="23"/>
                <w:szCs w:val="23"/>
                <w:highlight w:val="none"/>
              </w:rPr>
            </w:pPr>
          </w:p>
          <w:p w14:paraId="5574F3CA">
            <w:pPr>
              <w:spacing w:before="37" w:line="374" w:lineRule="auto"/>
              <w:ind w:right="106" w:firstLine="250" w:firstLineChars="1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评标委员会可以要求投标人对响应文件中含义不明确的内容</w:t>
            </w:r>
            <w:r>
              <w:rPr>
                <w:rFonts w:hint="eastAsia" w:asciiTheme="minorEastAsia" w:hAnsiTheme="minorEastAsia" w:eastAsiaTheme="minorEastAsia" w:cstheme="minorEastAsia"/>
                <w:color w:val="auto"/>
                <w:spacing w:val="9"/>
                <w:sz w:val="23"/>
                <w:szCs w:val="23"/>
                <w:highlight w:val="none"/>
              </w:rPr>
              <w:t>作</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必要的澄清或者说明，但是澄清或者说明不得超出响应文件的范</w:t>
            </w:r>
            <w:r>
              <w:rPr>
                <w:rFonts w:hint="eastAsia" w:asciiTheme="minorEastAsia" w:hAnsiTheme="minorEastAsia" w:eastAsiaTheme="minorEastAsia" w:cstheme="minorEastAsia"/>
                <w:color w:val="auto"/>
                <w:spacing w:val="9"/>
                <w:sz w:val="23"/>
                <w:szCs w:val="23"/>
                <w:highlight w:val="none"/>
              </w:rPr>
              <w:t>围</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或者改变响应文件的实质性内容。</w:t>
            </w:r>
          </w:p>
          <w:p w14:paraId="4A219DAA">
            <w:pPr>
              <w:spacing w:before="1" w:line="374" w:lineRule="auto"/>
              <w:ind w:right="106" w:rightChars="0"/>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spacing w:val="10"/>
                <w:sz w:val="23"/>
                <w:szCs w:val="23"/>
                <w:highlight w:val="none"/>
              </w:rPr>
              <w:t>评标时，若发现响应文件的内容有含义不明确、不一致或明</w:t>
            </w:r>
            <w:r>
              <w:rPr>
                <w:rFonts w:hint="eastAsia" w:asciiTheme="minorEastAsia" w:hAnsiTheme="minorEastAsia" w:eastAsiaTheme="minorEastAsia" w:cstheme="minorEastAsia"/>
                <w:color w:val="auto"/>
                <w:spacing w:val="9"/>
                <w:sz w:val="23"/>
                <w:szCs w:val="23"/>
                <w:highlight w:val="none"/>
              </w:rPr>
              <w:t>显</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rPr>
              <w:t>打</w:t>
            </w:r>
            <w:r>
              <w:rPr>
                <w:rFonts w:hint="eastAsia" w:asciiTheme="minorEastAsia" w:hAnsiTheme="minorEastAsia" w:eastAsiaTheme="minorEastAsia" w:cstheme="minorEastAsia"/>
                <w:color w:val="auto"/>
                <w:spacing w:val="11"/>
                <w:sz w:val="23"/>
                <w:szCs w:val="23"/>
                <w:highlight w:val="none"/>
              </w:rPr>
              <w:t>字</w:t>
            </w:r>
            <w:r>
              <w:rPr>
                <w:rFonts w:hint="eastAsia" w:asciiTheme="minorEastAsia" w:hAnsiTheme="minorEastAsia" w:eastAsiaTheme="minorEastAsia" w:cstheme="minorEastAsia"/>
                <w:color w:val="auto"/>
                <w:spacing w:val="9"/>
                <w:sz w:val="23"/>
                <w:szCs w:val="23"/>
                <w:highlight w:val="none"/>
              </w:rPr>
              <w:t xml:space="preserve"> (书写) 错误或纯属计算上的错误的情形，评标委员会则应通</w:t>
            </w:r>
            <w:r>
              <w:rPr>
                <w:rFonts w:hint="eastAsia" w:asciiTheme="minorEastAsia" w:hAnsiTheme="minorEastAsia" w:eastAsiaTheme="minorEastAsia" w:cstheme="minorEastAsia"/>
                <w:color w:val="auto"/>
                <w:spacing w:val="6"/>
                <w:sz w:val="23"/>
                <w:szCs w:val="23"/>
                <w:highlight w:val="none"/>
              </w:rPr>
              <w:t>知投标人作出澄清或说明，以确认其正确的内容。对于明显打字(</w:t>
            </w:r>
            <w:r>
              <w:rPr>
                <w:rFonts w:hint="eastAsia" w:asciiTheme="minorEastAsia" w:hAnsiTheme="minorEastAsia" w:eastAsiaTheme="minorEastAsia" w:cstheme="minorEastAsia"/>
                <w:color w:val="auto"/>
                <w:spacing w:val="2"/>
                <w:sz w:val="23"/>
                <w:szCs w:val="23"/>
                <w:highlight w:val="none"/>
              </w:rPr>
              <w:t>书</w:t>
            </w:r>
            <w:r>
              <w:rPr>
                <w:rFonts w:hint="eastAsia" w:asciiTheme="minorEastAsia" w:hAnsiTheme="minorEastAsia" w:eastAsiaTheme="minorEastAsia" w:cstheme="minorEastAsia"/>
                <w:color w:val="auto"/>
                <w:spacing w:val="18"/>
                <w:sz w:val="23"/>
                <w:szCs w:val="23"/>
                <w:highlight w:val="none"/>
              </w:rPr>
              <w:t>写</w:t>
            </w: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9"/>
                <w:sz w:val="23"/>
                <w:szCs w:val="23"/>
                <w:highlight w:val="none"/>
              </w:rPr>
              <w:t xml:space="preserve"> 错误或纯属计算上的错误，评标委员会应允许投标人补正。澄</w:t>
            </w:r>
            <w:r>
              <w:rPr>
                <w:rFonts w:hint="eastAsia" w:asciiTheme="minorEastAsia" w:hAnsiTheme="minorEastAsia" w:eastAsiaTheme="minorEastAsia" w:cstheme="minorEastAsia"/>
                <w:color w:val="auto"/>
                <w:spacing w:val="13"/>
                <w:sz w:val="23"/>
                <w:szCs w:val="23"/>
                <w:highlight w:val="none"/>
              </w:rPr>
              <w:t>清</w:t>
            </w:r>
            <w:r>
              <w:rPr>
                <w:rFonts w:hint="eastAsia" w:asciiTheme="minorEastAsia" w:hAnsiTheme="minorEastAsia" w:eastAsiaTheme="minorEastAsia" w:cstheme="minorEastAsia"/>
                <w:color w:val="auto"/>
                <w:spacing w:val="10"/>
                <w:sz w:val="23"/>
                <w:szCs w:val="23"/>
                <w:highlight w:val="none"/>
              </w:rPr>
              <w:t>的要求和投标人的答复均应采取书面的形式。投标人的答复必须经</w:t>
            </w:r>
            <w:r>
              <w:rPr>
                <w:rFonts w:hint="eastAsia" w:asciiTheme="minorEastAsia" w:hAnsiTheme="minorEastAsia" w:eastAsiaTheme="minorEastAsia" w:cstheme="minorEastAsia"/>
                <w:color w:val="auto"/>
                <w:spacing w:val="9"/>
                <w:sz w:val="23"/>
                <w:szCs w:val="23"/>
                <w:highlight w:val="none"/>
              </w:rPr>
              <w:t>法定代表人或授权代理人签字，作为响应文件的组成部分。</w:t>
            </w:r>
          </w:p>
        </w:tc>
      </w:tr>
    </w:tbl>
    <w:p w14:paraId="344F4D5C">
      <w:pPr>
        <w:adjustRightInd w:val="0"/>
        <w:spacing w:line="600" w:lineRule="exact"/>
        <w:contextualSpacing/>
        <w:jc w:val="left"/>
        <w:rPr>
          <w:rFonts w:hint="eastAsia" w:ascii="宋体" w:hAnsi="宋体" w:eastAsia="宋体" w:cs="宋体"/>
          <w:b/>
          <w:bCs/>
          <w:sz w:val="36"/>
        </w:rPr>
      </w:pPr>
      <w:r>
        <w:rPr>
          <w:rFonts w:hint="eastAsia" w:ascii="仿宋" w:hAnsi="仿宋" w:eastAsia="仿宋" w:cs="仿宋"/>
          <w:color w:val="auto"/>
          <w:sz w:val="24"/>
          <w:szCs w:val="18"/>
          <w:highlight w:val="none"/>
          <w:lang w:val="en-US" w:eastAsia="zh-CN"/>
        </w:rPr>
        <w:t>各报名供应商注意：凡招标文件本章的其他部分相关内容与本《须知前附表》中的相关内容不一致的，以本《前附表》为准。</w:t>
      </w:r>
    </w:p>
    <w:p w14:paraId="0E9A2101">
      <w:pPr>
        <w:rPr>
          <w:rFonts w:hint="eastAsia" w:ascii="宋体" w:hAnsi="宋体" w:eastAsia="宋体" w:cs="宋体"/>
          <w:b/>
          <w:bCs/>
          <w:sz w:val="36"/>
        </w:rPr>
      </w:pPr>
      <w:r>
        <w:rPr>
          <w:rFonts w:hint="eastAsia" w:ascii="宋体" w:hAnsi="宋体" w:eastAsia="宋体" w:cs="宋体"/>
          <w:b/>
          <w:bCs/>
          <w:sz w:val="36"/>
        </w:rPr>
        <w:br w:type="page"/>
      </w:r>
    </w:p>
    <w:p w14:paraId="3725E9F2">
      <w:pPr>
        <w:rPr>
          <w:rFonts w:hint="eastAsia"/>
        </w:rPr>
      </w:pPr>
    </w:p>
    <w:p w14:paraId="5FF47E1C">
      <w:pPr>
        <w:pStyle w:val="8"/>
        <w:snapToGrid w:val="0"/>
        <w:jc w:val="center"/>
        <w:rPr>
          <w:rFonts w:hint="eastAsia" w:ascii="宋体" w:hAnsi="宋体" w:eastAsia="宋体" w:cs="宋体"/>
          <w:b/>
          <w:bCs/>
          <w:sz w:val="36"/>
        </w:rPr>
      </w:pPr>
      <w:r>
        <w:rPr>
          <w:rFonts w:hint="eastAsia" w:ascii="宋体" w:hAnsi="宋体" w:eastAsia="宋体" w:cs="宋体"/>
          <w:b/>
          <w:bCs/>
          <w:sz w:val="36"/>
        </w:rPr>
        <w:t>（一）总  则</w:t>
      </w:r>
    </w:p>
    <w:p w14:paraId="30A331DA">
      <w:pPr>
        <w:pStyle w:val="2"/>
        <w:spacing w:line="360" w:lineRule="auto"/>
        <w:rPr>
          <w:rFonts w:hint="eastAsia" w:ascii="宋体" w:hAnsi="宋体" w:eastAsia="宋体" w:cs="宋体"/>
          <w:b w:val="0"/>
          <w:bCs w:val="0"/>
          <w:spacing w:val="0"/>
          <w:sz w:val="24"/>
        </w:rPr>
      </w:pPr>
      <w:r>
        <w:rPr>
          <w:rFonts w:hint="eastAsia" w:ascii="宋体" w:hAnsi="宋体" w:eastAsia="宋体" w:cs="宋体"/>
          <w:spacing w:val="0"/>
          <w:sz w:val="24"/>
        </w:rPr>
        <w:t>1、</w:t>
      </w:r>
      <w:r>
        <w:rPr>
          <w:rFonts w:hint="eastAsia" w:ascii="宋体" w:hAnsi="宋体" w:eastAsia="宋体" w:cs="宋体"/>
          <w:b w:val="0"/>
          <w:bCs w:val="0"/>
          <w:spacing w:val="0"/>
          <w:sz w:val="24"/>
        </w:rPr>
        <w:t>项目概况</w:t>
      </w:r>
      <w:bookmarkEnd w:id="33"/>
      <w:bookmarkEnd w:id="34"/>
      <w:bookmarkEnd w:id="35"/>
      <w:r>
        <w:rPr>
          <w:rFonts w:hint="eastAsia" w:ascii="宋体" w:hAnsi="宋体" w:eastAsia="宋体" w:cs="宋体"/>
          <w:b w:val="0"/>
          <w:bCs w:val="0"/>
          <w:spacing w:val="0"/>
          <w:sz w:val="24"/>
        </w:rPr>
        <w:t>（见“投标须知表”）</w:t>
      </w:r>
    </w:p>
    <w:p w14:paraId="5FC7A39C">
      <w:pPr>
        <w:spacing w:line="360" w:lineRule="auto"/>
        <w:rPr>
          <w:rFonts w:hint="eastAsia" w:ascii="宋体" w:hAnsi="宋体" w:eastAsia="宋体" w:cs="宋体"/>
          <w:sz w:val="24"/>
          <w:szCs w:val="28"/>
        </w:rPr>
      </w:pPr>
      <w:r>
        <w:rPr>
          <w:rFonts w:hint="eastAsia" w:ascii="宋体" w:hAnsi="宋体" w:eastAsia="宋体" w:cs="宋体"/>
          <w:b/>
          <w:bCs/>
          <w:sz w:val="24"/>
          <w:szCs w:val="28"/>
        </w:rPr>
        <w:t>2、</w:t>
      </w:r>
      <w:r>
        <w:rPr>
          <w:rFonts w:hint="eastAsia" w:ascii="宋体" w:hAnsi="宋体" w:eastAsia="宋体" w:cs="宋体"/>
          <w:sz w:val="24"/>
          <w:szCs w:val="28"/>
        </w:rPr>
        <w:t>有关单位和机构</w:t>
      </w:r>
    </w:p>
    <w:p w14:paraId="7B32FFF1">
      <w:pPr>
        <w:spacing w:line="440" w:lineRule="exact"/>
        <w:jc w:val="left"/>
        <w:rPr>
          <w:rFonts w:hint="eastAsia" w:ascii="宋体" w:hAnsi="宋体" w:eastAsia="宋体" w:cs="宋体"/>
          <w:sz w:val="24"/>
          <w:szCs w:val="24"/>
        </w:rPr>
      </w:pPr>
      <w:r>
        <w:rPr>
          <w:rFonts w:hint="eastAsia" w:ascii="宋体" w:hAnsi="宋体" w:eastAsia="宋体" w:cs="宋体"/>
          <w:sz w:val="24"/>
          <w:szCs w:val="28"/>
        </w:rPr>
        <w:t>2.1招标人：</w:t>
      </w:r>
      <w:r>
        <w:rPr>
          <w:rFonts w:hint="eastAsia" w:ascii="宋体" w:hAnsi="宋体" w:cs="宋体"/>
          <w:sz w:val="24"/>
          <w:szCs w:val="28"/>
          <w:lang w:val="en-US" w:eastAsia="zh-CN"/>
        </w:rPr>
        <w:t>阿勒泰市住房和城乡建设局</w:t>
      </w:r>
    </w:p>
    <w:p w14:paraId="29FF6E8E">
      <w:pPr>
        <w:pStyle w:val="29"/>
        <w:spacing w:line="270" w:lineRule="atLeast"/>
        <w:rPr>
          <w:rFonts w:hint="eastAsia" w:ascii="宋体" w:hAnsi="宋体" w:eastAsia="宋体" w:cs="宋体"/>
          <w:sz w:val="24"/>
          <w:szCs w:val="28"/>
          <w:lang w:eastAsia="zh-CN"/>
        </w:rPr>
      </w:pPr>
      <w:r>
        <w:rPr>
          <w:rFonts w:hint="eastAsia" w:ascii="宋体" w:hAnsi="宋体" w:eastAsia="宋体" w:cs="宋体"/>
          <w:sz w:val="24"/>
          <w:szCs w:val="28"/>
        </w:rPr>
        <w:t xml:space="preserve">2.2 </w:t>
      </w:r>
      <w:r>
        <w:rPr>
          <w:rFonts w:hint="eastAsia" w:ascii="宋体" w:hAnsi="宋体" w:cs="宋体"/>
          <w:sz w:val="24"/>
          <w:szCs w:val="28"/>
          <w:lang w:eastAsia="zh-CN"/>
        </w:rPr>
        <w:t>采购代理机构</w:t>
      </w:r>
      <w:r>
        <w:rPr>
          <w:rFonts w:hint="eastAsia" w:ascii="宋体" w:hAnsi="宋体" w:eastAsia="宋体" w:cs="宋体"/>
          <w:sz w:val="24"/>
          <w:szCs w:val="28"/>
        </w:rPr>
        <w:t>：</w:t>
      </w:r>
      <w:r>
        <w:rPr>
          <w:rFonts w:hint="eastAsia" w:ascii="宋体" w:hAnsi="宋体" w:cs="宋体"/>
          <w:kern w:val="2"/>
          <w:sz w:val="24"/>
          <w:szCs w:val="28"/>
          <w:lang w:eastAsia="zh-CN"/>
        </w:rPr>
        <w:t>新疆砼聚工程项目管理有限公司</w:t>
      </w:r>
    </w:p>
    <w:p w14:paraId="3956DA10">
      <w:pPr>
        <w:spacing w:line="360" w:lineRule="auto"/>
        <w:rPr>
          <w:rFonts w:hint="eastAsia" w:ascii="宋体" w:hAnsi="宋体" w:eastAsia="宋体" w:cs="宋体"/>
          <w:sz w:val="24"/>
        </w:rPr>
      </w:pPr>
      <w:bookmarkStart w:id="36" w:name="_Toc40854917"/>
      <w:bookmarkStart w:id="37" w:name="_Toc41382531"/>
      <w:bookmarkStart w:id="38" w:name="_Toc56937784"/>
      <w:r>
        <w:rPr>
          <w:rFonts w:hint="eastAsia" w:ascii="宋体" w:hAnsi="宋体" w:eastAsia="宋体" w:cs="宋体"/>
          <w:b/>
          <w:bCs/>
          <w:sz w:val="24"/>
        </w:rPr>
        <w:t>3、</w:t>
      </w:r>
      <w:r>
        <w:rPr>
          <w:rFonts w:hint="eastAsia" w:ascii="宋体" w:hAnsi="宋体" w:eastAsia="宋体" w:cs="宋体"/>
          <w:sz w:val="24"/>
        </w:rPr>
        <w:t>招标方式</w:t>
      </w:r>
      <w:bookmarkEnd w:id="36"/>
      <w:bookmarkEnd w:id="37"/>
      <w:bookmarkEnd w:id="38"/>
    </w:p>
    <w:p w14:paraId="7E4E8CA2">
      <w:pPr>
        <w:spacing w:line="360" w:lineRule="auto"/>
        <w:rPr>
          <w:rFonts w:hint="eastAsia" w:ascii="宋体" w:hAnsi="宋体" w:eastAsia="宋体" w:cs="宋体"/>
          <w:sz w:val="24"/>
        </w:rPr>
      </w:pPr>
      <w:r>
        <w:rPr>
          <w:rFonts w:hint="eastAsia" w:ascii="宋体" w:hAnsi="宋体" w:eastAsia="宋体" w:cs="宋体"/>
          <w:sz w:val="24"/>
        </w:rPr>
        <w:t>3.1 本次招标实行</w:t>
      </w:r>
      <w:r>
        <w:rPr>
          <w:rFonts w:hint="eastAsia" w:ascii="宋体" w:hAnsi="宋体" w:eastAsia="宋体" w:cs="宋体"/>
          <w:sz w:val="24"/>
          <w:lang w:val="en-US" w:eastAsia="zh-CN"/>
        </w:rPr>
        <w:t>公开招标</w:t>
      </w:r>
      <w:r>
        <w:rPr>
          <w:rFonts w:hint="eastAsia" w:ascii="宋体" w:hAnsi="宋体" w:eastAsia="宋体" w:cs="宋体"/>
          <w:sz w:val="24"/>
        </w:rPr>
        <w:t>。</w:t>
      </w:r>
    </w:p>
    <w:p w14:paraId="270E8611">
      <w:pPr>
        <w:adjustRightInd w:val="0"/>
        <w:snapToGrid w:val="0"/>
        <w:spacing w:line="360" w:lineRule="auto"/>
        <w:rPr>
          <w:rFonts w:hint="eastAsia" w:ascii="宋体" w:hAnsi="宋体" w:eastAsia="宋体" w:cs="宋体"/>
          <w:b/>
          <w:bCs/>
          <w:sz w:val="24"/>
        </w:rPr>
      </w:pPr>
      <w:bookmarkStart w:id="39" w:name="_Toc41382532"/>
      <w:bookmarkStart w:id="40" w:name="_Toc56937785"/>
      <w:bookmarkStart w:id="41" w:name="_Toc40854918"/>
      <w:r>
        <w:rPr>
          <w:rFonts w:hint="eastAsia" w:ascii="宋体" w:hAnsi="宋体" w:eastAsia="宋体" w:cs="宋体"/>
          <w:b/>
          <w:bCs/>
          <w:sz w:val="24"/>
        </w:rPr>
        <w:t>4、</w:t>
      </w:r>
      <w:bookmarkEnd w:id="39"/>
      <w:bookmarkEnd w:id="40"/>
      <w:bookmarkEnd w:id="41"/>
      <w:r>
        <w:rPr>
          <w:rFonts w:hint="eastAsia" w:ascii="宋体" w:hAnsi="宋体" w:cs="宋体"/>
          <w:sz w:val="24"/>
          <w:lang w:eastAsia="zh-CN"/>
        </w:rPr>
        <w:t>报名供应商</w:t>
      </w:r>
      <w:r>
        <w:rPr>
          <w:rFonts w:hint="eastAsia" w:ascii="宋体" w:hAnsi="宋体" w:eastAsia="宋体" w:cs="宋体"/>
          <w:sz w:val="24"/>
        </w:rPr>
        <w:t>资格</w:t>
      </w:r>
      <w:bookmarkStart w:id="42" w:name="_Toc40854919"/>
      <w:bookmarkStart w:id="43" w:name="_Toc41382533"/>
      <w:bookmarkStart w:id="44" w:name="_Toc56937786"/>
      <w:r>
        <w:rPr>
          <w:rFonts w:hint="eastAsia" w:ascii="宋体" w:hAnsi="宋体" w:eastAsia="宋体" w:cs="宋体"/>
          <w:sz w:val="24"/>
        </w:rPr>
        <w:t>：同</w:t>
      </w:r>
      <w:r>
        <w:rPr>
          <w:rFonts w:hint="eastAsia" w:ascii="宋体" w:hAnsi="宋体" w:cs="宋体"/>
          <w:sz w:val="24"/>
          <w:lang w:eastAsia="zh-CN"/>
        </w:rPr>
        <w:t>报名供应商</w:t>
      </w:r>
      <w:r>
        <w:rPr>
          <w:rFonts w:hint="eastAsia" w:ascii="宋体" w:hAnsi="宋体" w:eastAsia="宋体" w:cs="宋体"/>
          <w:sz w:val="24"/>
        </w:rPr>
        <w:t>须知前附表</w:t>
      </w:r>
    </w:p>
    <w:p w14:paraId="17BD0A8B">
      <w:pPr>
        <w:spacing w:line="360" w:lineRule="auto"/>
        <w:rPr>
          <w:rFonts w:hint="eastAsia" w:ascii="宋体" w:hAnsi="宋体" w:eastAsia="宋体" w:cs="宋体"/>
          <w:sz w:val="24"/>
        </w:rPr>
      </w:pPr>
      <w:r>
        <w:rPr>
          <w:rFonts w:hint="eastAsia" w:ascii="宋体" w:hAnsi="宋体" w:eastAsia="宋体" w:cs="宋体"/>
          <w:b/>
          <w:bCs/>
          <w:sz w:val="24"/>
        </w:rPr>
        <w:t>5、</w:t>
      </w:r>
      <w:r>
        <w:rPr>
          <w:rFonts w:hint="eastAsia" w:ascii="宋体" w:hAnsi="宋体" w:eastAsia="宋体" w:cs="宋体"/>
          <w:sz w:val="24"/>
        </w:rPr>
        <w:t>投标费用</w:t>
      </w:r>
      <w:bookmarkEnd w:id="42"/>
      <w:bookmarkEnd w:id="43"/>
      <w:bookmarkEnd w:id="44"/>
    </w:p>
    <w:p w14:paraId="56E8B0F3">
      <w:pPr>
        <w:spacing w:line="360" w:lineRule="auto"/>
        <w:rPr>
          <w:rFonts w:hint="eastAsia" w:ascii="宋体" w:hAnsi="宋体" w:eastAsia="宋体" w:cs="宋体"/>
          <w:sz w:val="24"/>
          <w:lang w:eastAsia="zh-CN"/>
        </w:rPr>
      </w:pPr>
      <w:r>
        <w:rPr>
          <w:rFonts w:hint="eastAsia" w:ascii="宋体" w:hAnsi="宋体" w:eastAsia="宋体" w:cs="宋体"/>
          <w:b/>
          <w:bCs/>
          <w:sz w:val="24"/>
        </w:rPr>
        <w:t>5.1、</w:t>
      </w:r>
      <w:r>
        <w:rPr>
          <w:rFonts w:hint="eastAsia" w:ascii="宋体" w:hAnsi="宋体" w:cs="宋体"/>
          <w:sz w:val="24"/>
          <w:lang w:eastAsia="zh-CN"/>
        </w:rPr>
        <w:t>报名供应商</w:t>
      </w:r>
      <w:r>
        <w:rPr>
          <w:rFonts w:hint="eastAsia" w:ascii="宋体" w:hAnsi="宋体" w:eastAsia="宋体" w:cs="宋体"/>
          <w:sz w:val="24"/>
        </w:rPr>
        <w:t>在投标活动中的有关准备工作、编制和</w:t>
      </w:r>
      <w:r>
        <w:rPr>
          <w:rFonts w:hint="eastAsia" w:ascii="宋体" w:hAnsi="宋体" w:cs="宋体"/>
          <w:sz w:val="24"/>
          <w:lang w:eastAsia="zh-CN"/>
        </w:rPr>
        <w:t>提交</w:t>
      </w:r>
      <w:r>
        <w:rPr>
          <w:rFonts w:hint="eastAsia" w:ascii="宋体" w:hAnsi="宋体" w:eastAsia="宋体" w:cs="宋体"/>
          <w:sz w:val="24"/>
        </w:rPr>
        <w:t>投标</w:t>
      </w:r>
      <w:r>
        <w:rPr>
          <w:rFonts w:hint="eastAsia" w:ascii="宋体" w:hAnsi="宋体" w:cs="宋体"/>
          <w:sz w:val="24"/>
          <w:lang w:val="en-US" w:eastAsia="zh-CN"/>
        </w:rPr>
        <w:t>文件</w:t>
      </w:r>
      <w:r>
        <w:rPr>
          <w:rFonts w:hint="eastAsia" w:ascii="宋体" w:hAnsi="宋体" w:eastAsia="宋体" w:cs="宋体"/>
          <w:sz w:val="24"/>
        </w:rPr>
        <w:t>等所发生的一切费用均由</w:t>
      </w:r>
      <w:r>
        <w:rPr>
          <w:rFonts w:hint="eastAsia" w:ascii="宋体" w:hAnsi="宋体" w:cs="宋体"/>
          <w:sz w:val="24"/>
          <w:lang w:eastAsia="zh-CN"/>
        </w:rPr>
        <w:t>报名供应商</w:t>
      </w:r>
      <w:r>
        <w:rPr>
          <w:rFonts w:hint="eastAsia" w:ascii="宋体" w:hAnsi="宋体" w:eastAsia="宋体" w:cs="宋体"/>
          <w:sz w:val="24"/>
        </w:rPr>
        <w:t>自行负责，无论招标过程的处理方式和最后</w:t>
      </w:r>
      <w:r>
        <w:rPr>
          <w:rFonts w:hint="eastAsia" w:ascii="宋体" w:hAnsi="宋体" w:cs="宋体"/>
          <w:sz w:val="24"/>
          <w:lang w:val="en-US" w:eastAsia="zh-CN"/>
        </w:rPr>
        <w:t>中标</w:t>
      </w:r>
      <w:r>
        <w:rPr>
          <w:rFonts w:hint="eastAsia" w:ascii="宋体" w:hAnsi="宋体" w:eastAsia="宋体" w:cs="宋体"/>
          <w:sz w:val="24"/>
        </w:rPr>
        <w:t>结果如何，招标人对</w:t>
      </w:r>
      <w:r>
        <w:rPr>
          <w:rFonts w:hint="eastAsia" w:ascii="宋体" w:hAnsi="宋体" w:cs="宋体"/>
          <w:sz w:val="24"/>
          <w:lang w:eastAsia="zh-CN"/>
        </w:rPr>
        <w:t>报名供应商</w:t>
      </w:r>
      <w:r>
        <w:rPr>
          <w:rFonts w:hint="eastAsia" w:ascii="宋体" w:hAnsi="宋体" w:eastAsia="宋体" w:cs="宋体"/>
          <w:sz w:val="24"/>
        </w:rPr>
        <w:t>不承担任何费用</w:t>
      </w:r>
      <w:bookmarkStart w:id="45" w:name="_Toc56937787"/>
      <w:bookmarkStart w:id="46" w:name="_Toc40854920"/>
      <w:bookmarkStart w:id="47" w:name="_Toc41382534"/>
      <w:r>
        <w:rPr>
          <w:rFonts w:hint="eastAsia" w:ascii="宋体" w:hAnsi="宋体" w:cs="宋体"/>
          <w:sz w:val="24"/>
          <w:lang w:eastAsia="zh-CN"/>
        </w:rPr>
        <w:t>。</w:t>
      </w:r>
    </w:p>
    <w:bookmarkEnd w:id="45"/>
    <w:bookmarkEnd w:id="46"/>
    <w:bookmarkEnd w:id="47"/>
    <w:p w14:paraId="16A2269C">
      <w:pPr>
        <w:pStyle w:val="12"/>
        <w:snapToGrid w:val="0"/>
        <w:spacing w:line="360" w:lineRule="auto"/>
        <w:ind w:left="0" w:leftChars="0"/>
        <w:jc w:val="left"/>
        <w:rPr>
          <w:rFonts w:hint="eastAsia" w:ascii="宋体" w:hAnsi="宋体" w:eastAsia="宋体" w:cs="宋体"/>
          <w:sz w:val="24"/>
          <w:lang w:eastAsia="zh-CN"/>
        </w:rPr>
      </w:pPr>
      <w:bookmarkStart w:id="48" w:name="_Toc41382536"/>
      <w:bookmarkStart w:id="49" w:name="_Toc56937789"/>
      <w:bookmarkStart w:id="50" w:name="_Toc40854922"/>
      <w:r>
        <w:rPr>
          <w:rFonts w:hint="eastAsia" w:ascii="宋体" w:hAnsi="宋体" w:eastAsia="宋体" w:cs="宋体"/>
          <w:sz w:val="24"/>
        </w:rPr>
        <w:t>6、</w:t>
      </w:r>
      <w:bookmarkEnd w:id="48"/>
      <w:bookmarkEnd w:id="49"/>
      <w:bookmarkEnd w:id="50"/>
      <w:r>
        <w:rPr>
          <w:rFonts w:hint="eastAsia" w:ascii="宋体" w:hAnsi="宋体" w:eastAsia="宋体" w:cs="宋体"/>
          <w:sz w:val="24"/>
          <w:lang w:eastAsia="zh-CN"/>
        </w:rPr>
        <w:t>服务期</w:t>
      </w:r>
    </w:p>
    <w:p w14:paraId="30D5FAA9">
      <w:pPr>
        <w:pStyle w:val="12"/>
        <w:snapToGrid w:val="0"/>
        <w:spacing w:line="360" w:lineRule="auto"/>
        <w:ind w:left="0" w:leftChars="0"/>
        <w:jc w:val="left"/>
        <w:rPr>
          <w:rFonts w:hint="eastAsia" w:ascii="宋体" w:hAnsi="宋体" w:eastAsia="宋体" w:cs="宋体"/>
          <w:sz w:val="24"/>
        </w:rPr>
      </w:pPr>
      <w:r>
        <w:rPr>
          <w:rFonts w:hint="eastAsia" w:ascii="宋体" w:hAnsi="宋体" w:eastAsia="宋体" w:cs="宋体"/>
          <w:sz w:val="24"/>
        </w:rPr>
        <w:t>6.1</w:t>
      </w:r>
      <w:bookmarkStart w:id="51" w:name="_Toc41382538"/>
      <w:bookmarkStart w:id="52" w:name="_Toc56937791"/>
      <w:r>
        <w:rPr>
          <w:rFonts w:hint="eastAsia" w:ascii="宋体" w:hAnsi="宋体" w:eastAsia="宋体" w:cs="宋体"/>
          <w:sz w:val="24"/>
          <w:lang w:eastAsia="zh-CN"/>
        </w:rPr>
        <w:t>服务期</w:t>
      </w:r>
      <w:r>
        <w:rPr>
          <w:rFonts w:hint="eastAsia" w:ascii="宋体" w:hAnsi="宋体" w:eastAsia="宋体" w:cs="宋体"/>
          <w:sz w:val="24"/>
        </w:rPr>
        <w:t>：见</w:t>
      </w:r>
      <w:r>
        <w:rPr>
          <w:rFonts w:hint="eastAsia" w:ascii="宋体" w:hAnsi="宋体" w:cs="宋体"/>
          <w:sz w:val="24"/>
          <w:lang w:eastAsia="zh-CN"/>
        </w:rPr>
        <w:t>报名供应商</w:t>
      </w:r>
      <w:r>
        <w:rPr>
          <w:rFonts w:hint="eastAsia" w:ascii="宋体" w:hAnsi="宋体" w:eastAsia="宋体" w:cs="宋体"/>
          <w:sz w:val="24"/>
        </w:rPr>
        <w:t>须知前附表。</w:t>
      </w:r>
      <w:bookmarkEnd w:id="51"/>
      <w:bookmarkEnd w:id="52"/>
      <w:bookmarkStart w:id="53" w:name="_Toc40854924"/>
      <w:bookmarkStart w:id="54" w:name="_Toc41382539"/>
      <w:bookmarkStart w:id="55" w:name="_Toc56937792"/>
    </w:p>
    <w:p w14:paraId="572B1D4D">
      <w:pPr>
        <w:pStyle w:val="8"/>
        <w:snapToGrid w:val="0"/>
        <w:ind w:left="0" w:leftChars="0"/>
        <w:rPr>
          <w:rFonts w:hint="eastAsia" w:ascii="宋体" w:hAnsi="宋体" w:eastAsia="宋体" w:cs="宋体"/>
          <w:b/>
          <w:bCs/>
          <w:sz w:val="36"/>
        </w:rPr>
      </w:pPr>
    </w:p>
    <w:p w14:paraId="09C3847E">
      <w:pPr>
        <w:pStyle w:val="8"/>
        <w:snapToGrid w:val="0"/>
        <w:jc w:val="center"/>
        <w:rPr>
          <w:rFonts w:hint="eastAsia" w:ascii="宋体" w:hAnsi="宋体" w:eastAsia="宋体" w:cs="宋体"/>
          <w:b/>
          <w:bCs/>
          <w:sz w:val="36"/>
          <w:lang w:eastAsia="zh-CN"/>
        </w:rPr>
      </w:pPr>
      <w:r>
        <w:rPr>
          <w:rFonts w:hint="eastAsia" w:ascii="宋体" w:hAnsi="宋体" w:eastAsia="宋体" w:cs="宋体"/>
          <w:b/>
          <w:bCs/>
          <w:sz w:val="36"/>
        </w:rPr>
        <w:t>（二）</w:t>
      </w:r>
      <w:bookmarkEnd w:id="53"/>
      <w:bookmarkEnd w:id="54"/>
      <w:bookmarkEnd w:id="55"/>
      <w:bookmarkStart w:id="56" w:name="_Toc56937793"/>
      <w:bookmarkStart w:id="57" w:name="_Toc40854925"/>
      <w:bookmarkStart w:id="58" w:name="_Toc41382540"/>
      <w:r>
        <w:rPr>
          <w:rFonts w:hint="eastAsia" w:ascii="宋体" w:hAnsi="宋体" w:cs="宋体"/>
          <w:b/>
          <w:bCs/>
          <w:sz w:val="36"/>
          <w:lang w:val="en-US" w:eastAsia="zh-CN"/>
        </w:rPr>
        <w:t>招标</w:t>
      </w:r>
      <w:r>
        <w:rPr>
          <w:rFonts w:hint="eastAsia" w:ascii="宋体" w:hAnsi="宋体" w:cs="宋体"/>
          <w:b/>
          <w:bCs/>
          <w:sz w:val="36"/>
          <w:lang w:eastAsia="zh-CN"/>
        </w:rPr>
        <w:t>文件</w:t>
      </w:r>
    </w:p>
    <w:p w14:paraId="0168EE79">
      <w:pPr>
        <w:pStyle w:val="12"/>
        <w:tabs>
          <w:tab w:val="left" w:pos="1260"/>
        </w:tabs>
        <w:snapToGrid w:val="0"/>
        <w:spacing w:line="360" w:lineRule="auto"/>
        <w:ind w:left="0" w:leftChars="0"/>
        <w:rPr>
          <w:rFonts w:hint="eastAsia" w:ascii="宋体" w:hAnsi="宋体" w:eastAsia="宋体" w:cs="宋体"/>
          <w:sz w:val="24"/>
        </w:rPr>
      </w:pPr>
      <w:r>
        <w:rPr>
          <w:rFonts w:hint="eastAsia" w:ascii="宋体" w:hAnsi="宋体" w:eastAsia="宋体" w:cs="宋体"/>
          <w:sz w:val="24"/>
        </w:rPr>
        <w:t>7、</w:t>
      </w:r>
      <w:r>
        <w:rPr>
          <w:rFonts w:hint="eastAsia" w:ascii="宋体" w:hAnsi="宋体" w:cs="宋体"/>
          <w:sz w:val="24"/>
          <w:lang w:eastAsia="zh-CN"/>
        </w:rPr>
        <w:t>招标文件</w:t>
      </w:r>
      <w:r>
        <w:rPr>
          <w:rFonts w:hint="eastAsia" w:ascii="宋体" w:hAnsi="宋体" w:eastAsia="宋体" w:cs="宋体"/>
          <w:sz w:val="24"/>
        </w:rPr>
        <w:t>的组成</w:t>
      </w:r>
      <w:bookmarkEnd w:id="56"/>
      <w:bookmarkEnd w:id="57"/>
      <w:bookmarkEnd w:id="58"/>
    </w:p>
    <w:p w14:paraId="34352CA3">
      <w:pPr>
        <w:spacing w:line="440" w:lineRule="exact"/>
        <w:ind w:firstLine="480" w:firstLineChars="200"/>
        <w:rPr>
          <w:rFonts w:hint="eastAsia" w:ascii="宋体" w:hAnsi="宋体" w:eastAsia="宋体" w:cs="宋体"/>
          <w:sz w:val="24"/>
          <w:szCs w:val="28"/>
        </w:rPr>
      </w:pPr>
      <w:bookmarkStart w:id="59" w:name="_Toc41382542"/>
      <w:bookmarkStart w:id="60" w:name="_Toc56937795"/>
      <w:bookmarkStart w:id="61" w:name="_Toc40854927"/>
      <w:r>
        <w:rPr>
          <w:rFonts w:hint="eastAsia" w:ascii="宋体" w:hAnsi="宋体" w:eastAsia="宋体" w:cs="宋体"/>
          <w:sz w:val="24"/>
          <w:szCs w:val="28"/>
        </w:rPr>
        <w:t>7.1、</w:t>
      </w:r>
      <w:r>
        <w:rPr>
          <w:rFonts w:hint="eastAsia" w:ascii="宋体" w:hAnsi="宋体" w:cs="宋体"/>
          <w:sz w:val="24"/>
          <w:szCs w:val="28"/>
          <w:lang w:eastAsia="zh-CN"/>
        </w:rPr>
        <w:t>招标文件</w:t>
      </w:r>
      <w:r>
        <w:rPr>
          <w:rFonts w:hint="eastAsia" w:ascii="宋体" w:hAnsi="宋体" w:eastAsia="宋体" w:cs="宋体"/>
          <w:sz w:val="24"/>
          <w:szCs w:val="28"/>
        </w:rPr>
        <w:t>组成</w:t>
      </w:r>
    </w:p>
    <w:p w14:paraId="5AA4D304">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7.1.1、</w:t>
      </w:r>
      <w:r>
        <w:rPr>
          <w:rFonts w:hint="eastAsia" w:ascii="宋体" w:hAnsi="宋体" w:cs="宋体"/>
          <w:sz w:val="24"/>
          <w:szCs w:val="28"/>
          <w:lang w:eastAsia="zh-CN"/>
        </w:rPr>
        <w:t>招标文件</w:t>
      </w:r>
      <w:r>
        <w:rPr>
          <w:rFonts w:hint="eastAsia" w:ascii="宋体" w:hAnsi="宋体" w:eastAsia="宋体" w:cs="宋体"/>
          <w:sz w:val="24"/>
          <w:szCs w:val="28"/>
        </w:rPr>
        <w:t>由本文件及由招标人按</w:t>
      </w:r>
      <w:r>
        <w:rPr>
          <w:rFonts w:hint="eastAsia" w:ascii="宋体" w:hAnsi="宋体" w:cs="宋体"/>
          <w:sz w:val="24"/>
          <w:szCs w:val="28"/>
          <w:lang w:eastAsia="zh-CN"/>
        </w:rPr>
        <w:t>招标文件</w:t>
      </w:r>
      <w:r>
        <w:rPr>
          <w:rFonts w:hint="eastAsia" w:ascii="宋体" w:hAnsi="宋体" w:eastAsia="宋体" w:cs="宋体"/>
          <w:sz w:val="24"/>
          <w:szCs w:val="28"/>
        </w:rPr>
        <w:t>有关规定发出的</w:t>
      </w:r>
      <w:r>
        <w:rPr>
          <w:rFonts w:hint="eastAsia" w:ascii="宋体" w:hAnsi="宋体" w:cs="宋体"/>
          <w:sz w:val="24"/>
          <w:szCs w:val="28"/>
          <w:lang w:eastAsia="zh-CN"/>
        </w:rPr>
        <w:t>招标文件</w:t>
      </w:r>
      <w:r>
        <w:rPr>
          <w:rFonts w:hint="eastAsia" w:ascii="宋体" w:hAnsi="宋体" w:eastAsia="宋体" w:cs="宋体"/>
          <w:sz w:val="24"/>
          <w:szCs w:val="28"/>
        </w:rPr>
        <w:t>补充构成。</w:t>
      </w:r>
    </w:p>
    <w:p w14:paraId="19744AA3">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7.1.2、</w:t>
      </w:r>
      <w:r>
        <w:rPr>
          <w:rFonts w:hint="eastAsia" w:ascii="宋体" w:hAnsi="宋体" w:cs="宋体"/>
          <w:sz w:val="24"/>
          <w:szCs w:val="28"/>
          <w:lang w:eastAsia="zh-CN"/>
        </w:rPr>
        <w:t>招标文件</w:t>
      </w:r>
      <w:r>
        <w:rPr>
          <w:rFonts w:hint="eastAsia" w:ascii="宋体" w:hAnsi="宋体" w:eastAsia="宋体" w:cs="宋体"/>
          <w:sz w:val="24"/>
          <w:szCs w:val="28"/>
        </w:rPr>
        <w:t>的澄清、修改、招标答疑会纪要等书面材料在本招标采购项目中均称</w:t>
      </w:r>
      <w:r>
        <w:rPr>
          <w:rFonts w:hint="eastAsia" w:ascii="宋体" w:hAnsi="宋体" w:cs="宋体"/>
          <w:sz w:val="24"/>
          <w:szCs w:val="28"/>
          <w:lang w:eastAsia="zh-CN"/>
        </w:rPr>
        <w:t>招标文件</w:t>
      </w:r>
      <w:r>
        <w:rPr>
          <w:rFonts w:hint="eastAsia" w:ascii="宋体" w:hAnsi="宋体" w:eastAsia="宋体" w:cs="宋体"/>
          <w:sz w:val="24"/>
          <w:szCs w:val="28"/>
        </w:rPr>
        <w:t>补充。</w:t>
      </w:r>
    </w:p>
    <w:p w14:paraId="27342A32">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7.1.3、</w:t>
      </w:r>
      <w:r>
        <w:rPr>
          <w:rFonts w:hint="eastAsia" w:ascii="宋体" w:hAnsi="宋体" w:cs="宋体"/>
          <w:sz w:val="24"/>
          <w:szCs w:val="28"/>
          <w:lang w:eastAsia="zh-CN"/>
        </w:rPr>
        <w:t>招标文件</w:t>
      </w:r>
      <w:r>
        <w:rPr>
          <w:rFonts w:hint="eastAsia" w:ascii="宋体" w:hAnsi="宋体" w:eastAsia="宋体" w:cs="宋体"/>
          <w:sz w:val="24"/>
          <w:szCs w:val="28"/>
        </w:rPr>
        <w:t>补充作为</w:t>
      </w:r>
      <w:r>
        <w:rPr>
          <w:rFonts w:hint="eastAsia" w:ascii="宋体" w:hAnsi="宋体" w:cs="宋体"/>
          <w:sz w:val="24"/>
          <w:szCs w:val="28"/>
          <w:lang w:eastAsia="zh-CN"/>
        </w:rPr>
        <w:t>招标文件</w:t>
      </w:r>
      <w:r>
        <w:rPr>
          <w:rFonts w:hint="eastAsia" w:ascii="宋体" w:hAnsi="宋体" w:eastAsia="宋体" w:cs="宋体"/>
          <w:sz w:val="24"/>
          <w:szCs w:val="28"/>
        </w:rPr>
        <w:t>的组成部分，对</w:t>
      </w:r>
      <w:r>
        <w:rPr>
          <w:rFonts w:hint="eastAsia" w:ascii="宋体" w:hAnsi="宋体" w:cs="宋体"/>
          <w:sz w:val="24"/>
          <w:szCs w:val="28"/>
          <w:lang w:eastAsia="zh-CN"/>
        </w:rPr>
        <w:t>报名供应商</w:t>
      </w:r>
      <w:r>
        <w:rPr>
          <w:rFonts w:hint="eastAsia" w:ascii="宋体" w:hAnsi="宋体" w:eastAsia="宋体" w:cs="宋体"/>
          <w:sz w:val="24"/>
          <w:szCs w:val="28"/>
        </w:rPr>
        <w:t>起同等约束作用。如果</w:t>
      </w:r>
      <w:r>
        <w:rPr>
          <w:rFonts w:hint="eastAsia" w:ascii="宋体" w:hAnsi="宋体" w:cs="宋体"/>
          <w:sz w:val="24"/>
          <w:szCs w:val="28"/>
          <w:lang w:eastAsia="zh-CN"/>
        </w:rPr>
        <w:t>招标文件</w:t>
      </w:r>
      <w:r>
        <w:rPr>
          <w:rFonts w:hint="eastAsia" w:ascii="宋体" w:hAnsi="宋体" w:eastAsia="宋体" w:cs="宋体"/>
          <w:sz w:val="24"/>
          <w:szCs w:val="28"/>
        </w:rPr>
        <w:t>补充内容与在此</w:t>
      </w:r>
      <w:r>
        <w:rPr>
          <w:rFonts w:hint="eastAsia" w:ascii="宋体" w:hAnsi="宋体" w:cs="宋体"/>
          <w:sz w:val="24"/>
          <w:szCs w:val="28"/>
          <w:lang w:eastAsia="zh-CN"/>
        </w:rPr>
        <w:t>招标文件</w:t>
      </w:r>
      <w:r>
        <w:rPr>
          <w:rFonts w:hint="eastAsia" w:ascii="宋体" w:hAnsi="宋体" w:eastAsia="宋体" w:cs="宋体"/>
          <w:sz w:val="24"/>
          <w:szCs w:val="28"/>
        </w:rPr>
        <w:t>补充发出之前的</w:t>
      </w:r>
      <w:r>
        <w:rPr>
          <w:rFonts w:hint="eastAsia" w:ascii="宋体" w:hAnsi="宋体" w:cs="宋体"/>
          <w:sz w:val="24"/>
          <w:szCs w:val="28"/>
          <w:lang w:eastAsia="zh-CN"/>
        </w:rPr>
        <w:t>招标文件</w:t>
      </w:r>
      <w:r>
        <w:rPr>
          <w:rFonts w:hint="eastAsia" w:ascii="宋体" w:hAnsi="宋体" w:eastAsia="宋体" w:cs="宋体"/>
          <w:sz w:val="24"/>
          <w:szCs w:val="28"/>
        </w:rPr>
        <w:t>等书面材料中相关内容相冲突，请</w:t>
      </w:r>
      <w:r>
        <w:rPr>
          <w:rFonts w:hint="eastAsia" w:ascii="宋体" w:hAnsi="宋体" w:cs="宋体"/>
          <w:sz w:val="24"/>
          <w:szCs w:val="28"/>
          <w:lang w:eastAsia="zh-CN"/>
        </w:rPr>
        <w:t>报名供应商</w:t>
      </w:r>
      <w:r>
        <w:rPr>
          <w:rFonts w:hint="eastAsia" w:ascii="宋体" w:hAnsi="宋体" w:eastAsia="宋体" w:cs="宋体"/>
          <w:sz w:val="24"/>
          <w:szCs w:val="28"/>
        </w:rPr>
        <w:t>执行</w:t>
      </w:r>
      <w:r>
        <w:rPr>
          <w:rFonts w:hint="eastAsia" w:ascii="宋体" w:hAnsi="宋体" w:cs="宋体"/>
          <w:sz w:val="24"/>
          <w:szCs w:val="28"/>
          <w:lang w:eastAsia="zh-CN"/>
        </w:rPr>
        <w:t>招标文件</w:t>
      </w:r>
      <w:r>
        <w:rPr>
          <w:rFonts w:hint="eastAsia" w:ascii="宋体" w:hAnsi="宋体" w:eastAsia="宋体" w:cs="宋体"/>
          <w:sz w:val="24"/>
          <w:szCs w:val="28"/>
        </w:rPr>
        <w:t>补充的相关内容，先前发出的</w:t>
      </w:r>
      <w:r>
        <w:rPr>
          <w:rFonts w:hint="eastAsia" w:ascii="宋体" w:hAnsi="宋体" w:cs="宋体"/>
          <w:sz w:val="24"/>
          <w:szCs w:val="28"/>
          <w:lang w:eastAsia="zh-CN"/>
        </w:rPr>
        <w:t>招标文件</w:t>
      </w:r>
      <w:r>
        <w:rPr>
          <w:rFonts w:hint="eastAsia" w:ascii="宋体" w:hAnsi="宋体" w:eastAsia="宋体" w:cs="宋体"/>
          <w:sz w:val="24"/>
          <w:szCs w:val="28"/>
        </w:rPr>
        <w:t>等书面材料中相关内容自动废止。</w:t>
      </w:r>
    </w:p>
    <w:p w14:paraId="02F777B3">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7.1.4、</w:t>
      </w:r>
      <w:r>
        <w:rPr>
          <w:rFonts w:hint="eastAsia" w:ascii="宋体" w:hAnsi="宋体" w:cs="宋体"/>
          <w:sz w:val="24"/>
          <w:szCs w:val="28"/>
          <w:lang w:eastAsia="zh-CN"/>
        </w:rPr>
        <w:t>报名供应商</w:t>
      </w:r>
      <w:r>
        <w:rPr>
          <w:rFonts w:hint="eastAsia" w:ascii="宋体" w:hAnsi="宋体" w:eastAsia="宋体" w:cs="宋体"/>
          <w:sz w:val="24"/>
          <w:szCs w:val="28"/>
        </w:rPr>
        <w:t>应认真审阅和理解</w:t>
      </w:r>
      <w:r>
        <w:rPr>
          <w:rFonts w:hint="eastAsia" w:ascii="宋体" w:hAnsi="宋体" w:cs="宋体"/>
          <w:sz w:val="24"/>
          <w:szCs w:val="28"/>
          <w:lang w:eastAsia="zh-CN"/>
        </w:rPr>
        <w:t>招标文件</w:t>
      </w:r>
      <w:r>
        <w:rPr>
          <w:rFonts w:hint="eastAsia" w:ascii="宋体" w:hAnsi="宋体" w:eastAsia="宋体" w:cs="宋体"/>
          <w:sz w:val="24"/>
          <w:szCs w:val="28"/>
        </w:rPr>
        <w:t>所有内容，尤其应注意有“</w:t>
      </w:r>
      <w:r>
        <w:rPr>
          <w:rFonts w:hint="eastAsia" w:ascii="宋体" w:hAnsi="宋体" w:cs="宋体"/>
          <w:sz w:val="24"/>
          <w:szCs w:val="28"/>
          <w:lang w:val="en-US" w:eastAsia="zh-CN"/>
        </w:rPr>
        <w:t>无效投标</w:t>
      </w:r>
      <w:r>
        <w:rPr>
          <w:rFonts w:hint="eastAsia" w:ascii="宋体" w:hAnsi="宋体" w:eastAsia="宋体" w:cs="宋体"/>
          <w:sz w:val="24"/>
          <w:szCs w:val="28"/>
        </w:rPr>
        <w:t>”</w:t>
      </w:r>
      <w:r>
        <w:rPr>
          <w:rFonts w:hint="eastAsia" w:ascii="宋体" w:hAnsi="宋体" w:cs="宋体"/>
          <w:sz w:val="24"/>
          <w:szCs w:val="28"/>
          <w:lang w:eastAsia="zh-CN"/>
        </w:rPr>
        <w:t>“</w:t>
      </w:r>
      <w:r>
        <w:rPr>
          <w:rFonts w:hint="eastAsia" w:ascii="宋体" w:hAnsi="宋体" w:cs="宋体"/>
          <w:sz w:val="24"/>
          <w:szCs w:val="28"/>
          <w:lang w:val="en-US" w:eastAsia="zh-CN"/>
        </w:rPr>
        <w:t>被拒绝</w:t>
      </w:r>
      <w:r>
        <w:rPr>
          <w:rFonts w:hint="eastAsia" w:ascii="宋体" w:hAnsi="宋体" w:cs="宋体"/>
          <w:sz w:val="24"/>
          <w:szCs w:val="28"/>
          <w:lang w:eastAsia="zh-CN"/>
        </w:rPr>
        <w:t>”</w:t>
      </w:r>
      <w:r>
        <w:rPr>
          <w:rFonts w:hint="eastAsia" w:ascii="宋体" w:hAnsi="宋体" w:eastAsia="宋体" w:cs="宋体"/>
          <w:sz w:val="24"/>
          <w:szCs w:val="28"/>
        </w:rPr>
        <w:t>字样的条款，否则引起的后果由</w:t>
      </w:r>
      <w:r>
        <w:rPr>
          <w:rFonts w:hint="eastAsia" w:ascii="宋体" w:hAnsi="宋体" w:cs="宋体"/>
          <w:sz w:val="24"/>
          <w:szCs w:val="28"/>
          <w:lang w:eastAsia="zh-CN"/>
        </w:rPr>
        <w:t>报名供应商</w:t>
      </w:r>
      <w:r>
        <w:rPr>
          <w:rFonts w:hint="eastAsia" w:ascii="宋体" w:hAnsi="宋体" w:eastAsia="宋体" w:cs="宋体"/>
          <w:sz w:val="24"/>
          <w:szCs w:val="28"/>
        </w:rPr>
        <w:t>自负。</w:t>
      </w:r>
    </w:p>
    <w:p w14:paraId="78D41089">
      <w:pPr>
        <w:pStyle w:val="16"/>
        <w:spacing w:line="360" w:lineRule="auto"/>
        <w:ind w:firstLine="0"/>
        <w:rPr>
          <w:rFonts w:hint="eastAsia" w:ascii="宋体" w:hAnsi="宋体" w:eastAsia="宋体" w:cs="宋体"/>
        </w:rPr>
      </w:pPr>
      <w:r>
        <w:rPr>
          <w:rFonts w:hint="eastAsia" w:ascii="宋体" w:hAnsi="宋体" w:eastAsia="宋体" w:cs="宋体"/>
          <w:b/>
          <w:bCs/>
        </w:rPr>
        <w:t>8、</w:t>
      </w:r>
      <w:r>
        <w:rPr>
          <w:rFonts w:hint="eastAsia" w:ascii="宋体" w:hAnsi="宋体" w:cs="宋体"/>
          <w:lang w:eastAsia="zh-CN"/>
        </w:rPr>
        <w:t>招标文件</w:t>
      </w:r>
      <w:r>
        <w:rPr>
          <w:rFonts w:hint="eastAsia" w:ascii="宋体" w:hAnsi="宋体" w:eastAsia="宋体" w:cs="宋体"/>
        </w:rPr>
        <w:t>的修改</w:t>
      </w:r>
      <w:bookmarkEnd w:id="59"/>
      <w:bookmarkEnd w:id="60"/>
      <w:bookmarkEnd w:id="61"/>
    </w:p>
    <w:p w14:paraId="1E3C2A35">
      <w:pPr>
        <w:pStyle w:val="8"/>
        <w:snapToGrid w:val="0"/>
        <w:ind w:left="0" w:leftChars="0" w:firstLine="480" w:firstLineChars="200"/>
        <w:rPr>
          <w:rFonts w:hint="eastAsia" w:ascii="宋体" w:hAnsi="宋体" w:eastAsia="宋体" w:cs="宋体"/>
          <w:sz w:val="24"/>
          <w:szCs w:val="18"/>
        </w:rPr>
      </w:pPr>
      <w:r>
        <w:rPr>
          <w:rFonts w:hint="eastAsia" w:ascii="宋体" w:hAnsi="宋体" w:eastAsia="宋体" w:cs="宋体"/>
          <w:sz w:val="24"/>
          <w:szCs w:val="28"/>
        </w:rPr>
        <w:t>8.1 招</w:t>
      </w:r>
      <w:r>
        <w:rPr>
          <w:rFonts w:hint="eastAsia" w:ascii="宋体" w:hAnsi="宋体" w:eastAsia="宋体" w:cs="宋体"/>
          <w:sz w:val="24"/>
          <w:szCs w:val="18"/>
        </w:rPr>
        <w:t>标人在投标截止日前15天的任何时候，可因任何原因，对</w:t>
      </w:r>
      <w:r>
        <w:rPr>
          <w:rFonts w:hint="eastAsia" w:ascii="宋体" w:hAnsi="宋体" w:cs="宋体"/>
          <w:sz w:val="24"/>
          <w:szCs w:val="18"/>
          <w:lang w:eastAsia="zh-CN"/>
        </w:rPr>
        <w:t>招标文件</w:t>
      </w:r>
      <w:r>
        <w:rPr>
          <w:rFonts w:hint="eastAsia" w:ascii="宋体" w:hAnsi="宋体" w:eastAsia="宋体" w:cs="宋体"/>
          <w:sz w:val="24"/>
          <w:szCs w:val="18"/>
        </w:rPr>
        <w:t>进行修改。这种修改可能是招标人主动作出的，也可能是为了解答</w:t>
      </w:r>
      <w:r>
        <w:rPr>
          <w:rFonts w:hint="eastAsia" w:ascii="宋体" w:hAnsi="宋体" w:cs="宋体"/>
          <w:sz w:val="24"/>
          <w:szCs w:val="18"/>
          <w:lang w:eastAsia="zh-CN"/>
        </w:rPr>
        <w:t>报名供应商</w:t>
      </w:r>
      <w:r>
        <w:rPr>
          <w:rFonts w:hint="eastAsia" w:ascii="宋体" w:hAnsi="宋体" w:eastAsia="宋体" w:cs="宋体"/>
          <w:sz w:val="24"/>
          <w:szCs w:val="18"/>
        </w:rPr>
        <w:t>要求澄清的问题而作出的。招标人对</w:t>
      </w:r>
      <w:r>
        <w:rPr>
          <w:rFonts w:hint="eastAsia" w:ascii="宋体" w:hAnsi="宋体" w:cs="宋体"/>
          <w:sz w:val="24"/>
          <w:szCs w:val="18"/>
          <w:lang w:eastAsia="zh-CN"/>
        </w:rPr>
        <w:t>招标文件</w:t>
      </w:r>
      <w:r>
        <w:rPr>
          <w:rFonts w:hint="eastAsia" w:ascii="宋体" w:hAnsi="宋体" w:eastAsia="宋体" w:cs="宋体"/>
          <w:sz w:val="24"/>
          <w:szCs w:val="18"/>
        </w:rPr>
        <w:t>的修改，以向</w:t>
      </w:r>
      <w:r>
        <w:rPr>
          <w:rFonts w:hint="eastAsia" w:ascii="宋体" w:hAnsi="宋体" w:cs="宋体"/>
          <w:sz w:val="24"/>
          <w:szCs w:val="18"/>
          <w:lang w:eastAsia="zh-CN"/>
        </w:rPr>
        <w:t>报名供应商</w:t>
      </w:r>
      <w:r>
        <w:rPr>
          <w:rFonts w:hint="eastAsia" w:ascii="宋体" w:hAnsi="宋体" w:eastAsia="宋体" w:cs="宋体"/>
          <w:sz w:val="24"/>
          <w:szCs w:val="18"/>
        </w:rPr>
        <w:t>发出招标补充文件的方式作出。</w:t>
      </w:r>
    </w:p>
    <w:p w14:paraId="0C6A02F8">
      <w:pPr>
        <w:pStyle w:val="8"/>
        <w:snapToGrid w:val="0"/>
        <w:ind w:left="0" w:leftChars="0" w:firstLine="480" w:firstLineChars="200"/>
        <w:rPr>
          <w:rFonts w:hint="eastAsia" w:ascii="宋体" w:hAnsi="宋体" w:eastAsia="宋体" w:cs="宋体"/>
          <w:sz w:val="24"/>
          <w:szCs w:val="28"/>
        </w:rPr>
      </w:pPr>
      <w:r>
        <w:rPr>
          <w:rFonts w:hint="eastAsia" w:ascii="宋体" w:hAnsi="宋体" w:eastAsia="宋体" w:cs="宋体"/>
          <w:sz w:val="24"/>
          <w:szCs w:val="28"/>
        </w:rPr>
        <w:t>8.2 招标补充文件将以书面的方式发给所有获得</w:t>
      </w:r>
      <w:r>
        <w:rPr>
          <w:rFonts w:hint="eastAsia" w:ascii="宋体" w:hAnsi="宋体" w:cs="宋体"/>
          <w:sz w:val="24"/>
          <w:szCs w:val="28"/>
          <w:lang w:eastAsia="zh-CN"/>
        </w:rPr>
        <w:t>招标文件</w:t>
      </w:r>
      <w:r>
        <w:rPr>
          <w:rFonts w:hint="eastAsia" w:ascii="宋体" w:hAnsi="宋体" w:eastAsia="宋体" w:cs="宋体"/>
          <w:sz w:val="24"/>
          <w:szCs w:val="28"/>
        </w:rPr>
        <w:t>的</w:t>
      </w:r>
      <w:r>
        <w:rPr>
          <w:rFonts w:hint="eastAsia" w:ascii="宋体" w:hAnsi="宋体" w:cs="宋体"/>
          <w:sz w:val="24"/>
          <w:szCs w:val="28"/>
          <w:lang w:eastAsia="zh-CN"/>
        </w:rPr>
        <w:t>报名供应商</w:t>
      </w:r>
      <w:r>
        <w:rPr>
          <w:rFonts w:hint="eastAsia" w:ascii="宋体" w:hAnsi="宋体" w:eastAsia="宋体" w:cs="宋体"/>
          <w:sz w:val="24"/>
          <w:szCs w:val="28"/>
        </w:rPr>
        <w:t>，并对他们起约束作用。</w:t>
      </w:r>
    </w:p>
    <w:p w14:paraId="1159483C">
      <w:pPr>
        <w:pStyle w:val="8"/>
        <w:snapToGrid w:val="0"/>
        <w:ind w:left="0" w:leftChars="0" w:firstLine="480" w:firstLineChars="200"/>
        <w:rPr>
          <w:rFonts w:hint="eastAsia" w:ascii="宋体" w:hAnsi="宋体" w:eastAsia="宋体" w:cs="宋体"/>
          <w:sz w:val="24"/>
        </w:rPr>
      </w:pPr>
      <w:r>
        <w:rPr>
          <w:rFonts w:hint="eastAsia" w:ascii="宋体" w:hAnsi="宋体" w:eastAsia="宋体" w:cs="宋体"/>
          <w:sz w:val="24"/>
          <w:szCs w:val="28"/>
        </w:rPr>
        <w:t>8.3 </w:t>
      </w:r>
      <w:r>
        <w:rPr>
          <w:rFonts w:hint="eastAsia" w:ascii="宋体" w:hAnsi="宋体" w:eastAsia="宋体" w:cs="宋体"/>
          <w:sz w:val="24"/>
        </w:rPr>
        <w:t>如果招标人对</w:t>
      </w:r>
      <w:r>
        <w:rPr>
          <w:rFonts w:hint="eastAsia" w:ascii="宋体" w:hAnsi="宋体" w:cs="宋体"/>
          <w:sz w:val="24"/>
          <w:lang w:eastAsia="zh-CN"/>
        </w:rPr>
        <w:t>招标文件</w:t>
      </w:r>
      <w:r>
        <w:rPr>
          <w:rFonts w:hint="eastAsia" w:ascii="宋体" w:hAnsi="宋体" w:eastAsia="宋体" w:cs="宋体"/>
          <w:sz w:val="24"/>
        </w:rPr>
        <w:t>进行了修改，为使</w:t>
      </w:r>
      <w:r>
        <w:rPr>
          <w:rFonts w:hint="eastAsia" w:ascii="宋体" w:hAnsi="宋体" w:cs="宋体"/>
          <w:sz w:val="24"/>
          <w:lang w:eastAsia="zh-CN"/>
        </w:rPr>
        <w:t>报名供应商</w:t>
      </w:r>
      <w:r>
        <w:rPr>
          <w:rFonts w:hint="eastAsia" w:ascii="宋体" w:hAnsi="宋体" w:eastAsia="宋体" w:cs="宋体"/>
          <w:sz w:val="24"/>
        </w:rPr>
        <w:t>有合理的时间将修改通知内容考虑进去，招标人可以酌情延长</w:t>
      </w:r>
      <w:r>
        <w:rPr>
          <w:rFonts w:hint="eastAsia" w:ascii="宋体" w:hAnsi="宋体" w:cs="宋体"/>
          <w:sz w:val="24"/>
          <w:lang w:eastAsia="zh-CN"/>
        </w:rPr>
        <w:t>提交</w:t>
      </w:r>
      <w:r>
        <w:rPr>
          <w:rFonts w:hint="eastAsia" w:ascii="宋体" w:hAnsi="宋体" w:eastAsia="宋体" w:cs="宋体"/>
          <w:sz w:val="24"/>
        </w:rPr>
        <w:t>投标文件的截止日期，具体时间将在通知中写明。</w:t>
      </w:r>
      <w:bookmarkStart w:id="62" w:name="_Toc56937796"/>
      <w:bookmarkStart w:id="63" w:name="_Toc40854928"/>
      <w:bookmarkStart w:id="64" w:name="_Toc41382543"/>
      <w:r>
        <w:rPr>
          <w:rFonts w:hint="eastAsia" w:ascii="宋体" w:hAnsi="宋体" w:eastAsia="宋体" w:cs="宋体"/>
          <w:sz w:val="24"/>
        </w:rPr>
        <w:t xml:space="preserve"> </w:t>
      </w:r>
    </w:p>
    <w:p w14:paraId="37F009AA">
      <w:pPr>
        <w:pStyle w:val="8"/>
        <w:snapToGrid w:val="0"/>
        <w:rPr>
          <w:rFonts w:hint="eastAsia" w:ascii="宋体" w:hAnsi="宋体" w:eastAsia="宋体" w:cs="宋体"/>
          <w:sz w:val="24"/>
        </w:rPr>
      </w:pPr>
      <w:r>
        <w:rPr>
          <w:rFonts w:hint="eastAsia" w:ascii="宋体" w:hAnsi="宋体" w:eastAsia="宋体" w:cs="宋体"/>
          <w:b/>
          <w:bCs/>
          <w:sz w:val="24"/>
        </w:rPr>
        <w:t>9、</w:t>
      </w:r>
      <w:r>
        <w:rPr>
          <w:rFonts w:hint="eastAsia" w:ascii="宋体" w:hAnsi="宋体" w:cs="宋体"/>
          <w:sz w:val="24"/>
          <w:lang w:eastAsia="zh-CN"/>
        </w:rPr>
        <w:t>招标文件</w:t>
      </w:r>
      <w:r>
        <w:rPr>
          <w:rFonts w:hint="eastAsia" w:ascii="宋体" w:hAnsi="宋体" w:eastAsia="宋体" w:cs="宋体"/>
          <w:sz w:val="24"/>
        </w:rPr>
        <w:t>的效力</w:t>
      </w:r>
      <w:bookmarkEnd w:id="62"/>
      <w:bookmarkEnd w:id="63"/>
      <w:bookmarkEnd w:id="64"/>
    </w:p>
    <w:p w14:paraId="7FA6F99E">
      <w:pPr>
        <w:pStyle w:val="8"/>
        <w:snapToGrid w:val="0"/>
        <w:ind w:left="0" w:leftChars="0" w:firstLine="480" w:firstLineChars="200"/>
        <w:rPr>
          <w:rFonts w:hint="eastAsia" w:ascii="宋体" w:hAnsi="宋体" w:eastAsia="宋体" w:cs="宋体"/>
          <w:sz w:val="24"/>
        </w:rPr>
      </w:pPr>
      <w:r>
        <w:rPr>
          <w:rFonts w:hint="eastAsia" w:ascii="宋体" w:hAnsi="宋体" w:cs="宋体"/>
          <w:sz w:val="24"/>
          <w:lang w:eastAsia="zh-CN"/>
        </w:rPr>
        <w:t>招标文件</w:t>
      </w:r>
      <w:r>
        <w:rPr>
          <w:rFonts w:hint="eastAsia" w:ascii="宋体" w:hAnsi="宋体" w:eastAsia="宋体" w:cs="宋体"/>
          <w:sz w:val="24"/>
        </w:rPr>
        <w:t>是采购项目招标和投标的有效依据，也是中标后签订承包合同的依据，同时也是合同的组成文件，对招投标双方均具有约束力。凡不遵守</w:t>
      </w:r>
      <w:r>
        <w:rPr>
          <w:rFonts w:hint="eastAsia" w:ascii="宋体" w:hAnsi="宋体" w:cs="宋体"/>
          <w:sz w:val="24"/>
          <w:lang w:eastAsia="zh-CN"/>
        </w:rPr>
        <w:t>招标文件</w:t>
      </w:r>
      <w:r>
        <w:rPr>
          <w:rFonts w:hint="eastAsia" w:ascii="宋体" w:hAnsi="宋体" w:eastAsia="宋体" w:cs="宋体"/>
          <w:sz w:val="24"/>
        </w:rPr>
        <w:t>规定的投标或对</w:t>
      </w:r>
      <w:r>
        <w:rPr>
          <w:rFonts w:hint="eastAsia" w:ascii="宋体" w:hAnsi="宋体" w:cs="宋体"/>
          <w:sz w:val="24"/>
          <w:lang w:eastAsia="zh-CN"/>
        </w:rPr>
        <w:t>招标文件</w:t>
      </w:r>
      <w:r>
        <w:rPr>
          <w:rFonts w:hint="eastAsia" w:ascii="宋体" w:hAnsi="宋体" w:eastAsia="宋体" w:cs="宋体"/>
          <w:sz w:val="24"/>
        </w:rPr>
        <w:t>的实质性内容不响应者，将可能被拒绝或以无效</w:t>
      </w:r>
      <w:r>
        <w:rPr>
          <w:rFonts w:hint="eastAsia" w:ascii="宋体" w:hAnsi="宋体" w:cs="宋体"/>
          <w:sz w:val="24"/>
          <w:lang w:val="en-US" w:eastAsia="zh-CN"/>
        </w:rPr>
        <w:t>投</w:t>
      </w:r>
      <w:r>
        <w:rPr>
          <w:rFonts w:hint="eastAsia" w:ascii="宋体" w:hAnsi="宋体" w:eastAsia="宋体" w:cs="宋体"/>
          <w:sz w:val="24"/>
        </w:rPr>
        <w:t>标处理。</w:t>
      </w:r>
      <w:bookmarkStart w:id="65" w:name="_Toc40854929"/>
      <w:bookmarkStart w:id="66" w:name="_Toc41382544"/>
      <w:bookmarkStart w:id="67" w:name="_Toc56937797"/>
    </w:p>
    <w:p w14:paraId="240EE530">
      <w:pPr>
        <w:pStyle w:val="8"/>
        <w:snapToGrid w:val="0"/>
        <w:jc w:val="center"/>
        <w:rPr>
          <w:rFonts w:hint="eastAsia" w:ascii="宋体" w:hAnsi="宋体" w:eastAsia="宋体" w:cs="宋体"/>
          <w:b/>
          <w:bCs/>
          <w:sz w:val="36"/>
        </w:rPr>
      </w:pPr>
      <w:r>
        <w:rPr>
          <w:rFonts w:hint="eastAsia" w:ascii="宋体" w:hAnsi="宋体" w:eastAsia="宋体" w:cs="宋体"/>
          <w:b/>
          <w:bCs/>
          <w:sz w:val="36"/>
        </w:rPr>
        <w:t>（三）投标文件</w:t>
      </w:r>
      <w:bookmarkEnd w:id="65"/>
      <w:bookmarkEnd w:id="66"/>
      <w:bookmarkEnd w:id="67"/>
      <w:bookmarkStart w:id="68" w:name="_Toc56937798"/>
      <w:bookmarkStart w:id="69" w:name="_Toc41382545"/>
      <w:bookmarkStart w:id="70" w:name="_Toc40854930"/>
    </w:p>
    <w:p w14:paraId="3FF98735">
      <w:pPr>
        <w:pStyle w:val="8"/>
        <w:snapToGrid w:val="0"/>
        <w:rPr>
          <w:rFonts w:hint="eastAsia" w:ascii="宋体" w:hAnsi="宋体" w:eastAsia="宋体" w:cs="宋体"/>
          <w:sz w:val="24"/>
        </w:rPr>
      </w:pPr>
      <w:r>
        <w:rPr>
          <w:rFonts w:hint="eastAsia" w:ascii="宋体" w:hAnsi="宋体" w:eastAsia="宋体" w:cs="宋体"/>
          <w:b/>
          <w:bCs/>
          <w:sz w:val="24"/>
        </w:rPr>
        <w:t>10、</w:t>
      </w:r>
      <w:r>
        <w:rPr>
          <w:rFonts w:hint="eastAsia" w:ascii="宋体" w:hAnsi="宋体" w:eastAsia="宋体" w:cs="宋体"/>
          <w:sz w:val="24"/>
        </w:rPr>
        <w:t>投标文件的语言及度量衡及货币单位</w:t>
      </w:r>
      <w:bookmarkEnd w:id="68"/>
      <w:bookmarkEnd w:id="69"/>
      <w:bookmarkEnd w:id="70"/>
    </w:p>
    <w:p w14:paraId="26F91201">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8"/>
        </w:rPr>
        <w:t>10.1投</w:t>
      </w:r>
      <w:r>
        <w:rPr>
          <w:rFonts w:hint="eastAsia" w:ascii="宋体" w:hAnsi="宋体" w:eastAsia="宋体" w:cs="宋体"/>
          <w:sz w:val="24"/>
        </w:rPr>
        <w:t>标文件和与投标有关的所有文件均应使用中文。</w:t>
      </w:r>
    </w:p>
    <w:p w14:paraId="758947A4">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8"/>
        </w:rPr>
        <w:t>10.2除</w:t>
      </w:r>
      <w:r>
        <w:rPr>
          <w:rFonts w:hint="eastAsia" w:ascii="宋体" w:hAnsi="宋体" w:eastAsia="宋体" w:cs="宋体"/>
          <w:sz w:val="24"/>
        </w:rPr>
        <w:t>技术规格中另有规定外，投标文件使用的度量衡单位，均采用中华人民共和国法定计量单位。</w:t>
      </w:r>
      <w:bookmarkStart w:id="71" w:name="_Toc41382546"/>
      <w:bookmarkStart w:id="72" w:name="_Toc40854931"/>
      <w:bookmarkStart w:id="73" w:name="_Toc56937799"/>
    </w:p>
    <w:p w14:paraId="196B2FC8">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10.3投标货币为人民币。</w:t>
      </w:r>
    </w:p>
    <w:p w14:paraId="7F8EBE79">
      <w:pPr>
        <w:pStyle w:val="8"/>
        <w:spacing w:line="440" w:lineRule="exact"/>
        <w:ind w:left="0" w:leftChars="0" w:firstLine="482" w:firstLineChars="200"/>
        <w:rPr>
          <w:rFonts w:hint="eastAsia" w:ascii="宋体" w:hAnsi="宋体" w:eastAsia="宋体" w:cs="宋体"/>
        </w:rPr>
      </w:pPr>
      <w:r>
        <w:rPr>
          <w:rFonts w:hint="eastAsia" w:ascii="宋体" w:hAnsi="宋体" w:eastAsia="宋体" w:cs="宋体"/>
          <w:b/>
          <w:sz w:val="24"/>
          <w:szCs w:val="28"/>
        </w:rPr>
        <w:t>11、</w:t>
      </w:r>
      <w:r>
        <w:rPr>
          <w:rFonts w:hint="eastAsia" w:ascii="宋体" w:hAnsi="宋体" w:eastAsia="宋体" w:cs="宋体"/>
          <w:sz w:val="24"/>
        </w:rPr>
        <w:t>投标文件的组成</w:t>
      </w:r>
      <w:bookmarkEnd w:id="71"/>
      <w:bookmarkEnd w:id="72"/>
      <w:bookmarkEnd w:id="73"/>
      <w:r>
        <w:rPr>
          <w:rFonts w:hint="eastAsia" w:ascii="宋体" w:hAnsi="宋体" w:eastAsia="宋体" w:cs="宋体"/>
          <w:sz w:val="24"/>
        </w:rPr>
        <w:t>（</w:t>
      </w:r>
      <w:r>
        <w:rPr>
          <w:rFonts w:hint="eastAsia" w:ascii="宋体" w:hAnsi="宋体" w:cs="宋体"/>
          <w:sz w:val="24"/>
          <w:lang w:eastAsia="zh-CN"/>
        </w:rPr>
        <w:t>报名供应商</w:t>
      </w:r>
      <w:r>
        <w:rPr>
          <w:rFonts w:hint="eastAsia" w:ascii="宋体" w:hAnsi="宋体" w:eastAsia="宋体" w:cs="宋体"/>
          <w:sz w:val="24"/>
        </w:rPr>
        <w:t>编写的投标文件应包括商务标内容及技术标内容两部分）</w:t>
      </w:r>
    </w:p>
    <w:p w14:paraId="18CF24AB">
      <w:pPr>
        <w:autoSpaceDE w:val="0"/>
        <w:autoSpaceDN w:val="0"/>
        <w:spacing w:line="360" w:lineRule="auto"/>
        <w:ind w:firstLine="585" w:firstLineChars="244"/>
        <w:textAlignment w:val="bottom"/>
        <w:rPr>
          <w:rFonts w:hint="eastAsia" w:ascii="宋体" w:hAnsi="宋体" w:eastAsia="宋体" w:cs="宋体"/>
          <w:sz w:val="24"/>
        </w:rPr>
      </w:pPr>
      <w:r>
        <w:rPr>
          <w:rFonts w:hint="eastAsia" w:ascii="宋体" w:hAnsi="宋体" w:eastAsia="宋体" w:cs="宋体"/>
          <w:sz w:val="24"/>
        </w:rPr>
        <w:t>投标方应仔细阅读</w:t>
      </w:r>
      <w:r>
        <w:rPr>
          <w:rFonts w:hint="eastAsia" w:ascii="宋体" w:hAnsi="宋体" w:cs="宋体"/>
          <w:sz w:val="24"/>
          <w:lang w:eastAsia="zh-CN"/>
        </w:rPr>
        <w:t>招标文件</w:t>
      </w:r>
      <w:r>
        <w:rPr>
          <w:rFonts w:hint="eastAsia" w:ascii="宋体" w:hAnsi="宋体" w:eastAsia="宋体" w:cs="宋体"/>
          <w:sz w:val="24"/>
        </w:rPr>
        <w:t>中的所有内容，按照</w:t>
      </w:r>
      <w:r>
        <w:rPr>
          <w:rFonts w:hint="eastAsia" w:ascii="宋体" w:hAnsi="宋体" w:cs="宋体"/>
          <w:sz w:val="24"/>
          <w:lang w:eastAsia="zh-CN"/>
        </w:rPr>
        <w:t>招标文件</w:t>
      </w:r>
      <w:r>
        <w:rPr>
          <w:rFonts w:hint="eastAsia" w:ascii="宋体" w:hAnsi="宋体" w:eastAsia="宋体" w:cs="宋体"/>
          <w:sz w:val="24"/>
        </w:rPr>
        <w:t>要求，详细编制投标文件，并保证投标文件的正确性和真实性。不按</w:t>
      </w:r>
      <w:r>
        <w:rPr>
          <w:rFonts w:hint="eastAsia" w:ascii="宋体" w:hAnsi="宋体" w:cs="宋体"/>
          <w:sz w:val="24"/>
          <w:lang w:eastAsia="zh-CN"/>
        </w:rPr>
        <w:t>招标文件</w:t>
      </w:r>
      <w:r>
        <w:rPr>
          <w:rFonts w:hint="eastAsia" w:ascii="宋体" w:hAnsi="宋体" w:eastAsia="宋体" w:cs="宋体"/>
          <w:sz w:val="24"/>
        </w:rPr>
        <w:t>的要求提供的投标文件可能导致被拒绝。</w:t>
      </w:r>
    </w:p>
    <w:p w14:paraId="042CA7B2">
      <w:pPr>
        <w:tabs>
          <w:tab w:val="left" w:pos="540"/>
          <w:tab w:val="left" w:pos="720"/>
        </w:tabs>
        <w:autoSpaceDE w:val="0"/>
        <w:autoSpaceDN w:val="0"/>
        <w:spacing w:line="360" w:lineRule="auto"/>
        <w:ind w:firstLine="482" w:firstLineChars="200"/>
        <w:textAlignment w:val="bottom"/>
        <w:rPr>
          <w:rFonts w:hint="eastAsia" w:ascii="宋体" w:hAnsi="宋体" w:eastAsia="宋体" w:cs="宋体"/>
          <w:sz w:val="24"/>
        </w:rPr>
      </w:pPr>
      <w:r>
        <w:rPr>
          <w:rFonts w:hint="eastAsia" w:ascii="宋体" w:hAnsi="宋体" w:eastAsia="宋体" w:cs="宋体"/>
          <w:b/>
          <w:bCs/>
          <w:sz w:val="24"/>
          <w:szCs w:val="20"/>
        </w:rPr>
        <w:t>12、</w:t>
      </w:r>
      <w:r>
        <w:rPr>
          <w:rFonts w:hint="eastAsia" w:ascii="宋体" w:hAnsi="宋体" w:eastAsia="宋体" w:cs="宋体"/>
          <w:sz w:val="24"/>
        </w:rPr>
        <w:t>投标文件的书写要求、签署及份数</w:t>
      </w:r>
    </w:p>
    <w:p w14:paraId="10C0B720">
      <w:pPr>
        <w:spacing w:line="440" w:lineRule="exact"/>
        <w:ind w:left="319" w:firstLine="99"/>
        <w:rPr>
          <w:rFonts w:hint="eastAsia" w:ascii="宋体" w:hAnsi="宋体" w:eastAsia="宋体" w:cs="宋体"/>
          <w:sz w:val="24"/>
        </w:rPr>
      </w:pPr>
      <w:r>
        <w:rPr>
          <w:rFonts w:hint="eastAsia" w:ascii="宋体" w:hAnsi="宋体" w:eastAsia="宋体" w:cs="宋体"/>
          <w:sz w:val="24"/>
        </w:rPr>
        <w:t>12.1投标文件的书写应清楚工整，修改处应由投标</w:t>
      </w:r>
      <w:r>
        <w:rPr>
          <w:rFonts w:hint="eastAsia" w:ascii="宋体" w:hAnsi="宋体" w:cs="宋体"/>
          <w:sz w:val="24"/>
          <w:lang w:val="en-US" w:eastAsia="zh-CN"/>
        </w:rPr>
        <w:t>报名供应商法定</w:t>
      </w:r>
      <w:r>
        <w:rPr>
          <w:rFonts w:hint="eastAsia" w:ascii="宋体" w:hAnsi="宋体" w:eastAsia="宋体" w:cs="宋体"/>
          <w:sz w:val="24"/>
        </w:rPr>
        <w:t>代表</w:t>
      </w:r>
      <w:r>
        <w:rPr>
          <w:rFonts w:hint="eastAsia" w:ascii="宋体" w:hAnsi="宋体" w:cs="宋体"/>
          <w:sz w:val="24"/>
          <w:lang w:val="en-US" w:eastAsia="zh-CN"/>
        </w:rPr>
        <w:t>人或授权代表签字或盖</w:t>
      </w:r>
      <w:r>
        <w:rPr>
          <w:rFonts w:hint="eastAsia" w:ascii="宋体" w:hAnsi="宋体" w:eastAsia="宋体" w:cs="宋体"/>
          <w:sz w:val="24"/>
        </w:rPr>
        <w:t>章。</w:t>
      </w:r>
    </w:p>
    <w:p w14:paraId="6A411C37">
      <w:pPr>
        <w:spacing w:line="44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2</w:t>
      </w:r>
      <w:r>
        <w:rPr>
          <w:rFonts w:hint="eastAsia" w:ascii="宋体" w:hAnsi="宋体" w:eastAsia="宋体" w:cs="宋体"/>
          <w:sz w:val="24"/>
        </w:rPr>
        <w:t>字迹潦草、表达不清、未按要求填写或可能导致非唯一理解的投标文件可能被定为</w:t>
      </w:r>
      <w:r>
        <w:rPr>
          <w:rFonts w:hint="eastAsia" w:ascii="宋体" w:hAnsi="宋体" w:cs="宋体"/>
          <w:sz w:val="24"/>
          <w:lang w:eastAsia="zh-CN"/>
        </w:rPr>
        <w:t>无效投标</w:t>
      </w:r>
      <w:r>
        <w:rPr>
          <w:rFonts w:hint="eastAsia" w:ascii="宋体" w:hAnsi="宋体" w:eastAsia="宋体" w:cs="宋体"/>
          <w:sz w:val="24"/>
        </w:rPr>
        <w:t>。</w:t>
      </w:r>
    </w:p>
    <w:p w14:paraId="59AEAC14">
      <w:pPr>
        <w:spacing w:line="44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3</w:t>
      </w:r>
      <w:r>
        <w:rPr>
          <w:rFonts w:hint="eastAsia" w:ascii="宋体" w:hAnsi="宋体" w:eastAsia="宋体" w:cs="宋体"/>
          <w:sz w:val="24"/>
        </w:rPr>
        <w:t>投标文件应由</w:t>
      </w:r>
      <w:r>
        <w:rPr>
          <w:rFonts w:hint="eastAsia" w:ascii="宋体" w:hAnsi="宋体" w:cs="宋体"/>
          <w:sz w:val="24"/>
          <w:lang w:val="en-US" w:eastAsia="zh-CN"/>
        </w:rPr>
        <w:t>报名供应商法定代表人</w:t>
      </w:r>
      <w:r>
        <w:rPr>
          <w:rFonts w:hint="eastAsia" w:ascii="宋体" w:hAnsi="宋体" w:eastAsia="宋体" w:cs="宋体"/>
          <w:sz w:val="24"/>
        </w:rPr>
        <w:t>或授权代表在凡规定签章处逐一签</w:t>
      </w:r>
      <w:r>
        <w:rPr>
          <w:rFonts w:hint="eastAsia" w:ascii="宋体" w:hAnsi="宋体" w:cs="宋体"/>
          <w:sz w:val="24"/>
          <w:lang w:val="en-US" w:eastAsia="zh-CN"/>
        </w:rPr>
        <w:t>章投标</w:t>
      </w:r>
      <w:r>
        <w:rPr>
          <w:rFonts w:hint="eastAsia" w:ascii="宋体" w:hAnsi="宋体" w:eastAsia="宋体" w:cs="宋体"/>
          <w:sz w:val="24"/>
        </w:rPr>
        <w:t>及加盖单位的公章，未按要求</w:t>
      </w:r>
      <w:r>
        <w:rPr>
          <w:rFonts w:hint="eastAsia" w:ascii="宋体" w:hAnsi="宋体" w:cs="宋体"/>
          <w:sz w:val="24"/>
          <w:lang w:val="en-US" w:eastAsia="zh-CN"/>
        </w:rPr>
        <w:t>响应</w:t>
      </w:r>
      <w:r>
        <w:rPr>
          <w:rFonts w:hint="eastAsia" w:ascii="宋体" w:hAnsi="宋体" w:eastAsia="宋体" w:cs="宋体"/>
          <w:sz w:val="24"/>
        </w:rPr>
        <w:t>的投标文件将被视为</w:t>
      </w:r>
      <w:r>
        <w:rPr>
          <w:rFonts w:hint="eastAsia" w:ascii="宋体" w:hAnsi="宋体" w:cs="宋体"/>
          <w:sz w:val="24"/>
          <w:lang w:eastAsia="zh-CN"/>
        </w:rPr>
        <w:t>无效投标</w:t>
      </w:r>
      <w:r>
        <w:rPr>
          <w:rFonts w:hint="eastAsia" w:ascii="宋体" w:hAnsi="宋体" w:eastAsia="宋体" w:cs="宋体"/>
          <w:sz w:val="24"/>
        </w:rPr>
        <w:t>。</w:t>
      </w:r>
    </w:p>
    <w:p w14:paraId="4AFD63B0">
      <w:pPr>
        <w:spacing w:line="44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4</w:t>
      </w:r>
      <w:r>
        <w:rPr>
          <w:rFonts w:hint="eastAsia" w:ascii="宋体" w:hAnsi="宋体" w:eastAsia="宋体" w:cs="宋体"/>
          <w:sz w:val="24"/>
        </w:rPr>
        <w:t>投标文件的份数：一式</w:t>
      </w:r>
      <w:r>
        <w:rPr>
          <w:rFonts w:hint="eastAsia" w:ascii="宋体" w:hAnsi="宋体" w:eastAsia="宋体" w:cs="宋体"/>
          <w:sz w:val="24"/>
          <w:lang w:val="en-US" w:eastAsia="zh-CN"/>
        </w:rPr>
        <w:t>3</w:t>
      </w:r>
      <w:r>
        <w:rPr>
          <w:rFonts w:hint="eastAsia" w:ascii="宋体" w:hAnsi="宋体" w:eastAsia="宋体" w:cs="宋体"/>
          <w:sz w:val="24"/>
        </w:rPr>
        <w:t>份。正本１份，副本</w:t>
      </w:r>
      <w:r>
        <w:rPr>
          <w:rFonts w:hint="eastAsia" w:ascii="宋体" w:hAnsi="宋体" w:eastAsia="宋体" w:cs="宋体"/>
          <w:sz w:val="24"/>
          <w:lang w:val="en-US" w:eastAsia="zh-CN"/>
        </w:rPr>
        <w:t>2</w:t>
      </w:r>
      <w:r>
        <w:rPr>
          <w:rFonts w:hint="eastAsia" w:ascii="宋体" w:hAnsi="宋体" w:eastAsia="宋体" w:cs="宋体"/>
          <w:sz w:val="24"/>
        </w:rPr>
        <w:t>份，并在投标文件封面</w:t>
      </w:r>
      <w:r>
        <w:rPr>
          <w:rFonts w:hint="eastAsia" w:ascii="宋体" w:hAnsi="宋体" w:cs="宋体"/>
          <w:sz w:val="24"/>
          <w:lang w:val="en-US" w:eastAsia="zh-CN"/>
        </w:rPr>
        <w:t>右</w:t>
      </w:r>
      <w:r>
        <w:rPr>
          <w:rFonts w:hint="eastAsia" w:ascii="宋体" w:hAnsi="宋体" w:eastAsia="宋体" w:cs="宋体"/>
          <w:sz w:val="24"/>
        </w:rPr>
        <w:t>上角注明正本 、副本字样，一旦正本和副本不符，以正本为准。参考资料不限量。</w:t>
      </w:r>
    </w:p>
    <w:p w14:paraId="30B1FCE4">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12.</w:t>
      </w:r>
      <w:r>
        <w:rPr>
          <w:rFonts w:hint="eastAsia" w:ascii="宋体" w:hAnsi="宋体" w:eastAsia="宋体" w:cs="宋体"/>
          <w:bCs/>
          <w:sz w:val="24"/>
          <w:lang w:val="en-US" w:eastAsia="zh-CN"/>
        </w:rPr>
        <w:t>5</w:t>
      </w:r>
      <w:r>
        <w:rPr>
          <w:rFonts w:hint="eastAsia" w:ascii="宋体" w:hAnsi="宋体" w:eastAsia="宋体" w:cs="宋体"/>
          <w:bCs/>
          <w:sz w:val="24"/>
        </w:rPr>
        <w:t xml:space="preserve">  投标文件需胶装成册</w:t>
      </w:r>
    </w:p>
    <w:p w14:paraId="6FC0BB7C">
      <w:pPr>
        <w:spacing w:line="360" w:lineRule="auto"/>
        <w:rPr>
          <w:rFonts w:hint="eastAsia" w:ascii="宋体" w:hAnsi="宋体" w:eastAsia="宋体" w:cs="宋体"/>
          <w:sz w:val="24"/>
        </w:rPr>
      </w:pPr>
      <w:r>
        <w:rPr>
          <w:rFonts w:hint="eastAsia" w:ascii="宋体" w:hAnsi="宋体" w:eastAsia="宋体" w:cs="宋体"/>
          <w:b/>
          <w:bCs/>
          <w:sz w:val="24"/>
        </w:rPr>
        <w:t>13、</w:t>
      </w:r>
      <w:r>
        <w:rPr>
          <w:rFonts w:hint="eastAsia" w:ascii="宋体" w:hAnsi="宋体" w:eastAsia="宋体" w:cs="宋体"/>
          <w:sz w:val="24"/>
        </w:rPr>
        <w:t>投标报价：</w:t>
      </w:r>
    </w:p>
    <w:p w14:paraId="1E817D1C">
      <w:pPr>
        <w:spacing w:line="440" w:lineRule="exact"/>
        <w:ind w:firstLine="480" w:firstLineChars="200"/>
        <w:rPr>
          <w:rFonts w:hint="eastAsia" w:ascii="宋体" w:hAnsi="宋体" w:eastAsia="宋体" w:cs="宋体"/>
          <w:sz w:val="24"/>
          <w:highlight w:val="yellow"/>
        </w:rPr>
      </w:pPr>
      <w:r>
        <w:rPr>
          <w:rFonts w:hint="eastAsia" w:ascii="宋体" w:hAnsi="宋体" w:eastAsia="宋体" w:cs="宋体"/>
          <w:sz w:val="24"/>
          <w:highlight w:val="none"/>
        </w:rPr>
        <w:t>13.1任何有选择报价将不予接受</w:t>
      </w:r>
      <w:r>
        <w:rPr>
          <w:rFonts w:hint="eastAsia" w:ascii="宋体" w:hAnsi="宋体" w:cs="宋体"/>
          <w:sz w:val="24"/>
          <w:highlight w:val="none"/>
          <w:lang w:eastAsia="zh-CN"/>
        </w:rPr>
        <w:t>，</w:t>
      </w:r>
      <w:r>
        <w:rPr>
          <w:rFonts w:hint="eastAsia" w:ascii="宋体" w:hAnsi="宋体" w:cs="宋体"/>
          <w:sz w:val="24"/>
          <w:highlight w:val="none"/>
          <w:lang w:val="en-US" w:eastAsia="zh-CN"/>
        </w:rPr>
        <w:t>投</w:t>
      </w:r>
      <w:r>
        <w:rPr>
          <w:rFonts w:hint="eastAsia" w:ascii="宋体" w:hAnsi="宋体" w:cs="宋体"/>
          <w:sz w:val="24"/>
          <w:lang w:val="en-US" w:eastAsia="zh-CN"/>
        </w:rPr>
        <w:t>标报价</w:t>
      </w:r>
      <w:r>
        <w:rPr>
          <w:rFonts w:hint="eastAsia" w:ascii="宋体" w:hAnsi="宋体" w:cs="宋体"/>
          <w:sz w:val="24"/>
          <w:lang w:val="zh-CN"/>
        </w:rPr>
        <w:t>应包括</w:t>
      </w:r>
      <w:r>
        <w:rPr>
          <w:rFonts w:hint="eastAsia" w:ascii="宋体" w:hAnsi="宋体" w:cs="宋体"/>
          <w:sz w:val="24"/>
          <w:lang w:val="en-US" w:eastAsia="zh-CN"/>
        </w:rPr>
        <w:t>为</w:t>
      </w:r>
      <w:r>
        <w:rPr>
          <w:rFonts w:hint="eastAsia" w:ascii="宋体" w:hAnsi="宋体" w:cs="宋体"/>
          <w:sz w:val="24"/>
          <w:lang w:val="zh-CN"/>
        </w:rPr>
        <w:t>完成</w:t>
      </w:r>
      <w:r>
        <w:rPr>
          <w:rFonts w:hint="eastAsia" w:ascii="宋体" w:hAnsi="宋体" w:cs="宋体"/>
          <w:sz w:val="24"/>
          <w:lang w:val="en-US" w:eastAsia="zh-CN"/>
        </w:rPr>
        <w:t>本项目初步</w:t>
      </w:r>
      <w:r>
        <w:rPr>
          <w:rFonts w:hint="eastAsia" w:ascii="宋体" w:hAnsi="宋体" w:cs="宋体"/>
          <w:sz w:val="24"/>
          <w:lang w:val="zh-CN"/>
        </w:rPr>
        <w:t>设计、</w:t>
      </w:r>
      <w:r>
        <w:rPr>
          <w:rFonts w:hint="eastAsia" w:ascii="宋体" w:hAnsi="宋体" w:cs="宋体"/>
          <w:sz w:val="24"/>
          <w:lang w:val="en-US" w:eastAsia="zh-CN"/>
        </w:rPr>
        <w:t>地勘、</w:t>
      </w:r>
      <w:r>
        <w:rPr>
          <w:rFonts w:hint="eastAsia" w:ascii="宋体" w:hAnsi="宋体" w:cs="宋体"/>
          <w:sz w:val="24"/>
          <w:lang w:val="zh-CN"/>
        </w:rPr>
        <w:t>建设阶段的咨询服务和承担相应的义务责任可能发生的各项费用，如工作、生活、差旅、交通、通讯、设备（仪器）、</w:t>
      </w:r>
      <w:r>
        <w:rPr>
          <w:rFonts w:hint="eastAsia" w:ascii="宋体" w:hAnsi="宋体" w:cs="宋体"/>
          <w:sz w:val="24"/>
          <w:lang w:val="en-US" w:eastAsia="zh-CN"/>
        </w:rPr>
        <w:t>印刷、汇报、评审、</w:t>
      </w:r>
      <w:r>
        <w:rPr>
          <w:rFonts w:hint="eastAsia" w:ascii="宋体" w:hAnsi="宋体" w:cs="宋体"/>
          <w:sz w:val="24"/>
          <w:lang w:val="zh-CN"/>
        </w:rPr>
        <w:t>劳力、利润、税收等以及所有相关的管理成本。今后对上述费用将不作相应的调整和追加。</w:t>
      </w:r>
    </w:p>
    <w:p w14:paraId="64AD2494">
      <w:pPr>
        <w:pStyle w:val="12"/>
        <w:snapToGrid w:val="0"/>
        <w:spacing w:line="360" w:lineRule="auto"/>
        <w:ind w:left="0" w:leftChars="0"/>
        <w:jc w:val="left"/>
        <w:rPr>
          <w:rFonts w:hint="eastAsia" w:ascii="宋体" w:hAnsi="宋体" w:eastAsia="宋体" w:cs="宋体"/>
          <w:sz w:val="24"/>
        </w:rPr>
      </w:pPr>
      <w:r>
        <w:rPr>
          <w:rFonts w:hint="eastAsia" w:ascii="宋体" w:hAnsi="宋体" w:eastAsia="宋体" w:cs="宋体"/>
          <w:b/>
          <w:bCs/>
          <w:sz w:val="24"/>
        </w:rPr>
        <w:t xml:space="preserve"> 14</w:t>
      </w:r>
      <w:r>
        <w:rPr>
          <w:rFonts w:hint="eastAsia" w:ascii="宋体" w:hAnsi="宋体" w:eastAsia="宋体" w:cs="宋体"/>
          <w:sz w:val="24"/>
        </w:rPr>
        <w:t>、投标保证金</w:t>
      </w:r>
    </w:p>
    <w:p w14:paraId="0CFE8AA5">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14.1 </w:t>
      </w:r>
      <w:r>
        <w:rPr>
          <w:rFonts w:hint="eastAsia" w:ascii="宋体" w:hAnsi="宋体" w:cs="宋体"/>
          <w:sz w:val="24"/>
          <w:szCs w:val="28"/>
          <w:lang w:eastAsia="zh-CN"/>
        </w:rPr>
        <w:t>报名供应商</w:t>
      </w:r>
      <w:r>
        <w:rPr>
          <w:rFonts w:hint="eastAsia" w:ascii="宋体" w:hAnsi="宋体" w:eastAsia="宋体" w:cs="宋体"/>
          <w:sz w:val="24"/>
          <w:szCs w:val="28"/>
        </w:rPr>
        <w:t>应提交投标保证金，并作为其投标的一部分。投标保证金的金额见《</w:t>
      </w:r>
      <w:r>
        <w:rPr>
          <w:rFonts w:hint="eastAsia" w:ascii="宋体" w:hAnsi="宋体" w:cs="宋体"/>
          <w:sz w:val="24"/>
          <w:szCs w:val="28"/>
          <w:lang w:eastAsia="zh-CN"/>
        </w:rPr>
        <w:t>报名供应商</w:t>
      </w:r>
      <w:r>
        <w:rPr>
          <w:rFonts w:hint="eastAsia" w:ascii="宋体" w:hAnsi="宋体" w:eastAsia="宋体" w:cs="宋体"/>
          <w:sz w:val="24"/>
          <w:szCs w:val="28"/>
        </w:rPr>
        <w:t>须知前附表》。</w:t>
      </w:r>
    </w:p>
    <w:p w14:paraId="3807F0D4">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14.2 投标保证金是为了保护招标人和</w:t>
      </w:r>
      <w:r>
        <w:rPr>
          <w:rFonts w:hint="eastAsia" w:ascii="宋体" w:hAnsi="宋体" w:cs="宋体"/>
          <w:sz w:val="24"/>
          <w:szCs w:val="28"/>
          <w:lang w:eastAsia="zh-CN"/>
        </w:rPr>
        <w:t>采购代理机构</w:t>
      </w:r>
      <w:r>
        <w:rPr>
          <w:rFonts w:hint="eastAsia" w:ascii="宋体" w:hAnsi="宋体" w:eastAsia="宋体" w:cs="宋体"/>
          <w:sz w:val="24"/>
          <w:szCs w:val="28"/>
        </w:rPr>
        <w:t>免遭因</w:t>
      </w:r>
      <w:r>
        <w:rPr>
          <w:rFonts w:hint="eastAsia" w:ascii="宋体" w:hAnsi="宋体" w:cs="宋体"/>
          <w:sz w:val="24"/>
          <w:szCs w:val="28"/>
          <w:lang w:eastAsia="zh-CN"/>
        </w:rPr>
        <w:t>报名供应商</w:t>
      </w:r>
      <w:r>
        <w:rPr>
          <w:rFonts w:hint="eastAsia" w:ascii="宋体" w:hAnsi="宋体" w:eastAsia="宋体" w:cs="宋体"/>
          <w:sz w:val="24"/>
          <w:szCs w:val="28"/>
        </w:rPr>
        <w:t>的违规、违约行为而引起的风险，</w:t>
      </w:r>
      <w:r>
        <w:rPr>
          <w:rFonts w:hint="eastAsia" w:ascii="宋体" w:hAnsi="宋体" w:cs="宋体"/>
          <w:sz w:val="24"/>
          <w:szCs w:val="28"/>
          <w:lang w:eastAsia="zh-CN"/>
        </w:rPr>
        <w:t>评标委员会</w:t>
      </w:r>
      <w:r>
        <w:rPr>
          <w:rFonts w:hint="eastAsia" w:ascii="宋体" w:hAnsi="宋体" w:eastAsia="宋体" w:cs="宋体"/>
          <w:sz w:val="24"/>
          <w:szCs w:val="28"/>
        </w:rPr>
        <w:t>在受到损害时可根据本须知的有关规定没收</w:t>
      </w:r>
      <w:r>
        <w:rPr>
          <w:rFonts w:hint="eastAsia" w:ascii="宋体" w:hAnsi="宋体" w:cs="宋体"/>
          <w:sz w:val="24"/>
          <w:szCs w:val="28"/>
          <w:lang w:eastAsia="zh-CN"/>
        </w:rPr>
        <w:t>报名供应商</w:t>
      </w:r>
      <w:r>
        <w:rPr>
          <w:rFonts w:hint="eastAsia" w:ascii="宋体" w:hAnsi="宋体" w:eastAsia="宋体" w:cs="宋体"/>
          <w:sz w:val="24"/>
          <w:szCs w:val="28"/>
        </w:rPr>
        <w:t>的投标保证金。</w:t>
      </w:r>
    </w:p>
    <w:p w14:paraId="23CBDBA2">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14.3 凡未提交投标保证金的投标，将视为非实质性响应性投标而被拒绝。</w:t>
      </w:r>
    </w:p>
    <w:p w14:paraId="1DE4B249">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14.4 未中标人的投标保证金，将在</w:t>
      </w:r>
      <w:r>
        <w:rPr>
          <w:rFonts w:hint="eastAsia" w:ascii="宋体" w:hAnsi="宋体" w:cs="宋体"/>
          <w:sz w:val="24"/>
          <w:szCs w:val="28"/>
          <w:lang w:val="en-US" w:eastAsia="zh-CN"/>
        </w:rPr>
        <w:t>自中标通知书发出之日起</w:t>
      </w:r>
      <w:r>
        <w:rPr>
          <w:rFonts w:hint="eastAsia" w:ascii="宋体" w:hAnsi="宋体" w:eastAsia="宋体" w:cs="宋体"/>
          <w:sz w:val="24"/>
          <w:szCs w:val="28"/>
        </w:rPr>
        <w:t>5个工作日无息退还。</w:t>
      </w:r>
    </w:p>
    <w:p w14:paraId="3D535166">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14.5 中标人的投标保证金，在按规定与招标人签订合同，向</w:t>
      </w:r>
      <w:r>
        <w:rPr>
          <w:rFonts w:hint="eastAsia" w:ascii="宋体" w:hAnsi="宋体" w:cs="宋体"/>
          <w:sz w:val="24"/>
          <w:szCs w:val="28"/>
          <w:lang w:eastAsia="zh-CN"/>
        </w:rPr>
        <w:t>采购代理机构</w:t>
      </w:r>
      <w:r>
        <w:rPr>
          <w:rFonts w:hint="eastAsia" w:ascii="宋体" w:hAnsi="宋体" w:eastAsia="宋体" w:cs="宋体"/>
          <w:sz w:val="24"/>
          <w:szCs w:val="28"/>
        </w:rPr>
        <w:t>付清中标服务费后5个工作日内予以无息退还。</w:t>
      </w:r>
    </w:p>
    <w:p w14:paraId="1B66E7DF">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14.6 下列任何情况发生时，投标保证金将可能被没收：</w:t>
      </w:r>
    </w:p>
    <w:p w14:paraId="4EF9E552">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14.6.1 </w:t>
      </w:r>
      <w:r>
        <w:rPr>
          <w:rFonts w:hint="eastAsia" w:ascii="宋体" w:hAnsi="宋体" w:cs="宋体"/>
          <w:sz w:val="24"/>
          <w:szCs w:val="28"/>
          <w:lang w:eastAsia="zh-CN"/>
        </w:rPr>
        <w:t>报名供应商</w:t>
      </w:r>
      <w:r>
        <w:rPr>
          <w:rFonts w:hint="eastAsia" w:ascii="宋体" w:hAnsi="宋体" w:eastAsia="宋体" w:cs="宋体"/>
          <w:sz w:val="24"/>
          <w:szCs w:val="28"/>
        </w:rPr>
        <w:t>在规定的投标有效期内撤回其投标；</w:t>
      </w:r>
    </w:p>
    <w:p w14:paraId="7513955E">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14.6.2 </w:t>
      </w:r>
      <w:r>
        <w:rPr>
          <w:rFonts w:hint="eastAsia" w:ascii="宋体" w:hAnsi="宋体" w:cs="宋体"/>
          <w:sz w:val="24"/>
          <w:szCs w:val="28"/>
          <w:lang w:eastAsia="zh-CN"/>
        </w:rPr>
        <w:t>报名供应商</w:t>
      </w:r>
      <w:r>
        <w:rPr>
          <w:rFonts w:hint="eastAsia" w:ascii="宋体" w:hAnsi="宋体" w:eastAsia="宋体" w:cs="宋体"/>
          <w:sz w:val="24"/>
          <w:szCs w:val="28"/>
        </w:rPr>
        <w:t>在投标截止时间后对投标文件</w:t>
      </w:r>
      <w:r>
        <w:rPr>
          <w:rFonts w:hint="eastAsia" w:ascii="宋体" w:hAnsi="宋体" w:cs="宋体"/>
          <w:sz w:val="24"/>
          <w:szCs w:val="28"/>
          <w:lang w:eastAsia="zh-CN"/>
        </w:rPr>
        <w:t>作</w:t>
      </w:r>
      <w:r>
        <w:rPr>
          <w:rFonts w:hint="eastAsia" w:ascii="宋体" w:hAnsi="宋体" w:eastAsia="宋体" w:cs="宋体"/>
          <w:sz w:val="24"/>
          <w:szCs w:val="28"/>
        </w:rPr>
        <w:t>实质性修改；</w:t>
      </w:r>
    </w:p>
    <w:p w14:paraId="2B831637">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14.6.3 中标人拒绝按规定与招标人签订合同；</w:t>
      </w:r>
    </w:p>
    <w:p w14:paraId="3294AAA0">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14.6.4 中标人在投标文件审查、澄清、比较及授予合同方面给予招标人以任何形式的压力或不利影响；</w:t>
      </w:r>
    </w:p>
    <w:p w14:paraId="37750ED1">
      <w:pPr>
        <w:spacing w:line="360" w:lineRule="auto"/>
        <w:rPr>
          <w:rFonts w:hint="eastAsia" w:ascii="宋体" w:hAnsi="宋体" w:eastAsia="宋体" w:cs="宋体"/>
          <w:b/>
          <w:bCs/>
          <w:sz w:val="24"/>
        </w:rPr>
      </w:pPr>
      <w:r>
        <w:rPr>
          <w:rFonts w:hint="eastAsia" w:ascii="宋体" w:hAnsi="宋体" w:eastAsia="宋体" w:cs="宋体"/>
          <w:b/>
          <w:bCs/>
          <w:sz w:val="24"/>
        </w:rPr>
        <w:t>15、</w:t>
      </w:r>
      <w:r>
        <w:rPr>
          <w:rFonts w:hint="eastAsia" w:ascii="宋体" w:hAnsi="宋体" w:eastAsia="宋体" w:cs="宋体"/>
          <w:sz w:val="24"/>
        </w:rPr>
        <w:t>投标文件的修改与撤回</w:t>
      </w:r>
    </w:p>
    <w:p w14:paraId="6D77B2A1">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15.1 </w:t>
      </w:r>
      <w:r>
        <w:rPr>
          <w:rFonts w:hint="eastAsia" w:ascii="宋体" w:hAnsi="宋体" w:cs="宋体"/>
          <w:sz w:val="24"/>
          <w:szCs w:val="28"/>
          <w:lang w:eastAsia="zh-CN"/>
        </w:rPr>
        <w:t>报名供应商</w:t>
      </w:r>
      <w:r>
        <w:rPr>
          <w:rFonts w:hint="eastAsia" w:ascii="宋体" w:hAnsi="宋体" w:eastAsia="宋体" w:cs="宋体"/>
          <w:sz w:val="24"/>
          <w:szCs w:val="28"/>
        </w:rPr>
        <w:t>可以在</w:t>
      </w:r>
      <w:r>
        <w:rPr>
          <w:rFonts w:hint="eastAsia" w:ascii="宋体" w:hAnsi="宋体" w:cs="宋体"/>
          <w:sz w:val="24"/>
          <w:szCs w:val="28"/>
          <w:lang w:eastAsia="zh-CN"/>
        </w:rPr>
        <w:t>提交</w:t>
      </w:r>
      <w:r>
        <w:rPr>
          <w:rFonts w:hint="eastAsia" w:ascii="宋体" w:hAnsi="宋体" w:eastAsia="宋体" w:cs="宋体"/>
          <w:sz w:val="24"/>
          <w:szCs w:val="28"/>
        </w:rPr>
        <w:t>投标文件以后，修改或撤回其投标文件。</w:t>
      </w:r>
      <w:r>
        <w:rPr>
          <w:rFonts w:hint="eastAsia" w:ascii="宋体" w:hAnsi="宋体" w:eastAsia="宋体" w:cs="宋体"/>
          <w:sz w:val="24"/>
          <w:szCs w:val="18"/>
        </w:rPr>
        <w:t>但必须以书面形式提出，并经</w:t>
      </w:r>
      <w:r>
        <w:rPr>
          <w:rFonts w:hint="eastAsia" w:ascii="宋体" w:hAnsi="宋体" w:cs="宋体"/>
          <w:sz w:val="24"/>
          <w:szCs w:val="18"/>
          <w:lang w:val="en-US" w:eastAsia="zh-CN"/>
        </w:rPr>
        <w:t>报名供应商法定代表人或授权代表签章</w:t>
      </w:r>
      <w:r>
        <w:rPr>
          <w:rFonts w:hint="eastAsia" w:ascii="宋体" w:hAnsi="宋体" w:eastAsia="宋体" w:cs="宋体"/>
          <w:sz w:val="24"/>
          <w:szCs w:val="18"/>
        </w:rPr>
        <w:t>。更改、撤回的确认书必须在送交投标文件截止期以前送达</w:t>
      </w:r>
      <w:r>
        <w:rPr>
          <w:rFonts w:hint="eastAsia" w:ascii="宋体" w:hAnsi="宋体" w:cs="宋体"/>
          <w:sz w:val="24"/>
          <w:szCs w:val="18"/>
          <w:lang w:val="en-US" w:eastAsia="zh-CN"/>
        </w:rPr>
        <w:t>采购代理机构</w:t>
      </w:r>
      <w:r>
        <w:rPr>
          <w:rFonts w:hint="eastAsia" w:ascii="宋体" w:hAnsi="宋体" w:eastAsia="宋体" w:cs="宋体"/>
          <w:sz w:val="24"/>
          <w:szCs w:val="18"/>
        </w:rPr>
        <w:t>，</w:t>
      </w:r>
      <w:r>
        <w:rPr>
          <w:rFonts w:hint="eastAsia" w:ascii="宋体" w:hAnsi="宋体" w:eastAsia="宋体" w:cs="宋体"/>
          <w:sz w:val="24"/>
          <w:szCs w:val="28"/>
        </w:rPr>
        <w:t>并得到</w:t>
      </w:r>
      <w:r>
        <w:rPr>
          <w:rFonts w:hint="eastAsia" w:ascii="宋体" w:hAnsi="宋体" w:cs="宋体"/>
          <w:sz w:val="24"/>
          <w:szCs w:val="28"/>
          <w:lang w:val="en-US" w:eastAsia="zh-CN"/>
        </w:rPr>
        <w:t>采购代理机构</w:t>
      </w:r>
      <w:r>
        <w:rPr>
          <w:rFonts w:hint="eastAsia" w:ascii="宋体" w:hAnsi="宋体" w:eastAsia="宋体" w:cs="宋体"/>
          <w:sz w:val="24"/>
          <w:szCs w:val="28"/>
        </w:rPr>
        <w:t>的书面形式的确认。  </w:t>
      </w:r>
    </w:p>
    <w:p w14:paraId="1A3CA8A8">
      <w:pPr>
        <w:spacing w:line="360" w:lineRule="auto"/>
        <w:ind w:firstLine="360"/>
        <w:rPr>
          <w:rFonts w:hint="eastAsia" w:ascii="宋体" w:hAnsi="宋体" w:eastAsia="宋体" w:cs="宋体"/>
          <w:sz w:val="24"/>
          <w:szCs w:val="28"/>
        </w:rPr>
      </w:pPr>
      <w:r>
        <w:rPr>
          <w:rFonts w:hint="eastAsia" w:ascii="宋体" w:hAnsi="宋体" w:eastAsia="宋体" w:cs="宋体"/>
          <w:sz w:val="24"/>
          <w:szCs w:val="28"/>
        </w:rPr>
        <w:t xml:space="preserve">  15.2 </w:t>
      </w:r>
      <w:r>
        <w:rPr>
          <w:rFonts w:hint="eastAsia" w:ascii="宋体" w:hAnsi="宋体" w:eastAsia="宋体" w:cs="宋体"/>
          <w:sz w:val="24"/>
          <w:szCs w:val="18"/>
        </w:rPr>
        <w:t>更改的投标文件应同样按照投标文件送交规定的要求进行编制、</w:t>
      </w:r>
      <w:r>
        <w:rPr>
          <w:rFonts w:hint="eastAsia" w:ascii="宋体" w:hAnsi="宋体" w:cs="宋体"/>
          <w:sz w:val="24"/>
          <w:szCs w:val="18"/>
          <w:lang w:val="en-US" w:eastAsia="zh-CN"/>
        </w:rPr>
        <w:t>封装</w:t>
      </w:r>
      <w:r>
        <w:rPr>
          <w:rFonts w:hint="eastAsia" w:ascii="宋体" w:hAnsi="宋体" w:eastAsia="宋体" w:cs="宋体"/>
          <w:sz w:val="24"/>
          <w:szCs w:val="18"/>
        </w:rPr>
        <w:t>、标记和发送</w:t>
      </w:r>
      <w:r>
        <w:rPr>
          <w:rFonts w:hint="eastAsia" w:ascii="宋体" w:hAnsi="宋体" w:eastAsia="宋体" w:cs="宋体"/>
          <w:sz w:val="24"/>
          <w:szCs w:val="28"/>
        </w:rPr>
        <w:t>，另外还应在外层封皮上标明“修改”或“撤回”字样。  </w:t>
      </w:r>
    </w:p>
    <w:p w14:paraId="262AF3C6">
      <w:pPr>
        <w:spacing w:line="360" w:lineRule="auto"/>
        <w:ind w:firstLine="360"/>
        <w:rPr>
          <w:rFonts w:hint="eastAsia" w:ascii="宋体" w:hAnsi="宋体" w:eastAsia="宋体" w:cs="宋体"/>
          <w:sz w:val="24"/>
          <w:szCs w:val="28"/>
        </w:rPr>
      </w:pPr>
      <w:r>
        <w:rPr>
          <w:rFonts w:hint="eastAsia" w:ascii="宋体" w:hAnsi="宋体" w:eastAsia="宋体" w:cs="宋体"/>
          <w:sz w:val="24"/>
          <w:szCs w:val="28"/>
        </w:rPr>
        <w:t xml:space="preserve">  15.3 在投标截止时间后，</w:t>
      </w:r>
      <w:r>
        <w:rPr>
          <w:rFonts w:hint="eastAsia" w:ascii="宋体" w:hAnsi="宋体" w:cs="宋体"/>
          <w:sz w:val="24"/>
          <w:szCs w:val="28"/>
          <w:lang w:eastAsia="zh-CN"/>
        </w:rPr>
        <w:t>报名供应商</w:t>
      </w:r>
      <w:r>
        <w:rPr>
          <w:rFonts w:hint="eastAsia" w:ascii="宋体" w:hAnsi="宋体" w:eastAsia="宋体" w:cs="宋体"/>
          <w:sz w:val="24"/>
          <w:szCs w:val="28"/>
        </w:rPr>
        <w:t>不能更改投标文件。</w:t>
      </w:r>
    </w:p>
    <w:p w14:paraId="620FF7C8">
      <w:pPr>
        <w:spacing w:line="360" w:lineRule="auto"/>
        <w:ind w:firstLine="36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szCs w:val="28"/>
        </w:rPr>
        <w:t>15.4</w:t>
      </w:r>
      <w:r>
        <w:rPr>
          <w:rFonts w:hint="eastAsia" w:ascii="宋体" w:hAnsi="宋体" w:eastAsia="宋体" w:cs="宋体"/>
          <w:sz w:val="24"/>
        </w:rPr>
        <w:t> 在投标截止时间与投标文件有效期终止日之间的这段期间内，</w:t>
      </w:r>
      <w:r>
        <w:rPr>
          <w:rFonts w:hint="eastAsia" w:ascii="宋体" w:hAnsi="宋体" w:cs="宋体"/>
          <w:sz w:val="24"/>
          <w:lang w:eastAsia="zh-CN"/>
        </w:rPr>
        <w:t>报名供应商</w:t>
      </w:r>
      <w:r>
        <w:rPr>
          <w:rFonts w:hint="eastAsia" w:ascii="宋体" w:hAnsi="宋体" w:eastAsia="宋体" w:cs="宋体"/>
          <w:sz w:val="24"/>
        </w:rPr>
        <w:t>不能撤回投标文件，否则其投标保证金将被没收。</w:t>
      </w:r>
    </w:p>
    <w:p w14:paraId="3B7C95C0">
      <w:pPr>
        <w:spacing w:line="360" w:lineRule="auto"/>
        <w:rPr>
          <w:rFonts w:hint="eastAsia" w:ascii="宋体" w:hAnsi="宋体" w:eastAsia="宋体" w:cs="宋体"/>
          <w:sz w:val="24"/>
        </w:rPr>
      </w:pPr>
      <w:r>
        <w:rPr>
          <w:rFonts w:hint="eastAsia" w:ascii="宋体" w:hAnsi="宋体" w:eastAsia="宋体" w:cs="宋体"/>
          <w:b/>
          <w:bCs/>
          <w:sz w:val="24"/>
        </w:rPr>
        <w:t>16、</w:t>
      </w:r>
      <w:r>
        <w:rPr>
          <w:rFonts w:hint="eastAsia" w:ascii="宋体" w:hAnsi="宋体" w:cs="宋体"/>
          <w:sz w:val="24"/>
          <w:lang w:eastAsia="zh-CN"/>
        </w:rPr>
        <w:t>投标文件</w:t>
      </w:r>
      <w:r>
        <w:rPr>
          <w:rFonts w:hint="eastAsia" w:ascii="宋体" w:hAnsi="宋体" w:eastAsia="宋体" w:cs="宋体"/>
          <w:sz w:val="24"/>
        </w:rPr>
        <w:t>的效力</w:t>
      </w:r>
    </w:p>
    <w:p w14:paraId="4A2F2D0E">
      <w:pPr>
        <w:tabs>
          <w:tab w:val="left" w:pos="720"/>
        </w:tabs>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16.1</w:t>
      </w:r>
      <w:r>
        <w:rPr>
          <w:rFonts w:hint="eastAsia" w:ascii="宋体" w:hAnsi="宋体" w:cs="宋体"/>
          <w:sz w:val="24"/>
          <w:lang w:eastAsia="zh-CN"/>
        </w:rPr>
        <w:t>投标文件</w:t>
      </w:r>
      <w:r>
        <w:rPr>
          <w:rFonts w:hint="eastAsia" w:ascii="宋体" w:hAnsi="宋体" w:eastAsia="宋体" w:cs="宋体"/>
          <w:sz w:val="24"/>
          <w:szCs w:val="28"/>
        </w:rPr>
        <w:t>的有效期</w:t>
      </w:r>
    </w:p>
    <w:p w14:paraId="6CBA89FE">
      <w:pPr>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投标文件</w:t>
      </w:r>
      <w:r>
        <w:rPr>
          <w:rFonts w:hint="eastAsia" w:ascii="宋体" w:hAnsi="宋体" w:eastAsia="宋体" w:cs="宋体"/>
          <w:sz w:val="24"/>
          <w:szCs w:val="28"/>
        </w:rPr>
        <w:t>的有效期始于本</w:t>
      </w:r>
      <w:r>
        <w:rPr>
          <w:rFonts w:hint="eastAsia" w:ascii="宋体" w:hAnsi="宋体" w:cs="宋体"/>
          <w:sz w:val="24"/>
          <w:szCs w:val="28"/>
          <w:lang w:eastAsia="zh-CN"/>
        </w:rPr>
        <w:t>招标文件</w:t>
      </w:r>
      <w:r>
        <w:rPr>
          <w:rFonts w:hint="eastAsia" w:ascii="宋体" w:hAnsi="宋体" w:eastAsia="宋体" w:cs="宋体"/>
          <w:sz w:val="24"/>
          <w:szCs w:val="28"/>
        </w:rPr>
        <w:t>规定的投标截止时间；</w:t>
      </w:r>
    </w:p>
    <w:p w14:paraId="7D02E6B4">
      <w:pPr>
        <w:snapToGrid w:val="0"/>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w:t>
      </w:r>
      <w:r>
        <w:rPr>
          <w:rFonts w:hint="eastAsia" w:ascii="宋体" w:hAnsi="宋体" w:cs="宋体"/>
          <w:sz w:val="24"/>
          <w:szCs w:val="18"/>
          <w:lang w:val="en-US" w:eastAsia="zh-CN"/>
        </w:rPr>
        <w:t>2</w:t>
      </w:r>
      <w:r>
        <w:rPr>
          <w:rFonts w:hint="eastAsia" w:ascii="宋体" w:hAnsi="宋体" w:eastAsia="宋体" w:cs="宋体"/>
          <w:sz w:val="24"/>
          <w:szCs w:val="18"/>
        </w:rPr>
        <w:t>）在原定投标文件有效期期满之前，如果出现特殊情况，招标人可以向</w:t>
      </w:r>
      <w:r>
        <w:rPr>
          <w:rFonts w:hint="eastAsia" w:ascii="宋体" w:hAnsi="宋体" w:cs="宋体"/>
          <w:sz w:val="24"/>
          <w:szCs w:val="18"/>
          <w:lang w:eastAsia="zh-CN"/>
        </w:rPr>
        <w:t>报名供应商</w:t>
      </w:r>
      <w:r>
        <w:rPr>
          <w:rFonts w:hint="eastAsia" w:ascii="宋体" w:hAnsi="宋体" w:eastAsia="宋体" w:cs="宋体"/>
          <w:sz w:val="24"/>
          <w:szCs w:val="18"/>
        </w:rPr>
        <w:t>提出延长其投标文件有效期的要求，这种要求和答复应以书面形式进行。</w:t>
      </w:r>
      <w:r>
        <w:rPr>
          <w:rFonts w:hint="eastAsia" w:ascii="宋体" w:hAnsi="宋体" w:cs="宋体"/>
          <w:sz w:val="24"/>
          <w:szCs w:val="18"/>
          <w:lang w:eastAsia="zh-CN"/>
        </w:rPr>
        <w:t>报名供应商</w:t>
      </w:r>
      <w:r>
        <w:rPr>
          <w:rFonts w:hint="eastAsia" w:ascii="宋体" w:hAnsi="宋体" w:eastAsia="宋体" w:cs="宋体"/>
          <w:sz w:val="24"/>
          <w:szCs w:val="18"/>
        </w:rPr>
        <w:t>可以拒绝这种要求而不失去其投标保证金。同意延期的</w:t>
      </w:r>
      <w:r>
        <w:rPr>
          <w:rFonts w:hint="eastAsia" w:ascii="宋体" w:hAnsi="宋体" w:cs="宋体"/>
          <w:sz w:val="24"/>
          <w:szCs w:val="18"/>
          <w:lang w:eastAsia="zh-CN"/>
        </w:rPr>
        <w:t>报名供应商</w:t>
      </w:r>
      <w:r>
        <w:rPr>
          <w:rFonts w:hint="eastAsia" w:ascii="宋体" w:hAnsi="宋体" w:eastAsia="宋体" w:cs="宋体"/>
          <w:sz w:val="24"/>
          <w:szCs w:val="18"/>
        </w:rPr>
        <w:t>，不需要也不允许修改其投标文件，但必须相应地延长投标保证金的有效期，在延长期内，本</w:t>
      </w:r>
      <w:r>
        <w:rPr>
          <w:rFonts w:hint="eastAsia" w:ascii="宋体" w:hAnsi="宋体" w:cs="宋体"/>
          <w:sz w:val="24"/>
          <w:szCs w:val="18"/>
          <w:lang w:eastAsia="zh-CN"/>
        </w:rPr>
        <w:t>招标文件</w:t>
      </w:r>
      <w:r>
        <w:rPr>
          <w:rFonts w:hint="eastAsia" w:ascii="宋体" w:hAnsi="宋体" w:eastAsia="宋体" w:cs="宋体"/>
          <w:sz w:val="24"/>
          <w:szCs w:val="18"/>
        </w:rPr>
        <w:t>中关于投标保证金的退还与没收的规定仍然适用。</w:t>
      </w:r>
    </w:p>
    <w:p w14:paraId="5D7D2239">
      <w:pPr>
        <w:pStyle w:val="12"/>
        <w:snapToGrid w:val="0"/>
        <w:spacing w:line="360" w:lineRule="auto"/>
        <w:ind w:left="0" w:leftChars="0"/>
        <w:rPr>
          <w:rFonts w:hint="eastAsia" w:ascii="宋体" w:hAnsi="宋体" w:eastAsia="宋体" w:cs="宋体"/>
          <w:sz w:val="24"/>
        </w:rPr>
      </w:pPr>
      <w:r>
        <w:rPr>
          <w:rFonts w:hint="eastAsia" w:ascii="宋体" w:hAnsi="宋体" w:eastAsia="宋体" w:cs="宋体"/>
          <w:sz w:val="24"/>
        </w:rPr>
        <w:t>16.2有下列情况之一者，</w:t>
      </w:r>
      <w:r>
        <w:rPr>
          <w:rFonts w:hint="eastAsia" w:ascii="宋体" w:hAnsi="宋体" w:cs="宋体"/>
          <w:sz w:val="24"/>
          <w:lang w:eastAsia="zh-CN"/>
        </w:rPr>
        <w:t>投标文件</w:t>
      </w:r>
      <w:r>
        <w:rPr>
          <w:rFonts w:hint="eastAsia" w:ascii="宋体" w:hAnsi="宋体" w:eastAsia="宋体" w:cs="宋体"/>
          <w:sz w:val="24"/>
        </w:rPr>
        <w:t>无效：</w:t>
      </w:r>
    </w:p>
    <w:p w14:paraId="4E9409C0">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投标文件</w:t>
      </w:r>
      <w:r>
        <w:rPr>
          <w:rFonts w:hint="eastAsia" w:ascii="宋体" w:hAnsi="宋体" w:eastAsia="宋体" w:cs="宋体"/>
          <w:sz w:val="24"/>
        </w:rPr>
        <w:t>未按规定的要求编制，字迹模糊，辨认不清；</w:t>
      </w:r>
    </w:p>
    <w:p w14:paraId="3747FFFE">
      <w:pPr>
        <w:spacing w:line="360" w:lineRule="auto"/>
        <w:ind w:firstLine="480" w:firstLineChars="200"/>
        <w:rPr>
          <w:rFonts w:hint="eastAsia" w:ascii="宋体" w:hAnsi="宋体" w:eastAsia="宋体" w:cs="宋体"/>
          <w:sz w:val="24"/>
        </w:rPr>
      </w:pPr>
      <w:r>
        <w:rPr>
          <w:rFonts w:hint="eastAsia" w:ascii="宋体" w:hAnsi="宋体" w:eastAsia="宋体" w:cs="宋体"/>
          <w:sz w:val="24"/>
        </w:rPr>
        <w:t>（2）法定代表人或授权</w:t>
      </w:r>
      <w:r>
        <w:rPr>
          <w:rFonts w:hint="eastAsia" w:ascii="宋体" w:hAnsi="宋体" w:cs="宋体"/>
          <w:sz w:val="24"/>
          <w:lang w:val="en-US" w:eastAsia="zh-CN"/>
        </w:rPr>
        <w:t>代表</w:t>
      </w:r>
      <w:r>
        <w:rPr>
          <w:rFonts w:hint="eastAsia" w:ascii="宋体" w:hAnsi="宋体" w:eastAsia="宋体" w:cs="宋体"/>
          <w:sz w:val="24"/>
        </w:rPr>
        <w:t>未签字</w:t>
      </w:r>
      <w:r>
        <w:rPr>
          <w:rFonts w:hint="eastAsia" w:ascii="宋体" w:hAnsi="宋体" w:cs="宋体"/>
          <w:sz w:val="24"/>
          <w:lang w:val="en-US" w:eastAsia="zh-CN"/>
        </w:rPr>
        <w:t>或盖章</w:t>
      </w:r>
      <w:r>
        <w:rPr>
          <w:rFonts w:hint="eastAsia" w:ascii="宋体" w:hAnsi="宋体" w:eastAsia="宋体" w:cs="宋体"/>
          <w:sz w:val="24"/>
        </w:rPr>
        <w:t>和未加盖单位公章；</w:t>
      </w:r>
    </w:p>
    <w:p w14:paraId="70C4FB14">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投标文件</w:t>
      </w:r>
      <w:r>
        <w:rPr>
          <w:rFonts w:hint="eastAsia" w:ascii="宋体" w:hAnsi="宋体" w:eastAsia="宋体" w:cs="宋体"/>
          <w:sz w:val="24"/>
        </w:rPr>
        <w:t>送达时间已超过</w:t>
      </w:r>
      <w:r>
        <w:rPr>
          <w:rFonts w:hint="eastAsia" w:ascii="宋体" w:hAnsi="宋体" w:cs="宋体"/>
          <w:sz w:val="24"/>
          <w:lang w:val="en-US" w:eastAsia="zh-CN"/>
        </w:rPr>
        <w:t>招标文件规定的</w:t>
      </w:r>
      <w:r>
        <w:rPr>
          <w:rFonts w:hint="eastAsia" w:ascii="宋体" w:hAnsi="宋体" w:eastAsia="宋体" w:cs="宋体"/>
          <w:sz w:val="24"/>
        </w:rPr>
        <w:t>投标截止时间</w:t>
      </w:r>
      <w:r>
        <w:rPr>
          <w:rFonts w:hint="eastAsia" w:ascii="宋体" w:hAnsi="宋体" w:cs="宋体"/>
          <w:sz w:val="24"/>
          <w:lang w:val="en-US" w:eastAsia="zh-CN"/>
        </w:rPr>
        <w:t>的</w:t>
      </w:r>
      <w:r>
        <w:rPr>
          <w:rFonts w:hint="eastAsia" w:ascii="宋体" w:hAnsi="宋体" w:eastAsia="宋体" w:cs="宋体"/>
          <w:sz w:val="24"/>
        </w:rPr>
        <w:t>；</w:t>
      </w:r>
    </w:p>
    <w:p w14:paraId="5FBCEC86">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报名供应商提交</w:t>
      </w:r>
      <w:r>
        <w:rPr>
          <w:rFonts w:hint="eastAsia" w:ascii="宋体" w:hAnsi="宋体" w:eastAsia="宋体" w:cs="宋体"/>
          <w:sz w:val="24"/>
        </w:rPr>
        <w:t>两份或两份以上内容不同的</w:t>
      </w:r>
      <w:r>
        <w:rPr>
          <w:rFonts w:hint="eastAsia" w:ascii="宋体" w:hAnsi="宋体" w:cs="宋体"/>
          <w:sz w:val="24"/>
          <w:lang w:eastAsia="zh-CN"/>
        </w:rPr>
        <w:t>投标文件</w:t>
      </w:r>
      <w:r>
        <w:rPr>
          <w:rFonts w:hint="eastAsia" w:ascii="宋体" w:hAnsi="宋体" w:eastAsia="宋体" w:cs="宋体"/>
          <w:sz w:val="24"/>
        </w:rPr>
        <w:t>，未声明哪一份有效；</w:t>
      </w:r>
    </w:p>
    <w:p w14:paraId="507DB1C7">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szCs w:val="21"/>
          <w:lang w:eastAsia="zh-CN"/>
        </w:rPr>
        <w:t>报名供应商</w:t>
      </w:r>
      <w:r>
        <w:rPr>
          <w:rFonts w:hint="eastAsia" w:ascii="宋体" w:hAnsi="宋体" w:eastAsia="宋体" w:cs="宋体"/>
          <w:sz w:val="24"/>
          <w:szCs w:val="21"/>
        </w:rPr>
        <w:t>的投标资格不满足国家有关规定和</w:t>
      </w:r>
      <w:r>
        <w:rPr>
          <w:rFonts w:hint="eastAsia" w:ascii="宋体" w:hAnsi="宋体" w:cs="宋体"/>
          <w:sz w:val="24"/>
          <w:szCs w:val="21"/>
          <w:lang w:eastAsia="zh-CN"/>
        </w:rPr>
        <w:t>招标文件</w:t>
      </w:r>
      <w:r>
        <w:rPr>
          <w:rFonts w:hint="eastAsia" w:ascii="宋体" w:hAnsi="宋体" w:eastAsia="宋体" w:cs="宋体"/>
          <w:sz w:val="24"/>
          <w:szCs w:val="21"/>
        </w:rPr>
        <w:t>的要求；</w:t>
      </w:r>
    </w:p>
    <w:p w14:paraId="1C7C0F1E">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18"/>
        </w:rPr>
        <w:t>（6）</w:t>
      </w:r>
      <w:r>
        <w:rPr>
          <w:rFonts w:hint="eastAsia" w:ascii="宋体" w:hAnsi="宋体" w:eastAsia="宋体" w:cs="宋体"/>
          <w:spacing w:val="-4"/>
          <w:sz w:val="24"/>
        </w:rPr>
        <w:t>没有按</w:t>
      </w:r>
      <w:r>
        <w:rPr>
          <w:rFonts w:hint="eastAsia" w:ascii="宋体" w:hAnsi="宋体" w:cs="宋体"/>
          <w:spacing w:val="-4"/>
          <w:sz w:val="24"/>
          <w:lang w:eastAsia="zh-CN"/>
        </w:rPr>
        <w:t>招标文件</w:t>
      </w:r>
      <w:r>
        <w:rPr>
          <w:rFonts w:hint="eastAsia" w:ascii="宋体" w:hAnsi="宋体" w:eastAsia="宋体" w:cs="宋体"/>
          <w:spacing w:val="-4"/>
          <w:sz w:val="24"/>
        </w:rPr>
        <w:t>的前附表的要求提供投标保证金；</w:t>
      </w:r>
    </w:p>
    <w:p w14:paraId="0EF1B62C">
      <w:pPr>
        <w:spacing w:line="360" w:lineRule="auto"/>
        <w:ind w:firstLine="480"/>
        <w:rPr>
          <w:rFonts w:hint="eastAsia" w:ascii="宋体" w:hAnsi="宋体" w:eastAsia="宋体" w:cs="宋体"/>
          <w:spacing w:val="-4"/>
          <w:sz w:val="24"/>
        </w:rPr>
      </w:pPr>
      <w:r>
        <w:rPr>
          <w:rFonts w:hint="eastAsia" w:ascii="宋体" w:hAnsi="宋体" w:eastAsia="宋体" w:cs="宋体"/>
          <w:sz w:val="24"/>
          <w:szCs w:val="18"/>
        </w:rPr>
        <w:t>（7）</w:t>
      </w:r>
      <w:r>
        <w:rPr>
          <w:rFonts w:hint="eastAsia" w:ascii="宋体" w:hAnsi="宋体" w:eastAsia="宋体" w:cs="宋体"/>
          <w:sz w:val="24"/>
          <w:szCs w:val="21"/>
        </w:rPr>
        <w:t>投标文件附有招标人不能接受的条款；</w:t>
      </w:r>
    </w:p>
    <w:p w14:paraId="7FAB7121">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18"/>
        </w:rPr>
        <w:t>（8）</w:t>
      </w:r>
      <w:r>
        <w:rPr>
          <w:rFonts w:hint="eastAsia" w:ascii="宋体" w:hAnsi="宋体" w:eastAsia="宋体" w:cs="宋体"/>
          <w:sz w:val="24"/>
          <w:szCs w:val="21"/>
        </w:rPr>
        <w:t>与</w:t>
      </w:r>
      <w:r>
        <w:rPr>
          <w:rFonts w:hint="eastAsia" w:ascii="宋体" w:hAnsi="宋体" w:cs="宋体"/>
          <w:sz w:val="24"/>
          <w:szCs w:val="21"/>
          <w:lang w:eastAsia="zh-CN"/>
        </w:rPr>
        <w:t>招标文件</w:t>
      </w:r>
      <w:r>
        <w:rPr>
          <w:rFonts w:hint="eastAsia" w:ascii="宋体" w:hAnsi="宋体" w:eastAsia="宋体" w:cs="宋体"/>
          <w:sz w:val="24"/>
          <w:szCs w:val="21"/>
        </w:rPr>
        <w:t>有重大偏离的投标文件；</w:t>
      </w:r>
    </w:p>
    <w:p w14:paraId="2B69A2B1">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18"/>
        </w:rPr>
        <w:t>（9）</w:t>
      </w:r>
      <w:r>
        <w:rPr>
          <w:rFonts w:hint="eastAsia" w:ascii="宋体" w:hAnsi="宋体" w:eastAsia="宋体" w:cs="宋体"/>
          <w:sz w:val="24"/>
          <w:szCs w:val="21"/>
        </w:rPr>
        <w:t>不满足</w:t>
      </w:r>
      <w:r>
        <w:rPr>
          <w:rFonts w:hint="eastAsia" w:ascii="宋体" w:hAnsi="宋体" w:cs="宋体"/>
          <w:sz w:val="24"/>
          <w:szCs w:val="21"/>
          <w:lang w:eastAsia="zh-CN"/>
        </w:rPr>
        <w:t>招标文件</w:t>
      </w:r>
      <w:r>
        <w:rPr>
          <w:rFonts w:hint="eastAsia" w:ascii="宋体" w:hAnsi="宋体" w:eastAsia="宋体" w:cs="宋体"/>
          <w:sz w:val="24"/>
          <w:szCs w:val="21"/>
        </w:rPr>
        <w:t>规定的其他实质性要求；</w:t>
      </w:r>
    </w:p>
    <w:p w14:paraId="067043F2">
      <w:pPr>
        <w:snapToGrid w:val="0"/>
        <w:spacing w:before="156" w:beforeLines="50" w:line="360" w:lineRule="auto"/>
        <w:rPr>
          <w:rFonts w:hint="eastAsia" w:ascii="宋体" w:hAnsi="宋体" w:eastAsia="宋体" w:cs="宋体"/>
          <w:sz w:val="24"/>
          <w:lang w:eastAsia="zh-CN"/>
        </w:rPr>
      </w:pPr>
      <w:r>
        <w:rPr>
          <w:rFonts w:hint="eastAsia" w:ascii="宋体" w:hAnsi="宋体" w:eastAsia="宋体" w:cs="宋体"/>
          <w:b/>
          <w:bCs/>
          <w:sz w:val="24"/>
        </w:rPr>
        <w:t>17、</w:t>
      </w:r>
      <w:r>
        <w:rPr>
          <w:rFonts w:hint="eastAsia" w:ascii="宋体" w:hAnsi="宋体" w:eastAsia="宋体" w:cs="宋体"/>
          <w:sz w:val="24"/>
        </w:rPr>
        <w:t>投标文件的</w:t>
      </w:r>
      <w:r>
        <w:rPr>
          <w:rFonts w:hint="eastAsia" w:ascii="宋体" w:hAnsi="宋体" w:cs="宋体"/>
          <w:sz w:val="24"/>
          <w:lang w:eastAsia="zh-CN"/>
        </w:rPr>
        <w:t>提交</w:t>
      </w:r>
    </w:p>
    <w:p w14:paraId="7A1C8523">
      <w:pPr>
        <w:spacing w:line="440" w:lineRule="exact"/>
        <w:ind w:left="319" w:firstLine="99"/>
        <w:rPr>
          <w:rFonts w:hint="default" w:ascii="宋体" w:hAnsi="宋体" w:eastAsia="宋体" w:cs="宋体"/>
          <w:sz w:val="24"/>
          <w:szCs w:val="21"/>
          <w:lang w:val="en-US" w:eastAsia="zh-CN"/>
        </w:rPr>
      </w:pPr>
      <w:r>
        <w:rPr>
          <w:rFonts w:hint="eastAsia" w:ascii="宋体" w:hAnsi="宋体" w:eastAsia="宋体" w:cs="宋体"/>
          <w:sz w:val="24"/>
          <w:szCs w:val="21"/>
        </w:rPr>
        <w:t>17.投标文件的</w:t>
      </w:r>
      <w:r>
        <w:rPr>
          <w:rFonts w:hint="eastAsia" w:ascii="宋体" w:hAnsi="宋体" w:cs="宋体"/>
          <w:sz w:val="24"/>
          <w:szCs w:val="21"/>
          <w:lang w:val="en-US" w:eastAsia="zh-CN"/>
        </w:rPr>
        <w:t>封装与标记</w:t>
      </w:r>
    </w:p>
    <w:p w14:paraId="285C6B1B">
      <w:pPr>
        <w:spacing w:line="440" w:lineRule="exact"/>
        <w:ind w:firstLine="480" w:firstLineChars="200"/>
        <w:rPr>
          <w:rFonts w:hint="eastAsia" w:ascii="宋体" w:hAnsi="宋体" w:eastAsia="宋体" w:cs="宋体"/>
          <w:sz w:val="24"/>
          <w:szCs w:val="21"/>
        </w:rPr>
      </w:pPr>
      <w:r>
        <w:rPr>
          <w:rFonts w:hint="eastAsia" w:ascii="宋体" w:hAnsi="宋体" w:eastAsia="宋体" w:cs="宋体"/>
          <w:sz w:val="24"/>
          <w:szCs w:val="21"/>
        </w:rPr>
        <w:t>17.1</w:t>
      </w:r>
      <w:r>
        <w:rPr>
          <w:rFonts w:hint="eastAsia" w:ascii="宋体" w:hAnsi="宋体" w:cs="宋体"/>
          <w:sz w:val="24"/>
          <w:szCs w:val="21"/>
          <w:lang w:eastAsia="zh-CN"/>
        </w:rPr>
        <w:t>报名供应商</w:t>
      </w:r>
      <w:r>
        <w:rPr>
          <w:rFonts w:hint="eastAsia" w:ascii="宋体" w:hAnsi="宋体" w:eastAsia="宋体" w:cs="宋体"/>
          <w:sz w:val="24"/>
          <w:szCs w:val="21"/>
        </w:rPr>
        <w:t>应将投标文件装入袋内</w:t>
      </w:r>
      <w:r>
        <w:rPr>
          <w:rFonts w:hint="eastAsia" w:ascii="宋体" w:hAnsi="宋体" w:cs="宋体"/>
          <w:sz w:val="24"/>
          <w:szCs w:val="21"/>
          <w:lang w:val="en-US" w:eastAsia="zh-CN"/>
        </w:rPr>
        <w:t>封装</w:t>
      </w:r>
      <w:r>
        <w:rPr>
          <w:rFonts w:hint="eastAsia" w:ascii="宋体" w:hAnsi="宋体" w:eastAsia="宋体" w:cs="宋体"/>
          <w:sz w:val="24"/>
          <w:szCs w:val="21"/>
        </w:rPr>
        <w:t>，并在</w:t>
      </w:r>
      <w:r>
        <w:rPr>
          <w:rFonts w:hint="eastAsia" w:ascii="宋体" w:hAnsi="宋体" w:cs="宋体"/>
          <w:sz w:val="24"/>
          <w:szCs w:val="21"/>
          <w:lang w:val="en-US" w:eastAsia="zh-CN"/>
        </w:rPr>
        <w:t>封装</w:t>
      </w:r>
      <w:r>
        <w:rPr>
          <w:rFonts w:hint="eastAsia" w:ascii="宋体" w:hAnsi="宋体" w:eastAsia="宋体" w:cs="宋体"/>
          <w:sz w:val="24"/>
          <w:szCs w:val="21"/>
        </w:rPr>
        <w:t>压口</w:t>
      </w:r>
      <w:r>
        <w:rPr>
          <w:rFonts w:hint="eastAsia" w:ascii="宋体" w:hAnsi="宋体" w:cs="宋体"/>
          <w:sz w:val="24"/>
          <w:szCs w:val="21"/>
          <w:lang w:val="en-US" w:eastAsia="zh-CN"/>
        </w:rPr>
        <w:t>处</w:t>
      </w:r>
      <w:r>
        <w:rPr>
          <w:rFonts w:hint="eastAsia" w:ascii="宋体" w:hAnsi="宋体" w:eastAsia="宋体" w:cs="宋体"/>
          <w:sz w:val="24"/>
          <w:szCs w:val="21"/>
        </w:rPr>
        <w:t>加盖</w:t>
      </w:r>
      <w:r>
        <w:rPr>
          <w:rFonts w:hint="eastAsia" w:ascii="宋体" w:hAnsi="宋体" w:cs="宋体"/>
          <w:sz w:val="24"/>
          <w:szCs w:val="21"/>
          <w:lang w:val="en-US" w:eastAsia="zh-CN"/>
        </w:rPr>
        <w:t>报名供应商</w:t>
      </w:r>
      <w:r>
        <w:rPr>
          <w:rFonts w:hint="eastAsia" w:ascii="宋体" w:hAnsi="宋体" w:eastAsia="宋体" w:cs="宋体"/>
          <w:sz w:val="24"/>
          <w:szCs w:val="21"/>
        </w:rPr>
        <w:t>公章</w:t>
      </w:r>
      <w:r>
        <w:rPr>
          <w:rFonts w:hint="eastAsia" w:ascii="宋体" w:hAnsi="宋体" w:cs="宋体"/>
          <w:sz w:val="24"/>
          <w:szCs w:val="21"/>
          <w:lang w:val="en-US" w:eastAsia="zh-CN"/>
        </w:rPr>
        <w:t>并由法定代表人和授权代表签字</w:t>
      </w:r>
      <w:r>
        <w:rPr>
          <w:rFonts w:hint="eastAsia" w:ascii="宋体" w:hAnsi="宋体" w:eastAsia="宋体" w:cs="宋体"/>
          <w:sz w:val="24"/>
          <w:szCs w:val="21"/>
        </w:rPr>
        <w:t>。</w:t>
      </w:r>
    </w:p>
    <w:p w14:paraId="60EAE248">
      <w:pPr>
        <w:spacing w:line="440" w:lineRule="exact"/>
        <w:ind w:firstLine="480" w:firstLineChars="200"/>
        <w:rPr>
          <w:rFonts w:hint="eastAsia" w:ascii="宋体" w:hAnsi="宋体" w:eastAsia="宋体" w:cs="宋体"/>
          <w:sz w:val="24"/>
          <w:szCs w:val="21"/>
        </w:rPr>
      </w:pPr>
      <w:r>
        <w:rPr>
          <w:rFonts w:hint="eastAsia" w:ascii="宋体" w:hAnsi="宋体" w:eastAsia="宋体" w:cs="宋体"/>
          <w:sz w:val="24"/>
          <w:szCs w:val="21"/>
        </w:rPr>
        <w:t>17.2所有投标文件信袋及包装物上均应贴上封条，封条上应写明：</w:t>
      </w:r>
    </w:p>
    <w:p w14:paraId="15BC3321">
      <w:pPr>
        <w:numPr>
          <w:ilvl w:val="0"/>
          <w:numId w:val="3"/>
        </w:numPr>
        <w:spacing w:line="440" w:lineRule="exact"/>
        <w:ind w:firstLine="720" w:firstLineChars="300"/>
        <w:rPr>
          <w:rFonts w:hint="eastAsia" w:ascii="宋体" w:hAnsi="宋体" w:eastAsia="宋体" w:cs="宋体"/>
          <w:kern w:val="0"/>
          <w:sz w:val="24"/>
          <w:shd w:val="clear" w:color="auto" w:fill="FFFFFF"/>
        </w:rPr>
      </w:pPr>
      <w:r>
        <w:rPr>
          <w:rFonts w:hint="eastAsia" w:ascii="宋体" w:hAnsi="宋体" w:eastAsia="宋体" w:cs="宋体"/>
          <w:sz w:val="24"/>
          <w:szCs w:val="21"/>
        </w:rPr>
        <w:t>采购单位：</w:t>
      </w:r>
      <w:r>
        <w:rPr>
          <w:rFonts w:hint="eastAsia" w:ascii="宋体" w:hAnsi="宋体" w:eastAsia="宋体" w:cs="宋体"/>
          <w:kern w:val="0"/>
          <w:sz w:val="24"/>
          <w:shd w:val="clear" w:color="auto" w:fill="FFFFFF"/>
        </w:rPr>
        <w:t xml:space="preserve"> </w:t>
      </w:r>
    </w:p>
    <w:p w14:paraId="4422DAC7">
      <w:pPr>
        <w:numPr>
          <w:ilvl w:val="0"/>
          <w:numId w:val="3"/>
        </w:numPr>
        <w:spacing w:line="440" w:lineRule="exact"/>
        <w:ind w:firstLine="720" w:firstLineChars="300"/>
        <w:rPr>
          <w:rFonts w:hint="eastAsia" w:ascii="宋体" w:hAnsi="宋体" w:eastAsia="宋体" w:cs="宋体"/>
          <w:sz w:val="24"/>
          <w:szCs w:val="21"/>
        </w:rPr>
      </w:pPr>
      <w:r>
        <w:rPr>
          <w:rFonts w:hint="eastAsia" w:ascii="宋体" w:hAnsi="宋体" w:eastAsia="宋体" w:cs="宋体"/>
          <w:sz w:val="24"/>
          <w:szCs w:val="21"/>
        </w:rPr>
        <w:t>项目名称</w:t>
      </w:r>
      <w:r>
        <w:rPr>
          <w:rFonts w:hint="eastAsia" w:ascii="宋体" w:hAnsi="宋体" w:eastAsia="宋体" w:cs="宋体"/>
          <w:sz w:val="24"/>
        </w:rPr>
        <w:t xml:space="preserve">： </w:t>
      </w:r>
    </w:p>
    <w:p w14:paraId="250317CD">
      <w:pPr>
        <w:numPr>
          <w:ilvl w:val="0"/>
          <w:numId w:val="3"/>
        </w:numPr>
        <w:spacing w:line="440" w:lineRule="exact"/>
        <w:ind w:firstLine="720" w:firstLineChars="300"/>
        <w:rPr>
          <w:rFonts w:hint="eastAsia" w:ascii="宋体" w:hAnsi="宋体" w:eastAsia="宋体" w:cs="宋体"/>
          <w:sz w:val="24"/>
          <w:szCs w:val="21"/>
        </w:rPr>
      </w:pPr>
      <w:r>
        <w:rPr>
          <w:rFonts w:hint="eastAsia" w:ascii="宋体" w:hAnsi="宋体" w:cs="宋体"/>
          <w:sz w:val="24"/>
          <w:szCs w:val="21"/>
          <w:lang w:eastAsia="zh-CN"/>
        </w:rPr>
        <w:t>报名供应商</w:t>
      </w:r>
      <w:r>
        <w:rPr>
          <w:rFonts w:hint="eastAsia" w:ascii="宋体" w:hAnsi="宋体" w:eastAsia="宋体" w:cs="宋体"/>
          <w:sz w:val="24"/>
          <w:szCs w:val="21"/>
        </w:rPr>
        <w:t>、地址、联系人、联系电话；</w:t>
      </w:r>
    </w:p>
    <w:p w14:paraId="3B230DCE">
      <w:pPr>
        <w:numPr>
          <w:ilvl w:val="0"/>
          <w:numId w:val="3"/>
        </w:numPr>
        <w:spacing w:line="440" w:lineRule="exact"/>
        <w:ind w:firstLine="720" w:firstLineChars="300"/>
        <w:rPr>
          <w:rFonts w:hint="eastAsia" w:ascii="宋体" w:hAnsi="宋体" w:eastAsia="宋体" w:cs="宋体"/>
          <w:sz w:val="24"/>
          <w:szCs w:val="21"/>
        </w:rPr>
      </w:pPr>
      <w:r>
        <w:rPr>
          <w:rFonts w:hint="eastAsia" w:ascii="宋体" w:hAnsi="宋体" w:eastAsia="宋体" w:cs="宋体"/>
          <w:sz w:val="24"/>
          <w:szCs w:val="21"/>
        </w:rPr>
        <w:t>注明开标前不得启封。</w:t>
      </w:r>
    </w:p>
    <w:p w14:paraId="4BA674B4">
      <w:pPr>
        <w:spacing w:line="360" w:lineRule="auto"/>
        <w:ind w:firstLine="480" w:firstLineChars="200"/>
        <w:rPr>
          <w:rFonts w:hint="eastAsia" w:ascii="宋体" w:hAnsi="宋体" w:eastAsia="宋体" w:cs="宋体"/>
          <w:sz w:val="24"/>
          <w:szCs w:val="21"/>
          <w:lang w:eastAsia="zh-CN"/>
        </w:rPr>
      </w:pPr>
      <w:r>
        <w:rPr>
          <w:rFonts w:hint="eastAsia" w:ascii="宋体" w:hAnsi="宋体" w:eastAsia="宋体" w:cs="宋体"/>
          <w:sz w:val="24"/>
          <w:szCs w:val="21"/>
        </w:rPr>
        <w:t>17.3未按</w:t>
      </w:r>
      <w:r>
        <w:rPr>
          <w:rFonts w:hint="eastAsia" w:ascii="宋体" w:hAnsi="宋体" w:cs="宋体"/>
          <w:sz w:val="24"/>
          <w:szCs w:val="21"/>
          <w:lang w:val="en-US" w:eastAsia="zh-CN"/>
        </w:rPr>
        <w:t>17.1</w:t>
      </w:r>
      <w:r>
        <w:rPr>
          <w:rFonts w:hint="eastAsia" w:ascii="宋体" w:hAnsi="宋体" w:eastAsia="宋体" w:cs="宋体"/>
          <w:sz w:val="24"/>
          <w:szCs w:val="21"/>
        </w:rPr>
        <w:t>要求密封、标记的</w:t>
      </w:r>
      <w:r>
        <w:rPr>
          <w:rFonts w:hint="eastAsia" w:ascii="宋体" w:hAnsi="宋体" w:cs="宋体"/>
          <w:sz w:val="24"/>
          <w:szCs w:val="21"/>
          <w:lang w:val="en-US" w:eastAsia="zh-CN"/>
        </w:rPr>
        <w:t>投</w:t>
      </w:r>
      <w:r>
        <w:rPr>
          <w:rFonts w:hint="eastAsia" w:ascii="宋体" w:hAnsi="宋体" w:eastAsia="宋体" w:cs="宋体"/>
          <w:sz w:val="24"/>
          <w:szCs w:val="21"/>
        </w:rPr>
        <w:t>标文件</w:t>
      </w:r>
      <w:r>
        <w:rPr>
          <w:rFonts w:hint="eastAsia" w:ascii="宋体" w:hAnsi="宋体" w:cs="宋体"/>
          <w:sz w:val="24"/>
          <w:szCs w:val="21"/>
          <w:lang w:val="en-US" w:eastAsia="zh-CN"/>
        </w:rPr>
        <w:t>将被视为无效投标，</w:t>
      </w:r>
      <w:r>
        <w:rPr>
          <w:rFonts w:hint="eastAsia" w:ascii="宋体" w:hAnsi="宋体" w:cs="宋体"/>
          <w:sz w:val="24"/>
          <w:szCs w:val="21"/>
          <w:lang w:eastAsia="zh-CN"/>
        </w:rPr>
        <w:t>报名供应商</w:t>
      </w:r>
      <w:r>
        <w:rPr>
          <w:rFonts w:hint="eastAsia" w:ascii="宋体" w:hAnsi="宋体" w:eastAsia="宋体" w:cs="宋体"/>
          <w:sz w:val="24"/>
          <w:szCs w:val="21"/>
        </w:rPr>
        <w:t>自行承担后果</w:t>
      </w:r>
      <w:r>
        <w:rPr>
          <w:rFonts w:hint="eastAsia" w:ascii="宋体" w:hAnsi="宋体" w:cs="宋体"/>
          <w:sz w:val="24"/>
          <w:szCs w:val="21"/>
          <w:lang w:eastAsia="zh-CN"/>
        </w:rPr>
        <w:t>。</w:t>
      </w:r>
    </w:p>
    <w:p w14:paraId="46FD997A">
      <w:pPr>
        <w:spacing w:line="480" w:lineRule="auto"/>
        <w:jc w:val="center"/>
        <w:rPr>
          <w:rFonts w:hint="eastAsia" w:ascii="宋体" w:hAnsi="宋体" w:eastAsia="宋体" w:cs="宋体"/>
          <w:b/>
          <w:bCs/>
          <w:sz w:val="36"/>
        </w:rPr>
      </w:pPr>
      <w:r>
        <w:rPr>
          <w:rFonts w:hint="eastAsia" w:ascii="宋体" w:hAnsi="宋体" w:eastAsia="宋体" w:cs="宋体"/>
          <w:b/>
          <w:bCs/>
          <w:sz w:val="36"/>
        </w:rPr>
        <w:t>（四）开标</w:t>
      </w:r>
    </w:p>
    <w:p w14:paraId="70DF2B1C">
      <w:pPr>
        <w:spacing w:line="360" w:lineRule="auto"/>
        <w:rPr>
          <w:rFonts w:hint="eastAsia" w:ascii="宋体" w:hAnsi="宋体" w:eastAsia="宋体" w:cs="宋体"/>
          <w:sz w:val="24"/>
        </w:rPr>
      </w:pPr>
      <w:r>
        <w:rPr>
          <w:rFonts w:hint="eastAsia" w:ascii="宋体" w:hAnsi="宋体" w:eastAsia="宋体" w:cs="宋体"/>
          <w:b/>
          <w:bCs/>
          <w:sz w:val="24"/>
        </w:rPr>
        <w:t>18、</w:t>
      </w:r>
      <w:r>
        <w:rPr>
          <w:rFonts w:hint="eastAsia" w:ascii="宋体" w:hAnsi="宋体" w:eastAsia="宋体" w:cs="宋体"/>
          <w:sz w:val="24"/>
        </w:rPr>
        <w:t>开标</w:t>
      </w:r>
    </w:p>
    <w:p w14:paraId="00AF01FA">
      <w:pPr>
        <w:spacing w:line="440" w:lineRule="exact"/>
        <w:ind w:left="319" w:firstLine="99"/>
        <w:rPr>
          <w:rFonts w:hint="eastAsia" w:ascii="宋体" w:hAnsi="宋体" w:eastAsia="宋体" w:cs="宋体"/>
          <w:sz w:val="24"/>
          <w:szCs w:val="21"/>
        </w:rPr>
      </w:pPr>
      <w:r>
        <w:rPr>
          <w:rFonts w:hint="eastAsia" w:ascii="宋体" w:hAnsi="宋体" w:eastAsia="宋体" w:cs="宋体"/>
          <w:sz w:val="24"/>
          <w:szCs w:val="21"/>
        </w:rPr>
        <w:t>18.1开标会主持人介绍参加会议的人员。</w:t>
      </w:r>
    </w:p>
    <w:p w14:paraId="49F8335B">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18.2 </w:t>
      </w:r>
      <w:r>
        <w:rPr>
          <w:rFonts w:hint="eastAsia" w:ascii="宋体" w:hAnsi="宋体" w:cs="宋体"/>
          <w:sz w:val="24"/>
          <w:szCs w:val="21"/>
          <w:lang w:eastAsia="zh-CN"/>
        </w:rPr>
        <w:t>采购代理机构</w:t>
      </w:r>
      <w:r>
        <w:rPr>
          <w:rFonts w:hint="eastAsia" w:ascii="宋体" w:hAnsi="宋体" w:eastAsia="宋体" w:cs="宋体"/>
          <w:sz w:val="24"/>
          <w:szCs w:val="21"/>
        </w:rPr>
        <w:t>在</w:t>
      </w:r>
      <w:r>
        <w:rPr>
          <w:rFonts w:hint="eastAsia" w:ascii="宋体" w:hAnsi="宋体" w:cs="宋体"/>
          <w:sz w:val="24"/>
          <w:szCs w:val="21"/>
          <w:lang w:eastAsia="zh-CN"/>
        </w:rPr>
        <w:t>报名供应商</w:t>
      </w:r>
      <w:r>
        <w:rPr>
          <w:rFonts w:hint="eastAsia" w:ascii="宋体" w:hAnsi="宋体" w:eastAsia="宋体" w:cs="宋体"/>
          <w:sz w:val="24"/>
          <w:szCs w:val="21"/>
        </w:rPr>
        <w:t>须知前附表中规定的时间和地点召开开标会，届时请投标方派代表参加。请参加开标的</w:t>
      </w:r>
      <w:r>
        <w:rPr>
          <w:rFonts w:hint="eastAsia" w:ascii="宋体" w:hAnsi="宋体" w:cs="宋体"/>
          <w:sz w:val="24"/>
          <w:szCs w:val="21"/>
          <w:lang w:eastAsia="zh-CN"/>
        </w:rPr>
        <w:t>报名供应商</w:t>
      </w:r>
      <w:r>
        <w:rPr>
          <w:rFonts w:hint="eastAsia" w:ascii="宋体" w:hAnsi="宋体" w:cs="宋体"/>
          <w:sz w:val="24"/>
          <w:szCs w:val="21"/>
          <w:lang w:val="en-US" w:eastAsia="zh-CN"/>
        </w:rPr>
        <w:t>法定代表人或授权</w:t>
      </w:r>
      <w:r>
        <w:rPr>
          <w:rFonts w:hint="eastAsia" w:ascii="宋体" w:hAnsi="宋体" w:eastAsia="宋体" w:cs="宋体"/>
          <w:sz w:val="24"/>
          <w:szCs w:val="21"/>
        </w:rPr>
        <w:t>代表签名报到，同时要求必须携带如下证件供监督人检查（见</w:t>
      </w:r>
      <w:r>
        <w:rPr>
          <w:rFonts w:hint="eastAsia" w:ascii="宋体" w:hAnsi="宋体" w:cs="宋体"/>
          <w:sz w:val="24"/>
          <w:szCs w:val="21"/>
          <w:lang w:eastAsia="zh-CN"/>
        </w:rPr>
        <w:t>报名供应商</w:t>
      </w:r>
      <w:r>
        <w:rPr>
          <w:rFonts w:hint="eastAsia" w:ascii="宋体" w:hAnsi="宋体" w:eastAsia="宋体" w:cs="宋体"/>
          <w:sz w:val="24"/>
          <w:szCs w:val="21"/>
        </w:rPr>
        <w:t>须知前附表），如证件不齐者或</w:t>
      </w:r>
      <w:r>
        <w:rPr>
          <w:rFonts w:hint="eastAsia" w:ascii="宋体" w:hAnsi="宋体" w:cs="宋体"/>
          <w:sz w:val="24"/>
          <w:szCs w:val="21"/>
          <w:lang w:val="en-US" w:eastAsia="zh-CN"/>
        </w:rPr>
        <w:t>不符合招标文件要求，将作</w:t>
      </w:r>
      <w:r>
        <w:rPr>
          <w:rFonts w:hint="eastAsia" w:ascii="宋体" w:hAnsi="宋体" w:eastAsia="宋体" w:cs="宋体"/>
          <w:sz w:val="24"/>
          <w:szCs w:val="21"/>
        </w:rPr>
        <w:t>无效</w:t>
      </w:r>
      <w:r>
        <w:rPr>
          <w:rFonts w:hint="eastAsia" w:ascii="宋体" w:hAnsi="宋体" w:cs="宋体"/>
          <w:sz w:val="24"/>
          <w:szCs w:val="21"/>
          <w:lang w:val="en-US" w:eastAsia="zh-CN"/>
        </w:rPr>
        <w:t>投标处理</w:t>
      </w:r>
      <w:r>
        <w:rPr>
          <w:rFonts w:hint="eastAsia" w:ascii="宋体" w:hAnsi="宋体" w:eastAsia="宋体" w:cs="宋体"/>
          <w:sz w:val="24"/>
          <w:szCs w:val="21"/>
        </w:rPr>
        <w:t>。</w:t>
      </w:r>
    </w:p>
    <w:p w14:paraId="57200662">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18.3投标最低报价，不作为是否中标的依据。</w:t>
      </w:r>
    </w:p>
    <w:p w14:paraId="7D2F5B5B">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18.4 开标会主持人宣读</w:t>
      </w:r>
      <w:r>
        <w:rPr>
          <w:rFonts w:hint="eastAsia" w:ascii="宋体" w:hAnsi="宋体" w:cs="宋体"/>
          <w:sz w:val="24"/>
          <w:szCs w:val="21"/>
          <w:lang w:eastAsia="zh-CN"/>
        </w:rPr>
        <w:t>投标文件</w:t>
      </w:r>
      <w:r>
        <w:rPr>
          <w:rFonts w:hint="eastAsia" w:ascii="宋体" w:hAnsi="宋体" w:eastAsia="宋体" w:cs="宋体"/>
          <w:sz w:val="24"/>
          <w:szCs w:val="21"/>
        </w:rPr>
        <w:t>送达时间和密封情况是否完好。</w:t>
      </w:r>
    </w:p>
    <w:p w14:paraId="3E218B81">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18.5 开标会主持人宣布投标文件送达时间是否符合</w:t>
      </w:r>
      <w:r>
        <w:rPr>
          <w:rFonts w:hint="eastAsia" w:ascii="宋体" w:hAnsi="宋体" w:cs="宋体"/>
          <w:sz w:val="24"/>
          <w:szCs w:val="21"/>
          <w:lang w:eastAsia="zh-CN"/>
        </w:rPr>
        <w:t>招标文件</w:t>
      </w:r>
      <w:r>
        <w:rPr>
          <w:rFonts w:hint="eastAsia" w:ascii="宋体" w:hAnsi="宋体" w:eastAsia="宋体" w:cs="宋体"/>
          <w:sz w:val="24"/>
          <w:szCs w:val="21"/>
        </w:rPr>
        <w:t>要求。</w:t>
      </w:r>
    </w:p>
    <w:p w14:paraId="2AF71C1B">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18.6 监督人对投标文件是否按</w:t>
      </w:r>
      <w:r>
        <w:rPr>
          <w:rFonts w:hint="eastAsia" w:ascii="宋体" w:hAnsi="宋体" w:cs="宋体"/>
          <w:sz w:val="24"/>
          <w:szCs w:val="21"/>
          <w:lang w:eastAsia="zh-CN"/>
        </w:rPr>
        <w:t>招标文件</w:t>
      </w:r>
      <w:r>
        <w:rPr>
          <w:rFonts w:hint="eastAsia" w:ascii="宋体" w:hAnsi="宋体" w:eastAsia="宋体" w:cs="宋体"/>
          <w:sz w:val="24"/>
          <w:szCs w:val="21"/>
        </w:rPr>
        <w:t>规定</w:t>
      </w:r>
      <w:r>
        <w:rPr>
          <w:rFonts w:hint="eastAsia" w:ascii="宋体" w:hAnsi="宋体" w:cs="宋体"/>
          <w:sz w:val="24"/>
          <w:szCs w:val="21"/>
          <w:lang w:val="en-US" w:eastAsia="zh-CN"/>
        </w:rPr>
        <w:t>封装与标记</w:t>
      </w:r>
      <w:r>
        <w:rPr>
          <w:rFonts w:hint="eastAsia" w:ascii="宋体" w:hAnsi="宋体" w:eastAsia="宋体" w:cs="宋体"/>
          <w:sz w:val="24"/>
          <w:szCs w:val="21"/>
        </w:rPr>
        <w:t>进行核查。</w:t>
      </w:r>
    </w:p>
    <w:p w14:paraId="33D4E1F4">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 xml:space="preserve">18.7 </w:t>
      </w:r>
      <w:r>
        <w:rPr>
          <w:rFonts w:hint="eastAsia" w:ascii="宋体" w:hAnsi="宋体" w:cs="宋体"/>
          <w:sz w:val="24"/>
          <w:szCs w:val="21"/>
          <w:lang w:val="en-US" w:eastAsia="zh-CN"/>
        </w:rPr>
        <w:t>开标会主持</w:t>
      </w:r>
      <w:r>
        <w:rPr>
          <w:rFonts w:hint="eastAsia" w:ascii="宋体" w:hAnsi="宋体" w:eastAsia="宋体" w:cs="宋体"/>
          <w:sz w:val="24"/>
          <w:szCs w:val="21"/>
        </w:rPr>
        <w:t>人按送达时间顺序启封投标文件商务标、技术标，宣布投标文件中投标报价。</w:t>
      </w:r>
    </w:p>
    <w:p w14:paraId="28F4D105">
      <w:pPr>
        <w:spacing w:line="440" w:lineRule="exact"/>
        <w:ind w:firstLine="420"/>
        <w:rPr>
          <w:rFonts w:hint="eastAsia" w:ascii="宋体" w:hAnsi="宋体" w:eastAsia="宋体" w:cs="宋体"/>
          <w:sz w:val="24"/>
          <w:szCs w:val="21"/>
        </w:rPr>
      </w:pPr>
      <w:r>
        <w:rPr>
          <w:rFonts w:hint="eastAsia" w:ascii="宋体" w:hAnsi="宋体" w:eastAsia="宋体" w:cs="宋体"/>
          <w:sz w:val="24"/>
          <w:szCs w:val="21"/>
        </w:rPr>
        <w:t>18.</w:t>
      </w:r>
      <w:r>
        <w:rPr>
          <w:rFonts w:hint="eastAsia" w:ascii="宋体" w:hAnsi="宋体" w:cs="宋体"/>
          <w:sz w:val="24"/>
          <w:szCs w:val="21"/>
          <w:lang w:val="en-US" w:eastAsia="zh-CN"/>
        </w:rPr>
        <w:t>8</w:t>
      </w:r>
      <w:r>
        <w:rPr>
          <w:rFonts w:hint="eastAsia" w:ascii="宋体" w:hAnsi="宋体" w:cs="宋体"/>
          <w:sz w:val="24"/>
          <w:szCs w:val="21"/>
          <w:lang w:eastAsia="zh-CN"/>
        </w:rPr>
        <w:t>报名供应商</w:t>
      </w:r>
      <w:r>
        <w:rPr>
          <w:rFonts w:hint="eastAsia" w:ascii="宋体" w:hAnsi="宋体" w:eastAsia="宋体" w:cs="宋体"/>
          <w:sz w:val="24"/>
          <w:szCs w:val="21"/>
        </w:rPr>
        <w:t>休会，进入评标阶段。</w:t>
      </w:r>
    </w:p>
    <w:p w14:paraId="0AED7456">
      <w:pPr>
        <w:spacing w:line="440" w:lineRule="exact"/>
        <w:ind w:firstLine="420"/>
        <w:rPr>
          <w:rFonts w:hint="eastAsia" w:ascii="宋体" w:hAnsi="宋体" w:eastAsia="宋体" w:cs="宋体"/>
          <w:sz w:val="24"/>
          <w:szCs w:val="21"/>
        </w:rPr>
      </w:pPr>
    </w:p>
    <w:p w14:paraId="03A1F79B">
      <w:pPr>
        <w:spacing w:line="440" w:lineRule="exact"/>
        <w:jc w:val="center"/>
        <w:rPr>
          <w:rFonts w:hint="eastAsia" w:ascii="宋体" w:hAnsi="宋体" w:eastAsia="宋体" w:cs="宋体"/>
          <w:sz w:val="24"/>
          <w:szCs w:val="21"/>
        </w:rPr>
      </w:pPr>
      <w:r>
        <w:rPr>
          <w:rFonts w:hint="eastAsia" w:ascii="宋体" w:hAnsi="宋体" w:eastAsia="宋体" w:cs="宋体"/>
          <w:b/>
          <w:bCs/>
          <w:sz w:val="36"/>
        </w:rPr>
        <w:t>（五）评标</w:t>
      </w:r>
    </w:p>
    <w:p w14:paraId="1D710A99">
      <w:pPr>
        <w:pStyle w:val="11"/>
        <w:spacing w:line="360" w:lineRule="auto"/>
        <w:rPr>
          <w:rFonts w:hint="eastAsia" w:ascii="宋体" w:hAnsi="宋体" w:eastAsia="宋体" w:cs="宋体"/>
          <w:bCs/>
          <w:sz w:val="24"/>
        </w:rPr>
      </w:pPr>
      <w:r>
        <w:rPr>
          <w:rFonts w:hint="eastAsia" w:ascii="宋体" w:hAnsi="宋体" w:eastAsia="宋体" w:cs="宋体"/>
          <w:b/>
          <w:sz w:val="24"/>
        </w:rPr>
        <w:t>19、</w:t>
      </w:r>
      <w:r>
        <w:rPr>
          <w:rFonts w:hint="eastAsia" w:ascii="宋体" w:hAnsi="宋体" w:eastAsia="宋体" w:cs="宋体"/>
          <w:bCs/>
          <w:sz w:val="24"/>
        </w:rPr>
        <w:t>评标会议</w:t>
      </w:r>
    </w:p>
    <w:p w14:paraId="4D767F08">
      <w:pPr>
        <w:spacing w:line="360" w:lineRule="auto"/>
        <w:rPr>
          <w:rFonts w:hint="eastAsia" w:ascii="宋体" w:hAnsi="宋体" w:eastAsia="宋体" w:cs="宋体"/>
          <w:sz w:val="24"/>
        </w:rPr>
      </w:pPr>
      <w:r>
        <w:rPr>
          <w:rFonts w:hint="eastAsia" w:ascii="宋体" w:hAnsi="宋体" w:eastAsia="宋体" w:cs="宋体"/>
          <w:sz w:val="24"/>
        </w:rPr>
        <w:t xml:space="preserve">    19.1开标会议结束后，召开评标会议，评标会议采用保密方式进行。</w:t>
      </w:r>
      <w:r>
        <w:rPr>
          <w:rFonts w:hint="eastAsia" w:ascii="宋体" w:hAnsi="宋体" w:eastAsia="宋体" w:cs="宋体"/>
          <w:sz w:val="24"/>
          <w:szCs w:val="18"/>
        </w:rPr>
        <w:t>评标工作由招标人按有关规定组建的评标委员会负责。评标委员会组成，其成员不少于五人，其中招标人的代表占三分之一，专业技术人员不少于三分之二（具体人员确定按有关规定）。</w:t>
      </w:r>
    </w:p>
    <w:p w14:paraId="2ABE29F4">
      <w:pPr>
        <w:spacing w:line="360" w:lineRule="auto"/>
        <w:rPr>
          <w:rFonts w:hint="eastAsia" w:ascii="宋体" w:hAnsi="宋体" w:eastAsia="宋体" w:cs="宋体"/>
          <w:sz w:val="24"/>
        </w:rPr>
      </w:pPr>
      <w:r>
        <w:rPr>
          <w:rFonts w:hint="eastAsia" w:ascii="宋体" w:hAnsi="宋体" w:eastAsia="宋体" w:cs="宋体"/>
          <w:b/>
          <w:bCs/>
          <w:sz w:val="24"/>
        </w:rPr>
        <w:t>20、</w:t>
      </w:r>
      <w:r>
        <w:rPr>
          <w:rFonts w:hint="eastAsia" w:ascii="宋体" w:hAnsi="宋体" w:eastAsia="宋体" w:cs="宋体"/>
          <w:sz w:val="24"/>
        </w:rPr>
        <w:t>评标过程的纪律和保密性</w:t>
      </w:r>
    </w:p>
    <w:p w14:paraId="53B181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 从投标截止时间开始，直至招标人授予合同时</w:t>
      </w:r>
      <w:r>
        <w:rPr>
          <w:rFonts w:hint="eastAsia" w:ascii="宋体" w:hAnsi="宋体" w:cs="宋体"/>
          <w:sz w:val="24"/>
          <w:lang w:eastAsia="zh-CN"/>
        </w:rPr>
        <w:t>，</w:t>
      </w:r>
      <w:r>
        <w:rPr>
          <w:rFonts w:hint="eastAsia" w:ascii="宋体" w:hAnsi="宋体" w:eastAsia="宋体" w:cs="宋体"/>
          <w:sz w:val="24"/>
        </w:rPr>
        <w:t>凡与审查、澄清、评价和比较投标的有关资料等均不得向</w:t>
      </w:r>
      <w:r>
        <w:rPr>
          <w:rFonts w:hint="eastAsia" w:ascii="宋体" w:hAnsi="宋体" w:cs="宋体"/>
          <w:sz w:val="24"/>
          <w:lang w:eastAsia="zh-CN"/>
        </w:rPr>
        <w:t>报名供应商</w:t>
      </w:r>
      <w:r>
        <w:rPr>
          <w:rFonts w:hint="eastAsia" w:ascii="宋体" w:hAnsi="宋体" w:eastAsia="宋体" w:cs="宋体"/>
          <w:sz w:val="24"/>
        </w:rPr>
        <w:t>和无关人员透露。</w:t>
      </w:r>
    </w:p>
    <w:p w14:paraId="6A6AF6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20.2 </w:t>
      </w:r>
      <w:r>
        <w:rPr>
          <w:rFonts w:hint="eastAsia" w:ascii="宋体" w:hAnsi="宋体" w:cs="宋体"/>
          <w:sz w:val="24"/>
          <w:lang w:eastAsia="zh-CN"/>
        </w:rPr>
        <w:t>采购代理机构</w:t>
      </w:r>
      <w:r>
        <w:rPr>
          <w:rFonts w:hint="eastAsia" w:ascii="宋体" w:hAnsi="宋体" w:eastAsia="宋体" w:cs="宋体"/>
          <w:sz w:val="24"/>
        </w:rPr>
        <w:t>和招标人将采取必要的措施，保证评标在严格保密的情况下进行。</w:t>
      </w:r>
    </w:p>
    <w:p w14:paraId="18401228">
      <w:pPr>
        <w:pStyle w:val="11"/>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20.3 参与评标的人员应严格遵守国家有关保密的法律、法规和规定严格自律，并接受行政监督部门的监督和检查。</w:t>
      </w:r>
    </w:p>
    <w:p w14:paraId="3DA8BCD1">
      <w:pPr>
        <w:pStyle w:val="11"/>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20.4 </w:t>
      </w:r>
      <w:r>
        <w:rPr>
          <w:rFonts w:hint="eastAsia" w:hAnsi="宋体" w:cs="宋体"/>
          <w:sz w:val="24"/>
          <w:szCs w:val="24"/>
          <w:lang w:eastAsia="zh-CN"/>
        </w:rPr>
        <w:t>报名供应商</w:t>
      </w:r>
      <w:r>
        <w:rPr>
          <w:rFonts w:hint="eastAsia" w:ascii="宋体" w:hAnsi="宋体" w:eastAsia="宋体" w:cs="宋体"/>
          <w:sz w:val="24"/>
          <w:szCs w:val="24"/>
        </w:rPr>
        <w:t>提交的关于资质、业绩等的文件和材料必须真实准确，不得弄虚作假。</w:t>
      </w:r>
    </w:p>
    <w:p w14:paraId="2614959D">
      <w:pPr>
        <w:pStyle w:val="11"/>
        <w:tabs>
          <w:tab w:val="left" w:pos="426"/>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20.5 </w:t>
      </w:r>
      <w:r>
        <w:rPr>
          <w:rFonts w:hint="eastAsia" w:hAnsi="宋体" w:cs="宋体"/>
          <w:sz w:val="24"/>
          <w:szCs w:val="24"/>
          <w:lang w:eastAsia="zh-CN"/>
        </w:rPr>
        <w:t>报名供应商</w:t>
      </w:r>
      <w:r>
        <w:rPr>
          <w:rFonts w:hint="eastAsia" w:ascii="宋体" w:hAnsi="宋体" w:eastAsia="宋体" w:cs="宋体"/>
          <w:sz w:val="24"/>
          <w:szCs w:val="24"/>
        </w:rPr>
        <w:t>不得串通作弊，哄抬标价。</w:t>
      </w:r>
    </w:p>
    <w:p w14:paraId="6B9854D3">
      <w:pPr>
        <w:pStyle w:val="11"/>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20.6 </w:t>
      </w:r>
      <w:r>
        <w:rPr>
          <w:rFonts w:hint="eastAsia" w:hAnsi="宋体" w:cs="宋体"/>
          <w:sz w:val="24"/>
          <w:szCs w:val="24"/>
          <w:lang w:eastAsia="zh-CN"/>
        </w:rPr>
        <w:t>报名供应商</w:t>
      </w:r>
      <w:r>
        <w:rPr>
          <w:rFonts w:hint="eastAsia" w:ascii="宋体" w:hAnsi="宋体" w:eastAsia="宋体" w:cs="宋体"/>
          <w:sz w:val="24"/>
          <w:szCs w:val="24"/>
        </w:rPr>
        <w:t>不</w:t>
      </w:r>
      <w:r>
        <w:rPr>
          <w:rFonts w:hint="eastAsia" w:hAnsi="宋体" w:cs="宋体"/>
          <w:sz w:val="24"/>
          <w:szCs w:val="24"/>
          <w:lang w:val="en-US" w:eastAsia="zh-CN"/>
        </w:rPr>
        <w:t>得</w:t>
      </w:r>
      <w:r>
        <w:rPr>
          <w:rFonts w:hint="eastAsia" w:ascii="宋体" w:hAnsi="宋体" w:eastAsia="宋体" w:cs="宋体"/>
          <w:sz w:val="24"/>
          <w:szCs w:val="24"/>
        </w:rPr>
        <w:t>采用不正当手段妨碍、排挤</w:t>
      </w:r>
      <w:r>
        <w:rPr>
          <w:rFonts w:hint="eastAsia" w:hAnsi="宋体" w:cs="宋体"/>
          <w:sz w:val="24"/>
          <w:szCs w:val="24"/>
          <w:lang w:eastAsia="zh-CN"/>
        </w:rPr>
        <w:t>其他报名供应商</w:t>
      </w:r>
      <w:r>
        <w:rPr>
          <w:rFonts w:hint="eastAsia" w:ascii="宋体" w:hAnsi="宋体" w:eastAsia="宋体" w:cs="宋体"/>
          <w:sz w:val="24"/>
          <w:szCs w:val="24"/>
        </w:rPr>
        <w:t>（扰乱招标活动，破坏公平竞争</w:t>
      </w:r>
      <w:r>
        <w:rPr>
          <w:rFonts w:hint="eastAsia" w:hAnsi="宋体" w:cs="宋体"/>
          <w:sz w:val="24"/>
          <w:szCs w:val="24"/>
          <w:lang w:eastAsia="zh-CN"/>
        </w:rPr>
        <w:t>）</w:t>
      </w:r>
      <w:r>
        <w:rPr>
          <w:rFonts w:hint="eastAsia" w:ascii="宋体" w:hAnsi="宋体" w:eastAsia="宋体" w:cs="宋体"/>
          <w:sz w:val="24"/>
          <w:szCs w:val="24"/>
        </w:rPr>
        <w:t>。</w:t>
      </w:r>
    </w:p>
    <w:p w14:paraId="4160E0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20.7 </w:t>
      </w:r>
      <w:r>
        <w:rPr>
          <w:rFonts w:hint="eastAsia" w:ascii="宋体" w:hAnsi="宋体" w:cs="宋体"/>
          <w:sz w:val="24"/>
          <w:lang w:eastAsia="zh-CN"/>
        </w:rPr>
        <w:t>报名供应商</w:t>
      </w:r>
      <w:r>
        <w:rPr>
          <w:rFonts w:hint="eastAsia" w:ascii="宋体" w:hAnsi="宋体" w:eastAsia="宋体" w:cs="宋体"/>
          <w:sz w:val="24"/>
        </w:rPr>
        <w:t>不得以任何形式打听和搜集评标机密，不得以任何形式干扰评标或投标工作。</w:t>
      </w:r>
    </w:p>
    <w:p w14:paraId="2119462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20.8 </w:t>
      </w:r>
      <w:r>
        <w:rPr>
          <w:rFonts w:hint="eastAsia" w:ascii="宋体" w:hAnsi="宋体" w:cs="宋体"/>
          <w:sz w:val="24"/>
          <w:lang w:eastAsia="zh-CN"/>
        </w:rPr>
        <w:t>报名供应商</w:t>
      </w:r>
      <w:r>
        <w:rPr>
          <w:rFonts w:hint="eastAsia" w:ascii="宋体" w:hAnsi="宋体" w:eastAsia="宋体" w:cs="宋体"/>
          <w:sz w:val="24"/>
        </w:rPr>
        <w:t>若违反前述要求，</w:t>
      </w:r>
      <w:r>
        <w:rPr>
          <w:rFonts w:hint="eastAsia" w:ascii="宋体" w:hAnsi="宋体" w:cs="宋体"/>
          <w:sz w:val="24"/>
          <w:lang w:val="en-US" w:eastAsia="zh-CN"/>
        </w:rPr>
        <w:t>将做无效投标处理</w:t>
      </w:r>
      <w:r>
        <w:rPr>
          <w:rFonts w:hint="eastAsia" w:ascii="宋体" w:hAnsi="宋体" w:eastAsia="宋体" w:cs="宋体"/>
          <w:sz w:val="24"/>
        </w:rPr>
        <w:t>，</w:t>
      </w:r>
      <w:r>
        <w:rPr>
          <w:rFonts w:hint="eastAsia" w:ascii="宋体" w:hAnsi="宋体" w:cs="宋体"/>
          <w:sz w:val="24"/>
          <w:lang w:val="en-US" w:eastAsia="zh-CN"/>
        </w:rPr>
        <w:t>其</w:t>
      </w:r>
      <w:r>
        <w:rPr>
          <w:rFonts w:hint="eastAsia" w:ascii="宋体" w:hAnsi="宋体" w:eastAsia="宋体" w:cs="宋体"/>
          <w:sz w:val="24"/>
        </w:rPr>
        <w:t>投标保证金将被没收</w:t>
      </w:r>
      <w:r>
        <w:rPr>
          <w:rFonts w:hint="eastAsia" w:ascii="宋体" w:hAnsi="宋体" w:cs="宋体"/>
          <w:sz w:val="24"/>
          <w:lang w:eastAsia="zh-CN"/>
        </w:rPr>
        <w:t>。</w:t>
      </w:r>
    </w:p>
    <w:p w14:paraId="3245777F">
      <w:pPr>
        <w:spacing w:line="360" w:lineRule="auto"/>
        <w:rPr>
          <w:rFonts w:hint="eastAsia" w:ascii="宋体" w:hAnsi="宋体" w:eastAsia="宋体" w:cs="宋体"/>
          <w:sz w:val="24"/>
        </w:rPr>
      </w:pPr>
      <w:r>
        <w:rPr>
          <w:rFonts w:hint="eastAsia" w:ascii="宋体" w:hAnsi="宋体" w:eastAsia="宋体" w:cs="宋体"/>
          <w:b/>
          <w:bCs/>
          <w:sz w:val="24"/>
        </w:rPr>
        <w:t>21、</w:t>
      </w:r>
      <w:r>
        <w:rPr>
          <w:rFonts w:hint="eastAsia" w:ascii="宋体" w:hAnsi="宋体" w:eastAsia="宋体" w:cs="宋体"/>
          <w:sz w:val="24"/>
        </w:rPr>
        <w:t>投标文件的澄清</w:t>
      </w:r>
    </w:p>
    <w:p w14:paraId="396C997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 为</w:t>
      </w:r>
      <w:r>
        <w:rPr>
          <w:rFonts w:hint="eastAsia" w:ascii="宋体" w:hAnsi="宋体" w:cs="宋体"/>
          <w:sz w:val="24"/>
          <w:lang w:eastAsia="zh-CN"/>
        </w:rPr>
        <w:t>有助于</w:t>
      </w:r>
      <w:r>
        <w:rPr>
          <w:rFonts w:hint="eastAsia" w:ascii="宋体" w:hAnsi="宋体" w:eastAsia="宋体" w:cs="宋体"/>
          <w:sz w:val="24"/>
        </w:rPr>
        <w:t>投标文件的审查、评价和比较，</w:t>
      </w:r>
      <w:r>
        <w:rPr>
          <w:rFonts w:hint="eastAsia" w:ascii="宋体" w:hAnsi="宋体" w:cs="宋体"/>
          <w:sz w:val="24"/>
          <w:lang w:val="en-US" w:eastAsia="zh-CN"/>
        </w:rPr>
        <w:t>评审委员会可</w:t>
      </w:r>
      <w:r>
        <w:rPr>
          <w:rFonts w:hint="eastAsia" w:ascii="宋体" w:hAnsi="宋体" w:eastAsia="宋体" w:cs="宋体"/>
          <w:sz w:val="24"/>
        </w:rPr>
        <w:t>要求</w:t>
      </w:r>
      <w:r>
        <w:rPr>
          <w:rFonts w:hint="eastAsia" w:ascii="宋体" w:hAnsi="宋体" w:cs="宋体"/>
          <w:sz w:val="24"/>
          <w:lang w:eastAsia="zh-CN"/>
        </w:rPr>
        <w:t>报名供应商</w:t>
      </w:r>
      <w:r>
        <w:rPr>
          <w:rFonts w:hint="eastAsia" w:ascii="宋体" w:hAnsi="宋体" w:eastAsia="宋体" w:cs="宋体"/>
          <w:sz w:val="24"/>
        </w:rPr>
        <w:t>对其投标文件进行澄清，有关澄清的答复由</w:t>
      </w:r>
      <w:r>
        <w:rPr>
          <w:rFonts w:hint="eastAsia" w:ascii="宋体" w:hAnsi="宋体" w:cs="宋体"/>
          <w:sz w:val="24"/>
          <w:lang w:eastAsia="zh-CN"/>
        </w:rPr>
        <w:t>报名供应商</w:t>
      </w:r>
      <w:r>
        <w:rPr>
          <w:rFonts w:hint="eastAsia" w:ascii="宋体" w:hAnsi="宋体" w:eastAsia="宋体" w:cs="宋体"/>
          <w:sz w:val="24"/>
        </w:rPr>
        <w:t>整理后在规定的时间内以书面形式提交</w:t>
      </w:r>
      <w:r>
        <w:rPr>
          <w:rFonts w:hint="eastAsia" w:ascii="宋体" w:hAnsi="宋体" w:cs="宋体"/>
          <w:sz w:val="24"/>
          <w:lang w:eastAsia="zh-CN"/>
        </w:rPr>
        <w:t>，</w:t>
      </w:r>
      <w:r>
        <w:rPr>
          <w:rFonts w:hint="eastAsia" w:ascii="宋体" w:hAnsi="宋体" w:eastAsia="宋体" w:cs="宋体"/>
          <w:sz w:val="24"/>
        </w:rPr>
        <w:t>但不得寻求、提供或允许对投标价格或实质性内容</w:t>
      </w:r>
      <w:r>
        <w:rPr>
          <w:rFonts w:hint="eastAsia" w:ascii="宋体" w:hAnsi="宋体" w:cs="宋体"/>
          <w:sz w:val="24"/>
          <w:lang w:eastAsia="zh-CN"/>
        </w:rPr>
        <w:t>作</w:t>
      </w:r>
      <w:r>
        <w:rPr>
          <w:rFonts w:hint="eastAsia" w:ascii="宋体" w:hAnsi="宋体" w:eastAsia="宋体" w:cs="宋体"/>
          <w:sz w:val="24"/>
        </w:rPr>
        <w:t>任何更改。澄清答复应由</w:t>
      </w:r>
      <w:r>
        <w:rPr>
          <w:rFonts w:hint="eastAsia" w:ascii="宋体" w:hAnsi="宋体" w:cs="宋体"/>
          <w:sz w:val="24"/>
          <w:lang w:eastAsia="zh-CN"/>
        </w:rPr>
        <w:t>报名供应商</w:t>
      </w:r>
      <w:r>
        <w:rPr>
          <w:rFonts w:hint="eastAsia" w:ascii="宋体" w:hAnsi="宋体" w:eastAsia="宋体" w:cs="宋体"/>
          <w:sz w:val="24"/>
        </w:rPr>
        <w:t>法定代表人或其授权代表签署后在规定的时间内送达</w:t>
      </w:r>
      <w:r>
        <w:rPr>
          <w:rFonts w:hint="eastAsia" w:ascii="宋体" w:hAnsi="宋体" w:cs="宋体"/>
          <w:sz w:val="24"/>
          <w:lang w:eastAsia="zh-CN"/>
        </w:rPr>
        <w:t>采购代理机构</w:t>
      </w:r>
      <w:r>
        <w:rPr>
          <w:rFonts w:hint="eastAsia" w:ascii="宋体" w:hAnsi="宋体" w:eastAsia="宋体" w:cs="宋体"/>
          <w:sz w:val="24"/>
        </w:rPr>
        <w:t>。</w:t>
      </w:r>
    </w:p>
    <w:p w14:paraId="667F41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21.2 </w:t>
      </w:r>
      <w:r>
        <w:rPr>
          <w:rFonts w:hint="eastAsia" w:ascii="宋体" w:hAnsi="宋体" w:cs="宋体"/>
          <w:sz w:val="24"/>
          <w:lang w:eastAsia="zh-CN"/>
        </w:rPr>
        <w:t>报名供应商</w:t>
      </w:r>
      <w:r>
        <w:rPr>
          <w:rFonts w:hint="eastAsia" w:ascii="宋体" w:hAnsi="宋体" w:eastAsia="宋体" w:cs="宋体"/>
          <w:sz w:val="24"/>
        </w:rPr>
        <w:t>澄清的答复文件将取代投标文件中被澄清的部分，从而构成投标文件的组成部分。但不允许更改投标报价或投标</w:t>
      </w:r>
      <w:r>
        <w:rPr>
          <w:rFonts w:hint="eastAsia" w:ascii="宋体" w:hAnsi="宋体" w:cs="宋体"/>
          <w:sz w:val="24"/>
          <w:lang w:eastAsia="zh-CN"/>
        </w:rPr>
        <w:t>的其他</w:t>
      </w:r>
      <w:r>
        <w:rPr>
          <w:rFonts w:hint="eastAsia" w:ascii="宋体" w:hAnsi="宋体" w:eastAsia="宋体" w:cs="宋体"/>
          <w:sz w:val="24"/>
        </w:rPr>
        <w:t>实质性内容（除非招标人另有约定、按照</w:t>
      </w:r>
      <w:r>
        <w:rPr>
          <w:rFonts w:hint="eastAsia" w:ascii="宋体" w:hAnsi="宋体" w:cs="宋体"/>
          <w:sz w:val="24"/>
          <w:lang w:eastAsia="zh-CN"/>
        </w:rPr>
        <w:t>报名供应商</w:t>
      </w:r>
      <w:r>
        <w:rPr>
          <w:rFonts w:hint="eastAsia" w:ascii="宋体" w:hAnsi="宋体" w:eastAsia="宋体" w:cs="宋体"/>
          <w:sz w:val="24"/>
        </w:rPr>
        <w:t>须知中规定校核发现的算术错误不在此列）。</w:t>
      </w:r>
    </w:p>
    <w:p w14:paraId="6DCDF5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 如果</w:t>
      </w:r>
      <w:r>
        <w:rPr>
          <w:rFonts w:hint="eastAsia" w:ascii="宋体" w:hAnsi="宋体" w:cs="宋体"/>
          <w:sz w:val="24"/>
          <w:lang w:eastAsia="zh-CN"/>
        </w:rPr>
        <w:t>报名供应商</w:t>
      </w:r>
      <w:r>
        <w:rPr>
          <w:rFonts w:hint="eastAsia" w:ascii="宋体" w:hAnsi="宋体" w:eastAsia="宋体" w:cs="宋体"/>
          <w:sz w:val="24"/>
        </w:rPr>
        <w:t>在投标文件中未对</w:t>
      </w:r>
      <w:r>
        <w:rPr>
          <w:rFonts w:hint="eastAsia" w:ascii="宋体" w:hAnsi="宋体" w:cs="宋体"/>
          <w:sz w:val="24"/>
          <w:lang w:eastAsia="zh-CN"/>
        </w:rPr>
        <w:t>招标文件</w:t>
      </w:r>
      <w:r>
        <w:rPr>
          <w:rFonts w:hint="eastAsia" w:ascii="宋体" w:hAnsi="宋体" w:eastAsia="宋体" w:cs="宋体"/>
          <w:sz w:val="24"/>
        </w:rPr>
        <w:t>中的条款、数据等提出偏离或澄清，将被视同</w:t>
      </w:r>
      <w:r>
        <w:rPr>
          <w:rFonts w:hint="eastAsia" w:ascii="宋体" w:hAnsi="宋体" w:cs="宋体"/>
          <w:sz w:val="24"/>
          <w:lang w:eastAsia="zh-CN"/>
        </w:rPr>
        <w:t>报名供应商</w:t>
      </w:r>
      <w:r>
        <w:rPr>
          <w:rFonts w:hint="eastAsia" w:ascii="宋体" w:hAnsi="宋体" w:eastAsia="宋体" w:cs="宋体"/>
          <w:sz w:val="24"/>
        </w:rPr>
        <w:t>同意</w:t>
      </w:r>
      <w:r>
        <w:rPr>
          <w:rFonts w:hint="eastAsia" w:ascii="宋体" w:hAnsi="宋体" w:cs="宋体"/>
          <w:sz w:val="24"/>
          <w:lang w:eastAsia="zh-CN"/>
        </w:rPr>
        <w:t>招标文件</w:t>
      </w:r>
      <w:r>
        <w:rPr>
          <w:rFonts w:hint="eastAsia" w:ascii="宋体" w:hAnsi="宋体" w:eastAsia="宋体" w:cs="宋体"/>
          <w:sz w:val="24"/>
        </w:rPr>
        <w:t>的全部或部分要求。</w:t>
      </w:r>
    </w:p>
    <w:p w14:paraId="2550AB66">
      <w:pPr>
        <w:spacing w:line="360" w:lineRule="auto"/>
        <w:rPr>
          <w:rFonts w:hint="eastAsia" w:ascii="宋体" w:hAnsi="宋体" w:eastAsia="宋体" w:cs="宋体"/>
          <w:b/>
          <w:bCs/>
          <w:sz w:val="24"/>
        </w:rPr>
      </w:pPr>
      <w:bookmarkStart w:id="74" w:name="_Toc228180131"/>
      <w:bookmarkStart w:id="75" w:name="_Toc438370547"/>
      <w:bookmarkStart w:id="76" w:name="_Toc438371217"/>
      <w:bookmarkStart w:id="77" w:name="_Toc438371769"/>
      <w:bookmarkStart w:id="78" w:name="_Toc438371582"/>
      <w:bookmarkStart w:id="79" w:name="_Toc438371400"/>
      <w:bookmarkStart w:id="80" w:name="_Toc438354318"/>
      <w:r>
        <w:rPr>
          <w:rFonts w:hint="eastAsia" w:ascii="宋体" w:hAnsi="宋体" w:eastAsia="宋体" w:cs="宋体"/>
          <w:b/>
          <w:bCs/>
          <w:sz w:val="24"/>
        </w:rPr>
        <w:t xml:space="preserve">22. </w:t>
      </w:r>
      <w:bookmarkEnd w:id="74"/>
      <w:r>
        <w:rPr>
          <w:rFonts w:hint="eastAsia" w:ascii="宋体" w:hAnsi="宋体" w:eastAsia="宋体" w:cs="宋体"/>
          <w:b/>
          <w:bCs/>
          <w:sz w:val="24"/>
        </w:rPr>
        <w:t>评标方法</w:t>
      </w:r>
    </w:p>
    <w:p w14:paraId="7A138A9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一、评标原则</w:t>
      </w:r>
    </w:p>
    <w:p w14:paraId="77CBA81D">
      <w:pPr>
        <w:spacing w:line="440" w:lineRule="exact"/>
        <w:ind w:firstLine="480" w:firstLineChars="200"/>
        <w:rPr>
          <w:rFonts w:hint="eastAsia" w:ascii="宋体" w:hAnsi="宋体" w:eastAsia="宋体" w:cs="宋体"/>
          <w:sz w:val="24"/>
        </w:rPr>
      </w:pPr>
      <w:r>
        <w:rPr>
          <w:rFonts w:hint="eastAsia" w:ascii="宋体" w:hAnsi="宋体" w:eastAsia="宋体" w:cs="宋体"/>
          <w:sz w:val="24"/>
        </w:rPr>
        <w:t>1、评标活动遵循公平、公正、科学、择优的原则。</w:t>
      </w:r>
    </w:p>
    <w:p w14:paraId="4D364FA4">
      <w:pPr>
        <w:spacing w:line="440" w:lineRule="exact"/>
        <w:ind w:firstLine="480" w:firstLineChars="200"/>
        <w:rPr>
          <w:rFonts w:hint="eastAsia" w:ascii="宋体" w:hAnsi="宋体" w:eastAsia="宋体" w:cs="宋体"/>
          <w:sz w:val="24"/>
        </w:rPr>
      </w:pPr>
      <w:r>
        <w:rPr>
          <w:rFonts w:hint="eastAsia" w:ascii="宋体" w:hAnsi="宋体" w:eastAsia="宋体" w:cs="宋体"/>
          <w:sz w:val="24"/>
        </w:rPr>
        <w:t>2、评标委员会成员应当客观、公正地履行职责，遵守职业道德，对所提出的评审意见承担个人责任。</w:t>
      </w:r>
    </w:p>
    <w:p w14:paraId="5AC229DA">
      <w:pPr>
        <w:spacing w:line="44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评标委员会成员</w:t>
      </w:r>
      <w:r>
        <w:rPr>
          <w:rFonts w:hint="eastAsia" w:ascii="宋体" w:hAnsi="宋体" w:eastAsia="宋体" w:cs="宋体"/>
          <w:sz w:val="24"/>
        </w:rPr>
        <w:t>应认真执行国家有关政策和法令，维护招标人和</w:t>
      </w:r>
      <w:r>
        <w:rPr>
          <w:rFonts w:hint="eastAsia" w:ascii="宋体" w:hAnsi="宋体" w:cs="宋体"/>
          <w:sz w:val="24"/>
          <w:lang w:eastAsia="zh-CN"/>
        </w:rPr>
        <w:t>报名供应商</w:t>
      </w:r>
      <w:r>
        <w:rPr>
          <w:rFonts w:hint="eastAsia" w:ascii="宋体" w:hAnsi="宋体" w:eastAsia="宋体" w:cs="宋体"/>
          <w:sz w:val="24"/>
        </w:rPr>
        <w:t>的合法权益。</w:t>
      </w:r>
    </w:p>
    <w:p w14:paraId="1AA27ABB">
      <w:pPr>
        <w:spacing w:line="440" w:lineRule="exact"/>
        <w:ind w:firstLine="480" w:firstLineChars="200"/>
        <w:rPr>
          <w:rFonts w:hint="eastAsia" w:ascii="宋体" w:hAnsi="宋体" w:eastAsia="宋体" w:cs="宋体"/>
          <w:sz w:val="24"/>
        </w:rPr>
      </w:pPr>
      <w:r>
        <w:rPr>
          <w:rFonts w:hint="eastAsia" w:ascii="宋体" w:hAnsi="宋体" w:eastAsia="宋体" w:cs="宋体"/>
          <w:sz w:val="24"/>
        </w:rPr>
        <w:t>4、评标过程中由评标委员会按</w:t>
      </w:r>
      <w:r>
        <w:rPr>
          <w:rFonts w:hint="eastAsia" w:ascii="宋体" w:hAnsi="宋体" w:cs="宋体"/>
          <w:sz w:val="24"/>
          <w:lang w:eastAsia="zh-CN"/>
        </w:rPr>
        <w:t>招标文件</w:t>
      </w:r>
      <w:r>
        <w:rPr>
          <w:rFonts w:hint="eastAsia" w:ascii="宋体" w:hAnsi="宋体" w:eastAsia="宋体" w:cs="宋体"/>
          <w:sz w:val="24"/>
        </w:rPr>
        <w:t>的内容进行综合评分，最终最低报价不作为唯一中标依据。</w:t>
      </w:r>
    </w:p>
    <w:p w14:paraId="3A03B586">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二、评标组织</w:t>
      </w:r>
    </w:p>
    <w:p w14:paraId="553F4DD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评标委员会由招标人依法组建。评标委员会成员由有关</w:t>
      </w:r>
      <w:r>
        <w:rPr>
          <w:rFonts w:hint="eastAsia" w:ascii="宋体" w:hAnsi="宋体" w:cs="宋体"/>
          <w:sz w:val="24"/>
          <w:highlight w:val="none"/>
          <w:lang w:val="en-US" w:eastAsia="zh-CN"/>
        </w:rPr>
        <w:t>专业</w:t>
      </w:r>
      <w:r>
        <w:rPr>
          <w:rFonts w:hint="eastAsia" w:ascii="宋体" w:hAnsi="宋体" w:eastAsia="宋体" w:cs="宋体"/>
          <w:sz w:val="24"/>
          <w:highlight w:val="none"/>
        </w:rPr>
        <w:t>技术、经济等方面的专家</w:t>
      </w:r>
      <w:r>
        <w:rPr>
          <w:rFonts w:hint="eastAsia" w:ascii="宋体" w:hAnsi="宋体" w:cs="宋体"/>
          <w:sz w:val="24"/>
          <w:highlight w:val="none"/>
          <w:lang w:val="en-US" w:eastAsia="zh-CN"/>
        </w:rPr>
        <w:t>不少于三分之二</w:t>
      </w:r>
      <w:r>
        <w:rPr>
          <w:rFonts w:hint="eastAsia" w:ascii="宋体" w:hAnsi="宋体" w:eastAsia="宋体" w:cs="宋体"/>
          <w:sz w:val="24"/>
          <w:highlight w:val="none"/>
        </w:rPr>
        <w:t>，成员人数为</w:t>
      </w:r>
      <w:r>
        <w:rPr>
          <w:rFonts w:hint="eastAsia" w:ascii="宋体" w:hAnsi="宋体" w:eastAsia="宋体" w:cs="宋体"/>
          <w:b/>
          <w:sz w:val="24"/>
          <w:highlight w:val="none"/>
          <w:u w:val="single"/>
        </w:rPr>
        <w:t>5</w:t>
      </w:r>
      <w:r>
        <w:rPr>
          <w:rFonts w:hint="eastAsia" w:ascii="宋体" w:hAnsi="宋体" w:eastAsia="宋体" w:cs="宋体"/>
          <w:sz w:val="24"/>
          <w:highlight w:val="none"/>
        </w:rPr>
        <w:t>人，评标委员会负责人由评委选举产生。</w:t>
      </w:r>
    </w:p>
    <w:p w14:paraId="2539F0CC">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三、中标标准</w:t>
      </w:r>
    </w:p>
    <w:p w14:paraId="1CD1B236">
      <w:pPr>
        <w:spacing w:line="440" w:lineRule="exact"/>
        <w:ind w:firstLine="480" w:firstLineChars="200"/>
        <w:rPr>
          <w:rFonts w:hint="eastAsia" w:ascii="宋体" w:hAnsi="宋体" w:eastAsia="宋体" w:cs="宋体"/>
          <w:sz w:val="24"/>
        </w:rPr>
      </w:pPr>
      <w:r>
        <w:rPr>
          <w:rFonts w:hint="eastAsia" w:ascii="宋体" w:hAnsi="宋体" w:eastAsia="宋体" w:cs="宋体"/>
          <w:sz w:val="24"/>
        </w:rPr>
        <w:t>1、能够最大限度满足</w:t>
      </w:r>
      <w:r>
        <w:rPr>
          <w:rFonts w:hint="eastAsia" w:ascii="宋体" w:hAnsi="宋体" w:cs="宋体"/>
          <w:sz w:val="24"/>
          <w:lang w:eastAsia="zh-CN"/>
        </w:rPr>
        <w:t>招标文件</w:t>
      </w:r>
      <w:r>
        <w:rPr>
          <w:rFonts w:hint="eastAsia" w:ascii="宋体" w:hAnsi="宋体" w:eastAsia="宋体" w:cs="宋体"/>
          <w:sz w:val="24"/>
        </w:rPr>
        <w:t>中规定的各项综合评价标准；</w:t>
      </w:r>
    </w:p>
    <w:p w14:paraId="3E405D4C">
      <w:pPr>
        <w:spacing w:line="440" w:lineRule="exact"/>
        <w:ind w:firstLine="480" w:firstLineChars="200"/>
        <w:rPr>
          <w:rFonts w:hint="eastAsia" w:ascii="宋体" w:hAnsi="宋体" w:eastAsia="宋体" w:cs="宋体"/>
          <w:sz w:val="24"/>
        </w:rPr>
      </w:pPr>
      <w:r>
        <w:rPr>
          <w:rFonts w:hint="eastAsia" w:ascii="宋体" w:hAnsi="宋体" w:eastAsia="宋体" w:cs="宋体"/>
          <w:sz w:val="24"/>
        </w:rPr>
        <w:t>2、能够满足</w:t>
      </w:r>
      <w:r>
        <w:rPr>
          <w:rFonts w:hint="eastAsia" w:ascii="宋体" w:hAnsi="宋体" w:cs="宋体"/>
          <w:sz w:val="24"/>
          <w:lang w:eastAsia="zh-CN"/>
        </w:rPr>
        <w:t>招标文件</w:t>
      </w:r>
      <w:r>
        <w:rPr>
          <w:rFonts w:hint="eastAsia" w:ascii="宋体" w:hAnsi="宋体" w:eastAsia="宋体" w:cs="宋体"/>
          <w:sz w:val="24"/>
        </w:rPr>
        <w:t xml:space="preserve">的实质性要求。 </w:t>
      </w:r>
    </w:p>
    <w:p w14:paraId="45ECF1E2">
      <w:pPr>
        <w:spacing w:before="75" w:line="312" w:lineRule="exact"/>
        <w:ind w:left="432"/>
        <w:outlineLvl w:val="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position w:val="2"/>
          <w:sz w:val="23"/>
          <w:szCs w:val="23"/>
          <w:highlight w:val="none"/>
          <w:lang w:val="en-US" w:eastAsia="zh-CN"/>
          <w14:textOutline w14:w="4356" w14:cap="sq" w14:cmpd="sng" w14:algn="ctr">
            <w14:solidFill>
              <w14:srgbClr w14:val="000000"/>
            </w14:solidFill>
            <w14:prstDash w14:val="solid"/>
            <w14:bevel/>
          </w14:textOutline>
        </w:rPr>
        <w:t>2.1</w:t>
      </w:r>
      <w:r>
        <w:rPr>
          <w:rFonts w:hint="eastAsia" w:asciiTheme="minorEastAsia" w:hAnsiTheme="minorEastAsia" w:eastAsiaTheme="minorEastAsia" w:cstheme="minorEastAsia"/>
          <w:color w:val="auto"/>
          <w:spacing w:val="6"/>
          <w:position w:val="2"/>
          <w:sz w:val="23"/>
          <w:szCs w:val="23"/>
          <w:highlight w:val="none"/>
          <w14:textOutline w14:w="4356" w14:cap="sq" w14:cmpd="sng" w14:algn="ctr">
            <w14:solidFill>
              <w14:srgbClr w14:val="000000"/>
            </w14:solidFill>
            <w14:prstDash w14:val="solid"/>
            <w14:bevel/>
          </w14:textOutline>
        </w:rPr>
        <w:t>、资格性审查</w:t>
      </w:r>
    </w:p>
    <w:tbl>
      <w:tblPr>
        <w:tblStyle w:val="37"/>
        <w:tblpPr w:leftFromText="180" w:rightFromText="180" w:vertAnchor="text" w:horzAnchor="page" w:tblpX="1431" w:tblpY="116"/>
        <w:tblOverlap w:val="never"/>
        <w:tblW w:w="98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6399"/>
        <w:gridCol w:w="776"/>
        <w:gridCol w:w="776"/>
        <w:gridCol w:w="776"/>
        <w:gridCol w:w="470"/>
      </w:tblGrid>
      <w:tr w14:paraId="38F4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059" w:type="dxa"/>
            <w:gridSpan w:val="2"/>
            <w:vMerge w:val="restart"/>
            <w:tcBorders>
              <w:left w:val="single" w:color="000000" w:sz="10" w:space="0"/>
              <w:bottom w:val="nil"/>
            </w:tcBorders>
          </w:tcPr>
          <w:p w14:paraId="5924F6D0">
            <w:pPr>
              <w:spacing w:before="220" w:line="231" w:lineRule="auto"/>
              <w:ind w:left="305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评审内</w:t>
            </w:r>
            <w:r>
              <w:rPr>
                <w:rFonts w:hint="eastAsia" w:asciiTheme="minorEastAsia" w:hAnsiTheme="minorEastAsia" w:eastAsiaTheme="minorEastAsia" w:cstheme="minorEastAsia"/>
                <w:color w:val="auto"/>
                <w:spacing w:val="5"/>
                <w:sz w:val="23"/>
                <w:szCs w:val="23"/>
                <w:highlight w:val="none"/>
              </w:rPr>
              <w:t>容</w:t>
            </w:r>
          </w:p>
        </w:tc>
        <w:tc>
          <w:tcPr>
            <w:tcW w:w="2798" w:type="dxa"/>
            <w:gridSpan w:val="4"/>
            <w:tcBorders>
              <w:right w:val="single" w:color="000000" w:sz="10" w:space="0"/>
            </w:tcBorders>
          </w:tcPr>
          <w:p w14:paraId="2E4DD406">
            <w:pPr>
              <w:spacing w:before="60" w:line="225" w:lineRule="auto"/>
              <w:ind w:left="6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w:t>
            </w:r>
            <w:r>
              <w:rPr>
                <w:rFonts w:hint="eastAsia" w:asciiTheme="minorEastAsia" w:hAnsiTheme="minorEastAsia" w:eastAsiaTheme="minorEastAsia" w:cstheme="minorEastAsia"/>
                <w:color w:val="auto"/>
                <w:spacing w:val="7"/>
                <w:sz w:val="23"/>
                <w:szCs w:val="23"/>
                <w:highlight w:val="none"/>
              </w:rPr>
              <w:t>标企业名称</w:t>
            </w:r>
          </w:p>
        </w:tc>
      </w:tr>
      <w:tr w14:paraId="1B6F9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59" w:type="dxa"/>
            <w:gridSpan w:val="2"/>
            <w:vMerge w:val="continue"/>
            <w:tcBorders>
              <w:top w:val="nil"/>
              <w:left w:val="single" w:color="000000" w:sz="10" w:space="0"/>
            </w:tcBorders>
          </w:tcPr>
          <w:p w14:paraId="2C58A14C">
            <w:pPr>
              <w:rPr>
                <w:rFonts w:asciiTheme="minorEastAsia" w:hAnsiTheme="minorEastAsia" w:eastAsiaTheme="minorEastAsia" w:cstheme="minorEastAsia"/>
                <w:color w:val="auto"/>
                <w:highlight w:val="none"/>
              </w:rPr>
            </w:pPr>
          </w:p>
        </w:tc>
        <w:tc>
          <w:tcPr>
            <w:tcW w:w="776" w:type="dxa"/>
          </w:tcPr>
          <w:p w14:paraId="2DEE1292">
            <w:pPr>
              <w:spacing w:before="80" w:line="187" w:lineRule="auto"/>
              <w:ind w:left="35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776" w:type="dxa"/>
            <w:tcBorders>
              <w:right w:val="single" w:color="000000" w:sz="4" w:space="0"/>
            </w:tcBorders>
          </w:tcPr>
          <w:p w14:paraId="3AE72480">
            <w:pPr>
              <w:spacing w:before="82" w:line="186" w:lineRule="auto"/>
              <w:ind w:left="3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776" w:type="dxa"/>
            <w:tcBorders>
              <w:left w:val="single" w:color="000000" w:sz="4" w:space="0"/>
              <w:right w:val="single" w:color="000000" w:sz="4" w:space="0"/>
            </w:tcBorders>
          </w:tcPr>
          <w:p w14:paraId="3E794DAA">
            <w:pPr>
              <w:spacing w:before="82" w:line="186" w:lineRule="auto"/>
              <w:ind w:left="34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470" w:type="dxa"/>
            <w:tcBorders>
              <w:left w:val="single" w:color="000000" w:sz="4" w:space="0"/>
              <w:right w:val="single" w:color="000000" w:sz="10" w:space="0"/>
            </w:tcBorders>
          </w:tcPr>
          <w:p w14:paraId="3B13A33F">
            <w:pPr>
              <w:spacing w:before="41" w:line="226" w:lineRule="auto"/>
              <w:ind w:left="14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w:t>
            </w:r>
          </w:p>
        </w:tc>
      </w:tr>
      <w:tr w14:paraId="42EB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0" w:type="dxa"/>
            <w:tcBorders>
              <w:left w:val="single" w:color="000000" w:sz="10" w:space="0"/>
              <w:right w:val="single" w:color="000000" w:sz="4" w:space="0"/>
            </w:tcBorders>
          </w:tcPr>
          <w:p w14:paraId="1BF9FFD5">
            <w:pPr>
              <w:spacing w:before="74" w:line="187" w:lineRule="auto"/>
              <w:jc w:val="center"/>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399" w:type="dxa"/>
            <w:tcBorders>
              <w:left w:val="single" w:color="000000" w:sz="4" w:space="0"/>
            </w:tcBorders>
          </w:tcPr>
          <w:p w14:paraId="782A3BBE">
            <w:pPr>
              <w:spacing w:before="1" w:line="231" w:lineRule="auto"/>
              <w:ind w:left="106"/>
              <w:rPr>
                <w:rFonts w:asciiTheme="minorEastAsia" w:hAnsiTheme="minorEastAsia" w:eastAsiaTheme="minorEastAsia" w:cstheme="minorEastAsia"/>
                <w:color w:val="auto"/>
                <w:sz w:val="23"/>
                <w:szCs w:val="23"/>
                <w:highlight w:val="none"/>
              </w:rPr>
            </w:pPr>
            <w:r>
              <w:rPr>
                <w:rFonts w:asciiTheme="minorEastAsia" w:hAnsiTheme="minorEastAsia" w:eastAsiaTheme="minorEastAsia" w:cstheme="minorEastAsia"/>
                <w:color w:val="auto"/>
                <w:sz w:val="23"/>
                <w:szCs w:val="23"/>
                <w:highlight w:val="none"/>
              </w:rPr>
              <w:t>供应商应为中小企业或供应商以联合体形式参加采购活动，且联合体中中小企业承担的部分达到30%。</w:t>
            </w:r>
          </w:p>
        </w:tc>
        <w:tc>
          <w:tcPr>
            <w:tcW w:w="776" w:type="dxa"/>
          </w:tcPr>
          <w:p w14:paraId="7AF5CC12">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74F0DC2E">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7B199FAD">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23C4B817">
            <w:pPr>
              <w:rPr>
                <w:rFonts w:asciiTheme="minorEastAsia" w:hAnsiTheme="minorEastAsia" w:eastAsiaTheme="minorEastAsia" w:cstheme="minorEastAsia"/>
                <w:color w:val="auto"/>
                <w:highlight w:val="none"/>
              </w:rPr>
            </w:pPr>
          </w:p>
        </w:tc>
      </w:tr>
      <w:tr w14:paraId="2734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60" w:type="dxa"/>
            <w:tcBorders>
              <w:left w:val="single" w:color="000000" w:sz="10" w:space="0"/>
              <w:right w:val="single" w:color="000000" w:sz="4" w:space="0"/>
            </w:tcBorders>
          </w:tcPr>
          <w:p w14:paraId="29374BEE">
            <w:pPr>
              <w:spacing w:before="75" w:line="186" w:lineRule="auto"/>
              <w:ind w:firstLine="230" w:firstLineChars="100"/>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z w:val="23"/>
                <w:szCs w:val="23"/>
                <w:highlight w:val="none"/>
                <w:lang w:val="en-US" w:eastAsia="zh-CN"/>
              </w:rPr>
              <w:t>2</w:t>
            </w:r>
          </w:p>
        </w:tc>
        <w:tc>
          <w:tcPr>
            <w:tcW w:w="6399" w:type="dxa"/>
            <w:tcBorders>
              <w:left w:val="single" w:color="000000" w:sz="4" w:space="0"/>
            </w:tcBorders>
          </w:tcPr>
          <w:p w14:paraId="3D8608E6">
            <w:pPr>
              <w:spacing w:line="230" w:lineRule="auto"/>
              <w:ind w:left="108"/>
              <w:rPr>
                <w:rFonts w:asciiTheme="minorEastAsia" w:hAnsiTheme="minorEastAsia" w:eastAsiaTheme="minorEastAsia" w:cstheme="minorEastAsia"/>
                <w:color w:val="auto"/>
                <w:sz w:val="23"/>
                <w:szCs w:val="23"/>
                <w:highlight w:val="none"/>
              </w:rPr>
            </w:pPr>
            <w:r>
              <w:rPr>
                <w:rFonts w:hint="default" w:asciiTheme="minorEastAsia" w:hAnsiTheme="minorEastAsia" w:eastAsiaTheme="minorEastAsia" w:cstheme="minorEastAsia"/>
                <w:color w:val="auto"/>
                <w:sz w:val="23"/>
                <w:szCs w:val="23"/>
                <w:highlight w:val="none"/>
                <w:lang w:val="en-US" w:eastAsia="zh-CN"/>
              </w:rPr>
              <w:t>本次招标要求投标人须具备投标人须具备以下①和②两种资质：①工程设计市政行业（道路工程）专业乙级及以上资质；②工程勘察综合资质甲级或工程勘察（岩土工程勘察）专业乙级及以上资质，具有良好的企业信誉。设计项目负责人须具备市政类相关专业高级及以上职称或相关专业注册职业资格；地勘项目负责人具备注册岩土工程师（可以为同一人）。本项目接受联合体投标。①联合体各方必须向招标人提供有效的联合体协议，但联合体成员不得超过 2 家；本项目必须由设计单位牵头，地勘单位为联合体成员单位；下载招标文件时由牵头单位下载；②组成联合体投标应符合相关法律法规对联合体投标的有关规定，联合体各方不得再以自己名义单独或参加其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tc>
        <w:tc>
          <w:tcPr>
            <w:tcW w:w="776" w:type="dxa"/>
          </w:tcPr>
          <w:p w14:paraId="497E3C4C">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3A50C6E7">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6D970DE0">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3428638B">
            <w:pPr>
              <w:rPr>
                <w:rFonts w:asciiTheme="minorEastAsia" w:hAnsiTheme="minorEastAsia" w:eastAsiaTheme="minorEastAsia" w:cstheme="minorEastAsia"/>
                <w:color w:val="auto"/>
                <w:highlight w:val="none"/>
              </w:rPr>
            </w:pPr>
          </w:p>
        </w:tc>
      </w:tr>
      <w:tr w14:paraId="6E3AC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60" w:type="dxa"/>
            <w:tcBorders>
              <w:left w:val="single" w:color="000000" w:sz="10" w:space="0"/>
              <w:right w:val="single" w:color="000000" w:sz="4" w:space="0"/>
            </w:tcBorders>
          </w:tcPr>
          <w:p w14:paraId="13718463">
            <w:pPr>
              <w:spacing w:before="75" w:line="186" w:lineRule="auto"/>
              <w:ind w:left="265"/>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z w:val="23"/>
                <w:szCs w:val="23"/>
                <w:highlight w:val="none"/>
                <w:lang w:val="en-US" w:eastAsia="zh-CN"/>
              </w:rPr>
              <w:t>3</w:t>
            </w:r>
          </w:p>
        </w:tc>
        <w:tc>
          <w:tcPr>
            <w:tcW w:w="6399" w:type="dxa"/>
            <w:tcBorders>
              <w:left w:val="single" w:color="000000" w:sz="4" w:space="0"/>
            </w:tcBorders>
          </w:tcPr>
          <w:p w14:paraId="4EB1640F">
            <w:pPr>
              <w:spacing w:line="228" w:lineRule="auto"/>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17"/>
                <w:sz w:val="23"/>
                <w:szCs w:val="23"/>
                <w:highlight w:val="none"/>
              </w:rPr>
              <w:t>有效的“三证合一”的营业执照或法人证书；</w:t>
            </w:r>
          </w:p>
        </w:tc>
        <w:tc>
          <w:tcPr>
            <w:tcW w:w="776" w:type="dxa"/>
          </w:tcPr>
          <w:p w14:paraId="67E07D85">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41C5E069">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5E8C0781">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14673A15">
            <w:pPr>
              <w:rPr>
                <w:rFonts w:asciiTheme="minorEastAsia" w:hAnsiTheme="minorEastAsia" w:eastAsiaTheme="minorEastAsia" w:cstheme="minorEastAsia"/>
                <w:color w:val="auto"/>
                <w:highlight w:val="none"/>
              </w:rPr>
            </w:pPr>
          </w:p>
        </w:tc>
      </w:tr>
      <w:tr w14:paraId="13302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059" w:type="dxa"/>
            <w:gridSpan w:val="2"/>
            <w:tcBorders>
              <w:left w:val="single" w:color="000000" w:sz="10" w:space="0"/>
            </w:tcBorders>
          </w:tcPr>
          <w:p w14:paraId="72137AF3">
            <w:pPr>
              <w:spacing w:before="43" w:line="232" w:lineRule="auto"/>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结</w:t>
            </w:r>
            <w:r>
              <w:rPr>
                <w:rFonts w:hint="eastAsia" w:asciiTheme="minorEastAsia" w:hAnsiTheme="minorEastAsia" w:eastAsiaTheme="minorEastAsia" w:cstheme="minorEastAsia"/>
                <w:color w:val="auto"/>
                <w:spacing w:val="7"/>
                <w:sz w:val="23"/>
                <w:szCs w:val="23"/>
                <w:highlight w:val="none"/>
              </w:rPr>
              <w:t>论：是否通过评审</w:t>
            </w:r>
          </w:p>
        </w:tc>
        <w:tc>
          <w:tcPr>
            <w:tcW w:w="776" w:type="dxa"/>
          </w:tcPr>
          <w:p w14:paraId="3D34E810">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0A6BCF2C">
            <w:pPr>
              <w:rPr>
                <w:rFonts w:asciiTheme="minorEastAsia" w:hAnsiTheme="minorEastAsia" w:eastAsiaTheme="minorEastAsia" w:cstheme="minorEastAsia"/>
                <w:color w:val="auto"/>
                <w:highlight w:val="none"/>
              </w:rPr>
            </w:pPr>
          </w:p>
        </w:tc>
        <w:tc>
          <w:tcPr>
            <w:tcW w:w="776" w:type="dxa"/>
            <w:tcBorders>
              <w:left w:val="single" w:color="000000" w:sz="4" w:space="0"/>
              <w:right w:val="single" w:color="000000" w:sz="4" w:space="0"/>
            </w:tcBorders>
          </w:tcPr>
          <w:p w14:paraId="077D27EE">
            <w:pPr>
              <w:rPr>
                <w:rFonts w:asciiTheme="minorEastAsia" w:hAnsiTheme="minorEastAsia" w:eastAsiaTheme="minorEastAsia" w:cstheme="minorEastAsia"/>
                <w:color w:val="auto"/>
                <w:highlight w:val="none"/>
              </w:rPr>
            </w:pPr>
          </w:p>
        </w:tc>
        <w:tc>
          <w:tcPr>
            <w:tcW w:w="470" w:type="dxa"/>
            <w:tcBorders>
              <w:left w:val="single" w:color="000000" w:sz="4" w:space="0"/>
              <w:right w:val="single" w:color="000000" w:sz="10" w:space="0"/>
            </w:tcBorders>
          </w:tcPr>
          <w:p w14:paraId="3F03D848">
            <w:pPr>
              <w:rPr>
                <w:rFonts w:asciiTheme="minorEastAsia" w:hAnsiTheme="minorEastAsia" w:eastAsiaTheme="minorEastAsia" w:cstheme="minorEastAsia"/>
                <w:color w:val="auto"/>
                <w:highlight w:val="none"/>
              </w:rPr>
            </w:pPr>
          </w:p>
        </w:tc>
      </w:tr>
    </w:tbl>
    <w:p w14:paraId="415BC6EE">
      <w:pPr>
        <w:spacing w:line="118" w:lineRule="exact"/>
        <w:rPr>
          <w:rFonts w:asciiTheme="minorEastAsia" w:hAnsiTheme="minorEastAsia" w:eastAsiaTheme="minorEastAsia" w:cstheme="minorEastAsia"/>
          <w:color w:val="auto"/>
          <w:highlight w:val="none"/>
        </w:rPr>
      </w:pPr>
    </w:p>
    <w:p w14:paraId="1EE73BC4">
      <w:pPr>
        <w:rPr>
          <w:rFonts w:asciiTheme="minorEastAsia" w:hAnsiTheme="minorEastAsia" w:eastAsiaTheme="minorEastAsia" w:cstheme="minorEastAsia"/>
          <w:color w:val="auto"/>
          <w:highlight w:val="none"/>
        </w:rPr>
      </w:pPr>
    </w:p>
    <w:p w14:paraId="43DD2706">
      <w:pPr>
        <w:spacing w:before="49" w:line="312" w:lineRule="exact"/>
        <w:ind w:left="471"/>
        <w:outlineLvl w:val="1"/>
        <w:rPr>
          <w:rFonts w:asciiTheme="minorEastAsia" w:hAnsiTheme="minorEastAsia" w:eastAsiaTheme="minorEastAsia" w:cstheme="minorEastAsia"/>
          <w:color w:val="auto"/>
          <w:sz w:val="23"/>
          <w:szCs w:val="23"/>
          <w:highlight w:val="none"/>
        </w:rPr>
      </w:pPr>
      <w:bookmarkStart w:id="81" w:name="_bookmark24"/>
      <w:bookmarkEnd w:id="81"/>
      <w:r>
        <w:rPr>
          <w:rFonts w:hint="eastAsia" w:asciiTheme="minorEastAsia" w:hAnsiTheme="minorEastAsia" w:eastAsiaTheme="minorEastAsia" w:cstheme="minorEastAsia"/>
          <w:color w:val="auto"/>
          <w:spacing w:val="10"/>
          <w:position w:val="2"/>
          <w:sz w:val="23"/>
          <w:szCs w:val="23"/>
          <w:highlight w:val="none"/>
          <w14:textOutline w14:w="4356" w14:cap="sq" w14:cmpd="sng" w14:algn="ctr">
            <w14:solidFill>
              <w14:srgbClr w14:val="000000"/>
            </w14:solidFill>
            <w14:prstDash w14:val="solid"/>
            <w14:bevel/>
          </w14:textOutline>
        </w:rPr>
        <w:t>2</w:t>
      </w:r>
      <w:r>
        <w:rPr>
          <w:rFonts w:hint="eastAsia" w:asciiTheme="minorEastAsia" w:hAnsiTheme="minorEastAsia" w:eastAsiaTheme="minorEastAsia" w:cstheme="minorEastAsia"/>
          <w:color w:val="auto"/>
          <w:spacing w:val="10"/>
          <w:position w:val="2"/>
          <w:sz w:val="23"/>
          <w:szCs w:val="23"/>
          <w:highlight w:val="none"/>
          <w:lang w:val="en-US" w:eastAsia="zh-CN"/>
          <w14:textOutline w14:w="4356" w14:cap="sq" w14:cmpd="sng" w14:algn="ctr">
            <w14:solidFill>
              <w14:srgbClr w14:val="000000"/>
            </w14:solidFill>
            <w14:prstDash w14:val="solid"/>
            <w14:bevel/>
          </w14:textOutline>
        </w:rPr>
        <w:t>.2</w:t>
      </w:r>
      <w:r>
        <w:rPr>
          <w:rFonts w:hint="eastAsia" w:asciiTheme="minorEastAsia" w:hAnsiTheme="minorEastAsia" w:eastAsiaTheme="minorEastAsia" w:cstheme="minorEastAsia"/>
          <w:color w:val="auto"/>
          <w:spacing w:val="8"/>
          <w:position w:val="2"/>
          <w:sz w:val="23"/>
          <w:szCs w:val="23"/>
          <w:highlight w:val="none"/>
          <w14:textOutline w14:w="4356" w14:cap="sq" w14:cmpd="sng" w14:algn="ctr">
            <w14:solidFill>
              <w14:srgbClr w14:val="000000"/>
            </w14:solidFill>
            <w14:prstDash w14:val="solid"/>
            <w14:bevel/>
          </w14:textOutline>
        </w:rPr>
        <w:t>、符合性审查</w:t>
      </w:r>
    </w:p>
    <w:p w14:paraId="0CC5BC81">
      <w:pPr>
        <w:spacing w:line="117" w:lineRule="exact"/>
        <w:rPr>
          <w:rFonts w:asciiTheme="minorEastAsia" w:hAnsiTheme="minorEastAsia" w:eastAsiaTheme="minorEastAsia" w:cstheme="minorEastAsia"/>
          <w:color w:val="auto"/>
          <w:highlight w:val="none"/>
        </w:rPr>
      </w:pPr>
    </w:p>
    <w:tbl>
      <w:tblPr>
        <w:tblStyle w:val="37"/>
        <w:tblW w:w="9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6731"/>
        <w:gridCol w:w="649"/>
        <w:gridCol w:w="649"/>
        <w:gridCol w:w="629"/>
        <w:gridCol w:w="20"/>
        <w:gridCol w:w="621"/>
      </w:tblGrid>
      <w:tr w14:paraId="5CC57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394" w:type="dxa"/>
            <w:gridSpan w:val="2"/>
            <w:vMerge w:val="restart"/>
            <w:tcBorders>
              <w:left w:val="single" w:color="000000" w:sz="10" w:space="0"/>
              <w:bottom w:val="nil"/>
            </w:tcBorders>
          </w:tcPr>
          <w:p w14:paraId="2BCE37C3">
            <w:pPr>
              <w:spacing w:before="221" w:line="231" w:lineRule="auto"/>
              <w:ind w:left="32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评</w:t>
            </w:r>
            <w:r>
              <w:rPr>
                <w:rFonts w:hint="eastAsia" w:asciiTheme="minorEastAsia" w:hAnsiTheme="minorEastAsia" w:eastAsiaTheme="minorEastAsia" w:cstheme="minorEastAsia"/>
                <w:color w:val="auto"/>
                <w:spacing w:val="5"/>
                <w:sz w:val="23"/>
                <w:szCs w:val="23"/>
                <w:highlight w:val="none"/>
              </w:rPr>
              <w:t>审内容</w:t>
            </w:r>
          </w:p>
        </w:tc>
        <w:tc>
          <w:tcPr>
            <w:tcW w:w="2568" w:type="dxa"/>
            <w:gridSpan w:val="5"/>
            <w:tcBorders>
              <w:right w:val="single" w:color="000000" w:sz="10" w:space="0"/>
            </w:tcBorders>
          </w:tcPr>
          <w:p w14:paraId="7FFD444A">
            <w:pPr>
              <w:spacing w:before="59" w:line="226" w:lineRule="auto"/>
              <w:ind w:left="5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w:t>
            </w:r>
            <w:r>
              <w:rPr>
                <w:rFonts w:hint="eastAsia" w:asciiTheme="minorEastAsia" w:hAnsiTheme="minorEastAsia" w:eastAsiaTheme="minorEastAsia" w:cstheme="minorEastAsia"/>
                <w:color w:val="auto"/>
                <w:spacing w:val="7"/>
                <w:sz w:val="23"/>
                <w:szCs w:val="23"/>
                <w:highlight w:val="none"/>
              </w:rPr>
              <w:t>标企业名称</w:t>
            </w:r>
          </w:p>
        </w:tc>
      </w:tr>
      <w:tr w14:paraId="6C8B6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94" w:type="dxa"/>
            <w:gridSpan w:val="2"/>
            <w:vMerge w:val="continue"/>
            <w:tcBorders>
              <w:top w:val="nil"/>
              <w:left w:val="single" w:color="000000" w:sz="10" w:space="0"/>
            </w:tcBorders>
          </w:tcPr>
          <w:p w14:paraId="7AED31B7">
            <w:pPr>
              <w:rPr>
                <w:rFonts w:asciiTheme="minorEastAsia" w:hAnsiTheme="minorEastAsia" w:eastAsiaTheme="minorEastAsia" w:cstheme="minorEastAsia"/>
                <w:color w:val="auto"/>
                <w:highlight w:val="none"/>
              </w:rPr>
            </w:pPr>
          </w:p>
        </w:tc>
        <w:tc>
          <w:tcPr>
            <w:tcW w:w="649" w:type="dxa"/>
          </w:tcPr>
          <w:p w14:paraId="3BF64E73">
            <w:pPr>
              <w:spacing w:before="79" w:line="187" w:lineRule="auto"/>
              <w:ind w:left="29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49" w:type="dxa"/>
            <w:tcBorders>
              <w:right w:val="single" w:color="000000" w:sz="4" w:space="0"/>
            </w:tcBorders>
          </w:tcPr>
          <w:p w14:paraId="0364C188">
            <w:pPr>
              <w:spacing w:before="80" w:line="186" w:lineRule="auto"/>
              <w:ind w:left="28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629" w:type="dxa"/>
            <w:tcBorders>
              <w:left w:val="single" w:color="000000" w:sz="4" w:space="0"/>
              <w:right w:val="single" w:color="000000" w:sz="4" w:space="0"/>
            </w:tcBorders>
          </w:tcPr>
          <w:p w14:paraId="59FE2D78">
            <w:pPr>
              <w:spacing w:before="80" w:line="186" w:lineRule="auto"/>
              <w:ind w:left="2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641" w:type="dxa"/>
            <w:gridSpan w:val="2"/>
            <w:tcBorders>
              <w:left w:val="single" w:color="000000" w:sz="4" w:space="0"/>
              <w:right w:val="single" w:color="000000" w:sz="10" w:space="0"/>
            </w:tcBorders>
          </w:tcPr>
          <w:p w14:paraId="799D963E">
            <w:pPr>
              <w:spacing w:before="40" w:line="227" w:lineRule="auto"/>
              <w:ind w:left="23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w:t>
            </w:r>
          </w:p>
        </w:tc>
      </w:tr>
      <w:tr w14:paraId="04655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3" w:type="dxa"/>
            <w:tcBorders>
              <w:left w:val="single" w:color="000000" w:sz="10" w:space="0"/>
              <w:right w:val="single" w:color="000000" w:sz="4" w:space="0"/>
            </w:tcBorders>
          </w:tcPr>
          <w:p w14:paraId="64CFB735">
            <w:pPr>
              <w:spacing w:before="166" w:line="187" w:lineRule="auto"/>
              <w:ind w:left="2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731" w:type="dxa"/>
            <w:tcBorders>
              <w:left w:val="single" w:color="000000" w:sz="4" w:space="0"/>
            </w:tcBorders>
          </w:tcPr>
          <w:p w14:paraId="7F3ADCA9">
            <w:pPr>
              <w:spacing w:before="126" w:line="231" w:lineRule="auto"/>
              <w:ind w:lef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服</w:t>
            </w:r>
            <w:r>
              <w:rPr>
                <w:rFonts w:hint="eastAsia" w:asciiTheme="minorEastAsia" w:hAnsiTheme="minorEastAsia" w:eastAsiaTheme="minorEastAsia" w:cstheme="minorEastAsia"/>
                <w:color w:val="auto"/>
                <w:spacing w:val="8"/>
                <w:sz w:val="23"/>
                <w:szCs w:val="23"/>
                <w:highlight w:val="none"/>
              </w:rPr>
              <w:t>务期限是否满足</w:t>
            </w:r>
            <w:r>
              <w:rPr>
                <w:rFonts w:hint="eastAsia" w:asciiTheme="minorEastAsia" w:hAnsiTheme="minorEastAsia" w:eastAsiaTheme="minorEastAsia" w:cstheme="minorEastAsia"/>
                <w:color w:val="auto"/>
                <w:spacing w:val="8"/>
                <w:sz w:val="23"/>
                <w:szCs w:val="23"/>
                <w:highlight w:val="none"/>
                <w:lang w:val="en-US" w:eastAsia="zh-CN"/>
              </w:rPr>
              <w:t>招标</w:t>
            </w:r>
            <w:r>
              <w:rPr>
                <w:rFonts w:hint="eastAsia" w:asciiTheme="minorEastAsia" w:hAnsiTheme="minorEastAsia" w:eastAsiaTheme="minorEastAsia" w:cstheme="minorEastAsia"/>
                <w:color w:val="auto"/>
                <w:spacing w:val="8"/>
                <w:sz w:val="23"/>
                <w:szCs w:val="23"/>
                <w:highlight w:val="none"/>
              </w:rPr>
              <w:t>文件要求；</w:t>
            </w:r>
          </w:p>
        </w:tc>
        <w:tc>
          <w:tcPr>
            <w:tcW w:w="649" w:type="dxa"/>
          </w:tcPr>
          <w:p w14:paraId="5C450F8A">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5A83349B">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6E9D82D7">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019497A6">
            <w:pPr>
              <w:rPr>
                <w:rFonts w:asciiTheme="minorEastAsia" w:hAnsiTheme="minorEastAsia" w:eastAsiaTheme="minorEastAsia" w:cstheme="minorEastAsia"/>
                <w:color w:val="auto"/>
                <w:highlight w:val="none"/>
              </w:rPr>
            </w:pPr>
          </w:p>
        </w:tc>
      </w:tr>
      <w:tr w14:paraId="3AF42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3" w:type="dxa"/>
            <w:tcBorders>
              <w:left w:val="single" w:color="000000" w:sz="10" w:space="0"/>
              <w:right w:val="single" w:color="000000" w:sz="4" w:space="0"/>
            </w:tcBorders>
          </w:tcPr>
          <w:p w14:paraId="58D4AC05">
            <w:pPr>
              <w:spacing w:before="166" w:line="187" w:lineRule="auto"/>
              <w:ind w:left="2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6731" w:type="dxa"/>
            <w:tcBorders>
              <w:left w:val="single" w:color="000000" w:sz="4" w:space="0"/>
            </w:tcBorders>
          </w:tcPr>
          <w:p w14:paraId="6CB6DD8D">
            <w:pPr>
              <w:spacing w:before="126" w:line="231" w:lineRule="auto"/>
              <w:ind w:left="106"/>
              <w:rPr>
                <w:rFonts w:asciiTheme="minorEastAsia" w:hAnsiTheme="minorEastAsia" w:eastAsiaTheme="minorEastAsia" w:cstheme="minorEastAsia"/>
                <w:color w:val="auto"/>
                <w:spacing w:val="12"/>
                <w:sz w:val="23"/>
                <w:szCs w:val="23"/>
                <w:highlight w:val="none"/>
              </w:rPr>
            </w:pPr>
            <w:r>
              <w:rPr>
                <w:rFonts w:hint="eastAsia" w:asciiTheme="minorEastAsia" w:hAnsiTheme="minorEastAsia" w:eastAsiaTheme="minorEastAsia" w:cstheme="minorEastAsia"/>
                <w:color w:val="auto"/>
                <w:spacing w:val="12"/>
                <w:sz w:val="23"/>
                <w:szCs w:val="23"/>
                <w:highlight w:val="none"/>
              </w:rPr>
              <w:t>投标人资质条件是否满足</w:t>
            </w:r>
            <w:r>
              <w:rPr>
                <w:rFonts w:hint="eastAsia" w:asciiTheme="minorEastAsia" w:hAnsiTheme="minorEastAsia" w:eastAsiaTheme="minorEastAsia" w:cstheme="minorEastAsia"/>
                <w:color w:val="auto"/>
                <w:spacing w:val="8"/>
                <w:sz w:val="23"/>
                <w:szCs w:val="23"/>
                <w:highlight w:val="none"/>
                <w:lang w:val="en-US" w:eastAsia="zh-CN"/>
              </w:rPr>
              <w:t>招标</w:t>
            </w:r>
            <w:r>
              <w:rPr>
                <w:rFonts w:hint="eastAsia" w:asciiTheme="minorEastAsia" w:hAnsiTheme="minorEastAsia" w:eastAsiaTheme="minorEastAsia" w:cstheme="minorEastAsia"/>
                <w:color w:val="auto"/>
                <w:spacing w:val="12"/>
                <w:sz w:val="23"/>
                <w:szCs w:val="23"/>
                <w:highlight w:val="none"/>
              </w:rPr>
              <w:t>文件要求</w:t>
            </w:r>
          </w:p>
        </w:tc>
        <w:tc>
          <w:tcPr>
            <w:tcW w:w="649" w:type="dxa"/>
          </w:tcPr>
          <w:p w14:paraId="2A41FDFD">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6068C572">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0A5B3F95">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5EB902E3">
            <w:pPr>
              <w:rPr>
                <w:rFonts w:asciiTheme="minorEastAsia" w:hAnsiTheme="minorEastAsia" w:eastAsiaTheme="minorEastAsia" w:cstheme="minorEastAsia"/>
                <w:color w:val="auto"/>
                <w:highlight w:val="none"/>
              </w:rPr>
            </w:pPr>
          </w:p>
        </w:tc>
      </w:tr>
      <w:tr w14:paraId="3BB8B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3" w:type="dxa"/>
            <w:tcBorders>
              <w:left w:val="single" w:color="000000" w:sz="10" w:space="0"/>
              <w:right w:val="single" w:color="000000" w:sz="4" w:space="0"/>
            </w:tcBorders>
          </w:tcPr>
          <w:p w14:paraId="79BBABDD">
            <w:pPr>
              <w:spacing w:before="147" w:line="186" w:lineRule="auto"/>
              <w:ind w:left="26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6731" w:type="dxa"/>
            <w:tcBorders>
              <w:left w:val="single" w:color="000000" w:sz="4" w:space="0"/>
            </w:tcBorders>
          </w:tcPr>
          <w:p w14:paraId="4F655EB9">
            <w:pPr>
              <w:spacing w:before="106" w:line="230" w:lineRule="auto"/>
              <w:ind w:lef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lang w:val="en-US" w:eastAsia="zh-CN"/>
              </w:rPr>
              <w:t>投标</w:t>
            </w:r>
            <w:r>
              <w:rPr>
                <w:rFonts w:hint="eastAsia" w:asciiTheme="minorEastAsia" w:hAnsiTheme="minorEastAsia" w:eastAsiaTheme="minorEastAsia" w:cstheme="minorEastAsia"/>
                <w:color w:val="auto"/>
                <w:spacing w:val="8"/>
                <w:sz w:val="23"/>
                <w:szCs w:val="23"/>
                <w:highlight w:val="none"/>
              </w:rPr>
              <w:t>报价是否超过采购预算金额 (或最高限价) ；</w:t>
            </w:r>
          </w:p>
        </w:tc>
        <w:tc>
          <w:tcPr>
            <w:tcW w:w="649" w:type="dxa"/>
          </w:tcPr>
          <w:p w14:paraId="1BED185E">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0F070974">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3618091A">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11E52C6D">
            <w:pPr>
              <w:rPr>
                <w:rFonts w:asciiTheme="minorEastAsia" w:hAnsiTheme="minorEastAsia" w:eastAsiaTheme="minorEastAsia" w:cstheme="minorEastAsia"/>
                <w:color w:val="auto"/>
                <w:highlight w:val="none"/>
              </w:rPr>
            </w:pPr>
          </w:p>
        </w:tc>
      </w:tr>
      <w:tr w14:paraId="71296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3" w:type="dxa"/>
            <w:tcBorders>
              <w:left w:val="single" w:color="000000" w:sz="10" w:space="0"/>
              <w:right w:val="single" w:color="000000" w:sz="4" w:space="0"/>
            </w:tcBorders>
          </w:tcPr>
          <w:p w14:paraId="13DDE52B">
            <w:pPr>
              <w:spacing w:before="141" w:line="186"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4</w:t>
            </w:r>
          </w:p>
        </w:tc>
        <w:tc>
          <w:tcPr>
            <w:tcW w:w="6731" w:type="dxa"/>
            <w:tcBorders>
              <w:left w:val="single" w:color="000000" w:sz="4" w:space="0"/>
            </w:tcBorders>
          </w:tcPr>
          <w:p w14:paraId="2E55233B">
            <w:pPr>
              <w:spacing w:before="100" w:line="231"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投标人对同一招标项目作出两个以上报价未明确效力的</w:t>
            </w:r>
            <w:r>
              <w:rPr>
                <w:rFonts w:hint="eastAsia" w:asciiTheme="minorEastAsia" w:hAnsiTheme="minorEastAsia" w:eastAsiaTheme="minorEastAsia" w:cstheme="minorEastAsia"/>
                <w:color w:val="auto"/>
                <w:spacing w:val="7"/>
                <w:sz w:val="23"/>
                <w:szCs w:val="23"/>
                <w:highlight w:val="none"/>
              </w:rPr>
              <w:t>；</w:t>
            </w:r>
          </w:p>
        </w:tc>
        <w:tc>
          <w:tcPr>
            <w:tcW w:w="649" w:type="dxa"/>
          </w:tcPr>
          <w:p w14:paraId="3B94B380">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56269139">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576BCA4A">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4635C92D">
            <w:pPr>
              <w:rPr>
                <w:rFonts w:asciiTheme="minorEastAsia" w:hAnsiTheme="minorEastAsia" w:eastAsiaTheme="minorEastAsia" w:cstheme="minorEastAsia"/>
                <w:color w:val="auto"/>
                <w:highlight w:val="none"/>
              </w:rPr>
            </w:pPr>
          </w:p>
        </w:tc>
      </w:tr>
      <w:tr w14:paraId="24AFB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63" w:type="dxa"/>
            <w:tcBorders>
              <w:left w:val="single" w:color="000000" w:sz="10" w:space="0"/>
              <w:right w:val="single" w:color="000000" w:sz="4" w:space="0"/>
            </w:tcBorders>
          </w:tcPr>
          <w:p w14:paraId="6B908A52">
            <w:pPr>
              <w:spacing w:before="297" w:line="186" w:lineRule="auto"/>
              <w:ind w:left="26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5</w:t>
            </w:r>
          </w:p>
        </w:tc>
        <w:tc>
          <w:tcPr>
            <w:tcW w:w="6731" w:type="dxa"/>
            <w:tcBorders>
              <w:left w:val="single" w:color="000000" w:sz="4" w:space="0"/>
            </w:tcBorders>
          </w:tcPr>
          <w:p w14:paraId="58430990">
            <w:pPr>
              <w:spacing w:before="100" w:line="261" w:lineRule="auto"/>
              <w:ind w:left="121" w:right="152" w:hanging="1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是否按规定的格式填写， 内容不全或关键字迹模糊、无法辨</w:t>
            </w:r>
            <w:r>
              <w:rPr>
                <w:rFonts w:hint="eastAsia" w:asciiTheme="minorEastAsia" w:hAnsiTheme="minorEastAsia" w:eastAsiaTheme="minorEastAsia" w:cstheme="minorEastAsia"/>
                <w:color w:val="auto"/>
                <w:spacing w:val="3"/>
                <w:sz w:val="23"/>
                <w:szCs w:val="23"/>
                <w:highlight w:val="none"/>
              </w:rPr>
              <w:t>认</w:t>
            </w:r>
            <w:r>
              <w:rPr>
                <w:rFonts w:hint="eastAsia" w:asciiTheme="minorEastAsia" w:hAnsiTheme="minorEastAsia" w:eastAsiaTheme="minorEastAsia" w:cstheme="minorEastAsia"/>
                <w:color w:val="auto"/>
                <w:spacing w:val="-10"/>
                <w:sz w:val="23"/>
                <w:szCs w:val="23"/>
                <w:highlight w:val="none"/>
              </w:rPr>
              <w:t>的；</w:t>
            </w:r>
          </w:p>
        </w:tc>
        <w:tc>
          <w:tcPr>
            <w:tcW w:w="649" w:type="dxa"/>
          </w:tcPr>
          <w:p w14:paraId="057BB436">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4F4220BB">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4B930E93">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2FC71FBA">
            <w:pPr>
              <w:rPr>
                <w:rFonts w:asciiTheme="minorEastAsia" w:hAnsiTheme="minorEastAsia" w:eastAsiaTheme="minorEastAsia" w:cstheme="minorEastAsia"/>
                <w:color w:val="auto"/>
                <w:highlight w:val="none"/>
              </w:rPr>
            </w:pPr>
          </w:p>
        </w:tc>
      </w:tr>
      <w:tr w14:paraId="70CF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63" w:type="dxa"/>
            <w:tcBorders>
              <w:left w:val="single" w:color="000000" w:sz="10" w:space="0"/>
              <w:right w:val="single" w:color="000000" w:sz="4" w:space="0"/>
            </w:tcBorders>
          </w:tcPr>
          <w:p w14:paraId="503A1EF3">
            <w:pPr>
              <w:spacing w:before="158" w:line="184"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6</w:t>
            </w:r>
          </w:p>
        </w:tc>
        <w:tc>
          <w:tcPr>
            <w:tcW w:w="6731" w:type="dxa"/>
            <w:tcBorders>
              <w:left w:val="single" w:color="000000" w:sz="4" w:space="0"/>
            </w:tcBorders>
          </w:tcPr>
          <w:p w14:paraId="6C5339CF">
            <w:pPr>
              <w:spacing w:before="114" w:line="230" w:lineRule="auto"/>
              <w:ind w:left="1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响</w:t>
            </w:r>
            <w:r>
              <w:rPr>
                <w:rFonts w:hint="eastAsia" w:asciiTheme="minorEastAsia" w:hAnsiTheme="minorEastAsia" w:eastAsiaTheme="minorEastAsia" w:cstheme="minorEastAsia"/>
                <w:color w:val="auto"/>
                <w:spacing w:val="8"/>
                <w:sz w:val="23"/>
                <w:szCs w:val="23"/>
                <w:highlight w:val="none"/>
              </w:rPr>
              <w:t>应文件是否附有采购人不能接受的条件；</w:t>
            </w:r>
          </w:p>
        </w:tc>
        <w:tc>
          <w:tcPr>
            <w:tcW w:w="649" w:type="dxa"/>
          </w:tcPr>
          <w:p w14:paraId="74869795">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7BC7C6F0">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74FEAAE1">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2BD1B1E4">
            <w:pPr>
              <w:rPr>
                <w:rFonts w:asciiTheme="minorEastAsia" w:hAnsiTheme="minorEastAsia" w:eastAsiaTheme="minorEastAsia" w:cstheme="minorEastAsia"/>
                <w:color w:val="auto"/>
                <w:highlight w:val="none"/>
              </w:rPr>
            </w:pPr>
          </w:p>
        </w:tc>
      </w:tr>
      <w:tr w14:paraId="0D505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3" w:type="dxa"/>
            <w:tcBorders>
              <w:left w:val="single" w:color="000000" w:sz="10" w:space="0"/>
              <w:right w:val="single" w:color="000000" w:sz="4" w:space="0"/>
            </w:tcBorders>
          </w:tcPr>
          <w:p w14:paraId="163F35E4">
            <w:pPr>
              <w:spacing w:before="151" w:line="186" w:lineRule="auto"/>
              <w:ind w:left="26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7</w:t>
            </w:r>
          </w:p>
        </w:tc>
        <w:tc>
          <w:tcPr>
            <w:tcW w:w="6731" w:type="dxa"/>
            <w:tcBorders>
              <w:left w:val="single" w:color="000000" w:sz="4" w:space="0"/>
            </w:tcBorders>
          </w:tcPr>
          <w:p w14:paraId="48B994E9">
            <w:pPr>
              <w:spacing w:before="110" w:line="228"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是否</w:t>
            </w:r>
            <w:r>
              <w:rPr>
                <w:rFonts w:hint="eastAsia" w:asciiTheme="minorEastAsia" w:hAnsiTheme="minorEastAsia" w:eastAsiaTheme="minorEastAsia" w:cstheme="minorEastAsia"/>
                <w:color w:val="auto"/>
                <w:spacing w:val="9"/>
                <w:sz w:val="23"/>
                <w:szCs w:val="23"/>
                <w:highlight w:val="none"/>
              </w:rPr>
              <w:t>有</w:t>
            </w:r>
            <w:r>
              <w:rPr>
                <w:rFonts w:hint="eastAsia" w:asciiTheme="minorEastAsia" w:hAnsiTheme="minorEastAsia" w:eastAsiaTheme="minorEastAsia" w:cstheme="minorEastAsia"/>
                <w:color w:val="auto"/>
                <w:spacing w:val="8"/>
                <w:sz w:val="23"/>
                <w:szCs w:val="23"/>
                <w:highlight w:val="none"/>
              </w:rPr>
              <w:t>不符合磋商文件中规定的其他实质性要求；</w:t>
            </w:r>
          </w:p>
        </w:tc>
        <w:tc>
          <w:tcPr>
            <w:tcW w:w="649" w:type="dxa"/>
          </w:tcPr>
          <w:p w14:paraId="28A1F3BF">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184DB5D3">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77292338">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5B4825C9">
            <w:pPr>
              <w:rPr>
                <w:rFonts w:asciiTheme="minorEastAsia" w:hAnsiTheme="minorEastAsia" w:eastAsiaTheme="minorEastAsia" w:cstheme="minorEastAsia"/>
                <w:color w:val="auto"/>
                <w:highlight w:val="none"/>
              </w:rPr>
            </w:pPr>
          </w:p>
        </w:tc>
      </w:tr>
      <w:tr w14:paraId="313D6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3" w:type="dxa"/>
            <w:tcBorders>
              <w:left w:val="single" w:color="000000" w:sz="10" w:space="0"/>
              <w:right w:val="single" w:color="000000" w:sz="4" w:space="0"/>
            </w:tcBorders>
          </w:tcPr>
          <w:p w14:paraId="6D3E676A">
            <w:pPr>
              <w:spacing w:before="145" w:line="184"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8</w:t>
            </w:r>
          </w:p>
        </w:tc>
        <w:tc>
          <w:tcPr>
            <w:tcW w:w="6731" w:type="dxa"/>
            <w:tcBorders>
              <w:left w:val="single" w:color="000000" w:sz="4" w:space="0"/>
            </w:tcBorders>
          </w:tcPr>
          <w:p w14:paraId="6BA552DB">
            <w:pPr>
              <w:spacing w:before="101" w:line="231"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投标人</w:t>
            </w:r>
            <w:r>
              <w:rPr>
                <w:rFonts w:hint="eastAsia" w:asciiTheme="minorEastAsia" w:hAnsiTheme="minorEastAsia" w:eastAsiaTheme="minorEastAsia" w:cstheme="minorEastAsia"/>
                <w:color w:val="auto"/>
                <w:spacing w:val="8"/>
                <w:sz w:val="23"/>
                <w:szCs w:val="23"/>
                <w:highlight w:val="none"/>
              </w:rPr>
              <w:t>是否有违法招标投标纪律的。</w:t>
            </w:r>
          </w:p>
        </w:tc>
        <w:tc>
          <w:tcPr>
            <w:tcW w:w="649" w:type="dxa"/>
          </w:tcPr>
          <w:p w14:paraId="01B131BB">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37FFAFD2">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5A30A124">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615DD296">
            <w:pPr>
              <w:rPr>
                <w:rFonts w:asciiTheme="minorEastAsia" w:hAnsiTheme="minorEastAsia" w:eastAsiaTheme="minorEastAsia" w:cstheme="minorEastAsia"/>
                <w:color w:val="auto"/>
                <w:highlight w:val="none"/>
              </w:rPr>
            </w:pPr>
          </w:p>
        </w:tc>
      </w:tr>
      <w:tr w14:paraId="62094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394" w:type="dxa"/>
            <w:gridSpan w:val="2"/>
            <w:tcBorders>
              <w:left w:val="single" w:color="000000" w:sz="10" w:space="0"/>
            </w:tcBorders>
          </w:tcPr>
          <w:p w14:paraId="20C885F3">
            <w:pPr>
              <w:spacing w:before="44" w:line="232" w:lineRule="auto"/>
              <w:ind w:left="1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结</w:t>
            </w:r>
            <w:r>
              <w:rPr>
                <w:rFonts w:hint="eastAsia" w:asciiTheme="minorEastAsia" w:hAnsiTheme="minorEastAsia" w:eastAsiaTheme="minorEastAsia" w:cstheme="minorEastAsia"/>
                <w:color w:val="auto"/>
                <w:spacing w:val="7"/>
                <w:sz w:val="23"/>
                <w:szCs w:val="23"/>
                <w:highlight w:val="none"/>
              </w:rPr>
              <w:t>论：是否通过评审</w:t>
            </w:r>
          </w:p>
        </w:tc>
        <w:tc>
          <w:tcPr>
            <w:tcW w:w="649" w:type="dxa"/>
          </w:tcPr>
          <w:p w14:paraId="4019ACEA">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6B822BAB">
            <w:pPr>
              <w:rPr>
                <w:rFonts w:asciiTheme="minorEastAsia" w:hAnsiTheme="minorEastAsia" w:eastAsiaTheme="minorEastAsia" w:cstheme="minorEastAsia"/>
                <w:color w:val="auto"/>
                <w:highlight w:val="none"/>
              </w:rPr>
            </w:pPr>
          </w:p>
        </w:tc>
        <w:tc>
          <w:tcPr>
            <w:tcW w:w="629" w:type="dxa"/>
            <w:tcBorders>
              <w:left w:val="single" w:color="000000" w:sz="4" w:space="0"/>
              <w:right w:val="single" w:color="000000" w:sz="4" w:space="0"/>
            </w:tcBorders>
          </w:tcPr>
          <w:p w14:paraId="430C8672">
            <w:pPr>
              <w:rPr>
                <w:rFonts w:asciiTheme="minorEastAsia" w:hAnsiTheme="minorEastAsia" w:eastAsiaTheme="minorEastAsia" w:cstheme="minorEastAsia"/>
                <w:color w:val="auto"/>
                <w:highlight w:val="none"/>
              </w:rPr>
            </w:pPr>
          </w:p>
        </w:tc>
        <w:tc>
          <w:tcPr>
            <w:tcW w:w="641" w:type="dxa"/>
            <w:gridSpan w:val="2"/>
            <w:tcBorders>
              <w:left w:val="single" w:color="000000" w:sz="4" w:space="0"/>
              <w:right w:val="single" w:color="000000" w:sz="10" w:space="0"/>
            </w:tcBorders>
          </w:tcPr>
          <w:p w14:paraId="63EE4575">
            <w:pPr>
              <w:rPr>
                <w:rFonts w:asciiTheme="minorEastAsia" w:hAnsiTheme="minorEastAsia" w:eastAsiaTheme="minorEastAsia" w:cstheme="minorEastAsia"/>
                <w:color w:val="auto"/>
                <w:highlight w:val="none"/>
              </w:rPr>
            </w:pPr>
          </w:p>
        </w:tc>
      </w:tr>
    </w:tbl>
    <w:p w14:paraId="4D78564E">
      <w:pPr>
        <w:spacing w:before="35" w:line="375" w:lineRule="auto"/>
        <w:ind w:left="482" w:right="458" w:hanging="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说</w:t>
      </w:r>
      <w:r>
        <w:rPr>
          <w:rFonts w:hint="eastAsia" w:asciiTheme="minorEastAsia" w:hAnsiTheme="minorEastAsia" w:eastAsiaTheme="minorEastAsia" w:cstheme="minorEastAsia"/>
          <w:color w:val="auto"/>
          <w:spacing w:val="8"/>
          <w:sz w:val="23"/>
          <w:szCs w:val="23"/>
          <w:highlight w:val="none"/>
        </w:rPr>
        <w:t>明：响应文件响应程度初步审查通过的投标企业，进入下一步详细评审阶段，未通过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响</w:t>
      </w:r>
      <w:r>
        <w:rPr>
          <w:rFonts w:hint="eastAsia" w:asciiTheme="minorEastAsia" w:hAnsiTheme="minorEastAsia" w:eastAsiaTheme="minorEastAsia" w:cstheme="minorEastAsia"/>
          <w:color w:val="auto"/>
          <w:spacing w:val="9"/>
          <w:sz w:val="23"/>
          <w:szCs w:val="23"/>
          <w:highlight w:val="none"/>
        </w:rPr>
        <w:t>应文件响应程度初步审查的企业，其投标作为无效标，不进入后期评审阶段。</w:t>
      </w:r>
    </w:p>
    <w:p w14:paraId="2C54EE88">
      <w:pPr>
        <w:numPr>
          <w:ilvl w:val="0"/>
          <w:numId w:val="0"/>
        </w:numPr>
        <w:spacing w:line="240" w:lineRule="auto"/>
        <w:jc w:val="left"/>
        <w:rPr>
          <w:rFonts w:hint="eastAsia" w:ascii="宋体" w:hAnsi="宋体" w:eastAsia="宋体" w:cs="宋体"/>
          <w:color w:val="auto"/>
          <w:sz w:val="22"/>
          <w:szCs w:val="21"/>
        </w:rPr>
      </w:pPr>
    </w:p>
    <w:p w14:paraId="38BC764B">
      <w:pPr>
        <w:spacing w:line="240" w:lineRule="auto"/>
        <w:ind w:right="0"/>
        <w:rPr>
          <w:rFonts w:hint="eastAsia"/>
        </w:rPr>
      </w:pPr>
      <w:r>
        <w:rPr>
          <w:rFonts w:hint="eastAsia" w:asciiTheme="minorEastAsia" w:hAnsiTheme="minorEastAsia" w:eastAsiaTheme="minorEastAsia" w:cstheme="minorEastAsia"/>
          <w:color w:val="auto"/>
          <w:spacing w:val="16"/>
          <w:sz w:val="23"/>
          <w:szCs w:val="23"/>
          <w:highlight w:val="none"/>
        </w:rPr>
        <w:t>说</w:t>
      </w:r>
      <w:r>
        <w:rPr>
          <w:rFonts w:hint="eastAsia" w:asciiTheme="minorEastAsia" w:hAnsiTheme="minorEastAsia" w:eastAsiaTheme="minorEastAsia" w:cstheme="minorEastAsia"/>
          <w:color w:val="auto"/>
          <w:spacing w:val="8"/>
          <w:sz w:val="23"/>
          <w:szCs w:val="23"/>
          <w:highlight w:val="none"/>
        </w:rPr>
        <w:t>明：响应文件响应程度初步审查通过的投标企业，进入下一步详细评审阶段，未通过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响</w:t>
      </w:r>
      <w:r>
        <w:rPr>
          <w:rFonts w:hint="eastAsia" w:asciiTheme="minorEastAsia" w:hAnsiTheme="minorEastAsia" w:eastAsiaTheme="minorEastAsia" w:cstheme="minorEastAsia"/>
          <w:color w:val="auto"/>
          <w:spacing w:val="9"/>
          <w:sz w:val="23"/>
          <w:szCs w:val="23"/>
          <w:highlight w:val="none"/>
        </w:rPr>
        <w:t>应文件响应程度初步审查的企业，其投标作为无效标，不进入后期评审阶段。</w:t>
      </w:r>
    </w:p>
    <w:p w14:paraId="244E60C8">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3、综合评分法评分细则</w:t>
      </w:r>
    </w:p>
    <w:p w14:paraId="686F8889">
      <w:pPr>
        <w:spacing w:line="360" w:lineRule="auto"/>
        <w:ind w:firstLine="480" w:firstLineChars="200"/>
        <w:jc w:val="left"/>
        <w:rPr>
          <w:rFonts w:hint="eastAsia" w:ascii="宋体" w:hAnsi="宋体" w:cs="宋体"/>
          <w:color w:val="auto"/>
          <w:sz w:val="24"/>
          <w:highlight w:val="none"/>
          <w:lang w:eastAsia="zh-CN"/>
        </w:rPr>
      </w:pPr>
      <w:r>
        <w:rPr>
          <w:rFonts w:ascii="宋体" w:hAnsi="宋体" w:eastAsia="宋体" w:cs="宋体"/>
          <w:color w:val="auto"/>
          <w:sz w:val="24"/>
          <w:highlight w:val="none"/>
        </w:rPr>
        <w:t>评标委员会对通过符合性审查的投标文件进行详细评审，评审采用百分制，包括报价得分、商务得分及技术得分</w:t>
      </w:r>
      <w:r>
        <w:rPr>
          <w:rFonts w:hint="eastAsia" w:ascii="宋体" w:hAnsi="宋体" w:eastAsia="宋体" w:cs="宋体"/>
          <w:color w:val="auto"/>
          <w:sz w:val="24"/>
          <w:highlight w:val="none"/>
        </w:rPr>
        <w:t>，</w:t>
      </w:r>
      <w:r>
        <w:rPr>
          <w:rFonts w:ascii="宋体" w:hAnsi="宋体" w:eastAsia="宋体" w:cs="宋体"/>
          <w:color w:val="auto"/>
          <w:sz w:val="24"/>
          <w:highlight w:val="none"/>
        </w:rPr>
        <w:t>评审标准及细则如下</w:t>
      </w:r>
      <w:r>
        <w:rPr>
          <w:rFonts w:hint="eastAsia" w:ascii="宋体" w:hAnsi="宋体" w:cs="宋体"/>
          <w:color w:val="auto"/>
          <w:sz w:val="24"/>
          <w:highlight w:val="none"/>
          <w:lang w:eastAsia="zh-CN"/>
        </w:rPr>
        <w:t>：</w:t>
      </w:r>
    </w:p>
    <w:p w14:paraId="39F5145C">
      <w:pPr>
        <w:spacing w:line="360" w:lineRule="auto"/>
        <w:ind w:firstLine="562" w:firstLineChars="200"/>
        <w:jc w:val="center"/>
        <w:rPr>
          <w:rFonts w:hint="eastAsia" w:ascii="宋体" w:hAnsi="宋体" w:eastAsia="宋体" w:cs="宋体"/>
          <w:b/>
          <w:color w:val="auto"/>
          <w:kern w:val="2"/>
          <w:sz w:val="28"/>
        </w:rPr>
      </w:pPr>
      <w:r>
        <w:rPr>
          <w:rFonts w:hint="eastAsia" w:ascii="宋体" w:hAnsi="宋体" w:eastAsia="宋体" w:cs="宋体"/>
          <w:b/>
          <w:color w:val="auto"/>
          <w:kern w:val="2"/>
          <w:sz w:val="28"/>
        </w:rPr>
        <w:t>评分标准</w:t>
      </w:r>
    </w:p>
    <w:p w14:paraId="483528EF">
      <w:pPr>
        <w:keepNext w:val="0"/>
        <w:keepLines w:val="0"/>
        <w:pageBreakBefore w:val="0"/>
        <w:widowControl w:val="0"/>
        <w:kinsoku/>
        <w:wordWrap/>
        <w:overflowPunct/>
        <w:topLinePunct w:val="0"/>
        <w:autoSpaceDE/>
        <w:autoSpaceDN/>
        <w:bidi w:val="0"/>
        <w:adjustRightInd/>
        <w:snapToGrid/>
        <w:spacing w:after="156" w:afterLines="50" w:line="300" w:lineRule="exact"/>
        <w:ind w:firstLine="482" w:firstLineChars="200"/>
        <w:textAlignment w:val="auto"/>
        <w:outlineLvl w:val="9"/>
        <w:rPr>
          <w:rFonts w:hint="eastAsia"/>
          <w:b/>
          <w:bCs/>
        </w:rPr>
      </w:pPr>
      <w:r>
        <w:rPr>
          <w:rFonts w:hint="eastAsia" w:ascii="仿宋" w:hAnsi="仿宋" w:eastAsia="仿宋" w:cs="Times New Roman"/>
          <w:b/>
          <w:bCs/>
          <w:sz w:val="24"/>
          <w:szCs w:val="24"/>
          <w:lang w:val="en-US" w:eastAsia="zh-CN"/>
        </w:rPr>
        <w:t>3.1报价</w:t>
      </w:r>
      <w:r>
        <w:rPr>
          <w:rFonts w:hint="eastAsia" w:ascii="仿宋" w:hAnsi="仿宋" w:eastAsia="仿宋" w:cs="Times New Roman"/>
          <w:b/>
          <w:bCs/>
          <w:sz w:val="24"/>
          <w:szCs w:val="24"/>
        </w:rPr>
        <w:t>部分</w:t>
      </w:r>
    </w:p>
    <w:tbl>
      <w:tblPr>
        <w:tblStyle w:val="37"/>
        <w:tblW w:w="9290"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950"/>
        <w:gridCol w:w="5684"/>
      </w:tblGrid>
      <w:tr w14:paraId="41215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56" w:type="dxa"/>
            <w:vMerge w:val="restart"/>
            <w:tcBorders>
              <w:bottom w:val="nil"/>
            </w:tcBorders>
          </w:tcPr>
          <w:p w14:paraId="0F29E8C8">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p w14:paraId="572C857F">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投标报价评分标准</w:t>
            </w:r>
          </w:p>
          <w:p w14:paraId="3D2EE3C8">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(满分 10 分)</w:t>
            </w:r>
          </w:p>
        </w:tc>
        <w:tc>
          <w:tcPr>
            <w:tcW w:w="1950" w:type="dxa"/>
          </w:tcPr>
          <w:p w14:paraId="1F09321A">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评标基准价</w:t>
            </w:r>
          </w:p>
        </w:tc>
        <w:tc>
          <w:tcPr>
            <w:tcW w:w="5684" w:type="dxa"/>
          </w:tcPr>
          <w:p w14:paraId="4D7DF370">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满足</w:t>
            </w:r>
            <w:r>
              <w:rPr>
                <w:rFonts w:hint="eastAsia" w:asciiTheme="minorEastAsia" w:hAnsiTheme="minorEastAsia" w:eastAsiaTheme="minorEastAsia" w:cstheme="minorEastAsia"/>
                <w:color w:val="auto"/>
                <w:spacing w:val="8"/>
                <w:sz w:val="23"/>
                <w:szCs w:val="23"/>
                <w:highlight w:val="none"/>
                <w:lang w:eastAsia="zh-CN"/>
              </w:rPr>
              <w:t>招标文件</w:t>
            </w:r>
            <w:r>
              <w:rPr>
                <w:rFonts w:hint="eastAsia" w:asciiTheme="minorEastAsia" w:hAnsiTheme="minorEastAsia" w:eastAsiaTheme="minorEastAsia" w:cstheme="minorEastAsia"/>
                <w:color w:val="auto"/>
                <w:spacing w:val="8"/>
                <w:sz w:val="23"/>
                <w:szCs w:val="23"/>
                <w:highlight w:val="none"/>
              </w:rPr>
              <w:t>要求且最终价格最低的投标报价</w:t>
            </w:r>
          </w:p>
        </w:tc>
      </w:tr>
      <w:tr w14:paraId="445F2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656" w:type="dxa"/>
            <w:vMerge w:val="continue"/>
            <w:tcBorders>
              <w:top w:val="nil"/>
              <w:bottom w:val="nil"/>
            </w:tcBorders>
          </w:tcPr>
          <w:p w14:paraId="46CE194C">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1950" w:type="dxa"/>
          </w:tcPr>
          <w:p w14:paraId="3C19B6D1">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投标报价得分计算方法</w:t>
            </w:r>
          </w:p>
        </w:tc>
        <w:tc>
          <w:tcPr>
            <w:tcW w:w="5684" w:type="dxa"/>
          </w:tcPr>
          <w:p w14:paraId="08134984">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价格得分= (评标基准价÷投标报价) × 10</w:t>
            </w:r>
          </w:p>
        </w:tc>
      </w:tr>
      <w:tr w14:paraId="128D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56" w:type="dxa"/>
            <w:tcBorders>
              <w:top w:val="nil"/>
            </w:tcBorders>
          </w:tcPr>
          <w:p w14:paraId="35ED1BE0">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1950" w:type="dxa"/>
          </w:tcPr>
          <w:p w14:paraId="4AE123AD">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落实政府采购政策需满足的资格要求：</w:t>
            </w:r>
          </w:p>
          <w:p w14:paraId="4AF7290F">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5684" w:type="dxa"/>
          </w:tcPr>
          <w:p w14:paraId="2679C814">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中小企业政策</w:t>
            </w:r>
          </w:p>
          <w:p w14:paraId="30417B33">
            <w:pPr>
              <w:spacing w:before="40" w:line="374" w:lineRule="auto"/>
              <w:ind w:right="225"/>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rPr>
              <w:t>（1）符合《政府采购促进中小企业发展管理办法》(财库〔2020〕46号)；</w:t>
            </w:r>
            <w:r>
              <w:rPr>
                <w:rFonts w:hint="eastAsia" w:asciiTheme="minorEastAsia" w:hAnsiTheme="minorEastAsia" w:eastAsiaTheme="minorEastAsia" w:cstheme="minorEastAsia"/>
                <w:color w:val="auto"/>
                <w:spacing w:val="8"/>
                <w:sz w:val="23"/>
                <w:szCs w:val="23"/>
                <w:highlight w:val="none"/>
                <w:lang w:val="en-US" w:eastAsia="zh-CN"/>
              </w:rPr>
              <w:t>本项目专门面向中小企业采购（含中型、小型、微型企业），对中小企业不在进行价格扣除</w:t>
            </w:r>
          </w:p>
          <w:p w14:paraId="7EC80D54">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2）《财政部国家发展改革委关于印发〈节能产品政府采购实施意见〉的通知》(财库〔2004〕185号);（3）、《财政部环保总局关于环境标志产品政府采购实施的意见》(财库〔2006〕90号)；（4）、《关于促进残疾人就业政府采购政策的通知》(财库〔2017〕141号)；（5）、《关于政府采购支持监狱企业发展有关问题的通知》(财库〔2014〕68号)》等政府采购政策，符合促进中小企业 (监狱企业、残疾人福利性单位、环境标志产品) 发展政策的，对监狱企业、残疾人福利性单位产品的、环境标志产品价格给予10%的扣除，用扣除后的价格参与评审打分。（注：1、以上政策不重复享受。2、如属于上述企业需按招标文件要求提供相关资料）。</w:t>
            </w:r>
          </w:p>
        </w:tc>
      </w:tr>
    </w:tbl>
    <w:p w14:paraId="051DA393">
      <w:pPr>
        <w:keepNext w:val="0"/>
        <w:keepLines w:val="0"/>
        <w:pageBreakBefore w:val="0"/>
        <w:widowControl w:val="0"/>
        <w:kinsoku/>
        <w:wordWrap/>
        <w:overflowPunct/>
        <w:topLinePunct w:val="0"/>
        <w:autoSpaceDE/>
        <w:autoSpaceDN/>
        <w:bidi w:val="0"/>
        <w:adjustRightInd/>
        <w:snapToGrid/>
        <w:spacing w:after="156" w:afterLines="50" w:line="300" w:lineRule="exact"/>
        <w:textAlignment w:val="auto"/>
        <w:outlineLvl w:val="9"/>
        <w:rPr>
          <w:rFonts w:hint="eastAsia" w:ascii="仿宋" w:hAnsi="仿宋" w:eastAsia="仿宋" w:cs="Times New Roman"/>
          <w:b/>
          <w:bCs/>
          <w:sz w:val="24"/>
          <w:szCs w:val="24"/>
        </w:rPr>
      </w:pPr>
      <w:r>
        <w:rPr>
          <w:rFonts w:hint="eastAsia" w:ascii="仿宋" w:hAnsi="仿宋" w:eastAsia="仿宋" w:cs="Times New Roman"/>
          <w:b/>
          <w:bCs/>
          <w:sz w:val="24"/>
          <w:szCs w:val="24"/>
          <w:lang w:val="en-US" w:eastAsia="zh-CN"/>
        </w:rPr>
        <w:t>3.2商务</w:t>
      </w:r>
      <w:r>
        <w:rPr>
          <w:rFonts w:hint="eastAsia" w:ascii="仿宋" w:hAnsi="仿宋" w:eastAsia="仿宋" w:cs="Times New Roman"/>
          <w:b/>
          <w:bCs/>
          <w:sz w:val="24"/>
          <w:szCs w:val="24"/>
        </w:rPr>
        <w:t>技术部分</w:t>
      </w:r>
    </w:p>
    <w:bookmarkEnd w:id="75"/>
    <w:bookmarkEnd w:id="76"/>
    <w:bookmarkEnd w:id="77"/>
    <w:bookmarkEnd w:id="78"/>
    <w:bookmarkEnd w:id="79"/>
    <w:bookmarkEnd w:id="80"/>
    <w:tbl>
      <w:tblPr>
        <w:tblStyle w:val="37"/>
        <w:tblW w:w="8835" w:type="dxa"/>
        <w:tblInd w:w="4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6521"/>
        <w:gridCol w:w="606"/>
      </w:tblGrid>
      <w:tr w14:paraId="40A8C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8" w:type="dxa"/>
          </w:tcPr>
          <w:p w14:paraId="058DEA1D">
            <w:pPr>
              <w:pStyle w:val="42"/>
              <w:spacing w:before="218" w:line="220" w:lineRule="auto"/>
              <w:ind w:left="379"/>
              <w:rPr>
                <w:color w:val="auto"/>
                <w:sz w:val="22"/>
                <w:szCs w:val="22"/>
                <w:highlight w:val="none"/>
              </w:rPr>
            </w:pPr>
            <w:bookmarkStart w:id="82" w:name="_Toc14805"/>
            <w:bookmarkStart w:id="83" w:name="_Toc18281"/>
            <w:r>
              <w:rPr>
                <w:color w:val="auto"/>
                <w:spacing w:val="-2"/>
                <w:sz w:val="22"/>
                <w:szCs w:val="22"/>
                <w:highlight w:val="none"/>
                <w14:textOutline w14:w="4356" w14:cap="sq" w14:cmpd="sng" w14:algn="ctr">
                  <w14:solidFill>
                    <w14:srgbClr w14:val="000000"/>
                  </w14:solidFill>
                  <w14:prstDash w14:val="solid"/>
                  <w14:bevel/>
                </w14:textOutline>
              </w:rPr>
              <w:t>评分项目</w:t>
            </w:r>
          </w:p>
        </w:tc>
        <w:tc>
          <w:tcPr>
            <w:tcW w:w="6521" w:type="dxa"/>
          </w:tcPr>
          <w:p w14:paraId="0B548329">
            <w:pPr>
              <w:pStyle w:val="42"/>
              <w:spacing w:before="218" w:line="220" w:lineRule="auto"/>
              <w:ind w:left="3029"/>
              <w:rPr>
                <w:color w:val="auto"/>
                <w:sz w:val="22"/>
                <w:szCs w:val="22"/>
                <w:highlight w:val="none"/>
              </w:rPr>
            </w:pPr>
            <w:r>
              <w:rPr>
                <w:color w:val="auto"/>
                <w:spacing w:val="-3"/>
                <w:sz w:val="22"/>
                <w:szCs w:val="22"/>
                <w:highlight w:val="none"/>
                <w14:textOutline w14:w="4356" w14:cap="sq" w14:cmpd="sng" w14:algn="ctr">
                  <w14:solidFill>
                    <w14:srgbClr w14:val="000000"/>
                  </w14:solidFill>
                  <w14:prstDash w14:val="solid"/>
                  <w14:bevel/>
                </w14:textOutline>
              </w:rPr>
              <w:t>打分标准</w:t>
            </w:r>
          </w:p>
        </w:tc>
        <w:tc>
          <w:tcPr>
            <w:tcW w:w="606" w:type="dxa"/>
            <w:textDirection w:val="tbRlV"/>
          </w:tcPr>
          <w:p w14:paraId="6B7376E2">
            <w:pPr>
              <w:pStyle w:val="42"/>
              <w:spacing w:before="181" w:line="208" w:lineRule="auto"/>
              <w:ind w:left="40"/>
              <w:rPr>
                <w:color w:val="auto"/>
                <w:sz w:val="22"/>
                <w:szCs w:val="22"/>
                <w:highlight w:val="none"/>
              </w:rPr>
            </w:pPr>
            <w:r>
              <w:rPr>
                <w:color w:val="auto"/>
                <w:spacing w:val="-1"/>
                <w:sz w:val="22"/>
                <w:szCs w:val="22"/>
                <w:highlight w:val="none"/>
                <w14:textOutline w14:w="4356" w14:cap="sq" w14:cmpd="sng" w14:algn="ctr">
                  <w14:solidFill>
                    <w14:srgbClr w14:val="000000"/>
                  </w14:solidFill>
                  <w14:prstDash w14:val="solid"/>
                  <w14:bevel/>
                </w14:textOutline>
              </w:rPr>
              <w:t>分</w:t>
            </w:r>
            <w:r>
              <w:rPr>
                <w:color w:val="auto"/>
                <w:spacing w:val="-1"/>
                <w:sz w:val="22"/>
                <w:szCs w:val="22"/>
                <w:highlight w:val="none"/>
              </w:rPr>
              <w:t xml:space="preserve"> </w:t>
            </w:r>
            <w:r>
              <w:rPr>
                <w:color w:val="auto"/>
                <w:spacing w:val="-1"/>
                <w:sz w:val="22"/>
                <w:szCs w:val="22"/>
                <w:highlight w:val="none"/>
                <w14:textOutline w14:w="4356" w14:cap="sq" w14:cmpd="sng" w14:algn="ctr">
                  <w14:solidFill>
                    <w14:srgbClr w14:val="000000"/>
                  </w14:solidFill>
                  <w14:prstDash w14:val="solid"/>
                  <w14:bevel/>
                </w14:textOutline>
              </w:rPr>
              <w:t>值</w:t>
            </w:r>
          </w:p>
        </w:tc>
      </w:tr>
      <w:tr w14:paraId="31844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708" w:type="dxa"/>
          </w:tcPr>
          <w:p w14:paraId="5D67AE58">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4B44DA59">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391EF433">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类似业绩</w:t>
            </w:r>
          </w:p>
        </w:tc>
        <w:tc>
          <w:tcPr>
            <w:tcW w:w="6521" w:type="dxa"/>
          </w:tcPr>
          <w:p w14:paraId="15560F90">
            <w:pPr>
              <w:spacing w:before="106" w:line="230" w:lineRule="auto"/>
              <w:ind w:left="106"/>
              <w:rPr>
                <w:rFonts w:hint="eastAsia" w:asciiTheme="minorEastAsia" w:hAnsiTheme="minorEastAsia" w:eastAsiaTheme="minorEastAsia" w:cstheme="minorEastAsia"/>
                <w:color w:val="auto"/>
                <w:spacing w:val="8"/>
                <w:sz w:val="23"/>
                <w:szCs w:val="23"/>
                <w:highlight w:val="none"/>
                <w:lang w:eastAsia="zh-CN"/>
              </w:rPr>
            </w:pPr>
            <w:r>
              <w:rPr>
                <w:rFonts w:hint="eastAsia" w:asciiTheme="minorEastAsia" w:hAnsiTheme="minorEastAsia" w:eastAsiaTheme="minorEastAsia" w:cstheme="minorEastAsia"/>
                <w:color w:val="auto"/>
                <w:spacing w:val="8"/>
                <w:sz w:val="23"/>
                <w:szCs w:val="23"/>
                <w:highlight w:val="none"/>
                <w:lang w:val="en-US" w:eastAsia="zh-CN"/>
              </w:rPr>
              <w:t>1、投标人类似业绩：独立投标人(设计资质)或联合体中设计单位：</w:t>
            </w:r>
            <w:r>
              <w:rPr>
                <w:rFonts w:hint="eastAsia" w:asciiTheme="minorEastAsia" w:hAnsiTheme="minorEastAsia" w:eastAsiaTheme="minorEastAsia" w:cstheme="minorEastAsia"/>
                <w:color w:val="auto"/>
                <w:spacing w:val="8"/>
                <w:sz w:val="23"/>
                <w:szCs w:val="23"/>
                <w:highlight w:val="none"/>
                <w:lang w:eastAsia="zh-CN"/>
              </w:rPr>
              <w:t>202</w:t>
            </w:r>
            <w:r>
              <w:rPr>
                <w:rFonts w:hint="eastAsia" w:asciiTheme="minorEastAsia" w:hAnsiTheme="minorEastAsia" w:eastAsiaTheme="minorEastAsia" w:cstheme="minorEastAsia"/>
                <w:color w:val="auto"/>
                <w:spacing w:val="8"/>
                <w:sz w:val="23"/>
                <w:szCs w:val="23"/>
                <w:highlight w:val="none"/>
                <w:lang w:val="en-US" w:eastAsia="zh-CN"/>
              </w:rPr>
              <w:t>2</w:t>
            </w:r>
            <w:r>
              <w:rPr>
                <w:rFonts w:hint="eastAsia" w:asciiTheme="minorEastAsia" w:hAnsiTheme="minorEastAsia" w:eastAsiaTheme="minorEastAsia" w:cstheme="minorEastAsia"/>
                <w:color w:val="auto"/>
                <w:spacing w:val="8"/>
                <w:sz w:val="23"/>
                <w:szCs w:val="23"/>
                <w:highlight w:val="none"/>
                <w:lang w:eastAsia="zh-CN"/>
              </w:rPr>
              <w:t>年 1 月 1 日至今，承接</w:t>
            </w:r>
            <w:r>
              <w:rPr>
                <w:rFonts w:hint="eastAsia" w:asciiTheme="minorEastAsia" w:hAnsiTheme="minorEastAsia" w:eastAsiaTheme="minorEastAsia" w:cstheme="minorEastAsia"/>
                <w:color w:val="auto"/>
                <w:spacing w:val="8"/>
                <w:sz w:val="23"/>
                <w:szCs w:val="23"/>
                <w:highlight w:val="none"/>
                <w:lang w:val="en-US" w:eastAsia="zh-CN"/>
              </w:rPr>
              <w:t>市政</w:t>
            </w:r>
            <w:r>
              <w:rPr>
                <w:rFonts w:hint="eastAsia" w:asciiTheme="minorEastAsia" w:hAnsiTheme="minorEastAsia" w:eastAsiaTheme="minorEastAsia" w:cstheme="minorEastAsia"/>
                <w:color w:val="auto"/>
                <w:spacing w:val="8"/>
                <w:sz w:val="23"/>
                <w:szCs w:val="23"/>
                <w:highlight w:val="none"/>
                <w:lang w:eastAsia="zh-CN"/>
              </w:rPr>
              <w:t xml:space="preserve">工程设计类业绩，1 个业绩得 </w:t>
            </w:r>
            <w:r>
              <w:rPr>
                <w:rFonts w:hint="eastAsia" w:asciiTheme="minorEastAsia" w:hAnsiTheme="minorEastAsia" w:eastAsiaTheme="minorEastAsia" w:cstheme="minorEastAsia"/>
                <w:color w:val="auto"/>
                <w:spacing w:val="8"/>
                <w:sz w:val="23"/>
                <w:szCs w:val="23"/>
                <w:highlight w:val="none"/>
                <w:lang w:val="en-US" w:eastAsia="zh-CN"/>
              </w:rPr>
              <w:t>2</w:t>
            </w:r>
            <w:r>
              <w:rPr>
                <w:rFonts w:hint="eastAsia" w:asciiTheme="minorEastAsia" w:hAnsiTheme="minorEastAsia" w:eastAsiaTheme="minorEastAsia" w:cstheme="minorEastAsia"/>
                <w:color w:val="auto"/>
                <w:spacing w:val="8"/>
                <w:sz w:val="23"/>
                <w:szCs w:val="23"/>
                <w:highlight w:val="none"/>
                <w:lang w:eastAsia="zh-CN"/>
              </w:rPr>
              <w:t>分，最高得</w:t>
            </w:r>
            <w:r>
              <w:rPr>
                <w:rFonts w:hint="eastAsia" w:asciiTheme="minorEastAsia" w:hAnsiTheme="minorEastAsia" w:eastAsiaTheme="minorEastAsia" w:cstheme="minorEastAsia"/>
                <w:color w:val="auto"/>
                <w:spacing w:val="8"/>
                <w:sz w:val="23"/>
                <w:szCs w:val="23"/>
                <w:highlight w:val="none"/>
                <w:lang w:val="en-US" w:eastAsia="zh-CN"/>
              </w:rPr>
              <w:t>10</w:t>
            </w:r>
            <w:r>
              <w:rPr>
                <w:rFonts w:hint="eastAsia" w:asciiTheme="minorEastAsia" w:hAnsiTheme="minorEastAsia" w:eastAsiaTheme="minorEastAsia" w:cstheme="minorEastAsia"/>
                <w:color w:val="auto"/>
                <w:spacing w:val="8"/>
                <w:sz w:val="23"/>
                <w:szCs w:val="23"/>
                <w:highlight w:val="none"/>
                <w:lang w:eastAsia="zh-CN"/>
              </w:rPr>
              <w:t>分；（提供中标/成交通知书或合同复印件加盖公章，时间以合同签订时间为准）</w:t>
            </w:r>
          </w:p>
          <w:p w14:paraId="759E6AE4">
            <w:pPr>
              <w:spacing w:before="106" w:line="230" w:lineRule="auto"/>
              <w:ind w:left="106"/>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lang w:val="en-US" w:eastAsia="zh-CN"/>
              </w:rPr>
              <w:t>2、投标人类似业绩：独立投标人(地勘资质)或联合体中地勘单位：</w:t>
            </w:r>
            <w:r>
              <w:rPr>
                <w:rFonts w:hint="eastAsia" w:asciiTheme="minorEastAsia" w:hAnsiTheme="minorEastAsia" w:eastAsiaTheme="minorEastAsia" w:cstheme="minorEastAsia"/>
                <w:color w:val="auto"/>
                <w:spacing w:val="8"/>
                <w:sz w:val="23"/>
                <w:szCs w:val="23"/>
                <w:highlight w:val="none"/>
                <w:lang w:eastAsia="zh-CN"/>
              </w:rPr>
              <w:t>202</w:t>
            </w:r>
            <w:r>
              <w:rPr>
                <w:rFonts w:hint="eastAsia" w:asciiTheme="minorEastAsia" w:hAnsiTheme="minorEastAsia" w:eastAsiaTheme="minorEastAsia" w:cstheme="minorEastAsia"/>
                <w:color w:val="auto"/>
                <w:spacing w:val="8"/>
                <w:sz w:val="23"/>
                <w:szCs w:val="23"/>
                <w:highlight w:val="none"/>
                <w:lang w:val="en-US" w:eastAsia="zh-CN"/>
              </w:rPr>
              <w:t>2</w:t>
            </w:r>
            <w:r>
              <w:rPr>
                <w:rFonts w:hint="eastAsia" w:asciiTheme="minorEastAsia" w:hAnsiTheme="minorEastAsia" w:eastAsiaTheme="minorEastAsia" w:cstheme="minorEastAsia"/>
                <w:color w:val="auto"/>
                <w:spacing w:val="8"/>
                <w:sz w:val="23"/>
                <w:szCs w:val="23"/>
                <w:highlight w:val="none"/>
                <w:lang w:eastAsia="zh-CN"/>
              </w:rPr>
              <w:t>年 1 月 1 日至今，承接</w:t>
            </w:r>
            <w:r>
              <w:rPr>
                <w:rFonts w:hint="eastAsia" w:asciiTheme="minorEastAsia" w:hAnsiTheme="minorEastAsia" w:eastAsiaTheme="minorEastAsia" w:cstheme="minorEastAsia"/>
                <w:color w:val="auto"/>
                <w:spacing w:val="8"/>
                <w:sz w:val="23"/>
                <w:szCs w:val="23"/>
                <w:highlight w:val="none"/>
                <w:lang w:val="en-US" w:eastAsia="zh-CN"/>
              </w:rPr>
              <w:t>市政</w:t>
            </w:r>
            <w:r>
              <w:rPr>
                <w:rFonts w:hint="eastAsia" w:asciiTheme="minorEastAsia" w:hAnsiTheme="minorEastAsia" w:eastAsiaTheme="minorEastAsia" w:cstheme="minorEastAsia"/>
                <w:color w:val="auto"/>
                <w:spacing w:val="8"/>
                <w:sz w:val="23"/>
                <w:szCs w:val="23"/>
                <w:highlight w:val="none"/>
                <w:lang w:eastAsia="zh-CN"/>
              </w:rPr>
              <w:t>工程</w:t>
            </w:r>
            <w:r>
              <w:rPr>
                <w:rFonts w:hint="eastAsia" w:asciiTheme="minorEastAsia" w:hAnsiTheme="minorEastAsia" w:eastAsiaTheme="minorEastAsia" w:cstheme="minorEastAsia"/>
                <w:color w:val="auto"/>
                <w:spacing w:val="8"/>
                <w:sz w:val="23"/>
                <w:szCs w:val="23"/>
                <w:highlight w:val="none"/>
                <w:lang w:val="en-US" w:eastAsia="zh-CN"/>
              </w:rPr>
              <w:t>地勘类</w:t>
            </w:r>
            <w:r>
              <w:rPr>
                <w:rFonts w:hint="eastAsia" w:asciiTheme="minorEastAsia" w:hAnsiTheme="minorEastAsia" w:eastAsiaTheme="minorEastAsia" w:cstheme="minorEastAsia"/>
                <w:color w:val="auto"/>
                <w:spacing w:val="8"/>
                <w:sz w:val="23"/>
                <w:szCs w:val="23"/>
                <w:highlight w:val="none"/>
                <w:lang w:eastAsia="zh-CN"/>
              </w:rPr>
              <w:t xml:space="preserve">业绩，1 个业绩得 </w:t>
            </w:r>
            <w:r>
              <w:rPr>
                <w:rFonts w:hint="eastAsia" w:asciiTheme="minorEastAsia" w:hAnsiTheme="minorEastAsia" w:eastAsiaTheme="minorEastAsia" w:cstheme="minorEastAsia"/>
                <w:color w:val="auto"/>
                <w:spacing w:val="8"/>
                <w:sz w:val="23"/>
                <w:szCs w:val="23"/>
                <w:highlight w:val="none"/>
                <w:lang w:val="en-US" w:eastAsia="zh-CN"/>
              </w:rPr>
              <w:t>2</w:t>
            </w:r>
            <w:r>
              <w:rPr>
                <w:rFonts w:hint="eastAsia" w:asciiTheme="minorEastAsia" w:hAnsiTheme="minorEastAsia" w:eastAsiaTheme="minorEastAsia" w:cstheme="minorEastAsia"/>
                <w:color w:val="auto"/>
                <w:spacing w:val="8"/>
                <w:sz w:val="23"/>
                <w:szCs w:val="23"/>
                <w:highlight w:val="none"/>
                <w:lang w:eastAsia="zh-CN"/>
              </w:rPr>
              <w:t xml:space="preserve">分，最高得 </w:t>
            </w:r>
            <w:r>
              <w:rPr>
                <w:rFonts w:hint="eastAsia" w:asciiTheme="minorEastAsia" w:hAnsiTheme="minorEastAsia" w:eastAsiaTheme="minorEastAsia" w:cstheme="minorEastAsia"/>
                <w:color w:val="auto"/>
                <w:spacing w:val="8"/>
                <w:sz w:val="23"/>
                <w:szCs w:val="23"/>
                <w:highlight w:val="none"/>
                <w:lang w:val="en-US" w:eastAsia="zh-CN"/>
              </w:rPr>
              <w:t>10</w:t>
            </w:r>
            <w:r>
              <w:rPr>
                <w:rFonts w:hint="eastAsia" w:asciiTheme="minorEastAsia" w:hAnsiTheme="minorEastAsia" w:eastAsiaTheme="minorEastAsia" w:cstheme="minorEastAsia"/>
                <w:color w:val="auto"/>
                <w:spacing w:val="8"/>
                <w:sz w:val="23"/>
                <w:szCs w:val="23"/>
                <w:highlight w:val="none"/>
                <w:lang w:eastAsia="zh-CN"/>
              </w:rPr>
              <w:t>分；（提供中标/成交通知书或合同复印件加盖公章，时间以合同签订时间为准）</w:t>
            </w:r>
          </w:p>
        </w:tc>
        <w:tc>
          <w:tcPr>
            <w:tcW w:w="606" w:type="dxa"/>
          </w:tcPr>
          <w:p w14:paraId="40D353D6">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20DAE196">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49110B06">
            <w:pPr>
              <w:spacing w:before="106" w:line="230" w:lineRule="auto"/>
              <w:ind w:left="106"/>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lang w:val="en-US" w:eastAsia="zh-CN"/>
              </w:rPr>
              <w:t>20</w:t>
            </w:r>
          </w:p>
        </w:tc>
      </w:tr>
      <w:tr w14:paraId="1BC2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708" w:type="dxa"/>
          </w:tcPr>
          <w:p w14:paraId="5A50BE56">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2CCD5D80">
            <w:pPr>
              <w:spacing w:before="106" w:line="230" w:lineRule="auto"/>
              <w:jc w:val="center"/>
              <w:rPr>
                <w:rFonts w:hint="eastAsia"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拟投入人员</w:t>
            </w:r>
          </w:p>
        </w:tc>
        <w:tc>
          <w:tcPr>
            <w:tcW w:w="6521" w:type="dxa"/>
          </w:tcPr>
          <w:p w14:paraId="580FCB44">
            <w:pPr>
              <w:spacing w:before="106" w:line="230" w:lineRule="auto"/>
              <w:ind w:left="106"/>
              <w:rPr>
                <w:rFonts w:hint="eastAsia" w:asciiTheme="minorEastAsia" w:hAnsiTheme="minorEastAsia" w:eastAsiaTheme="minorEastAsia" w:cstheme="minorEastAsia"/>
                <w:color w:val="auto"/>
                <w:spacing w:val="8"/>
                <w:sz w:val="23"/>
                <w:szCs w:val="23"/>
                <w:highlight w:val="none"/>
                <w:lang w:eastAsia="zh-CN"/>
              </w:rPr>
            </w:pPr>
            <w:r>
              <w:rPr>
                <w:rFonts w:hint="eastAsia" w:asciiTheme="minorEastAsia" w:hAnsiTheme="minorEastAsia" w:eastAsiaTheme="minorEastAsia" w:cstheme="minorEastAsia"/>
                <w:color w:val="auto"/>
                <w:spacing w:val="8"/>
                <w:sz w:val="23"/>
                <w:szCs w:val="23"/>
                <w:highlight w:val="none"/>
                <w:lang w:val="en-US" w:eastAsia="zh-CN"/>
              </w:rPr>
              <w:t>投标人或各联合体成员</w:t>
            </w:r>
            <w:r>
              <w:rPr>
                <w:rFonts w:hint="eastAsia" w:asciiTheme="minorEastAsia" w:hAnsiTheme="minorEastAsia" w:eastAsiaTheme="minorEastAsia" w:cstheme="minorEastAsia"/>
                <w:color w:val="auto"/>
                <w:spacing w:val="8"/>
                <w:sz w:val="23"/>
                <w:szCs w:val="23"/>
                <w:highlight w:val="none"/>
                <w:lang w:eastAsia="zh-CN"/>
              </w:rPr>
              <w:t xml:space="preserve">拟投入的项目组人员（不包括项目负责人）每有 1 人具有高级职称或者相关专业注册类执业资格证书的，得 </w:t>
            </w:r>
            <w:r>
              <w:rPr>
                <w:rFonts w:hint="eastAsia" w:asciiTheme="minorEastAsia" w:hAnsiTheme="minorEastAsia" w:eastAsiaTheme="minorEastAsia" w:cstheme="minorEastAsia"/>
                <w:color w:val="auto"/>
                <w:spacing w:val="8"/>
                <w:sz w:val="23"/>
                <w:szCs w:val="23"/>
                <w:highlight w:val="none"/>
                <w:lang w:val="en-US" w:eastAsia="zh-CN"/>
              </w:rPr>
              <w:t>2</w:t>
            </w:r>
            <w:r>
              <w:rPr>
                <w:rFonts w:hint="eastAsia" w:asciiTheme="minorEastAsia" w:hAnsiTheme="minorEastAsia" w:eastAsiaTheme="minorEastAsia" w:cstheme="minorEastAsia"/>
                <w:color w:val="auto"/>
                <w:spacing w:val="8"/>
                <w:sz w:val="23"/>
                <w:szCs w:val="23"/>
                <w:highlight w:val="none"/>
                <w:lang w:eastAsia="zh-CN"/>
              </w:rPr>
              <w:t>分，满分</w:t>
            </w:r>
            <w:r>
              <w:rPr>
                <w:rFonts w:hint="eastAsia" w:asciiTheme="minorEastAsia" w:hAnsiTheme="minorEastAsia" w:eastAsiaTheme="minorEastAsia" w:cstheme="minorEastAsia"/>
                <w:color w:val="auto"/>
                <w:spacing w:val="8"/>
                <w:sz w:val="23"/>
                <w:szCs w:val="23"/>
                <w:highlight w:val="none"/>
                <w:lang w:val="en-US" w:eastAsia="zh-CN"/>
              </w:rPr>
              <w:t>8</w:t>
            </w:r>
            <w:bookmarkStart w:id="116" w:name="_GoBack"/>
            <w:bookmarkEnd w:id="116"/>
            <w:r>
              <w:rPr>
                <w:rFonts w:hint="eastAsia" w:asciiTheme="minorEastAsia" w:hAnsiTheme="minorEastAsia" w:eastAsiaTheme="minorEastAsia" w:cstheme="minorEastAsia"/>
                <w:color w:val="auto"/>
                <w:spacing w:val="8"/>
                <w:sz w:val="23"/>
                <w:szCs w:val="23"/>
                <w:highlight w:val="none"/>
                <w:lang w:eastAsia="zh-CN"/>
              </w:rPr>
              <w:t>分。</w:t>
            </w:r>
          </w:p>
        </w:tc>
        <w:tc>
          <w:tcPr>
            <w:tcW w:w="606" w:type="dxa"/>
          </w:tcPr>
          <w:p w14:paraId="0AE6A365">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0AA03170">
            <w:pPr>
              <w:spacing w:before="106" w:line="230" w:lineRule="auto"/>
              <w:ind w:left="106"/>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lang w:val="en-US" w:eastAsia="zh-CN"/>
              </w:rPr>
              <w:t>8</w:t>
            </w:r>
          </w:p>
        </w:tc>
      </w:tr>
      <w:tr w14:paraId="4C237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08" w:type="dxa"/>
          </w:tcPr>
          <w:p w14:paraId="2E024C1B">
            <w:pPr>
              <w:pStyle w:val="42"/>
              <w:spacing w:before="38" w:line="257" w:lineRule="auto"/>
              <w:ind w:right="13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拟投入人员  （含项目负责 人）岗位职责</w:t>
            </w:r>
          </w:p>
        </w:tc>
        <w:tc>
          <w:tcPr>
            <w:tcW w:w="6521" w:type="dxa"/>
          </w:tcPr>
          <w:p w14:paraId="7D653C5D">
            <w:pPr>
              <w:pStyle w:val="42"/>
              <w:spacing w:before="41" w:line="256" w:lineRule="auto"/>
              <w:ind w:left="115" w:right="44"/>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项目组人员（含项目负责人）岗位职责明确、详细得8分； 岗位职责简单，不详细得5分； 岗位职责模糊不清得3分； 没有不得分。</w:t>
            </w:r>
          </w:p>
        </w:tc>
        <w:tc>
          <w:tcPr>
            <w:tcW w:w="606" w:type="dxa"/>
          </w:tcPr>
          <w:p w14:paraId="7CC53F13">
            <w:pPr>
              <w:spacing w:line="456"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529C8294">
            <w:pPr>
              <w:pStyle w:val="42"/>
              <w:spacing w:before="78" w:line="182" w:lineRule="auto"/>
              <w:ind w:firstLine="246" w:firstLineChars="10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8</w:t>
            </w:r>
          </w:p>
        </w:tc>
      </w:tr>
      <w:tr w14:paraId="36723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08" w:type="dxa"/>
          </w:tcPr>
          <w:p w14:paraId="23CC5A80">
            <w:pPr>
              <w:pStyle w:val="42"/>
              <w:spacing w:before="117" w:line="400" w:lineRule="exact"/>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设计范围、设</w:t>
            </w:r>
          </w:p>
          <w:p w14:paraId="157541D7">
            <w:pPr>
              <w:pStyle w:val="42"/>
              <w:spacing w:line="213"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计内容</w:t>
            </w:r>
          </w:p>
        </w:tc>
        <w:tc>
          <w:tcPr>
            <w:tcW w:w="6521" w:type="dxa"/>
          </w:tcPr>
          <w:p w14:paraId="565D853D">
            <w:pPr>
              <w:pStyle w:val="42"/>
              <w:spacing w:before="117" w:line="400" w:lineRule="exact"/>
              <w:jc w:val="right"/>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设计服务工作范围设计内容详细、合理、有针对性，得8分，</w:t>
            </w:r>
          </w:p>
          <w:p w14:paraId="7B549345">
            <w:pPr>
              <w:pStyle w:val="42"/>
              <w:spacing w:line="213"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否则得 5 分，没有此部分内容不得分。</w:t>
            </w:r>
          </w:p>
        </w:tc>
        <w:tc>
          <w:tcPr>
            <w:tcW w:w="606" w:type="dxa"/>
          </w:tcPr>
          <w:p w14:paraId="15CA1C69">
            <w:pPr>
              <w:pStyle w:val="42"/>
              <w:spacing w:before="78" w:line="183"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3D83510B">
            <w:pPr>
              <w:pStyle w:val="42"/>
              <w:spacing w:before="78" w:line="183"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8</w:t>
            </w:r>
          </w:p>
        </w:tc>
      </w:tr>
      <w:tr w14:paraId="3A5F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708" w:type="dxa"/>
          </w:tcPr>
          <w:p w14:paraId="40B60048">
            <w:pPr>
              <w:pStyle w:val="42"/>
              <w:spacing w:before="37" w:line="248"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设计依据、设计工作目标</w:t>
            </w:r>
          </w:p>
        </w:tc>
        <w:tc>
          <w:tcPr>
            <w:tcW w:w="6521" w:type="dxa"/>
          </w:tcPr>
          <w:p w14:paraId="6332D7ED">
            <w:pPr>
              <w:pStyle w:val="42"/>
              <w:spacing w:before="39" w:line="247" w:lineRule="auto"/>
              <w:ind w:left="115" w:right="10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设计依据符合相关法律法规及设计标准、设计目标明确的得 4 分，否则得 2分，没有此部分内容不得分。</w:t>
            </w:r>
          </w:p>
        </w:tc>
        <w:tc>
          <w:tcPr>
            <w:tcW w:w="606" w:type="dxa"/>
          </w:tcPr>
          <w:p w14:paraId="6AF41953">
            <w:pPr>
              <w:spacing w:line="27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31E437A6">
            <w:pPr>
              <w:pStyle w:val="42"/>
              <w:spacing w:before="78"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4</w:t>
            </w:r>
          </w:p>
        </w:tc>
      </w:tr>
      <w:tr w14:paraId="370BE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1708" w:type="dxa"/>
          </w:tcPr>
          <w:p w14:paraId="76158F77">
            <w:pPr>
              <w:spacing w:before="106" w:line="230" w:lineRule="auto"/>
              <w:ind w:left="106"/>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7CAEFBA6">
            <w:pPr>
              <w:spacing w:before="106" w:line="230"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设计说明和设 计方案</w:t>
            </w:r>
          </w:p>
        </w:tc>
        <w:tc>
          <w:tcPr>
            <w:tcW w:w="6521" w:type="dxa"/>
          </w:tcPr>
          <w:p w14:paraId="05E9A05E">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说明和设计方案完全符合项目实际特点，设计方案论述详细全面、合理可行、有针对性得20分；设计说明和设计方案较为符合项目实际特点，设计方案论述较详细、较合理得10分；设计基本满足项目的实际特点，设计说明和设计方案一般得5分；未提供的不得分。</w:t>
            </w:r>
          </w:p>
        </w:tc>
        <w:tc>
          <w:tcPr>
            <w:tcW w:w="606" w:type="dxa"/>
          </w:tcPr>
          <w:p w14:paraId="546784E2">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4E633BEF">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25D0636A">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20</w:t>
            </w:r>
          </w:p>
        </w:tc>
      </w:tr>
      <w:tr w14:paraId="0D5F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8" w:type="dxa"/>
          </w:tcPr>
          <w:p w14:paraId="722D07CC">
            <w:pPr>
              <w:pStyle w:val="42"/>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勘察范围、勘</w:t>
            </w:r>
          </w:p>
          <w:p w14:paraId="49D9ADE7">
            <w:pPr>
              <w:pStyle w:val="42"/>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default" w:asciiTheme="minorEastAsia" w:hAnsiTheme="minorEastAsia" w:eastAsiaTheme="minorEastAsia" w:cstheme="minorEastAsia"/>
                <w:snapToGrid w:val="0"/>
                <w:color w:val="auto"/>
                <w:spacing w:val="8"/>
                <w:sz w:val="23"/>
                <w:szCs w:val="23"/>
                <w:highlight w:val="none"/>
                <w:lang w:val="en-US" w:eastAsia="zh-CN" w:bidi="ar-SA"/>
              </w:rPr>
              <w:t>察内容</w:t>
            </w:r>
          </w:p>
          <w:p w14:paraId="2508A09D">
            <w:pPr>
              <w:pStyle w:val="42"/>
              <w:spacing w:before="38" w:line="261" w:lineRule="auto"/>
              <w:ind w:left="115"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tc>
        <w:tc>
          <w:tcPr>
            <w:tcW w:w="6521" w:type="dxa"/>
          </w:tcPr>
          <w:p w14:paraId="22CC91EA">
            <w:pPr>
              <w:pStyle w:val="42"/>
              <w:spacing w:before="38" w:line="261" w:lineRule="auto"/>
              <w:ind w:left="115" w:right="42"/>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勘察服务工作范围设计内容详细、合理、有针对性，得5</w:t>
            </w:r>
            <w:r>
              <w:rPr>
                <w:rFonts w:hint="default" w:asciiTheme="minorEastAsia" w:hAnsiTheme="minorEastAsia" w:eastAsiaTheme="minorEastAsia" w:cstheme="minorEastAsia"/>
                <w:snapToGrid w:val="0"/>
                <w:color w:val="auto"/>
                <w:spacing w:val="8"/>
                <w:sz w:val="23"/>
                <w:szCs w:val="23"/>
                <w:highlight w:val="none"/>
                <w:lang w:val="en-US" w:eastAsia="zh-CN" w:bidi="ar-SA"/>
              </w:rPr>
              <w:t>分， 勘察服务工作范围设计内容一般的，得2分，没有此部分内容的不得分。</w:t>
            </w:r>
          </w:p>
        </w:tc>
        <w:tc>
          <w:tcPr>
            <w:tcW w:w="606" w:type="dxa"/>
          </w:tcPr>
          <w:p w14:paraId="408DE1C6">
            <w:pPr>
              <w:spacing w:line="24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150AB853">
            <w:pPr>
              <w:pStyle w:val="42"/>
              <w:spacing w:before="78" w:line="183" w:lineRule="auto"/>
              <w:ind w:left="250"/>
              <w:rPr>
                <w:rFonts w:hint="default"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32E9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708" w:type="dxa"/>
          </w:tcPr>
          <w:p w14:paraId="1773F4BC">
            <w:pPr>
              <w:pStyle w:val="42"/>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勘察依据、勘察工</w:t>
            </w:r>
            <w:r>
              <w:rPr>
                <w:rFonts w:hint="default" w:asciiTheme="minorEastAsia" w:hAnsiTheme="minorEastAsia" w:eastAsiaTheme="minorEastAsia" w:cstheme="minorEastAsia"/>
                <w:snapToGrid w:val="0"/>
                <w:color w:val="auto"/>
                <w:spacing w:val="8"/>
                <w:sz w:val="23"/>
                <w:szCs w:val="23"/>
                <w:highlight w:val="none"/>
                <w:lang w:val="en-US" w:eastAsia="zh-CN" w:bidi="ar-SA"/>
              </w:rPr>
              <w:t>作目标</w:t>
            </w:r>
          </w:p>
          <w:p w14:paraId="676CEBE3">
            <w:pPr>
              <w:pStyle w:val="42"/>
              <w:spacing w:before="38" w:line="261" w:lineRule="auto"/>
              <w:ind w:left="115"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tc>
        <w:tc>
          <w:tcPr>
            <w:tcW w:w="6521" w:type="dxa"/>
          </w:tcPr>
          <w:p w14:paraId="6FBA72CE">
            <w:pPr>
              <w:pStyle w:val="42"/>
              <w:spacing w:before="38" w:line="261" w:lineRule="auto"/>
              <w:ind w:left="115" w:right="42"/>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勘察依据符合相关法律法规及勘察标准、勘察目标明确的</w:t>
            </w:r>
            <w:r>
              <w:rPr>
                <w:rFonts w:hint="default" w:asciiTheme="minorEastAsia" w:hAnsiTheme="minorEastAsia" w:eastAsiaTheme="minorEastAsia" w:cstheme="minorEastAsia"/>
                <w:snapToGrid w:val="0"/>
                <w:color w:val="auto"/>
                <w:spacing w:val="8"/>
                <w:sz w:val="23"/>
                <w:szCs w:val="23"/>
                <w:highlight w:val="none"/>
                <w:lang w:val="en-US" w:eastAsia="zh-CN" w:bidi="ar-SA"/>
              </w:rPr>
              <w:t>得</w:t>
            </w:r>
            <w:r>
              <w:rPr>
                <w:rFonts w:hint="eastAsia" w:asciiTheme="minorEastAsia" w:hAnsiTheme="minorEastAsia" w:eastAsiaTheme="minorEastAsia" w:cstheme="minorEastAsia"/>
                <w:snapToGrid w:val="0"/>
                <w:color w:val="auto"/>
                <w:spacing w:val="8"/>
                <w:sz w:val="23"/>
                <w:szCs w:val="23"/>
                <w:highlight w:val="none"/>
                <w:lang w:val="en-US" w:eastAsia="zh-CN" w:bidi="ar-SA"/>
              </w:rPr>
              <w:t>5</w:t>
            </w:r>
            <w:r>
              <w:rPr>
                <w:rFonts w:hint="default" w:asciiTheme="minorEastAsia" w:hAnsiTheme="minorEastAsia" w:eastAsiaTheme="minorEastAsia" w:cstheme="minorEastAsia"/>
                <w:snapToGrid w:val="0"/>
                <w:color w:val="auto"/>
                <w:spacing w:val="8"/>
                <w:sz w:val="23"/>
                <w:szCs w:val="23"/>
                <w:highlight w:val="none"/>
                <w:lang w:val="en-US" w:eastAsia="zh-CN" w:bidi="ar-SA"/>
              </w:rPr>
              <w:t>分，勘察目标不明确有内容的得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2</w:t>
            </w:r>
            <w:r>
              <w:rPr>
                <w:rFonts w:hint="default" w:asciiTheme="minorEastAsia" w:hAnsiTheme="minorEastAsia" w:eastAsiaTheme="minorEastAsia" w:cstheme="minorEastAsia"/>
                <w:snapToGrid w:val="0"/>
                <w:color w:val="auto"/>
                <w:spacing w:val="8"/>
                <w:sz w:val="23"/>
                <w:szCs w:val="23"/>
                <w:highlight w:val="none"/>
                <w:lang w:val="en-US" w:eastAsia="zh-CN" w:bidi="ar-SA"/>
              </w:rPr>
              <w:t>分，没有此部分内容不得分。</w:t>
            </w:r>
          </w:p>
        </w:tc>
        <w:tc>
          <w:tcPr>
            <w:tcW w:w="606" w:type="dxa"/>
          </w:tcPr>
          <w:p w14:paraId="265D797C">
            <w:pPr>
              <w:spacing w:line="27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50092078">
            <w:pPr>
              <w:pStyle w:val="9"/>
              <w:spacing w:before="78" w:line="182"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21D0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708" w:type="dxa"/>
          </w:tcPr>
          <w:p w14:paraId="6AE834CB">
            <w:pPr>
              <w:pStyle w:val="42"/>
              <w:spacing w:before="195" w:line="230" w:lineRule="auto"/>
              <w:ind w:right="108"/>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勘察工作重点、难点分析</w:t>
            </w:r>
          </w:p>
        </w:tc>
        <w:tc>
          <w:tcPr>
            <w:tcW w:w="6521" w:type="dxa"/>
          </w:tcPr>
          <w:p w14:paraId="6C7ACBFF">
            <w:pPr>
              <w:pStyle w:val="9"/>
              <w:spacing w:before="41" w:line="244" w:lineRule="auto"/>
              <w:ind w:left="115" w:right="23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勘察工作重难点分析报告详细，内容完整，对重难点具有相关指施方案的得5分；有勘察工作重难点分析报告的得2分；没有此部分内容不得分。</w:t>
            </w:r>
          </w:p>
        </w:tc>
        <w:tc>
          <w:tcPr>
            <w:tcW w:w="606" w:type="dxa"/>
          </w:tcPr>
          <w:p w14:paraId="2CBE1857">
            <w:pPr>
              <w:spacing w:line="307"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33657E89">
            <w:pPr>
              <w:pStyle w:val="9"/>
              <w:spacing w:before="78" w:line="182"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52DDA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708" w:type="dxa"/>
          </w:tcPr>
          <w:p w14:paraId="030AC8DE">
            <w:pPr>
              <w:pStyle w:val="42"/>
              <w:spacing w:before="65" w:line="229" w:lineRule="auto"/>
              <w:ind w:right="13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后续服务的安排及保证措施</w:t>
            </w:r>
          </w:p>
        </w:tc>
        <w:tc>
          <w:tcPr>
            <w:tcW w:w="6521" w:type="dxa"/>
          </w:tcPr>
          <w:p w14:paraId="04ED2E13">
            <w:pPr>
              <w:pStyle w:val="9"/>
              <w:spacing w:before="41" w:line="244" w:lineRule="auto"/>
              <w:ind w:left="115" w:right="23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根据供应商针对本项目提供的项目质量管控方案：（包括</w:t>
            </w:r>
            <w:r>
              <w:rPr>
                <w:rFonts w:hint="default" w:asciiTheme="minorEastAsia" w:hAnsiTheme="minorEastAsia" w:eastAsiaTheme="minorEastAsia" w:cstheme="minorEastAsia"/>
                <w:snapToGrid w:val="0"/>
                <w:color w:val="auto"/>
                <w:spacing w:val="8"/>
                <w:sz w:val="23"/>
                <w:szCs w:val="23"/>
                <w:highlight w:val="none"/>
                <w:lang w:val="en-US" w:eastAsia="zh-CN" w:bidi="ar-SA"/>
              </w:rPr>
              <w:t>但不限于①明确的项目质量保障体系；②具体的质量保证措施；③提供项目质量保证承诺书等内容进行综合评分。安排及措施明确完整、优秀的得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5</w:t>
            </w:r>
            <w:r>
              <w:rPr>
                <w:rFonts w:hint="default" w:asciiTheme="minorEastAsia" w:hAnsiTheme="minorEastAsia" w:eastAsiaTheme="minorEastAsia" w:cstheme="minorEastAsia"/>
                <w:snapToGrid w:val="0"/>
                <w:color w:val="auto"/>
                <w:spacing w:val="8"/>
                <w:sz w:val="23"/>
                <w:szCs w:val="23"/>
                <w:highlight w:val="none"/>
                <w:lang w:val="en-US" w:eastAsia="zh-CN" w:bidi="ar-SA"/>
              </w:rPr>
              <w:t>分，安排及措施良好得</w:t>
            </w:r>
            <w:r>
              <w:rPr>
                <w:rFonts w:hint="eastAsia" w:asciiTheme="minorEastAsia" w:hAnsiTheme="minorEastAsia" w:eastAsiaTheme="minorEastAsia" w:cstheme="minorEastAsia"/>
                <w:snapToGrid w:val="0"/>
                <w:color w:val="auto"/>
                <w:spacing w:val="8"/>
                <w:sz w:val="23"/>
                <w:szCs w:val="23"/>
                <w:highlight w:val="none"/>
                <w:lang w:val="en-US" w:eastAsia="zh-CN" w:bidi="ar-SA"/>
              </w:rPr>
              <w:t>3</w:t>
            </w:r>
            <w:r>
              <w:rPr>
                <w:rFonts w:hint="default" w:asciiTheme="minorEastAsia" w:hAnsiTheme="minorEastAsia" w:eastAsiaTheme="minorEastAsia" w:cstheme="minorEastAsia"/>
                <w:snapToGrid w:val="0"/>
                <w:color w:val="auto"/>
                <w:spacing w:val="8"/>
                <w:sz w:val="23"/>
                <w:szCs w:val="23"/>
                <w:highlight w:val="none"/>
                <w:lang w:val="en-US" w:eastAsia="zh-CN" w:bidi="ar-SA"/>
              </w:rPr>
              <w:t>分，安排及措施简单一般的得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1</w:t>
            </w:r>
            <w:r>
              <w:rPr>
                <w:rFonts w:hint="default" w:asciiTheme="minorEastAsia" w:hAnsiTheme="minorEastAsia" w:eastAsiaTheme="minorEastAsia" w:cstheme="minorEastAsia"/>
                <w:snapToGrid w:val="0"/>
                <w:color w:val="auto"/>
                <w:spacing w:val="8"/>
                <w:sz w:val="23"/>
                <w:szCs w:val="23"/>
                <w:highlight w:val="none"/>
                <w:lang w:val="en-US" w:eastAsia="zh-CN" w:bidi="ar-SA"/>
              </w:rPr>
              <w:t>分;没有的不得分。</w:t>
            </w:r>
          </w:p>
        </w:tc>
        <w:tc>
          <w:tcPr>
            <w:tcW w:w="606" w:type="dxa"/>
          </w:tcPr>
          <w:p w14:paraId="156D02E7">
            <w:pPr>
              <w:pStyle w:val="42"/>
              <w:spacing w:before="256"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59804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708" w:type="dxa"/>
          </w:tcPr>
          <w:p w14:paraId="13BA59CB">
            <w:pPr>
              <w:pStyle w:val="42"/>
              <w:spacing w:before="64" w:line="229" w:lineRule="auto"/>
              <w:ind w:right="16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标函质量</w:t>
            </w:r>
          </w:p>
        </w:tc>
        <w:tc>
          <w:tcPr>
            <w:tcW w:w="6521" w:type="dxa"/>
          </w:tcPr>
          <w:p w14:paraId="52FAAC35">
            <w:pPr>
              <w:pStyle w:val="42"/>
              <w:spacing w:before="64" w:line="229" w:lineRule="auto"/>
              <w:ind w:left="115" w:right="162"/>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标书内容完整、有目录索引，叙述严谨，履约措施具体合理，得2分；标书内容较完整、有目录索引，叙述得当，履约措施一般，得1分；</w:t>
            </w:r>
          </w:p>
          <w:p w14:paraId="1A0A594E">
            <w:pPr>
              <w:pStyle w:val="42"/>
              <w:spacing w:before="64" w:line="229" w:lineRule="auto"/>
              <w:ind w:left="115" w:right="162"/>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标书内容不完整且没有针对性，履约措施水平低，得0分。</w:t>
            </w:r>
          </w:p>
        </w:tc>
        <w:tc>
          <w:tcPr>
            <w:tcW w:w="606" w:type="dxa"/>
          </w:tcPr>
          <w:p w14:paraId="44566477">
            <w:pPr>
              <w:pStyle w:val="42"/>
              <w:spacing w:before="256"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2</w:t>
            </w:r>
          </w:p>
        </w:tc>
      </w:tr>
    </w:tbl>
    <w:p w14:paraId="2E417A3C">
      <w:pPr>
        <w:spacing w:beforeLines="100" w:afterLines="50" w:line="400" w:lineRule="exact"/>
        <w:ind w:firstLine="560" w:firstLineChars="200"/>
        <w:outlineLvl w:val="1"/>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方法</w:t>
      </w:r>
      <w:bookmarkEnd w:id="82"/>
      <w:bookmarkEnd w:id="83"/>
    </w:p>
    <w:p w14:paraId="02469D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本项目</w:t>
      </w:r>
      <w:r>
        <w:rPr>
          <w:rFonts w:hint="eastAsia" w:ascii="仿宋" w:hAnsi="仿宋" w:eastAsia="仿宋"/>
          <w:sz w:val="24"/>
          <w:szCs w:val="24"/>
          <w:lang w:eastAsia="zh-CN"/>
        </w:rPr>
        <w:t>评审</w:t>
      </w:r>
      <w:r>
        <w:rPr>
          <w:rFonts w:hint="eastAsia" w:ascii="仿宋" w:hAnsi="仿宋" w:eastAsia="仿宋"/>
          <w:sz w:val="24"/>
          <w:szCs w:val="24"/>
        </w:rPr>
        <w:t>办法为综合评分法。</w:t>
      </w:r>
      <w:r>
        <w:rPr>
          <w:rFonts w:hint="eastAsia" w:ascii="仿宋" w:hAnsi="仿宋" w:eastAsia="仿宋"/>
          <w:sz w:val="24"/>
          <w:szCs w:val="24"/>
          <w:lang w:val="en-US" w:eastAsia="zh-CN"/>
        </w:rPr>
        <w:t>评审</w:t>
      </w:r>
      <w:r>
        <w:rPr>
          <w:rFonts w:hint="eastAsia" w:ascii="仿宋" w:hAnsi="仿宋" w:eastAsia="仿宋"/>
          <w:sz w:val="24"/>
          <w:szCs w:val="24"/>
          <w:lang w:eastAsia="zh-CN"/>
        </w:rPr>
        <w:t>小组</w:t>
      </w:r>
      <w:r>
        <w:rPr>
          <w:rFonts w:hint="eastAsia" w:ascii="仿宋" w:hAnsi="仿宋" w:eastAsia="仿宋"/>
          <w:sz w:val="24"/>
          <w:szCs w:val="24"/>
        </w:rPr>
        <w:t>对满足</w:t>
      </w:r>
      <w:r>
        <w:rPr>
          <w:rFonts w:hint="eastAsia" w:ascii="仿宋" w:hAnsi="仿宋" w:eastAsia="仿宋"/>
          <w:sz w:val="24"/>
          <w:szCs w:val="24"/>
          <w:lang w:val="en-US" w:eastAsia="zh-CN"/>
        </w:rPr>
        <w:t>招标</w:t>
      </w:r>
      <w:r>
        <w:rPr>
          <w:rFonts w:hint="eastAsia" w:ascii="仿宋" w:hAnsi="仿宋" w:eastAsia="仿宋"/>
          <w:sz w:val="24"/>
          <w:szCs w:val="24"/>
          <w:lang w:eastAsia="zh-CN"/>
        </w:rPr>
        <w:t>文件</w:t>
      </w:r>
      <w:r>
        <w:rPr>
          <w:rFonts w:hint="eastAsia" w:ascii="仿宋" w:hAnsi="仿宋" w:eastAsia="仿宋"/>
          <w:sz w:val="24"/>
          <w:szCs w:val="24"/>
        </w:rPr>
        <w:t>实质性要求的</w:t>
      </w:r>
      <w:r>
        <w:rPr>
          <w:rFonts w:hint="eastAsia" w:ascii="仿宋" w:hAnsi="仿宋" w:eastAsia="仿宋"/>
          <w:sz w:val="24"/>
          <w:szCs w:val="24"/>
          <w:lang w:eastAsia="zh-CN"/>
        </w:rPr>
        <w:t>响应文件</w:t>
      </w:r>
      <w:r>
        <w:rPr>
          <w:rFonts w:hint="eastAsia" w:ascii="仿宋" w:hAnsi="仿宋" w:eastAsia="仿宋"/>
          <w:sz w:val="24"/>
          <w:szCs w:val="24"/>
        </w:rPr>
        <w:t>，按照本章第</w:t>
      </w:r>
      <w:r>
        <w:rPr>
          <w:rFonts w:hint="eastAsia" w:ascii="仿宋" w:hAnsi="仿宋" w:eastAsia="仿宋"/>
          <w:sz w:val="24"/>
          <w:szCs w:val="24"/>
          <w:lang w:val="en-US" w:eastAsia="zh-CN"/>
        </w:rPr>
        <w:t>3.1,3.2</w:t>
      </w:r>
      <w:r>
        <w:rPr>
          <w:rFonts w:hint="eastAsia" w:ascii="仿宋" w:hAnsi="仿宋" w:eastAsia="仿宋"/>
          <w:sz w:val="24"/>
          <w:szCs w:val="24"/>
        </w:rPr>
        <w:t>款规定的评分标准进行打分，并按综合得分由高到低顺序推荐中标候选人，或根据</w:t>
      </w:r>
      <w:r>
        <w:rPr>
          <w:rFonts w:hint="eastAsia" w:ascii="仿宋" w:hAnsi="仿宋" w:eastAsia="仿宋"/>
          <w:sz w:val="24"/>
          <w:szCs w:val="24"/>
          <w:lang w:eastAsia="zh-CN"/>
        </w:rPr>
        <w:t>采购人</w:t>
      </w:r>
      <w:r>
        <w:rPr>
          <w:rFonts w:hint="eastAsia" w:ascii="仿宋" w:hAnsi="仿宋" w:eastAsia="仿宋"/>
          <w:sz w:val="24"/>
          <w:szCs w:val="24"/>
        </w:rPr>
        <w:t>授权直接确定中标人。综合评分相等时，以</w:t>
      </w:r>
      <w:r>
        <w:rPr>
          <w:rFonts w:hint="eastAsia" w:ascii="仿宋" w:hAnsi="仿宋" w:eastAsia="仿宋"/>
          <w:sz w:val="24"/>
          <w:szCs w:val="24"/>
          <w:lang w:eastAsia="zh-CN"/>
        </w:rPr>
        <w:t>报价</w:t>
      </w:r>
      <w:r>
        <w:rPr>
          <w:rFonts w:hint="eastAsia" w:ascii="仿宋" w:hAnsi="仿宋" w:eastAsia="仿宋"/>
          <w:sz w:val="24"/>
          <w:szCs w:val="24"/>
        </w:rPr>
        <w:t>低的优先；</w:t>
      </w:r>
      <w:r>
        <w:rPr>
          <w:rFonts w:hint="eastAsia" w:ascii="仿宋" w:hAnsi="仿宋" w:eastAsia="仿宋"/>
          <w:sz w:val="24"/>
          <w:szCs w:val="24"/>
          <w:lang w:eastAsia="zh-CN"/>
        </w:rPr>
        <w:t>报价</w:t>
      </w:r>
      <w:r>
        <w:rPr>
          <w:rFonts w:hint="eastAsia" w:ascii="仿宋" w:hAnsi="仿宋" w:eastAsia="仿宋"/>
          <w:sz w:val="24"/>
          <w:szCs w:val="24"/>
        </w:rPr>
        <w:t>也相等的，由</w:t>
      </w:r>
      <w:r>
        <w:rPr>
          <w:rFonts w:hint="eastAsia" w:ascii="仿宋" w:hAnsi="仿宋" w:eastAsia="仿宋"/>
          <w:sz w:val="24"/>
          <w:szCs w:val="24"/>
          <w:lang w:eastAsia="zh-CN"/>
        </w:rPr>
        <w:t>采购人</w:t>
      </w:r>
      <w:r>
        <w:rPr>
          <w:rFonts w:hint="eastAsia" w:ascii="仿宋" w:hAnsi="仿宋" w:eastAsia="仿宋"/>
          <w:sz w:val="24"/>
          <w:szCs w:val="24"/>
        </w:rPr>
        <w:t>自行确定。</w:t>
      </w:r>
    </w:p>
    <w:p w14:paraId="6AFE6D72">
      <w:pPr>
        <w:keepNext w:val="0"/>
        <w:keepLines w:val="0"/>
        <w:pageBreakBefore w:val="0"/>
        <w:widowControl w:val="0"/>
        <w:kinsoku/>
        <w:wordWrap/>
        <w:overflowPunct/>
        <w:topLinePunct w:val="0"/>
        <w:autoSpaceDE/>
        <w:autoSpaceDN/>
        <w:bidi w:val="0"/>
        <w:adjustRightInd/>
        <w:snapToGrid/>
        <w:spacing w:beforeLines="100" w:afterLines="50" w:line="360" w:lineRule="exact"/>
        <w:ind w:firstLine="560" w:firstLineChars="200"/>
        <w:textAlignment w:val="auto"/>
        <w:outlineLvl w:val="1"/>
        <w:rPr>
          <w:rFonts w:ascii="楷体" w:hAnsi="楷体" w:eastAsia="楷体"/>
          <w:sz w:val="28"/>
          <w:szCs w:val="28"/>
        </w:rPr>
      </w:pPr>
      <w:bookmarkStart w:id="84" w:name="_Toc11597"/>
      <w:bookmarkStart w:id="85" w:name="_Toc5327"/>
      <w:r>
        <w:rPr>
          <w:rFonts w:hint="eastAsia" w:ascii="楷体" w:hAnsi="楷体" w:eastAsia="楷体"/>
          <w:sz w:val="28"/>
          <w:szCs w:val="28"/>
          <w:lang w:val="en-US" w:eastAsia="zh-CN"/>
        </w:rPr>
        <w:t>4</w:t>
      </w:r>
      <w:r>
        <w:rPr>
          <w:rFonts w:hint="eastAsia" w:ascii="楷体" w:hAnsi="楷体" w:eastAsia="楷体"/>
          <w:sz w:val="28"/>
          <w:szCs w:val="28"/>
        </w:rPr>
        <w:t>.评审标准</w:t>
      </w:r>
      <w:bookmarkEnd w:id="84"/>
      <w:bookmarkEnd w:id="85"/>
    </w:p>
    <w:p w14:paraId="083656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2"/>
        <w:rPr>
          <w:rFonts w:ascii="仿宋" w:hAnsi="仿宋" w:eastAsia="仿宋"/>
          <w:sz w:val="24"/>
          <w:szCs w:val="24"/>
        </w:rPr>
      </w:pPr>
      <w:bookmarkStart w:id="86" w:name="_Toc3228"/>
      <w:r>
        <w:rPr>
          <w:rFonts w:hint="eastAsia" w:ascii="仿宋" w:hAnsi="仿宋" w:eastAsia="仿宋"/>
          <w:sz w:val="24"/>
          <w:szCs w:val="24"/>
          <w:lang w:val="en-US" w:eastAsia="zh-CN"/>
        </w:rPr>
        <w:t>4</w:t>
      </w:r>
      <w:r>
        <w:rPr>
          <w:rFonts w:hint="eastAsia" w:ascii="仿宋" w:hAnsi="仿宋" w:eastAsia="仿宋"/>
          <w:sz w:val="24"/>
          <w:szCs w:val="24"/>
        </w:rPr>
        <w:t>.1初步评审标准</w:t>
      </w:r>
      <w:bookmarkEnd w:id="86"/>
    </w:p>
    <w:p w14:paraId="13C040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.1.1资格性审查：详见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3E589E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.1.2符合性审查：详见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6C5DF6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2"/>
        <w:rPr>
          <w:rFonts w:ascii="仿宋" w:hAnsi="仿宋" w:eastAsia="仿宋"/>
          <w:sz w:val="24"/>
          <w:szCs w:val="24"/>
        </w:rPr>
      </w:pPr>
      <w:bookmarkStart w:id="87" w:name="_Toc5183"/>
      <w:r>
        <w:rPr>
          <w:rFonts w:hint="eastAsia" w:ascii="仿宋" w:hAnsi="仿宋" w:eastAsia="仿宋"/>
          <w:sz w:val="24"/>
          <w:szCs w:val="24"/>
          <w:lang w:val="en-US" w:eastAsia="zh-CN"/>
        </w:rPr>
        <w:t>4</w:t>
      </w:r>
      <w:r>
        <w:rPr>
          <w:rFonts w:hint="eastAsia" w:ascii="仿宋" w:hAnsi="仿宋" w:eastAsia="仿宋"/>
          <w:sz w:val="24"/>
          <w:szCs w:val="24"/>
        </w:rPr>
        <w:t>.2分值构成与评分标准</w:t>
      </w:r>
      <w:bookmarkEnd w:id="87"/>
    </w:p>
    <w:p w14:paraId="44B36F8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.2.1分值构成：详见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4F8C2C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.2.2</w:t>
      </w:r>
      <w:r>
        <w:rPr>
          <w:rFonts w:hint="eastAsia" w:ascii="仿宋" w:hAnsi="仿宋" w:eastAsia="仿宋"/>
          <w:sz w:val="24"/>
          <w:szCs w:val="24"/>
          <w:lang w:eastAsia="zh-CN"/>
        </w:rPr>
        <w:t>评审</w:t>
      </w:r>
      <w:r>
        <w:rPr>
          <w:rFonts w:hint="eastAsia" w:ascii="仿宋" w:hAnsi="仿宋" w:eastAsia="仿宋"/>
          <w:sz w:val="24"/>
          <w:szCs w:val="24"/>
        </w:rPr>
        <w:t>基准价的确定：</w:t>
      </w:r>
      <w:r>
        <w:rPr>
          <w:rFonts w:hint="eastAsia" w:ascii="仿宋" w:hAnsi="仿宋" w:eastAsia="仿宋" w:cs="仿宋"/>
          <w:sz w:val="24"/>
          <w:szCs w:val="24"/>
        </w:rPr>
        <w:t>即满足</w:t>
      </w:r>
      <w:r>
        <w:rPr>
          <w:rFonts w:hint="eastAsia" w:ascii="仿宋" w:hAnsi="仿宋" w:eastAsia="仿宋" w:cs="仿宋"/>
          <w:sz w:val="24"/>
          <w:szCs w:val="24"/>
          <w:lang w:val="en-US" w:eastAsia="zh-CN"/>
        </w:rPr>
        <w:t>采购</w:t>
      </w:r>
      <w:r>
        <w:rPr>
          <w:rFonts w:hint="eastAsia" w:ascii="仿宋" w:hAnsi="仿宋" w:eastAsia="仿宋" w:cs="仿宋"/>
          <w:sz w:val="24"/>
          <w:szCs w:val="24"/>
        </w:rPr>
        <w:t>要求且</w:t>
      </w:r>
      <w:r>
        <w:rPr>
          <w:rFonts w:hint="eastAsia" w:ascii="仿宋" w:hAnsi="仿宋" w:eastAsia="仿宋" w:cs="仿宋"/>
          <w:sz w:val="24"/>
          <w:szCs w:val="24"/>
          <w:lang w:val="en-US" w:eastAsia="zh-CN"/>
        </w:rPr>
        <w:t>最终价格</w:t>
      </w:r>
      <w:r>
        <w:rPr>
          <w:rFonts w:hint="eastAsia" w:ascii="仿宋" w:hAnsi="仿宋" w:eastAsia="仿宋" w:cs="仿宋"/>
          <w:sz w:val="24"/>
          <w:szCs w:val="24"/>
        </w:rPr>
        <w:t>最低的报价为</w:t>
      </w:r>
      <w:r>
        <w:rPr>
          <w:rFonts w:hint="eastAsia" w:ascii="仿宋" w:hAnsi="仿宋" w:eastAsia="仿宋" w:cs="仿宋"/>
          <w:sz w:val="24"/>
          <w:szCs w:val="24"/>
          <w:lang w:eastAsia="zh-CN"/>
        </w:rPr>
        <w:t>评审</w:t>
      </w:r>
      <w:r>
        <w:rPr>
          <w:rFonts w:hint="eastAsia" w:ascii="仿宋" w:hAnsi="仿宋" w:eastAsia="仿宋" w:cs="仿宋"/>
          <w:sz w:val="24"/>
          <w:szCs w:val="24"/>
        </w:rPr>
        <w:t>基准价，其价格分为满分</w:t>
      </w:r>
      <w:r>
        <w:rPr>
          <w:rFonts w:hint="eastAsia" w:ascii="仿宋" w:hAnsi="仿宋" w:eastAsia="仿宋"/>
          <w:sz w:val="24"/>
          <w:szCs w:val="24"/>
        </w:rPr>
        <w:t>。</w:t>
      </w:r>
    </w:p>
    <w:p w14:paraId="7C78C7F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.2.3报价的得分计算</w:t>
      </w:r>
    </w:p>
    <w:p w14:paraId="56B0CA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eastAsia="zh-CN"/>
        </w:rPr>
        <w:t>评审</w:t>
      </w:r>
      <w:r>
        <w:rPr>
          <w:rFonts w:hint="eastAsia" w:ascii="仿宋" w:hAnsi="仿宋" w:eastAsia="仿宋" w:cs="仿宋"/>
          <w:sz w:val="24"/>
          <w:szCs w:val="24"/>
        </w:rPr>
        <w:t>基准价／</w:t>
      </w:r>
      <w:r>
        <w:rPr>
          <w:rFonts w:hint="eastAsia" w:ascii="仿宋" w:hAnsi="仿宋" w:eastAsia="仿宋" w:cs="仿宋"/>
          <w:sz w:val="24"/>
          <w:szCs w:val="24"/>
          <w:lang w:val="en-US" w:eastAsia="zh-CN"/>
        </w:rPr>
        <w:t>最终</w:t>
      </w:r>
      <w:r>
        <w:rPr>
          <w:rFonts w:hint="eastAsia" w:ascii="仿宋" w:hAnsi="仿宋" w:eastAsia="仿宋" w:cs="仿宋"/>
          <w:sz w:val="24"/>
          <w:szCs w:val="24"/>
        </w:rPr>
        <w:t>报价)×价格权值×</w:t>
      </w:r>
      <w:r>
        <w:rPr>
          <w:rFonts w:hint="eastAsia" w:ascii="仿宋" w:hAnsi="仿宋" w:eastAsia="仿宋" w:cs="仿宋"/>
          <w:sz w:val="24"/>
          <w:szCs w:val="24"/>
          <w:lang w:val="en-US" w:eastAsia="zh-CN"/>
        </w:rPr>
        <w:t>10分×100</w:t>
      </w:r>
      <w:r>
        <w:rPr>
          <w:rFonts w:hint="eastAsia" w:ascii="仿宋" w:hAnsi="仿宋" w:eastAsia="仿宋" w:cs="仿宋"/>
          <w:sz w:val="24"/>
          <w:szCs w:val="24"/>
        </w:rPr>
        <w:t>。（结果保留两位小数，第三位小数按四舍五入取舍）。</w:t>
      </w:r>
    </w:p>
    <w:p w14:paraId="60E1F2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.2.4发包人有权接受或拒绝</w:t>
      </w:r>
      <w:r>
        <w:rPr>
          <w:rFonts w:hint="eastAsia" w:ascii="仿宋" w:hAnsi="仿宋" w:eastAsia="仿宋"/>
          <w:sz w:val="24"/>
          <w:szCs w:val="24"/>
          <w:lang w:eastAsia="zh-CN"/>
        </w:rPr>
        <w:t>供应商</w:t>
      </w:r>
      <w:r>
        <w:rPr>
          <w:rFonts w:hint="eastAsia" w:ascii="仿宋" w:hAnsi="仿宋" w:eastAsia="仿宋"/>
          <w:sz w:val="24"/>
          <w:szCs w:val="24"/>
        </w:rPr>
        <w:t>在</w:t>
      </w:r>
      <w:r>
        <w:rPr>
          <w:rFonts w:hint="eastAsia" w:ascii="仿宋" w:hAnsi="仿宋" w:eastAsia="仿宋"/>
          <w:sz w:val="24"/>
          <w:szCs w:val="24"/>
          <w:lang w:eastAsia="zh-CN"/>
        </w:rPr>
        <w:t>响应文件</w:t>
      </w:r>
      <w:r>
        <w:rPr>
          <w:rFonts w:hint="eastAsia" w:ascii="仿宋" w:hAnsi="仿宋" w:eastAsia="仿宋"/>
          <w:sz w:val="24"/>
          <w:szCs w:val="24"/>
        </w:rPr>
        <w:t>中提出偏离、保留。发包人不接受</w:t>
      </w:r>
      <w:r>
        <w:rPr>
          <w:rFonts w:hint="eastAsia" w:ascii="仿宋" w:hAnsi="仿宋" w:eastAsia="仿宋"/>
          <w:sz w:val="24"/>
          <w:szCs w:val="24"/>
          <w:lang w:eastAsia="zh-CN"/>
        </w:rPr>
        <w:t>供应商</w:t>
      </w:r>
      <w:r>
        <w:rPr>
          <w:rFonts w:hint="eastAsia" w:ascii="仿宋" w:hAnsi="仿宋" w:eastAsia="仿宋"/>
          <w:sz w:val="24"/>
          <w:szCs w:val="24"/>
        </w:rPr>
        <w:t>在开标后提出的优惠条件。</w:t>
      </w:r>
    </w:p>
    <w:p w14:paraId="0F11C8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.2.5评分标准：详见</w:t>
      </w:r>
      <w:r>
        <w:rPr>
          <w:rFonts w:hint="eastAsia" w:ascii="仿宋" w:hAnsi="仿宋" w:eastAsia="仿宋"/>
          <w:sz w:val="24"/>
          <w:szCs w:val="24"/>
          <w:lang w:eastAsia="zh-CN"/>
        </w:rPr>
        <w:t>评审</w:t>
      </w:r>
      <w:r>
        <w:rPr>
          <w:rFonts w:hint="eastAsia" w:ascii="仿宋" w:hAnsi="仿宋" w:eastAsia="仿宋"/>
          <w:sz w:val="24"/>
          <w:szCs w:val="24"/>
        </w:rPr>
        <w:t>附表。</w:t>
      </w:r>
    </w:p>
    <w:p w14:paraId="60C63C3C">
      <w:pPr>
        <w:keepNext w:val="0"/>
        <w:keepLines w:val="0"/>
        <w:pageBreakBefore w:val="0"/>
        <w:widowControl w:val="0"/>
        <w:kinsoku/>
        <w:wordWrap/>
        <w:overflowPunct/>
        <w:topLinePunct w:val="0"/>
        <w:autoSpaceDE/>
        <w:autoSpaceDN/>
        <w:bidi w:val="0"/>
        <w:adjustRightInd/>
        <w:snapToGrid/>
        <w:spacing w:beforeLines="100" w:afterLines="50" w:line="360" w:lineRule="exact"/>
        <w:ind w:firstLine="560" w:firstLineChars="200"/>
        <w:textAlignment w:val="auto"/>
        <w:outlineLvl w:val="1"/>
        <w:rPr>
          <w:rFonts w:ascii="楷体" w:hAnsi="楷体" w:eastAsia="楷体"/>
          <w:sz w:val="28"/>
          <w:szCs w:val="28"/>
        </w:rPr>
      </w:pPr>
      <w:bookmarkStart w:id="88" w:name="_Toc21650"/>
      <w:bookmarkStart w:id="89" w:name="_Toc28921"/>
      <w:r>
        <w:rPr>
          <w:rFonts w:hint="eastAsia" w:ascii="楷体" w:hAnsi="楷体" w:eastAsia="楷体"/>
          <w:sz w:val="28"/>
          <w:szCs w:val="28"/>
          <w:lang w:val="en-US" w:eastAsia="zh-CN"/>
        </w:rPr>
        <w:t>5</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程序</w:t>
      </w:r>
      <w:bookmarkEnd w:id="88"/>
      <w:bookmarkEnd w:id="89"/>
    </w:p>
    <w:p w14:paraId="3E5D4E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2"/>
        <w:rPr>
          <w:rFonts w:ascii="仿宋" w:hAnsi="仿宋" w:eastAsia="仿宋"/>
          <w:sz w:val="24"/>
          <w:szCs w:val="24"/>
        </w:rPr>
      </w:pPr>
      <w:bookmarkStart w:id="90" w:name="_Toc30229"/>
      <w:r>
        <w:rPr>
          <w:rFonts w:hint="eastAsia" w:ascii="仿宋" w:hAnsi="仿宋" w:eastAsia="仿宋"/>
          <w:sz w:val="24"/>
          <w:szCs w:val="24"/>
          <w:lang w:val="en-US" w:eastAsia="zh-CN"/>
        </w:rPr>
        <w:t>5</w:t>
      </w:r>
      <w:r>
        <w:rPr>
          <w:rFonts w:hint="eastAsia" w:ascii="仿宋" w:hAnsi="仿宋" w:eastAsia="仿宋"/>
          <w:sz w:val="24"/>
          <w:szCs w:val="24"/>
        </w:rPr>
        <w:t>.1初步评审</w:t>
      </w:r>
      <w:bookmarkEnd w:id="90"/>
    </w:p>
    <w:p w14:paraId="511169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.1.1</w:t>
      </w:r>
      <w:r>
        <w:rPr>
          <w:rFonts w:hint="eastAsia" w:ascii="仿宋" w:hAnsi="仿宋" w:eastAsia="仿宋"/>
          <w:sz w:val="24"/>
          <w:szCs w:val="24"/>
          <w:lang w:val="en-US" w:eastAsia="zh-CN"/>
        </w:rPr>
        <w:t>评审</w:t>
      </w:r>
      <w:r>
        <w:rPr>
          <w:rFonts w:hint="eastAsia" w:ascii="仿宋" w:hAnsi="仿宋" w:eastAsia="仿宋"/>
          <w:sz w:val="24"/>
          <w:szCs w:val="24"/>
          <w:lang w:eastAsia="zh-CN"/>
        </w:rPr>
        <w:t>小组</w:t>
      </w:r>
      <w:r>
        <w:rPr>
          <w:rFonts w:hint="eastAsia" w:ascii="仿宋" w:hAnsi="仿宋" w:eastAsia="仿宋"/>
          <w:sz w:val="24"/>
          <w:szCs w:val="24"/>
        </w:rPr>
        <w:t>可以要求</w:t>
      </w:r>
      <w:r>
        <w:rPr>
          <w:rFonts w:hint="eastAsia" w:ascii="仿宋" w:hAnsi="仿宋" w:eastAsia="仿宋"/>
          <w:sz w:val="24"/>
          <w:szCs w:val="24"/>
          <w:lang w:eastAsia="zh-CN"/>
        </w:rPr>
        <w:t>供应商</w:t>
      </w:r>
      <w:r>
        <w:rPr>
          <w:rFonts w:hint="eastAsia" w:ascii="仿宋" w:hAnsi="仿宋" w:eastAsia="仿宋"/>
          <w:sz w:val="24"/>
          <w:szCs w:val="24"/>
        </w:rPr>
        <w:t>提交第二章“</w:t>
      </w:r>
      <w:r>
        <w:rPr>
          <w:rFonts w:hint="eastAsia" w:ascii="仿宋" w:hAnsi="仿宋" w:eastAsia="仿宋"/>
          <w:sz w:val="24"/>
          <w:szCs w:val="24"/>
          <w:lang w:eastAsia="zh-CN"/>
        </w:rPr>
        <w:t>供应商</w:t>
      </w:r>
      <w:r>
        <w:rPr>
          <w:rFonts w:hint="eastAsia" w:ascii="仿宋" w:hAnsi="仿宋" w:eastAsia="仿宋"/>
          <w:sz w:val="24"/>
          <w:szCs w:val="24"/>
        </w:rPr>
        <w:t>须知”第3</w:t>
      </w:r>
      <w:r>
        <w:rPr>
          <w:rFonts w:hint="eastAsia" w:ascii="仿宋" w:hAnsi="仿宋" w:eastAsia="仿宋"/>
          <w:sz w:val="24"/>
          <w:szCs w:val="24"/>
          <w:lang w:val="en-US" w:eastAsia="zh-CN"/>
        </w:rPr>
        <w:t>5</w:t>
      </w:r>
      <w:r>
        <w:rPr>
          <w:rFonts w:hint="eastAsia" w:ascii="仿宋" w:hAnsi="仿宋" w:eastAsia="仿宋"/>
          <w:sz w:val="24"/>
          <w:szCs w:val="24"/>
        </w:rPr>
        <w:t>.1项规定的有关证明和证件的原件，以便核验。</w:t>
      </w:r>
      <w:r>
        <w:rPr>
          <w:rFonts w:hint="eastAsia" w:ascii="仿宋" w:hAnsi="仿宋" w:eastAsia="仿宋"/>
          <w:sz w:val="24"/>
          <w:szCs w:val="24"/>
          <w:lang w:eastAsia="zh-CN"/>
        </w:rPr>
        <w:t>评审小组</w:t>
      </w:r>
      <w:r>
        <w:rPr>
          <w:rFonts w:hint="eastAsia" w:ascii="仿宋" w:hAnsi="仿宋" w:eastAsia="仿宋"/>
          <w:sz w:val="24"/>
          <w:szCs w:val="24"/>
        </w:rPr>
        <w:t>依据本章第2.1款规定的标准对</w:t>
      </w:r>
      <w:r>
        <w:rPr>
          <w:rFonts w:hint="eastAsia" w:ascii="仿宋" w:hAnsi="仿宋" w:eastAsia="仿宋"/>
          <w:sz w:val="24"/>
          <w:szCs w:val="24"/>
          <w:lang w:eastAsia="zh-CN"/>
        </w:rPr>
        <w:t>响应文件</w:t>
      </w:r>
      <w:r>
        <w:rPr>
          <w:rFonts w:hint="eastAsia" w:ascii="仿宋" w:hAnsi="仿宋" w:eastAsia="仿宋"/>
          <w:sz w:val="24"/>
          <w:szCs w:val="24"/>
        </w:rPr>
        <w:t>进行初步评审。有一项不符合评审标准的，作废标处理。</w:t>
      </w:r>
    </w:p>
    <w:p w14:paraId="067110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.1.2</w:t>
      </w:r>
      <w:r>
        <w:rPr>
          <w:rFonts w:hint="eastAsia" w:ascii="仿宋" w:hAnsi="仿宋" w:eastAsia="仿宋"/>
          <w:sz w:val="24"/>
          <w:szCs w:val="24"/>
          <w:lang w:eastAsia="zh-CN"/>
        </w:rPr>
        <w:t>供应商</w:t>
      </w:r>
      <w:r>
        <w:rPr>
          <w:rFonts w:hint="eastAsia" w:ascii="仿宋" w:hAnsi="仿宋" w:eastAsia="仿宋"/>
          <w:sz w:val="24"/>
          <w:szCs w:val="24"/>
        </w:rPr>
        <w:t>有以下情形之一的，其投标作废标处理：</w:t>
      </w:r>
    </w:p>
    <w:p w14:paraId="786E818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（1）串通投标或弄虚作假或有其他违法行为的；</w:t>
      </w:r>
    </w:p>
    <w:p w14:paraId="0E5372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（2）不按</w:t>
      </w:r>
      <w:r>
        <w:rPr>
          <w:rFonts w:hint="eastAsia" w:ascii="仿宋" w:hAnsi="仿宋" w:eastAsia="仿宋"/>
          <w:sz w:val="24"/>
          <w:szCs w:val="24"/>
          <w:lang w:eastAsia="zh-CN"/>
        </w:rPr>
        <w:t>评审小组</w:t>
      </w:r>
      <w:r>
        <w:rPr>
          <w:rFonts w:hint="eastAsia" w:ascii="仿宋" w:hAnsi="仿宋" w:eastAsia="仿宋"/>
          <w:sz w:val="24"/>
          <w:szCs w:val="24"/>
        </w:rPr>
        <w:t>要求澄清、说明或补正的。</w:t>
      </w:r>
    </w:p>
    <w:p w14:paraId="053E94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报价函</w:t>
      </w:r>
      <w:r>
        <w:rPr>
          <w:rFonts w:hint="eastAsia" w:ascii="仿宋" w:hAnsi="仿宋" w:eastAsia="仿宋"/>
          <w:sz w:val="24"/>
          <w:szCs w:val="24"/>
        </w:rPr>
        <w:t>中</w:t>
      </w:r>
      <w:r>
        <w:rPr>
          <w:rFonts w:hint="eastAsia" w:ascii="仿宋" w:hAnsi="仿宋" w:eastAsia="仿宋"/>
          <w:sz w:val="24"/>
          <w:szCs w:val="24"/>
          <w:lang w:eastAsia="zh-CN"/>
        </w:rPr>
        <w:t>报价</w:t>
      </w:r>
      <w:r>
        <w:rPr>
          <w:rFonts w:hint="eastAsia" w:ascii="仿宋" w:hAnsi="仿宋" w:eastAsia="仿宋"/>
          <w:sz w:val="24"/>
          <w:szCs w:val="24"/>
        </w:rPr>
        <w:t>与采购清单汇总价不一致时</w:t>
      </w:r>
      <w:r>
        <w:rPr>
          <w:rFonts w:hint="eastAsia" w:ascii="仿宋" w:hAnsi="仿宋" w:eastAsia="仿宋"/>
          <w:sz w:val="24"/>
          <w:szCs w:val="24"/>
          <w:lang w:eastAsia="zh-CN"/>
        </w:rPr>
        <w:t>响应文件</w:t>
      </w:r>
      <w:r>
        <w:rPr>
          <w:rFonts w:hint="eastAsia" w:ascii="仿宋" w:hAnsi="仿宋" w:eastAsia="仿宋"/>
          <w:sz w:val="24"/>
          <w:szCs w:val="24"/>
        </w:rPr>
        <w:t>作废标处理。</w:t>
      </w:r>
    </w:p>
    <w:p w14:paraId="398CCE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（4）提供虚假资料的其</w:t>
      </w:r>
      <w:r>
        <w:rPr>
          <w:rFonts w:hint="eastAsia" w:ascii="仿宋" w:hAnsi="仿宋" w:eastAsia="仿宋"/>
          <w:sz w:val="24"/>
          <w:szCs w:val="24"/>
          <w:lang w:eastAsia="zh-CN"/>
        </w:rPr>
        <w:t>响应文件</w:t>
      </w:r>
      <w:r>
        <w:rPr>
          <w:rFonts w:hint="eastAsia" w:ascii="仿宋" w:hAnsi="仿宋" w:eastAsia="仿宋"/>
          <w:sz w:val="24"/>
          <w:szCs w:val="24"/>
        </w:rPr>
        <w:t>作废标处理。</w:t>
      </w:r>
    </w:p>
    <w:p w14:paraId="720137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供应商</w:t>
      </w:r>
      <w:r>
        <w:rPr>
          <w:rFonts w:hint="eastAsia" w:ascii="仿宋" w:hAnsi="仿宋" w:eastAsia="仿宋"/>
          <w:sz w:val="24"/>
          <w:szCs w:val="24"/>
        </w:rPr>
        <w:t>在开标时资格审查时递交的法人授权委托书公证件原件，其内容应与资格预审、</w:t>
      </w:r>
      <w:r>
        <w:rPr>
          <w:rFonts w:hint="eastAsia" w:ascii="仿宋" w:hAnsi="仿宋" w:eastAsia="仿宋"/>
          <w:sz w:val="24"/>
          <w:szCs w:val="24"/>
          <w:lang w:eastAsia="zh-CN"/>
        </w:rPr>
        <w:t>响应文件</w:t>
      </w:r>
      <w:r>
        <w:rPr>
          <w:rFonts w:hint="eastAsia" w:ascii="仿宋" w:hAnsi="仿宋" w:eastAsia="仿宋"/>
          <w:sz w:val="24"/>
          <w:szCs w:val="24"/>
        </w:rPr>
        <w:t>的内容一致，其中委托代理人均为同一人，不一致作废标处理。</w:t>
      </w:r>
    </w:p>
    <w:p w14:paraId="12BC4C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评审小组</w:t>
      </w:r>
      <w:r>
        <w:rPr>
          <w:rFonts w:hint="eastAsia" w:ascii="仿宋" w:hAnsi="仿宋" w:eastAsia="仿宋"/>
          <w:sz w:val="24"/>
          <w:szCs w:val="24"/>
        </w:rPr>
        <w:t>认定</w:t>
      </w:r>
      <w:r>
        <w:rPr>
          <w:rFonts w:hint="eastAsia" w:ascii="仿宋" w:hAnsi="仿宋" w:eastAsia="仿宋"/>
          <w:sz w:val="24"/>
          <w:szCs w:val="24"/>
          <w:lang w:eastAsia="zh-CN"/>
        </w:rPr>
        <w:t>供应商</w:t>
      </w:r>
      <w:r>
        <w:rPr>
          <w:rFonts w:hint="eastAsia" w:ascii="仿宋" w:hAnsi="仿宋" w:eastAsia="仿宋"/>
          <w:sz w:val="24"/>
          <w:szCs w:val="24"/>
        </w:rPr>
        <w:t>以低于成本报价竞标的。</w:t>
      </w:r>
    </w:p>
    <w:p w14:paraId="13AB3D8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供应商</w:t>
      </w:r>
      <w:r>
        <w:rPr>
          <w:rFonts w:hint="eastAsia" w:ascii="仿宋" w:hAnsi="仿宋" w:eastAsia="仿宋"/>
          <w:sz w:val="24"/>
          <w:szCs w:val="24"/>
        </w:rPr>
        <w:t>附有</w:t>
      </w:r>
      <w:r>
        <w:rPr>
          <w:rFonts w:hint="eastAsia" w:ascii="仿宋" w:hAnsi="仿宋" w:eastAsia="仿宋"/>
          <w:sz w:val="24"/>
          <w:szCs w:val="24"/>
          <w:lang w:eastAsia="zh-CN"/>
        </w:rPr>
        <w:t>采购人</w:t>
      </w:r>
      <w:r>
        <w:rPr>
          <w:rFonts w:hint="eastAsia" w:ascii="仿宋" w:hAnsi="仿宋" w:eastAsia="仿宋"/>
          <w:sz w:val="24"/>
          <w:szCs w:val="24"/>
        </w:rPr>
        <w:t>不能接受的条件。</w:t>
      </w:r>
    </w:p>
    <w:p w14:paraId="0DBEDF09">
      <w:pPr>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响应文件</w:t>
      </w:r>
      <w:r>
        <w:rPr>
          <w:rFonts w:hint="eastAsia" w:ascii="仿宋" w:hAnsi="仿宋" w:eastAsia="仿宋"/>
          <w:sz w:val="24"/>
          <w:szCs w:val="24"/>
        </w:rPr>
        <w:t>偏离</w:t>
      </w:r>
      <w:r>
        <w:rPr>
          <w:rFonts w:hint="eastAsia" w:ascii="仿宋" w:hAnsi="仿宋" w:eastAsia="仿宋"/>
          <w:sz w:val="24"/>
          <w:szCs w:val="24"/>
          <w:lang w:eastAsia="zh-CN"/>
        </w:rPr>
        <w:t>招标文件</w:t>
      </w:r>
      <w:r>
        <w:rPr>
          <w:rFonts w:hint="eastAsia" w:ascii="仿宋" w:hAnsi="仿宋" w:eastAsia="仿宋"/>
          <w:sz w:val="24"/>
          <w:szCs w:val="24"/>
        </w:rPr>
        <w:t>实质性要求和条件的。</w:t>
      </w:r>
    </w:p>
    <w:p w14:paraId="1D504521">
      <w:pPr>
        <w:spacing w:line="400" w:lineRule="exact"/>
        <w:ind w:firstLine="480" w:firstLineChars="200"/>
        <w:rPr>
          <w:rFonts w:ascii="仿宋" w:hAnsi="仿宋" w:eastAsia="仿宋"/>
          <w:sz w:val="24"/>
          <w:szCs w:val="24"/>
        </w:rPr>
      </w:pPr>
      <w:r>
        <w:rPr>
          <w:rFonts w:hint="eastAsia" w:ascii="仿宋" w:hAnsi="仿宋" w:eastAsia="仿宋"/>
          <w:sz w:val="24"/>
          <w:szCs w:val="24"/>
        </w:rPr>
        <w:t>（9）一个</w:t>
      </w:r>
      <w:r>
        <w:rPr>
          <w:rFonts w:hint="eastAsia" w:ascii="仿宋" w:hAnsi="仿宋" w:eastAsia="仿宋"/>
          <w:sz w:val="24"/>
          <w:szCs w:val="24"/>
          <w:lang w:eastAsia="zh-CN"/>
        </w:rPr>
        <w:t>供应商</w:t>
      </w:r>
      <w:r>
        <w:rPr>
          <w:rFonts w:hint="eastAsia" w:ascii="仿宋" w:hAnsi="仿宋" w:eastAsia="仿宋"/>
          <w:sz w:val="24"/>
          <w:szCs w:val="24"/>
        </w:rPr>
        <w:t>递交两份或多分内容不同的</w:t>
      </w:r>
      <w:r>
        <w:rPr>
          <w:rFonts w:hint="eastAsia" w:ascii="仿宋" w:hAnsi="仿宋" w:eastAsia="仿宋"/>
          <w:sz w:val="24"/>
          <w:szCs w:val="24"/>
          <w:lang w:eastAsia="zh-CN"/>
        </w:rPr>
        <w:t>响应文件</w:t>
      </w:r>
      <w:r>
        <w:rPr>
          <w:rFonts w:hint="eastAsia" w:ascii="仿宋" w:hAnsi="仿宋" w:eastAsia="仿宋"/>
          <w:sz w:val="24"/>
          <w:szCs w:val="24"/>
        </w:rPr>
        <w:t>，或在一份</w:t>
      </w:r>
      <w:r>
        <w:rPr>
          <w:rFonts w:hint="eastAsia" w:ascii="仿宋" w:hAnsi="仿宋" w:eastAsia="仿宋"/>
          <w:sz w:val="24"/>
          <w:szCs w:val="24"/>
          <w:lang w:eastAsia="zh-CN"/>
        </w:rPr>
        <w:t>响应文件</w:t>
      </w:r>
      <w:r>
        <w:rPr>
          <w:rFonts w:hint="eastAsia" w:ascii="仿宋" w:hAnsi="仿宋" w:eastAsia="仿宋"/>
          <w:sz w:val="24"/>
          <w:szCs w:val="24"/>
        </w:rPr>
        <w:t>中对同一招标项目有两个或多个报价，且未声明哪一个报价有效的。</w:t>
      </w:r>
    </w:p>
    <w:p w14:paraId="37860F18">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.1.3</w:t>
      </w:r>
      <w:r>
        <w:rPr>
          <w:rFonts w:hint="eastAsia" w:ascii="仿宋" w:hAnsi="仿宋" w:eastAsia="仿宋"/>
          <w:sz w:val="24"/>
          <w:szCs w:val="24"/>
          <w:lang w:eastAsia="zh-CN"/>
        </w:rPr>
        <w:t>报价</w:t>
      </w:r>
      <w:r>
        <w:rPr>
          <w:rFonts w:hint="eastAsia" w:ascii="仿宋" w:hAnsi="仿宋" w:eastAsia="仿宋"/>
          <w:sz w:val="24"/>
          <w:szCs w:val="24"/>
        </w:rPr>
        <w:t>有算术错误的，</w:t>
      </w:r>
      <w:r>
        <w:rPr>
          <w:rFonts w:hint="eastAsia" w:ascii="仿宋" w:hAnsi="仿宋" w:eastAsia="仿宋"/>
          <w:sz w:val="24"/>
          <w:szCs w:val="24"/>
          <w:lang w:eastAsia="zh-CN"/>
        </w:rPr>
        <w:t>评审小组</w:t>
      </w:r>
      <w:r>
        <w:rPr>
          <w:rFonts w:hint="eastAsia" w:ascii="仿宋" w:hAnsi="仿宋" w:eastAsia="仿宋"/>
          <w:sz w:val="24"/>
          <w:szCs w:val="24"/>
        </w:rPr>
        <w:t>按以下原则对</w:t>
      </w:r>
      <w:r>
        <w:rPr>
          <w:rFonts w:hint="eastAsia" w:ascii="仿宋" w:hAnsi="仿宋" w:eastAsia="仿宋"/>
          <w:sz w:val="24"/>
          <w:szCs w:val="24"/>
          <w:lang w:eastAsia="zh-CN"/>
        </w:rPr>
        <w:t>报价</w:t>
      </w:r>
      <w:r>
        <w:rPr>
          <w:rFonts w:hint="eastAsia" w:ascii="仿宋" w:hAnsi="仿宋" w:eastAsia="仿宋"/>
          <w:sz w:val="24"/>
          <w:szCs w:val="24"/>
        </w:rPr>
        <w:t>进行修正，修正的价格经</w:t>
      </w:r>
      <w:r>
        <w:rPr>
          <w:rFonts w:hint="eastAsia" w:ascii="仿宋" w:hAnsi="仿宋" w:eastAsia="仿宋"/>
          <w:sz w:val="24"/>
          <w:szCs w:val="24"/>
          <w:lang w:eastAsia="zh-CN"/>
        </w:rPr>
        <w:t>供应商</w:t>
      </w:r>
      <w:r>
        <w:rPr>
          <w:rFonts w:hint="eastAsia" w:ascii="仿宋" w:hAnsi="仿宋" w:eastAsia="仿宋"/>
          <w:sz w:val="24"/>
          <w:szCs w:val="24"/>
        </w:rPr>
        <w:t>书面确认后具有约束力。</w:t>
      </w:r>
      <w:r>
        <w:rPr>
          <w:rFonts w:hint="eastAsia" w:ascii="仿宋" w:hAnsi="仿宋" w:eastAsia="仿宋"/>
          <w:sz w:val="24"/>
          <w:szCs w:val="24"/>
          <w:lang w:eastAsia="zh-CN"/>
        </w:rPr>
        <w:t>供应商</w:t>
      </w:r>
      <w:r>
        <w:rPr>
          <w:rFonts w:hint="eastAsia" w:ascii="仿宋" w:hAnsi="仿宋" w:eastAsia="仿宋"/>
          <w:sz w:val="24"/>
          <w:szCs w:val="24"/>
        </w:rPr>
        <w:t>不接受修正价格的，其投标作废标处理。</w:t>
      </w:r>
    </w:p>
    <w:p w14:paraId="574D4D3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响应文件</w:t>
      </w:r>
      <w:r>
        <w:rPr>
          <w:rFonts w:hint="eastAsia" w:ascii="仿宋" w:hAnsi="仿宋" w:eastAsia="仿宋"/>
          <w:sz w:val="24"/>
          <w:szCs w:val="24"/>
        </w:rPr>
        <w:t>中的大写金额与小写金额不一致的，以大写金额为准；</w:t>
      </w:r>
    </w:p>
    <w:p w14:paraId="64E8853E">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14:paraId="6243463D">
      <w:pPr>
        <w:spacing w:line="400" w:lineRule="exact"/>
        <w:ind w:firstLine="480" w:firstLineChars="200"/>
        <w:outlineLvl w:val="2"/>
        <w:rPr>
          <w:rFonts w:ascii="仿宋" w:hAnsi="仿宋" w:eastAsia="仿宋"/>
          <w:color w:val="auto"/>
          <w:sz w:val="24"/>
          <w:szCs w:val="24"/>
        </w:rPr>
      </w:pPr>
      <w:bookmarkStart w:id="91" w:name="_Toc29067"/>
      <w:r>
        <w:rPr>
          <w:rFonts w:hint="eastAsia" w:ascii="仿宋" w:hAnsi="仿宋" w:eastAsia="仿宋"/>
          <w:color w:val="auto"/>
          <w:sz w:val="24"/>
          <w:szCs w:val="24"/>
          <w:lang w:val="en-US" w:eastAsia="zh-CN"/>
        </w:rPr>
        <w:t>5</w:t>
      </w:r>
      <w:r>
        <w:rPr>
          <w:rFonts w:hint="eastAsia" w:ascii="仿宋" w:hAnsi="仿宋" w:eastAsia="仿宋"/>
          <w:color w:val="auto"/>
          <w:sz w:val="24"/>
          <w:szCs w:val="24"/>
        </w:rPr>
        <w:t>.2详细评审</w:t>
      </w:r>
      <w:bookmarkEnd w:id="91"/>
    </w:p>
    <w:p w14:paraId="363572F9">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评审小组</w:t>
      </w:r>
      <w:r>
        <w:rPr>
          <w:rFonts w:hint="eastAsia" w:ascii="仿宋" w:hAnsi="仿宋" w:eastAsia="仿宋"/>
          <w:color w:val="auto"/>
          <w:sz w:val="24"/>
          <w:szCs w:val="24"/>
        </w:rPr>
        <w:t>分别进行技术评审、商务评审和信用与业绩评审，在技术组评委技术评分表提交后，在进行商务评分汇总。</w:t>
      </w:r>
    </w:p>
    <w:p w14:paraId="670C1D79">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报价部分由评审小组与供应商进行报价，供应商进行两轮报价。第一轮报价为响应文件内报价，第二轮报价所有供应商同时报价。以最后一轮的最终报价由低到高进行排序。</w:t>
      </w:r>
    </w:p>
    <w:p w14:paraId="6917C9E7">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评审小组推荐综合得分由高到低的顺序推荐3三名供应商为成交候选人推荐给采购人，由采购人确定一名供应商为成交供应商。</w:t>
      </w:r>
    </w:p>
    <w:p w14:paraId="128827E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.2.1</w:t>
      </w:r>
      <w:r>
        <w:rPr>
          <w:rFonts w:hint="eastAsia" w:ascii="仿宋" w:hAnsi="仿宋" w:eastAsia="仿宋"/>
          <w:sz w:val="24"/>
          <w:szCs w:val="24"/>
          <w:lang w:eastAsia="zh-CN"/>
        </w:rPr>
        <w:t>评审小组</w:t>
      </w:r>
      <w:r>
        <w:rPr>
          <w:rFonts w:hint="eastAsia" w:ascii="仿宋" w:hAnsi="仿宋" w:eastAsia="仿宋"/>
          <w:sz w:val="24"/>
          <w:szCs w:val="24"/>
        </w:rPr>
        <w:t>按照本章第2.2款规定的量化因素和分值进行打分,计算出综合评分得分,</w:t>
      </w:r>
      <w:r>
        <w:rPr>
          <w:rFonts w:hint="eastAsia" w:ascii="仿宋" w:hAnsi="仿宋" w:eastAsia="仿宋"/>
          <w:sz w:val="24"/>
          <w:szCs w:val="24"/>
          <w:lang w:eastAsia="zh-CN"/>
        </w:rPr>
        <w:t>供应商</w:t>
      </w:r>
      <w:r>
        <w:rPr>
          <w:rFonts w:hint="eastAsia" w:ascii="仿宋" w:hAnsi="仿宋" w:eastAsia="仿宋"/>
          <w:sz w:val="24"/>
          <w:szCs w:val="24"/>
        </w:rPr>
        <w:t>的总得分等于评委评分的算术和的平均值。</w:t>
      </w:r>
    </w:p>
    <w:p w14:paraId="49104563">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14:paraId="42CE0A2F">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w:t>
      </w:r>
      <w:r>
        <w:rPr>
          <w:rFonts w:hint="eastAsia" w:ascii="仿宋" w:hAnsi="仿宋" w:eastAsia="仿宋"/>
          <w:sz w:val="24"/>
          <w:szCs w:val="24"/>
          <w:lang w:val="en-US" w:eastAsia="zh-CN"/>
        </w:rPr>
        <w:t>商务</w:t>
      </w:r>
      <w:r>
        <w:rPr>
          <w:rFonts w:hint="eastAsia" w:ascii="仿宋" w:hAnsi="仿宋" w:eastAsia="仿宋"/>
          <w:sz w:val="24"/>
          <w:szCs w:val="24"/>
        </w:rPr>
        <w:t>因素部分计算出∑2；</w:t>
      </w:r>
    </w:p>
    <w:p w14:paraId="630A25C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.2.2评分分值计算保留小数点后两位，小数点后第三位按“四舍五入”;</w:t>
      </w:r>
    </w:p>
    <w:p w14:paraId="221A509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.2.3</w:t>
      </w:r>
      <w:r>
        <w:rPr>
          <w:rFonts w:hint="eastAsia" w:ascii="仿宋" w:hAnsi="仿宋" w:eastAsia="仿宋"/>
          <w:sz w:val="24"/>
          <w:szCs w:val="24"/>
          <w:lang w:eastAsia="zh-CN"/>
        </w:rPr>
        <w:t>供应商</w:t>
      </w:r>
      <w:r>
        <w:rPr>
          <w:rFonts w:hint="eastAsia" w:ascii="仿宋" w:hAnsi="仿宋" w:eastAsia="仿宋"/>
          <w:sz w:val="24"/>
          <w:szCs w:val="24"/>
        </w:rPr>
        <w:t>得分：∑1+∑2</w:t>
      </w:r>
    </w:p>
    <w:p w14:paraId="46F77A5C">
      <w:pPr>
        <w:spacing w:line="400" w:lineRule="exact"/>
        <w:ind w:firstLine="480" w:firstLineChars="200"/>
        <w:outlineLvl w:val="2"/>
        <w:rPr>
          <w:rFonts w:ascii="仿宋" w:hAnsi="仿宋" w:eastAsia="仿宋"/>
          <w:sz w:val="24"/>
          <w:szCs w:val="24"/>
        </w:rPr>
      </w:pPr>
      <w:bookmarkStart w:id="92" w:name="_Toc2268"/>
      <w:r>
        <w:rPr>
          <w:rFonts w:hint="eastAsia" w:ascii="仿宋" w:hAnsi="仿宋" w:eastAsia="仿宋"/>
          <w:sz w:val="24"/>
          <w:szCs w:val="24"/>
          <w:lang w:val="en-US" w:eastAsia="zh-CN"/>
        </w:rPr>
        <w:t>5</w:t>
      </w:r>
      <w:r>
        <w:rPr>
          <w:rFonts w:hint="eastAsia" w:ascii="仿宋" w:hAnsi="仿宋" w:eastAsia="仿宋"/>
          <w:sz w:val="24"/>
          <w:szCs w:val="24"/>
        </w:rPr>
        <w:t>.3</w:t>
      </w:r>
      <w:r>
        <w:rPr>
          <w:rFonts w:hint="eastAsia" w:ascii="仿宋" w:hAnsi="仿宋" w:eastAsia="仿宋"/>
          <w:sz w:val="24"/>
          <w:szCs w:val="24"/>
          <w:lang w:eastAsia="zh-CN"/>
        </w:rPr>
        <w:t>响应文件</w:t>
      </w:r>
      <w:r>
        <w:rPr>
          <w:rFonts w:hint="eastAsia" w:ascii="仿宋" w:hAnsi="仿宋" w:eastAsia="仿宋"/>
          <w:sz w:val="24"/>
          <w:szCs w:val="24"/>
        </w:rPr>
        <w:t>的澄清和补正</w:t>
      </w:r>
      <w:bookmarkEnd w:id="92"/>
    </w:p>
    <w:p w14:paraId="7AE301C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.3.1在</w:t>
      </w:r>
      <w:r>
        <w:rPr>
          <w:rFonts w:hint="eastAsia" w:ascii="仿宋" w:hAnsi="仿宋" w:eastAsia="仿宋"/>
          <w:sz w:val="24"/>
          <w:szCs w:val="24"/>
          <w:lang w:eastAsia="zh-CN"/>
        </w:rPr>
        <w:t>评审</w:t>
      </w:r>
      <w:r>
        <w:rPr>
          <w:rFonts w:hint="eastAsia" w:ascii="仿宋" w:hAnsi="仿宋" w:eastAsia="仿宋"/>
          <w:sz w:val="24"/>
          <w:szCs w:val="24"/>
        </w:rPr>
        <w:t>过程中，</w:t>
      </w:r>
      <w:r>
        <w:rPr>
          <w:rFonts w:hint="eastAsia" w:ascii="仿宋" w:hAnsi="仿宋" w:eastAsia="仿宋"/>
          <w:sz w:val="24"/>
          <w:szCs w:val="24"/>
          <w:lang w:eastAsia="zh-CN"/>
        </w:rPr>
        <w:t>评审小组</w:t>
      </w:r>
      <w:r>
        <w:rPr>
          <w:rFonts w:hint="eastAsia" w:ascii="仿宋" w:hAnsi="仿宋" w:eastAsia="仿宋"/>
          <w:sz w:val="24"/>
          <w:szCs w:val="24"/>
        </w:rPr>
        <w:t>可以书面形式要求</w:t>
      </w:r>
      <w:r>
        <w:rPr>
          <w:rFonts w:hint="eastAsia" w:ascii="仿宋" w:hAnsi="仿宋" w:eastAsia="仿宋"/>
          <w:sz w:val="24"/>
          <w:szCs w:val="24"/>
          <w:lang w:eastAsia="zh-CN"/>
        </w:rPr>
        <w:t>供应商</w:t>
      </w:r>
      <w:r>
        <w:rPr>
          <w:rFonts w:hint="eastAsia" w:ascii="仿宋" w:hAnsi="仿宋" w:eastAsia="仿宋"/>
          <w:sz w:val="24"/>
          <w:szCs w:val="24"/>
        </w:rPr>
        <w:t>对所提交</w:t>
      </w:r>
      <w:r>
        <w:rPr>
          <w:rFonts w:hint="eastAsia" w:ascii="仿宋" w:hAnsi="仿宋" w:eastAsia="仿宋"/>
          <w:sz w:val="24"/>
          <w:szCs w:val="24"/>
          <w:lang w:eastAsia="zh-CN"/>
        </w:rPr>
        <w:t>响应文件</w:t>
      </w:r>
      <w:r>
        <w:rPr>
          <w:rFonts w:hint="eastAsia" w:ascii="仿宋" w:hAnsi="仿宋" w:eastAsia="仿宋"/>
          <w:sz w:val="24"/>
          <w:szCs w:val="24"/>
        </w:rPr>
        <w:t>中不明确的内容进行书面澄清或说明，或者对细微偏差进行补正。</w:t>
      </w:r>
      <w:r>
        <w:rPr>
          <w:rFonts w:hint="eastAsia" w:ascii="仿宋" w:hAnsi="仿宋" w:eastAsia="仿宋"/>
          <w:sz w:val="24"/>
          <w:szCs w:val="24"/>
          <w:lang w:eastAsia="zh-CN"/>
        </w:rPr>
        <w:t>评审小组</w:t>
      </w:r>
      <w:r>
        <w:rPr>
          <w:rFonts w:hint="eastAsia" w:ascii="仿宋" w:hAnsi="仿宋" w:eastAsia="仿宋"/>
          <w:sz w:val="24"/>
          <w:szCs w:val="24"/>
        </w:rPr>
        <w:t>不接受</w:t>
      </w:r>
      <w:r>
        <w:rPr>
          <w:rFonts w:hint="eastAsia" w:ascii="仿宋" w:hAnsi="仿宋" w:eastAsia="仿宋"/>
          <w:sz w:val="24"/>
          <w:szCs w:val="24"/>
          <w:lang w:eastAsia="zh-CN"/>
        </w:rPr>
        <w:t>供应商</w:t>
      </w:r>
      <w:r>
        <w:rPr>
          <w:rFonts w:hint="eastAsia" w:ascii="仿宋" w:hAnsi="仿宋" w:eastAsia="仿宋"/>
          <w:sz w:val="24"/>
          <w:szCs w:val="24"/>
        </w:rPr>
        <w:t>主动提出的澄清、说明或补正。</w:t>
      </w:r>
    </w:p>
    <w:p w14:paraId="29BA3353">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.3.2澄清、说明和补正不得改变</w:t>
      </w:r>
      <w:r>
        <w:rPr>
          <w:rFonts w:hint="eastAsia" w:ascii="仿宋" w:hAnsi="仿宋" w:eastAsia="仿宋"/>
          <w:sz w:val="24"/>
          <w:szCs w:val="24"/>
          <w:lang w:eastAsia="zh-CN"/>
        </w:rPr>
        <w:t>响应文件</w:t>
      </w:r>
      <w:r>
        <w:rPr>
          <w:rFonts w:hint="eastAsia" w:ascii="仿宋" w:hAnsi="仿宋" w:eastAsia="仿宋"/>
          <w:sz w:val="24"/>
          <w:szCs w:val="24"/>
        </w:rPr>
        <w:t>的实质性内容（算术性错误修正的除外）。</w:t>
      </w:r>
      <w:r>
        <w:rPr>
          <w:rFonts w:hint="eastAsia" w:ascii="仿宋" w:hAnsi="仿宋" w:eastAsia="仿宋"/>
          <w:sz w:val="24"/>
          <w:szCs w:val="24"/>
          <w:lang w:eastAsia="zh-CN"/>
        </w:rPr>
        <w:t>供应商</w:t>
      </w:r>
      <w:r>
        <w:rPr>
          <w:rFonts w:hint="eastAsia" w:ascii="仿宋" w:hAnsi="仿宋" w:eastAsia="仿宋"/>
          <w:sz w:val="24"/>
          <w:szCs w:val="24"/>
        </w:rPr>
        <w:t>的书面澄清、说明和补正属于</w:t>
      </w:r>
      <w:r>
        <w:rPr>
          <w:rFonts w:hint="eastAsia" w:ascii="仿宋" w:hAnsi="仿宋" w:eastAsia="仿宋"/>
          <w:sz w:val="24"/>
          <w:szCs w:val="24"/>
          <w:lang w:eastAsia="zh-CN"/>
        </w:rPr>
        <w:t>响应文件</w:t>
      </w:r>
      <w:r>
        <w:rPr>
          <w:rFonts w:hint="eastAsia" w:ascii="仿宋" w:hAnsi="仿宋" w:eastAsia="仿宋"/>
          <w:sz w:val="24"/>
          <w:szCs w:val="24"/>
        </w:rPr>
        <w:t>的组成部分。</w:t>
      </w:r>
    </w:p>
    <w:p w14:paraId="48CE241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.3.3</w:t>
      </w:r>
      <w:r>
        <w:rPr>
          <w:rFonts w:hint="eastAsia" w:ascii="仿宋" w:hAnsi="仿宋" w:eastAsia="仿宋"/>
          <w:sz w:val="24"/>
          <w:szCs w:val="24"/>
          <w:lang w:eastAsia="zh-CN"/>
        </w:rPr>
        <w:t>评审小组</w:t>
      </w:r>
      <w:r>
        <w:rPr>
          <w:rFonts w:hint="eastAsia" w:ascii="仿宋" w:hAnsi="仿宋" w:eastAsia="仿宋"/>
          <w:sz w:val="24"/>
          <w:szCs w:val="24"/>
        </w:rPr>
        <w:t>对</w:t>
      </w:r>
      <w:r>
        <w:rPr>
          <w:rFonts w:hint="eastAsia" w:ascii="仿宋" w:hAnsi="仿宋" w:eastAsia="仿宋"/>
          <w:sz w:val="24"/>
          <w:szCs w:val="24"/>
          <w:lang w:eastAsia="zh-CN"/>
        </w:rPr>
        <w:t>供应商</w:t>
      </w:r>
      <w:r>
        <w:rPr>
          <w:rFonts w:hint="eastAsia" w:ascii="仿宋" w:hAnsi="仿宋" w:eastAsia="仿宋"/>
          <w:sz w:val="24"/>
          <w:szCs w:val="24"/>
        </w:rPr>
        <w:t>提交的澄清、说明或补正有疑问的，可以要求</w:t>
      </w:r>
      <w:r>
        <w:rPr>
          <w:rFonts w:hint="eastAsia" w:ascii="仿宋" w:hAnsi="仿宋" w:eastAsia="仿宋"/>
          <w:sz w:val="24"/>
          <w:szCs w:val="24"/>
          <w:lang w:eastAsia="zh-CN"/>
        </w:rPr>
        <w:t>供应商</w:t>
      </w:r>
      <w:r>
        <w:rPr>
          <w:rFonts w:hint="eastAsia" w:ascii="仿宋" w:hAnsi="仿宋" w:eastAsia="仿宋"/>
          <w:sz w:val="24"/>
          <w:szCs w:val="24"/>
        </w:rPr>
        <w:t>进一步澄清、说明或补正，直至满足</w:t>
      </w:r>
      <w:r>
        <w:rPr>
          <w:rFonts w:hint="eastAsia" w:ascii="仿宋" w:hAnsi="仿宋" w:eastAsia="仿宋"/>
          <w:sz w:val="24"/>
          <w:szCs w:val="24"/>
          <w:lang w:eastAsia="zh-CN"/>
        </w:rPr>
        <w:t>评审小组</w:t>
      </w:r>
      <w:r>
        <w:rPr>
          <w:rFonts w:hint="eastAsia" w:ascii="仿宋" w:hAnsi="仿宋" w:eastAsia="仿宋"/>
          <w:sz w:val="24"/>
          <w:szCs w:val="24"/>
        </w:rPr>
        <w:t>的要求。</w:t>
      </w:r>
    </w:p>
    <w:p w14:paraId="41003BE4">
      <w:pPr>
        <w:spacing w:line="400" w:lineRule="exact"/>
        <w:ind w:firstLine="480" w:firstLineChars="200"/>
        <w:outlineLvl w:val="2"/>
        <w:rPr>
          <w:rFonts w:ascii="仿宋" w:hAnsi="仿宋" w:eastAsia="仿宋"/>
          <w:sz w:val="24"/>
          <w:szCs w:val="24"/>
        </w:rPr>
      </w:pPr>
      <w:bookmarkStart w:id="93" w:name="_Toc26814"/>
      <w:r>
        <w:rPr>
          <w:rFonts w:hint="eastAsia" w:ascii="仿宋" w:hAnsi="仿宋" w:eastAsia="仿宋"/>
          <w:sz w:val="24"/>
          <w:szCs w:val="24"/>
          <w:lang w:val="en-US" w:eastAsia="zh-CN"/>
        </w:rPr>
        <w:t>5</w:t>
      </w:r>
      <w:r>
        <w:rPr>
          <w:rFonts w:hint="eastAsia" w:ascii="仿宋" w:hAnsi="仿宋" w:eastAsia="仿宋"/>
          <w:sz w:val="24"/>
          <w:szCs w:val="24"/>
        </w:rPr>
        <w:t>.4</w:t>
      </w:r>
      <w:r>
        <w:rPr>
          <w:rFonts w:hint="eastAsia" w:ascii="仿宋" w:hAnsi="仿宋" w:eastAsia="仿宋"/>
          <w:sz w:val="24"/>
          <w:szCs w:val="24"/>
          <w:lang w:eastAsia="zh-CN"/>
        </w:rPr>
        <w:t>评审</w:t>
      </w:r>
      <w:r>
        <w:rPr>
          <w:rFonts w:hint="eastAsia" w:ascii="仿宋" w:hAnsi="仿宋" w:eastAsia="仿宋"/>
          <w:sz w:val="24"/>
          <w:szCs w:val="24"/>
        </w:rPr>
        <w:t>结果</w:t>
      </w:r>
      <w:bookmarkEnd w:id="93"/>
    </w:p>
    <w:p w14:paraId="3453EDE8">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.4.1</w:t>
      </w:r>
      <w:r>
        <w:rPr>
          <w:rFonts w:hint="eastAsia" w:ascii="仿宋" w:hAnsi="仿宋" w:eastAsia="仿宋"/>
          <w:sz w:val="24"/>
          <w:szCs w:val="24"/>
          <w:lang w:eastAsia="zh-CN"/>
        </w:rPr>
        <w:t>评审小组</w:t>
      </w:r>
      <w:r>
        <w:rPr>
          <w:rFonts w:hint="eastAsia" w:ascii="仿宋" w:hAnsi="仿宋" w:eastAsia="仿宋"/>
          <w:sz w:val="24"/>
          <w:szCs w:val="24"/>
        </w:rPr>
        <w:t>依据本章第评分标准进行评分，按</w:t>
      </w:r>
      <w:r>
        <w:rPr>
          <w:rFonts w:hint="eastAsia" w:ascii="仿宋" w:hAnsi="仿宋" w:eastAsia="仿宋"/>
          <w:sz w:val="24"/>
          <w:szCs w:val="24"/>
          <w:lang w:eastAsia="zh-CN"/>
        </w:rPr>
        <w:t>评审</w:t>
      </w:r>
      <w:r>
        <w:rPr>
          <w:rFonts w:hint="eastAsia" w:ascii="仿宋" w:hAnsi="仿宋" w:eastAsia="仿宋"/>
          <w:sz w:val="24"/>
          <w:szCs w:val="24"/>
        </w:rPr>
        <w:t>办法前附表的约定计算</w:t>
      </w:r>
      <w:r>
        <w:rPr>
          <w:rFonts w:hint="eastAsia" w:ascii="仿宋" w:hAnsi="仿宋" w:eastAsia="仿宋"/>
          <w:sz w:val="24"/>
          <w:szCs w:val="24"/>
          <w:lang w:eastAsia="zh-CN"/>
        </w:rPr>
        <w:t>供应商</w:t>
      </w:r>
      <w:r>
        <w:rPr>
          <w:rFonts w:hint="eastAsia" w:ascii="仿宋" w:hAnsi="仿宋" w:eastAsia="仿宋"/>
          <w:sz w:val="24"/>
          <w:szCs w:val="24"/>
        </w:rPr>
        <w:t>最终得分，根据得分由高到低的顺序推荐3名中标候选人，并标明推荐顺序。</w:t>
      </w:r>
    </w:p>
    <w:p w14:paraId="0980F686">
      <w:pPr>
        <w:spacing w:line="42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.4.2</w:t>
      </w:r>
      <w:r>
        <w:rPr>
          <w:rFonts w:hint="eastAsia" w:ascii="仿宋" w:hAnsi="仿宋" w:eastAsia="仿宋"/>
          <w:sz w:val="24"/>
          <w:szCs w:val="24"/>
          <w:lang w:eastAsia="zh-CN"/>
        </w:rPr>
        <w:t>评审小组</w:t>
      </w:r>
      <w:r>
        <w:rPr>
          <w:rFonts w:hint="eastAsia" w:ascii="仿宋" w:hAnsi="仿宋" w:eastAsia="仿宋"/>
          <w:sz w:val="24"/>
          <w:szCs w:val="24"/>
        </w:rPr>
        <w:t>完成</w:t>
      </w:r>
      <w:r>
        <w:rPr>
          <w:rFonts w:hint="eastAsia" w:ascii="仿宋" w:hAnsi="仿宋" w:eastAsia="仿宋"/>
          <w:sz w:val="24"/>
          <w:szCs w:val="24"/>
          <w:lang w:eastAsia="zh-CN"/>
        </w:rPr>
        <w:t>评审</w:t>
      </w:r>
      <w:r>
        <w:rPr>
          <w:rFonts w:hint="eastAsia" w:ascii="仿宋" w:hAnsi="仿宋" w:eastAsia="仿宋"/>
          <w:sz w:val="24"/>
          <w:szCs w:val="24"/>
        </w:rPr>
        <w:t>后，应当向</w:t>
      </w:r>
      <w:r>
        <w:rPr>
          <w:rFonts w:hint="eastAsia" w:ascii="仿宋" w:hAnsi="仿宋" w:eastAsia="仿宋"/>
          <w:sz w:val="24"/>
          <w:szCs w:val="24"/>
          <w:lang w:eastAsia="zh-CN"/>
        </w:rPr>
        <w:t>采购人</w:t>
      </w:r>
      <w:r>
        <w:rPr>
          <w:rFonts w:hint="eastAsia" w:ascii="仿宋" w:hAnsi="仿宋" w:eastAsia="仿宋"/>
          <w:sz w:val="24"/>
          <w:szCs w:val="24"/>
        </w:rPr>
        <w:t>提交书面</w:t>
      </w:r>
      <w:r>
        <w:rPr>
          <w:rFonts w:hint="eastAsia" w:ascii="仿宋" w:hAnsi="仿宋" w:eastAsia="仿宋"/>
          <w:sz w:val="24"/>
          <w:szCs w:val="24"/>
          <w:lang w:eastAsia="zh-CN"/>
        </w:rPr>
        <w:t>评审</w:t>
      </w:r>
      <w:r>
        <w:rPr>
          <w:rFonts w:hint="eastAsia" w:ascii="仿宋" w:hAnsi="仿宋" w:eastAsia="仿宋"/>
          <w:sz w:val="24"/>
          <w:szCs w:val="24"/>
        </w:rPr>
        <w:t>报告。</w:t>
      </w:r>
    </w:p>
    <w:p w14:paraId="3A7D32A0">
      <w:pPr>
        <w:spacing w:before="64" w:line="228" w:lineRule="auto"/>
        <w:ind w:left="2883"/>
        <w:outlineLvl w:val="0"/>
        <w:rPr>
          <w:rFonts w:asciiTheme="minorEastAsia" w:hAnsiTheme="minorEastAsia" w:eastAsiaTheme="minorEastAsia" w:cstheme="minorEastAsia"/>
          <w:color w:val="auto"/>
          <w:sz w:val="31"/>
          <w:szCs w:val="31"/>
          <w:highlight w:val="none"/>
        </w:rPr>
      </w:pPr>
      <w:bookmarkStart w:id="94" w:name="_Toc464831170"/>
      <w:r>
        <w:rPr>
          <w:rFonts w:hint="eastAsia" w:ascii="黑体" w:hAnsi="黑体" w:eastAsia="黑体"/>
          <w:color w:val="auto"/>
          <w:sz w:val="32"/>
          <w:szCs w:val="32"/>
        </w:rPr>
        <w:br w:type="page"/>
      </w:r>
      <w:bookmarkEnd w:id="94"/>
      <w:r>
        <w:rPr>
          <w:rFonts w:hint="eastAsia" w:asciiTheme="minorEastAsia" w:hAnsiTheme="minorEastAsia" w:eastAsiaTheme="minorEastAsia" w:cstheme="minorEastAsia"/>
          <w:color w:val="auto"/>
          <w:spacing w:val="12"/>
          <w:sz w:val="31"/>
          <w:szCs w:val="31"/>
          <w:highlight w:val="none"/>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7"/>
          <w:sz w:val="31"/>
          <w:szCs w:val="31"/>
          <w:highlight w:val="none"/>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政府采购合同</w:t>
      </w:r>
    </w:p>
    <w:p w14:paraId="022C4C43">
      <w:pPr>
        <w:spacing w:line="279" w:lineRule="auto"/>
        <w:rPr>
          <w:rFonts w:asciiTheme="minorEastAsia" w:hAnsiTheme="minorEastAsia" w:eastAsiaTheme="minorEastAsia" w:cstheme="minorEastAsia"/>
          <w:color w:val="auto"/>
          <w:highlight w:val="none"/>
        </w:rPr>
      </w:pPr>
    </w:p>
    <w:p w14:paraId="4843B52C">
      <w:pPr>
        <w:spacing w:line="279" w:lineRule="auto"/>
        <w:rPr>
          <w:rFonts w:asciiTheme="minorEastAsia" w:hAnsiTheme="minorEastAsia" w:eastAsiaTheme="minorEastAsia" w:cstheme="minorEastAsia"/>
          <w:color w:val="auto"/>
          <w:highlight w:val="none"/>
        </w:rPr>
      </w:pPr>
    </w:p>
    <w:p w14:paraId="1987D4BC">
      <w:pPr>
        <w:spacing w:line="280" w:lineRule="auto"/>
        <w:rPr>
          <w:rFonts w:asciiTheme="minorEastAsia" w:hAnsiTheme="minorEastAsia" w:eastAsiaTheme="minorEastAsia" w:cstheme="minorEastAsia"/>
          <w:color w:val="auto"/>
          <w:highlight w:val="none"/>
        </w:rPr>
      </w:pPr>
    </w:p>
    <w:p w14:paraId="1E38D1DF">
      <w:pPr>
        <w:spacing w:before="101" w:line="228" w:lineRule="auto"/>
        <w:ind w:left="2960"/>
        <w:outlineLvl w:val="1"/>
        <w:rPr>
          <w:rFonts w:asciiTheme="minorEastAsia" w:hAnsiTheme="minorEastAsia" w:eastAsiaTheme="minorEastAsia" w:cstheme="minorEastAsia"/>
          <w:color w:val="auto"/>
          <w:sz w:val="31"/>
          <w:szCs w:val="31"/>
          <w:highlight w:val="none"/>
        </w:rPr>
      </w:pPr>
      <w:bookmarkStart w:id="95" w:name="_bookmark27"/>
      <w:bookmarkEnd w:id="95"/>
      <w:r>
        <w:rPr>
          <w:rFonts w:hint="eastAsia" w:asciiTheme="minorEastAsia" w:hAnsiTheme="minorEastAsia" w:eastAsiaTheme="minorEastAsia" w:cstheme="minorEastAsia"/>
          <w:color w:val="auto"/>
          <w:spacing w:val="9"/>
          <w:sz w:val="31"/>
          <w:szCs w:val="31"/>
          <w:highlight w:val="none"/>
          <w14:textOutline w14:w="5791" w14:cap="sq" w14:cmpd="sng" w14:algn="ctr">
            <w14:solidFill>
              <w14:srgbClr w14:val="000000"/>
            </w14:solidFill>
            <w14:prstDash w14:val="solid"/>
            <w14:bevel/>
          </w14:textOutline>
        </w:rPr>
        <w:t>合</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同协议书</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(供参考)</w:t>
      </w:r>
    </w:p>
    <w:p w14:paraId="5AF1F9AE">
      <w:pPr>
        <w:spacing w:before="224" w:line="376" w:lineRule="auto"/>
        <w:ind w:left="1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采</w:t>
      </w:r>
      <w:r>
        <w:rPr>
          <w:rFonts w:hint="eastAsia" w:asciiTheme="minorEastAsia" w:hAnsiTheme="minorEastAsia" w:eastAsiaTheme="minorEastAsia" w:cstheme="minorEastAsia"/>
          <w:color w:val="auto"/>
          <w:spacing w:val="5"/>
          <w:sz w:val="23"/>
          <w:szCs w:val="23"/>
          <w:highlight w:val="none"/>
        </w:rPr>
        <w:t>购人 (甲方) ：</w:t>
      </w:r>
      <w:r>
        <w:rPr>
          <w:rFonts w:hint="eastAsia" w:asciiTheme="minorEastAsia" w:hAnsiTheme="minorEastAsia" w:eastAsiaTheme="minorEastAsia" w:cstheme="minorEastAsia"/>
          <w:color w:val="auto"/>
          <w:sz w:val="23"/>
          <w:szCs w:val="23"/>
          <w:highlight w:val="none"/>
          <w:u w:val="single"/>
        </w:rPr>
        <w:t xml:space="preserve">                                   </w:t>
      </w:r>
    </w:p>
    <w:p w14:paraId="30AFCA7C">
      <w:pPr>
        <w:spacing w:line="231" w:lineRule="auto"/>
        <w:ind w:left="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投标人</w:t>
      </w:r>
      <w:r>
        <w:rPr>
          <w:rFonts w:hint="eastAsia" w:asciiTheme="minorEastAsia" w:hAnsiTheme="minorEastAsia" w:eastAsiaTheme="minorEastAsia" w:cstheme="minorEastAsia"/>
          <w:color w:val="auto"/>
          <w:spacing w:val="5"/>
          <w:sz w:val="23"/>
          <w:szCs w:val="23"/>
          <w:highlight w:val="none"/>
        </w:rPr>
        <w:t xml:space="preserve"> (乙方) ：</w:t>
      </w:r>
      <w:r>
        <w:rPr>
          <w:rFonts w:hint="eastAsia" w:asciiTheme="minorEastAsia" w:hAnsiTheme="minorEastAsia" w:eastAsiaTheme="minorEastAsia" w:cstheme="minorEastAsia"/>
          <w:color w:val="auto"/>
          <w:sz w:val="23"/>
          <w:szCs w:val="23"/>
          <w:highlight w:val="none"/>
          <w:u w:val="single"/>
        </w:rPr>
        <w:t xml:space="preserve">                                   </w:t>
      </w:r>
    </w:p>
    <w:p w14:paraId="493CFBFA">
      <w:pPr>
        <w:spacing w:before="177" w:line="375" w:lineRule="auto"/>
        <w:ind w:left="15" w:firstLine="5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甲方委托</w:t>
      </w:r>
      <w:r>
        <w:rPr>
          <w:rFonts w:hint="eastAsia" w:asciiTheme="minorEastAsia" w:hAnsiTheme="minorEastAsia" w:eastAsiaTheme="minorEastAsia" w:cstheme="minorEastAsia"/>
          <w:color w:val="auto"/>
          <w:sz w:val="23"/>
          <w:szCs w:val="23"/>
          <w:highlight w:val="none"/>
        </w:rPr>
        <w:t>乙方实施</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，并支付服务报酬。 </w:t>
      </w:r>
      <w:r>
        <w:rPr>
          <w:rFonts w:hint="eastAsia" w:asciiTheme="minorEastAsia" w:hAnsiTheme="minorEastAsia" w:eastAsiaTheme="minorEastAsia" w:cstheme="minorEastAsia"/>
          <w:color w:val="auto"/>
          <w:spacing w:val="16"/>
          <w:sz w:val="23"/>
          <w:szCs w:val="23"/>
          <w:highlight w:val="none"/>
        </w:rPr>
        <w:t>双</w:t>
      </w:r>
      <w:r>
        <w:rPr>
          <w:rFonts w:hint="eastAsia" w:asciiTheme="minorEastAsia" w:hAnsiTheme="minorEastAsia" w:eastAsiaTheme="minorEastAsia" w:cstheme="minorEastAsia"/>
          <w:color w:val="auto"/>
          <w:spacing w:val="10"/>
          <w:sz w:val="23"/>
          <w:szCs w:val="23"/>
          <w:highlight w:val="none"/>
        </w:rPr>
        <w:t>方</w:t>
      </w:r>
      <w:r>
        <w:rPr>
          <w:rFonts w:hint="eastAsia" w:asciiTheme="minorEastAsia" w:hAnsiTheme="minorEastAsia" w:eastAsiaTheme="minorEastAsia" w:cstheme="minorEastAsia"/>
          <w:color w:val="auto"/>
          <w:spacing w:val="8"/>
          <w:sz w:val="23"/>
          <w:szCs w:val="23"/>
          <w:highlight w:val="none"/>
        </w:rPr>
        <w:t>经过平等协商，在真实、充分地表达各自意愿的基础上，根据《中华人民共和国民</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法典》的规定，达成如下协议，并由双方共同恪守</w:t>
      </w:r>
      <w:r>
        <w:rPr>
          <w:rFonts w:hint="eastAsia" w:asciiTheme="minorEastAsia" w:hAnsiTheme="minorEastAsia" w:eastAsiaTheme="minorEastAsia" w:cstheme="minorEastAsia"/>
          <w:color w:val="auto"/>
          <w:spacing w:val="6"/>
          <w:sz w:val="23"/>
          <w:szCs w:val="23"/>
          <w:highlight w:val="none"/>
        </w:rPr>
        <w:t>。</w:t>
      </w:r>
    </w:p>
    <w:p w14:paraId="11648A31">
      <w:pPr>
        <w:spacing w:before="1" w:line="230" w:lineRule="auto"/>
        <w:ind w:left="506"/>
        <w:outlineLvl w:val="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第</w:t>
      </w:r>
      <w:r>
        <w:rPr>
          <w:rFonts w:hint="eastAsia" w:asciiTheme="minorEastAsia" w:hAnsiTheme="minorEastAsia" w:eastAsiaTheme="minorEastAsia" w:cstheme="minorEastAsia"/>
          <w:color w:val="auto"/>
          <w:spacing w:val="8"/>
          <w:sz w:val="23"/>
          <w:szCs w:val="23"/>
          <w:highlight w:val="none"/>
        </w:rPr>
        <w:t>一条：乙方进行项目服务的内容和要求：</w:t>
      </w:r>
    </w:p>
    <w:p w14:paraId="5528FED0">
      <w:pPr>
        <w:spacing w:before="178"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1． 内容：</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w:t>
      </w:r>
    </w:p>
    <w:p w14:paraId="1F047AE2">
      <w:pPr>
        <w:spacing w:before="181" w:line="244" w:lineRule="auto"/>
        <w:ind w:left="49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2．要</w:t>
      </w:r>
      <w:r>
        <w:rPr>
          <w:rFonts w:hint="eastAsia" w:asciiTheme="minorEastAsia" w:hAnsiTheme="minorEastAsia" w:eastAsiaTheme="minorEastAsia" w:cstheme="minorEastAsia"/>
          <w:color w:val="auto"/>
          <w:spacing w:val="-4"/>
          <w:sz w:val="23"/>
          <w:szCs w:val="23"/>
          <w:highlight w:val="none"/>
        </w:rPr>
        <w:t>求</w:t>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2E8CAE3D">
      <w:pPr>
        <w:spacing w:before="161" w:line="231" w:lineRule="auto"/>
        <w:ind w:left="506"/>
        <w:outlineLvl w:val="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第二</w:t>
      </w:r>
      <w:r>
        <w:rPr>
          <w:rFonts w:hint="eastAsia" w:asciiTheme="minorEastAsia" w:hAnsiTheme="minorEastAsia" w:eastAsiaTheme="minorEastAsia" w:cstheme="minorEastAsia"/>
          <w:color w:val="auto"/>
          <w:spacing w:val="13"/>
          <w:sz w:val="23"/>
          <w:szCs w:val="23"/>
          <w:highlight w:val="none"/>
        </w:rPr>
        <w:t>条</w:t>
      </w:r>
      <w:r>
        <w:rPr>
          <w:rFonts w:hint="eastAsia" w:asciiTheme="minorEastAsia" w:hAnsiTheme="minorEastAsia" w:eastAsiaTheme="minorEastAsia" w:cstheme="minorEastAsia"/>
          <w:color w:val="auto"/>
          <w:spacing w:val="8"/>
          <w:sz w:val="23"/>
          <w:szCs w:val="23"/>
          <w:highlight w:val="none"/>
        </w:rPr>
        <w:t>：乙方应当按照下列进度要求进行本合同项目的服务工作：</w:t>
      </w:r>
    </w:p>
    <w:p w14:paraId="36340FB8">
      <w:pPr>
        <w:spacing w:before="180"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(1)</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(2)</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(3)</w:t>
      </w:r>
      <w:r>
        <w:rPr>
          <w:rFonts w:hint="eastAsia" w:asciiTheme="minorEastAsia" w:hAnsiTheme="minorEastAsia" w:eastAsiaTheme="minorEastAsia" w:cstheme="minorEastAsia"/>
          <w:color w:val="auto"/>
          <w:sz w:val="23"/>
          <w:szCs w:val="23"/>
          <w:highlight w:val="none"/>
          <w:u w:val="single"/>
        </w:rPr>
        <w:t xml:space="preserve">     </w:t>
      </w:r>
    </w:p>
    <w:p w14:paraId="66667CF1">
      <w:pPr>
        <w:spacing w:line="265" w:lineRule="auto"/>
        <w:rPr>
          <w:rFonts w:asciiTheme="minorEastAsia" w:hAnsiTheme="minorEastAsia" w:eastAsiaTheme="minorEastAsia" w:cstheme="minorEastAsia"/>
          <w:color w:val="auto"/>
          <w:highlight w:val="none"/>
        </w:rPr>
      </w:pPr>
    </w:p>
    <w:p w14:paraId="1F0329C5">
      <w:pPr>
        <w:tabs>
          <w:tab w:val="left" w:pos="1553"/>
        </w:tabs>
        <w:spacing w:before="75" w:line="90"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z w:val="23"/>
          <w:szCs w:val="23"/>
          <w:highlight w:val="none"/>
        </w:rPr>
        <w:t>。</w:t>
      </w:r>
    </w:p>
    <w:p w14:paraId="1D791926">
      <w:pPr>
        <w:spacing w:before="192" w:line="231" w:lineRule="auto"/>
        <w:ind w:left="5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第</w:t>
      </w:r>
      <w:r>
        <w:rPr>
          <w:rFonts w:hint="eastAsia" w:asciiTheme="minorEastAsia" w:hAnsiTheme="minorEastAsia" w:eastAsiaTheme="minorEastAsia" w:cstheme="minorEastAsia"/>
          <w:color w:val="auto"/>
          <w:spacing w:val="7"/>
          <w:sz w:val="23"/>
          <w:szCs w:val="23"/>
          <w:highlight w:val="none"/>
        </w:rPr>
        <w:t>三条：为保证乙方有效进行项目服务工作，甲方应当向乙方提供下列协作事项：</w:t>
      </w:r>
    </w:p>
    <w:p w14:paraId="704683C2">
      <w:pPr>
        <w:spacing w:before="180"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6"/>
          <w:sz w:val="23"/>
          <w:szCs w:val="23"/>
          <w:highlight w:val="none"/>
        </w:rPr>
        <w:t>1</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49F46537">
      <w:pPr>
        <w:spacing w:before="178"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(2</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38445914">
      <w:pPr>
        <w:spacing w:before="181" w:line="232"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(3)</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3F70DC1C">
      <w:pPr>
        <w:spacing w:before="176"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第四条：</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甲方向乙方支付项目服务报酬及支付方式为：</w:t>
      </w:r>
    </w:p>
    <w:p w14:paraId="2432C555">
      <w:pPr>
        <w:spacing w:before="181" w:line="244"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1．项目服务报酬为：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67DE4825">
      <w:pPr>
        <w:spacing w:before="161" w:line="231" w:lineRule="auto"/>
        <w:ind w:left="49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2．项目服务报酬由甲方</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一次或分期) 支付乙方</w:t>
      </w:r>
      <w:r>
        <w:rPr>
          <w:rFonts w:hint="eastAsia" w:asciiTheme="minorEastAsia" w:hAnsiTheme="minorEastAsia" w:eastAsiaTheme="minorEastAsia" w:cstheme="minorEastAsia"/>
          <w:color w:val="auto"/>
          <w:spacing w:val="1"/>
          <w:sz w:val="23"/>
          <w:szCs w:val="23"/>
          <w:highlight w:val="none"/>
        </w:rPr>
        <w:t>。  具体支付方式和时间如</w:t>
      </w:r>
    </w:p>
    <w:p w14:paraId="4919B2BC">
      <w:pPr>
        <w:spacing w:before="180" w:line="231" w:lineRule="auto"/>
        <w:ind w:left="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下</w:t>
      </w:r>
      <w:r>
        <w:rPr>
          <w:rFonts w:hint="eastAsia" w:asciiTheme="minorEastAsia" w:hAnsiTheme="minorEastAsia" w:eastAsiaTheme="minorEastAsia" w:cstheme="minorEastAsia"/>
          <w:color w:val="auto"/>
          <w:spacing w:val="-5"/>
          <w:sz w:val="23"/>
          <w:szCs w:val="23"/>
          <w:highlight w:val="none"/>
        </w:rPr>
        <w:t>：</w:t>
      </w:r>
    </w:p>
    <w:p w14:paraId="00F40A50">
      <w:pPr>
        <w:tabs>
          <w:tab w:val="left" w:pos="1341"/>
        </w:tabs>
        <w:spacing w:before="178" w:line="376"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6"/>
          <w:sz w:val="23"/>
          <w:szCs w:val="23"/>
          <w:highlight w:val="none"/>
        </w:rPr>
        <w:t>年</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月</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日前，金额：</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元整</w:t>
      </w:r>
      <w:r>
        <w:rPr>
          <w:rFonts w:hint="eastAsia" w:asciiTheme="minorEastAsia" w:hAnsiTheme="minorEastAsia" w:eastAsiaTheme="minorEastAsia" w:cstheme="minorEastAsia"/>
          <w:color w:val="auto"/>
          <w:spacing w:val="-1"/>
          <w:sz w:val="23"/>
          <w:szCs w:val="23"/>
          <w:highlight w:val="none"/>
        </w:rPr>
        <w:t>。</w:t>
      </w:r>
    </w:p>
    <w:p w14:paraId="1945EFDE">
      <w:pPr>
        <w:tabs>
          <w:tab w:val="left" w:pos="1341"/>
        </w:tabs>
        <w:spacing w:before="1" w:line="229"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6"/>
          <w:sz w:val="23"/>
          <w:szCs w:val="23"/>
          <w:highlight w:val="none"/>
        </w:rPr>
        <w:t>年</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月</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日前，金额：</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元整</w:t>
      </w:r>
      <w:r>
        <w:rPr>
          <w:rFonts w:hint="eastAsia" w:asciiTheme="minorEastAsia" w:hAnsiTheme="minorEastAsia" w:eastAsiaTheme="minorEastAsia" w:cstheme="minorEastAsia"/>
          <w:color w:val="auto"/>
          <w:spacing w:val="-1"/>
          <w:sz w:val="23"/>
          <w:szCs w:val="23"/>
          <w:highlight w:val="none"/>
        </w:rPr>
        <w:t>。</w:t>
      </w:r>
    </w:p>
    <w:p w14:paraId="4B933ADA">
      <w:pPr>
        <w:spacing w:before="178"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w:t>
      </w:r>
      <w:r>
        <w:rPr>
          <w:rFonts w:hint="eastAsia" w:asciiTheme="minorEastAsia" w:hAnsiTheme="minorEastAsia" w:eastAsiaTheme="minorEastAsia" w:cstheme="minorEastAsia"/>
          <w:color w:val="auto"/>
          <w:spacing w:val="13"/>
          <w:sz w:val="23"/>
          <w:szCs w:val="23"/>
          <w:highlight w:val="none"/>
        </w:rPr>
        <w:t>五</w:t>
      </w:r>
      <w:r>
        <w:rPr>
          <w:rFonts w:hint="eastAsia" w:asciiTheme="minorEastAsia" w:hAnsiTheme="minorEastAsia" w:eastAsiaTheme="minorEastAsia" w:cstheme="minorEastAsia"/>
          <w:color w:val="auto"/>
          <w:spacing w:val="8"/>
          <w:sz w:val="23"/>
          <w:szCs w:val="23"/>
          <w:highlight w:val="none"/>
        </w:rPr>
        <w:t>条：双方确定因履行本合同应遵守的保密义务如下：</w:t>
      </w:r>
    </w:p>
    <w:p w14:paraId="0BA7468D">
      <w:pPr>
        <w:spacing w:before="181" w:line="231" w:lineRule="auto"/>
        <w:ind w:left="59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甲</w:t>
      </w:r>
      <w:r>
        <w:rPr>
          <w:rFonts w:hint="eastAsia" w:asciiTheme="minorEastAsia" w:hAnsiTheme="minorEastAsia" w:eastAsiaTheme="minorEastAsia" w:cstheme="minorEastAsia"/>
          <w:color w:val="auto"/>
          <w:spacing w:val="-9"/>
          <w:sz w:val="23"/>
          <w:szCs w:val="23"/>
          <w:highlight w:val="none"/>
        </w:rPr>
        <w:t>方：</w:t>
      </w:r>
    </w:p>
    <w:p w14:paraId="0097F802">
      <w:pPr>
        <w:spacing w:before="178" w:line="376"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保密内容 (包括技术信息和经营信息)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0B7594D2">
      <w:pPr>
        <w:spacing w:line="229"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保密期限：</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42D76848">
      <w:pPr>
        <w:spacing w:before="183" w:line="231" w:lineRule="auto"/>
        <w:ind w:left="50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泄</w:t>
      </w:r>
      <w:r>
        <w:rPr>
          <w:rFonts w:hint="eastAsia" w:asciiTheme="minorEastAsia" w:hAnsiTheme="minorEastAsia" w:eastAsiaTheme="minorEastAsia" w:cstheme="minorEastAsia"/>
          <w:color w:val="auto"/>
          <w:spacing w:val="-3"/>
          <w:sz w:val="23"/>
          <w:szCs w:val="23"/>
          <w:highlight w:val="none"/>
        </w:rPr>
        <w:t>密责任：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415E2CBE">
      <w:pPr>
        <w:rPr>
          <w:rFonts w:asciiTheme="minorEastAsia" w:hAnsiTheme="minorEastAsia" w:eastAsiaTheme="minorEastAsia" w:cstheme="minorEastAsia"/>
          <w:color w:val="auto"/>
          <w:highlight w:val="none"/>
        </w:rPr>
        <w:sectPr>
          <w:footerReference r:id="rId6" w:type="default"/>
          <w:pgSz w:w="11906" w:h="16839"/>
          <w:pgMar w:top="1384" w:right="1214" w:bottom="1151" w:left="1418" w:header="0" w:footer="991" w:gutter="0"/>
          <w:cols w:space="720" w:num="1"/>
        </w:sectPr>
      </w:pPr>
    </w:p>
    <w:p w14:paraId="332D3A3D">
      <w:pPr>
        <w:spacing w:before="48" w:line="233"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乙</w:t>
      </w:r>
      <w:r>
        <w:rPr>
          <w:rFonts w:hint="eastAsia" w:asciiTheme="minorEastAsia" w:hAnsiTheme="minorEastAsia" w:eastAsiaTheme="minorEastAsia" w:cstheme="minorEastAsia"/>
          <w:color w:val="auto"/>
          <w:spacing w:val="-4"/>
          <w:sz w:val="23"/>
          <w:szCs w:val="23"/>
          <w:highlight w:val="none"/>
        </w:rPr>
        <w:t>方：</w:t>
      </w:r>
    </w:p>
    <w:p w14:paraId="263D0932">
      <w:pPr>
        <w:spacing w:before="175" w:line="229"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保密内容 (包括技术信息和经营信息)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080E5335">
      <w:pPr>
        <w:spacing w:before="180" w:line="244" w:lineRule="auto"/>
        <w:ind w:left="54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2．保密期限：</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18739691">
      <w:pPr>
        <w:spacing w:before="164" w:line="231"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泄密</w:t>
      </w:r>
      <w:r>
        <w:rPr>
          <w:rFonts w:hint="eastAsia" w:asciiTheme="minorEastAsia" w:hAnsiTheme="minorEastAsia" w:eastAsiaTheme="minorEastAsia" w:cstheme="minorEastAsia"/>
          <w:color w:val="auto"/>
          <w:spacing w:val="-4"/>
          <w:sz w:val="23"/>
          <w:szCs w:val="23"/>
          <w:highlight w:val="none"/>
        </w:rPr>
        <w:t>责</w:t>
      </w:r>
      <w:r>
        <w:rPr>
          <w:rFonts w:hint="eastAsia" w:asciiTheme="minorEastAsia" w:hAnsiTheme="minorEastAsia" w:eastAsiaTheme="minorEastAsia" w:cstheme="minorEastAsia"/>
          <w:color w:val="auto"/>
          <w:spacing w:val="-3"/>
          <w:sz w:val="23"/>
          <w:szCs w:val="23"/>
          <w:highlight w:val="none"/>
        </w:rPr>
        <w:t>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34A76DEC">
      <w:pPr>
        <w:spacing w:before="176"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第六</w:t>
      </w:r>
      <w:r>
        <w:rPr>
          <w:rFonts w:hint="eastAsia" w:asciiTheme="minorEastAsia" w:hAnsiTheme="minorEastAsia" w:eastAsiaTheme="minorEastAsia" w:cstheme="minorEastAsia"/>
          <w:color w:val="auto"/>
          <w:spacing w:val="13"/>
          <w:sz w:val="23"/>
          <w:szCs w:val="23"/>
          <w:highlight w:val="none"/>
        </w:rPr>
        <w:t>条</w:t>
      </w:r>
      <w:r>
        <w:rPr>
          <w:rFonts w:hint="eastAsia" w:asciiTheme="minorEastAsia" w:hAnsiTheme="minorEastAsia" w:eastAsiaTheme="minorEastAsia" w:cstheme="minorEastAsia"/>
          <w:color w:val="auto"/>
          <w:spacing w:val="8"/>
          <w:sz w:val="23"/>
          <w:szCs w:val="23"/>
          <w:highlight w:val="none"/>
        </w:rPr>
        <w:t>：本合同的变更必须由双方协商一致，并以书面形式确定。</w:t>
      </w:r>
    </w:p>
    <w:p w14:paraId="7A7173BE">
      <w:pPr>
        <w:spacing w:before="181"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第七</w:t>
      </w:r>
      <w:r>
        <w:rPr>
          <w:rFonts w:hint="eastAsia" w:asciiTheme="minorEastAsia" w:hAnsiTheme="minorEastAsia" w:eastAsiaTheme="minorEastAsia" w:cstheme="minorEastAsia"/>
          <w:color w:val="auto"/>
          <w:spacing w:val="12"/>
          <w:sz w:val="23"/>
          <w:szCs w:val="23"/>
          <w:highlight w:val="none"/>
        </w:rPr>
        <w:t>条</w:t>
      </w:r>
      <w:r>
        <w:rPr>
          <w:rFonts w:hint="eastAsia" w:asciiTheme="minorEastAsia" w:hAnsiTheme="minorEastAsia" w:eastAsiaTheme="minorEastAsia" w:cstheme="minorEastAsia"/>
          <w:color w:val="auto"/>
          <w:spacing w:val="7"/>
          <w:sz w:val="23"/>
          <w:szCs w:val="23"/>
          <w:highlight w:val="none"/>
        </w:rPr>
        <w:t>：双方确定，按以下标准和方式对乙方提交的项目服务工作成果进行验收：</w:t>
      </w:r>
    </w:p>
    <w:p w14:paraId="6622BCBB">
      <w:pPr>
        <w:spacing w:before="181" w:line="244"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w:t>
      </w:r>
      <w:r>
        <w:rPr>
          <w:rFonts w:hint="eastAsia" w:asciiTheme="minorEastAsia" w:hAnsiTheme="minorEastAsia" w:eastAsiaTheme="minorEastAsia" w:cstheme="minorEastAsia"/>
          <w:color w:val="auto"/>
          <w:sz w:val="23"/>
          <w:szCs w:val="23"/>
          <w:highlight w:val="none"/>
        </w:rPr>
        <w:t>．乙方提交项目服务工作成果的形式：</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0224C63F">
      <w:pPr>
        <w:spacing w:before="161" w:line="244"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2．项目服务</w:t>
      </w:r>
      <w:r>
        <w:rPr>
          <w:rFonts w:hint="eastAsia" w:asciiTheme="minorEastAsia" w:hAnsiTheme="minorEastAsia" w:eastAsiaTheme="minorEastAsia" w:cstheme="minorEastAsia"/>
          <w:color w:val="auto"/>
          <w:spacing w:val="-1"/>
          <w:sz w:val="23"/>
          <w:szCs w:val="23"/>
          <w:highlight w:val="none"/>
        </w:rPr>
        <w:t>工作成果的验收方法：</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1A560A07">
      <w:pPr>
        <w:spacing w:before="164" w:line="244"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3．验收的</w:t>
      </w:r>
      <w:r>
        <w:rPr>
          <w:rFonts w:hint="eastAsia" w:asciiTheme="minorEastAsia" w:hAnsiTheme="minorEastAsia" w:eastAsiaTheme="minorEastAsia" w:cstheme="minorEastAsia"/>
          <w:color w:val="auto"/>
          <w:spacing w:val="-3"/>
          <w:sz w:val="23"/>
          <w:szCs w:val="23"/>
          <w:highlight w:val="none"/>
        </w:rPr>
        <w:t>时</w:t>
      </w:r>
      <w:r>
        <w:rPr>
          <w:rFonts w:hint="eastAsia" w:asciiTheme="minorEastAsia" w:hAnsiTheme="minorEastAsia" w:eastAsiaTheme="minorEastAsia" w:cstheme="minorEastAsia"/>
          <w:color w:val="auto"/>
          <w:spacing w:val="-2"/>
          <w:sz w:val="23"/>
          <w:szCs w:val="23"/>
          <w:highlight w:val="none"/>
        </w:rPr>
        <w:t>间和地点：</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53773761">
      <w:pPr>
        <w:spacing w:before="161"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w:t>
      </w:r>
      <w:r>
        <w:rPr>
          <w:rFonts w:hint="eastAsia" w:asciiTheme="minorEastAsia" w:hAnsiTheme="minorEastAsia" w:eastAsiaTheme="minorEastAsia" w:cstheme="minorEastAsia"/>
          <w:color w:val="auto"/>
          <w:spacing w:val="11"/>
          <w:sz w:val="23"/>
          <w:szCs w:val="23"/>
          <w:highlight w:val="none"/>
        </w:rPr>
        <w:t>八</w:t>
      </w:r>
      <w:r>
        <w:rPr>
          <w:rFonts w:hint="eastAsia" w:asciiTheme="minorEastAsia" w:hAnsiTheme="minorEastAsia" w:eastAsiaTheme="minorEastAsia" w:cstheme="minorEastAsia"/>
          <w:color w:val="auto"/>
          <w:spacing w:val="8"/>
          <w:sz w:val="23"/>
          <w:szCs w:val="23"/>
          <w:highlight w:val="none"/>
        </w:rPr>
        <w:t>条：双方确定，按以下约定承担各自的违约责任：</w:t>
      </w:r>
    </w:p>
    <w:p w14:paraId="40AB4DF9">
      <w:pPr>
        <w:spacing w:before="180"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1．</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方违</w:t>
      </w:r>
      <w:r>
        <w:rPr>
          <w:rFonts w:hint="eastAsia" w:asciiTheme="minorEastAsia" w:hAnsiTheme="minorEastAsia" w:eastAsiaTheme="minorEastAsia" w:cstheme="minorEastAsia"/>
          <w:color w:val="auto"/>
          <w:spacing w:val="-5"/>
          <w:sz w:val="23"/>
          <w:szCs w:val="23"/>
          <w:highlight w:val="none"/>
        </w:rPr>
        <w:t>反</w:t>
      </w:r>
      <w:r>
        <w:rPr>
          <w:rFonts w:hint="eastAsia" w:asciiTheme="minorEastAsia" w:hAnsiTheme="minorEastAsia" w:eastAsiaTheme="minorEastAsia" w:cstheme="minorEastAsia"/>
          <w:color w:val="auto"/>
          <w:spacing w:val="-3"/>
          <w:sz w:val="23"/>
          <w:szCs w:val="23"/>
          <w:highlight w:val="none"/>
        </w:rPr>
        <w:t>本合同第</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条约定，应当</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6B62C977">
      <w:pPr>
        <w:spacing w:before="178" w:line="231"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方违反本合同第</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条约定，应当</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58655899">
      <w:pPr>
        <w:spacing w:before="180" w:line="375" w:lineRule="auto"/>
        <w:ind w:left="3" w:right="4"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第九条：双方确定，甲方按照乙方符合本合同约定标准和方式完成的项目服务工</w:t>
      </w:r>
      <w:r>
        <w:rPr>
          <w:rFonts w:hint="eastAsia" w:asciiTheme="minorEastAsia" w:hAnsiTheme="minorEastAsia" w:eastAsiaTheme="minorEastAsia" w:cstheme="minorEastAsia"/>
          <w:color w:val="auto"/>
          <w:spacing w:val="3"/>
          <w:sz w:val="23"/>
          <w:szCs w:val="23"/>
          <w:highlight w:val="none"/>
        </w:rPr>
        <w:t>作</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成果做出决</w:t>
      </w:r>
      <w:r>
        <w:rPr>
          <w:rFonts w:hint="eastAsia" w:asciiTheme="minorEastAsia" w:hAnsiTheme="minorEastAsia" w:eastAsiaTheme="minorEastAsia" w:cstheme="minorEastAsia"/>
          <w:color w:val="auto"/>
          <w:spacing w:val="7"/>
          <w:sz w:val="23"/>
          <w:szCs w:val="23"/>
          <w:highlight w:val="none"/>
        </w:rPr>
        <w:t>策</w:t>
      </w:r>
      <w:r>
        <w:rPr>
          <w:rFonts w:hint="eastAsia" w:asciiTheme="minorEastAsia" w:hAnsiTheme="minorEastAsia" w:eastAsiaTheme="minorEastAsia" w:cstheme="minorEastAsia"/>
          <w:color w:val="auto"/>
          <w:spacing w:val="4"/>
          <w:sz w:val="23"/>
          <w:szCs w:val="23"/>
          <w:highlight w:val="none"/>
        </w:rPr>
        <w:t>并予以实施所造成的损失，按以下第</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种方式处理：</w:t>
      </w:r>
    </w:p>
    <w:p w14:paraId="146E626B">
      <w:pPr>
        <w:spacing w:line="313"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1．乙方不承担责任</w:t>
      </w:r>
      <w:r>
        <w:rPr>
          <w:rFonts w:hint="eastAsia" w:asciiTheme="minorEastAsia" w:hAnsiTheme="minorEastAsia" w:eastAsiaTheme="minorEastAsia" w:cstheme="minorEastAsia"/>
          <w:color w:val="auto"/>
          <w:spacing w:val="4"/>
          <w:position w:val="2"/>
          <w:sz w:val="23"/>
          <w:szCs w:val="23"/>
          <w:highlight w:val="none"/>
        </w:rPr>
        <w:t>。</w:t>
      </w:r>
    </w:p>
    <w:p w14:paraId="3B070930">
      <w:pPr>
        <w:spacing w:before="153" w:line="244"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2．</w:t>
      </w:r>
      <w:r>
        <w:rPr>
          <w:rFonts w:hint="eastAsia" w:asciiTheme="minorEastAsia" w:hAnsiTheme="minorEastAsia" w:eastAsiaTheme="minorEastAsia" w:cstheme="minorEastAsia"/>
          <w:color w:val="auto"/>
          <w:spacing w:val="9"/>
          <w:sz w:val="23"/>
          <w:szCs w:val="23"/>
          <w:highlight w:val="none"/>
        </w:rPr>
        <w:t>乙</w:t>
      </w:r>
      <w:r>
        <w:rPr>
          <w:rFonts w:hint="eastAsia" w:asciiTheme="minorEastAsia" w:hAnsiTheme="minorEastAsia" w:eastAsiaTheme="minorEastAsia" w:cstheme="minorEastAsia"/>
          <w:color w:val="auto"/>
          <w:spacing w:val="5"/>
          <w:sz w:val="23"/>
          <w:szCs w:val="23"/>
          <w:highlight w:val="none"/>
        </w:rPr>
        <w:t>方承担部分责任。具体承担方式为</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w:t>
      </w:r>
    </w:p>
    <w:p w14:paraId="08CB9303">
      <w:pPr>
        <w:spacing w:before="164" w:line="310"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3</w:t>
      </w:r>
      <w:r>
        <w:rPr>
          <w:rFonts w:hint="eastAsia" w:asciiTheme="minorEastAsia" w:hAnsiTheme="minorEastAsia" w:eastAsiaTheme="minorEastAsia" w:cstheme="minorEastAsia"/>
          <w:color w:val="auto"/>
          <w:spacing w:val="7"/>
          <w:position w:val="2"/>
          <w:sz w:val="23"/>
          <w:szCs w:val="23"/>
          <w:highlight w:val="none"/>
        </w:rPr>
        <w:t>．乙方承担全部责任。</w:t>
      </w:r>
    </w:p>
    <w:p w14:paraId="5C6CA790">
      <w:pPr>
        <w:spacing w:before="155"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第十条：双方确定</w:t>
      </w:r>
      <w:r>
        <w:rPr>
          <w:rFonts w:hint="eastAsia" w:asciiTheme="minorEastAsia" w:hAnsiTheme="minorEastAsia" w:eastAsiaTheme="minorEastAsia" w:cstheme="minorEastAsia"/>
          <w:color w:val="auto"/>
          <w:spacing w:val="5"/>
          <w:sz w:val="23"/>
          <w:szCs w:val="23"/>
          <w:highlight w:val="none"/>
        </w:rPr>
        <w:t>：</w:t>
      </w:r>
    </w:p>
    <w:p w14:paraId="733B0620">
      <w:pPr>
        <w:spacing w:before="180" w:line="375" w:lineRule="auto"/>
        <w:ind w:left="3" w:right="4"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1．在</w:t>
      </w:r>
      <w:r>
        <w:rPr>
          <w:rFonts w:hint="eastAsia" w:asciiTheme="minorEastAsia" w:hAnsiTheme="minorEastAsia" w:eastAsiaTheme="minorEastAsia" w:cstheme="minorEastAsia"/>
          <w:color w:val="auto"/>
          <w:spacing w:val="10"/>
          <w:sz w:val="23"/>
          <w:szCs w:val="23"/>
          <w:highlight w:val="none"/>
        </w:rPr>
        <w:t>本</w:t>
      </w:r>
      <w:r>
        <w:rPr>
          <w:rFonts w:hint="eastAsia" w:asciiTheme="minorEastAsia" w:hAnsiTheme="minorEastAsia" w:eastAsiaTheme="minorEastAsia" w:cstheme="minorEastAsia"/>
          <w:color w:val="auto"/>
          <w:spacing w:val="7"/>
          <w:sz w:val="23"/>
          <w:szCs w:val="23"/>
          <w:highlight w:val="none"/>
        </w:rPr>
        <w:t>合同有效期内， 甲方利用乙方提交的项目服务工作成果所完成的新的技术</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成</w:t>
      </w:r>
      <w:r>
        <w:rPr>
          <w:rFonts w:hint="eastAsia" w:asciiTheme="minorEastAsia" w:hAnsiTheme="minorEastAsia" w:eastAsiaTheme="minorEastAsia" w:cstheme="minorEastAsia"/>
          <w:color w:val="auto"/>
          <w:spacing w:val="9"/>
          <w:sz w:val="23"/>
          <w:szCs w:val="23"/>
          <w:highlight w:val="none"/>
        </w:rPr>
        <w:t>果</w:t>
      </w:r>
      <w:r>
        <w:rPr>
          <w:rFonts w:hint="eastAsia" w:asciiTheme="minorEastAsia" w:hAnsiTheme="minorEastAsia" w:eastAsiaTheme="minorEastAsia" w:cstheme="minorEastAsia"/>
          <w:color w:val="auto"/>
          <w:spacing w:val="8"/>
          <w:sz w:val="23"/>
          <w:szCs w:val="23"/>
          <w:highlight w:val="none"/>
        </w:rPr>
        <w:t>，归</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(甲、双) 方所有。</w:t>
      </w:r>
    </w:p>
    <w:p w14:paraId="69BAAFAA">
      <w:pPr>
        <w:spacing w:before="2" w:line="374" w:lineRule="auto"/>
        <w:ind w:right="4"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2</w:t>
      </w:r>
      <w:r>
        <w:rPr>
          <w:rFonts w:hint="eastAsia" w:asciiTheme="minorEastAsia" w:hAnsiTheme="minorEastAsia" w:eastAsiaTheme="minorEastAsia" w:cstheme="minorEastAsia"/>
          <w:color w:val="auto"/>
          <w:spacing w:val="17"/>
          <w:sz w:val="23"/>
          <w:szCs w:val="23"/>
          <w:highlight w:val="none"/>
        </w:rPr>
        <w:t>．</w:t>
      </w:r>
      <w:r>
        <w:rPr>
          <w:rFonts w:hint="eastAsia" w:asciiTheme="minorEastAsia" w:hAnsiTheme="minorEastAsia" w:eastAsiaTheme="minorEastAsia" w:cstheme="minorEastAsia"/>
          <w:color w:val="auto"/>
          <w:spacing w:val="11"/>
          <w:sz w:val="23"/>
          <w:szCs w:val="23"/>
          <w:highlight w:val="none"/>
        </w:rPr>
        <w:t>在本合同有效期内，乙方利用甲方提供的技术资料和工作条件所完成的新的技</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术</w:t>
      </w:r>
      <w:r>
        <w:rPr>
          <w:rFonts w:hint="eastAsia" w:asciiTheme="minorEastAsia" w:hAnsiTheme="minorEastAsia" w:eastAsiaTheme="minorEastAsia" w:cstheme="minorEastAsia"/>
          <w:color w:val="auto"/>
          <w:spacing w:val="14"/>
          <w:sz w:val="23"/>
          <w:szCs w:val="23"/>
          <w:highlight w:val="none"/>
        </w:rPr>
        <w:t>成</w:t>
      </w:r>
      <w:r>
        <w:rPr>
          <w:rFonts w:hint="eastAsia" w:asciiTheme="minorEastAsia" w:hAnsiTheme="minorEastAsia" w:eastAsiaTheme="minorEastAsia" w:cstheme="minorEastAsia"/>
          <w:color w:val="auto"/>
          <w:spacing w:val="8"/>
          <w:sz w:val="23"/>
          <w:szCs w:val="23"/>
          <w:highlight w:val="none"/>
        </w:rPr>
        <w:t>果，归</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(乙、双) 方所有。</w:t>
      </w:r>
    </w:p>
    <w:p w14:paraId="33F38103">
      <w:pPr>
        <w:spacing w:before="1" w:line="374" w:lineRule="auto"/>
        <w:ind w:firstLine="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第十一条</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4"/>
          <w:sz w:val="23"/>
          <w:szCs w:val="23"/>
          <w:highlight w:val="none"/>
        </w:rPr>
        <w:t>双方确定，在本合同有效期内， 甲方指定</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为甲方项目联系人，乙方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指定</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xml:space="preserve"> 为</w:t>
      </w:r>
      <w:r>
        <w:rPr>
          <w:rFonts w:hint="eastAsia" w:asciiTheme="minorEastAsia" w:hAnsiTheme="minorEastAsia" w:eastAsiaTheme="minorEastAsia" w:cstheme="minorEastAsia"/>
          <w:color w:val="auto"/>
          <w:spacing w:val="1"/>
          <w:sz w:val="23"/>
          <w:szCs w:val="23"/>
          <w:highlight w:val="none"/>
        </w:rPr>
        <w:t>乙方项目联系人。</w:t>
      </w:r>
    </w:p>
    <w:p w14:paraId="36599A0D">
      <w:pPr>
        <w:spacing w:before="2" w:line="374" w:lineRule="auto"/>
        <w:ind w:left="28" w:right="4" w:firstLine="45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一</w:t>
      </w:r>
      <w:r>
        <w:rPr>
          <w:rFonts w:hint="eastAsia" w:asciiTheme="minorEastAsia" w:hAnsiTheme="minorEastAsia" w:eastAsiaTheme="minorEastAsia" w:cstheme="minorEastAsia"/>
          <w:color w:val="auto"/>
          <w:spacing w:val="8"/>
          <w:sz w:val="23"/>
          <w:szCs w:val="23"/>
          <w:highlight w:val="none"/>
        </w:rPr>
        <w:t>方变更项目联系人的，应当及时以书面形式通知另一方。未及时通知并影响本合</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同</w:t>
      </w:r>
      <w:r>
        <w:rPr>
          <w:rFonts w:hint="eastAsia" w:asciiTheme="minorEastAsia" w:hAnsiTheme="minorEastAsia" w:eastAsiaTheme="minorEastAsia" w:cstheme="minorEastAsia"/>
          <w:color w:val="auto"/>
          <w:spacing w:val="7"/>
          <w:sz w:val="23"/>
          <w:szCs w:val="23"/>
          <w:highlight w:val="none"/>
        </w:rPr>
        <w:t>履行或造成损失的，应承担相应的责任。</w:t>
      </w:r>
    </w:p>
    <w:p w14:paraId="3CED6556">
      <w:pPr>
        <w:spacing w:before="2" w:line="374" w:lineRule="auto"/>
        <w:ind w:left="3" w:right="9"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第十二条</w:t>
      </w:r>
      <w:r>
        <w:rPr>
          <w:rFonts w:hint="eastAsia" w:asciiTheme="minorEastAsia" w:hAnsiTheme="minorEastAsia" w:eastAsiaTheme="minorEastAsia" w:cstheme="minorEastAsia"/>
          <w:color w:val="auto"/>
          <w:spacing w:val="4"/>
          <w:sz w:val="23"/>
          <w:szCs w:val="23"/>
          <w:highlight w:val="none"/>
        </w:rPr>
        <w:t>：双方确定， 出现下列情形，致使本合同的履行成为不必要或不可能的，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可以解除本合同：发生不可抗力；</w:t>
      </w:r>
    </w:p>
    <w:p w14:paraId="1D9221E6">
      <w:pPr>
        <w:spacing w:line="230"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第十三条：双方因履行本合同而发生的争议，应协商、调解解决。协商、调解不</w:t>
      </w:r>
      <w:r>
        <w:rPr>
          <w:rFonts w:hint="eastAsia" w:asciiTheme="minorEastAsia" w:hAnsiTheme="minorEastAsia" w:eastAsiaTheme="minorEastAsia" w:cstheme="minorEastAsia"/>
          <w:color w:val="auto"/>
          <w:spacing w:val="3"/>
          <w:sz w:val="23"/>
          <w:szCs w:val="23"/>
          <w:highlight w:val="none"/>
        </w:rPr>
        <w:t>成</w:t>
      </w:r>
    </w:p>
    <w:p w14:paraId="494FD324">
      <w:pPr>
        <w:spacing w:before="181" w:line="229" w:lineRule="auto"/>
        <w:ind w:left="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的</w:t>
      </w:r>
      <w:r>
        <w:rPr>
          <w:rFonts w:hint="eastAsia" w:asciiTheme="minorEastAsia" w:hAnsiTheme="minorEastAsia" w:eastAsiaTheme="minorEastAsia" w:cstheme="minorEastAsia"/>
          <w:color w:val="auto"/>
          <w:spacing w:val="5"/>
          <w:sz w:val="23"/>
          <w:szCs w:val="23"/>
          <w:highlight w:val="none"/>
        </w:rPr>
        <w:t>，确定按以下第</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 xml:space="preserve"> 种方式处理：</w:t>
      </w:r>
    </w:p>
    <w:p w14:paraId="1C62DC21">
      <w:pPr>
        <w:spacing w:before="48"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1．提交</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xml:space="preserve"> 仲裁委员会仲裁；</w:t>
      </w:r>
    </w:p>
    <w:p w14:paraId="027AC0AD">
      <w:pPr>
        <w:spacing w:before="178" w:line="312" w:lineRule="exact"/>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2．依法向人民法院起诉</w:t>
      </w:r>
      <w:r>
        <w:rPr>
          <w:rFonts w:hint="eastAsia" w:asciiTheme="minorEastAsia" w:hAnsiTheme="minorEastAsia" w:eastAsiaTheme="minorEastAsia" w:cstheme="minorEastAsia"/>
          <w:color w:val="auto"/>
          <w:spacing w:val="5"/>
          <w:position w:val="2"/>
          <w:sz w:val="23"/>
          <w:szCs w:val="23"/>
          <w:highlight w:val="none"/>
        </w:rPr>
        <w:t>。</w:t>
      </w:r>
    </w:p>
    <w:p w14:paraId="7C9C73DA">
      <w:pPr>
        <w:spacing w:before="152"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第十四条：双方约定本合同其他相关事项为：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16AF9262">
      <w:pPr>
        <w:spacing w:before="180"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第十五条：本合同一式</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份，双方各执</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份，具有同等法律效力</w:t>
      </w:r>
      <w:r>
        <w:rPr>
          <w:rFonts w:hint="eastAsia" w:asciiTheme="minorEastAsia" w:hAnsiTheme="minorEastAsia" w:eastAsiaTheme="minorEastAsia" w:cstheme="minorEastAsia"/>
          <w:color w:val="auto"/>
          <w:spacing w:val="2"/>
          <w:sz w:val="23"/>
          <w:szCs w:val="23"/>
          <w:highlight w:val="none"/>
        </w:rPr>
        <w:t>。</w:t>
      </w:r>
    </w:p>
    <w:p w14:paraId="33654311">
      <w:pPr>
        <w:spacing w:before="177"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第</w:t>
      </w:r>
      <w:r>
        <w:rPr>
          <w:rFonts w:hint="eastAsia" w:asciiTheme="minorEastAsia" w:hAnsiTheme="minorEastAsia" w:eastAsiaTheme="minorEastAsia" w:cstheme="minorEastAsia"/>
          <w:color w:val="auto"/>
          <w:spacing w:val="8"/>
          <w:sz w:val="23"/>
          <w:szCs w:val="23"/>
          <w:highlight w:val="none"/>
        </w:rPr>
        <w:t>十六条：本合同经双方签字盖章后生效。</w:t>
      </w:r>
    </w:p>
    <w:p w14:paraId="19DEC89F">
      <w:pPr>
        <w:rPr>
          <w:rFonts w:asciiTheme="minorEastAsia" w:hAnsiTheme="minorEastAsia" w:eastAsiaTheme="minorEastAsia" w:cstheme="minorEastAsia"/>
          <w:color w:val="auto"/>
          <w:highlight w:val="none"/>
        </w:rPr>
      </w:pPr>
    </w:p>
    <w:p w14:paraId="25747C69">
      <w:pPr>
        <w:rPr>
          <w:rFonts w:asciiTheme="minorEastAsia" w:hAnsiTheme="minorEastAsia" w:eastAsiaTheme="minorEastAsia" w:cstheme="minorEastAsia"/>
          <w:color w:val="auto"/>
          <w:highlight w:val="none"/>
        </w:rPr>
      </w:pPr>
    </w:p>
    <w:p w14:paraId="47193801">
      <w:pPr>
        <w:rPr>
          <w:rFonts w:asciiTheme="minorEastAsia" w:hAnsiTheme="minorEastAsia" w:eastAsiaTheme="minorEastAsia" w:cstheme="minorEastAsia"/>
          <w:color w:val="auto"/>
          <w:highlight w:val="none"/>
        </w:rPr>
      </w:pPr>
    </w:p>
    <w:p w14:paraId="0A09AD09">
      <w:pPr>
        <w:rPr>
          <w:rFonts w:asciiTheme="minorEastAsia" w:hAnsiTheme="minorEastAsia" w:eastAsiaTheme="minorEastAsia" w:cstheme="minorEastAsia"/>
          <w:color w:val="auto"/>
          <w:highlight w:val="none"/>
        </w:rPr>
      </w:pPr>
    </w:p>
    <w:p w14:paraId="6D2D9C05">
      <w:pPr>
        <w:spacing w:line="100" w:lineRule="exact"/>
        <w:rPr>
          <w:rFonts w:asciiTheme="minorEastAsia" w:hAnsiTheme="minorEastAsia" w:eastAsiaTheme="minorEastAsia" w:cstheme="minorEastAsia"/>
          <w:color w:val="auto"/>
          <w:highlight w:val="none"/>
        </w:rPr>
      </w:pPr>
    </w:p>
    <w:p w14:paraId="46D6F2CF">
      <w:pPr>
        <w:rPr>
          <w:rFonts w:asciiTheme="minorEastAsia" w:hAnsiTheme="minorEastAsia" w:eastAsiaTheme="minorEastAsia" w:cstheme="minorEastAsia"/>
          <w:color w:val="auto"/>
          <w:highlight w:val="none"/>
        </w:rPr>
        <w:sectPr>
          <w:footerReference r:id="rId7" w:type="default"/>
          <w:pgSz w:w="11906" w:h="16839"/>
          <w:pgMar w:top="1389" w:right="1785" w:bottom="1151" w:left="1785" w:header="0" w:footer="991" w:gutter="0"/>
          <w:cols w:equalWidth="0" w:num="1">
            <w:col w:w="8335"/>
          </w:cols>
        </w:sectPr>
      </w:pPr>
    </w:p>
    <w:p w14:paraId="183E3163">
      <w:pPr>
        <w:spacing w:before="49" w:line="376" w:lineRule="auto"/>
        <w:ind w:left="16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甲     方：</w:t>
      </w:r>
      <w:r>
        <w:rPr>
          <w:rFonts w:hint="eastAsia" w:asciiTheme="minorEastAsia" w:hAnsiTheme="minorEastAsia" w:eastAsiaTheme="minorEastAsia" w:cstheme="minorEastAsia"/>
          <w:color w:val="auto"/>
          <w:spacing w:val="2"/>
          <w:sz w:val="23"/>
          <w:szCs w:val="23"/>
          <w:highlight w:val="none"/>
          <w:u w:val="single"/>
        </w:rPr>
        <w:t xml:space="preserve"> (盖章)</w:t>
      </w:r>
      <w:r>
        <w:rPr>
          <w:rFonts w:hint="eastAsia" w:asciiTheme="minorEastAsia" w:hAnsiTheme="minorEastAsia" w:eastAsiaTheme="minorEastAsia" w:cstheme="minorEastAsia"/>
          <w:color w:val="auto"/>
          <w:sz w:val="23"/>
          <w:szCs w:val="23"/>
          <w:highlight w:val="none"/>
          <w:u w:val="single"/>
        </w:rPr>
        <w:t xml:space="preserve">   </w:t>
      </w:r>
    </w:p>
    <w:p w14:paraId="32CAA3DF">
      <w:pPr>
        <w:spacing w:line="231" w:lineRule="auto"/>
        <w:ind w:left="13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4"/>
          <w:sz w:val="23"/>
          <w:szCs w:val="23"/>
          <w:highlight w:val="none"/>
        </w:rPr>
        <w:t>定代表人：</w:t>
      </w:r>
    </w:p>
    <w:p w14:paraId="4C2947B9">
      <w:pPr>
        <w:spacing w:before="177" w:line="231" w:lineRule="auto"/>
        <w:ind w:left="13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或</w:t>
      </w:r>
      <w:r>
        <w:rPr>
          <w:rFonts w:hint="eastAsia" w:asciiTheme="minorEastAsia" w:hAnsiTheme="minorEastAsia" w:eastAsiaTheme="minorEastAsia" w:cstheme="minorEastAsia"/>
          <w:color w:val="auto"/>
          <w:spacing w:val="6"/>
          <w:sz w:val="23"/>
          <w:szCs w:val="23"/>
          <w:highlight w:val="none"/>
        </w:rPr>
        <w:t>授权代表：</w:t>
      </w:r>
      <w:r>
        <w:rPr>
          <w:rFonts w:hint="eastAsia" w:asciiTheme="minorEastAsia" w:hAnsiTheme="minorEastAsia" w:eastAsiaTheme="minorEastAsia" w:cstheme="minorEastAsia"/>
          <w:color w:val="auto"/>
          <w:spacing w:val="6"/>
          <w:sz w:val="23"/>
          <w:szCs w:val="23"/>
          <w:highlight w:val="none"/>
          <w:u w:val="single"/>
        </w:rPr>
        <w:t xml:space="preserve"> (签字或盖章)</w:t>
      </w:r>
      <w:r>
        <w:rPr>
          <w:rFonts w:hint="eastAsia" w:asciiTheme="minorEastAsia" w:hAnsiTheme="minorEastAsia" w:eastAsiaTheme="minorEastAsia" w:cstheme="minorEastAsia"/>
          <w:color w:val="auto"/>
          <w:sz w:val="23"/>
          <w:szCs w:val="23"/>
          <w:highlight w:val="none"/>
          <w:u w:val="single"/>
        </w:rPr>
        <w:t xml:space="preserve">  </w:t>
      </w:r>
    </w:p>
    <w:p w14:paraId="4754D5FD">
      <w:pPr>
        <w:spacing w:before="180"/>
        <w:ind w:left="12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11"/>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087C02D6">
      <w:pPr>
        <w:spacing w:before="167" w:line="229" w:lineRule="auto"/>
        <w:ind w:left="12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开户银行</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19C7847E">
      <w:pPr>
        <w:spacing w:before="183" w:line="232"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帐</w:t>
      </w:r>
      <w:r>
        <w:rPr>
          <w:rFonts w:hint="eastAsia" w:asciiTheme="minorEastAsia" w:hAnsiTheme="minorEastAsia" w:eastAsiaTheme="minorEastAsia" w:cstheme="minorEastAsia"/>
          <w:color w:val="auto"/>
          <w:spacing w:val="-12"/>
          <w:sz w:val="23"/>
          <w:szCs w:val="23"/>
          <w:highlight w:val="none"/>
        </w:rPr>
        <w:t xml:space="preserve">    号 ：</w:t>
      </w:r>
      <w:r>
        <w:rPr>
          <w:rFonts w:hint="eastAsia" w:asciiTheme="minorEastAsia" w:hAnsiTheme="minorEastAsia" w:eastAsiaTheme="minorEastAsia" w:cstheme="minorEastAsia"/>
          <w:color w:val="auto"/>
          <w:sz w:val="23"/>
          <w:szCs w:val="23"/>
          <w:highlight w:val="none"/>
          <w:u w:val="single"/>
        </w:rPr>
        <w:t xml:space="preserve">              </w:t>
      </w:r>
    </w:p>
    <w:p w14:paraId="02EC551A">
      <w:pPr>
        <w:spacing w:before="176" w:line="197" w:lineRule="auto"/>
        <w:ind w:left="13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签</w:t>
      </w:r>
      <w:r>
        <w:rPr>
          <w:rFonts w:hint="eastAsia" w:asciiTheme="minorEastAsia" w:hAnsiTheme="minorEastAsia" w:eastAsiaTheme="minorEastAsia" w:cstheme="minorEastAsia"/>
          <w:color w:val="auto"/>
          <w:spacing w:val="-14"/>
          <w:sz w:val="23"/>
          <w:szCs w:val="23"/>
          <w:highlight w:val="none"/>
        </w:rPr>
        <w:t>订</w:t>
      </w:r>
      <w:r>
        <w:rPr>
          <w:rFonts w:hint="eastAsia" w:asciiTheme="minorEastAsia" w:hAnsiTheme="minorEastAsia" w:eastAsiaTheme="minorEastAsia" w:cstheme="minorEastAsia"/>
          <w:color w:val="auto"/>
          <w:spacing w:val="-11"/>
          <w:sz w:val="23"/>
          <w:szCs w:val="23"/>
          <w:highlight w:val="none"/>
        </w:rPr>
        <w:t>日期：</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年</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月</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日</w:t>
      </w:r>
    </w:p>
    <w:p w14:paraId="53A3DD65">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7AE0DF5A">
      <w:pPr>
        <w:spacing w:before="47" w:line="376" w:lineRule="auto"/>
        <w:ind w:left="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乙</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 xml:space="preserve">    方：</w:t>
      </w:r>
      <w:r>
        <w:rPr>
          <w:rFonts w:hint="eastAsia" w:asciiTheme="minorEastAsia" w:hAnsiTheme="minorEastAsia" w:eastAsiaTheme="minorEastAsia" w:cstheme="minorEastAsia"/>
          <w:color w:val="auto"/>
          <w:spacing w:val="3"/>
          <w:sz w:val="23"/>
          <w:szCs w:val="23"/>
          <w:highlight w:val="none"/>
          <w:u w:val="single"/>
        </w:rPr>
        <w:t xml:space="preserve">  (盖章)</w:t>
      </w:r>
      <w:r>
        <w:rPr>
          <w:rFonts w:hint="eastAsia" w:asciiTheme="minorEastAsia" w:hAnsiTheme="minorEastAsia" w:eastAsiaTheme="minorEastAsia" w:cstheme="minorEastAsia"/>
          <w:color w:val="auto"/>
          <w:sz w:val="23"/>
          <w:szCs w:val="23"/>
          <w:highlight w:val="none"/>
          <w:u w:val="single"/>
        </w:rPr>
        <w:t xml:space="preserve">  </w:t>
      </w:r>
    </w:p>
    <w:p w14:paraId="68175C15">
      <w:pPr>
        <w:spacing w:line="231" w:lineRule="auto"/>
        <w:ind w:left="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4"/>
          <w:sz w:val="23"/>
          <w:szCs w:val="23"/>
          <w:highlight w:val="none"/>
        </w:rPr>
        <w:t>定代表人：</w:t>
      </w:r>
    </w:p>
    <w:p w14:paraId="08BF902D">
      <w:pPr>
        <w:spacing w:before="177" w:line="231" w:lineRule="auto"/>
        <w:ind w:left="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或</w:t>
      </w:r>
      <w:r>
        <w:rPr>
          <w:rFonts w:hint="eastAsia" w:asciiTheme="minorEastAsia" w:hAnsiTheme="minorEastAsia" w:eastAsiaTheme="minorEastAsia" w:cstheme="minorEastAsia"/>
          <w:color w:val="auto"/>
          <w:spacing w:val="6"/>
          <w:sz w:val="23"/>
          <w:szCs w:val="23"/>
          <w:highlight w:val="none"/>
        </w:rPr>
        <w:t>授权代表：</w:t>
      </w:r>
      <w:r>
        <w:rPr>
          <w:rFonts w:hint="eastAsia" w:asciiTheme="minorEastAsia" w:hAnsiTheme="minorEastAsia" w:eastAsiaTheme="minorEastAsia" w:cstheme="minorEastAsia"/>
          <w:color w:val="auto"/>
          <w:spacing w:val="6"/>
          <w:sz w:val="23"/>
          <w:szCs w:val="23"/>
          <w:highlight w:val="none"/>
          <w:u w:val="single"/>
        </w:rPr>
        <w:t xml:space="preserve">  (签字或盖章)</w:t>
      </w:r>
      <w:r>
        <w:rPr>
          <w:rFonts w:hint="eastAsia" w:asciiTheme="minorEastAsia" w:hAnsiTheme="minorEastAsia" w:eastAsiaTheme="minorEastAsia" w:cstheme="minorEastAsia"/>
          <w:color w:val="auto"/>
          <w:sz w:val="23"/>
          <w:szCs w:val="23"/>
          <w:highlight w:val="none"/>
          <w:u w:val="single"/>
        </w:rPr>
        <w:t xml:space="preserve"> </w:t>
      </w:r>
    </w:p>
    <w:p w14:paraId="3A9FE276">
      <w:pPr>
        <w:spacing w:before="18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11"/>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1A4F9E9A">
      <w:pPr>
        <w:spacing w:before="167" w:line="229"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开户银行</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0AD306CD">
      <w:pPr>
        <w:spacing w:before="182" w:line="232" w:lineRule="auto"/>
        <w:ind w:left="1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帐</w:t>
      </w:r>
      <w:r>
        <w:rPr>
          <w:rFonts w:hint="eastAsia" w:asciiTheme="minorEastAsia" w:hAnsiTheme="minorEastAsia" w:eastAsiaTheme="minorEastAsia" w:cstheme="minorEastAsia"/>
          <w:color w:val="auto"/>
          <w:spacing w:val="-12"/>
          <w:sz w:val="23"/>
          <w:szCs w:val="23"/>
          <w:highlight w:val="none"/>
        </w:rPr>
        <w:t xml:space="preserve">    号 ：</w:t>
      </w:r>
      <w:r>
        <w:rPr>
          <w:rFonts w:hint="eastAsia" w:asciiTheme="minorEastAsia" w:hAnsiTheme="minorEastAsia" w:eastAsiaTheme="minorEastAsia" w:cstheme="minorEastAsia"/>
          <w:color w:val="auto"/>
          <w:sz w:val="23"/>
          <w:szCs w:val="23"/>
          <w:highlight w:val="none"/>
          <w:u w:val="single"/>
        </w:rPr>
        <w:t xml:space="preserve">               </w:t>
      </w:r>
    </w:p>
    <w:p w14:paraId="3E1B3A1D">
      <w:pPr>
        <w:spacing w:before="177" w:line="197" w:lineRule="auto"/>
        <w:ind w:left="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签</w:t>
      </w:r>
      <w:r>
        <w:rPr>
          <w:rFonts w:hint="eastAsia" w:asciiTheme="minorEastAsia" w:hAnsiTheme="minorEastAsia" w:eastAsiaTheme="minorEastAsia" w:cstheme="minorEastAsia"/>
          <w:color w:val="auto"/>
          <w:spacing w:val="-14"/>
          <w:sz w:val="23"/>
          <w:szCs w:val="23"/>
          <w:highlight w:val="none"/>
        </w:rPr>
        <w:t>订</w:t>
      </w:r>
      <w:r>
        <w:rPr>
          <w:rFonts w:hint="eastAsia" w:asciiTheme="minorEastAsia" w:hAnsiTheme="minorEastAsia" w:eastAsiaTheme="minorEastAsia" w:cstheme="minorEastAsia"/>
          <w:color w:val="auto"/>
          <w:spacing w:val="-11"/>
          <w:sz w:val="23"/>
          <w:szCs w:val="23"/>
          <w:highlight w:val="none"/>
        </w:rPr>
        <w:t>日期：</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年</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月</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日</w:t>
      </w:r>
    </w:p>
    <w:p w14:paraId="0A542CDE">
      <w:pPr>
        <w:rPr>
          <w:rFonts w:asciiTheme="minorEastAsia" w:hAnsiTheme="minorEastAsia" w:eastAsiaTheme="minorEastAsia" w:cstheme="minorEastAsia"/>
          <w:color w:val="auto"/>
          <w:highlight w:val="none"/>
        </w:rPr>
        <w:sectPr>
          <w:type w:val="continuous"/>
          <w:pgSz w:w="11906" w:h="16839"/>
          <w:pgMar w:top="1389" w:right="1785" w:bottom="1151" w:left="1785" w:header="0" w:footer="991" w:gutter="0"/>
          <w:cols w:equalWidth="0" w:num="2">
            <w:col w:w="3869" w:space="100"/>
            <w:col w:w="4366"/>
          </w:cols>
        </w:sectPr>
      </w:pPr>
    </w:p>
    <w:p w14:paraId="4A9551E8">
      <w:pPr>
        <w:spacing w:line="316" w:lineRule="auto"/>
        <w:rPr>
          <w:rFonts w:asciiTheme="minorEastAsia" w:hAnsiTheme="minorEastAsia" w:eastAsiaTheme="minorEastAsia" w:cstheme="minorEastAsia"/>
          <w:color w:val="auto"/>
          <w:highlight w:val="none"/>
        </w:rPr>
      </w:pPr>
    </w:p>
    <w:p w14:paraId="56A8B15A">
      <w:pPr>
        <w:spacing w:before="114" w:line="228" w:lineRule="auto"/>
        <w:ind w:left="2176"/>
        <w:outlineLvl w:val="0"/>
        <w:rPr>
          <w:rFonts w:asciiTheme="minorEastAsia" w:hAnsiTheme="minorEastAsia" w:eastAsiaTheme="minorEastAsia" w:cstheme="minorEastAsia"/>
          <w:color w:val="auto"/>
          <w:sz w:val="35"/>
          <w:szCs w:val="35"/>
          <w:highlight w:val="none"/>
        </w:rPr>
      </w:pPr>
      <w:bookmarkStart w:id="96" w:name="_bookmark28"/>
      <w:bookmarkEnd w:id="96"/>
      <w:bookmarkStart w:id="97" w:name="_bookmark29"/>
      <w:bookmarkEnd w:id="97"/>
      <w:r>
        <w:rPr>
          <w:rFonts w:hint="eastAsia" w:asciiTheme="minorEastAsia" w:hAnsiTheme="minorEastAsia" w:eastAsiaTheme="minorEastAsia" w:cstheme="minorEastAsia"/>
          <w:color w:val="auto"/>
          <w:spacing w:val="9"/>
          <w:sz w:val="35"/>
          <w:szCs w:val="35"/>
          <w:highlight w:val="none"/>
          <w14:textOutline w14:w="6540"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7"/>
          <w:sz w:val="35"/>
          <w:szCs w:val="35"/>
          <w:highlight w:val="none"/>
          <w14:textOutline w14:w="6540" w14:cap="sq" w14:cmpd="sng" w14:algn="ctr">
            <w14:solidFill>
              <w14:srgbClr w14:val="000000"/>
            </w14:solidFill>
            <w14:prstDash w14:val="solid"/>
            <w14:bevel/>
          </w14:textOutline>
        </w:rPr>
        <w:t>六章</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7"/>
          <w:sz w:val="35"/>
          <w:szCs w:val="35"/>
          <w:highlight w:val="none"/>
          <w14:textOutline w14:w="6540" w14:cap="sq" w14:cmpd="sng" w14:algn="ctr">
            <w14:solidFill>
              <w14:srgbClr w14:val="000000"/>
            </w14:solidFill>
            <w14:prstDash w14:val="solid"/>
            <w14:bevel/>
          </w14:textOutline>
        </w:rPr>
        <w:t>响应文件格式附件</w:t>
      </w:r>
    </w:p>
    <w:p w14:paraId="19A8C1BB">
      <w:pPr>
        <w:spacing w:line="351" w:lineRule="auto"/>
        <w:rPr>
          <w:rFonts w:asciiTheme="minorEastAsia" w:hAnsiTheme="minorEastAsia" w:eastAsiaTheme="minorEastAsia" w:cstheme="minorEastAsia"/>
          <w:color w:val="auto"/>
          <w:highlight w:val="none"/>
        </w:rPr>
      </w:pPr>
    </w:p>
    <w:p w14:paraId="3C1E00E8">
      <w:pPr>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封    面：</w:t>
      </w:r>
    </w:p>
    <w:p w14:paraId="09696E5F">
      <w:pPr>
        <w:tabs>
          <w:tab w:val="left" w:pos="450"/>
          <w:tab w:val="left" w:pos="8280"/>
        </w:tabs>
        <w:spacing w:line="72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36"/>
          <w:szCs w:val="36"/>
          <w:highlight w:val="none"/>
        </w:rPr>
        <w:t xml:space="preserve"> </w:t>
      </w:r>
    </w:p>
    <w:p w14:paraId="564E6853">
      <w:pPr>
        <w:tabs>
          <w:tab w:val="left" w:pos="450"/>
          <w:tab w:val="left" w:pos="8280"/>
        </w:tabs>
        <w:spacing w:line="720" w:lineRule="exact"/>
        <w:ind w:firstLine="723" w:firstLineChars="200"/>
        <w:rPr>
          <w:rFonts w:hint="eastAsia" w:ascii="宋体" w:hAnsi="宋体" w:cs="宋体" w:eastAsiaTheme="minorEastAsia"/>
          <w:b/>
          <w:bCs/>
          <w:color w:val="auto"/>
          <w:sz w:val="36"/>
          <w:szCs w:val="36"/>
          <w:highlight w:val="none"/>
          <w:lang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lang w:eastAsia="zh-CN"/>
        </w:rPr>
        <w:t>（</w:t>
      </w:r>
      <w:r>
        <w:rPr>
          <w:rFonts w:hint="eastAsia" w:asciiTheme="minorEastAsia" w:hAnsiTheme="minorEastAsia" w:eastAsiaTheme="minorEastAsia" w:cstheme="minorEastAsia"/>
          <w:color w:val="auto"/>
          <w:spacing w:val="5"/>
          <w:sz w:val="23"/>
          <w:szCs w:val="23"/>
          <w:highlight w:val="none"/>
          <w:u w:val="single"/>
        </w:rPr>
        <w:t>项目名称</w:t>
      </w:r>
      <w:r>
        <w:rPr>
          <w:rFonts w:hint="eastAsia" w:asciiTheme="minorEastAsia" w:hAnsiTheme="minorEastAsia" w:eastAsiaTheme="minorEastAsia" w:cstheme="minorEastAsia"/>
          <w:color w:val="auto"/>
          <w:spacing w:val="5"/>
          <w:sz w:val="23"/>
          <w:szCs w:val="23"/>
          <w:highlight w:val="none"/>
          <w:u w:val="single"/>
          <w:lang w:eastAsia="zh-CN"/>
        </w:rPr>
        <w:t>）</w:t>
      </w:r>
    </w:p>
    <w:p w14:paraId="4521EEC5">
      <w:pPr>
        <w:tabs>
          <w:tab w:val="left" w:pos="8280"/>
        </w:tabs>
        <w:spacing w:line="7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rPr>
        <w:t>文件</w:t>
      </w:r>
    </w:p>
    <w:p w14:paraId="6866D3DC">
      <w:pPr>
        <w:tabs>
          <w:tab w:val="left" w:pos="275"/>
          <w:tab w:val="left" w:pos="828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p>
    <w:p w14:paraId="7D99F206">
      <w:pPr>
        <w:tabs>
          <w:tab w:val="left" w:pos="275"/>
          <w:tab w:val="left" w:pos="8280"/>
        </w:tabs>
        <w:spacing w:line="360" w:lineRule="auto"/>
        <w:rPr>
          <w:rFonts w:hint="eastAsia" w:ascii="宋体" w:hAnsi="宋体" w:eastAsia="宋体" w:cs="宋体"/>
          <w:b/>
          <w:bCs/>
          <w:color w:val="auto"/>
          <w:sz w:val="28"/>
          <w:szCs w:val="28"/>
          <w:highlight w:val="none"/>
        </w:rPr>
      </w:pPr>
    </w:p>
    <w:p w14:paraId="26A365CD">
      <w:pPr>
        <w:tabs>
          <w:tab w:val="left" w:pos="275"/>
          <w:tab w:val="left" w:pos="8280"/>
        </w:tabs>
        <w:spacing w:line="360" w:lineRule="auto"/>
        <w:rPr>
          <w:rFonts w:hint="eastAsia" w:ascii="宋体" w:hAnsi="宋体" w:eastAsia="宋体" w:cs="宋体"/>
          <w:b/>
          <w:bCs/>
          <w:color w:val="auto"/>
          <w:sz w:val="28"/>
          <w:szCs w:val="28"/>
          <w:highlight w:val="none"/>
        </w:rPr>
      </w:pPr>
    </w:p>
    <w:p w14:paraId="2173078F">
      <w:pPr>
        <w:tabs>
          <w:tab w:val="left" w:pos="275"/>
          <w:tab w:val="left" w:pos="8280"/>
        </w:tabs>
        <w:spacing w:line="360" w:lineRule="auto"/>
        <w:rPr>
          <w:rFonts w:hint="eastAsia" w:ascii="宋体" w:hAnsi="宋体" w:eastAsia="宋体" w:cs="宋体"/>
          <w:b/>
          <w:bCs/>
          <w:color w:val="auto"/>
          <w:sz w:val="28"/>
          <w:szCs w:val="28"/>
          <w:highlight w:val="none"/>
        </w:rPr>
      </w:pPr>
    </w:p>
    <w:p w14:paraId="49024ECA">
      <w:pPr>
        <w:tabs>
          <w:tab w:val="left" w:pos="275"/>
          <w:tab w:val="left" w:pos="8280"/>
        </w:tabs>
        <w:spacing w:line="360" w:lineRule="auto"/>
        <w:rPr>
          <w:rFonts w:hint="eastAsia" w:ascii="宋体" w:hAnsi="宋体" w:eastAsia="宋体" w:cs="宋体"/>
          <w:b/>
          <w:bCs/>
          <w:color w:val="auto"/>
          <w:sz w:val="28"/>
          <w:szCs w:val="28"/>
          <w:highlight w:val="none"/>
        </w:rPr>
      </w:pPr>
    </w:p>
    <w:p w14:paraId="65657EF5">
      <w:pPr>
        <w:tabs>
          <w:tab w:val="left" w:pos="27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p>
    <w:p w14:paraId="564A46E5">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39ED346D">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投标文件递交人（公章）： </w:t>
      </w:r>
      <w:r>
        <w:rPr>
          <w:rFonts w:hint="eastAsia" w:ascii="宋体" w:hAnsi="宋体" w:eastAsia="宋体" w:cs="宋体"/>
          <w:b/>
          <w:bCs/>
          <w:color w:val="auto"/>
          <w:sz w:val="28"/>
          <w:szCs w:val="28"/>
          <w:highlight w:val="none"/>
          <w:u w:val="single"/>
        </w:rPr>
        <w:t xml:space="preserve">                                  </w:t>
      </w:r>
    </w:p>
    <w:p w14:paraId="4D2C4AB7">
      <w:pPr>
        <w:tabs>
          <w:tab w:val="left" w:pos="8280"/>
        </w:tabs>
        <w:spacing w:line="360" w:lineRule="auto"/>
        <w:jc w:val="center"/>
        <w:rPr>
          <w:rFonts w:hint="eastAsia" w:ascii="宋体" w:hAnsi="宋体" w:eastAsia="宋体" w:cs="宋体"/>
          <w:b/>
          <w:bCs/>
          <w:color w:val="auto"/>
          <w:sz w:val="28"/>
          <w:szCs w:val="28"/>
          <w:highlight w:val="none"/>
        </w:rPr>
      </w:pPr>
    </w:p>
    <w:p w14:paraId="57EC714A">
      <w:pPr>
        <w:tabs>
          <w:tab w:val="left" w:pos="35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供应商法定代表人</w:t>
      </w:r>
    </w:p>
    <w:p w14:paraId="1F985714">
      <w:pPr>
        <w:tabs>
          <w:tab w:val="left" w:pos="84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或其委托人（</w:t>
      </w:r>
      <w:r>
        <w:rPr>
          <w:rFonts w:hint="eastAsia" w:ascii="宋体" w:hAnsi="宋体" w:eastAsia="宋体" w:cs="宋体"/>
          <w:b/>
          <w:bCs/>
          <w:color w:val="auto"/>
          <w:sz w:val="28"/>
          <w:szCs w:val="28"/>
          <w:highlight w:val="none"/>
          <w:lang w:val="en-US" w:eastAsia="zh-CN"/>
        </w:rPr>
        <w:t>签字或</w:t>
      </w:r>
      <w:r>
        <w:rPr>
          <w:rFonts w:hint="eastAsia" w:ascii="宋体" w:hAnsi="宋体" w:eastAsia="宋体" w:cs="宋体"/>
          <w:b/>
          <w:bCs/>
          <w:color w:val="auto"/>
          <w:sz w:val="28"/>
          <w:szCs w:val="28"/>
          <w:highlight w:val="none"/>
        </w:rPr>
        <w:t>签章）：</w:t>
      </w:r>
      <w:r>
        <w:rPr>
          <w:rFonts w:hint="eastAsia" w:ascii="宋体" w:hAnsi="宋体" w:eastAsia="宋体" w:cs="宋体"/>
          <w:b/>
          <w:bCs/>
          <w:color w:val="auto"/>
          <w:sz w:val="28"/>
          <w:szCs w:val="28"/>
          <w:highlight w:val="none"/>
          <w:u w:val="single"/>
        </w:rPr>
        <w:t xml:space="preserve">                                       </w:t>
      </w:r>
    </w:p>
    <w:p w14:paraId="7C004020">
      <w:pPr>
        <w:rPr>
          <w:rFonts w:hint="eastAsia" w:ascii="宋体" w:hAnsi="宋体" w:eastAsia="宋体" w:cs="宋体"/>
          <w:color w:val="auto"/>
          <w:highlight w:val="none"/>
        </w:rPr>
      </w:pPr>
    </w:p>
    <w:p w14:paraId="205AD1EF">
      <w:pPr>
        <w:pStyle w:val="43"/>
        <w:rPr>
          <w:rFonts w:hint="eastAsia" w:ascii="宋体" w:hAnsi="宋体" w:eastAsia="宋体" w:cs="宋体"/>
          <w:color w:val="auto"/>
          <w:highlight w:val="none"/>
        </w:rPr>
      </w:pPr>
    </w:p>
    <w:p w14:paraId="0C1C0D3D">
      <w:pPr>
        <w:pStyle w:val="43"/>
        <w:rPr>
          <w:rFonts w:hint="eastAsia" w:ascii="宋体" w:hAnsi="宋体" w:eastAsia="宋体" w:cs="宋体"/>
          <w:color w:val="auto"/>
          <w:highlight w:val="none"/>
        </w:rPr>
      </w:pPr>
    </w:p>
    <w:p w14:paraId="3476B295">
      <w:pPr>
        <w:pStyle w:val="43"/>
        <w:rPr>
          <w:rFonts w:hint="eastAsia" w:ascii="宋体" w:hAnsi="宋体" w:eastAsia="宋体" w:cs="宋体"/>
          <w:color w:val="auto"/>
          <w:highlight w:val="none"/>
        </w:rPr>
      </w:pPr>
    </w:p>
    <w:p w14:paraId="03853F32">
      <w:pPr>
        <w:pStyle w:val="43"/>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年     月     日</w:t>
      </w:r>
    </w:p>
    <w:p w14:paraId="4F1D89C5">
      <w:pPr>
        <w:rPr>
          <w:rFonts w:asciiTheme="minorEastAsia" w:hAnsiTheme="minorEastAsia" w:eastAsiaTheme="minorEastAsia" w:cstheme="minorEastAsia"/>
          <w:color w:val="auto"/>
          <w:highlight w:val="none"/>
        </w:rPr>
      </w:pPr>
    </w:p>
    <w:p w14:paraId="7A1DB9E6">
      <w:pPr>
        <w:spacing w:line="351" w:lineRule="auto"/>
        <w:rPr>
          <w:rFonts w:asciiTheme="minorEastAsia" w:hAnsiTheme="minorEastAsia" w:eastAsiaTheme="minorEastAsia" w:cstheme="minorEastAsia"/>
          <w:color w:val="auto"/>
          <w:highlight w:val="none"/>
        </w:rPr>
      </w:pPr>
    </w:p>
    <w:p w14:paraId="0711CC5F">
      <w:pPr>
        <w:spacing w:before="101" w:line="229" w:lineRule="auto"/>
        <w:ind w:left="3873"/>
        <w:outlineLvl w:val="0"/>
        <w:rPr>
          <w:rFonts w:hint="eastAsia" w:asciiTheme="minorEastAsia" w:hAnsiTheme="minorEastAsia" w:eastAsiaTheme="minorEastAsia" w:cstheme="minorEastAsia"/>
          <w:color w:val="auto"/>
          <w:spacing w:val="-10"/>
          <w:sz w:val="31"/>
          <w:szCs w:val="31"/>
          <w:highlight w:val="none"/>
        </w:rPr>
      </w:pPr>
    </w:p>
    <w:p w14:paraId="1B086DA6">
      <w:pPr>
        <w:spacing w:before="101" w:line="229" w:lineRule="auto"/>
        <w:ind w:left="3873"/>
        <w:outlineLvl w:val="0"/>
        <w:rPr>
          <w:rFonts w:hint="eastAsia" w:asciiTheme="minorEastAsia" w:hAnsiTheme="minorEastAsia" w:eastAsiaTheme="minorEastAsia" w:cstheme="minorEastAsia"/>
          <w:color w:val="auto"/>
          <w:spacing w:val="-10"/>
          <w:sz w:val="31"/>
          <w:szCs w:val="31"/>
          <w:highlight w:val="none"/>
        </w:rPr>
      </w:pPr>
    </w:p>
    <w:p w14:paraId="1FE2790A">
      <w:pPr>
        <w:spacing w:before="101" w:line="229" w:lineRule="auto"/>
        <w:ind w:left="3873"/>
        <w:outlineLvl w:val="0"/>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0"/>
          <w:sz w:val="31"/>
          <w:szCs w:val="31"/>
          <w:highlight w:val="none"/>
        </w:rPr>
        <w:t>目 录</w:t>
      </w:r>
    </w:p>
    <w:p w14:paraId="39DB1668">
      <w:pPr>
        <w:spacing w:line="346" w:lineRule="auto"/>
        <w:rPr>
          <w:rFonts w:asciiTheme="minorEastAsia" w:hAnsiTheme="minorEastAsia" w:eastAsiaTheme="minorEastAsia" w:cstheme="minorEastAsia"/>
          <w:color w:val="auto"/>
          <w:highlight w:val="none"/>
        </w:rPr>
      </w:pPr>
    </w:p>
    <w:p w14:paraId="545957D8">
      <w:pPr>
        <w:spacing w:line="346" w:lineRule="auto"/>
        <w:rPr>
          <w:rFonts w:asciiTheme="minorEastAsia" w:hAnsiTheme="minorEastAsia" w:eastAsiaTheme="minorEastAsia" w:cstheme="minorEastAsia"/>
          <w:color w:val="auto"/>
          <w:highlight w:val="none"/>
        </w:rPr>
      </w:pPr>
    </w:p>
    <w:p w14:paraId="0F1B3A4C">
      <w:pPr>
        <w:spacing w:before="75" w:line="312"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3"/>
          <w:position w:val="2"/>
          <w:sz w:val="23"/>
          <w:szCs w:val="23"/>
          <w:highlight w:val="none"/>
        </w:rPr>
        <w:t>、响应函</w:t>
      </w:r>
    </w:p>
    <w:p w14:paraId="6D38316B">
      <w:pPr>
        <w:spacing w:before="153" w:line="312" w:lineRule="exact"/>
        <w:ind w:left="468"/>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2</w:t>
      </w:r>
      <w:r>
        <w:rPr>
          <w:rFonts w:hint="eastAsia" w:asciiTheme="minorEastAsia" w:hAnsiTheme="minorEastAsia" w:eastAsiaTheme="minorEastAsia" w:cstheme="minorEastAsia"/>
          <w:color w:val="auto"/>
          <w:spacing w:val="7"/>
          <w:position w:val="2"/>
          <w:sz w:val="23"/>
          <w:szCs w:val="23"/>
          <w:highlight w:val="none"/>
        </w:rPr>
        <w:t>、</w:t>
      </w:r>
      <w:r>
        <w:rPr>
          <w:rFonts w:hint="eastAsia" w:asciiTheme="minorEastAsia" w:hAnsiTheme="minorEastAsia" w:eastAsiaTheme="minorEastAsia" w:cstheme="minorEastAsia"/>
          <w:color w:val="auto"/>
          <w:spacing w:val="7"/>
          <w:position w:val="2"/>
          <w:sz w:val="23"/>
          <w:szCs w:val="23"/>
          <w:highlight w:val="none"/>
          <w:lang w:val="en-US" w:eastAsia="zh-CN"/>
        </w:rPr>
        <w:t>投标</w:t>
      </w:r>
      <w:r>
        <w:rPr>
          <w:rFonts w:hint="eastAsia" w:asciiTheme="minorEastAsia" w:hAnsiTheme="minorEastAsia" w:eastAsiaTheme="minorEastAsia" w:cstheme="minorEastAsia"/>
          <w:color w:val="auto"/>
          <w:spacing w:val="7"/>
          <w:position w:val="2"/>
          <w:sz w:val="23"/>
          <w:szCs w:val="23"/>
          <w:highlight w:val="none"/>
        </w:rPr>
        <w:t>报价单</w:t>
      </w:r>
    </w:p>
    <w:p w14:paraId="1F352796">
      <w:pPr>
        <w:spacing w:before="155" w:line="311" w:lineRule="exact"/>
        <w:ind w:left="470"/>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3</w:t>
      </w:r>
      <w:r>
        <w:rPr>
          <w:rFonts w:hint="eastAsia" w:asciiTheme="minorEastAsia" w:hAnsiTheme="minorEastAsia" w:eastAsiaTheme="minorEastAsia" w:cstheme="minorEastAsia"/>
          <w:color w:val="auto"/>
          <w:spacing w:val="7"/>
          <w:position w:val="2"/>
          <w:sz w:val="23"/>
          <w:szCs w:val="23"/>
          <w:highlight w:val="none"/>
        </w:rPr>
        <w:t>、报价明细表</w:t>
      </w:r>
    </w:p>
    <w:p w14:paraId="4318E449">
      <w:pPr>
        <w:spacing w:before="155" w:line="312" w:lineRule="exact"/>
        <w:ind w:left="464"/>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4、法定代表人身份证</w:t>
      </w:r>
      <w:r>
        <w:rPr>
          <w:rFonts w:hint="eastAsia" w:asciiTheme="minorEastAsia" w:hAnsiTheme="minorEastAsia" w:eastAsiaTheme="minorEastAsia" w:cstheme="minorEastAsia"/>
          <w:color w:val="auto"/>
          <w:spacing w:val="7"/>
          <w:position w:val="2"/>
          <w:sz w:val="23"/>
          <w:szCs w:val="23"/>
          <w:highlight w:val="none"/>
        </w:rPr>
        <w:t>明</w:t>
      </w:r>
    </w:p>
    <w:p w14:paraId="15A0613D">
      <w:pPr>
        <w:spacing w:before="155" w:line="311" w:lineRule="exact"/>
        <w:ind w:left="470"/>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5</w:t>
      </w:r>
      <w:r>
        <w:rPr>
          <w:rFonts w:hint="eastAsia" w:asciiTheme="minorEastAsia" w:hAnsiTheme="minorEastAsia" w:eastAsiaTheme="minorEastAsia" w:cstheme="minorEastAsia"/>
          <w:color w:val="auto"/>
          <w:spacing w:val="7"/>
          <w:position w:val="2"/>
          <w:sz w:val="23"/>
          <w:szCs w:val="23"/>
          <w:highlight w:val="none"/>
        </w:rPr>
        <w:t>、授权委托书</w:t>
      </w:r>
    </w:p>
    <w:p w14:paraId="5FDFFD17">
      <w:pPr>
        <w:spacing w:before="155" w:line="310" w:lineRule="exact"/>
        <w:ind w:left="467"/>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2"/>
          <w:sz w:val="23"/>
          <w:szCs w:val="23"/>
          <w:highlight w:val="none"/>
        </w:rPr>
        <w:t>6</w:t>
      </w:r>
      <w:r>
        <w:rPr>
          <w:rFonts w:hint="eastAsia" w:asciiTheme="minorEastAsia" w:hAnsiTheme="minorEastAsia" w:eastAsiaTheme="minorEastAsia" w:cstheme="minorEastAsia"/>
          <w:color w:val="auto"/>
          <w:spacing w:val="8"/>
          <w:position w:val="2"/>
          <w:sz w:val="23"/>
          <w:szCs w:val="23"/>
          <w:highlight w:val="none"/>
        </w:rPr>
        <w:t>、投标人基本情况表</w:t>
      </w:r>
    </w:p>
    <w:p w14:paraId="5231FCAE">
      <w:pPr>
        <w:spacing w:before="158" w:line="310" w:lineRule="exact"/>
        <w:ind w:left="471"/>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7、投标人资格声明及相关证明文</w:t>
      </w:r>
      <w:r>
        <w:rPr>
          <w:rFonts w:hint="eastAsia" w:asciiTheme="minorEastAsia" w:hAnsiTheme="minorEastAsia" w:eastAsiaTheme="minorEastAsia" w:cstheme="minorEastAsia"/>
          <w:color w:val="auto"/>
          <w:spacing w:val="5"/>
          <w:position w:val="2"/>
          <w:sz w:val="23"/>
          <w:szCs w:val="23"/>
          <w:highlight w:val="none"/>
        </w:rPr>
        <w:t>件</w:t>
      </w:r>
    </w:p>
    <w:p w14:paraId="132CFA29">
      <w:pPr>
        <w:spacing w:before="155" w:line="311" w:lineRule="exact"/>
        <w:ind w:left="46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8</w:t>
      </w:r>
      <w:r>
        <w:rPr>
          <w:rFonts w:hint="eastAsia" w:asciiTheme="minorEastAsia" w:hAnsiTheme="minorEastAsia" w:eastAsiaTheme="minorEastAsia" w:cstheme="minorEastAsia"/>
          <w:color w:val="auto"/>
          <w:spacing w:val="8"/>
          <w:position w:val="2"/>
          <w:sz w:val="23"/>
          <w:szCs w:val="23"/>
          <w:highlight w:val="none"/>
        </w:rPr>
        <w:t>、</w:t>
      </w:r>
      <w:r>
        <w:rPr>
          <w:rFonts w:hint="eastAsia" w:asciiTheme="minorEastAsia" w:hAnsiTheme="minorEastAsia" w:eastAsiaTheme="minorEastAsia" w:cstheme="minorEastAsia"/>
          <w:color w:val="auto"/>
          <w:spacing w:val="7"/>
          <w:position w:val="2"/>
          <w:sz w:val="23"/>
          <w:szCs w:val="23"/>
          <w:highlight w:val="none"/>
        </w:rPr>
        <w:t>联合体协议书(无)</w:t>
      </w:r>
    </w:p>
    <w:p w14:paraId="3005EBCE">
      <w:pPr>
        <w:spacing w:before="157" w:line="311" w:lineRule="exact"/>
        <w:ind w:left="46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position w:val="2"/>
          <w:sz w:val="23"/>
          <w:szCs w:val="23"/>
          <w:highlight w:val="none"/>
        </w:rPr>
        <w:t>9</w:t>
      </w:r>
      <w:r>
        <w:rPr>
          <w:rFonts w:hint="eastAsia" w:asciiTheme="minorEastAsia" w:hAnsiTheme="minorEastAsia" w:eastAsiaTheme="minorEastAsia" w:cstheme="minorEastAsia"/>
          <w:color w:val="auto"/>
          <w:spacing w:val="8"/>
          <w:position w:val="2"/>
          <w:sz w:val="23"/>
          <w:szCs w:val="23"/>
          <w:highlight w:val="none"/>
        </w:rPr>
        <w:t>、</w:t>
      </w:r>
      <w:r>
        <w:rPr>
          <w:rFonts w:hint="eastAsia" w:asciiTheme="minorEastAsia" w:hAnsiTheme="minorEastAsia" w:eastAsiaTheme="minorEastAsia" w:cstheme="minorEastAsia"/>
          <w:color w:val="auto"/>
          <w:spacing w:val="8"/>
          <w:position w:val="2"/>
          <w:sz w:val="23"/>
          <w:szCs w:val="23"/>
          <w:highlight w:val="none"/>
          <w:lang w:val="en-US" w:eastAsia="zh-CN"/>
        </w:rPr>
        <w:t>投标</w:t>
      </w:r>
      <w:r>
        <w:rPr>
          <w:rFonts w:hint="eastAsia" w:asciiTheme="minorEastAsia" w:hAnsiTheme="minorEastAsia" w:eastAsiaTheme="minorEastAsia" w:cstheme="minorEastAsia"/>
          <w:color w:val="auto"/>
          <w:spacing w:val="8"/>
          <w:position w:val="2"/>
          <w:sz w:val="23"/>
          <w:szCs w:val="23"/>
          <w:highlight w:val="none"/>
        </w:rPr>
        <w:t>保证金打款凭证</w:t>
      </w:r>
    </w:p>
    <w:p w14:paraId="4DDE8C93">
      <w:pPr>
        <w:spacing w:before="154"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10.</w:t>
      </w:r>
      <w:r>
        <w:rPr>
          <w:rFonts w:hint="eastAsia" w:asciiTheme="minorEastAsia" w:hAnsiTheme="minorEastAsia" w:eastAsiaTheme="minorEastAsia" w:cstheme="minorEastAsia"/>
          <w:color w:val="auto"/>
          <w:sz w:val="23"/>
          <w:szCs w:val="23"/>
          <w:highlight w:val="none"/>
        </w:rPr>
        <w:t xml:space="preserve"> 中小企业声明函 </w:t>
      </w:r>
    </w:p>
    <w:p w14:paraId="2C25009E">
      <w:pPr>
        <w:spacing w:before="180"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1</w:t>
      </w:r>
      <w:r>
        <w:rPr>
          <w:rFonts w:hint="eastAsia" w:asciiTheme="minorEastAsia" w:hAnsiTheme="minorEastAsia" w:eastAsiaTheme="minorEastAsia" w:cstheme="minorEastAsia"/>
          <w:color w:val="auto"/>
          <w:spacing w:val="10"/>
          <w:sz w:val="23"/>
          <w:szCs w:val="23"/>
          <w:highlight w:val="none"/>
        </w:rPr>
        <w:t>1</w:t>
      </w:r>
      <w:r>
        <w:rPr>
          <w:rFonts w:hint="eastAsia" w:asciiTheme="minorEastAsia" w:hAnsiTheme="minorEastAsia" w:eastAsiaTheme="minorEastAsia" w:cstheme="minorEastAsia"/>
          <w:color w:val="auto"/>
          <w:spacing w:val="6"/>
          <w:sz w:val="23"/>
          <w:szCs w:val="23"/>
          <w:highlight w:val="none"/>
        </w:rPr>
        <w:t>.监狱企业声明函 (如有时提供)</w:t>
      </w:r>
    </w:p>
    <w:p w14:paraId="7590493C">
      <w:pPr>
        <w:spacing w:before="181"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1</w:t>
      </w:r>
      <w:r>
        <w:rPr>
          <w:rFonts w:hint="eastAsia" w:asciiTheme="minorEastAsia" w:hAnsiTheme="minorEastAsia" w:eastAsiaTheme="minorEastAsia" w:cstheme="minorEastAsia"/>
          <w:color w:val="auto"/>
          <w:spacing w:val="7"/>
          <w:sz w:val="23"/>
          <w:szCs w:val="23"/>
          <w:highlight w:val="none"/>
        </w:rPr>
        <w:t>2.残疾人福利性单位声明函 (如有时提供)</w:t>
      </w:r>
    </w:p>
    <w:p w14:paraId="358E713D">
      <w:pPr>
        <w:spacing w:before="178" w:line="311" w:lineRule="exact"/>
        <w:ind w:left="483"/>
        <w:outlineLvl w:val="0"/>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pacing w:val="8"/>
          <w:position w:val="2"/>
          <w:sz w:val="23"/>
          <w:szCs w:val="23"/>
          <w:highlight w:val="none"/>
        </w:rPr>
        <w:t>1</w:t>
      </w:r>
      <w:r>
        <w:rPr>
          <w:rFonts w:hint="eastAsia" w:asciiTheme="minorEastAsia" w:hAnsiTheme="minorEastAsia" w:eastAsiaTheme="minorEastAsia" w:cstheme="minorEastAsia"/>
          <w:color w:val="auto"/>
          <w:spacing w:val="5"/>
          <w:position w:val="2"/>
          <w:sz w:val="23"/>
          <w:szCs w:val="23"/>
          <w:highlight w:val="none"/>
        </w:rPr>
        <w:t>3、</w:t>
      </w:r>
      <w:r>
        <w:rPr>
          <w:rFonts w:hint="eastAsia" w:asciiTheme="minorEastAsia" w:hAnsiTheme="minorEastAsia" w:eastAsiaTheme="minorEastAsia" w:cstheme="minorEastAsia"/>
          <w:color w:val="auto"/>
          <w:spacing w:val="5"/>
          <w:position w:val="2"/>
          <w:sz w:val="23"/>
          <w:szCs w:val="23"/>
          <w:highlight w:val="none"/>
          <w:lang w:eastAsia="zh-CN"/>
        </w:rPr>
        <w:t>响应文件偏离表</w:t>
      </w:r>
    </w:p>
    <w:p w14:paraId="0F7A7CDA">
      <w:pPr>
        <w:spacing w:before="154" w:line="310"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6"/>
          <w:position w:val="2"/>
          <w:sz w:val="23"/>
          <w:szCs w:val="23"/>
          <w:highlight w:val="none"/>
          <w:lang w:val="en-US" w:eastAsia="zh-CN"/>
        </w:rPr>
        <w:t>4</w:t>
      </w:r>
      <w:r>
        <w:rPr>
          <w:rFonts w:hint="eastAsia" w:asciiTheme="minorEastAsia" w:hAnsiTheme="minorEastAsia" w:eastAsiaTheme="minorEastAsia" w:cstheme="minorEastAsia"/>
          <w:color w:val="auto"/>
          <w:spacing w:val="6"/>
          <w:position w:val="2"/>
          <w:sz w:val="23"/>
          <w:szCs w:val="23"/>
          <w:highlight w:val="none"/>
        </w:rPr>
        <w:t>、类似项目业</w:t>
      </w:r>
      <w:r>
        <w:rPr>
          <w:rFonts w:hint="eastAsia" w:asciiTheme="minorEastAsia" w:hAnsiTheme="minorEastAsia" w:eastAsiaTheme="minorEastAsia" w:cstheme="minorEastAsia"/>
          <w:color w:val="auto"/>
          <w:spacing w:val="5"/>
          <w:position w:val="2"/>
          <w:sz w:val="23"/>
          <w:szCs w:val="23"/>
          <w:highlight w:val="none"/>
        </w:rPr>
        <w:t>绩</w:t>
      </w:r>
    </w:p>
    <w:p w14:paraId="23C9C084">
      <w:pPr>
        <w:spacing w:before="155" w:line="311"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1</w:t>
      </w:r>
      <w:r>
        <w:rPr>
          <w:rFonts w:hint="eastAsia" w:asciiTheme="minorEastAsia" w:hAnsiTheme="minorEastAsia" w:eastAsiaTheme="minorEastAsia" w:cstheme="minorEastAsia"/>
          <w:color w:val="auto"/>
          <w:spacing w:val="8"/>
          <w:position w:val="2"/>
          <w:sz w:val="23"/>
          <w:szCs w:val="23"/>
          <w:highlight w:val="none"/>
          <w:lang w:val="en-US" w:eastAsia="zh-CN"/>
        </w:rPr>
        <w:t>5</w:t>
      </w:r>
      <w:r>
        <w:rPr>
          <w:rFonts w:hint="eastAsia" w:asciiTheme="minorEastAsia" w:hAnsiTheme="minorEastAsia" w:eastAsiaTheme="minorEastAsia" w:cstheme="minorEastAsia"/>
          <w:color w:val="auto"/>
          <w:spacing w:val="7"/>
          <w:position w:val="2"/>
          <w:sz w:val="23"/>
          <w:szCs w:val="23"/>
          <w:highlight w:val="none"/>
        </w:rPr>
        <w:t>、投标人自行编写的技术文件</w:t>
      </w:r>
    </w:p>
    <w:p w14:paraId="75E12C21">
      <w:pPr>
        <w:spacing w:before="157" w:line="311"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lang w:val="en-US" w:eastAsia="zh-CN"/>
        </w:rPr>
        <w:t>16</w:t>
      </w:r>
      <w:r>
        <w:rPr>
          <w:rFonts w:hint="eastAsia" w:asciiTheme="minorEastAsia" w:hAnsiTheme="minorEastAsia" w:eastAsiaTheme="minorEastAsia" w:cstheme="minorEastAsia"/>
          <w:color w:val="auto"/>
          <w:spacing w:val="8"/>
          <w:position w:val="2"/>
          <w:sz w:val="23"/>
          <w:szCs w:val="23"/>
          <w:highlight w:val="none"/>
        </w:rPr>
        <w:t>、投标人认为需要提供的其他文件和资料</w:t>
      </w:r>
    </w:p>
    <w:p w14:paraId="77829CCC">
      <w:pPr>
        <w:spacing w:before="155" w:line="238"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注</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w:t>
      </w:r>
    </w:p>
    <w:p w14:paraId="0BCF7562">
      <w:pPr>
        <w:spacing w:before="172" w:line="231" w:lineRule="auto"/>
        <w:ind w:left="4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1、</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目</w:t>
      </w:r>
      <w:r>
        <w:rPr>
          <w:rFonts w:hint="eastAsia" w:asciiTheme="minorEastAsia" w:hAnsiTheme="minorEastAsia" w:eastAsiaTheme="minorEastAsia" w:cstheme="minorEastAsia"/>
          <w:color w:val="auto"/>
          <w:spacing w:val="2"/>
          <w:sz w:val="23"/>
          <w:szCs w:val="23"/>
          <w:highlight w:val="none"/>
          <w14:textOutline w14:w="4356" w14:cap="sq" w14:cmpd="sng" w14:algn="ctr">
            <w14:solidFill>
              <w14:srgbClr w14:val="000000"/>
            </w14:solidFill>
            <w14:prstDash w14:val="solid"/>
            <w14:bevel/>
          </w14:textOutline>
        </w:rPr>
        <w:t>录、序号和页码由投标人自行编列；</w:t>
      </w:r>
    </w:p>
    <w:p w14:paraId="16310C50">
      <w:pPr>
        <w:spacing w:before="177" w:line="312" w:lineRule="exact"/>
        <w:ind w:left="41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14:textOutline w14:w="4356" w14:cap="sq" w14:cmpd="sng" w14:algn="ctr">
            <w14:solidFill>
              <w14:srgbClr w14:val="000000"/>
            </w14:solidFill>
            <w14:prstDash w14:val="solid"/>
            <w14:bevel/>
          </w14:textOutline>
        </w:rPr>
        <w:t>2、使用本文件提供的表格格式附件时，可以按同样格式扩展。没有提供制式格</w:t>
      </w:r>
      <w:r>
        <w:rPr>
          <w:rFonts w:hint="eastAsia" w:asciiTheme="minorEastAsia" w:hAnsiTheme="minorEastAsia" w:eastAsiaTheme="minorEastAsia" w:cstheme="minorEastAsia"/>
          <w:color w:val="auto"/>
          <w:spacing w:val="12"/>
          <w:position w:val="2"/>
          <w:sz w:val="23"/>
          <w:szCs w:val="23"/>
          <w:highlight w:val="none"/>
          <w14:textOutline w14:w="4356" w14:cap="sq" w14:cmpd="sng" w14:algn="ctr">
            <w14:solidFill>
              <w14:srgbClr w14:val="000000"/>
            </w14:solidFill>
            <w14:prstDash w14:val="solid"/>
            <w14:bevel/>
          </w14:textOutline>
        </w:rPr>
        <w:t>式</w:t>
      </w:r>
    </w:p>
    <w:p w14:paraId="703A33F6">
      <w:pPr>
        <w:spacing w:before="156" w:line="235" w:lineRule="auto"/>
        <w:ind w:left="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的</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，投标人可以自行设计。</w:t>
      </w:r>
    </w:p>
    <w:p w14:paraId="68F7D580">
      <w:pPr>
        <w:spacing w:before="173" w:line="230" w:lineRule="auto"/>
        <w:ind w:left="4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3 、</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响应文件的内容包括但不仅限于上述内容，如有不足请自行补充</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w:t>
      </w:r>
    </w:p>
    <w:p w14:paraId="3700761A">
      <w:pPr>
        <w:rPr>
          <w:rFonts w:asciiTheme="minorEastAsia" w:hAnsiTheme="minorEastAsia" w:eastAsiaTheme="minorEastAsia" w:cstheme="minorEastAsia"/>
          <w:color w:val="auto"/>
          <w:highlight w:val="none"/>
        </w:rPr>
        <w:sectPr>
          <w:footerReference r:id="rId8" w:type="default"/>
          <w:pgSz w:w="11906" w:h="16839"/>
          <w:pgMar w:top="1431" w:right="1386" w:bottom="1151" w:left="1440" w:header="0" w:footer="991" w:gutter="0"/>
          <w:cols w:space="720" w:num="1"/>
        </w:sectPr>
      </w:pPr>
    </w:p>
    <w:p w14:paraId="1671A8D1">
      <w:pPr>
        <w:spacing w:before="291" w:line="230" w:lineRule="auto"/>
        <w:ind w:left="3873"/>
        <w:outlineLvl w:val="0"/>
        <w:rPr>
          <w:rFonts w:asciiTheme="minorEastAsia" w:hAnsiTheme="minorEastAsia" w:eastAsiaTheme="minorEastAsia" w:cstheme="minorEastAsia"/>
          <w:color w:val="auto"/>
          <w:sz w:val="29"/>
          <w:szCs w:val="29"/>
          <w:highlight w:val="none"/>
        </w:rPr>
      </w:pPr>
      <w:bookmarkStart w:id="98" w:name="_bookmark30"/>
      <w:bookmarkEnd w:id="98"/>
      <w:r>
        <w:rPr>
          <w:rFonts w:hint="eastAsia" w:asciiTheme="minorEastAsia" w:hAnsiTheme="minorEastAsia" w:eastAsiaTheme="minorEastAsia" w:cstheme="minorEastAsia"/>
          <w:b/>
          <w:bCs/>
          <w:color w:val="auto"/>
          <w:spacing w:val="-18"/>
          <w:sz w:val="29"/>
          <w:szCs w:val="29"/>
          <w:highlight w:val="none"/>
        </w:rPr>
        <w:t>1</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响</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应</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函</w:t>
      </w:r>
    </w:p>
    <w:p w14:paraId="6C0C741C">
      <w:pPr>
        <w:spacing w:line="241" w:lineRule="auto"/>
        <w:rPr>
          <w:rFonts w:asciiTheme="minorEastAsia" w:hAnsiTheme="minorEastAsia" w:eastAsiaTheme="minorEastAsia" w:cstheme="minorEastAsia"/>
          <w:color w:val="auto"/>
          <w:highlight w:val="none"/>
        </w:rPr>
      </w:pPr>
    </w:p>
    <w:p w14:paraId="07FD90F1">
      <w:pPr>
        <w:spacing w:line="241" w:lineRule="auto"/>
        <w:rPr>
          <w:rFonts w:asciiTheme="minorEastAsia" w:hAnsiTheme="minorEastAsia" w:eastAsiaTheme="minorEastAsia" w:cstheme="minorEastAsia"/>
          <w:color w:val="auto"/>
          <w:highlight w:val="none"/>
        </w:rPr>
      </w:pPr>
    </w:p>
    <w:p w14:paraId="66CB8EC0">
      <w:pPr>
        <w:tabs>
          <w:tab w:val="left" w:pos="2932"/>
        </w:tabs>
        <w:spacing w:before="74" w:line="247"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致</w:t>
      </w:r>
      <w:r>
        <w:rPr>
          <w:rFonts w:hint="eastAsia" w:asciiTheme="minorEastAsia" w:hAnsiTheme="minorEastAsia" w:eastAsiaTheme="minorEastAsia" w:cstheme="minorEastAsia"/>
          <w:color w:val="auto"/>
          <w:sz w:val="23"/>
          <w:szCs w:val="23"/>
          <w:highlight w:val="none"/>
          <w:u w:val="single"/>
          <w:lang w:eastAsia="zh-CN"/>
        </w:rPr>
        <w:t>阿勒泰市住房和城乡建设局</w:t>
      </w:r>
      <w:r>
        <w:rPr>
          <w:rFonts w:hint="eastAsia" w:asciiTheme="minorEastAsia" w:hAnsiTheme="minorEastAsia" w:eastAsiaTheme="minorEastAsia" w:cstheme="minorEastAsia"/>
          <w:color w:val="auto"/>
          <w:sz w:val="23"/>
          <w:szCs w:val="23"/>
          <w:highlight w:val="none"/>
          <w:u w:val="single"/>
        </w:rPr>
        <w:t>：：</w:t>
      </w:r>
    </w:p>
    <w:p w14:paraId="029EB0BC">
      <w:pPr>
        <w:spacing w:before="156" w:line="375" w:lineRule="auto"/>
        <w:ind w:left="20" w:right="83" w:firstLine="5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我们</w:t>
      </w:r>
      <w:r>
        <w:rPr>
          <w:rFonts w:hint="eastAsia" w:asciiTheme="minorEastAsia" w:hAnsiTheme="minorEastAsia" w:eastAsiaTheme="minorEastAsia" w:cstheme="minorEastAsia"/>
          <w:color w:val="auto"/>
          <w:spacing w:val="8"/>
          <w:sz w:val="23"/>
          <w:szCs w:val="23"/>
          <w:highlight w:val="none"/>
        </w:rPr>
        <w:t>收</w:t>
      </w:r>
      <w:r>
        <w:rPr>
          <w:rFonts w:hint="eastAsia" w:asciiTheme="minorEastAsia" w:hAnsiTheme="minorEastAsia" w:eastAsiaTheme="minorEastAsia" w:cstheme="minorEastAsia"/>
          <w:color w:val="auto"/>
          <w:spacing w:val="5"/>
          <w:sz w:val="23"/>
          <w:szCs w:val="23"/>
          <w:highlight w:val="none"/>
        </w:rPr>
        <w:t>到你们</w:t>
      </w:r>
      <w:r>
        <w:rPr>
          <w:rFonts w:hint="eastAsia" w:asciiTheme="minorEastAsia" w:hAnsiTheme="minorEastAsia" w:eastAsiaTheme="minorEastAsia" w:cstheme="minorEastAsia"/>
          <w:color w:val="auto"/>
          <w:spacing w:val="5"/>
          <w:sz w:val="23"/>
          <w:szCs w:val="23"/>
          <w:highlight w:val="none"/>
          <w:u w:val="single"/>
        </w:rPr>
        <w:t xml:space="preserve">      （项目名称）（项目编号） </w:t>
      </w:r>
      <w:r>
        <w:rPr>
          <w:rFonts w:hint="eastAsia" w:asciiTheme="minorEastAsia" w:hAnsiTheme="minorEastAsia" w:eastAsiaTheme="minorEastAsia" w:cstheme="minorEastAsia"/>
          <w:color w:val="auto"/>
          <w:spacing w:val="5"/>
          <w:sz w:val="23"/>
          <w:szCs w:val="23"/>
          <w:highlight w:val="none"/>
          <w:lang w:eastAsia="zh-CN"/>
        </w:rPr>
        <w:t>招标文件</w:t>
      </w:r>
      <w:r>
        <w:rPr>
          <w:rFonts w:hint="eastAsia" w:asciiTheme="minorEastAsia" w:hAnsiTheme="minorEastAsia" w:eastAsiaTheme="minorEastAsia" w:cstheme="minorEastAsia"/>
          <w:color w:val="auto"/>
          <w:spacing w:val="5"/>
          <w:sz w:val="23"/>
          <w:szCs w:val="23"/>
          <w:highlight w:val="none"/>
        </w:rPr>
        <w:t>，经认真研究，我</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们</w:t>
      </w:r>
      <w:r>
        <w:rPr>
          <w:rFonts w:hint="eastAsia" w:asciiTheme="minorEastAsia" w:hAnsiTheme="minorEastAsia" w:eastAsiaTheme="minorEastAsia" w:cstheme="minorEastAsia"/>
          <w:color w:val="auto"/>
          <w:spacing w:val="6"/>
          <w:sz w:val="23"/>
          <w:szCs w:val="23"/>
          <w:highlight w:val="none"/>
        </w:rPr>
        <w:t>决定参加投标。</w:t>
      </w:r>
    </w:p>
    <w:p w14:paraId="214FB3D2">
      <w:pPr>
        <w:spacing w:before="1" w:line="374" w:lineRule="auto"/>
        <w:ind w:left="47" w:right="83" w:firstLine="6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⒈ 按</w:t>
      </w:r>
      <w:r>
        <w:rPr>
          <w:rFonts w:hint="eastAsia" w:asciiTheme="minorEastAsia" w:hAnsiTheme="minorEastAsia" w:eastAsiaTheme="minorEastAsia" w:cstheme="minorEastAsia"/>
          <w:color w:val="auto"/>
          <w:spacing w:val="8"/>
          <w:sz w:val="23"/>
          <w:szCs w:val="23"/>
          <w:highlight w:val="none"/>
        </w:rPr>
        <w:t>照</w:t>
      </w:r>
      <w:r>
        <w:rPr>
          <w:rFonts w:hint="eastAsia" w:asciiTheme="minorEastAsia" w:hAnsiTheme="minorEastAsia" w:eastAsiaTheme="minorEastAsia" w:cstheme="minorEastAsia"/>
          <w:color w:val="auto"/>
          <w:spacing w:val="5"/>
          <w:sz w:val="23"/>
          <w:szCs w:val="23"/>
          <w:highlight w:val="none"/>
          <w:lang w:eastAsia="zh-CN"/>
        </w:rPr>
        <w:t>招标文件</w:t>
      </w:r>
      <w:r>
        <w:rPr>
          <w:rFonts w:hint="eastAsia" w:asciiTheme="minorEastAsia" w:hAnsiTheme="minorEastAsia" w:eastAsiaTheme="minorEastAsia" w:cstheme="minorEastAsia"/>
          <w:color w:val="auto"/>
          <w:spacing w:val="5"/>
          <w:sz w:val="23"/>
          <w:szCs w:val="23"/>
          <w:highlight w:val="none"/>
        </w:rPr>
        <w:t>中的一切要求服务。响应文件总报价</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元 (人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rPr>
        <w:t>民币大写) ￥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元 (用阿拉伯数字书写) 人民</w:t>
      </w:r>
      <w:r>
        <w:rPr>
          <w:rFonts w:hint="eastAsia" w:asciiTheme="minorEastAsia" w:hAnsiTheme="minorEastAsia" w:eastAsiaTheme="minorEastAsia" w:cstheme="minorEastAsia"/>
          <w:color w:val="auto"/>
          <w:sz w:val="23"/>
          <w:szCs w:val="23"/>
          <w:highlight w:val="none"/>
        </w:rPr>
        <w:t>币，明细见报价明细表。</w:t>
      </w:r>
    </w:p>
    <w:p w14:paraId="2DF35C80">
      <w:pPr>
        <w:spacing w:before="2" w:line="374" w:lineRule="auto"/>
        <w:ind w:left="16" w:right="6" w:firstLine="6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⒉ 如果我们的响应文件被接受，我们将履行响应文件中规定的每一项要求，按期</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按质、按量完成测量、定级、确权、估价服务等任务</w:t>
      </w:r>
      <w:r>
        <w:rPr>
          <w:rFonts w:hint="eastAsia" w:asciiTheme="minorEastAsia" w:hAnsiTheme="minorEastAsia" w:eastAsiaTheme="minorEastAsia" w:cstheme="minorEastAsia"/>
          <w:color w:val="auto"/>
          <w:spacing w:val="7"/>
          <w:sz w:val="23"/>
          <w:szCs w:val="23"/>
          <w:highlight w:val="none"/>
        </w:rPr>
        <w:t>。</w:t>
      </w:r>
    </w:p>
    <w:p w14:paraId="16BF3A5A">
      <w:pPr>
        <w:spacing w:before="2" w:line="374" w:lineRule="auto"/>
        <w:ind w:left="16" w:right="6" w:firstLine="627"/>
        <w:rPr>
          <w:rFonts w:hint="eastAsia" w:asciiTheme="minorEastAsia" w:hAnsiTheme="minorEastAsia" w:eastAsiaTheme="minorEastAsia" w:cstheme="minorEastAsia"/>
          <w:color w:val="auto"/>
          <w:spacing w:val="3"/>
          <w:sz w:val="23"/>
          <w:szCs w:val="23"/>
          <w:highlight w:val="none"/>
        </w:rPr>
      </w:pPr>
      <w:r>
        <w:rPr>
          <w:rFonts w:hint="eastAsia" w:asciiTheme="minorEastAsia" w:hAnsiTheme="minorEastAsia" w:eastAsiaTheme="minorEastAsia" w:cstheme="minorEastAsia"/>
          <w:color w:val="auto"/>
          <w:spacing w:val="3"/>
          <w:sz w:val="23"/>
          <w:szCs w:val="23"/>
          <w:highlight w:val="none"/>
        </w:rPr>
        <w:t>⒊ 我们同意按</w:t>
      </w:r>
      <w:r>
        <w:rPr>
          <w:rFonts w:hint="eastAsia" w:asciiTheme="minorEastAsia" w:hAnsiTheme="minorEastAsia" w:eastAsiaTheme="minorEastAsia" w:cstheme="minorEastAsia"/>
          <w:color w:val="auto"/>
          <w:spacing w:val="3"/>
          <w:sz w:val="23"/>
          <w:szCs w:val="23"/>
          <w:highlight w:val="none"/>
          <w:lang w:eastAsia="zh-CN"/>
        </w:rPr>
        <w:t>招标文件</w:t>
      </w:r>
      <w:r>
        <w:rPr>
          <w:rFonts w:hint="eastAsia" w:asciiTheme="minorEastAsia" w:hAnsiTheme="minorEastAsia" w:eastAsiaTheme="minorEastAsia" w:cstheme="minorEastAsia"/>
          <w:color w:val="auto"/>
          <w:spacing w:val="3"/>
          <w:sz w:val="23"/>
          <w:szCs w:val="23"/>
          <w:highlight w:val="none"/>
        </w:rPr>
        <w:t>的规定，本响应文件的有效期为从提交响应文件截止之日起</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lang w:val="en-US" w:eastAsia="zh-CN"/>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lang w:eastAsia="zh-CN"/>
        </w:rPr>
        <w:t>（</w:t>
      </w:r>
      <w:r>
        <w:rPr>
          <w:rFonts w:hint="eastAsia" w:asciiTheme="minorEastAsia" w:hAnsiTheme="minorEastAsia" w:eastAsiaTheme="minorEastAsia" w:cstheme="minorEastAsia"/>
          <w:color w:val="auto"/>
          <w:spacing w:val="3"/>
          <w:sz w:val="23"/>
          <w:szCs w:val="23"/>
          <w:highlight w:val="none"/>
          <w:lang w:val="en-US" w:eastAsia="zh-CN"/>
        </w:rPr>
        <w:t>日历日</w:t>
      </w:r>
      <w:r>
        <w:rPr>
          <w:rFonts w:hint="eastAsia" w:asciiTheme="minorEastAsia" w:hAnsiTheme="minorEastAsia" w:eastAsiaTheme="minorEastAsia" w:cstheme="minorEastAsia"/>
          <w:color w:val="auto"/>
          <w:spacing w:val="3"/>
          <w:sz w:val="23"/>
          <w:szCs w:val="23"/>
          <w:highlight w:val="none"/>
          <w:lang w:eastAsia="zh-CN"/>
        </w:rPr>
        <w:t>）</w:t>
      </w:r>
      <w:r>
        <w:rPr>
          <w:rFonts w:hint="eastAsia" w:asciiTheme="minorEastAsia" w:hAnsiTheme="minorEastAsia" w:eastAsiaTheme="minorEastAsia" w:cstheme="minorEastAsia"/>
          <w:color w:val="auto"/>
          <w:spacing w:val="3"/>
          <w:sz w:val="23"/>
          <w:szCs w:val="23"/>
          <w:highlight w:val="none"/>
          <w:lang w:val="en-US" w:eastAsia="zh-CN"/>
        </w:rPr>
        <w:t>天内</w:t>
      </w:r>
      <w:r>
        <w:rPr>
          <w:rFonts w:hint="eastAsia" w:asciiTheme="minorEastAsia" w:hAnsiTheme="minorEastAsia" w:eastAsiaTheme="minorEastAsia" w:cstheme="minorEastAsia"/>
          <w:color w:val="auto"/>
          <w:spacing w:val="3"/>
          <w:sz w:val="23"/>
          <w:szCs w:val="23"/>
          <w:highlight w:val="none"/>
        </w:rPr>
        <w:t>。</w:t>
      </w:r>
    </w:p>
    <w:p w14:paraId="7113BF29">
      <w:pPr>
        <w:spacing w:before="2" w:line="374" w:lineRule="auto"/>
        <w:ind w:left="636" w:right="343" w:firstLine="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 xml:space="preserve">⒋ </w:t>
      </w:r>
      <w:r>
        <w:rPr>
          <w:rFonts w:hint="eastAsia" w:asciiTheme="minorEastAsia" w:hAnsiTheme="minorEastAsia" w:eastAsiaTheme="minorEastAsia" w:cstheme="minorEastAsia"/>
          <w:color w:val="auto"/>
          <w:spacing w:val="9"/>
          <w:sz w:val="23"/>
          <w:szCs w:val="23"/>
          <w:highlight w:val="none"/>
        </w:rPr>
        <w:t>我</w:t>
      </w:r>
      <w:r>
        <w:rPr>
          <w:rFonts w:hint="eastAsia" w:asciiTheme="minorEastAsia" w:hAnsiTheme="minorEastAsia" w:eastAsiaTheme="minorEastAsia" w:cstheme="minorEastAsia"/>
          <w:color w:val="auto"/>
          <w:spacing w:val="6"/>
          <w:sz w:val="23"/>
          <w:szCs w:val="23"/>
          <w:highlight w:val="none"/>
        </w:rPr>
        <w:t>们愿意提供采购人在</w:t>
      </w:r>
      <w:r>
        <w:rPr>
          <w:rFonts w:hint="eastAsia" w:asciiTheme="minorEastAsia" w:hAnsiTheme="minorEastAsia" w:eastAsiaTheme="minorEastAsia" w:cstheme="minorEastAsia"/>
          <w:color w:val="auto"/>
          <w:spacing w:val="6"/>
          <w:sz w:val="23"/>
          <w:szCs w:val="23"/>
          <w:highlight w:val="none"/>
          <w:lang w:eastAsia="zh-CN"/>
        </w:rPr>
        <w:t>招标文件</w:t>
      </w:r>
      <w:r>
        <w:rPr>
          <w:rFonts w:hint="eastAsia" w:asciiTheme="minorEastAsia" w:hAnsiTheme="minorEastAsia" w:eastAsiaTheme="minorEastAsia" w:cstheme="minorEastAsia"/>
          <w:color w:val="auto"/>
          <w:spacing w:val="6"/>
          <w:sz w:val="23"/>
          <w:szCs w:val="23"/>
          <w:highlight w:val="none"/>
        </w:rPr>
        <w:t>中要求的所有资料。</w:t>
      </w:r>
    </w:p>
    <w:p w14:paraId="1E27B230">
      <w:pPr>
        <w:spacing w:before="2" w:line="375" w:lineRule="auto"/>
        <w:ind w:left="30" w:right="83" w:firstLine="6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⒌</w:t>
      </w:r>
      <w:r>
        <w:rPr>
          <w:rFonts w:hint="eastAsia" w:asciiTheme="minorEastAsia" w:hAnsiTheme="minorEastAsia" w:eastAsiaTheme="minorEastAsia" w:cstheme="minorEastAsia"/>
          <w:color w:val="auto"/>
          <w:spacing w:val="10"/>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rPr>
        <w:t>我们认为你们有选择或拒绝任何投标人的权力。我们理解，最低报价不是成交</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的</w:t>
      </w:r>
      <w:r>
        <w:rPr>
          <w:rFonts w:hint="eastAsia" w:asciiTheme="minorEastAsia" w:hAnsiTheme="minorEastAsia" w:eastAsiaTheme="minorEastAsia" w:cstheme="minorEastAsia"/>
          <w:color w:val="auto"/>
          <w:spacing w:val="3"/>
          <w:sz w:val="23"/>
          <w:szCs w:val="23"/>
          <w:highlight w:val="none"/>
        </w:rPr>
        <w:t>唯一条件。</w:t>
      </w:r>
    </w:p>
    <w:p w14:paraId="531EE00E">
      <w:pPr>
        <w:spacing w:line="229" w:lineRule="auto"/>
        <w:ind w:left="6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⒍</w:t>
      </w:r>
      <w:r>
        <w:rPr>
          <w:rFonts w:hint="eastAsia" w:asciiTheme="minorEastAsia" w:hAnsiTheme="minorEastAsia" w:eastAsiaTheme="minorEastAsia" w:cstheme="minorEastAsia"/>
          <w:color w:val="auto"/>
          <w:spacing w:val="5"/>
          <w:sz w:val="23"/>
          <w:szCs w:val="23"/>
          <w:highlight w:val="none"/>
        </w:rPr>
        <w:t xml:space="preserve"> 我们愿按合同法履行自己的全部责任。</w:t>
      </w:r>
    </w:p>
    <w:p w14:paraId="67AC3F3E">
      <w:pPr>
        <w:spacing w:before="179" w:line="375" w:lineRule="auto"/>
        <w:ind w:left="639" w:right="10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⒎ 我方愿意遵守国家有关规定及招标文件中规定的收费标准，承付成交服务费</w:t>
      </w:r>
      <w:r>
        <w:rPr>
          <w:rFonts w:hint="eastAsia" w:asciiTheme="minorEastAsia" w:hAnsiTheme="minorEastAsia" w:eastAsiaTheme="minorEastAsia" w:cstheme="minorEastAsia"/>
          <w:color w:val="auto"/>
          <w:sz w:val="23"/>
          <w:szCs w:val="23"/>
          <w:highlight w:val="none"/>
        </w:rPr>
        <w:t xml:space="preserve">。 </w:t>
      </w:r>
    </w:p>
    <w:p w14:paraId="11AB2B9B">
      <w:pPr>
        <w:spacing w:before="179" w:line="375" w:lineRule="auto"/>
        <w:ind w:left="639" w:right="10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 xml:space="preserve">⒏ </w:t>
      </w:r>
      <w:r>
        <w:rPr>
          <w:rFonts w:hint="eastAsia" w:asciiTheme="minorEastAsia" w:hAnsiTheme="minorEastAsia" w:eastAsiaTheme="minorEastAsia" w:cstheme="minorEastAsia"/>
          <w:color w:val="auto"/>
          <w:spacing w:val="7"/>
          <w:sz w:val="23"/>
          <w:szCs w:val="23"/>
          <w:highlight w:val="none"/>
        </w:rPr>
        <w:t>本响应文件在投标截止期后的有效期内保持有效，不作任何更改和变动。</w:t>
      </w:r>
    </w:p>
    <w:p w14:paraId="01560FD6">
      <w:pPr>
        <w:spacing w:before="1" w:line="231" w:lineRule="auto"/>
        <w:ind w:left="57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9</w:t>
      </w:r>
      <w:r>
        <w:rPr>
          <w:rFonts w:hint="eastAsia" w:asciiTheme="minorEastAsia" w:hAnsiTheme="minorEastAsia" w:eastAsiaTheme="minorEastAsia" w:cstheme="minorEastAsia"/>
          <w:color w:val="auto"/>
          <w:spacing w:val="5"/>
          <w:sz w:val="23"/>
          <w:szCs w:val="23"/>
          <w:highlight w:val="none"/>
        </w:rPr>
        <w:t>. 综合说明：</w:t>
      </w:r>
    </w:p>
    <w:p w14:paraId="054F62FC">
      <w:pPr>
        <w:spacing w:before="179" w:line="229"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7"/>
          <w:sz w:val="23"/>
          <w:szCs w:val="23"/>
          <w:highlight w:val="none"/>
        </w:rPr>
        <w:t xml:space="preserve"> 项目的详细技术参数、技术条件、技术标准、拟达到的质量标准和保险期限。</w:t>
      </w:r>
    </w:p>
    <w:p w14:paraId="48534152">
      <w:pPr>
        <w:spacing w:before="180"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(2) 培训计划及人员安排</w:t>
      </w:r>
      <w:r>
        <w:rPr>
          <w:rFonts w:hint="eastAsia" w:asciiTheme="minorEastAsia" w:hAnsiTheme="minorEastAsia" w:eastAsiaTheme="minorEastAsia" w:cstheme="minorEastAsia"/>
          <w:color w:val="auto"/>
          <w:spacing w:val="14"/>
          <w:sz w:val="23"/>
          <w:szCs w:val="23"/>
          <w:highlight w:val="none"/>
        </w:rPr>
        <w:t>。</w:t>
      </w:r>
    </w:p>
    <w:p w14:paraId="2B0ACA70">
      <w:pPr>
        <w:spacing w:before="180"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rPr>
        <w:t>(</w:t>
      </w:r>
      <w:r>
        <w:rPr>
          <w:rFonts w:hint="eastAsia" w:asciiTheme="minorEastAsia" w:hAnsiTheme="minorEastAsia" w:eastAsiaTheme="minorEastAsia" w:cstheme="minorEastAsia"/>
          <w:color w:val="auto"/>
          <w:spacing w:val="17"/>
          <w:sz w:val="23"/>
          <w:szCs w:val="23"/>
          <w:highlight w:val="none"/>
        </w:rPr>
        <w:t>3) 技术服务。</w:t>
      </w:r>
    </w:p>
    <w:p w14:paraId="5A0A8310">
      <w:pPr>
        <w:spacing w:before="179" w:line="229"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4"/>
          <w:sz w:val="23"/>
          <w:szCs w:val="23"/>
          <w:highlight w:val="none"/>
        </w:rPr>
        <w:t>4) 要求项目单位提供的配合。</w:t>
      </w:r>
    </w:p>
    <w:p w14:paraId="00E55C8E">
      <w:pPr>
        <w:spacing w:before="182"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13"/>
          <w:sz w:val="23"/>
          <w:szCs w:val="23"/>
          <w:highlight w:val="none"/>
        </w:rPr>
        <w:t>5) 对响应文件内容有不同意见的偏离说明。</w:t>
      </w:r>
    </w:p>
    <w:p w14:paraId="5613928A">
      <w:pPr>
        <w:spacing w:before="178" w:line="232"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rPr>
        <w:t>(6) 其它</w:t>
      </w:r>
      <w:r>
        <w:rPr>
          <w:rFonts w:hint="eastAsia" w:asciiTheme="minorEastAsia" w:hAnsiTheme="minorEastAsia" w:eastAsiaTheme="minorEastAsia" w:cstheme="minorEastAsia"/>
          <w:color w:val="auto"/>
          <w:spacing w:val="19"/>
          <w:sz w:val="23"/>
          <w:szCs w:val="23"/>
          <w:highlight w:val="none"/>
        </w:rPr>
        <w:t>。</w:t>
      </w:r>
    </w:p>
    <w:p w14:paraId="52CF6FAB">
      <w:pPr>
        <w:spacing w:before="179" w:line="311" w:lineRule="exact"/>
        <w:ind w:left="592"/>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10.所有有关本响应文件的函电，请按下列地址联系</w:t>
      </w:r>
      <w:r>
        <w:rPr>
          <w:rFonts w:hint="eastAsia" w:asciiTheme="minorEastAsia" w:hAnsiTheme="minorEastAsia" w:eastAsiaTheme="minorEastAsia" w:cstheme="minorEastAsia"/>
          <w:color w:val="auto"/>
          <w:spacing w:val="6"/>
          <w:position w:val="2"/>
          <w:sz w:val="23"/>
          <w:szCs w:val="23"/>
          <w:highlight w:val="none"/>
        </w:rPr>
        <w:t>：</w:t>
      </w:r>
    </w:p>
    <w:p w14:paraId="7EFD9C68">
      <w:pPr>
        <w:spacing w:before="155" w:line="468" w:lineRule="exact"/>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17"/>
          <w:sz w:val="23"/>
          <w:szCs w:val="23"/>
          <w:highlight w:val="none"/>
        </w:rPr>
        <w:t>单</w:t>
      </w:r>
      <w:r>
        <w:rPr>
          <w:rFonts w:hint="eastAsia" w:asciiTheme="minorEastAsia" w:hAnsiTheme="minorEastAsia" w:eastAsiaTheme="minorEastAsia" w:cstheme="minorEastAsia"/>
          <w:color w:val="auto"/>
          <w:spacing w:val="4"/>
          <w:position w:val="17"/>
          <w:sz w:val="23"/>
          <w:szCs w:val="23"/>
          <w:highlight w:val="none"/>
        </w:rPr>
        <w:t xml:space="preserve"> </w:t>
      </w:r>
      <w:r>
        <w:rPr>
          <w:rFonts w:hint="eastAsia" w:asciiTheme="minorEastAsia" w:hAnsiTheme="minorEastAsia" w:eastAsiaTheme="minorEastAsia" w:cstheme="minorEastAsia"/>
          <w:color w:val="auto"/>
          <w:spacing w:val="3"/>
          <w:position w:val="17"/>
          <w:sz w:val="23"/>
          <w:szCs w:val="23"/>
          <w:highlight w:val="none"/>
        </w:rPr>
        <w:t xml:space="preserve">      位：</w:t>
      </w:r>
    </w:p>
    <w:p w14:paraId="1345003B">
      <w:pPr>
        <w:spacing w:before="1" w:line="239" w:lineRule="auto"/>
        <w:ind w:left="5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地       址</w:t>
      </w:r>
      <w:r>
        <w:rPr>
          <w:rFonts w:hint="eastAsia" w:asciiTheme="minorEastAsia" w:hAnsiTheme="minorEastAsia" w:eastAsiaTheme="minorEastAsia" w:cstheme="minorEastAsia"/>
          <w:color w:val="auto"/>
          <w:spacing w:val="2"/>
          <w:sz w:val="23"/>
          <w:szCs w:val="23"/>
          <w:highlight w:val="none"/>
        </w:rPr>
        <w:t>：</w:t>
      </w:r>
    </w:p>
    <w:p w14:paraId="6B587F52">
      <w:pPr>
        <w:spacing w:before="167" w:line="231" w:lineRule="auto"/>
        <w:ind w:left="6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电 </w:t>
      </w:r>
      <w:r>
        <w:rPr>
          <w:rFonts w:hint="eastAsia" w:asciiTheme="minorEastAsia" w:hAnsiTheme="minorEastAsia" w:eastAsiaTheme="minorEastAsia" w:cstheme="minorEastAsia"/>
          <w:color w:val="auto"/>
          <w:spacing w:val="1"/>
          <w:sz w:val="23"/>
          <w:szCs w:val="23"/>
          <w:highlight w:val="none"/>
        </w:rPr>
        <w:t xml:space="preserve">      话：</w:t>
      </w:r>
    </w:p>
    <w:p w14:paraId="169F7FF9">
      <w:pPr>
        <w:spacing w:before="180" w:line="231" w:lineRule="auto"/>
        <w:ind w:left="5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 xml:space="preserve">传 </w:t>
      </w:r>
      <w:r>
        <w:rPr>
          <w:rFonts w:hint="eastAsia" w:asciiTheme="minorEastAsia" w:hAnsiTheme="minorEastAsia" w:eastAsiaTheme="minorEastAsia" w:cstheme="minorEastAsia"/>
          <w:color w:val="auto"/>
          <w:spacing w:val="3"/>
          <w:sz w:val="23"/>
          <w:szCs w:val="23"/>
          <w:highlight w:val="none"/>
        </w:rPr>
        <w:t xml:space="preserve">      真：</w:t>
      </w:r>
    </w:p>
    <w:p w14:paraId="195B0D83">
      <w:pPr>
        <w:spacing w:before="180" w:line="230" w:lineRule="auto"/>
        <w:ind w:left="600"/>
        <w:rPr>
          <w:rFonts w:hint="eastAsia"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邮 </w:t>
      </w:r>
      <w:r>
        <w:rPr>
          <w:rFonts w:hint="eastAsia" w:asciiTheme="minorEastAsia" w:hAnsiTheme="minorEastAsia" w:eastAsiaTheme="minorEastAsia" w:cstheme="minorEastAsia"/>
          <w:color w:val="auto"/>
          <w:spacing w:val="3"/>
          <w:sz w:val="23"/>
          <w:szCs w:val="23"/>
          <w:highlight w:val="none"/>
        </w:rPr>
        <w:t>政</w:t>
      </w:r>
      <w:r>
        <w:rPr>
          <w:rFonts w:hint="eastAsia" w:asciiTheme="minorEastAsia" w:hAnsiTheme="minorEastAsia" w:eastAsiaTheme="minorEastAsia" w:cstheme="minorEastAsia"/>
          <w:color w:val="auto"/>
          <w:spacing w:val="2"/>
          <w:sz w:val="23"/>
          <w:szCs w:val="23"/>
          <w:highlight w:val="none"/>
        </w:rPr>
        <w:t xml:space="preserve"> 编 码：</w:t>
      </w:r>
    </w:p>
    <w:p w14:paraId="5582765B">
      <w:pPr>
        <w:spacing w:before="180" w:line="230" w:lineRule="auto"/>
        <w:ind w:left="6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联</w:t>
      </w:r>
      <w:r>
        <w:rPr>
          <w:rFonts w:hint="eastAsia" w:asciiTheme="minorEastAsia" w:hAnsiTheme="minorEastAsia" w:eastAsiaTheme="minorEastAsia" w:cstheme="minorEastAsia"/>
          <w:color w:val="auto"/>
          <w:spacing w:val="4"/>
          <w:sz w:val="23"/>
          <w:szCs w:val="23"/>
          <w:highlight w:val="none"/>
        </w:rPr>
        <w:t xml:space="preserve">  系  人：</w:t>
      </w:r>
    </w:p>
    <w:p w14:paraId="1D4C4E23">
      <w:pPr>
        <w:spacing w:line="282" w:lineRule="auto"/>
        <w:rPr>
          <w:rFonts w:asciiTheme="minorEastAsia" w:hAnsiTheme="minorEastAsia" w:eastAsiaTheme="minorEastAsia" w:cstheme="minorEastAsia"/>
          <w:color w:val="auto"/>
          <w:highlight w:val="none"/>
        </w:rPr>
      </w:pPr>
    </w:p>
    <w:p w14:paraId="53FEA0E6">
      <w:pPr>
        <w:spacing w:line="282" w:lineRule="auto"/>
        <w:rPr>
          <w:rFonts w:asciiTheme="minorEastAsia" w:hAnsiTheme="minorEastAsia" w:eastAsiaTheme="minorEastAsia" w:cstheme="minorEastAsia"/>
          <w:color w:val="auto"/>
          <w:highlight w:val="none"/>
        </w:rPr>
      </w:pPr>
    </w:p>
    <w:p w14:paraId="551542C3">
      <w:pPr>
        <w:spacing w:before="75" w:line="231" w:lineRule="auto"/>
        <w:ind w:left="42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投标人</w:t>
      </w:r>
      <w:r>
        <w:rPr>
          <w:rFonts w:hint="eastAsia" w:asciiTheme="minorEastAsia" w:hAnsiTheme="minorEastAsia" w:eastAsiaTheme="minorEastAsia" w:cstheme="minorEastAsia"/>
          <w:color w:val="auto"/>
          <w:spacing w:val="-6"/>
          <w:sz w:val="23"/>
          <w:szCs w:val="23"/>
          <w:highlight w:val="none"/>
        </w:rPr>
        <w:t>：  (公章)</w:t>
      </w:r>
    </w:p>
    <w:p w14:paraId="07736079">
      <w:pPr>
        <w:spacing w:before="179" w:line="382" w:lineRule="auto"/>
        <w:ind w:left="5189" w:right="1282" w:hanging="121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  (签字或盖章)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rPr>
        <w:t>年</w:t>
      </w:r>
      <w:r>
        <w:rPr>
          <w:rFonts w:hint="eastAsia" w:asciiTheme="minorEastAsia" w:hAnsiTheme="minorEastAsia" w:eastAsiaTheme="minorEastAsia" w:cstheme="minorEastAsia"/>
          <w:color w:val="auto"/>
          <w:spacing w:val="12"/>
          <w:sz w:val="23"/>
          <w:szCs w:val="23"/>
          <w:highlight w:val="none"/>
        </w:rPr>
        <w:t xml:space="preserve">  月  日</w:t>
      </w:r>
    </w:p>
    <w:p w14:paraId="59A53768">
      <w:pPr>
        <w:rPr>
          <w:rFonts w:asciiTheme="minorEastAsia" w:hAnsiTheme="minorEastAsia" w:eastAsiaTheme="minorEastAsia" w:cstheme="minorEastAsia"/>
          <w:color w:val="auto"/>
          <w:highlight w:val="none"/>
        </w:rPr>
        <w:sectPr>
          <w:footerReference r:id="rId9" w:type="default"/>
          <w:pgSz w:w="11906" w:h="16839"/>
          <w:pgMar w:top="1404" w:right="1785" w:bottom="1151" w:left="1785" w:header="0" w:footer="991" w:gutter="0"/>
          <w:cols w:space="720" w:num="1"/>
        </w:sectPr>
      </w:pPr>
    </w:p>
    <w:p w14:paraId="5F3D7D67">
      <w:pPr>
        <w:spacing w:before="276" w:line="237" w:lineRule="auto"/>
        <w:ind w:left="3717"/>
        <w:outlineLvl w:val="0"/>
        <w:rPr>
          <w:rFonts w:asciiTheme="minorEastAsia" w:hAnsiTheme="minorEastAsia" w:eastAsiaTheme="minorEastAsia" w:cstheme="minorEastAsia"/>
          <w:color w:val="auto"/>
          <w:sz w:val="29"/>
          <w:szCs w:val="29"/>
          <w:highlight w:val="none"/>
        </w:rPr>
      </w:pPr>
      <w:bookmarkStart w:id="99" w:name="_bookmark31"/>
      <w:bookmarkEnd w:id="99"/>
      <w:r>
        <w:rPr>
          <w:rFonts w:hint="eastAsia" w:asciiTheme="minorEastAsia" w:hAnsiTheme="minorEastAsia" w:eastAsiaTheme="minorEastAsia" w:cstheme="minorEastAsia"/>
          <w:b/>
          <w:bCs/>
          <w:color w:val="auto"/>
          <w:spacing w:val="-3"/>
          <w:sz w:val="29"/>
          <w:szCs w:val="29"/>
          <w:highlight w:val="none"/>
        </w:rPr>
        <w:t>2</w:t>
      </w:r>
      <w:r>
        <w:rPr>
          <w:rFonts w:hint="eastAsia" w:asciiTheme="minorEastAsia" w:hAnsiTheme="minorEastAsia" w:eastAsiaTheme="minorEastAsia" w:cstheme="minorEastAsia"/>
          <w:color w:val="auto"/>
          <w:spacing w:val="-2"/>
          <w:sz w:val="29"/>
          <w:szCs w:val="29"/>
          <w:highlight w:val="none"/>
        </w:rPr>
        <w:t xml:space="preserve"> </w:t>
      </w:r>
      <w:r>
        <w:rPr>
          <w:rFonts w:hint="eastAsia" w:asciiTheme="minorEastAsia" w:hAnsiTheme="minorEastAsia" w:eastAsiaTheme="minorEastAsia" w:cstheme="minorEastAsia"/>
          <w:color w:val="auto"/>
          <w:spacing w:val="-2"/>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2"/>
          <w:sz w:val="29"/>
          <w:szCs w:val="29"/>
          <w:highlight w:val="none"/>
          <w:lang w:val="en-US" w:eastAsia="zh-CN"/>
          <w14:textOutline w14:w="5448" w14:cap="sq" w14:cmpd="sng" w14:algn="ctr">
            <w14:solidFill>
              <w14:srgbClr w14:val="000000"/>
            </w14:solidFill>
            <w14:prstDash w14:val="solid"/>
            <w14:bevel/>
          </w14:textOutline>
        </w:rPr>
        <w:t>投标</w:t>
      </w:r>
      <w:r>
        <w:rPr>
          <w:rFonts w:hint="eastAsia" w:asciiTheme="minorEastAsia" w:hAnsiTheme="minorEastAsia" w:eastAsiaTheme="minorEastAsia" w:cstheme="minorEastAsia"/>
          <w:color w:val="auto"/>
          <w:spacing w:val="-2"/>
          <w:sz w:val="29"/>
          <w:szCs w:val="29"/>
          <w:highlight w:val="none"/>
          <w14:textOutline w14:w="5448" w14:cap="sq" w14:cmpd="sng" w14:algn="ctr">
            <w14:solidFill>
              <w14:srgbClr w14:val="000000"/>
            </w14:solidFill>
            <w14:prstDash w14:val="solid"/>
            <w14:bevel/>
          </w14:textOutline>
        </w:rPr>
        <w:t>报价单</w:t>
      </w:r>
    </w:p>
    <w:p w14:paraId="1670D6D8">
      <w:pPr>
        <w:spacing w:line="475" w:lineRule="auto"/>
        <w:rPr>
          <w:rFonts w:asciiTheme="minorEastAsia" w:hAnsiTheme="minorEastAsia" w:eastAsiaTheme="minorEastAsia" w:cstheme="minorEastAsia"/>
          <w:color w:val="auto"/>
          <w:highlight w:val="none"/>
        </w:rPr>
      </w:pPr>
    </w:p>
    <w:p w14:paraId="18E0A414">
      <w:pPr>
        <w:spacing w:before="65" w:line="229" w:lineRule="auto"/>
        <w:ind w:left="213"/>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项</w:t>
      </w:r>
      <w:r>
        <w:rPr>
          <w:rFonts w:hint="eastAsia" w:asciiTheme="minorEastAsia" w:hAnsiTheme="minorEastAsia" w:eastAsiaTheme="minorEastAsia" w:cstheme="minorEastAsia"/>
          <w:color w:val="auto"/>
          <w:spacing w:val="4"/>
          <w:sz w:val="20"/>
          <w:szCs w:val="20"/>
          <w:highlight w:val="none"/>
        </w:rPr>
        <w:t>目名称：</w:t>
      </w:r>
    </w:p>
    <w:p w14:paraId="0CB6E394">
      <w:pPr>
        <w:spacing w:line="129" w:lineRule="exact"/>
        <w:rPr>
          <w:rFonts w:asciiTheme="minorEastAsia" w:hAnsiTheme="minorEastAsia" w:eastAsiaTheme="minorEastAsia" w:cstheme="minorEastAsia"/>
          <w:color w:val="auto"/>
          <w:highlight w:val="none"/>
        </w:rPr>
      </w:pPr>
    </w:p>
    <w:tbl>
      <w:tblPr>
        <w:tblStyle w:val="37"/>
        <w:tblW w:w="9178"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3"/>
        <w:gridCol w:w="2415"/>
        <w:gridCol w:w="2293"/>
        <w:gridCol w:w="2297"/>
      </w:tblGrid>
      <w:tr w14:paraId="09679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73" w:type="dxa"/>
          </w:tcPr>
          <w:p w14:paraId="0C535793">
            <w:pPr>
              <w:spacing w:before="58" w:line="231" w:lineRule="auto"/>
              <w:ind w:left="94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序号</w:t>
            </w:r>
          </w:p>
        </w:tc>
        <w:tc>
          <w:tcPr>
            <w:tcW w:w="2415" w:type="dxa"/>
          </w:tcPr>
          <w:p w14:paraId="403E9435">
            <w:pPr>
              <w:spacing w:before="59" w:line="229" w:lineRule="auto"/>
              <w:ind w:left="94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lang w:val="en-US" w:eastAsia="zh-CN"/>
              </w:rPr>
              <w:t>项目</w:t>
            </w:r>
            <w:r>
              <w:rPr>
                <w:rFonts w:hint="eastAsia" w:asciiTheme="minorEastAsia" w:hAnsiTheme="minorEastAsia" w:eastAsiaTheme="minorEastAsia" w:cstheme="minorEastAsia"/>
                <w:color w:val="auto"/>
                <w:spacing w:val="2"/>
                <w:sz w:val="20"/>
                <w:szCs w:val="20"/>
                <w:highlight w:val="none"/>
              </w:rPr>
              <w:t>名</w:t>
            </w:r>
            <w:r>
              <w:rPr>
                <w:rFonts w:hint="eastAsia" w:asciiTheme="minorEastAsia" w:hAnsiTheme="minorEastAsia" w:eastAsiaTheme="minorEastAsia" w:cstheme="minorEastAsia"/>
                <w:color w:val="auto"/>
                <w:spacing w:val="1"/>
                <w:sz w:val="20"/>
                <w:szCs w:val="20"/>
                <w:highlight w:val="none"/>
              </w:rPr>
              <w:t>称</w:t>
            </w:r>
          </w:p>
        </w:tc>
        <w:tc>
          <w:tcPr>
            <w:tcW w:w="2293" w:type="dxa"/>
          </w:tcPr>
          <w:p w14:paraId="20B11E9A">
            <w:pPr>
              <w:spacing w:before="58" w:line="231" w:lineRule="auto"/>
              <w:ind w:left="423"/>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lang w:val="en-US" w:eastAsia="zh-CN"/>
              </w:rPr>
              <w:t>投标</w:t>
            </w:r>
            <w:r>
              <w:rPr>
                <w:rFonts w:hint="eastAsia" w:asciiTheme="minorEastAsia" w:hAnsiTheme="minorEastAsia" w:eastAsiaTheme="minorEastAsia" w:cstheme="minorEastAsia"/>
                <w:color w:val="auto"/>
                <w:spacing w:val="5"/>
                <w:sz w:val="20"/>
                <w:szCs w:val="20"/>
                <w:highlight w:val="none"/>
              </w:rPr>
              <w:t>报价 (元)</w:t>
            </w:r>
          </w:p>
        </w:tc>
        <w:tc>
          <w:tcPr>
            <w:tcW w:w="2297" w:type="dxa"/>
          </w:tcPr>
          <w:p w14:paraId="651A2A58">
            <w:pPr>
              <w:spacing w:before="58" w:line="233" w:lineRule="auto"/>
              <w:ind w:left="95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r>
      <w:tr w14:paraId="208A8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13476896">
            <w:pPr>
              <w:spacing w:before="89" w:line="187" w:lineRule="auto"/>
              <w:ind w:left="111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p>
        </w:tc>
        <w:tc>
          <w:tcPr>
            <w:tcW w:w="2415" w:type="dxa"/>
          </w:tcPr>
          <w:p w14:paraId="0C171D91">
            <w:pPr>
              <w:rPr>
                <w:rFonts w:asciiTheme="minorEastAsia" w:hAnsiTheme="minorEastAsia" w:eastAsiaTheme="minorEastAsia" w:cstheme="minorEastAsia"/>
                <w:color w:val="auto"/>
                <w:highlight w:val="none"/>
              </w:rPr>
            </w:pPr>
          </w:p>
        </w:tc>
        <w:tc>
          <w:tcPr>
            <w:tcW w:w="2293" w:type="dxa"/>
          </w:tcPr>
          <w:p w14:paraId="089AA70A">
            <w:pPr>
              <w:rPr>
                <w:rFonts w:asciiTheme="minorEastAsia" w:hAnsiTheme="minorEastAsia" w:eastAsiaTheme="minorEastAsia" w:cstheme="minorEastAsia"/>
                <w:color w:val="auto"/>
                <w:highlight w:val="none"/>
              </w:rPr>
            </w:pPr>
          </w:p>
        </w:tc>
        <w:tc>
          <w:tcPr>
            <w:tcW w:w="2297" w:type="dxa"/>
          </w:tcPr>
          <w:p w14:paraId="51F3B3EB">
            <w:pPr>
              <w:rPr>
                <w:rFonts w:asciiTheme="minorEastAsia" w:hAnsiTheme="minorEastAsia" w:eastAsiaTheme="minorEastAsia" w:cstheme="minorEastAsia"/>
                <w:color w:val="auto"/>
                <w:highlight w:val="none"/>
              </w:rPr>
            </w:pPr>
          </w:p>
        </w:tc>
      </w:tr>
      <w:tr w14:paraId="54113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1606388A">
            <w:pPr>
              <w:rPr>
                <w:rFonts w:asciiTheme="minorEastAsia" w:hAnsiTheme="minorEastAsia" w:eastAsiaTheme="minorEastAsia" w:cstheme="minorEastAsia"/>
                <w:color w:val="auto"/>
                <w:highlight w:val="none"/>
              </w:rPr>
            </w:pPr>
          </w:p>
        </w:tc>
        <w:tc>
          <w:tcPr>
            <w:tcW w:w="2415" w:type="dxa"/>
          </w:tcPr>
          <w:p w14:paraId="74186978">
            <w:pPr>
              <w:rPr>
                <w:rFonts w:asciiTheme="minorEastAsia" w:hAnsiTheme="minorEastAsia" w:eastAsiaTheme="minorEastAsia" w:cstheme="minorEastAsia"/>
                <w:color w:val="auto"/>
                <w:highlight w:val="none"/>
              </w:rPr>
            </w:pPr>
          </w:p>
        </w:tc>
        <w:tc>
          <w:tcPr>
            <w:tcW w:w="2293" w:type="dxa"/>
          </w:tcPr>
          <w:p w14:paraId="449D0B4F">
            <w:pPr>
              <w:rPr>
                <w:rFonts w:asciiTheme="minorEastAsia" w:hAnsiTheme="minorEastAsia" w:eastAsiaTheme="minorEastAsia" w:cstheme="minorEastAsia"/>
                <w:color w:val="auto"/>
                <w:highlight w:val="none"/>
              </w:rPr>
            </w:pPr>
          </w:p>
        </w:tc>
        <w:tc>
          <w:tcPr>
            <w:tcW w:w="2297" w:type="dxa"/>
          </w:tcPr>
          <w:p w14:paraId="37761EE2">
            <w:pPr>
              <w:rPr>
                <w:rFonts w:asciiTheme="minorEastAsia" w:hAnsiTheme="minorEastAsia" w:eastAsiaTheme="minorEastAsia" w:cstheme="minorEastAsia"/>
                <w:color w:val="auto"/>
                <w:highlight w:val="none"/>
              </w:rPr>
            </w:pPr>
          </w:p>
        </w:tc>
      </w:tr>
      <w:tr w14:paraId="32AF9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173" w:type="dxa"/>
          </w:tcPr>
          <w:p w14:paraId="13C3C9D4">
            <w:pPr>
              <w:spacing w:before="35" w:line="231" w:lineRule="auto"/>
              <w:ind w:left="95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合计</w:t>
            </w:r>
          </w:p>
        </w:tc>
        <w:tc>
          <w:tcPr>
            <w:tcW w:w="7005" w:type="dxa"/>
            <w:gridSpan w:val="3"/>
          </w:tcPr>
          <w:p w14:paraId="3CF673BC">
            <w:pPr>
              <w:spacing w:before="35" w:line="233" w:lineRule="auto"/>
              <w:ind w:left="1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小写：</w:t>
            </w:r>
            <w:r>
              <w:rPr>
                <w:rFonts w:hint="eastAsia" w:asciiTheme="minorEastAsia" w:hAnsiTheme="minorEastAsia" w:eastAsiaTheme="minorEastAsia" w:cstheme="minorEastAsia"/>
                <w:color w:val="auto"/>
                <w:spacing w:val="-8"/>
                <w:sz w:val="20"/>
                <w:szCs w:val="20"/>
                <w:highlight w:val="none"/>
                <w:u w:val="single"/>
              </w:rPr>
              <w:t xml:space="preserve">   </w:t>
            </w:r>
            <w:r>
              <w:rPr>
                <w:rFonts w:hint="eastAsia" w:asciiTheme="minorEastAsia" w:hAnsiTheme="minorEastAsia" w:eastAsiaTheme="minorEastAsia" w:cstheme="minorEastAsia"/>
                <w:color w:val="auto"/>
                <w:spacing w:val="-5"/>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rPr>
              <w:t>元；大写：</w:t>
            </w:r>
            <w:r>
              <w:rPr>
                <w:rFonts w:hint="eastAsia" w:asciiTheme="minorEastAsia" w:hAnsiTheme="minorEastAsia" w:eastAsiaTheme="minorEastAsia" w:cstheme="minorEastAsia"/>
                <w:color w:val="auto"/>
                <w:spacing w:val="-4"/>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rPr>
              <w:t>元整</w:t>
            </w:r>
          </w:p>
        </w:tc>
      </w:tr>
      <w:tr w14:paraId="124C2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5F1363A7">
            <w:pPr>
              <w:spacing w:before="34" w:line="231" w:lineRule="auto"/>
              <w:ind w:left="73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服务期限</w:t>
            </w:r>
          </w:p>
        </w:tc>
        <w:tc>
          <w:tcPr>
            <w:tcW w:w="7005" w:type="dxa"/>
            <w:gridSpan w:val="3"/>
          </w:tcPr>
          <w:p w14:paraId="09420F1A">
            <w:pPr>
              <w:rPr>
                <w:rFonts w:asciiTheme="minorEastAsia" w:hAnsiTheme="minorEastAsia" w:eastAsiaTheme="minorEastAsia" w:cstheme="minorEastAsia"/>
                <w:color w:val="auto"/>
                <w:highlight w:val="none"/>
              </w:rPr>
            </w:pPr>
          </w:p>
        </w:tc>
      </w:tr>
      <w:tr w14:paraId="1E57E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27AD0190">
            <w:pPr>
              <w:spacing w:before="35" w:line="229" w:lineRule="auto"/>
              <w:ind w:left="634"/>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lang w:val="en-US" w:eastAsia="zh-CN"/>
              </w:rPr>
              <w:t>投标</w:t>
            </w:r>
            <w:r>
              <w:rPr>
                <w:rFonts w:hint="eastAsia" w:asciiTheme="minorEastAsia" w:hAnsiTheme="minorEastAsia" w:eastAsiaTheme="minorEastAsia" w:cstheme="minorEastAsia"/>
                <w:color w:val="auto"/>
                <w:spacing w:val="7"/>
                <w:sz w:val="20"/>
                <w:szCs w:val="20"/>
                <w:highlight w:val="none"/>
              </w:rPr>
              <w:t>保证金</w:t>
            </w:r>
          </w:p>
        </w:tc>
        <w:tc>
          <w:tcPr>
            <w:tcW w:w="7005" w:type="dxa"/>
            <w:gridSpan w:val="3"/>
          </w:tcPr>
          <w:p w14:paraId="3903B3AC">
            <w:pPr>
              <w:rPr>
                <w:rFonts w:asciiTheme="minorEastAsia" w:hAnsiTheme="minorEastAsia" w:eastAsiaTheme="minorEastAsia" w:cstheme="minorEastAsia"/>
                <w:color w:val="auto"/>
                <w:highlight w:val="none"/>
              </w:rPr>
            </w:pPr>
          </w:p>
        </w:tc>
      </w:tr>
      <w:tr w14:paraId="431AE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73" w:type="dxa"/>
          </w:tcPr>
          <w:p w14:paraId="09B8F8CD">
            <w:pPr>
              <w:spacing w:before="37" w:line="233" w:lineRule="auto"/>
              <w:ind w:left="95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c>
          <w:tcPr>
            <w:tcW w:w="7005" w:type="dxa"/>
            <w:gridSpan w:val="3"/>
          </w:tcPr>
          <w:p w14:paraId="116A50FC">
            <w:pPr>
              <w:rPr>
                <w:rFonts w:asciiTheme="minorEastAsia" w:hAnsiTheme="minorEastAsia" w:eastAsiaTheme="minorEastAsia" w:cstheme="minorEastAsia"/>
                <w:color w:val="auto"/>
                <w:highlight w:val="none"/>
              </w:rPr>
            </w:pPr>
          </w:p>
        </w:tc>
      </w:tr>
    </w:tbl>
    <w:p w14:paraId="508B91DC">
      <w:pPr>
        <w:spacing w:line="298" w:lineRule="auto"/>
        <w:rPr>
          <w:rFonts w:asciiTheme="minorEastAsia" w:hAnsiTheme="minorEastAsia" w:eastAsiaTheme="minorEastAsia" w:cstheme="minorEastAsia"/>
          <w:color w:val="auto"/>
          <w:highlight w:val="none"/>
        </w:rPr>
      </w:pPr>
    </w:p>
    <w:p w14:paraId="59D57B99">
      <w:pPr>
        <w:spacing w:line="298" w:lineRule="auto"/>
        <w:rPr>
          <w:rFonts w:asciiTheme="minorEastAsia" w:hAnsiTheme="minorEastAsia" w:eastAsiaTheme="minorEastAsia" w:cstheme="minorEastAsia"/>
          <w:color w:val="auto"/>
          <w:highlight w:val="none"/>
        </w:rPr>
      </w:pPr>
    </w:p>
    <w:p w14:paraId="70001F72">
      <w:pPr>
        <w:spacing w:line="299" w:lineRule="auto"/>
        <w:rPr>
          <w:rFonts w:asciiTheme="minorEastAsia" w:hAnsiTheme="minorEastAsia" w:eastAsiaTheme="minorEastAsia" w:cstheme="minorEastAsia"/>
          <w:color w:val="auto"/>
          <w:highlight w:val="none"/>
        </w:rPr>
      </w:pPr>
    </w:p>
    <w:p w14:paraId="6D7AFAA0">
      <w:pPr>
        <w:spacing w:before="65" w:line="377" w:lineRule="auto"/>
        <w:ind w:left="218" w:right="7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注：</w:t>
      </w:r>
      <w:r>
        <w:rPr>
          <w:rFonts w:hint="eastAsia" w:asciiTheme="minorEastAsia" w:hAnsiTheme="minorEastAsia" w:eastAsiaTheme="minorEastAsia" w:cstheme="minorEastAsia"/>
          <w:color w:val="auto"/>
          <w:spacing w:val="12"/>
          <w:sz w:val="20"/>
          <w:szCs w:val="20"/>
          <w:highlight w:val="none"/>
        </w:rPr>
        <w:t>1</w:t>
      </w:r>
      <w:r>
        <w:rPr>
          <w:rFonts w:hint="eastAsia" w:asciiTheme="minorEastAsia" w:hAnsiTheme="minorEastAsia" w:eastAsiaTheme="minorEastAsia" w:cstheme="minorEastAsia"/>
          <w:color w:val="auto"/>
          <w:spacing w:val="10"/>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lang w:val="en-US" w:eastAsia="zh-CN"/>
        </w:rPr>
        <w:t>投标</w:t>
      </w:r>
      <w:r>
        <w:rPr>
          <w:rFonts w:hint="eastAsia" w:asciiTheme="minorEastAsia" w:hAnsiTheme="minorEastAsia" w:eastAsiaTheme="minorEastAsia" w:cstheme="minorEastAsia"/>
          <w:color w:val="auto"/>
          <w:spacing w:val="10"/>
          <w:sz w:val="20"/>
          <w:szCs w:val="20"/>
          <w:highlight w:val="none"/>
        </w:rPr>
        <w:t>报价应是完成合同条款上所列招标范围及服务期所需的全部费用 (包含人工费、交通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费、食宿费、通讯费、成果编制费、印刷费、设备使用与购置费、专家咨询劳务费、管理费、风</w:t>
      </w:r>
      <w:r>
        <w:rPr>
          <w:rFonts w:hint="eastAsia" w:asciiTheme="minorEastAsia" w:hAnsiTheme="minorEastAsia" w:eastAsiaTheme="minorEastAsia" w:cstheme="minorEastAsia"/>
          <w:color w:val="auto"/>
          <w:spacing w:val="1"/>
          <w:sz w:val="20"/>
          <w:szCs w:val="20"/>
          <w:highlight w:val="none"/>
        </w:rPr>
        <w:t>险</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费、税</w:t>
      </w:r>
      <w:r>
        <w:rPr>
          <w:rFonts w:hint="eastAsia" w:asciiTheme="minorEastAsia" w:hAnsiTheme="minorEastAsia" w:eastAsiaTheme="minorEastAsia" w:cstheme="minorEastAsia"/>
          <w:color w:val="auto"/>
          <w:spacing w:val="12"/>
          <w:sz w:val="20"/>
          <w:szCs w:val="20"/>
          <w:highlight w:val="none"/>
        </w:rPr>
        <w:t>金</w:t>
      </w:r>
      <w:r>
        <w:rPr>
          <w:rFonts w:hint="eastAsia" w:asciiTheme="minorEastAsia" w:hAnsiTheme="minorEastAsia" w:eastAsiaTheme="minorEastAsia" w:cstheme="minorEastAsia"/>
          <w:color w:val="auto"/>
          <w:spacing w:val="10"/>
          <w:sz w:val="20"/>
          <w:szCs w:val="20"/>
          <w:highlight w:val="none"/>
        </w:rPr>
        <w:t>。完成包括但不限于以下工作内容:成果编制、印刷、咨询等所有内容) ，不得以任何理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由</w:t>
      </w:r>
      <w:r>
        <w:rPr>
          <w:rFonts w:hint="eastAsia" w:asciiTheme="minorEastAsia" w:hAnsiTheme="minorEastAsia" w:eastAsiaTheme="minorEastAsia" w:cstheme="minorEastAsia"/>
          <w:color w:val="auto"/>
          <w:spacing w:val="9"/>
          <w:sz w:val="20"/>
          <w:szCs w:val="20"/>
          <w:highlight w:val="none"/>
        </w:rPr>
        <w:t>予以重复，未列和没有填写的项目费用，采购人将视为已包含在报价总价中。</w:t>
      </w:r>
    </w:p>
    <w:p w14:paraId="4BAD66EB">
      <w:pPr>
        <w:spacing w:line="230" w:lineRule="auto"/>
        <w:ind w:left="628"/>
        <w:outlineLvl w:val="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 xml:space="preserve"> 本表中的</w:t>
      </w:r>
      <w:r>
        <w:rPr>
          <w:rFonts w:hint="eastAsia" w:asciiTheme="minorEastAsia" w:hAnsiTheme="minorEastAsia" w:eastAsiaTheme="minorEastAsia" w:cstheme="minorEastAsia"/>
          <w:color w:val="auto"/>
          <w:spacing w:val="8"/>
          <w:sz w:val="20"/>
          <w:szCs w:val="20"/>
          <w:highlight w:val="none"/>
          <w:lang w:eastAsia="zh-CN"/>
        </w:rPr>
        <w:t>投标报价</w:t>
      </w:r>
      <w:r>
        <w:rPr>
          <w:rFonts w:hint="eastAsia" w:asciiTheme="minorEastAsia" w:hAnsiTheme="minorEastAsia" w:eastAsiaTheme="minorEastAsia" w:cstheme="minorEastAsia"/>
          <w:color w:val="auto"/>
          <w:spacing w:val="8"/>
          <w:sz w:val="20"/>
          <w:szCs w:val="20"/>
          <w:highlight w:val="none"/>
        </w:rPr>
        <w:t>应与分项报价表中的总价相一致。</w:t>
      </w:r>
    </w:p>
    <w:p w14:paraId="1ECB04F0">
      <w:pPr>
        <w:spacing w:line="253" w:lineRule="auto"/>
        <w:rPr>
          <w:rFonts w:asciiTheme="minorEastAsia" w:hAnsiTheme="minorEastAsia" w:eastAsiaTheme="minorEastAsia" w:cstheme="minorEastAsia"/>
          <w:color w:val="auto"/>
          <w:highlight w:val="none"/>
        </w:rPr>
      </w:pPr>
    </w:p>
    <w:p w14:paraId="44C55F40">
      <w:pPr>
        <w:spacing w:line="254" w:lineRule="auto"/>
        <w:rPr>
          <w:rFonts w:asciiTheme="minorEastAsia" w:hAnsiTheme="minorEastAsia" w:eastAsiaTheme="minorEastAsia" w:cstheme="minorEastAsia"/>
          <w:color w:val="auto"/>
          <w:highlight w:val="none"/>
        </w:rPr>
      </w:pPr>
    </w:p>
    <w:p w14:paraId="2C1E4AAE">
      <w:pPr>
        <w:spacing w:line="254" w:lineRule="auto"/>
        <w:rPr>
          <w:rFonts w:asciiTheme="minorEastAsia" w:hAnsiTheme="minorEastAsia" w:eastAsiaTheme="minorEastAsia" w:cstheme="minorEastAsia"/>
          <w:color w:val="auto"/>
          <w:highlight w:val="none"/>
        </w:rPr>
      </w:pPr>
    </w:p>
    <w:p w14:paraId="6BFA8AA1">
      <w:pPr>
        <w:spacing w:line="254" w:lineRule="auto"/>
        <w:rPr>
          <w:rFonts w:asciiTheme="minorEastAsia" w:hAnsiTheme="minorEastAsia" w:eastAsiaTheme="minorEastAsia" w:cstheme="minorEastAsia"/>
          <w:color w:val="auto"/>
          <w:highlight w:val="none"/>
        </w:rPr>
      </w:pPr>
    </w:p>
    <w:p w14:paraId="64BF3E8C">
      <w:pPr>
        <w:spacing w:before="75" w:line="231" w:lineRule="auto"/>
        <w:ind w:left="2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w:t>
      </w:r>
      <w:r>
        <w:rPr>
          <w:rFonts w:hint="eastAsia" w:asciiTheme="minorEastAsia" w:hAnsiTheme="minorEastAsia" w:eastAsiaTheme="minorEastAsia" w:cstheme="minorEastAsia"/>
          <w:color w:val="auto"/>
          <w:spacing w:val="5"/>
          <w:sz w:val="23"/>
          <w:szCs w:val="23"/>
          <w:highlight w:val="none"/>
        </w:rPr>
        <w:t xml:space="preserve"> (盖章) ：</w:t>
      </w:r>
    </w:p>
    <w:p w14:paraId="376F4D84">
      <w:pPr>
        <w:spacing w:line="249" w:lineRule="auto"/>
        <w:rPr>
          <w:rFonts w:asciiTheme="minorEastAsia" w:hAnsiTheme="minorEastAsia" w:eastAsiaTheme="minorEastAsia" w:cstheme="minorEastAsia"/>
          <w:color w:val="auto"/>
          <w:highlight w:val="none"/>
        </w:rPr>
      </w:pPr>
    </w:p>
    <w:p w14:paraId="25215338">
      <w:pPr>
        <w:spacing w:line="249" w:lineRule="auto"/>
        <w:rPr>
          <w:rFonts w:asciiTheme="minorEastAsia" w:hAnsiTheme="minorEastAsia" w:eastAsiaTheme="minorEastAsia" w:cstheme="minorEastAsia"/>
          <w:color w:val="auto"/>
          <w:highlight w:val="none"/>
        </w:rPr>
      </w:pPr>
    </w:p>
    <w:p w14:paraId="329516F0">
      <w:pPr>
        <w:spacing w:line="249" w:lineRule="auto"/>
        <w:rPr>
          <w:rFonts w:asciiTheme="minorEastAsia" w:hAnsiTheme="minorEastAsia" w:eastAsiaTheme="minorEastAsia" w:cstheme="minorEastAsia"/>
          <w:color w:val="auto"/>
          <w:highlight w:val="none"/>
        </w:rPr>
      </w:pPr>
    </w:p>
    <w:p w14:paraId="76D56222">
      <w:pPr>
        <w:spacing w:line="249" w:lineRule="auto"/>
        <w:rPr>
          <w:rFonts w:asciiTheme="minorEastAsia" w:hAnsiTheme="minorEastAsia" w:eastAsiaTheme="minorEastAsia" w:cstheme="minorEastAsia"/>
          <w:color w:val="auto"/>
          <w:highlight w:val="none"/>
        </w:rPr>
      </w:pPr>
    </w:p>
    <w:p w14:paraId="77EF13A5">
      <w:pPr>
        <w:spacing w:line="249" w:lineRule="auto"/>
        <w:rPr>
          <w:rFonts w:asciiTheme="minorEastAsia" w:hAnsiTheme="minorEastAsia" w:eastAsiaTheme="minorEastAsia" w:cstheme="minorEastAsia"/>
          <w:color w:val="auto"/>
          <w:highlight w:val="none"/>
        </w:rPr>
      </w:pPr>
    </w:p>
    <w:p w14:paraId="702EB0DB">
      <w:pPr>
        <w:spacing w:line="250" w:lineRule="auto"/>
        <w:rPr>
          <w:rFonts w:asciiTheme="minorEastAsia" w:hAnsiTheme="minorEastAsia" w:eastAsiaTheme="minorEastAsia" w:cstheme="minorEastAsia"/>
          <w:color w:val="auto"/>
          <w:highlight w:val="none"/>
        </w:rPr>
      </w:pPr>
    </w:p>
    <w:p w14:paraId="26F7144E">
      <w:pPr>
        <w:spacing w:before="75" w:line="231" w:lineRule="auto"/>
        <w:ind w:left="2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法定代表人 (签字或</w:t>
      </w:r>
      <w:r>
        <w:rPr>
          <w:rFonts w:hint="eastAsia" w:asciiTheme="minorEastAsia" w:hAnsiTheme="minorEastAsia" w:eastAsiaTheme="minorEastAsia" w:cstheme="minorEastAsia"/>
          <w:color w:val="auto"/>
          <w:spacing w:val="3"/>
          <w:sz w:val="23"/>
          <w:szCs w:val="23"/>
          <w:highlight w:val="none"/>
        </w:rPr>
        <w:t>盖</w:t>
      </w:r>
      <w:r>
        <w:rPr>
          <w:rFonts w:hint="eastAsia" w:asciiTheme="minorEastAsia" w:hAnsiTheme="minorEastAsia" w:eastAsiaTheme="minorEastAsia" w:cstheme="minorEastAsia"/>
          <w:color w:val="auto"/>
          <w:spacing w:val="2"/>
          <w:sz w:val="23"/>
          <w:szCs w:val="23"/>
          <w:highlight w:val="none"/>
        </w:rPr>
        <w:t>章) ：                             年   月   日</w:t>
      </w:r>
    </w:p>
    <w:p w14:paraId="39C6C12C">
      <w:pPr>
        <w:spacing w:line="249" w:lineRule="auto"/>
        <w:rPr>
          <w:rFonts w:asciiTheme="minorEastAsia" w:hAnsiTheme="minorEastAsia" w:eastAsiaTheme="minorEastAsia" w:cstheme="minorEastAsia"/>
          <w:color w:val="auto"/>
          <w:highlight w:val="none"/>
        </w:rPr>
      </w:pPr>
    </w:p>
    <w:p w14:paraId="4C35F878">
      <w:pPr>
        <w:spacing w:line="249" w:lineRule="auto"/>
        <w:rPr>
          <w:rFonts w:asciiTheme="minorEastAsia" w:hAnsiTheme="minorEastAsia" w:eastAsiaTheme="minorEastAsia" w:cstheme="minorEastAsia"/>
          <w:color w:val="auto"/>
          <w:highlight w:val="none"/>
        </w:rPr>
      </w:pPr>
    </w:p>
    <w:p w14:paraId="2DA7F0E6">
      <w:pPr>
        <w:spacing w:line="249" w:lineRule="auto"/>
        <w:rPr>
          <w:rFonts w:asciiTheme="minorEastAsia" w:hAnsiTheme="minorEastAsia" w:eastAsiaTheme="minorEastAsia" w:cstheme="minorEastAsia"/>
          <w:color w:val="auto"/>
          <w:highlight w:val="none"/>
        </w:rPr>
      </w:pPr>
    </w:p>
    <w:p w14:paraId="66E95695">
      <w:pPr>
        <w:spacing w:line="249" w:lineRule="auto"/>
        <w:rPr>
          <w:rFonts w:asciiTheme="minorEastAsia" w:hAnsiTheme="minorEastAsia" w:eastAsiaTheme="minorEastAsia" w:cstheme="minorEastAsia"/>
          <w:color w:val="auto"/>
          <w:highlight w:val="none"/>
        </w:rPr>
      </w:pPr>
    </w:p>
    <w:p w14:paraId="2699FA9D">
      <w:pPr>
        <w:spacing w:line="249" w:lineRule="auto"/>
        <w:rPr>
          <w:rFonts w:asciiTheme="minorEastAsia" w:hAnsiTheme="minorEastAsia" w:eastAsiaTheme="minorEastAsia" w:cstheme="minorEastAsia"/>
          <w:color w:val="auto"/>
          <w:highlight w:val="none"/>
        </w:rPr>
      </w:pPr>
    </w:p>
    <w:p w14:paraId="59B54D53">
      <w:pPr>
        <w:spacing w:line="250" w:lineRule="auto"/>
        <w:rPr>
          <w:rFonts w:asciiTheme="minorEastAsia" w:hAnsiTheme="minorEastAsia" w:eastAsiaTheme="minorEastAsia" w:cstheme="minorEastAsia"/>
          <w:color w:val="auto"/>
          <w:highlight w:val="none"/>
        </w:rPr>
      </w:pPr>
    </w:p>
    <w:p w14:paraId="700401DD">
      <w:pPr>
        <w:spacing w:before="274" w:line="229" w:lineRule="auto"/>
        <w:ind w:left="3631"/>
        <w:outlineLvl w:val="0"/>
        <w:rPr>
          <w:rFonts w:hint="eastAsia" w:asciiTheme="minorEastAsia" w:hAnsiTheme="minorEastAsia" w:eastAsiaTheme="minorEastAsia" w:cstheme="minorEastAsia"/>
          <w:b/>
          <w:bCs/>
          <w:color w:val="auto"/>
          <w:spacing w:val="-16"/>
          <w:sz w:val="29"/>
          <w:szCs w:val="29"/>
          <w:highlight w:val="none"/>
        </w:rPr>
      </w:pPr>
      <w:bookmarkStart w:id="100" w:name="_bookmark32"/>
      <w:bookmarkEnd w:id="100"/>
    </w:p>
    <w:p w14:paraId="3E5B37EB">
      <w:pPr>
        <w:spacing w:before="274" w:line="229" w:lineRule="auto"/>
        <w:ind w:left="3631"/>
        <w:outlineLvl w:val="0"/>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b/>
          <w:bCs/>
          <w:color w:val="auto"/>
          <w:spacing w:val="-16"/>
          <w:sz w:val="29"/>
          <w:szCs w:val="29"/>
          <w:highlight w:val="none"/>
        </w:rPr>
        <w:t>3</w:t>
      </w:r>
      <w:r>
        <w:rPr>
          <w:rFonts w:hint="eastAsia" w:asciiTheme="minorEastAsia" w:hAnsiTheme="minorEastAsia" w:eastAsiaTheme="minorEastAsia" w:cstheme="minorEastAsia"/>
          <w:color w:val="auto"/>
          <w:spacing w:val="-16"/>
          <w:sz w:val="29"/>
          <w:szCs w:val="29"/>
          <w:highlight w:val="none"/>
        </w:rPr>
        <w:t xml:space="preserve"> </w:t>
      </w:r>
      <w:r>
        <w:rPr>
          <w:rFonts w:hint="eastAsia" w:asciiTheme="minorEastAsia" w:hAnsiTheme="minorEastAsia" w:eastAsiaTheme="minorEastAsia" w:cstheme="minorEastAsia"/>
          <w:color w:val="auto"/>
          <w:spacing w:val="-16"/>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6"/>
          <w:sz w:val="29"/>
          <w:szCs w:val="29"/>
          <w:highlight w:val="none"/>
        </w:rPr>
        <w:t xml:space="preserve">  </w:t>
      </w:r>
      <w:r>
        <w:rPr>
          <w:rFonts w:hint="eastAsia" w:asciiTheme="minorEastAsia" w:hAnsiTheme="minorEastAsia" w:eastAsiaTheme="minorEastAsia" w:cstheme="minorEastAsia"/>
          <w:color w:val="auto"/>
          <w:spacing w:val="-16"/>
          <w:sz w:val="29"/>
          <w:szCs w:val="29"/>
          <w:highlight w:val="none"/>
          <w14:textOutline w14:w="5448" w14:cap="sq" w14:cmpd="sng" w14:algn="ctr">
            <w14:solidFill>
              <w14:srgbClr w14:val="000000"/>
            </w14:solidFill>
            <w14:prstDash w14:val="solid"/>
            <w14:bevel/>
          </w14:textOutline>
        </w:rPr>
        <w:t>报价明细表</w:t>
      </w:r>
    </w:p>
    <w:p w14:paraId="277D60F6">
      <w:pPr>
        <w:spacing w:line="298" w:lineRule="auto"/>
        <w:rPr>
          <w:rFonts w:asciiTheme="minorEastAsia" w:hAnsiTheme="minorEastAsia" w:eastAsiaTheme="minorEastAsia" w:cstheme="minorEastAsia"/>
          <w:color w:val="auto"/>
          <w:highlight w:val="none"/>
        </w:rPr>
      </w:pPr>
    </w:p>
    <w:p w14:paraId="7B580CEE">
      <w:pPr>
        <w:spacing w:line="298" w:lineRule="auto"/>
        <w:rPr>
          <w:rFonts w:asciiTheme="minorEastAsia" w:hAnsiTheme="minorEastAsia" w:eastAsiaTheme="minorEastAsia" w:cstheme="minorEastAsia"/>
          <w:color w:val="auto"/>
          <w:highlight w:val="none"/>
        </w:rPr>
      </w:pPr>
    </w:p>
    <w:p w14:paraId="70F70620">
      <w:pPr>
        <w:spacing w:line="298" w:lineRule="auto"/>
        <w:rPr>
          <w:rFonts w:asciiTheme="minorEastAsia" w:hAnsiTheme="minorEastAsia" w:eastAsiaTheme="minorEastAsia" w:cstheme="minorEastAsia"/>
          <w:color w:val="auto"/>
          <w:highlight w:val="none"/>
        </w:rPr>
      </w:pPr>
    </w:p>
    <w:p w14:paraId="404A3C37">
      <w:pPr>
        <w:spacing w:before="65" w:line="229" w:lineRule="auto"/>
        <w:ind w:left="16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项</w:t>
      </w:r>
      <w:r>
        <w:rPr>
          <w:rFonts w:hint="eastAsia" w:asciiTheme="minorEastAsia" w:hAnsiTheme="minorEastAsia" w:eastAsiaTheme="minorEastAsia" w:cstheme="minorEastAsia"/>
          <w:color w:val="auto"/>
          <w:spacing w:val="4"/>
          <w:sz w:val="20"/>
          <w:szCs w:val="20"/>
          <w:highlight w:val="none"/>
        </w:rPr>
        <w:t>目名称：</w:t>
      </w:r>
      <w:r>
        <w:rPr>
          <w:rFonts w:hint="eastAsia" w:asciiTheme="minorEastAsia" w:hAnsiTheme="minorEastAsia" w:eastAsiaTheme="minorEastAsia" w:cstheme="minorEastAsia"/>
          <w:color w:val="auto"/>
          <w:sz w:val="20"/>
          <w:szCs w:val="20"/>
          <w:highlight w:val="none"/>
          <w:u w:val="single"/>
        </w:rPr>
        <w:t xml:space="preserve">                       </w:t>
      </w:r>
    </w:p>
    <w:p w14:paraId="344EACBD">
      <w:pPr>
        <w:spacing w:line="130" w:lineRule="exact"/>
        <w:rPr>
          <w:rFonts w:asciiTheme="minorEastAsia" w:hAnsiTheme="minorEastAsia" w:eastAsiaTheme="minorEastAsia" w:cstheme="minorEastAsia"/>
          <w:color w:val="auto"/>
          <w:highlight w:val="none"/>
        </w:rPr>
      </w:pPr>
    </w:p>
    <w:tbl>
      <w:tblPr>
        <w:tblStyle w:val="37"/>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25"/>
        <w:gridCol w:w="2126"/>
        <w:gridCol w:w="850"/>
        <w:gridCol w:w="991"/>
        <w:gridCol w:w="1104"/>
        <w:gridCol w:w="1026"/>
      </w:tblGrid>
      <w:tr w14:paraId="204F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5" w:type="dxa"/>
          </w:tcPr>
          <w:p w14:paraId="3DC9B953">
            <w:pPr>
              <w:spacing w:before="192" w:line="231" w:lineRule="auto"/>
              <w:ind w:left="22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序号</w:t>
            </w:r>
          </w:p>
        </w:tc>
        <w:tc>
          <w:tcPr>
            <w:tcW w:w="2125" w:type="dxa"/>
          </w:tcPr>
          <w:p w14:paraId="29EF73D7">
            <w:pPr>
              <w:spacing w:before="192" w:line="229" w:lineRule="auto"/>
              <w:ind w:left="66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明细名</w:t>
            </w: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称</w:t>
            </w:r>
          </w:p>
        </w:tc>
        <w:tc>
          <w:tcPr>
            <w:tcW w:w="2126" w:type="dxa"/>
          </w:tcPr>
          <w:p w14:paraId="478EC6AC">
            <w:pPr>
              <w:spacing w:before="192" w:line="229" w:lineRule="auto"/>
              <w:ind w:left="66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14:textOutline w14:w="3797" w14:cap="sq" w14:cmpd="sng" w14:algn="ctr">
                  <w14:solidFill>
                    <w14:srgbClr w14:val="000000"/>
                  </w14:solidFill>
                  <w14:prstDash w14:val="solid"/>
                  <w14:bevel/>
                </w14:textOutline>
              </w:rPr>
              <w:t>简</w:t>
            </w: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要说明</w:t>
            </w:r>
          </w:p>
        </w:tc>
        <w:tc>
          <w:tcPr>
            <w:tcW w:w="850" w:type="dxa"/>
          </w:tcPr>
          <w:p w14:paraId="6751DF24">
            <w:pPr>
              <w:spacing w:before="191" w:line="232" w:lineRule="auto"/>
              <w:ind w:left="22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数</w:t>
            </w: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量</w:t>
            </w:r>
          </w:p>
        </w:tc>
        <w:tc>
          <w:tcPr>
            <w:tcW w:w="991" w:type="dxa"/>
          </w:tcPr>
          <w:p w14:paraId="5532A0AA">
            <w:pPr>
              <w:spacing w:before="192" w:line="229" w:lineRule="auto"/>
              <w:ind w:left="30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14:textOutline w14:w="3797" w14:cap="sq" w14:cmpd="sng" w14:algn="ctr">
                  <w14:solidFill>
                    <w14:srgbClr w14:val="000000"/>
                  </w14:solidFill>
                  <w14:prstDash w14:val="solid"/>
                  <w14:bevel/>
                </w14:textOutline>
              </w:rPr>
              <w:t>单价</w:t>
            </w:r>
          </w:p>
        </w:tc>
        <w:tc>
          <w:tcPr>
            <w:tcW w:w="1104" w:type="dxa"/>
          </w:tcPr>
          <w:p w14:paraId="3DC971BA">
            <w:pPr>
              <w:spacing w:before="192" w:line="231" w:lineRule="auto"/>
              <w:ind w:left="35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14:textOutline w14:w="3797" w14:cap="sq" w14:cmpd="sng" w14:algn="ctr">
                  <w14:solidFill>
                    <w14:srgbClr w14:val="000000"/>
                  </w14:solidFill>
                  <w14:prstDash w14:val="solid"/>
                  <w14:bevel/>
                </w14:textOutline>
              </w:rPr>
              <w:t>合计</w:t>
            </w:r>
          </w:p>
        </w:tc>
        <w:tc>
          <w:tcPr>
            <w:tcW w:w="1026" w:type="dxa"/>
          </w:tcPr>
          <w:p w14:paraId="3F4E6D95">
            <w:pPr>
              <w:spacing w:before="192" w:line="233" w:lineRule="auto"/>
              <w:ind w:left="3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14:textOutline w14:w="3797" w14:cap="sq" w14:cmpd="sng" w14:algn="ctr">
                  <w14:solidFill>
                    <w14:srgbClr w14:val="000000"/>
                  </w14:solidFill>
                  <w14:prstDash w14:val="solid"/>
                  <w14:bevel/>
                </w14:textOutline>
              </w:rPr>
              <w:t>备注</w:t>
            </w:r>
          </w:p>
        </w:tc>
      </w:tr>
      <w:tr w14:paraId="2B03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2EB219DA">
            <w:pPr>
              <w:rPr>
                <w:rFonts w:asciiTheme="minorEastAsia" w:hAnsiTheme="minorEastAsia" w:eastAsiaTheme="minorEastAsia" w:cstheme="minorEastAsia"/>
                <w:color w:val="auto"/>
                <w:highlight w:val="none"/>
              </w:rPr>
            </w:pPr>
          </w:p>
        </w:tc>
        <w:tc>
          <w:tcPr>
            <w:tcW w:w="2125" w:type="dxa"/>
          </w:tcPr>
          <w:p w14:paraId="0E049794">
            <w:pPr>
              <w:spacing w:before="82" w:line="231" w:lineRule="auto"/>
              <w:ind w:left="783"/>
              <w:rPr>
                <w:rFonts w:asciiTheme="minorEastAsia" w:hAnsiTheme="minorEastAsia" w:eastAsiaTheme="minorEastAsia" w:cstheme="minorEastAsia"/>
                <w:color w:val="auto"/>
                <w:sz w:val="20"/>
                <w:szCs w:val="20"/>
                <w:highlight w:val="none"/>
              </w:rPr>
            </w:pPr>
          </w:p>
        </w:tc>
        <w:tc>
          <w:tcPr>
            <w:tcW w:w="2126" w:type="dxa"/>
          </w:tcPr>
          <w:p w14:paraId="5AA9CC49">
            <w:pPr>
              <w:rPr>
                <w:rFonts w:asciiTheme="minorEastAsia" w:hAnsiTheme="minorEastAsia" w:eastAsiaTheme="minorEastAsia" w:cstheme="minorEastAsia"/>
                <w:color w:val="auto"/>
                <w:highlight w:val="none"/>
              </w:rPr>
            </w:pPr>
          </w:p>
        </w:tc>
        <w:tc>
          <w:tcPr>
            <w:tcW w:w="850" w:type="dxa"/>
          </w:tcPr>
          <w:p w14:paraId="64BD3890">
            <w:pPr>
              <w:rPr>
                <w:rFonts w:asciiTheme="minorEastAsia" w:hAnsiTheme="minorEastAsia" w:eastAsiaTheme="minorEastAsia" w:cstheme="minorEastAsia"/>
                <w:color w:val="auto"/>
                <w:highlight w:val="none"/>
              </w:rPr>
            </w:pPr>
          </w:p>
        </w:tc>
        <w:tc>
          <w:tcPr>
            <w:tcW w:w="991" w:type="dxa"/>
          </w:tcPr>
          <w:p w14:paraId="1CC65DB6">
            <w:pPr>
              <w:rPr>
                <w:rFonts w:asciiTheme="minorEastAsia" w:hAnsiTheme="minorEastAsia" w:eastAsiaTheme="minorEastAsia" w:cstheme="minorEastAsia"/>
                <w:color w:val="auto"/>
                <w:highlight w:val="none"/>
              </w:rPr>
            </w:pPr>
          </w:p>
        </w:tc>
        <w:tc>
          <w:tcPr>
            <w:tcW w:w="1104" w:type="dxa"/>
          </w:tcPr>
          <w:p w14:paraId="6CEA473D">
            <w:pPr>
              <w:rPr>
                <w:rFonts w:asciiTheme="minorEastAsia" w:hAnsiTheme="minorEastAsia" w:eastAsiaTheme="minorEastAsia" w:cstheme="minorEastAsia"/>
                <w:color w:val="auto"/>
                <w:highlight w:val="none"/>
              </w:rPr>
            </w:pPr>
          </w:p>
        </w:tc>
        <w:tc>
          <w:tcPr>
            <w:tcW w:w="1026" w:type="dxa"/>
          </w:tcPr>
          <w:p w14:paraId="5FC63225">
            <w:pPr>
              <w:rPr>
                <w:rFonts w:asciiTheme="minorEastAsia" w:hAnsiTheme="minorEastAsia" w:eastAsiaTheme="minorEastAsia" w:cstheme="minorEastAsia"/>
                <w:color w:val="auto"/>
                <w:highlight w:val="none"/>
              </w:rPr>
            </w:pPr>
          </w:p>
        </w:tc>
      </w:tr>
      <w:tr w14:paraId="62A38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2C14623B">
            <w:pPr>
              <w:rPr>
                <w:rFonts w:asciiTheme="minorEastAsia" w:hAnsiTheme="minorEastAsia" w:eastAsiaTheme="minorEastAsia" w:cstheme="minorEastAsia"/>
                <w:color w:val="auto"/>
                <w:highlight w:val="none"/>
              </w:rPr>
            </w:pPr>
          </w:p>
        </w:tc>
        <w:tc>
          <w:tcPr>
            <w:tcW w:w="2125" w:type="dxa"/>
          </w:tcPr>
          <w:p w14:paraId="5B49B02B">
            <w:pPr>
              <w:spacing w:before="83" w:line="231" w:lineRule="auto"/>
              <w:ind w:left="783"/>
              <w:rPr>
                <w:rFonts w:asciiTheme="minorEastAsia" w:hAnsiTheme="minorEastAsia" w:eastAsiaTheme="minorEastAsia" w:cstheme="minorEastAsia"/>
                <w:color w:val="auto"/>
                <w:sz w:val="20"/>
                <w:szCs w:val="20"/>
                <w:highlight w:val="none"/>
              </w:rPr>
            </w:pPr>
          </w:p>
        </w:tc>
        <w:tc>
          <w:tcPr>
            <w:tcW w:w="2126" w:type="dxa"/>
          </w:tcPr>
          <w:p w14:paraId="527605CA">
            <w:pPr>
              <w:rPr>
                <w:rFonts w:asciiTheme="minorEastAsia" w:hAnsiTheme="minorEastAsia" w:eastAsiaTheme="minorEastAsia" w:cstheme="minorEastAsia"/>
                <w:color w:val="auto"/>
                <w:highlight w:val="none"/>
              </w:rPr>
            </w:pPr>
          </w:p>
        </w:tc>
        <w:tc>
          <w:tcPr>
            <w:tcW w:w="850" w:type="dxa"/>
          </w:tcPr>
          <w:p w14:paraId="7355103A">
            <w:pPr>
              <w:rPr>
                <w:rFonts w:asciiTheme="minorEastAsia" w:hAnsiTheme="minorEastAsia" w:eastAsiaTheme="minorEastAsia" w:cstheme="minorEastAsia"/>
                <w:color w:val="auto"/>
                <w:highlight w:val="none"/>
              </w:rPr>
            </w:pPr>
          </w:p>
        </w:tc>
        <w:tc>
          <w:tcPr>
            <w:tcW w:w="991" w:type="dxa"/>
          </w:tcPr>
          <w:p w14:paraId="75279AD2">
            <w:pPr>
              <w:rPr>
                <w:rFonts w:asciiTheme="minorEastAsia" w:hAnsiTheme="minorEastAsia" w:eastAsiaTheme="minorEastAsia" w:cstheme="minorEastAsia"/>
                <w:color w:val="auto"/>
                <w:highlight w:val="none"/>
              </w:rPr>
            </w:pPr>
          </w:p>
        </w:tc>
        <w:tc>
          <w:tcPr>
            <w:tcW w:w="1104" w:type="dxa"/>
          </w:tcPr>
          <w:p w14:paraId="03ABC5C2">
            <w:pPr>
              <w:rPr>
                <w:rFonts w:asciiTheme="minorEastAsia" w:hAnsiTheme="minorEastAsia" w:eastAsiaTheme="minorEastAsia" w:cstheme="minorEastAsia"/>
                <w:color w:val="auto"/>
                <w:highlight w:val="none"/>
              </w:rPr>
            </w:pPr>
          </w:p>
        </w:tc>
        <w:tc>
          <w:tcPr>
            <w:tcW w:w="1026" w:type="dxa"/>
          </w:tcPr>
          <w:p w14:paraId="2A6A2AC7">
            <w:pPr>
              <w:rPr>
                <w:rFonts w:asciiTheme="minorEastAsia" w:hAnsiTheme="minorEastAsia" w:eastAsiaTheme="minorEastAsia" w:cstheme="minorEastAsia"/>
                <w:color w:val="auto"/>
                <w:highlight w:val="none"/>
              </w:rPr>
            </w:pPr>
          </w:p>
        </w:tc>
      </w:tr>
      <w:tr w14:paraId="633C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15693A02">
            <w:pPr>
              <w:rPr>
                <w:rFonts w:asciiTheme="minorEastAsia" w:hAnsiTheme="minorEastAsia" w:eastAsiaTheme="minorEastAsia" w:cstheme="minorEastAsia"/>
                <w:color w:val="auto"/>
                <w:highlight w:val="none"/>
              </w:rPr>
            </w:pPr>
          </w:p>
        </w:tc>
        <w:tc>
          <w:tcPr>
            <w:tcW w:w="2125" w:type="dxa"/>
          </w:tcPr>
          <w:p w14:paraId="4CBC2BD3">
            <w:pPr>
              <w:spacing w:before="83" w:line="231" w:lineRule="auto"/>
              <w:ind w:left="783"/>
              <w:rPr>
                <w:rFonts w:asciiTheme="minorEastAsia" w:hAnsiTheme="minorEastAsia" w:eastAsiaTheme="minorEastAsia" w:cstheme="minorEastAsia"/>
                <w:color w:val="auto"/>
                <w:sz w:val="20"/>
                <w:szCs w:val="20"/>
                <w:highlight w:val="none"/>
              </w:rPr>
            </w:pPr>
          </w:p>
        </w:tc>
        <w:tc>
          <w:tcPr>
            <w:tcW w:w="2126" w:type="dxa"/>
          </w:tcPr>
          <w:p w14:paraId="0CB37CA8">
            <w:pPr>
              <w:rPr>
                <w:rFonts w:asciiTheme="minorEastAsia" w:hAnsiTheme="minorEastAsia" w:eastAsiaTheme="minorEastAsia" w:cstheme="minorEastAsia"/>
                <w:color w:val="auto"/>
                <w:highlight w:val="none"/>
              </w:rPr>
            </w:pPr>
          </w:p>
        </w:tc>
        <w:tc>
          <w:tcPr>
            <w:tcW w:w="850" w:type="dxa"/>
          </w:tcPr>
          <w:p w14:paraId="518D60F5">
            <w:pPr>
              <w:rPr>
                <w:rFonts w:asciiTheme="minorEastAsia" w:hAnsiTheme="minorEastAsia" w:eastAsiaTheme="minorEastAsia" w:cstheme="minorEastAsia"/>
                <w:color w:val="auto"/>
                <w:highlight w:val="none"/>
              </w:rPr>
            </w:pPr>
          </w:p>
        </w:tc>
        <w:tc>
          <w:tcPr>
            <w:tcW w:w="991" w:type="dxa"/>
          </w:tcPr>
          <w:p w14:paraId="23DBE402">
            <w:pPr>
              <w:rPr>
                <w:rFonts w:asciiTheme="minorEastAsia" w:hAnsiTheme="minorEastAsia" w:eastAsiaTheme="minorEastAsia" w:cstheme="minorEastAsia"/>
                <w:color w:val="auto"/>
                <w:highlight w:val="none"/>
              </w:rPr>
            </w:pPr>
          </w:p>
        </w:tc>
        <w:tc>
          <w:tcPr>
            <w:tcW w:w="1104" w:type="dxa"/>
          </w:tcPr>
          <w:p w14:paraId="5A88049A">
            <w:pPr>
              <w:rPr>
                <w:rFonts w:asciiTheme="minorEastAsia" w:hAnsiTheme="minorEastAsia" w:eastAsiaTheme="minorEastAsia" w:cstheme="minorEastAsia"/>
                <w:color w:val="auto"/>
                <w:highlight w:val="none"/>
              </w:rPr>
            </w:pPr>
          </w:p>
        </w:tc>
        <w:tc>
          <w:tcPr>
            <w:tcW w:w="1026" w:type="dxa"/>
          </w:tcPr>
          <w:p w14:paraId="54CF1258">
            <w:pPr>
              <w:rPr>
                <w:rFonts w:asciiTheme="minorEastAsia" w:hAnsiTheme="minorEastAsia" w:eastAsiaTheme="minorEastAsia" w:cstheme="minorEastAsia"/>
                <w:color w:val="auto"/>
                <w:highlight w:val="none"/>
              </w:rPr>
            </w:pPr>
          </w:p>
        </w:tc>
      </w:tr>
      <w:tr w14:paraId="6BCE2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727B9F0A">
            <w:pPr>
              <w:rPr>
                <w:rFonts w:asciiTheme="minorEastAsia" w:hAnsiTheme="minorEastAsia" w:eastAsiaTheme="minorEastAsia" w:cstheme="minorEastAsia"/>
                <w:color w:val="auto"/>
                <w:highlight w:val="none"/>
              </w:rPr>
            </w:pPr>
          </w:p>
        </w:tc>
        <w:tc>
          <w:tcPr>
            <w:tcW w:w="2125" w:type="dxa"/>
          </w:tcPr>
          <w:p w14:paraId="72956026">
            <w:pPr>
              <w:spacing w:before="85" w:line="328" w:lineRule="exact"/>
              <w:ind w:left="974"/>
              <w:rPr>
                <w:rFonts w:asciiTheme="minorEastAsia" w:hAnsiTheme="minorEastAsia" w:eastAsiaTheme="minorEastAsia" w:cstheme="minorEastAsia"/>
                <w:color w:val="auto"/>
                <w:sz w:val="20"/>
                <w:szCs w:val="20"/>
                <w:highlight w:val="none"/>
              </w:rPr>
            </w:pPr>
          </w:p>
        </w:tc>
        <w:tc>
          <w:tcPr>
            <w:tcW w:w="2126" w:type="dxa"/>
          </w:tcPr>
          <w:p w14:paraId="32DB2571">
            <w:pPr>
              <w:rPr>
                <w:rFonts w:asciiTheme="minorEastAsia" w:hAnsiTheme="minorEastAsia" w:eastAsiaTheme="minorEastAsia" w:cstheme="minorEastAsia"/>
                <w:color w:val="auto"/>
                <w:highlight w:val="none"/>
              </w:rPr>
            </w:pPr>
          </w:p>
        </w:tc>
        <w:tc>
          <w:tcPr>
            <w:tcW w:w="850" w:type="dxa"/>
          </w:tcPr>
          <w:p w14:paraId="531AC41B">
            <w:pPr>
              <w:rPr>
                <w:rFonts w:asciiTheme="minorEastAsia" w:hAnsiTheme="minorEastAsia" w:eastAsiaTheme="minorEastAsia" w:cstheme="minorEastAsia"/>
                <w:color w:val="auto"/>
                <w:highlight w:val="none"/>
              </w:rPr>
            </w:pPr>
          </w:p>
        </w:tc>
        <w:tc>
          <w:tcPr>
            <w:tcW w:w="991" w:type="dxa"/>
          </w:tcPr>
          <w:p w14:paraId="6D569699">
            <w:pPr>
              <w:rPr>
                <w:rFonts w:asciiTheme="minorEastAsia" w:hAnsiTheme="minorEastAsia" w:eastAsiaTheme="minorEastAsia" w:cstheme="minorEastAsia"/>
                <w:color w:val="auto"/>
                <w:highlight w:val="none"/>
              </w:rPr>
            </w:pPr>
          </w:p>
        </w:tc>
        <w:tc>
          <w:tcPr>
            <w:tcW w:w="1104" w:type="dxa"/>
          </w:tcPr>
          <w:p w14:paraId="181932DB">
            <w:pPr>
              <w:rPr>
                <w:rFonts w:asciiTheme="minorEastAsia" w:hAnsiTheme="minorEastAsia" w:eastAsiaTheme="minorEastAsia" w:cstheme="minorEastAsia"/>
                <w:color w:val="auto"/>
                <w:highlight w:val="none"/>
              </w:rPr>
            </w:pPr>
          </w:p>
        </w:tc>
        <w:tc>
          <w:tcPr>
            <w:tcW w:w="1026" w:type="dxa"/>
          </w:tcPr>
          <w:p w14:paraId="303262B3">
            <w:pPr>
              <w:rPr>
                <w:rFonts w:asciiTheme="minorEastAsia" w:hAnsiTheme="minorEastAsia" w:eastAsiaTheme="minorEastAsia" w:cstheme="minorEastAsia"/>
                <w:color w:val="auto"/>
                <w:highlight w:val="none"/>
              </w:rPr>
            </w:pPr>
          </w:p>
        </w:tc>
      </w:tr>
      <w:tr w14:paraId="4291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5C3CB328">
            <w:pPr>
              <w:rPr>
                <w:rFonts w:asciiTheme="minorEastAsia" w:hAnsiTheme="minorEastAsia" w:eastAsiaTheme="minorEastAsia" w:cstheme="minorEastAsia"/>
                <w:color w:val="auto"/>
                <w:highlight w:val="none"/>
              </w:rPr>
            </w:pPr>
          </w:p>
        </w:tc>
        <w:tc>
          <w:tcPr>
            <w:tcW w:w="2125" w:type="dxa"/>
          </w:tcPr>
          <w:p w14:paraId="76BCEEE5">
            <w:pPr>
              <w:spacing w:before="86" w:line="230" w:lineRule="auto"/>
              <w:ind w:left="865"/>
              <w:rPr>
                <w:rFonts w:asciiTheme="minorEastAsia" w:hAnsiTheme="minorEastAsia" w:eastAsiaTheme="minorEastAsia" w:cstheme="minorEastAsia"/>
                <w:color w:val="auto"/>
                <w:sz w:val="20"/>
                <w:szCs w:val="20"/>
                <w:highlight w:val="none"/>
              </w:rPr>
            </w:pPr>
          </w:p>
        </w:tc>
        <w:tc>
          <w:tcPr>
            <w:tcW w:w="2126" w:type="dxa"/>
          </w:tcPr>
          <w:p w14:paraId="26CF1FED">
            <w:pPr>
              <w:rPr>
                <w:rFonts w:asciiTheme="minorEastAsia" w:hAnsiTheme="minorEastAsia" w:eastAsiaTheme="minorEastAsia" w:cstheme="minorEastAsia"/>
                <w:color w:val="auto"/>
                <w:highlight w:val="none"/>
              </w:rPr>
            </w:pPr>
          </w:p>
        </w:tc>
        <w:tc>
          <w:tcPr>
            <w:tcW w:w="850" w:type="dxa"/>
          </w:tcPr>
          <w:p w14:paraId="7F55468C">
            <w:pPr>
              <w:rPr>
                <w:rFonts w:asciiTheme="minorEastAsia" w:hAnsiTheme="minorEastAsia" w:eastAsiaTheme="minorEastAsia" w:cstheme="minorEastAsia"/>
                <w:color w:val="auto"/>
                <w:highlight w:val="none"/>
              </w:rPr>
            </w:pPr>
          </w:p>
        </w:tc>
        <w:tc>
          <w:tcPr>
            <w:tcW w:w="991" w:type="dxa"/>
          </w:tcPr>
          <w:p w14:paraId="1767EE18">
            <w:pPr>
              <w:rPr>
                <w:rFonts w:asciiTheme="minorEastAsia" w:hAnsiTheme="minorEastAsia" w:eastAsiaTheme="minorEastAsia" w:cstheme="minorEastAsia"/>
                <w:color w:val="auto"/>
                <w:highlight w:val="none"/>
              </w:rPr>
            </w:pPr>
          </w:p>
        </w:tc>
        <w:tc>
          <w:tcPr>
            <w:tcW w:w="1104" w:type="dxa"/>
          </w:tcPr>
          <w:p w14:paraId="05A76D03">
            <w:pPr>
              <w:rPr>
                <w:rFonts w:asciiTheme="minorEastAsia" w:hAnsiTheme="minorEastAsia" w:eastAsiaTheme="minorEastAsia" w:cstheme="minorEastAsia"/>
                <w:color w:val="auto"/>
                <w:highlight w:val="none"/>
              </w:rPr>
            </w:pPr>
          </w:p>
        </w:tc>
        <w:tc>
          <w:tcPr>
            <w:tcW w:w="1026" w:type="dxa"/>
          </w:tcPr>
          <w:p w14:paraId="43FABA40">
            <w:pPr>
              <w:rPr>
                <w:rFonts w:asciiTheme="minorEastAsia" w:hAnsiTheme="minorEastAsia" w:eastAsiaTheme="minorEastAsia" w:cstheme="minorEastAsia"/>
                <w:color w:val="auto"/>
                <w:highlight w:val="none"/>
              </w:rPr>
            </w:pPr>
          </w:p>
        </w:tc>
      </w:tr>
      <w:tr w14:paraId="38C30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4114FF95">
            <w:pPr>
              <w:rPr>
                <w:rFonts w:asciiTheme="minorEastAsia" w:hAnsiTheme="minorEastAsia" w:eastAsiaTheme="minorEastAsia" w:cstheme="minorEastAsia"/>
                <w:color w:val="auto"/>
                <w:highlight w:val="none"/>
              </w:rPr>
            </w:pPr>
          </w:p>
        </w:tc>
        <w:tc>
          <w:tcPr>
            <w:tcW w:w="2125" w:type="dxa"/>
          </w:tcPr>
          <w:p w14:paraId="58CC1999">
            <w:pPr>
              <w:rPr>
                <w:rFonts w:asciiTheme="minorEastAsia" w:hAnsiTheme="minorEastAsia" w:eastAsiaTheme="minorEastAsia" w:cstheme="minorEastAsia"/>
                <w:color w:val="auto"/>
                <w:highlight w:val="none"/>
              </w:rPr>
            </w:pPr>
          </w:p>
        </w:tc>
        <w:tc>
          <w:tcPr>
            <w:tcW w:w="2126" w:type="dxa"/>
          </w:tcPr>
          <w:p w14:paraId="15E80611">
            <w:pPr>
              <w:rPr>
                <w:rFonts w:asciiTheme="minorEastAsia" w:hAnsiTheme="minorEastAsia" w:eastAsiaTheme="minorEastAsia" w:cstheme="minorEastAsia"/>
                <w:color w:val="auto"/>
                <w:highlight w:val="none"/>
              </w:rPr>
            </w:pPr>
          </w:p>
        </w:tc>
        <w:tc>
          <w:tcPr>
            <w:tcW w:w="850" w:type="dxa"/>
          </w:tcPr>
          <w:p w14:paraId="56D18699">
            <w:pPr>
              <w:rPr>
                <w:rFonts w:asciiTheme="minorEastAsia" w:hAnsiTheme="minorEastAsia" w:eastAsiaTheme="minorEastAsia" w:cstheme="minorEastAsia"/>
                <w:color w:val="auto"/>
                <w:highlight w:val="none"/>
              </w:rPr>
            </w:pPr>
          </w:p>
        </w:tc>
        <w:tc>
          <w:tcPr>
            <w:tcW w:w="991" w:type="dxa"/>
          </w:tcPr>
          <w:p w14:paraId="47575F2D">
            <w:pPr>
              <w:rPr>
                <w:rFonts w:asciiTheme="minorEastAsia" w:hAnsiTheme="minorEastAsia" w:eastAsiaTheme="minorEastAsia" w:cstheme="minorEastAsia"/>
                <w:color w:val="auto"/>
                <w:highlight w:val="none"/>
              </w:rPr>
            </w:pPr>
          </w:p>
        </w:tc>
        <w:tc>
          <w:tcPr>
            <w:tcW w:w="1104" w:type="dxa"/>
          </w:tcPr>
          <w:p w14:paraId="2A4377B7">
            <w:pPr>
              <w:rPr>
                <w:rFonts w:asciiTheme="minorEastAsia" w:hAnsiTheme="minorEastAsia" w:eastAsiaTheme="minorEastAsia" w:cstheme="minorEastAsia"/>
                <w:color w:val="auto"/>
                <w:highlight w:val="none"/>
              </w:rPr>
            </w:pPr>
          </w:p>
        </w:tc>
        <w:tc>
          <w:tcPr>
            <w:tcW w:w="1026" w:type="dxa"/>
          </w:tcPr>
          <w:p w14:paraId="5C72E03C">
            <w:pPr>
              <w:rPr>
                <w:rFonts w:asciiTheme="minorEastAsia" w:hAnsiTheme="minorEastAsia" w:eastAsiaTheme="minorEastAsia" w:cstheme="minorEastAsia"/>
                <w:color w:val="auto"/>
                <w:highlight w:val="none"/>
              </w:rPr>
            </w:pPr>
          </w:p>
        </w:tc>
      </w:tr>
      <w:tr w14:paraId="092E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45EE2742">
            <w:pPr>
              <w:rPr>
                <w:rFonts w:asciiTheme="minorEastAsia" w:hAnsiTheme="minorEastAsia" w:eastAsiaTheme="minorEastAsia" w:cstheme="minorEastAsia"/>
                <w:color w:val="auto"/>
                <w:highlight w:val="none"/>
              </w:rPr>
            </w:pPr>
          </w:p>
        </w:tc>
        <w:tc>
          <w:tcPr>
            <w:tcW w:w="2125" w:type="dxa"/>
          </w:tcPr>
          <w:p w14:paraId="50422FD3">
            <w:pPr>
              <w:rPr>
                <w:rFonts w:asciiTheme="minorEastAsia" w:hAnsiTheme="minorEastAsia" w:eastAsiaTheme="minorEastAsia" w:cstheme="minorEastAsia"/>
                <w:color w:val="auto"/>
                <w:highlight w:val="none"/>
              </w:rPr>
            </w:pPr>
          </w:p>
        </w:tc>
        <w:tc>
          <w:tcPr>
            <w:tcW w:w="2126" w:type="dxa"/>
          </w:tcPr>
          <w:p w14:paraId="6DB52310">
            <w:pPr>
              <w:rPr>
                <w:rFonts w:asciiTheme="minorEastAsia" w:hAnsiTheme="minorEastAsia" w:eastAsiaTheme="minorEastAsia" w:cstheme="minorEastAsia"/>
                <w:color w:val="auto"/>
                <w:highlight w:val="none"/>
              </w:rPr>
            </w:pPr>
          </w:p>
        </w:tc>
        <w:tc>
          <w:tcPr>
            <w:tcW w:w="850" w:type="dxa"/>
          </w:tcPr>
          <w:p w14:paraId="0408CB39">
            <w:pPr>
              <w:rPr>
                <w:rFonts w:asciiTheme="minorEastAsia" w:hAnsiTheme="minorEastAsia" w:eastAsiaTheme="minorEastAsia" w:cstheme="minorEastAsia"/>
                <w:color w:val="auto"/>
                <w:highlight w:val="none"/>
              </w:rPr>
            </w:pPr>
          </w:p>
        </w:tc>
        <w:tc>
          <w:tcPr>
            <w:tcW w:w="991" w:type="dxa"/>
          </w:tcPr>
          <w:p w14:paraId="420B3B87">
            <w:pPr>
              <w:rPr>
                <w:rFonts w:asciiTheme="minorEastAsia" w:hAnsiTheme="minorEastAsia" w:eastAsiaTheme="minorEastAsia" w:cstheme="minorEastAsia"/>
                <w:color w:val="auto"/>
                <w:highlight w:val="none"/>
              </w:rPr>
            </w:pPr>
          </w:p>
        </w:tc>
        <w:tc>
          <w:tcPr>
            <w:tcW w:w="1104" w:type="dxa"/>
          </w:tcPr>
          <w:p w14:paraId="5BED56B3">
            <w:pPr>
              <w:rPr>
                <w:rFonts w:asciiTheme="minorEastAsia" w:hAnsiTheme="minorEastAsia" w:eastAsiaTheme="minorEastAsia" w:cstheme="minorEastAsia"/>
                <w:color w:val="auto"/>
                <w:highlight w:val="none"/>
              </w:rPr>
            </w:pPr>
          </w:p>
        </w:tc>
        <w:tc>
          <w:tcPr>
            <w:tcW w:w="1026" w:type="dxa"/>
          </w:tcPr>
          <w:p w14:paraId="7278C01E">
            <w:pPr>
              <w:rPr>
                <w:rFonts w:asciiTheme="minorEastAsia" w:hAnsiTheme="minorEastAsia" w:eastAsiaTheme="minorEastAsia" w:cstheme="minorEastAsia"/>
                <w:color w:val="auto"/>
                <w:highlight w:val="none"/>
              </w:rPr>
            </w:pPr>
          </w:p>
        </w:tc>
      </w:tr>
      <w:tr w14:paraId="0C020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077" w:type="dxa"/>
            <w:gridSpan w:val="7"/>
          </w:tcPr>
          <w:p w14:paraId="7E0FB8E0">
            <w:pPr>
              <w:spacing w:before="86" w:line="231" w:lineRule="auto"/>
              <w:ind w:left="13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14:textOutline w14:w="3797" w14:cap="sq" w14:cmpd="sng" w14:algn="ctr">
                  <w14:solidFill>
                    <w14:srgbClr w14:val="000000"/>
                  </w14:solidFill>
                  <w14:prstDash w14:val="solid"/>
                  <w14:bevel/>
                </w14:textOutline>
              </w:rPr>
              <w:t>总价：</w:t>
            </w:r>
          </w:p>
        </w:tc>
      </w:tr>
    </w:tbl>
    <w:p w14:paraId="6195A6EA">
      <w:pPr>
        <w:spacing w:before="32" w:line="239" w:lineRule="auto"/>
        <w:ind w:left="16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注</w:t>
      </w:r>
      <w:r>
        <w:rPr>
          <w:rFonts w:hint="eastAsia" w:asciiTheme="minorEastAsia" w:hAnsiTheme="minorEastAsia" w:eastAsiaTheme="minorEastAsia" w:cstheme="minorEastAsia"/>
          <w:color w:val="auto"/>
          <w:spacing w:val="5"/>
          <w:sz w:val="20"/>
          <w:szCs w:val="20"/>
          <w:highlight w:val="none"/>
        </w:rPr>
        <w:t>：  1.如果不提供详细分项报价将视为没有实质性响应</w:t>
      </w:r>
      <w:r>
        <w:rPr>
          <w:rFonts w:hint="eastAsia" w:asciiTheme="minorEastAsia" w:hAnsiTheme="minorEastAsia" w:eastAsiaTheme="minorEastAsia" w:cstheme="minorEastAsia"/>
          <w:color w:val="auto"/>
          <w:spacing w:val="5"/>
          <w:sz w:val="20"/>
          <w:szCs w:val="20"/>
          <w:highlight w:val="none"/>
          <w:lang w:eastAsia="zh-CN"/>
        </w:rPr>
        <w:t>招标文件</w:t>
      </w:r>
      <w:r>
        <w:rPr>
          <w:rFonts w:hint="eastAsia" w:asciiTheme="minorEastAsia" w:hAnsiTheme="minorEastAsia" w:eastAsiaTheme="minorEastAsia" w:cstheme="minorEastAsia"/>
          <w:color w:val="auto"/>
          <w:spacing w:val="5"/>
          <w:sz w:val="20"/>
          <w:szCs w:val="20"/>
          <w:highlight w:val="none"/>
        </w:rPr>
        <w:t>。</w:t>
      </w:r>
    </w:p>
    <w:p w14:paraId="2A386709">
      <w:pPr>
        <w:spacing w:before="148" w:line="377" w:lineRule="auto"/>
        <w:ind w:left="683" w:right="178" w:hanging="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2.上述各项的详细分项报价，可另页描述</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3.本</w:t>
      </w:r>
      <w:r>
        <w:rPr>
          <w:rFonts w:hint="eastAsia" w:asciiTheme="minorEastAsia" w:hAnsiTheme="minorEastAsia" w:eastAsiaTheme="minorEastAsia" w:cstheme="minorEastAsia"/>
          <w:color w:val="auto"/>
          <w:spacing w:val="9"/>
          <w:sz w:val="20"/>
          <w:szCs w:val="20"/>
          <w:highlight w:val="none"/>
        </w:rPr>
        <w:t>报</w:t>
      </w:r>
      <w:r>
        <w:rPr>
          <w:rFonts w:hint="eastAsia" w:asciiTheme="minorEastAsia" w:hAnsiTheme="minorEastAsia" w:eastAsiaTheme="minorEastAsia" w:cstheme="minorEastAsia"/>
          <w:color w:val="auto"/>
          <w:spacing w:val="8"/>
          <w:sz w:val="20"/>
          <w:szCs w:val="20"/>
          <w:highlight w:val="none"/>
        </w:rPr>
        <w:t>价中应包含投标人在执行本项目中所发生的所有费用，采购人将不再支付其他费用。</w:t>
      </w:r>
    </w:p>
    <w:p w14:paraId="4CC8BBA6">
      <w:pPr>
        <w:spacing w:before="2" w:line="383" w:lineRule="auto"/>
        <w:ind w:left="163" w:firstLine="51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4</w:t>
      </w:r>
      <w:r>
        <w:rPr>
          <w:rFonts w:hint="eastAsia" w:asciiTheme="minorEastAsia" w:hAnsiTheme="minorEastAsia" w:eastAsiaTheme="minorEastAsia" w:cstheme="minorEastAsia"/>
          <w:color w:val="auto"/>
          <w:spacing w:val="8"/>
          <w:sz w:val="20"/>
          <w:szCs w:val="20"/>
          <w:highlight w:val="none"/>
        </w:rPr>
        <w:t>.投标人应严格按照上述分项内容进行报价，各分项所需附加费用应含在该分项报价中，</w:t>
      </w:r>
      <w:r>
        <w:rPr>
          <w:rFonts w:hint="eastAsia" w:asciiTheme="minorEastAsia" w:hAnsiTheme="minorEastAsia" w:eastAsiaTheme="minorEastAsia" w:cstheme="minorEastAsia"/>
          <w:color w:val="auto"/>
          <w:spacing w:val="8"/>
          <w:sz w:val="20"/>
          <w:szCs w:val="20"/>
          <w:highlight w:val="none"/>
          <w14:textOutline w14:w="3797" w14:cap="sq" w14:cmpd="sng" w14:algn="ctr">
            <w14:solidFill>
              <w14:srgbClr w14:val="000000"/>
            </w14:solidFill>
            <w14:prstDash w14:val="solid"/>
            <w14:bevel/>
          </w14:textOutline>
        </w:rPr>
        <w:t>不得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14:textOutline w14:w="3797" w14:cap="sq" w14:cmpd="sng" w14:algn="ctr">
            <w14:solidFill>
              <w14:srgbClr w14:val="000000"/>
            </w14:solidFill>
            <w14:prstDash w14:val="solid"/>
            <w14:bevel/>
          </w14:textOutline>
        </w:rPr>
        <w:t>再单独列出</w:t>
      </w:r>
      <w:r>
        <w:rPr>
          <w:rFonts w:hint="eastAsia" w:asciiTheme="minorEastAsia" w:hAnsiTheme="minorEastAsia" w:eastAsiaTheme="minorEastAsia" w:cstheme="minorEastAsia"/>
          <w:color w:val="auto"/>
          <w:spacing w:val="7"/>
          <w:sz w:val="20"/>
          <w:szCs w:val="20"/>
          <w:highlight w:val="none"/>
        </w:rPr>
        <w:t>进</w:t>
      </w:r>
      <w:r>
        <w:rPr>
          <w:rFonts w:hint="eastAsia" w:asciiTheme="minorEastAsia" w:hAnsiTheme="minorEastAsia" w:eastAsiaTheme="minorEastAsia" w:cstheme="minorEastAsia"/>
          <w:color w:val="auto"/>
          <w:spacing w:val="5"/>
          <w:sz w:val="20"/>
          <w:szCs w:val="20"/>
          <w:highlight w:val="none"/>
        </w:rPr>
        <w:t>行报价 (如税费、利润、差旅费、管理费、 中标服务费等) 。</w:t>
      </w:r>
    </w:p>
    <w:p w14:paraId="2D892781">
      <w:pPr>
        <w:spacing w:line="327" w:lineRule="auto"/>
        <w:rPr>
          <w:rFonts w:asciiTheme="minorEastAsia" w:hAnsiTheme="minorEastAsia" w:eastAsiaTheme="minorEastAsia" w:cstheme="minorEastAsia"/>
          <w:color w:val="auto"/>
          <w:highlight w:val="none"/>
        </w:rPr>
      </w:pPr>
    </w:p>
    <w:p w14:paraId="3A116FF6">
      <w:pPr>
        <w:spacing w:before="65" w:line="231" w:lineRule="auto"/>
        <w:ind w:left="16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投标人</w:t>
      </w:r>
      <w:r>
        <w:rPr>
          <w:rFonts w:hint="eastAsia" w:asciiTheme="minorEastAsia" w:hAnsiTheme="minorEastAsia" w:eastAsiaTheme="minorEastAsia" w:cstheme="minorEastAsia"/>
          <w:color w:val="auto"/>
          <w:spacing w:val="-2"/>
          <w:sz w:val="20"/>
          <w:szCs w:val="20"/>
          <w:highlight w:val="none"/>
        </w:rPr>
        <w:t>：  (加盖公章)</w:t>
      </w:r>
    </w:p>
    <w:p w14:paraId="243DD35D">
      <w:pPr>
        <w:spacing w:before="158" w:line="230" w:lineRule="auto"/>
        <w:ind w:left="16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法定代表人或其</w:t>
      </w:r>
      <w:r>
        <w:rPr>
          <w:rFonts w:hint="eastAsia" w:asciiTheme="minorEastAsia" w:hAnsiTheme="minorEastAsia" w:eastAsiaTheme="minorEastAsia" w:cstheme="minorEastAsia"/>
          <w:color w:val="auto"/>
          <w:spacing w:val="3"/>
          <w:sz w:val="20"/>
          <w:szCs w:val="20"/>
          <w:highlight w:val="none"/>
          <w:lang w:val="en-US" w:eastAsia="zh-CN"/>
        </w:rPr>
        <w:t>授权</w:t>
      </w:r>
      <w:r>
        <w:rPr>
          <w:rFonts w:hint="eastAsia" w:asciiTheme="minorEastAsia" w:hAnsiTheme="minorEastAsia" w:eastAsiaTheme="minorEastAsia" w:cstheme="minorEastAsia"/>
          <w:color w:val="auto"/>
          <w:spacing w:val="2"/>
          <w:sz w:val="20"/>
          <w:szCs w:val="20"/>
          <w:highlight w:val="none"/>
        </w:rPr>
        <w:t>代表：  (签字或印章)</w:t>
      </w:r>
    </w:p>
    <w:p w14:paraId="4FAD6202">
      <w:pPr>
        <w:spacing w:before="159" w:line="231" w:lineRule="auto"/>
        <w:ind w:left="20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日</w:t>
      </w:r>
      <w:r>
        <w:rPr>
          <w:rFonts w:hint="eastAsia" w:asciiTheme="minorEastAsia" w:hAnsiTheme="minorEastAsia" w:eastAsiaTheme="minorEastAsia" w:cstheme="minorEastAsia"/>
          <w:color w:val="auto"/>
          <w:spacing w:val="-10"/>
          <w:sz w:val="20"/>
          <w:szCs w:val="20"/>
          <w:highlight w:val="none"/>
        </w:rPr>
        <w:t xml:space="preserve">  期 ：     年  </w:t>
      </w:r>
      <w:r>
        <w:rPr>
          <w:rFonts w:hint="eastAsia" w:asciiTheme="minorEastAsia" w:hAnsiTheme="minorEastAsia" w:eastAsiaTheme="minorEastAsia" w:cstheme="minorEastAsia"/>
          <w:color w:val="auto"/>
          <w:spacing w:val="-10"/>
          <w:sz w:val="20"/>
          <w:szCs w:val="20"/>
          <w:highlight w:val="none"/>
          <w:lang w:val="en-US" w:eastAsia="zh-CN"/>
        </w:rPr>
        <w:t xml:space="preserve">  </w:t>
      </w:r>
      <w:r>
        <w:rPr>
          <w:rFonts w:hint="eastAsia" w:asciiTheme="minorEastAsia" w:hAnsiTheme="minorEastAsia" w:eastAsiaTheme="minorEastAsia" w:cstheme="minorEastAsia"/>
          <w:color w:val="auto"/>
          <w:spacing w:val="-10"/>
          <w:sz w:val="20"/>
          <w:szCs w:val="20"/>
          <w:highlight w:val="none"/>
        </w:rPr>
        <w:t>月</w:t>
      </w:r>
    </w:p>
    <w:p w14:paraId="5BFD4CD6">
      <w:pPr>
        <w:rPr>
          <w:rFonts w:asciiTheme="minorEastAsia" w:hAnsiTheme="minorEastAsia" w:eastAsiaTheme="minorEastAsia" w:cstheme="minorEastAsia"/>
          <w:color w:val="auto"/>
          <w:highlight w:val="none"/>
        </w:rPr>
        <w:sectPr>
          <w:footerReference r:id="rId10" w:type="default"/>
          <w:pgSz w:w="11906" w:h="16839"/>
          <w:pgMar w:top="1431" w:right="1417" w:bottom="1151" w:left="1271" w:header="0" w:footer="991" w:gutter="0"/>
          <w:cols w:space="720" w:num="1"/>
        </w:sectPr>
      </w:pPr>
    </w:p>
    <w:p w14:paraId="2E0C5B73">
      <w:pPr>
        <w:spacing w:before="292" w:line="237" w:lineRule="auto"/>
        <w:ind w:left="2902"/>
        <w:outlineLvl w:val="0"/>
        <w:rPr>
          <w:rFonts w:asciiTheme="minorEastAsia" w:hAnsiTheme="minorEastAsia" w:eastAsiaTheme="minorEastAsia" w:cstheme="minorEastAsia"/>
          <w:color w:val="auto"/>
          <w:sz w:val="29"/>
          <w:szCs w:val="29"/>
          <w:highlight w:val="none"/>
        </w:rPr>
      </w:pPr>
      <w:bookmarkStart w:id="101" w:name="_bookmark33"/>
      <w:bookmarkEnd w:id="101"/>
      <w:r>
        <w:rPr>
          <w:rFonts w:hint="eastAsia" w:asciiTheme="minorEastAsia" w:hAnsiTheme="minorEastAsia" w:eastAsiaTheme="minorEastAsia" w:cstheme="minorEastAsia"/>
          <w:b/>
          <w:bCs/>
          <w:color w:val="auto"/>
          <w:spacing w:val="4"/>
          <w:sz w:val="29"/>
          <w:szCs w:val="29"/>
          <w:highlight w:val="none"/>
        </w:rPr>
        <w:t>4</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2"/>
          <w:sz w:val="29"/>
          <w:szCs w:val="29"/>
          <w:highlight w:val="none"/>
          <w14:textOutline w14:w="5448" w14:cap="sq" w14:cmpd="sng" w14:algn="ctr">
            <w14:solidFill>
              <w14:srgbClr w14:val="000000"/>
            </w14:solidFill>
            <w14:prstDash w14:val="solid"/>
            <w14:bevel/>
          </w14:textOutline>
        </w:rPr>
        <w:t>、法定代表人身份证明</w:t>
      </w:r>
    </w:p>
    <w:p w14:paraId="779E786F">
      <w:pPr>
        <w:spacing w:line="258" w:lineRule="auto"/>
        <w:rPr>
          <w:rFonts w:asciiTheme="minorEastAsia" w:hAnsiTheme="minorEastAsia" w:eastAsiaTheme="minorEastAsia" w:cstheme="minorEastAsia"/>
          <w:color w:val="auto"/>
          <w:highlight w:val="none"/>
        </w:rPr>
      </w:pPr>
    </w:p>
    <w:p w14:paraId="1DBF38F1">
      <w:pPr>
        <w:spacing w:line="258" w:lineRule="auto"/>
        <w:rPr>
          <w:rFonts w:asciiTheme="minorEastAsia" w:hAnsiTheme="minorEastAsia" w:eastAsiaTheme="minorEastAsia" w:cstheme="minorEastAsia"/>
          <w:color w:val="auto"/>
          <w:highlight w:val="none"/>
        </w:rPr>
      </w:pPr>
    </w:p>
    <w:p w14:paraId="238E0195">
      <w:pPr>
        <w:spacing w:line="258" w:lineRule="auto"/>
        <w:rPr>
          <w:rFonts w:asciiTheme="minorEastAsia" w:hAnsiTheme="minorEastAsia" w:eastAsiaTheme="minorEastAsia" w:cstheme="minorEastAsia"/>
          <w:color w:val="auto"/>
          <w:highlight w:val="none"/>
        </w:rPr>
      </w:pPr>
    </w:p>
    <w:p w14:paraId="04AB57FD">
      <w:pPr>
        <w:spacing w:line="258" w:lineRule="auto"/>
        <w:rPr>
          <w:rFonts w:asciiTheme="minorEastAsia" w:hAnsiTheme="minorEastAsia" w:eastAsiaTheme="minorEastAsia" w:cstheme="minorEastAsia"/>
          <w:color w:val="auto"/>
          <w:highlight w:val="none"/>
        </w:rPr>
      </w:pPr>
    </w:p>
    <w:p w14:paraId="64CE3BC4">
      <w:pPr>
        <w:spacing w:line="258" w:lineRule="auto"/>
        <w:rPr>
          <w:rFonts w:asciiTheme="minorEastAsia" w:hAnsiTheme="minorEastAsia" w:eastAsiaTheme="minorEastAsia" w:cstheme="minorEastAsia"/>
          <w:color w:val="auto"/>
          <w:highlight w:val="none"/>
        </w:rPr>
      </w:pPr>
    </w:p>
    <w:p w14:paraId="7600717F">
      <w:pPr>
        <w:spacing w:line="259" w:lineRule="auto"/>
        <w:rPr>
          <w:rFonts w:asciiTheme="minorEastAsia" w:hAnsiTheme="minorEastAsia" w:eastAsiaTheme="minorEastAsia" w:cstheme="minorEastAsia"/>
          <w:color w:val="auto"/>
          <w:highlight w:val="none"/>
        </w:rPr>
      </w:pPr>
    </w:p>
    <w:p w14:paraId="7F94B5EB">
      <w:pPr>
        <w:spacing w:before="75" w:line="376" w:lineRule="auto"/>
        <w:ind w:left="449" w:right="1059" w:hanging="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单位性质</w:t>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31AD12F6">
      <w:pPr>
        <w:spacing w:before="1" w:line="239" w:lineRule="auto"/>
        <w:ind w:left="4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9"/>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1CF0DE4D">
      <w:pPr>
        <w:spacing w:before="166" w:line="376" w:lineRule="auto"/>
        <w:ind w:left="44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成立时间：</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年</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月</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日</w:t>
      </w:r>
    </w:p>
    <w:p w14:paraId="501A5A61">
      <w:pPr>
        <w:spacing w:line="230" w:lineRule="auto"/>
        <w:ind w:left="4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经营期限</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256AB2FD">
      <w:pPr>
        <w:spacing w:before="178" w:line="228" w:lineRule="auto"/>
        <w:ind w:left="4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姓    名：</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性别：</w:t>
      </w:r>
      <w:r>
        <w:rPr>
          <w:rFonts w:hint="eastAsia" w:asciiTheme="minorEastAsia" w:hAnsiTheme="minorEastAsia" w:eastAsiaTheme="minorEastAsia" w:cstheme="minorEastAsia"/>
          <w:color w:val="auto"/>
          <w:sz w:val="23"/>
          <w:szCs w:val="23"/>
          <w:highlight w:val="none"/>
          <w:u w:val="single"/>
        </w:rPr>
        <w:t xml:space="preserve">                      </w:t>
      </w:r>
    </w:p>
    <w:p w14:paraId="4CEE04BF">
      <w:pPr>
        <w:spacing w:before="183" w:line="231" w:lineRule="auto"/>
        <w:ind w:left="45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年    龄：</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职务：</w:t>
      </w:r>
      <w:r>
        <w:rPr>
          <w:rFonts w:hint="eastAsia" w:asciiTheme="minorEastAsia" w:hAnsiTheme="minorEastAsia" w:eastAsiaTheme="minorEastAsia" w:cstheme="minorEastAsia"/>
          <w:color w:val="auto"/>
          <w:sz w:val="23"/>
          <w:szCs w:val="23"/>
          <w:highlight w:val="none"/>
          <w:u w:val="single"/>
        </w:rPr>
        <w:t xml:space="preserve">                      </w:t>
      </w:r>
    </w:p>
    <w:p w14:paraId="6C485A7C">
      <w:pPr>
        <w:spacing w:before="179" w:line="229" w:lineRule="auto"/>
        <w:ind w:left="45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(投标人名称) 的法定代表人</w:t>
      </w:r>
      <w:r>
        <w:rPr>
          <w:rFonts w:hint="eastAsia" w:asciiTheme="minorEastAsia" w:hAnsiTheme="minorEastAsia" w:eastAsiaTheme="minorEastAsia" w:cstheme="minorEastAsia"/>
          <w:color w:val="auto"/>
          <w:spacing w:val="2"/>
          <w:sz w:val="23"/>
          <w:szCs w:val="23"/>
          <w:highlight w:val="none"/>
        </w:rPr>
        <w:t>。</w:t>
      </w:r>
    </w:p>
    <w:p w14:paraId="5042CD67">
      <w:pPr>
        <w:spacing w:before="182" w:line="232" w:lineRule="auto"/>
        <w:ind w:left="9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特此证明</w:t>
      </w:r>
      <w:r>
        <w:rPr>
          <w:rFonts w:hint="eastAsia" w:asciiTheme="minorEastAsia" w:hAnsiTheme="minorEastAsia" w:eastAsiaTheme="minorEastAsia" w:cstheme="minorEastAsia"/>
          <w:color w:val="auto"/>
          <w:spacing w:val="4"/>
          <w:sz w:val="23"/>
          <w:szCs w:val="23"/>
          <w:highlight w:val="none"/>
        </w:rPr>
        <w:t>。</w:t>
      </w:r>
    </w:p>
    <w:p w14:paraId="605B9F0C">
      <w:pPr>
        <w:spacing w:line="283" w:lineRule="auto"/>
        <w:rPr>
          <w:rFonts w:asciiTheme="minorEastAsia" w:hAnsiTheme="minorEastAsia" w:eastAsiaTheme="minorEastAsia" w:cstheme="minorEastAsia"/>
          <w:color w:val="auto"/>
          <w:highlight w:val="none"/>
        </w:rPr>
      </w:pPr>
    </w:p>
    <w:p w14:paraId="41952213">
      <w:pPr>
        <w:spacing w:line="283" w:lineRule="auto"/>
        <w:rPr>
          <w:rFonts w:asciiTheme="minorEastAsia" w:hAnsiTheme="minorEastAsia" w:eastAsiaTheme="minorEastAsia" w:cstheme="minorEastAsia"/>
          <w:color w:val="auto"/>
          <w:highlight w:val="none"/>
        </w:rPr>
      </w:pPr>
    </w:p>
    <w:p w14:paraId="0D1359D4">
      <w:pPr>
        <w:spacing w:before="75" w:line="232" w:lineRule="auto"/>
        <w:ind w:left="45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附：法定代表人身份证复印</w:t>
      </w:r>
      <w:r>
        <w:rPr>
          <w:rFonts w:hint="eastAsia" w:asciiTheme="minorEastAsia" w:hAnsiTheme="minorEastAsia" w:eastAsiaTheme="minorEastAsia" w:cstheme="minorEastAsia"/>
          <w:color w:val="auto"/>
          <w:spacing w:val="7"/>
          <w:sz w:val="23"/>
          <w:szCs w:val="23"/>
          <w:highlight w:val="none"/>
        </w:rPr>
        <w:t>件</w:t>
      </w:r>
    </w:p>
    <w:p w14:paraId="545D5028">
      <w:pPr>
        <w:rPr>
          <w:rFonts w:asciiTheme="minorEastAsia" w:hAnsiTheme="minorEastAsia" w:eastAsiaTheme="minorEastAsia" w:cstheme="minorEastAsia"/>
          <w:color w:val="auto"/>
          <w:highlight w:val="none"/>
        </w:rPr>
      </w:pPr>
    </w:p>
    <w:p w14:paraId="595C026C">
      <w:pPr>
        <w:rPr>
          <w:rFonts w:asciiTheme="minorEastAsia" w:hAnsiTheme="minorEastAsia" w:eastAsiaTheme="minorEastAsia" w:cstheme="minorEastAsia"/>
          <w:color w:val="auto"/>
          <w:highlight w:val="none"/>
        </w:rPr>
      </w:pPr>
    </w:p>
    <w:p w14:paraId="4DE37763">
      <w:pPr>
        <w:rPr>
          <w:rFonts w:asciiTheme="minorEastAsia" w:hAnsiTheme="minorEastAsia" w:eastAsiaTheme="minorEastAsia" w:cstheme="minorEastAsia"/>
          <w:color w:val="auto"/>
          <w:highlight w:val="none"/>
        </w:rPr>
      </w:pPr>
    </w:p>
    <w:p w14:paraId="20C97C10">
      <w:pPr>
        <w:rPr>
          <w:rFonts w:asciiTheme="minorEastAsia" w:hAnsiTheme="minorEastAsia" w:eastAsiaTheme="minorEastAsia" w:cstheme="minorEastAsia"/>
          <w:color w:val="auto"/>
          <w:highlight w:val="none"/>
        </w:rPr>
      </w:pPr>
    </w:p>
    <w:p w14:paraId="38746D8C">
      <w:pPr>
        <w:spacing w:line="141" w:lineRule="exact"/>
        <w:rPr>
          <w:rFonts w:asciiTheme="minorEastAsia" w:hAnsiTheme="minorEastAsia" w:eastAsiaTheme="minorEastAsia" w:cstheme="minorEastAsia"/>
          <w:color w:val="auto"/>
          <w:highlight w:val="none"/>
        </w:rPr>
      </w:pPr>
    </w:p>
    <w:p w14:paraId="54D7E4A4">
      <w:pPr>
        <w:rPr>
          <w:rFonts w:asciiTheme="minorEastAsia" w:hAnsiTheme="minorEastAsia" w:eastAsiaTheme="minorEastAsia" w:cstheme="minorEastAsia"/>
          <w:color w:val="auto"/>
          <w:highlight w:val="none"/>
        </w:rPr>
        <w:sectPr>
          <w:footerReference r:id="rId11" w:type="default"/>
          <w:pgSz w:w="11906" w:h="16839"/>
          <w:pgMar w:top="1431" w:right="1748" w:bottom="1151" w:left="1468" w:header="0" w:footer="991" w:gutter="0"/>
          <w:cols w:equalWidth="0" w:num="1">
            <w:col w:w="8690"/>
          </w:cols>
        </w:sectPr>
      </w:pPr>
    </w:p>
    <w:p w14:paraId="6FB80DF0">
      <w:pPr>
        <w:spacing w:before="328" w:line="194" w:lineRule="auto"/>
        <w:ind w:left="1166"/>
        <w:rPr>
          <w:rFonts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44"/>
          <w:sz w:val="35"/>
          <w:szCs w:val="35"/>
          <w:highlight w:val="none"/>
        </w:rPr>
        <w:t>(正面)</w:t>
      </w:r>
    </w:p>
    <w:p w14:paraId="35FBF007">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28643CF0">
      <w:pPr>
        <w:spacing w:before="72" w:line="427" w:lineRule="exact"/>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8"/>
          <w:position w:val="2"/>
          <w:sz w:val="31"/>
          <w:szCs w:val="31"/>
          <w:highlight w:val="none"/>
        </w:rPr>
        <w:t>(</w:t>
      </w:r>
      <w:r>
        <w:rPr>
          <w:rFonts w:hint="eastAsia" w:asciiTheme="minorEastAsia" w:hAnsiTheme="minorEastAsia" w:eastAsiaTheme="minorEastAsia" w:cstheme="minorEastAsia"/>
          <w:color w:val="auto"/>
          <w:spacing w:val="35"/>
          <w:position w:val="2"/>
          <w:sz w:val="31"/>
          <w:szCs w:val="31"/>
          <w:highlight w:val="none"/>
        </w:rPr>
        <w:t>反面)</w:t>
      </w:r>
    </w:p>
    <w:p w14:paraId="45DEB4C9">
      <w:pPr>
        <w:rPr>
          <w:rFonts w:asciiTheme="minorEastAsia" w:hAnsiTheme="minorEastAsia" w:eastAsiaTheme="minorEastAsia" w:cstheme="minorEastAsia"/>
          <w:color w:val="auto"/>
          <w:highlight w:val="none"/>
        </w:rPr>
        <w:sectPr>
          <w:type w:val="continuous"/>
          <w:pgSz w:w="11906" w:h="16839"/>
          <w:pgMar w:top="1431" w:right="1748" w:bottom="1151" w:left="1468" w:header="0" w:footer="991" w:gutter="0"/>
          <w:cols w:equalWidth="0" w:num="2">
            <w:col w:w="5663" w:space="100"/>
            <w:col w:w="2927"/>
          </w:cols>
        </w:sectPr>
      </w:pPr>
    </w:p>
    <w:p w14:paraId="59773198">
      <w:pPr>
        <w:spacing w:line="252" w:lineRule="auto"/>
        <w:rPr>
          <w:rFonts w:asciiTheme="minorEastAsia" w:hAnsiTheme="minorEastAsia" w:eastAsiaTheme="minorEastAsia" w:cstheme="minorEastAsia"/>
          <w:color w:val="auto"/>
          <w:highlight w:val="none"/>
        </w:rPr>
      </w:pPr>
    </w:p>
    <w:p w14:paraId="50578DB2">
      <w:pPr>
        <w:spacing w:line="252" w:lineRule="auto"/>
        <w:rPr>
          <w:rFonts w:asciiTheme="minorEastAsia" w:hAnsiTheme="minorEastAsia" w:eastAsiaTheme="minorEastAsia" w:cstheme="minorEastAsia"/>
          <w:color w:val="auto"/>
          <w:highlight w:val="none"/>
        </w:rPr>
      </w:pPr>
    </w:p>
    <w:p w14:paraId="3F68496A">
      <w:pPr>
        <w:spacing w:line="253" w:lineRule="auto"/>
        <w:rPr>
          <w:rFonts w:asciiTheme="minorEastAsia" w:hAnsiTheme="minorEastAsia" w:eastAsiaTheme="minorEastAsia" w:cstheme="minorEastAsia"/>
          <w:color w:val="auto"/>
          <w:highlight w:val="none"/>
        </w:rPr>
      </w:pPr>
    </w:p>
    <w:p w14:paraId="23080CC8">
      <w:pPr>
        <w:spacing w:line="253" w:lineRule="auto"/>
        <w:rPr>
          <w:rFonts w:asciiTheme="minorEastAsia" w:hAnsiTheme="minorEastAsia" w:eastAsiaTheme="minorEastAsia" w:cstheme="minorEastAsia"/>
          <w:color w:val="auto"/>
          <w:highlight w:val="none"/>
        </w:rPr>
      </w:pPr>
    </w:p>
    <w:p w14:paraId="35C4F529">
      <w:pPr>
        <w:spacing w:line="253" w:lineRule="auto"/>
        <w:rPr>
          <w:rFonts w:asciiTheme="minorEastAsia" w:hAnsiTheme="minorEastAsia" w:eastAsiaTheme="minorEastAsia" w:cstheme="minorEastAsia"/>
          <w:color w:val="auto"/>
          <w:highlight w:val="none"/>
        </w:rPr>
      </w:pPr>
    </w:p>
    <w:p w14:paraId="77537FF5">
      <w:pPr>
        <w:spacing w:line="253" w:lineRule="auto"/>
        <w:rPr>
          <w:rFonts w:asciiTheme="minorEastAsia" w:hAnsiTheme="minorEastAsia" w:eastAsiaTheme="minorEastAsia" w:cstheme="minorEastAsia"/>
          <w:color w:val="auto"/>
          <w:highlight w:val="none"/>
        </w:rPr>
      </w:pPr>
    </w:p>
    <w:p w14:paraId="76B56CEA">
      <w:pPr>
        <w:spacing w:line="253" w:lineRule="auto"/>
        <w:rPr>
          <w:rFonts w:asciiTheme="minorEastAsia" w:hAnsiTheme="minorEastAsia" w:eastAsiaTheme="minorEastAsia" w:cstheme="minorEastAsia"/>
          <w:color w:val="auto"/>
          <w:highlight w:val="none"/>
        </w:rPr>
      </w:pPr>
    </w:p>
    <w:p w14:paraId="7A4C93DE">
      <w:pPr>
        <w:spacing w:line="253" w:lineRule="auto"/>
        <w:rPr>
          <w:rFonts w:asciiTheme="minorEastAsia" w:hAnsiTheme="minorEastAsia" w:eastAsiaTheme="minorEastAsia" w:cstheme="minorEastAsia"/>
          <w:color w:val="auto"/>
          <w:highlight w:val="none"/>
        </w:rPr>
      </w:pPr>
    </w:p>
    <w:p w14:paraId="7BF6ACC9">
      <w:pPr>
        <w:spacing w:before="76" w:line="375" w:lineRule="auto"/>
        <w:ind w:left="4412" w:hanging="2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投标人：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(盖单位章)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法定代表</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(签字或盖章)</w:t>
      </w:r>
    </w:p>
    <w:p w14:paraId="64B4CCE1">
      <w:pPr>
        <w:spacing w:line="197" w:lineRule="auto"/>
        <w:ind w:right="402"/>
        <w:jc w:val="righ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日</w:t>
      </w:r>
      <w:r>
        <w:rPr>
          <w:rFonts w:hint="eastAsia" w:asciiTheme="minorEastAsia" w:hAnsiTheme="minorEastAsia" w:eastAsiaTheme="minorEastAsia" w:cstheme="minorEastAsia"/>
          <w:color w:val="auto"/>
          <w:spacing w:val="-8"/>
          <w:sz w:val="23"/>
          <w:szCs w:val="23"/>
          <w:highlight w:val="none"/>
        </w:rPr>
        <w:t>期：</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日</w:t>
      </w:r>
    </w:p>
    <w:p w14:paraId="71B6B2DE">
      <w:pPr>
        <w:rPr>
          <w:rFonts w:asciiTheme="minorEastAsia" w:hAnsiTheme="minorEastAsia" w:eastAsiaTheme="minorEastAsia" w:cstheme="minorEastAsia"/>
          <w:color w:val="auto"/>
          <w:highlight w:val="none"/>
        </w:rPr>
        <w:sectPr>
          <w:type w:val="continuous"/>
          <w:pgSz w:w="11906" w:h="16839"/>
          <w:pgMar w:top="1431" w:right="1748" w:bottom="1151" w:left="1468" w:header="0" w:footer="991" w:gutter="0"/>
          <w:cols w:equalWidth="0" w:num="1">
            <w:col w:w="8690"/>
          </w:cols>
        </w:sectPr>
      </w:pPr>
    </w:p>
    <w:p w14:paraId="17495C8F">
      <w:pPr>
        <w:spacing w:before="62" w:line="237" w:lineRule="auto"/>
        <w:ind w:left="2639"/>
        <w:outlineLvl w:val="0"/>
        <w:rPr>
          <w:rFonts w:asciiTheme="minorEastAsia" w:hAnsiTheme="minorEastAsia" w:eastAsiaTheme="minorEastAsia" w:cstheme="minorEastAsia"/>
          <w:color w:val="auto"/>
          <w:sz w:val="29"/>
          <w:szCs w:val="29"/>
          <w:highlight w:val="none"/>
        </w:rPr>
      </w:pPr>
      <w:bookmarkStart w:id="102" w:name="_bookmark34"/>
      <w:bookmarkEnd w:id="102"/>
      <w:r>
        <w:rPr>
          <w:rFonts w:hint="eastAsia" w:asciiTheme="minorEastAsia" w:hAnsiTheme="minorEastAsia" w:eastAsiaTheme="minorEastAsia" w:cstheme="minorEastAsia"/>
          <w:b/>
          <w:bCs/>
          <w:color w:val="auto"/>
          <w:spacing w:val="3"/>
          <w:sz w:val="29"/>
          <w:szCs w:val="29"/>
          <w:highlight w:val="none"/>
        </w:rPr>
        <w:t>5</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、法定代表人的授权委托书</w:t>
      </w:r>
    </w:p>
    <w:p w14:paraId="45683109">
      <w:pPr>
        <w:spacing w:line="292" w:lineRule="auto"/>
        <w:rPr>
          <w:rFonts w:asciiTheme="minorEastAsia" w:hAnsiTheme="minorEastAsia" w:eastAsiaTheme="minorEastAsia" w:cstheme="minorEastAsia"/>
          <w:color w:val="auto"/>
          <w:highlight w:val="none"/>
        </w:rPr>
      </w:pPr>
    </w:p>
    <w:p w14:paraId="24744D3D">
      <w:pPr>
        <w:spacing w:line="292" w:lineRule="auto"/>
        <w:rPr>
          <w:rFonts w:asciiTheme="minorEastAsia" w:hAnsiTheme="minorEastAsia" w:eastAsiaTheme="minorEastAsia" w:cstheme="minorEastAsia"/>
          <w:color w:val="auto"/>
          <w:highlight w:val="none"/>
        </w:rPr>
      </w:pPr>
    </w:p>
    <w:p w14:paraId="26B9A280">
      <w:pPr>
        <w:spacing w:line="292" w:lineRule="auto"/>
        <w:rPr>
          <w:rFonts w:asciiTheme="minorEastAsia" w:hAnsiTheme="minorEastAsia" w:eastAsiaTheme="minorEastAsia" w:cstheme="minorEastAsia"/>
          <w:color w:val="auto"/>
          <w:highlight w:val="none"/>
        </w:rPr>
      </w:pPr>
    </w:p>
    <w:p w14:paraId="023239CD">
      <w:pPr>
        <w:spacing w:before="75" w:line="378" w:lineRule="auto"/>
        <w:ind w:firstLine="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本人</w:t>
      </w:r>
      <w:r>
        <w:rPr>
          <w:rFonts w:hint="eastAsia" w:asciiTheme="minorEastAsia" w:hAnsiTheme="minorEastAsia" w:eastAsiaTheme="minorEastAsia" w:cstheme="minorEastAsia"/>
          <w:color w:val="auto"/>
          <w:spacing w:val="14"/>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 xml:space="preserve"> (姓名) 系</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(投标人名称) 的法定代表人，现</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委托</w:t>
      </w:r>
      <w:r>
        <w:rPr>
          <w:rFonts w:hint="eastAsia" w:asciiTheme="minorEastAsia" w:hAnsiTheme="minorEastAsia" w:eastAsiaTheme="minorEastAsia" w:cstheme="minorEastAsia"/>
          <w:color w:val="auto"/>
          <w:spacing w:val="14"/>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 xml:space="preserve"> (姓名) 为我方代理人。代理人根据授权，以我方名义签署、澄清、说明、补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正</w:t>
      </w:r>
      <w:r>
        <w:rPr>
          <w:rFonts w:hint="eastAsia" w:asciiTheme="minorEastAsia" w:hAnsiTheme="minorEastAsia" w:eastAsiaTheme="minorEastAsia" w:cstheme="minorEastAsia"/>
          <w:color w:val="auto"/>
          <w:spacing w:val="7"/>
          <w:sz w:val="23"/>
          <w:szCs w:val="23"/>
          <w:highlight w:val="none"/>
        </w:rPr>
        <w:t>、</w:t>
      </w:r>
      <w:r>
        <w:rPr>
          <w:rFonts w:hint="eastAsia" w:asciiTheme="minorEastAsia" w:hAnsiTheme="minorEastAsia" w:eastAsiaTheme="minorEastAsia" w:cstheme="minorEastAsia"/>
          <w:color w:val="auto"/>
          <w:spacing w:val="6"/>
          <w:sz w:val="23"/>
          <w:szCs w:val="23"/>
          <w:highlight w:val="none"/>
        </w:rPr>
        <w:t>递交、撤回、修改</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(项目名称)</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标段项目响应文件、签订</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合</w:t>
      </w:r>
      <w:r>
        <w:rPr>
          <w:rFonts w:hint="eastAsia" w:asciiTheme="minorEastAsia" w:hAnsiTheme="minorEastAsia" w:eastAsiaTheme="minorEastAsia" w:cstheme="minorEastAsia"/>
          <w:color w:val="auto"/>
          <w:spacing w:val="13"/>
          <w:sz w:val="23"/>
          <w:szCs w:val="23"/>
          <w:highlight w:val="none"/>
        </w:rPr>
        <w:t>同</w:t>
      </w:r>
      <w:r>
        <w:rPr>
          <w:rFonts w:hint="eastAsia" w:asciiTheme="minorEastAsia" w:hAnsiTheme="minorEastAsia" w:eastAsiaTheme="minorEastAsia" w:cstheme="minorEastAsia"/>
          <w:color w:val="auto"/>
          <w:spacing w:val="8"/>
          <w:sz w:val="23"/>
          <w:szCs w:val="23"/>
          <w:highlight w:val="none"/>
        </w:rPr>
        <w:t>和处理有关事宜，其法律后果由我方承担。</w:t>
      </w:r>
    </w:p>
    <w:p w14:paraId="5B911D30">
      <w:pPr>
        <w:spacing w:line="370" w:lineRule="auto"/>
        <w:rPr>
          <w:rFonts w:asciiTheme="minorEastAsia" w:hAnsiTheme="minorEastAsia" w:eastAsiaTheme="minorEastAsia" w:cstheme="minorEastAsia"/>
          <w:color w:val="auto"/>
          <w:highlight w:val="none"/>
        </w:rPr>
      </w:pPr>
    </w:p>
    <w:p w14:paraId="0EA26829">
      <w:pPr>
        <w:spacing w:before="74" w:line="376" w:lineRule="auto"/>
        <w:ind w:left="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委托</w:t>
      </w:r>
      <w:r>
        <w:rPr>
          <w:rFonts w:hint="eastAsia" w:asciiTheme="minorEastAsia" w:hAnsiTheme="minorEastAsia" w:eastAsiaTheme="minorEastAsia" w:cstheme="minorEastAsia"/>
          <w:color w:val="auto"/>
          <w:spacing w:val="-7"/>
          <w:sz w:val="23"/>
          <w:szCs w:val="23"/>
          <w:highlight w:val="none"/>
        </w:rPr>
        <w:t>期</w:t>
      </w:r>
      <w:r>
        <w:rPr>
          <w:rFonts w:hint="eastAsia" w:asciiTheme="minorEastAsia" w:hAnsiTheme="minorEastAsia" w:eastAsiaTheme="minorEastAsia" w:cstheme="minorEastAsia"/>
          <w:color w:val="auto"/>
          <w:spacing w:val="-6"/>
          <w:sz w:val="23"/>
          <w:szCs w:val="23"/>
          <w:highlight w:val="none"/>
        </w:rPr>
        <w:t>限：</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w:t>
      </w:r>
    </w:p>
    <w:p w14:paraId="2EE0CE4D">
      <w:pPr>
        <w:spacing w:before="1" w:line="226" w:lineRule="auto"/>
        <w:ind w:left="48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代</w:t>
      </w:r>
      <w:r>
        <w:rPr>
          <w:rFonts w:hint="eastAsia" w:asciiTheme="minorEastAsia" w:hAnsiTheme="minorEastAsia" w:eastAsiaTheme="minorEastAsia" w:cstheme="minorEastAsia"/>
          <w:color w:val="auto"/>
          <w:spacing w:val="6"/>
          <w:sz w:val="23"/>
          <w:szCs w:val="23"/>
          <w:highlight w:val="none"/>
        </w:rPr>
        <w:t>理人无转委托权。</w:t>
      </w:r>
    </w:p>
    <w:p w14:paraId="33BBF9D6">
      <w:pPr>
        <w:spacing w:line="286" w:lineRule="auto"/>
        <w:rPr>
          <w:rFonts w:asciiTheme="minorEastAsia" w:hAnsiTheme="minorEastAsia" w:eastAsiaTheme="minorEastAsia" w:cstheme="minorEastAsia"/>
          <w:color w:val="auto"/>
          <w:highlight w:val="none"/>
        </w:rPr>
      </w:pPr>
    </w:p>
    <w:p w14:paraId="79B53037">
      <w:pPr>
        <w:spacing w:line="286" w:lineRule="auto"/>
        <w:rPr>
          <w:rFonts w:asciiTheme="minorEastAsia" w:hAnsiTheme="minorEastAsia" w:eastAsiaTheme="minorEastAsia" w:cstheme="minorEastAsia"/>
          <w:color w:val="auto"/>
          <w:highlight w:val="none"/>
        </w:rPr>
      </w:pPr>
    </w:p>
    <w:p w14:paraId="5DFF97A3">
      <w:pPr>
        <w:spacing w:before="75" w:line="232"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附：委托代理人身份证复印</w:t>
      </w:r>
      <w:r>
        <w:rPr>
          <w:rFonts w:hint="eastAsia" w:asciiTheme="minorEastAsia" w:hAnsiTheme="minorEastAsia" w:eastAsiaTheme="minorEastAsia" w:cstheme="minorEastAsia"/>
          <w:color w:val="auto"/>
          <w:spacing w:val="7"/>
          <w:sz w:val="23"/>
          <w:szCs w:val="23"/>
          <w:highlight w:val="none"/>
        </w:rPr>
        <w:t>件</w:t>
      </w:r>
    </w:p>
    <w:p w14:paraId="780A5383">
      <w:pPr>
        <w:rPr>
          <w:rFonts w:asciiTheme="minorEastAsia" w:hAnsiTheme="minorEastAsia" w:eastAsiaTheme="minorEastAsia" w:cstheme="minorEastAsia"/>
          <w:color w:val="auto"/>
          <w:highlight w:val="none"/>
        </w:rPr>
      </w:pPr>
    </w:p>
    <w:p w14:paraId="2F3C9012">
      <w:pPr>
        <w:rPr>
          <w:rFonts w:asciiTheme="minorEastAsia" w:hAnsiTheme="minorEastAsia" w:eastAsiaTheme="minorEastAsia" w:cstheme="minorEastAsia"/>
          <w:color w:val="auto"/>
          <w:highlight w:val="none"/>
        </w:rPr>
      </w:pPr>
    </w:p>
    <w:p w14:paraId="100E6AB4">
      <w:pPr>
        <w:rPr>
          <w:rFonts w:asciiTheme="minorEastAsia" w:hAnsiTheme="minorEastAsia" w:eastAsiaTheme="minorEastAsia" w:cstheme="minorEastAsia"/>
          <w:color w:val="auto"/>
          <w:highlight w:val="none"/>
        </w:rPr>
      </w:pPr>
    </w:p>
    <w:p w14:paraId="3AE3D38E">
      <w:pPr>
        <w:spacing w:line="158" w:lineRule="exact"/>
        <w:rPr>
          <w:rFonts w:asciiTheme="minorEastAsia" w:hAnsiTheme="minorEastAsia" w:eastAsiaTheme="minorEastAsia" w:cstheme="minorEastAsia"/>
          <w:color w:val="auto"/>
          <w:highlight w:val="none"/>
        </w:rPr>
      </w:pPr>
    </w:p>
    <w:p w14:paraId="5B5553FE">
      <w:pPr>
        <w:rPr>
          <w:rFonts w:asciiTheme="minorEastAsia" w:hAnsiTheme="minorEastAsia" w:eastAsiaTheme="minorEastAsia" w:cstheme="minorEastAsia"/>
          <w:color w:val="auto"/>
          <w:highlight w:val="none"/>
        </w:rPr>
        <w:sectPr>
          <w:footerReference r:id="rId12" w:type="default"/>
          <w:pgSz w:w="11906" w:h="16839"/>
          <w:pgMar w:top="1402" w:right="1413" w:bottom="1151" w:left="1437" w:header="0" w:footer="991" w:gutter="0"/>
          <w:cols w:equalWidth="0" w:num="1">
            <w:col w:w="9056"/>
          </w:cols>
        </w:sectPr>
      </w:pPr>
    </w:p>
    <w:p w14:paraId="6F7743B3">
      <w:pPr>
        <w:spacing w:before="110" w:line="194" w:lineRule="auto"/>
        <w:ind w:left="1591"/>
        <w:rPr>
          <w:rFonts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44"/>
          <w:sz w:val="35"/>
          <w:szCs w:val="35"/>
          <w:highlight w:val="none"/>
        </w:rPr>
        <w:t>(正面)</w:t>
      </w:r>
    </w:p>
    <w:p w14:paraId="18FC1524">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796F6376">
      <w:pPr>
        <w:spacing w:before="72" w:line="241" w:lineRule="auto"/>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8"/>
          <w:sz w:val="31"/>
          <w:szCs w:val="31"/>
          <w:highlight w:val="none"/>
        </w:rPr>
        <w:t>(</w:t>
      </w:r>
      <w:r>
        <w:rPr>
          <w:rFonts w:hint="eastAsia" w:asciiTheme="minorEastAsia" w:hAnsiTheme="minorEastAsia" w:eastAsiaTheme="minorEastAsia" w:cstheme="minorEastAsia"/>
          <w:color w:val="auto"/>
          <w:spacing w:val="35"/>
          <w:sz w:val="31"/>
          <w:szCs w:val="31"/>
          <w:highlight w:val="none"/>
        </w:rPr>
        <w:t>反面)</w:t>
      </w:r>
    </w:p>
    <w:p w14:paraId="69EA4673">
      <w:pPr>
        <w:rPr>
          <w:rFonts w:asciiTheme="minorEastAsia" w:hAnsiTheme="minorEastAsia" w:eastAsiaTheme="minorEastAsia" w:cstheme="minorEastAsia"/>
          <w:color w:val="auto"/>
          <w:highlight w:val="none"/>
        </w:rPr>
        <w:sectPr>
          <w:type w:val="continuous"/>
          <w:pgSz w:w="11906" w:h="16839"/>
          <w:pgMar w:top="1402" w:right="1413" w:bottom="1151" w:left="1437" w:header="0" w:footer="991" w:gutter="0"/>
          <w:cols w:equalWidth="0" w:num="2">
            <w:col w:w="6026" w:space="100"/>
            <w:col w:w="2931"/>
          </w:cols>
        </w:sectPr>
      </w:pPr>
    </w:p>
    <w:p w14:paraId="5484CADF">
      <w:pPr>
        <w:spacing w:line="255" w:lineRule="auto"/>
        <w:rPr>
          <w:rFonts w:asciiTheme="minorEastAsia" w:hAnsiTheme="minorEastAsia" w:eastAsiaTheme="minorEastAsia" w:cstheme="minorEastAsia"/>
          <w:color w:val="auto"/>
          <w:highlight w:val="none"/>
        </w:rPr>
      </w:pPr>
    </w:p>
    <w:p w14:paraId="12D14635">
      <w:pPr>
        <w:spacing w:line="255" w:lineRule="auto"/>
        <w:rPr>
          <w:rFonts w:asciiTheme="minorEastAsia" w:hAnsiTheme="minorEastAsia" w:eastAsiaTheme="minorEastAsia" w:cstheme="minorEastAsia"/>
          <w:color w:val="auto"/>
          <w:highlight w:val="none"/>
        </w:rPr>
      </w:pPr>
    </w:p>
    <w:p w14:paraId="75F56936">
      <w:pPr>
        <w:spacing w:line="256" w:lineRule="auto"/>
        <w:rPr>
          <w:rFonts w:asciiTheme="minorEastAsia" w:hAnsiTheme="minorEastAsia" w:eastAsiaTheme="minorEastAsia" w:cstheme="minorEastAsia"/>
          <w:color w:val="auto"/>
          <w:highlight w:val="none"/>
        </w:rPr>
      </w:pPr>
    </w:p>
    <w:p w14:paraId="5C525E62">
      <w:pPr>
        <w:spacing w:line="256" w:lineRule="auto"/>
        <w:rPr>
          <w:rFonts w:asciiTheme="minorEastAsia" w:hAnsiTheme="minorEastAsia" w:eastAsiaTheme="minorEastAsia" w:cstheme="minorEastAsia"/>
          <w:color w:val="auto"/>
          <w:highlight w:val="none"/>
        </w:rPr>
      </w:pPr>
    </w:p>
    <w:p w14:paraId="1B78EC0F">
      <w:pPr>
        <w:spacing w:line="256" w:lineRule="auto"/>
        <w:rPr>
          <w:rFonts w:asciiTheme="minorEastAsia" w:hAnsiTheme="minorEastAsia" w:eastAsiaTheme="minorEastAsia" w:cstheme="minorEastAsia"/>
          <w:color w:val="auto"/>
          <w:highlight w:val="none"/>
        </w:rPr>
      </w:pPr>
    </w:p>
    <w:p w14:paraId="1F81F7A0">
      <w:pPr>
        <w:spacing w:line="256" w:lineRule="auto"/>
        <w:rPr>
          <w:rFonts w:asciiTheme="minorEastAsia" w:hAnsiTheme="minorEastAsia" w:eastAsiaTheme="minorEastAsia" w:cstheme="minorEastAsia"/>
          <w:color w:val="auto"/>
          <w:highlight w:val="none"/>
        </w:rPr>
      </w:pPr>
    </w:p>
    <w:p w14:paraId="038D78E0">
      <w:pPr>
        <w:spacing w:before="75" w:line="229"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投标人：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(盖单位章)</w:t>
      </w:r>
    </w:p>
    <w:p w14:paraId="463F9FBE">
      <w:pPr>
        <w:spacing w:line="283" w:lineRule="auto"/>
        <w:rPr>
          <w:rFonts w:asciiTheme="minorEastAsia" w:hAnsiTheme="minorEastAsia" w:eastAsiaTheme="minorEastAsia" w:cstheme="minorEastAsia"/>
          <w:color w:val="auto"/>
          <w:highlight w:val="none"/>
        </w:rPr>
      </w:pPr>
    </w:p>
    <w:p w14:paraId="372AA154">
      <w:pPr>
        <w:spacing w:line="283" w:lineRule="auto"/>
        <w:rPr>
          <w:rFonts w:asciiTheme="minorEastAsia" w:hAnsiTheme="minorEastAsia" w:eastAsiaTheme="minorEastAsia" w:cstheme="minorEastAsia"/>
          <w:color w:val="auto"/>
          <w:highlight w:val="none"/>
        </w:rPr>
      </w:pPr>
    </w:p>
    <w:p w14:paraId="7EEF8C7C">
      <w:pPr>
        <w:spacing w:before="76" w:line="231" w:lineRule="auto"/>
        <w:ind w:left="4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(盖章或签字)</w:t>
      </w:r>
    </w:p>
    <w:p w14:paraId="3DB621FE">
      <w:pPr>
        <w:spacing w:line="284" w:lineRule="auto"/>
        <w:rPr>
          <w:rFonts w:asciiTheme="minorEastAsia" w:hAnsiTheme="minorEastAsia" w:eastAsiaTheme="minorEastAsia" w:cstheme="minorEastAsia"/>
          <w:color w:val="auto"/>
          <w:highlight w:val="none"/>
        </w:rPr>
      </w:pPr>
    </w:p>
    <w:p w14:paraId="48ADE23E">
      <w:pPr>
        <w:spacing w:line="285" w:lineRule="auto"/>
        <w:rPr>
          <w:rFonts w:asciiTheme="minorEastAsia" w:hAnsiTheme="minorEastAsia" w:eastAsiaTheme="minorEastAsia" w:cstheme="minorEastAsia"/>
          <w:color w:val="auto"/>
          <w:highlight w:val="none"/>
        </w:rPr>
      </w:pPr>
    </w:p>
    <w:p w14:paraId="24601B9E">
      <w:pPr>
        <w:spacing w:before="76"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身</w:t>
      </w:r>
      <w:r>
        <w:rPr>
          <w:rFonts w:hint="eastAsia" w:asciiTheme="minorEastAsia" w:hAnsiTheme="minorEastAsia" w:eastAsiaTheme="minorEastAsia" w:cstheme="minorEastAsia"/>
          <w:color w:val="auto"/>
          <w:spacing w:val="5"/>
          <w:sz w:val="23"/>
          <w:szCs w:val="23"/>
          <w:highlight w:val="none"/>
        </w:rPr>
        <w:t>份证号码：</w:t>
      </w:r>
      <w:r>
        <w:rPr>
          <w:rFonts w:hint="eastAsia" w:asciiTheme="minorEastAsia" w:hAnsiTheme="minorEastAsia" w:eastAsiaTheme="minorEastAsia" w:cstheme="minorEastAsia"/>
          <w:color w:val="auto"/>
          <w:sz w:val="23"/>
          <w:szCs w:val="23"/>
          <w:highlight w:val="none"/>
          <w:u w:val="single"/>
        </w:rPr>
        <w:t xml:space="preserve">                                           </w:t>
      </w:r>
    </w:p>
    <w:p w14:paraId="1E406F42">
      <w:pPr>
        <w:spacing w:line="283" w:lineRule="auto"/>
        <w:rPr>
          <w:rFonts w:asciiTheme="minorEastAsia" w:hAnsiTheme="minorEastAsia" w:eastAsiaTheme="minorEastAsia" w:cstheme="minorEastAsia"/>
          <w:color w:val="auto"/>
          <w:highlight w:val="none"/>
        </w:rPr>
      </w:pPr>
    </w:p>
    <w:p w14:paraId="59E0E788">
      <w:pPr>
        <w:spacing w:line="284" w:lineRule="auto"/>
        <w:rPr>
          <w:rFonts w:asciiTheme="minorEastAsia" w:hAnsiTheme="minorEastAsia" w:eastAsiaTheme="minorEastAsia" w:cstheme="minorEastAsia"/>
          <w:color w:val="auto"/>
          <w:highlight w:val="none"/>
        </w:rPr>
      </w:pPr>
    </w:p>
    <w:p w14:paraId="76A2D26C">
      <w:pPr>
        <w:spacing w:before="75" w:line="231" w:lineRule="auto"/>
        <w:ind w:left="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委托代理人：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(盖章或签字)</w:t>
      </w:r>
    </w:p>
    <w:p w14:paraId="42B95E7E">
      <w:pPr>
        <w:spacing w:line="283" w:lineRule="auto"/>
        <w:rPr>
          <w:rFonts w:asciiTheme="minorEastAsia" w:hAnsiTheme="minorEastAsia" w:eastAsiaTheme="minorEastAsia" w:cstheme="minorEastAsia"/>
          <w:color w:val="auto"/>
          <w:highlight w:val="none"/>
        </w:rPr>
      </w:pPr>
    </w:p>
    <w:p w14:paraId="7B7F1169">
      <w:pPr>
        <w:spacing w:line="284" w:lineRule="auto"/>
        <w:rPr>
          <w:rFonts w:asciiTheme="minorEastAsia" w:hAnsiTheme="minorEastAsia" w:eastAsiaTheme="minorEastAsia" w:cstheme="minorEastAsia"/>
          <w:color w:val="auto"/>
          <w:highlight w:val="none"/>
        </w:rPr>
      </w:pPr>
    </w:p>
    <w:p w14:paraId="0D9FF6BE">
      <w:pPr>
        <w:spacing w:before="75"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身</w:t>
      </w:r>
      <w:r>
        <w:rPr>
          <w:rFonts w:hint="eastAsia" w:asciiTheme="minorEastAsia" w:hAnsiTheme="minorEastAsia" w:eastAsiaTheme="minorEastAsia" w:cstheme="minorEastAsia"/>
          <w:color w:val="auto"/>
          <w:spacing w:val="5"/>
          <w:sz w:val="23"/>
          <w:szCs w:val="23"/>
          <w:highlight w:val="none"/>
        </w:rPr>
        <w:t>份证号码：</w:t>
      </w:r>
      <w:r>
        <w:rPr>
          <w:rFonts w:hint="eastAsia" w:asciiTheme="minorEastAsia" w:hAnsiTheme="minorEastAsia" w:eastAsiaTheme="minorEastAsia" w:cstheme="minorEastAsia"/>
          <w:color w:val="auto"/>
          <w:sz w:val="23"/>
          <w:szCs w:val="23"/>
          <w:highlight w:val="none"/>
          <w:u w:val="single"/>
        </w:rPr>
        <w:t xml:space="preserve">                                             </w:t>
      </w:r>
    </w:p>
    <w:p w14:paraId="5EE3DA65">
      <w:pPr>
        <w:spacing w:line="284" w:lineRule="auto"/>
        <w:rPr>
          <w:rFonts w:asciiTheme="minorEastAsia" w:hAnsiTheme="minorEastAsia" w:eastAsiaTheme="minorEastAsia" w:cstheme="minorEastAsia"/>
          <w:color w:val="auto"/>
          <w:highlight w:val="none"/>
        </w:rPr>
      </w:pPr>
    </w:p>
    <w:p w14:paraId="46641115">
      <w:pPr>
        <w:spacing w:line="284" w:lineRule="auto"/>
        <w:rPr>
          <w:rFonts w:asciiTheme="minorEastAsia" w:hAnsiTheme="minorEastAsia" w:eastAsiaTheme="minorEastAsia" w:cstheme="minorEastAsia"/>
          <w:color w:val="auto"/>
          <w:highlight w:val="none"/>
        </w:rPr>
      </w:pPr>
    </w:p>
    <w:p w14:paraId="0698833A">
      <w:pPr>
        <w:tabs>
          <w:tab w:val="left" w:pos="6275"/>
        </w:tabs>
        <w:spacing w:before="75" w:line="197" w:lineRule="auto"/>
        <w:ind w:left="52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日</w:t>
      </w:r>
    </w:p>
    <w:p w14:paraId="6EC98808">
      <w:pPr>
        <w:rPr>
          <w:rFonts w:asciiTheme="minorEastAsia" w:hAnsiTheme="minorEastAsia" w:eastAsiaTheme="minorEastAsia" w:cstheme="minorEastAsia"/>
          <w:color w:val="auto"/>
          <w:highlight w:val="none"/>
        </w:rPr>
        <w:sectPr>
          <w:type w:val="continuous"/>
          <w:pgSz w:w="11906" w:h="16839"/>
          <w:pgMar w:top="1402" w:right="1413" w:bottom="1151" w:left="1437" w:header="0" w:footer="991" w:gutter="0"/>
          <w:cols w:equalWidth="0" w:num="1">
            <w:col w:w="9056"/>
          </w:cols>
        </w:sectPr>
      </w:pPr>
    </w:p>
    <w:p w14:paraId="1046D59C">
      <w:pPr>
        <w:spacing w:before="61" w:line="229" w:lineRule="auto"/>
        <w:ind w:left="3332"/>
        <w:outlineLvl w:val="0"/>
        <w:rPr>
          <w:rFonts w:asciiTheme="minorEastAsia" w:hAnsiTheme="minorEastAsia" w:eastAsiaTheme="minorEastAsia" w:cstheme="minorEastAsia"/>
          <w:color w:val="auto"/>
          <w:sz w:val="29"/>
          <w:szCs w:val="29"/>
          <w:highlight w:val="none"/>
        </w:rPr>
      </w:pPr>
      <w:bookmarkStart w:id="103" w:name="_bookmark35"/>
      <w:bookmarkEnd w:id="103"/>
      <w:r>
        <w:rPr>
          <w:rFonts w:hint="eastAsia" w:asciiTheme="minorEastAsia" w:hAnsiTheme="minorEastAsia" w:eastAsiaTheme="minorEastAsia" w:cstheme="minorEastAsia"/>
          <w:b/>
          <w:bCs/>
          <w:color w:val="auto"/>
          <w:spacing w:val="10"/>
          <w:sz w:val="29"/>
          <w:szCs w:val="29"/>
          <w:highlight w:val="none"/>
        </w:rPr>
        <w:t>6</w:t>
      </w:r>
      <w:r>
        <w:rPr>
          <w:rFonts w:hint="eastAsia" w:asciiTheme="minorEastAsia" w:hAnsiTheme="minorEastAsia" w:eastAsiaTheme="minorEastAsia" w:cstheme="minorEastAsia"/>
          <w:b/>
          <w:bCs/>
          <w:color w:val="auto"/>
          <w:spacing w:val="8"/>
          <w:sz w:val="29"/>
          <w:szCs w:val="29"/>
          <w:highlight w:val="none"/>
        </w:rPr>
        <w:t>.</w:t>
      </w:r>
      <w:r>
        <w:rPr>
          <w:rFonts w:hint="eastAsia" w:asciiTheme="minorEastAsia" w:hAnsiTheme="minorEastAsia" w:eastAsiaTheme="minorEastAsia" w:cstheme="minorEastAsia"/>
          <w:color w:val="auto"/>
          <w:spacing w:val="8"/>
          <w:sz w:val="29"/>
          <w:szCs w:val="29"/>
          <w:highlight w:val="none"/>
          <w14:textOutline w14:w="5448" w14:cap="sq" w14:cmpd="sng" w14:algn="ctr">
            <w14:solidFill>
              <w14:srgbClr w14:val="000000"/>
            </w14:solidFill>
            <w14:prstDash w14:val="solid"/>
            <w14:bevel/>
          </w14:textOutline>
        </w:rPr>
        <w:t>投标人基本情况表</w:t>
      </w:r>
    </w:p>
    <w:p w14:paraId="0E058E91">
      <w:pPr>
        <w:rPr>
          <w:rFonts w:asciiTheme="minorEastAsia" w:hAnsiTheme="minorEastAsia" w:eastAsiaTheme="minorEastAsia" w:cstheme="minorEastAsia"/>
          <w:color w:val="auto"/>
          <w:highlight w:val="none"/>
        </w:rPr>
      </w:pPr>
    </w:p>
    <w:p w14:paraId="2E663AC7">
      <w:pPr>
        <w:rPr>
          <w:rFonts w:asciiTheme="minorEastAsia" w:hAnsiTheme="minorEastAsia" w:eastAsiaTheme="minorEastAsia" w:cstheme="minorEastAsia"/>
          <w:color w:val="auto"/>
          <w:highlight w:val="none"/>
        </w:rPr>
      </w:pPr>
    </w:p>
    <w:p w14:paraId="33FA2B4C">
      <w:pPr>
        <w:spacing w:line="41" w:lineRule="exact"/>
        <w:rPr>
          <w:rFonts w:asciiTheme="minorEastAsia" w:hAnsiTheme="minorEastAsia" w:eastAsiaTheme="minorEastAsia" w:cstheme="minorEastAsia"/>
          <w:color w:val="auto"/>
          <w:highlight w:val="none"/>
        </w:rPr>
      </w:pPr>
    </w:p>
    <w:tbl>
      <w:tblPr>
        <w:tblStyle w:val="37"/>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1501"/>
        <w:gridCol w:w="1523"/>
        <w:gridCol w:w="1523"/>
        <w:gridCol w:w="541"/>
        <w:gridCol w:w="995"/>
        <w:gridCol w:w="1554"/>
      </w:tblGrid>
      <w:tr w14:paraId="627F0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536" w:type="dxa"/>
          </w:tcPr>
          <w:p w14:paraId="7DDA31DE">
            <w:pPr>
              <w:spacing w:before="96" w:line="229" w:lineRule="auto"/>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w:t>
            </w:r>
            <w:r>
              <w:rPr>
                <w:rFonts w:hint="eastAsia" w:asciiTheme="minorEastAsia" w:hAnsiTheme="minorEastAsia" w:eastAsiaTheme="minorEastAsia" w:cstheme="minorEastAsia"/>
                <w:color w:val="auto"/>
                <w:spacing w:val="6"/>
                <w:sz w:val="23"/>
                <w:szCs w:val="23"/>
                <w:highlight w:val="none"/>
              </w:rPr>
              <w:t>名称</w:t>
            </w:r>
          </w:p>
        </w:tc>
        <w:tc>
          <w:tcPr>
            <w:tcW w:w="7637" w:type="dxa"/>
            <w:gridSpan w:val="6"/>
          </w:tcPr>
          <w:p w14:paraId="4C7303ED">
            <w:pPr>
              <w:rPr>
                <w:rFonts w:asciiTheme="minorEastAsia" w:hAnsiTheme="minorEastAsia" w:eastAsiaTheme="minorEastAsia" w:cstheme="minorEastAsia"/>
                <w:color w:val="auto"/>
                <w:highlight w:val="none"/>
              </w:rPr>
            </w:pPr>
          </w:p>
        </w:tc>
      </w:tr>
      <w:tr w14:paraId="6EBBC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536" w:type="dxa"/>
          </w:tcPr>
          <w:p w14:paraId="7FCCE923">
            <w:pPr>
              <w:spacing w:before="104"/>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地</w:t>
            </w:r>
            <w:r>
              <w:rPr>
                <w:rFonts w:hint="eastAsia" w:asciiTheme="minorEastAsia" w:hAnsiTheme="minorEastAsia" w:eastAsiaTheme="minorEastAsia" w:cstheme="minorEastAsia"/>
                <w:color w:val="auto"/>
                <w:spacing w:val="5"/>
                <w:sz w:val="23"/>
                <w:szCs w:val="23"/>
                <w:highlight w:val="none"/>
              </w:rPr>
              <w:t xml:space="preserve">    址</w:t>
            </w:r>
          </w:p>
        </w:tc>
        <w:tc>
          <w:tcPr>
            <w:tcW w:w="7637" w:type="dxa"/>
            <w:gridSpan w:val="6"/>
          </w:tcPr>
          <w:p w14:paraId="194EB14B">
            <w:pPr>
              <w:rPr>
                <w:rFonts w:asciiTheme="minorEastAsia" w:hAnsiTheme="minorEastAsia" w:eastAsiaTheme="minorEastAsia" w:cstheme="minorEastAsia"/>
                <w:color w:val="auto"/>
                <w:highlight w:val="none"/>
              </w:rPr>
            </w:pPr>
          </w:p>
        </w:tc>
      </w:tr>
      <w:tr w14:paraId="1C10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6" w:type="dxa"/>
          </w:tcPr>
          <w:p w14:paraId="028C453E">
            <w:pPr>
              <w:spacing w:before="114" w:line="231" w:lineRule="auto"/>
              <w:ind w:left="13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5"/>
                <w:sz w:val="23"/>
                <w:szCs w:val="23"/>
                <w:highlight w:val="none"/>
              </w:rPr>
              <w:t>定代表人</w:t>
            </w:r>
          </w:p>
        </w:tc>
        <w:tc>
          <w:tcPr>
            <w:tcW w:w="1501" w:type="dxa"/>
          </w:tcPr>
          <w:p w14:paraId="1ECF8646">
            <w:pPr>
              <w:rPr>
                <w:rFonts w:asciiTheme="minorEastAsia" w:hAnsiTheme="minorEastAsia" w:eastAsiaTheme="minorEastAsia" w:cstheme="minorEastAsia"/>
                <w:color w:val="auto"/>
                <w:highlight w:val="none"/>
              </w:rPr>
            </w:pPr>
          </w:p>
        </w:tc>
        <w:tc>
          <w:tcPr>
            <w:tcW w:w="1523" w:type="dxa"/>
          </w:tcPr>
          <w:p w14:paraId="59123A91">
            <w:pPr>
              <w:spacing w:before="114" w:line="231" w:lineRule="auto"/>
              <w:ind w:left="11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职务</w:t>
            </w:r>
          </w:p>
        </w:tc>
        <w:tc>
          <w:tcPr>
            <w:tcW w:w="1523" w:type="dxa"/>
          </w:tcPr>
          <w:p w14:paraId="6DEC8004">
            <w:pPr>
              <w:rPr>
                <w:rFonts w:asciiTheme="minorEastAsia" w:hAnsiTheme="minorEastAsia" w:eastAsiaTheme="minorEastAsia" w:cstheme="minorEastAsia"/>
                <w:color w:val="auto"/>
                <w:highlight w:val="none"/>
              </w:rPr>
            </w:pPr>
          </w:p>
        </w:tc>
        <w:tc>
          <w:tcPr>
            <w:tcW w:w="1536" w:type="dxa"/>
            <w:gridSpan w:val="2"/>
          </w:tcPr>
          <w:p w14:paraId="4D4770EB">
            <w:pPr>
              <w:spacing w:before="114" w:line="231" w:lineRule="auto"/>
              <w:ind w:left="12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联</w:t>
            </w:r>
            <w:r>
              <w:rPr>
                <w:rFonts w:hint="eastAsia" w:asciiTheme="minorEastAsia" w:hAnsiTheme="minorEastAsia" w:eastAsiaTheme="minorEastAsia" w:cstheme="minorEastAsia"/>
                <w:color w:val="auto"/>
                <w:spacing w:val="6"/>
                <w:sz w:val="23"/>
                <w:szCs w:val="23"/>
                <w:highlight w:val="none"/>
              </w:rPr>
              <w:t>系方式</w:t>
            </w:r>
          </w:p>
        </w:tc>
        <w:tc>
          <w:tcPr>
            <w:tcW w:w="1554" w:type="dxa"/>
          </w:tcPr>
          <w:p w14:paraId="025F6EF1">
            <w:pPr>
              <w:rPr>
                <w:rFonts w:asciiTheme="minorEastAsia" w:hAnsiTheme="minorEastAsia" w:eastAsiaTheme="minorEastAsia" w:cstheme="minorEastAsia"/>
                <w:color w:val="auto"/>
                <w:highlight w:val="none"/>
              </w:rPr>
            </w:pPr>
          </w:p>
        </w:tc>
      </w:tr>
      <w:tr w14:paraId="0504B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536" w:type="dxa"/>
          </w:tcPr>
          <w:p w14:paraId="4DCC619F">
            <w:pPr>
              <w:spacing w:before="62" w:line="231" w:lineRule="auto"/>
              <w:ind w:left="13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注</w:t>
            </w:r>
            <w:r>
              <w:rPr>
                <w:rFonts w:hint="eastAsia" w:asciiTheme="minorEastAsia" w:hAnsiTheme="minorEastAsia" w:eastAsiaTheme="minorEastAsia" w:cstheme="minorEastAsia"/>
                <w:color w:val="auto"/>
                <w:spacing w:val="4"/>
                <w:sz w:val="23"/>
                <w:szCs w:val="23"/>
                <w:highlight w:val="none"/>
              </w:rPr>
              <w:t>册时间</w:t>
            </w:r>
          </w:p>
        </w:tc>
        <w:tc>
          <w:tcPr>
            <w:tcW w:w="3024" w:type="dxa"/>
            <w:gridSpan w:val="2"/>
          </w:tcPr>
          <w:p w14:paraId="4A9C37FA">
            <w:pPr>
              <w:rPr>
                <w:rFonts w:asciiTheme="minorEastAsia" w:hAnsiTheme="minorEastAsia" w:eastAsiaTheme="minorEastAsia" w:cstheme="minorEastAsia"/>
                <w:color w:val="auto"/>
                <w:highlight w:val="none"/>
              </w:rPr>
            </w:pPr>
          </w:p>
        </w:tc>
        <w:tc>
          <w:tcPr>
            <w:tcW w:w="1523" w:type="dxa"/>
          </w:tcPr>
          <w:p w14:paraId="4692ED3E">
            <w:pPr>
              <w:spacing w:before="35" w:line="229" w:lineRule="auto"/>
              <w:ind w:left="1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经济类型</w:t>
            </w:r>
          </w:p>
        </w:tc>
        <w:tc>
          <w:tcPr>
            <w:tcW w:w="3090" w:type="dxa"/>
            <w:gridSpan w:val="3"/>
          </w:tcPr>
          <w:p w14:paraId="1C9CC946">
            <w:pPr>
              <w:rPr>
                <w:rFonts w:asciiTheme="minorEastAsia" w:hAnsiTheme="minorEastAsia" w:eastAsiaTheme="minorEastAsia" w:cstheme="minorEastAsia"/>
                <w:color w:val="auto"/>
                <w:highlight w:val="none"/>
              </w:rPr>
            </w:pPr>
          </w:p>
        </w:tc>
      </w:tr>
      <w:tr w14:paraId="04E0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560" w:type="dxa"/>
            <w:gridSpan w:val="3"/>
          </w:tcPr>
          <w:p w14:paraId="6BB2F724">
            <w:pPr>
              <w:spacing w:before="138" w:line="231" w:lineRule="auto"/>
              <w:ind w:left="12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近</w:t>
            </w:r>
            <w:r>
              <w:rPr>
                <w:rFonts w:hint="eastAsia" w:asciiTheme="minorEastAsia" w:hAnsiTheme="minorEastAsia" w:eastAsiaTheme="minorEastAsia" w:cstheme="minorEastAsia"/>
                <w:color w:val="auto"/>
                <w:spacing w:val="9"/>
                <w:sz w:val="23"/>
                <w:szCs w:val="23"/>
                <w:highlight w:val="none"/>
              </w:rPr>
              <w:t>三年内有经营活动中有无重大违法纪录</w:t>
            </w:r>
          </w:p>
        </w:tc>
        <w:tc>
          <w:tcPr>
            <w:tcW w:w="4613" w:type="dxa"/>
            <w:gridSpan w:val="4"/>
          </w:tcPr>
          <w:p w14:paraId="48403CB8">
            <w:pPr>
              <w:rPr>
                <w:rFonts w:asciiTheme="minorEastAsia" w:hAnsiTheme="minorEastAsia" w:eastAsiaTheme="minorEastAsia" w:cstheme="minorEastAsia"/>
                <w:color w:val="auto"/>
                <w:highlight w:val="none"/>
              </w:rPr>
            </w:pPr>
          </w:p>
        </w:tc>
      </w:tr>
      <w:tr w14:paraId="201E8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36" w:type="dxa"/>
          </w:tcPr>
          <w:p w14:paraId="721B68F3">
            <w:pPr>
              <w:spacing w:before="37" w:line="465" w:lineRule="exact"/>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是否依法缴纳税收</w:t>
            </w:r>
          </w:p>
        </w:tc>
        <w:tc>
          <w:tcPr>
            <w:tcW w:w="3024" w:type="dxa"/>
            <w:gridSpan w:val="2"/>
          </w:tcPr>
          <w:p w14:paraId="4C58921B">
            <w:pPr>
              <w:rPr>
                <w:rFonts w:asciiTheme="minorEastAsia" w:hAnsiTheme="minorEastAsia" w:eastAsiaTheme="minorEastAsia" w:cstheme="minorEastAsia"/>
                <w:color w:val="auto"/>
                <w:highlight w:val="none"/>
              </w:rPr>
            </w:pPr>
          </w:p>
        </w:tc>
        <w:tc>
          <w:tcPr>
            <w:tcW w:w="2064" w:type="dxa"/>
            <w:gridSpan w:val="2"/>
          </w:tcPr>
          <w:p w14:paraId="0D02C4F8">
            <w:pPr>
              <w:spacing w:before="37" w:line="465" w:lineRule="exact"/>
              <w:ind w:left="1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是否依法缴纳社会保障资金</w:t>
            </w:r>
          </w:p>
        </w:tc>
        <w:tc>
          <w:tcPr>
            <w:tcW w:w="2549" w:type="dxa"/>
            <w:gridSpan w:val="2"/>
          </w:tcPr>
          <w:p w14:paraId="5A3256D6">
            <w:pPr>
              <w:rPr>
                <w:rFonts w:asciiTheme="minorEastAsia" w:hAnsiTheme="minorEastAsia" w:eastAsiaTheme="minorEastAsia" w:cstheme="minorEastAsia"/>
                <w:color w:val="auto"/>
                <w:highlight w:val="none"/>
              </w:rPr>
            </w:pPr>
          </w:p>
        </w:tc>
      </w:tr>
      <w:tr w14:paraId="38D03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36" w:type="dxa"/>
            <w:vMerge w:val="restart"/>
            <w:tcBorders>
              <w:bottom w:val="nil"/>
            </w:tcBorders>
            <w:textDirection w:val="tbRlV"/>
          </w:tcPr>
          <w:p w14:paraId="46244560">
            <w:pPr>
              <w:spacing w:line="268" w:lineRule="auto"/>
              <w:rPr>
                <w:rFonts w:asciiTheme="minorEastAsia" w:hAnsiTheme="minorEastAsia" w:eastAsiaTheme="minorEastAsia" w:cstheme="minorEastAsia"/>
                <w:color w:val="auto"/>
                <w:highlight w:val="none"/>
              </w:rPr>
            </w:pPr>
          </w:p>
          <w:p w14:paraId="602C32E1">
            <w:pPr>
              <w:spacing w:line="268" w:lineRule="auto"/>
              <w:rPr>
                <w:rFonts w:asciiTheme="minorEastAsia" w:hAnsiTheme="minorEastAsia" w:eastAsiaTheme="minorEastAsia" w:cstheme="minorEastAsia"/>
                <w:color w:val="auto"/>
                <w:highlight w:val="none"/>
              </w:rPr>
            </w:pPr>
          </w:p>
          <w:p w14:paraId="0689B481">
            <w:pPr>
              <w:spacing w:line="268" w:lineRule="auto"/>
              <w:rPr>
                <w:rFonts w:asciiTheme="minorEastAsia" w:hAnsiTheme="minorEastAsia" w:eastAsiaTheme="minorEastAsia" w:cstheme="minorEastAsia"/>
                <w:color w:val="auto"/>
                <w:highlight w:val="none"/>
              </w:rPr>
            </w:pPr>
          </w:p>
          <w:p w14:paraId="1969F72B">
            <w:pPr>
              <w:spacing w:line="268" w:lineRule="auto"/>
              <w:rPr>
                <w:rFonts w:asciiTheme="minorEastAsia" w:hAnsiTheme="minorEastAsia" w:eastAsiaTheme="minorEastAsia" w:cstheme="minorEastAsia"/>
                <w:color w:val="auto"/>
                <w:highlight w:val="none"/>
              </w:rPr>
            </w:pPr>
          </w:p>
          <w:p w14:paraId="2B962284">
            <w:pPr>
              <w:spacing w:before="77" w:line="208" w:lineRule="auto"/>
              <w:ind w:left="50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8"/>
                <w:sz w:val="23"/>
                <w:szCs w:val="23"/>
                <w:highlight w:val="none"/>
              </w:rPr>
              <w:t>单</w:t>
            </w:r>
            <w:r>
              <w:rPr>
                <w:rFonts w:hint="eastAsia" w:asciiTheme="minorEastAsia" w:hAnsiTheme="minorEastAsia" w:eastAsiaTheme="minorEastAsia" w:cstheme="minorEastAsia"/>
                <w:color w:val="auto"/>
                <w:spacing w:val="54"/>
                <w:sz w:val="23"/>
                <w:szCs w:val="23"/>
                <w:highlight w:val="none"/>
              </w:rPr>
              <w:t xml:space="preserve"> 位 概 况</w:t>
            </w:r>
          </w:p>
        </w:tc>
        <w:tc>
          <w:tcPr>
            <w:tcW w:w="1501" w:type="dxa"/>
          </w:tcPr>
          <w:p w14:paraId="167704FC">
            <w:pPr>
              <w:spacing w:before="112" w:line="231" w:lineRule="auto"/>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注</w:t>
            </w:r>
            <w:r>
              <w:rPr>
                <w:rFonts w:hint="eastAsia" w:asciiTheme="minorEastAsia" w:hAnsiTheme="minorEastAsia" w:eastAsiaTheme="minorEastAsia" w:cstheme="minorEastAsia"/>
                <w:color w:val="auto"/>
                <w:spacing w:val="4"/>
                <w:sz w:val="23"/>
                <w:szCs w:val="23"/>
                <w:highlight w:val="none"/>
              </w:rPr>
              <w:t>册资本</w:t>
            </w:r>
          </w:p>
        </w:tc>
        <w:tc>
          <w:tcPr>
            <w:tcW w:w="1523" w:type="dxa"/>
          </w:tcPr>
          <w:p w14:paraId="6B314E8C">
            <w:pPr>
              <w:spacing w:before="38" w:line="234" w:lineRule="auto"/>
              <w:ind w:left="7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万元</w:t>
            </w:r>
          </w:p>
        </w:tc>
        <w:tc>
          <w:tcPr>
            <w:tcW w:w="1523" w:type="dxa"/>
          </w:tcPr>
          <w:p w14:paraId="44FABE64">
            <w:pPr>
              <w:spacing w:before="38" w:line="231" w:lineRule="auto"/>
              <w:ind w:left="16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占</w:t>
            </w:r>
            <w:r>
              <w:rPr>
                <w:rFonts w:hint="eastAsia" w:asciiTheme="minorEastAsia" w:hAnsiTheme="minorEastAsia" w:eastAsiaTheme="minorEastAsia" w:cstheme="minorEastAsia"/>
                <w:color w:val="auto"/>
                <w:spacing w:val="-4"/>
                <w:sz w:val="23"/>
                <w:szCs w:val="23"/>
                <w:highlight w:val="none"/>
              </w:rPr>
              <w:t>地面积</w:t>
            </w:r>
          </w:p>
        </w:tc>
        <w:tc>
          <w:tcPr>
            <w:tcW w:w="3090" w:type="dxa"/>
            <w:gridSpan w:val="3"/>
          </w:tcPr>
          <w:p w14:paraId="6FA35BF7">
            <w:pPr>
              <w:spacing w:before="37" w:line="231" w:lineRule="auto"/>
              <w:ind w:left="180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平</w:t>
            </w:r>
            <w:r>
              <w:rPr>
                <w:rFonts w:hint="eastAsia" w:asciiTheme="minorEastAsia" w:hAnsiTheme="minorEastAsia" w:eastAsiaTheme="minorEastAsia" w:cstheme="minorEastAsia"/>
                <w:color w:val="auto"/>
                <w:spacing w:val="4"/>
                <w:sz w:val="23"/>
                <w:szCs w:val="23"/>
                <w:highlight w:val="none"/>
              </w:rPr>
              <w:t>方米</w:t>
            </w:r>
          </w:p>
        </w:tc>
      </w:tr>
      <w:tr w14:paraId="7BEF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9" w:hRule="atLeast"/>
        </w:trPr>
        <w:tc>
          <w:tcPr>
            <w:tcW w:w="1536" w:type="dxa"/>
            <w:vMerge w:val="continue"/>
            <w:tcBorders>
              <w:top w:val="nil"/>
            </w:tcBorders>
            <w:textDirection w:val="tbRlV"/>
          </w:tcPr>
          <w:p w14:paraId="2650D3C4">
            <w:pPr>
              <w:rPr>
                <w:rFonts w:asciiTheme="minorEastAsia" w:hAnsiTheme="minorEastAsia" w:eastAsiaTheme="minorEastAsia" w:cstheme="minorEastAsia"/>
                <w:color w:val="auto"/>
                <w:highlight w:val="none"/>
              </w:rPr>
            </w:pPr>
          </w:p>
        </w:tc>
        <w:tc>
          <w:tcPr>
            <w:tcW w:w="1501" w:type="dxa"/>
          </w:tcPr>
          <w:p w14:paraId="4EA5BB64">
            <w:pPr>
              <w:spacing w:line="269" w:lineRule="auto"/>
              <w:rPr>
                <w:rFonts w:asciiTheme="minorEastAsia" w:hAnsiTheme="minorEastAsia" w:eastAsiaTheme="minorEastAsia" w:cstheme="minorEastAsia"/>
                <w:color w:val="auto"/>
                <w:highlight w:val="none"/>
              </w:rPr>
            </w:pPr>
          </w:p>
          <w:p w14:paraId="122FDC35">
            <w:pPr>
              <w:spacing w:line="270" w:lineRule="auto"/>
              <w:rPr>
                <w:rFonts w:asciiTheme="minorEastAsia" w:hAnsiTheme="minorEastAsia" w:eastAsiaTheme="minorEastAsia" w:cstheme="minorEastAsia"/>
                <w:color w:val="auto"/>
                <w:highlight w:val="none"/>
              </w:rPr>
            </w:pPr>
          </w:p>
          <w:p w14:paraId="6D45605B">
            <w:pPr>
              <w:spacing w:line="270" w:lineRule="auto"/>
              <w:rPr>
                <w:rFonts w:asciiTheme="minorEastAsia" w:hAnsiTheme="minorEastAsia" w:eastAsiaTheme="minorEastAsia" w:cstheme="minorEastAsia"/>
                <w:color w:val="auto"/>
                <w:highlight w:val="none"/>
              </w:rPr>
            </w:pPr>
          </w:p>
          <w:p w14:paraId="0073DA73">
            <w:pPr>
              <w:spacing w:before="75" w:line="231" w:lineRule="auto"/>
              <w:ind w:left="11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职工总数</w:t>
            </w:r>
          </w:p>
        </w:tc>
        <w:tc>
          <w:tcPr>
            <w:tcW w:w="1523" w:type="dxa"/>
          </w:tcPr>
          <w:p w14:paraId="4A97D492">
            <w:pPr>
              <w:spacing w:line="260" w:lineRule="auto"/>
              <w:rPr>
                <w:rFonts w:asciiTheme="minorEastAsia" w:hAnsiTheme="minorEastAsia" w:eastAsiaTheme="minorEastAsia" w:cstheme="minorEastAsia"/>
                <w:color w:val="auto"/>
                <w:highlight w:val="none"/>
              </w:rPr>
            </w:pPr>
          </w:p>
          <w:p w14:paraId="09BD3004">
            <w:pPr>
              <w:spacing w:line="260" w:lineRule="auto"/>
              <w:rPr>
                <w:rFonts w:asciiTheme="minorEastAsia" w:hAnsiTheme="minorEastAsia" w:eastAsiaTheme="minorEastAsia" w:cstheme="minorEastAsia"/>
                <w:color w:val="auto"/>
                <w:highlight w:val="none"/>
              </w:rPr>
            </w:pPr>
          </w:p>
          <w:p w14:paraId="3EA63147">
            <w:pPr>
              <w:spacing w:line="260" w:lineRule="auto"/>
              <w:rPr>
                <w:rFonts w:asciiTheme="minorEastAsia" w:hAnsiTheme="minorEastAsia" w:eastAsiaTheme="minorEastAsia" w:cstheme="minorEastAsia"/>
                <w:color w:val="auto"/>
                <w:highlight w:val="none"/>
              </w:rPr>
            </w:pPr>
          </w:p>
          <w:p w14:paraId="3A728BA9">
            <w:pPr>
              <w:spacing w:line="260" w:lineRule="auto"/>
              <w:rPr>
                <w:rFonts w:asciiTheme="minorEastAsia" w:hAnsiTheme="minorEastAsia" w:eastAsiaTheme="minorEastAsia" w:cstheme="minorEastAsia"/>
                <w:color w:val="auto"/>
                <w:highlight w:val="none"/>
              </w:rPr>
            </w:pPr>
          </w:p>
          <w:p w14:paraId="59CCC9ED">
            <w:pPr>
              <w:spacing w:before="75" w:line="235" w:lineRule="auto"/>
              <w:ind w:left="83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人</w:t>
            </w:r>
          </w:p>
        </w:tc>
        <w:tc>
          <w:tcPr>
            <w:tcW w:w="1523" w:type="dxa"/>
          </w:tcPr>
          <w:p w14:paraId="5A280D93">
            <w:pPr>
              <w:spacing w:line="260" w:lineRule="auto"/>
              <w:rPr>
                <w:rFonts w:asciiTheme="minorEastAsia" w:hAnsiTheme="minorEastAsia" w:eastAsiaTheme="minorEastAsia" w:cstheme="minorEastAsia"/>
                <w:color w:val="auto"/>
                <w:highlight w:val="none"/>
              </w:rPr>
            </w:pPr>
          </w:p>
          <w:p w14:paraId="7E291930">
            <w:pPr>
              <w:spacing w:line="260" w:lineRule="auto"/>
              <w:rPr>
                <w:rFonts w:asciiTheme="minorEastAsia" w:hAnsiTheme="minorEastAsia" w:eastAsiaTheme="minorEastAsia" w:cstheme="minorEastAsia"/>
                <w:color w:val="auto"/>
                <w:highlight w:val="none"/>
              </w:rPr>
            </w:pPr>
          </w:p>
          <w:p w14:paraId="6D995665">
            <w:pPr>
              <w:spacing w:line="260" w:lineRule="auto"/>
              <w:rPr>
                <w:rFonts w:asciiTheme="minorEastAsia" w:hAnsiTheme="minorEastAsia" w:eastAsiaTheme="minorEastAsia" w:cstheme="minorEastAsia"/>
                <w:color w:val="auto"/>
                <w:highlight w:val="none"/>
              </w:rPr>
            </w:pPr>
          </w:p>
          <w:p w14:paraId="4996DED7">
            <w:pPr>
              <w:spacing w:line="260" w:lineRule="auto"/>
              <w:rPr>
                <w:rFonts w:asciiTheme="minorEastAsia" w:hAnsiTheme="minorEastAsia" w:eastAsiaTheme="minorEastAsia" w:cstheme="minorEastAsia"/>
                <w:color w:val="auto"/>
                <w:highlight w:val="none"/>
              </w:rPr>
            </w:pPr>
          </w:p>
          <w:p w14:paraId="109517DC">
            <w:pPr>
              <w:spacing w:before="75" w:line="231" w:lineRule="auto"/>
              <w:ind w:left="2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建筑面积</w:t>
            </w:r>
          </w:p>
        </w:tc>
        <w:tc>
          <w:tcPr>
            <w:tcW w:w="3090" w:type="dxa"/>
            <w:gridSpan w:val="3"/>
          </w:tcPr>
          <w:p w14:paraId="282035BB">
            <w:pPr>
              <w:spacing w:line="259" w:lineRule="auto"/>
              <w:rPr>
                <w:rFonts w:asciiTheme="minorEastAsia" w:hAnsiTheme="minorEastAsia" w:eastAsiaTheme="minorEastAsia" w:cstheme="minorEastAsia"/>
                <w:color w:val="auto"/>
                <w:highlight w:val="none"/>
              </w:rPr>
            </w:pPr>
          </w:p>
          <w:p w14:paraId="0A7DC858">
            <w:pPr>
              <w:spacing w:line="260" w:lineRule="auto"/>
              <w:rPr>
                <w:rFonts w:asciiTheme="minorEastAsia" w:hAnsiTheme="minorEastAsia" w:eastAsiaTheme="minorEastAsia" w:cstheme="minorEastAsia"/>
                <w:color w:val="auto"/>
                <w:highlight w:val="none"/>
              </w:rPr>
            </w:pPr>
          </w:p>
          <w:p w14:paraId="1D8A8E20">
            <w:pPr>
              <w:spacing w:line="260" w:lineRule="auto"/>
              <w:rPr>
                <w:rFonts w:asciiTheme="minorEastAsia" w:hAnsiTheme="minorEastAsia" w:eastAsiaTheme="minorEastAsia" w:cstheme="minorEastAsia"/>
                <w:color w:val="auto"/>
                <w:highlight w:val="none"/>
              </w:rPr>
            </w:pPr>
          </w:p>
          <w:p w14:paraId="715F3918">
            <w:pPr>
              <w:spacing w:line="260" w:lineRule="auto"/>
              <w:rPr>
                <w:rFonts w:asciiTheme="minorEastAsia" w:hAnsiTheme="minorEastAsia" w:eastAsiaTheme="minorEastAsia" w:cstheme="minorEastAsia"/>
                <w:color w:val="auto"/>
                <w:highlight w:val="none"/>
              </w:rPr>
            </w:pPr>
          </w:p>
          <w:p w14:paraId="10CDAD2A">
            <w:pPr>
              <w:spacing w:before="75" w:line="231" w:lineRule="auto"/>
              <w:ind w:left="11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平</w:t>
            </w:r>
            <w:r>
              <w:rPr>
                <w:rFonts w:hint="eastAsia" w:asciiTheme="minorEastAsia" w:hAnsiTheme="minorEastAsia" w:eastAsiaTheme="minorEastAsia" w:cstheme="minorEastAsia"/>
                <w:color w:val="auto"/>
                <w:spacing w:val="4"/>
                <w:sz w:val="23"/>
                <w:szCs w:val="23"/>
                <w:highlight w:val="none"/>
              </w:rPr>
              <w:t>方米</w:t>
            </w:r>
          </w:p>
        </w:tc>
      </w:tr>
      <w:tr w14:paraId="07630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1536" w:type="dxa"/>
          </w:tcPr>
          <w:p w14:paraId="3761D201">
            <w:pPr>
              <w:spacing w:line="457" w:lineRule="auto"/>
              <w:rPr>
                <w:rFonts w:asciiTheme="minorEastAsia" w:hAnsiTheme="minorEastAsia" w:eastAsiaTheme="minorEastAsia" w:cstheme="minorEastAsia"/>
                <w:color w:val="auto"/>
                <w:highlight w:val="none"/>
              </w:rPr>
            </w:pPr>
          </w:p>
          <w:p w14:paraId="3DECE633">
            <w:pPr>
              <w:spacing w:before="74" w:line="231" w:lineRule="auto"/>
              <w:ind w:left="1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财</w:t>
            </w:r>
            <w:r>
              <w:rPr>
                <w:rFonts w:hint="eastAsia" w:asciiTheme="minorEastAsia" w:hAnsiTheme="minorEastAsia" w:eastAsiaTheme="minorEastAsia" w:cstheme="minorEastAsia"/>
                <w:color w:val="auto"/>
                <w:spacing w:val="5"/>
                <w:sz w:val="23"/>
                <w:szCs w:val="23"/>
                <w:highlight w:val="none"/>
              </w:rPr>
              <w:t>务状况</w:t>
            </w:r>
          </w:p>
        </w:tc>
        <w:tc>
          <w:tcPr>
            <w:tcW w:w="7637" w:type="dxa"/>
            <w:gridSpan w:val="6"/>
          </w:tcPr>
          <w:p w14:paraId="15732542">
            <w:pPr>
              <w:rPr>
                <w:rFonts w:asciiTheme="minorEastAsia" w:hAnsiTheme="minorEastAsia" w:eastAsiaTheme="minorEastAsia" w:cstheme="minorEastAsia"/>
                <w:color w:val="auto"/>
                <w:highlight w:val="none"/>
              </w:rPr>
            </w:pPr>
          </w:p>
        </w:tc>
      </w:tr>
    </w:tbl>
    <w:p w14:paraId="4793FEBC">
      <w:pPr>
        <w:spacing w:before="42" w:line="365" w:lineRule="auto"/>
        <w:ind w:left="131" w:firstLine="1"/>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说明：1、在按要求填写此表格后，各</w:t>
      </w:r>
      <w:r>
        <w:rPr>
          <w:rFonts w:hint="eastAsia" w:asciiTheme="minorEastAsia" w:hAnsiTheme="minorEastAsia" w:eastAsiaTheme="minorEastAsia" w:cstheme="minorEastAsia"/>
          <w:color w:val="auto"/>
          <w:spacing w:val="-1"/>
          <w:sz w:val="28"/>
          <w:szCs w:val="28"/>
          <w:highlight w:val="none"/>
        </w:rPr>
        <w:t>投标单位可以用其它的方式，就公司</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整体情况作</w:t>
      </w:r>
      <w:r>
        <w:rPr>
          <w:rFonts w:hint="eastAsia" w:asciiTheme="minorEastAsia" w:hAnsiTheme="minorEastAsia" w:eastAsiaTheme="minorEastAsia" w:cstheme="minorEastAsia"/>
          <w:color w:val="auto"/>
          <w:spacing w:val="-1"/>
          <w:sz w:val="28"/>
          <w:szCs w:val="28"/>
          <w:highlight w:val="none"/>
        </w:rPr>
        <w:t>出详细的介绍。</w:t>
      </w:r>
    </w:p>
    <w:p w14:paraId="38520164">
      <w:pPr>
        <w:spacing w:line="433" w:lineRule="auto"/>
        <w:rPr>
          <w:rFonts w:asciiTheme="minorEastAsia" w:hAnsiTheme="minorEastAsia" w:eastAsiaTheme="minorEastAsia" w:cstheme="minorEastAsia"/>
          <w:color w:val="auto"/>
          <w:highlight w:val="none"/>
        </w:rPr>
      </w:pPr>
    </w:p>
    <w:p w14:paraId="2D5E053E">
      <w:pPr>
        <w:spacing w:before="91" w:line="222" w:lineRule="auto"/>
        <w:ind w:left="13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投标人名称 (</w:t>
      </w:r>
      <w:r>
        <w:rPr>
          <w:rFonts w:hint="eastAsia" w:asciiTheme="minorEastAsia" w:hAnsiTheme="minorEastAsia" w:eastAsiaTheme="minorEastAsia" w:cstheme="minorEastAsia"/>
          <w:color w:val="auto"/>
          <w:spacing w:val="-1"/>
          <w:sz w:val="28"/>
          <w:szCs w:val="28"/>
          <w:highlight w:val="none"/>
        </w:rPr>
        <w:t>加盖公章) ：</w:t>
      </w:r>
    </w:p>
    <w:p w14:paraId="54125FF1">
      <w:pPr>
        <w:spacing w:before="208" w:line="223" w:lineRule="auto"/>
        <w:ind w:left="14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法定代表人或授权代</w:t>
      </w:r>
      <w:r>
        <w:rPr>
          <w:rFonts w:hint="eastAsia" w:asciiTheme="minorEastAsia" w:hAnsiTheme="minorEastAsia" w:eastAsiaTheme="minorEastAsia" w:cstheme="minorEastAsia"/>
          <w:color w:val="auto"/>
          <w:spacing w:val="-1"/>
          <w:sz w:val="28"/>
          <w:szCs w:val="28"/>
          <w:highlight w:val="none"/>
        </w:rPr>
        <w:t>表 (签字或盖章) ：</w:t>
      </w:r>
    </w:p>
    <w:p w14:paraId="212598C9">
      <w:pPr>
        <w:spacing w:before="204" w:line="223" w:lineRule="auto"/>
        <w:ind w:left="191"/>
        <w:outlineLvl w:val="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8"/>
          <w:sz w:val="28"/>
          <w:szCs w:val="28"/>
          <w:highlight w:val="none"/>
        </w:rPr>
        <w:t>日</w:t>
      </w:r>
      <w:r>
        <w:rPr>
          <w:rFonts w:hint="eastAsia" w:asciiTheme="minorEastAsia" w:hAnsiTheme="minorEastAsia" w:eastAsiaTheme="minorEastAsia" w:cstheme="minorEastAsia"/>
          <w:color w:val="auto"/>
          <w:spacing w:val="-15"/>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 xml:space="preserve">   期 ：    年  月  日</w:t>
      </w:r>
    </w:p>
    <w:p w14:paraId="54E394ED">
      <w:pPr>
        <w:rPr>
          <w:rFonts w:asciiTheme="minorEastAsia" w:hAnsiTheme="minorEastAsia" w:eastAsiaTheme="minorEastAsia" w:cstheme="minorEastAsia"/>
          <w:color w:val="auto"/>
          <w:highlight w:val="none"/>
        </w:rPr>
        <w:sectPr>
          <w:footerReference r:id="rId13" w:type="default"/>
          <w:pgSz w:w="11906" w:h="16839"/>
          <w:pgMar w:top="1402" w:right="1417" w:bottom="1151" w:left="1305" w:header="0" w:footer="991" w:gutter="0"/>
          <w:cols w:space="720" w:num="1"/>
        </w:sectPr>
      </w:pPr>
    </w:p>
    <w:p w14:paraId="7FBC9770">
      <w:pPr>
        <w:spacing w:before="294" w:line="414" w:lineRule="exact"/>
        <w:ind w:left="2145"/>
        <w:rPr>
          <w:rFonts w:asciiTheme="minorEastAsia" w:hAnsiTheme="minorEastAsia" w:eastAsiaTheme="minorEastAsia" w:cstheme="minorEastAsia"/>
          <w:color w:val="auto"/>
          <w:sz w:val="31"/>
          <w:szCs w:val="31"/>
          <w:highlight w:val="none"/>
        </w:rPr>
      </w:pPr>
      <w:bookmarkStart w:id="104" w:name="_bookmark36"/>
      <w:bookmarkEnd w:id="104"/>
      <w:r>
        <w:rPr>
          <w:rFonts w:hint="eastAsia" w:asciiTheme="minorEastAsia" w:hAnsiTheme="minorEastAsia" w:eastAsiaTheme="minorEastAsia" w:cstheme="minorEastAsia"/>
          <w:color w:val="auto"/>
          <w:spacing w:val="15"/>
          <w:position w:val="2"/>
          <w:sz w:val="31"/>
          <w:szCs w:val="31"/>
          <w:highlight w:val="none"/>
          <w14:textOutline w14:w="5791" w14:cap="sq" w14:cmpd="sng" w14:algn="ctr">
            <w14:solidFill>
              <w14:srgbClr w14:val="000000"/>
            </w14:solidFill>
            <w14:prstDash w14:val="solid"/>
            <w14:bevel/>
          </w14:textOutline>
        </w:rPr>
        <w:t>7</w:t>
      </w:r>
      <w:r>
        <w:rPr>
          <w:rFonts w:hint="eastAsia" w:asciiTheme="minorEastAsia" w:hAnsiTheme="minorEastAsia" w:eastAsiaTheme="minorEastAsia" w:cstheme="minorEastAsia"/>
          <w:color w:val="auto"/>
          <w:spacing w:val="9"/>
          <w:position w:val="2"/>
          <w:sz w:val="31"/>
          <w:szCs w:val="31"/>
          <w:highlight w:val="none"/>
          <w14:textOutline w14:w="5791" w14:cap="sq" w14:cmpd="sng" w14:algn="ctr">
            <w14:solidFill>
              <w14:srgbClr w14:val="000000"/>
            </w14:solidFill>
            <w14:prstDash w14:val="solid"/>
            <w14:bevel/>
          </w14:textOutline>
        </w:rPr>
        <w:t>.投标人资格声明及相关证明文件</w:t>
      </w:r>
    </w:p>
    <w:p w14:paraId="4057C9DB">
      <w:pPr>
        <w:spacing w:line="458" w:lineRule="auto"/>
        <w:rPr>
          <w:rFonts w:asciiTheme="minorEastAsia" w:hAnsiTheme="minorEastAsia" w:eastAsiaTheme="minorEastAsia" w:cstheme="minorEastAsia"/>
          <w:color w:val="auto"/>
          <w:highlight w:val="none"/>
        </w:rPr>
      </w:pPr>
    </w:p>
    <w:p w14:paraId="686D28DE">
      <w:pPr>
        <w:spacing w:before="91" w:line="223" w:lineRule="auto"/>
        <w:ind w:left="3293"/>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投标人资格声明文件</w:t>
      </w:r>
    </w:p>
    <w:p w14:paraId="322C173D">
      <w:pPr>
        <w:tabs>
          <w:tab w:val="left" w:pos="1720"/>
        </w:tabs>
        <w:spacing w:before="20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lang w:eastAsia="zh-CN"/>
        </w:rPr>
        <w:t>阿勒泰市住房和城乡建设局</w:t>
      </w:r>
      <w:r>
        <w:rPr>
          <w:rFonts w:hint="eastAsia" w:asciiTheme="minorEastAsia" w:hAnsiTheme="minorEastAsia" w:eastAsiaTheme="minorEastAsia" w:cstheme="minorEastAsia"/>
          <w:color w:val="auto"/>
          <w:sz w:val="28"/>
          <w:szCs w:val="28"/>
          <w:highlight w:val="none"/>
        </w:rPr>
        <w:t>：</w:t>
      </w:r>
    </w:p>
    <w:p w14:paraId="7F408246">
      <w:pPr>
        <w:spacing w:before="182" w:line="359" w:lineRule="auto"/>
        <w:ind w:left="22" w:hanging="4"/>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贵单位组织的</w:t>
      </w:r>
      <w:r>
        <w:rPr>
          <w:rFonts w:hint="eastAsia" w:asciiTheme="minorEastAsia" w:hAnsiTheme="minorEastAsia" w:eastAsiaTheme="minorEastAsia" w:cstheme="minorEastAsia"/>
          <w:color w:val="auto"/>
          <w:spacing w:val="-2"/>
          <w:sz w:val="28"/>
          <w:szCs w:val="28"/>
          <w:highlight w:val="none"/>
          <w:u w:val="single"/>
        </w:rPr>
        <w:t xml:space="preserve">   </w:t>
      </w:r>
      <w:r>
        <w:rPr>
          <w:rFonts w:hint="eastAsia" w:asciiTheme="minorEastAsia" w:hAnsiTheme="minorEastAsia" w:eastAsiaTheme="minorEastAsia" w:cstheme="minorEastAsia"/>
          <w:color w:val="auto"/>
          <w:spacing w:val="-1"/>
          <w:sz w:val="28"/>
          <w:szCs w:val="28"/>
          <w:highlight w:val="none"/>
          <w:u w:val="single"/>
        </w:rPr>
        <w:t xml:space="preserve">         (项目名称) </w:t>
      </w:r>
      <w:r>
        <w:rPr>
          <w:rFonts w:hint="eastAsia" w:asciiTheme="minorEastAsia" w:hAnsiTheme="minorEastAsia" w:eastAsiaTheme="minorEastAsia" w:cstheme="minorEastAsia"/>
          <w:color w:val="auto"/>
          <w:spacing w:val="-1"/>
          <w:sz w:val="28"/>
          <w:szCs w:val="28"/>
          <w:highlight w:val="none"/>
        </w:rPr>
        <w:t>，我公司自愿参加，并证明提交的</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4"/>
          <w:sz w:val="28"/>
          <w:szCs w:val="28"/>
          <w:highlight w:val="none"/>
        </w:rPr>
        <w:t>下列文件、证明和陈述均是</w:t>
      </w:r>
      <w:r>
        <w:rPr>
          <w:rFonts w:hint="eastAsia" w:asciiTheme="minorEastAsia" w:hAnsiTheme="minorEastAsia" w:eastAsiaTheme="minorEastAsia" w:cstheme="minorEastAsia"/>
          <w:color w:val="auto"/>
          <w:spacing w:val="2"/>
          <w:sz w:val="28"/>
          <w:szCs w:val="28"/>
          <w:highlight w:val="none"/>
        </w:rPr>
        <w:t>准确的、真实的。若与真实情况不符，我公司</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愿意承担由此而</w:t>
      </w:r>
      <w:r>
        <w:rPr>
          <w:rFonts w:hint="eastAsia" w:asciiTheme="minorEastAsia" w:hAnsiTheme="minorEastAsia" w:eastAsiaTheme="minorEastAsia" w:cstheme="minorEastAsia"/>
          <w:color w:val="auto"/>
          <w:spacing w:val="-1"/>
          <w:sz w:val="28"/>
          <w:szCs w:val="28"/>
          <w:highlight w:val="none"/>
        </w:rPr>
        <w:t>产生的一切后果。</w:t>
      </w:r>
    </w:p>
    <w:p w14:paraId="6DAFBB1B">
      <w:pPr>
        <w:spacing w:before="2"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1"/>
          <w:sz w:val="28"/>
          <w:szCs w:val="28"/>
          <w:highlight w:val="none"/>
        </w:rPr>
        <w:t>(1)有效的“三证合一”的营业执照或法人证书；</w:t>
      </w:r>
    </w:p>
    <w:p w14:paraId="57F5BE0C">
      <w:pPr>
        <w:spacing w:before="208" w:line="313" w:lineRule="auto"/>
        <w:ind w:left="19" w:right="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1"/>
          <w:sz w:val="28"/>
          <w:szCs w:val="28"/>
          <w:highlight w:val="none"/>
        </w:rPr>
        <w:t>2) 未被“信用中 国” (www.creditchina.gov.cn) 、 中国政府采购网</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6"/>
          <w:sz w:val="28"/>
          <w:szCs w:val="28"/>
          <w:highlight w:val="none"/>
        </w:rPr>
        <w:t>(</w:t>
      </w:r>
      <w:r>
        <w:rPr>
          <w:rFonts w:hint="eastAsia" w:asciiTheme="minorEastAsia" w:hAnsiTheme="minorEastAsia" w:eastAsiaTheme="minorEastAsia" w:cstheme="minorEastAsia"/>
          <w:color w:val="auto"/>
          <w:sz w:val="28"/>
          <w:szCs w:val="28"/>
          <w:highlight w:val="none"/>
        </w:rPr>
        <w:t>www</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ccgp</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gov</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cn</w:t>
      </w:r>
      <w:r>
        <w:rPr>
          <w:rFonts w:hint="eastAsia" w:asciiTheme="minorEastAsia" w:hAnsiTheme="minorEastAsia" w:eastAsiaTheme="minorEastAsia" w:cstheme="minorEastAsia"/>
          <w:color w:val="auto"/>
          <w:spacing w:val="3"/>
          <w:sz w:val="28"/>
          <w:szCs w:val="28"/>
          <w:highlight w:val="none"/>
        </w:rPr>
        <w:t>) 列入失信被执行人、重大税收违法案件当事人名单、</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政府采购严重违法失信行为记录名单截图；</w:t>
      </w:r>
    </w:p>
    <w:p w14:paraId="5346F4CA">
      <w:pPr>
        <w:spacing w:before="209"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2"/>
          <w:sz w:val="28"/>
          <w:szCs w:val="28"/>
          <w:highlight w:val="none"/>
        </w:rPr>
        <w:t>(3</w:t>
      </w:r>
      <w:r>
        <w:rPr>
          <w:rFonts w:hint="eastAsia" w:asciiTheme="minorEastAsia" w:hAnsiTheme="minorEastAsia" w:eastAsiaTheme="minorEastAsia" w:cstheme="minorEastAsia"/>
          <w:color w:val="auto"/>
          <w:spacing w:val="6"/>
          <w:sz w:val="28"/>
          <w:szCs w:val="28"/>
          <w:highlight w:val="none"/>
        </w:rPr>
        <w:t>) 相关主管部门核发的资质证书；</w:t>
      </w:r>
    </w:p>
    <w:p w14:paraId="53D247C5">
      <w:pPr>
        <w:spacing w:before="208"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6"/>
          <w:sz w:val="28"/>
          <w:szCs w:val="28"/>
          <w:highlight w:val="none"/>
        </w:rPr>
        <w:t>(</w:t>
      </w:r>
      <w:r>
        <w:rPr>
          <w:rFonts w:hint="eastAsia" w:asciiTheme="minorEastAsia" w:hAnsiTheme="minorEastAsia" w:eastAsiaTheme="minorEastAsia" w:cstheme="minorEastAsia"/>
          <w:color w:val="auto"/>
          <w:spacing w:val="9"/>
          <w:sz w:val="28"/>
          <w:szCs w:val="28"/>
          <w:highlight w:val="none"/>
        </w:rPr>
        <w:t>4</w:t>
      </w:r>
      <w:r>
        <w:rPr>
          <w:rFonts w:hint="eastAsia" w:asciiTheme="minorEastAsia" w:hAnsiTheme="minorEastAsia" w:eastAsiaTheme="minorEastAsia" w:cstheme="minorEastAsia"/>
          <w:color w:val="auto"/>
          <w:spacing w:val="8"/>
          <w:sz w:val="28"/>
          <w:szCs w:val="28"/>
          <w:highlight w:val="none"/>
        </w:rPr>
        <w:t>) 项目负责人相关证书；</w:t>
      </w:r>
    </w:p>
    <w:p w14:paraId="07155D56">
      <w:pPr>
        <w:spacing w:before="208" w:line="223"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8"/>
          <w:sz w:val="28"/>
          <w:szCs w:val="28"/>
          <w:highlight w:val="none"/>
        </w:rPr>
        <w:t>(</w:t>
      </w:r>
      <w:r>
        <w:rPr>
          <w:rFonts w:hint="eastAsia" w:asciiTheme="minorEastAsia" w:hAnsiTheme="minorEastAsia" w:eastAsiaTheme="minorEastAsia" w:cstheme="minorEastAsia"/>
          <w:color w:val="auto"/>
          <w:spacing w:val="13"/>
          <w:sz w:val="28"/>
          <w:szCs w:val="28"/>
          <w:highlight w:val="none"/>
        </w:rPr>
        <w:t xml:space="preserve">5) </w:t>
      </w:r>
      <w:r>
        <w:rPr>
          <w:rFonts w:hint="eastAsia" w:asciiTheme="minorEastAsia" w:hAnsiTheme="minorEastAsia" w:eastAsiaTheme="minorEastAsia" w:cstheme="minorEastAsia"/>
          <w:color w:val="auto"/>
          <w:spacing w:val="13"/>
          <w:sz w:val="28"/>
          <w:szCs w:val="28"/>
          <w:highlight w:val="none"/>
          <w:lang w:val="en-US" w:eastAsia="zh-CN"/>
        </w:rPr>
        <w:t>纳税证明</w:t>
      </w:r>
      <w:r>
        <w:rPr>
          <w:rFonts w:hint="eastAsia" w:asciiTheme="minorEastAsia" w:hAnsiTheme="minorEastAsia" w:eastAsiaTheme="minorEastAsia" w:cstheme="minorEastAsia"/>
          <w:color w:val="auto"/>
          <w:spacing w:val="13"/>
          <w:sz w:val="28"/>
          <w:szCs w:val="28"/>
          <w:highlight w:val="none"/>
        </w:rPr>
        <w:t>；</w:t>
      </w:r>
    </w:p>
    <w:p w14:paraId="477B92CC">
      <w:pPr>
        <w:spacing w:before="206"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1"/>
          <w:sz w:val="28"/>
          <w:szCs w:val="28"/>
          <w:highlight w:val="none"/>
        </w:rPr>
        <w:t>(6) 社保纳税状况；</w:t>
      </w:r>
    </w:p>
    <w:p w14:paraId="651423E5">
      <w:pPr>
        <w:spacing w:before="208"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w:t>
      </w:r>
      <w:r>
        <w:rPr>
          <w:rFonts w:hint="eastAsia" w:asciiTheme="minorEastAsia" w:hAnsiTheme="minorEastAsia" w:eastAsiaTheme="minorEastAsia" w:cstheme="minorEastAsia"/>
          <w:color w:val="auto"/>
          <w:spacing w:val="4"/>
          <w:sz w:val="28"/>
          <w:szCs w:val="28"/>
          <w:highlight w:val="none"/>
          <w:lang w:val="en-US" w:eastAsia="zh-CN"/>
        </w:rPr>
        <w:t>7</w:t>
      </w:r>
      <w:r>
        <w:rPr>
          <w:rFonts w:hint="eastAsia" w:asciiTheme="minorEastAsia" w:hAnsiTheme="minorEastAsia" w:eastAsiaTheme="minorEastAsia" w:cstheme="minorEastAsia"/>
          <w:color w:val="auto"/>
          <w:spacing w:val="4"/>
          <w:sz w:val="28"/>
          <w:szCs w:val="28"/>
          <w:highlight w:val="none"/>
        </w:rPr>
        <w:t>) 响应文件所要求的及我单位认为有必要提供的其他证明文件</w:t>
      </w:r>
      <w:r>
        <w:rPr>
          <w:rFonts w:hint="eastAsia" w:asciiTheme="minorEastAsia" w:hAnsiTheme="minorEastAsia" w:eastAsiaTheme="minorEastAsia" w:cstheme="minorEastAsia"/>
          <w:color w:val="auto"/>
          <w:spacing w:val="1"/>
          <w:sz w:val="28"/>
          <w:szCs w:val="28"/>
          <w:highlight w:val="none"/>
        </w:rPr>
        <w:t>。</w:t>
      </w:r>
    </w:p>
    <w:p w14:paraId="3592A247">
      <w:pPr>
        <w:rPr>
          <w:rFonts w:asciiTheme="minorEastAsia" w:hAnsiTheme="minorEastAsia" w:eastAsiaTheme="minorEastAsia" w:cstheme="minorEastAsia"/>
          <w:color w:val="auto"/>
          <w:highlight w:val="none"/>
        </w:rPr>
      </w:pPr>
    </w:p>
    <w:p w14:paraId="72758179">
      <w:pPr>
        <w:rPr>
          <w:rFonts w:asciiTheme="minorEastAsia" w:hAnsiTheme="minorEastAsia" w:eastAsiaTheme="minorEastAsia" w:cstheme="minorEastAsia"/>
          <w:color w:val="auto"/>
          <w:highlight w:val="none"/>
        </w:rPr>
      </w:pPr>
    </w:p>
    <w:p w14:paraId="1A47C949">
      <w:pPr>
        <w:rPr>
          <w:rFonts w:asciiTheme="minorEastAsia" w:hAnsiTheme="minorEastAsia" w:eastAsiaTheme="minorEastAsia" w:cstheme="minorEastAsia"/>
          <w:color w:val="auto"/>
          <w:highlight w:val="none"/>
        </w:rPr>
      </w:pPr>
    </w:p>
    <w:p w14:paraId="46E6312A">
      <w:pPr>
        <w:rPr>
          <w:rFonts w:asciiTheme="minorEastAsia" w:hAnsiTheme="minorEastAsia" w:eastAsiaTheme="minorEastAsia" w:cstheme="minorEastAsia"/>
          <w:color w:val="auto"/>
          <w:highlight w:val="none"/>
        </w:rPr>
      </w:pPr>
    </w:p>
    <w:p w14:paraId="107E6A0F">
      <w:pPr>
        <w:rPr>
          <w:rFonts w:asciiTheme="minorEastAsia" w:hAnsiTheme="minorEastAsia" w:eastAsiaTheme="minorEastAsia" w:cstheme="minorEastAsia"/>
          <w:color w:val="auto"/>
          <w:highlight w:val="none"/>
        </w:rPr>
      </w:pPr>
    </w:p>
    <w:p w14:paraId="59BCF765">
      <w:pPr>
        <w:rPr>
          <w:rFonts w:asciiTheme="minorEastAsia" w:hAnsiTheme="minorEastAsia" w:eastAsiaTheme="minorEastAsia" w:cstheme="minorEastAsia"/>
          <w:color w:val="auto"/>
          <w:highlight w:val="none"/>
        </w:rPr>
      </w:pPr>
    </w:p>
    <w:p w14:paraId="153DD3D9">
      <w:pPr>
        <w:rPr>
          <w:rFonts w:asciiTheme="minorEastAsia" w:hAnsiTheme="minorEastAsia" w:eastAsiaTheme="minorEastAsia" w:cstheme="minorEastAsia"/>
          <w:color w:val="auto"/>
          <w:highlight w:val="none"/>
        </w:rPr>
      </w:pPr>
    </w:p>
    <w:p w14:paraId="72D7637E">
      <w:pPr>
        <w:rPr>
          <w:rFonts w:asciiTheme="minorEastAsia" w:hAnsiTheme="minorEastAsia" w:eastAsiaTheme="minorEastAsia" w:cstheme="minorEastAsia"/>
          <w:color w:val="auto"/>
          <w:highlight w:val="none"/>
        </w:rPr>
      </w:pPr>
    </w:p>
    <w:p w14:paraId="66D83782">
      <w:pPr>
        <w:rPr>
          <w:rFonts w:asciiTheme="minorEastAsia" w:hAnsiTheme="minorEastAsia" w:eastAsiaTheme="minorEastAsia" w:cstheme="minorEastAsia"/>
          <w:color w:val="auto"/>
          <w:highlight w:val="none"/>
        </w:rPr>
      </w:pPr>
    </w:p>
    <w:p w14:paraId="20D3CC05">
      <w:pPr>
        <w:rPr>
          <w:rFonts w:asciiTheme="minorEastAsia" w:hAnsiTheme="minorEastAsia" w:eastAsiaTheme="minorEastAsia" w:cstheme="minorEastAsia"/>
          <w:color w:val="auto"/>
          <w:highlight w:val="none"/>
        </w:rPr>
      </w:pPr>
    </w:p>
    <w:p w14:paraId="17B8F02A">
      <w:pPr>
        <w:rPr>
          <w:rFonts w:asciiTheme="minorEastAsia" w:hAnsiTheme="minorEastAsia" w:eastAsiaTheme="minorEastAsia" w:cstheme="minorEastAsia"/>
          <w:color w:val="auto"/>
          <w:highlight w:val="none"/>
        </w:rPr>
      </w:pPr>
    </w:p>
    <w:p w14:paraId="2336B803">
      <w:pPr>
        <w:rPr>
          <w:rFonts w:asciiTheme="minorEastAsia" w:hAnsiTheme="minorEastAsia" w:eastAsiaTheme="minorEastAsia" w:cstheme="minorEastAsia"/>
          <w:color w:val="auto"/>
          <w:highlight w:val="none"/>
        </w:rPr>
      </w:pPr>
    </w:p>
    <w:p w14:paraId="2F0E1C41">
      <w:pPr>
        <w:spacing w:line="241" w:lineRule="auto"/>
        <w:rPr>
          <w:rFonts w:asciiTheme="minorEastAsia" w:hAnsiTheme="minorEastAsia" w:eastAsiaTheme="minorEastAsia" w:cstheme="minorEastAsia"/>
          <w:color w:val="auto"/>
          <w:highlight w:val="none"/>
        </w:rPr>
      </w:pPr>
    </w:p>
    <w:p w14:paraId="2A72B228">
      <w:pPr>
        <w:spacing w:line="241" w:lineRule="auto"/>
        <w:rPr>
          <w:rFonts w:asciiTheme="minorEastAsia" w:hAnsiTheme="minorEastAsia" w:eastAsiaTheme="minorEastAsia" w:cstheme="minorEastAsia"/>
          <w:color w:val="auto"/>
          <w:highlight w:val="none"/>
        </w:rPr>
      </w:pPr>
    </w:p>
    <w:p w14:paraId="5D57EA75">
      <w:pPr>
        <w:spacing w:before="92" w:line="222" w:lineRule="auto"/>
        <w:ind w:left="2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投标人名称 (</w:t>
      </w:r>
      <w:r>
        <w:rPr>
          <w:rFonts w:hint="eastAsia" w:asciiTheme="minorEastAsia" w:hAnsiTheme="minorEastAsia" w:eastAsiaTheme="minorEastAsia" w:cstheme="minorEastAsia"/>
          <w:color w:val="auto"/>
          <w:spacing w:val="-1"/>
          <w:sz w:val="28"/>
          <w:szCs w:val="28"/>
          <w:highlight w:val="none"/>
        </w:rPr>
        <w:t>加盖公章) ：</w:t>
      </w:r>
    </w:p>
    <w:p w14:paraId="3D3100E4">
      <w:pPr>
        <w:spacing w:before="208" w:line="223" w:lineRule="auto"/>
        <w:ind w:left="27"/>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法定代表人或授权代</w:t>
      </w:r>
      <w:r>
        <w:rPr>
          <w:rFonts w:hint="eastAsia" w:asciiTheme="minorEastAsia" w:hAnsiTheme="minorEastAsia" w:eastAsiaTheme="minorEastAsia" w:cstheme="minorEastAsia"/>
          <w:color w:val="auto"/>
          <w:spacing w:val="-1"/>
          <w:sz w:val="28"/>
          <w:szCs w:val="28"/>
          <w:highlight w:val="none"/>
        </w:rPr>
        <w:t>表 (签字或盖章) ：</w:t>
      </w:r>
    </w:p>
    <w:p w14:paraId="09274EEF">
      <w:pPr>
        <w:spacing w:before="207" w:line="223" w:lineRule="auto"/>
        <w:ind w:left="78"/>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8"/>
          <w:sz w:val="28"/>
          <w:szCs w:val="28"/>
          <w:highlight w:val="none"/>
        </w:rPr>
        <w:t>日</w:t>
      </w:r>
      <w:r>
        <w:rPr>
          <w:rFonts w:hint="eastAsia" w:asciiTheme="minorEastAsia" w:hAnsiTheme="minorEastAsia" w:eastAsiaTheme="minorEastAsia" w:cstheme="minorEastAsia"/>
          <w:color w:val="auto"/>
          <w:spacing w:val="-15"/>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 xml:space="preserve">   期 ：    年  月  日</w:t>
      </w:r>
    </w:p>
    <w:p w14:paraId="67242956">
      <w:pPr>
        <w:rPr>
          <w:rFonts w:asciiTheme="minorEastAsia" w:hAnsiTheme="minorEastAsia" w:eastAsiaTheme="minorEastAsia" w:cstheme="minorEastAsia"/>
          <w:color w:val="auto"/>
          <w:highlight w:val="none"/>
        </w:rPr>
        <w:sectPr>
          <w:footerReference r:id="rId14" w:type="default"/>
          <w:pgSz w:w="11906" w:h="16839"/>
          <w:pgMar w:top="1431" w:right="1415" w:bottom="1151" w:left="1418" w:header="0" w:footer="991" w:gutter="0"/>
          <w:cols w:space="720" w:num="1"/>
        </w:sectPr>
      </w:pPr>
    </w:p>
    <w:p w14:paraId="440FC93E">
      <w:pPr>
        <w:spacing w:before="83" w:line="418" w:lineRule="exact"/>
        <w:ind w:left="2545"/>
        <w:outlineLvl w:val="0"/>
        <w:rPr>
          <w:rFonts w:asciiTheme="minorEastAsia" w:hAnsiTheme="minorEastAsia" w:eastAsiaTheme="minorEastAsia" w:cstheme="minorEastAsia"/>
          <w:color w:val="auto"/>
          <w:sz w:val="29"/>
          <w:szCs w:val="29"/>
          <w:highlight w:val="none"/>
        </w:rPr>
      </w:pPr>
      <w:bookmarkStart w:id="105" w:name="_bookmark37"/>
      <w:bookmarkEnd w:id="105"/>
      <w:r>
        <w:rPr>
          <w:rFonts w:hint="eastAsia" w:asciiTheme="minorEastAsia" w:hAnsiTheme="minorEastAsia" w:eastAsiaTheme="minorEastAsia" w:cstheme="minorEastAsia"/>
          <w:b/>
          <w:bCs/>
          <w:color w:val="auto"/>
          <w:spacing w:val="6"/>
          <w:position w:val="4"/>
          <w:sz w:val="29"/>
          <w:szCs w:val="29"/>
          <w:highlight w:val="none"/>
        </w:rPr>
        <w:t>8</w:t>
      </w:r>
      <w:r>
        <w:rPr>
          <w:rFonts w:hint="eastAsia" w:asciiTheme="minorEastAsia" w:hAnsiTheme="minorEastAsia" w:eastAsiaTheme="minorEastAsia" w:cstheme="minorEastAsia"/>
          <w:color w:val="auto"/>
          <w:spacing w:val="5"/>
          <w:position w:val="4"/>
          <w:sz w:val="29"/>
          <w:szCs w:val="29"/>
          <w:highlight w:val="none"/>
        </w:rPr>
        <w:t xml:space="preserve"> </w:t>
      </w:r>
      <w:r>
        <w:rPr>
          <w:rFonts w:hint="eastAsia" w:asciiTheme="minorEastAsia" w:hAnsiTheme="minorEastAsia" w:eastAsiaTheme="minorEastAsia" w:cstheme="minorEastAsia"/>
          <w:color w:val="auto"/>
          <w:spacing w:val="3"/>
          <w:position w:val="4"/>
          <w:sz w:val="29"/>
          <w:szCs w:val="29"/>
          <w:highlight w:val="none"/>
          <w14:textOutline w14:w="5448" w14:cap="sq" w14:cmpd="sng" w14:algn="ctr">
            <w14:solidFill>
              <w14:srgbClr w14:val="000000"/>
            </w14:solidFill>
            <w14:prstDash w14:val="solid"/>
            <w14:bevel/>
          </w14:textOutline>
        </w:rPr>
        <w:t>、联合体协议书</w:t>
      </w:r>
      <w:r>
        <w:rPr>
          <w:rFonts w:hint="eastAsia" w:asciiTheme="minorEastAsia" w:hAnsiTheme="minorEastAsia" w:eastAsiaTheme="minorEastAsia" w:cstheme="minorEastAsia"/>
          <w:b/>
          <w:bCs/>
          <w:color w:val="auto"/>
          <w:spacing w:val="3"/>
          <w:position w:val="4"/>
          <w:sz w:val="29"/>
          <w:szCs w:val="29"/>
          <w:highlight w:val="none"/>
        </w:rPr>
        <w:t>(</w:t>
      </w:r>
      <w:r>
        <w:rPr>
          <w:rFonts w:hint="eastAsia" w:asciiTheme="minorEastAsia" w:hAnsiTheme="minorEastAsia" w:eastAsiaTheme="minorEastAsia" w:cstheme="minorEastAsia"/>
          <w:color w:val="auto"/>
          <w:spacing w:val="3"/>
          <w:position w:val="4"/>
          <w:sz w:val="29"/>
          <w:szCs w:val="29"/>
          <w:highlight w:val="none"/>
          <w14:textOutline w14:w="5448" w14:cap="sq" w14:cmpd="sng" w14:algn="ctr">
            <w14:solidFill>
              <w14:srgbClr w14:val="000000"/>
            </w14:solidFill>
            <w14:prstDash w14:val="solid"/>
            <w14:bevel/>
          </w14:textOutline>
        </w:rPr>
        <w:t>若有时填报</w:t>
      </w:r>
      <w:r>
        <w:rPr>
          <w:rFonts w:hint="eastAsia" w:asciiTheme="minorEastAsia" w:hAnsiTheme="minorEastAsia" w:eastAsiaTheme="minorEastAsia" w:cstheme="minorEastAsia"/>
          <w:b/>
          <w:bCs/>
          <w:color w:val="auto"/>
          <w:spacing w:val="3"/>
          <w:position w:val="4"/>
          <w:sz w:val="29"/>
          <w:szCs w:val="29"/>
          <w:highlight w:val="none"/>
        </w:rPr>
        <w:t>)</w:t>
      </w:r>
    </w:p>
    <w:p w14:paraId="2F2AF8A2">
      <w:pPr>
        <w:spacing w:line="469" w:lineRule="auto"/>
        <w:rPr>
          <w:rFonts w:asciiTheme="minorEastAsia" w:hAnsiTheme="minorEastAsia" w:eastAsiaTheme="minorEastAsia" w:cstheme="minorEastAsia"/>
          <w:color w:val="auto"/>
          <w:highlight w:val="none"/>
        </w:rPr>
      </w:pPr>
    </w:p>
    <w:p w14:paraId="46329FC7">
      <w:pPr>
        <w:spacing w:before="75" w:line="375" w:lineRule="auto"/>
        <w:ind w:left="6" w:right="674" w:firstLine="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牵</w:t>
      </w:r>
      <w:r>
        <w:rPr>
          <w:rFonts w:hint="eastAsia" w:asciiTheme="minorEastAsia" w:hAnsiTheme="minorEastAsia" w:eastAsiaTheme="minorEastAsia" w:cstheme="minorEastAsia"/>
          <w:color w:val="auto"/>
          <w:spacing w:val="-2"/>
          <w:sz w:val="23"/>
          <w:szCs w:val="23"/>
          <w:highlight w:val="none"/>
        </w:rPr>
        <w:t>头人名称：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法定住所：</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成员二名称：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法定住所：</w:t>
      </w:r>
      <w:r>
        <w:rPr>
          <w:rFonts w:hint="eastAsia" w:asciiTheme="minorEastAsia" w:hAnsiTheme="minorEastAsia" w:eastAsiaTheme="minorEastAsia" w:cstheme="minorEastAsia"/>
          <w:color w:val="auto"/>
          <w:sz w:val="23"/>
          <w:szCs w:val="23"/>
          <w:highlight w:val="none"/>
          <w:u w:val="single"/>
        </w:rPr>
        <w:t xml:space="preserve">                                                                </w:t>
      </w:r>
    </w:p>
    <w:p w14:paraId="52477C5B">
      <w:pPr>
        <w:spacing w:line="375" w:lineRule="auto"/>
        <w:ind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鉴于上述各成员单位经过友好协商，  自愿组成</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(联合体名称) 联合体，共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同参加</w:t>
      </w:r>
      <w:r>
        <w:rPr>
          <w:rFonts w:hint="eastAsia" w:asciiTheme="minorEastAsia" w:hAnsiTheme="minorEastAsia" w:eastAsiaTheme="minorEastAsia" w:cstheme="minorEastAsia"/>
          <w:color w:val="auto"/>
          <w:spacing w:val="10"/>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 xml:space="preserve"> (采购人名称)(以下简称采购人)</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(项目名称)</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段 (</w:t>
      </w:r>
      <w:r>
        <w:rPr>
          <w:rFonts w:hint="eastAsia" w:asciiTheme="minorEastAsia" w:hAnsiTheme="minorEastAsia" w:eastAsiaTheme="minorEastAsia" w:cstheme="minorEastAsia"/>
          <w:color w:val="auto"/>
          <w:spacing w:val="8"/>
          <w:sz w:val="23"/>
          <w:szCs w:val="23"/>
          <w:highlight w:val="none"/>
        </w:rPr>
        <w:t>以</w:t>
      </w:r>
      <w:r>
        <w:rPr>
          <w:rFonts w:hint="eastAsia" w:asciiTheme="minorEastAsia" w:hAnsiTheme="minorEastAsia" w:eastAsiaTheme="minorEastAsia" w:cstheme="minorEastAsia"/>
          <w:color w:val="auto"/>
          <w:spacing w:val="7"/>
          <w:sz w:val="23"/>
          <w:szCs w:val="23"/>
          <w:highlight w:val="none"/>
        </w:rPr>
        <w:t>下简称本项目) 的项目投标并争取赢得本项目采购合同 (以下简称合同) 。现就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联</w:t>
      </w:r>
      <w:r>
        <w:rPr>
          <w:rFonts w:hint="eastAsia" w:asciiTheme="minorEastAsia" w:hAnsiTheme="minorEastAsia" w:eastAsiaTheme="minorEastAsia" w:cstheme="minorEastAsia"/>
          <w:color w:val="auto"/>
          <w:spacing w:val="8"/>
          <w:sz w:val="23"/>
          <w:szCs w:val="23"/>
          <w:highlight w:val="none"/>
        </w:rPr>
        <w:t>合体投标事宜订立如下协议：</w:t>
      </w:r>
    </w:p>
    <w:p w14:paraId="41F6C9AB">
      <w:pPr>
        <w:spacing w:line="229" w:lineRule="auto"/>
        <w:ind w:left="49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1．</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(某成员</w:t>
      </w:r>
      <w:r>
        <w:rPr>
          <w:rFonts w:hint="eastAsia" w:asciiTheme="minorEastAsia" w:hAnsiTheme="minorEastAsia" w:eastAsiaTheme="minorEastAsia" w:cstheme="minorEastAsia"/>
          <w:color w:val="auto"/>
          <w:spacing w:val="1"/>
          <w:sz w:val="23"/>
          <w:szCs w:val="23"/>
          <w:highlight w:val="none"/>
        </w:rPr>
        <w:t>单位名称) 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(联合体名称) 牵头人。</w:t>
      </w:r>
    </w:p>
    <w:p w14:paraId="59AD9939">
      <w:pPr>
        <w:spacing w:before="178" w:line="375" w:lineRule="auto"/>
        <w:ind w:left="2" w:right="4"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2</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11"/>
          <w:sz w:val="23"/>
          <w:szCs w:val="23"/>
          <w:highlight w:val="none"/>
        </w:rPr>
        <w:t>在本项目投标阶段，联合体牵头人合法代表联合体各成员负责本项目响应文件</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编</w:t>
      </w:r>
      <w:r>
        <w:rPr>
          <w:rFonts w:hint="eastAsia" w:asciiTheme="minorEastAsia" w:hAnsiTheme="minorEastAsia" w:eastAsiaTheme="minorEastAsia" w:cstheme="minorEastAsia"/>
          <w:color w:val="auto"/>
          <w:spacing w:val="9"/>
          <w:sz w:val="23"/>
          <w:szCs w:val="23"/>
          <w:highlight w:val="none"/>
        </w:rPr>
        <w:t>制</w:t>
      </w:r>
      <w:r>
        <w:rPr>
          <w:rFonts w:hint="eastAsia" w:asciiTheme="minorEastAsia" w:hAnsiTheme="minorEastAsia" w:eastAsiaTheme="minorEastAsia" w:cstheme="minorEastAsia"/>
          <w:color w:val="auto"/>
          <w:spacing w:val="8"/>
          <w:sz w:val="23"/>
          <w:szCs w:val="23"/>
          <w:highlight w:val="none"/>
        </w:rPr>
        <w:t>活动，代表联合体提交和接收相关的资料、信息及指示，并处理与投标和中标有关</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的</w:t>
      </w:r>
      <w:r>
        <w:rPr>
          <w:rFonts w:hint="eastAsia" w:asciiTheme="minorEastAsia" w:hAnsiTheme="minorEastAsia" w:eastAsiaTheme="minorEastAsia" w:cstheme="minorEastAsia"/>
          <w:color w:val="auto"/>
          <w:spacing w:val="9"/>
          <w:sz w:val="23"/>
          <w:szCs w:val="23"/>
          <w:highlight w:val="none"/>
        </w:rPr>
        <w:t>一</w:t>
      </w:r>
      <w:r>
        <w:rPr>
          <w:rFonts w:hint="eastAsia" w:asciiTheme="minorEastAsia" w:hAnsiTheme="minorEastAsia" w:eastAsiaTheme="minorEastAsia" w:cstheme="minorEastAsia"/>
          <w:color w:val="auto"/>
          <w:spacing w:val="8"/>
          <w:sz w:val="23"/>
          <w:szCs w:val="23"/>
          <w:highlight w:val="none"/>
        </w:rPr>
        <w:t>切事务；联合体中标后，联合体牵头人负责合同订立和合同实施阶段的主办、组织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和</w:t>
      </w:r>
      <w:r>
        <w:rPr>
          <w:rFonts w:hint="eastAsia" w:asciiTheme="minorEastAsia" w:hAnsiTheme="minorEastAsia" w:eastAsiaTheme="minorEastAsia" w:cstheme="minorEastAsia"/>
          <w:color w:val="auto"/>
          <w:spacing w:val="5"/>
          <w:sz w:val="23"/>
          <w:szCs w:val="23"/>
          <w:highlight w:val="none"/>
        </w:rPr>
        <w:t>协调工作。</w:t>
      </w:r>
    </w:p>
    <w:p w14:paraId="53A96944">
      <w:pPr>
        <w:spacing w:line="375" w:lineRule="auto"/>
        <w:ind w:left="4" w:right="4"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3</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11"/>
          <w:sz w:val="23"/>
          <w:szCs w:val="23"/>
          <w:highlight w:val="none"/>
        </w:rPr>
        <w:t>联合体将严格按照</w:t>
      </w:r>
      <w:r>
        <w:rPr>
          <w:rFonts w:hint="eastAsia" w:asciiTheme="minorEastAsia" w:hAnsiTheme="minorEastAsia" w:eastAsiaTheme="minorEastAsia" w:cstheme="minorEastAsia"/>
          <w:color w:val="auto"/>
          <w:spacing w:val="11"/>
          <w:sz w:val="23"/>
          <w:szCs w:val="23"/>
          <w:highlight w:val="none"/>
          <w:lang w:eastAsia="zh-CN"/>
        </w:rPr>
        <w:t>招标文件</w:t>
      </w:r>
      <w:r>
        <w:rPr>
          <w:rFonts w:hint="eastAsia" w:asciiTheme="minorEastAsia" w:hAnsiTheme="minorEastAsia" w:eastAsiaTheme="minorEastAsia" w:cstheme="minorEastAsia"/>
          <w:color w:val="auto"/>
          <w:spacing w:val="11"/>
          <w:sz w:val="23"/>
          <w:szCs w:val="23"/>
          <w:highlight w:val="none"/>
        </w:rPr>
        <w:t>的各项要求，递交响应文件，履行投标义务和中标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5"/>
          <w:sz w:val="23"/>
          <w:szCs w:val="23"/>
          <w:highlight w:val="none"/>
        </w:rPr>
        <w:t>后</w:t>
      </w:r>
      <w:r>
        <w:rPr>
          <w:rFonts w:hint="eastAsia" w:asciiTheme="minorEastAsia" w:hAnsiTheme="minorEastAsia" w:eastAsiaTheme="minorEastAsia" w:cstheme="minorEastAsia"/>
          <w:color w:val="auto"/>
          <w:spacing w:val="8"/>
          <w:sz w:val="23"/>
          <w:szCs w:val="23"/>
          <w:highlight w:val="none"/>
        </w:rPr>
        <w:t>的合同，共同承担合同规定的一切义务和责任，联合体各成员单位按照内部职责的部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分，承担各自所负的责任和风险，并向采购人承担连带责任</w:t>
      </w:r>
      <w:r>
        <w:rPr>
          <w:rFonts w:hint="eastAsia" w:asciiTheme="minorEastAsia" w:hAnsiTheme="minorEastAsia" w:eastAsiaTheme="minorEastAsia" w:cstheme="minorEastAsia"/>
          <w:color w:val="auto"/>
          <w:spacing w:val="8"/>
          <w:sz w:val="23"/>
          <w:szCs w:val="23"/>
          <w:highlight w:val="none"/>
        </w:rPr>
        <w:t>。</w:t>
      </w:r>
    </w:p>
    <w:p w14:paraId="40805DA2">
      <w:pPr>
        <w:spacing w:before="2" w:line="374" w:lineRule="auto"/>
        <w:ind w:left="5" w:right="4" w:firstLine="4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4．联合体各成员单位内部的职责分工如下：</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。按照本条上述</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分工，联合体成员单位各自所承担的合同工作量比例如下：</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002A48AB">
      <w:pPr>
        <w:spacing w:before="2" w:line="374" w:lineRule="auto"/>
        <w:ind w:left="2" w:right="5"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5</w:t>
      </w:r>
      <w:r>
        <w:rPr>
          <w:rFonts w:hint="eastAsia" w:asciiTheme="minorEastAsia" w:hAnsiTheme="minorEastAsia" w:eastAsiaTheme="minorEastAsia" w:cstheme="minorEastAsia"/>
          <w:color w:val="auto"/>
          <w:spacing w:val="15"/>
          <w:sz w:val="23"/>
          <w:szCs w:val="23"/>
          <w:highlight w:val="none"/>
        </w:rPr>
        <w:t>．</w:t>
      </w:r>
      <w:r>
        <w:rPr>
          <w:rFonts w:hint="eastAsia" w:asciiTheme="minorEastAsia" w:hAnsiTheme="minorEastAsia" w:eastAsiaTheme="minorEastAsia" w:cstheme="minorEastAsia"/>
          <w:color w:val="auto"/>
          <w:spacing w:val="11"/>
          <w:sz w:val="23"/>
          <w:szCs w:val="23"/>
          <w:highlight w:val="none"/>
        </w:rPr>
        <w:t>投标工作和联合体在中标后项目实施过程中的有关费用按各自承担的工作量分</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摊。</w:t>
      </w:r>
    </w:p>
    <w:p w14:paraId="301AA1BE">
      <w:pPr>
        <w:spacing w:before="1" w:line="374" w:lineRule="auto"/>
        <w:ind w:left="6" w:right="5" w:firstLine="47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6</w:t>
      </w:r>
      <w:r>
        <w:rPr>
          <w:rFonts w:hint="eastAsia" w:asciiTheme="minorEastAsia" w:hAnsiTheme="minorEastAsia" w:eastAsiaTheme="minorEastAsia" w:cstheme="minorEastAsia"/>
          <w:color w:val="auto"/>
          <w:spacing w:val="18"/>
          <w:sz w:val="23"/>
          <w:szCs w:val="23"/>
          <w:highlight w:val="none"/>
        </w:rPr>
        <w:t>．</w:t>
      </w:r>
      <w:r>
        <w:rPr>
          <w:rFonts w:hint="eastAsia" w:asciiTheme="minorEastAsia" w:hAnsiTheme="minorEastAsia" w:eastAsiaTheme="minorEastAsia" w:cstheme="minorEastAsia"/>
          <w:color w:val="auto"/>
          <w:spacing w:val="11"/>
          <w:sz w:val="23"/>
          <w:szCs w:val="23"/>
          <w:highlight w:val="none"/>
        </w:rPr>
        <w:t>联合体中标后，本联合体协议是合同的附件，对联合体各成员单位有合同约束</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力。</w:t>
      </w:r>
    </w:p>
    <w:p w14:paraId="63E7AEB4">
      <w:pPr>
        <w:spacing w:before="2" w:line="374" w:lineRule="auto"/>
        <w:ind w:left="6" w:right="5"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7</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11"/>
          <w:sz w:val="23"/>
          <w:szCs w:val="23"/>
          <w:highlight w:val="none"/>
        </w:rPr>
        <w:t>本协议书自签署之日起生效，联合体未中标或者中标时合同履行完毕后自动失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效。</w:t>
      </w:r>
    </w:p>
    <w:p w14:paraId="68428D7B">
      <w:pPr>
        <w:spacing w:before="2" w:line="382" w:lineRule="auto"/>
        <w:ind w:left="12" w:right="1551" w:firstLine="46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8．本协议书一</w:t>
      </w:r>
      <w:r>
        <w:rPr>
          <w:rFonts w:hint="eastAsia" w:asciiTheme="minorEastAsia" w:hAnsiTheme="minorEastAsia" w:eastAsiaTheme="minorEastAsia" w:cstheme="minorEastAsia"/>
          <w:color w:val="auto"/>
          <w:spacing w:val="4"/>
          <w:sz w:val="23"/>
          <w:szCs w:val="23"/>
          <w:highlight w:val="none"/>
        </w:rPr>
        <w:t>式</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份，联合体成员和采购人各执一份。</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牵头人名称：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w:t>
      </w:r>
      <w:r>
        <w:rPr>
          <w:rFonts w:hint="eastAsia" w:asciiTheme="minorEastAsia" w:hAnsiTheme="minorEastAsia" w:eastAsiaTheme="minorEastAsia" w:cstheme="minorEastAsia"/>
          <w:color w:val="auto"/>
          <w:sz w:val="23"/>
          <w:szCs w:val="23"/>
          <w:highlight w:val="none"/>
        </w:rPr>
        <w:t>单位章)</w:t>
      </w:r>
    </w:p>
    <w:p w14:paraId="20797F58">
      <w:pPr>
        <w:rPr>
          <w:rFonts w:asciiTheme="minorEastAsia" w:hAnsiTheme="minorEastAsia" w:eastAsiaTheme="minorEastAsia" w:cstheme="minorEastAsia"/>
          <w:color w:val="auto"/>
          <w:highlight w:val="none"/>
        </w:rPr>
        <w:sectPr>
          <w:footerReference r:id="rId15" w:type="default"/>
          <w:pgSz w:w="11906" w:h="16839"/>
          <w:pgMar w:top="1330" w:right="1413" w:bottom="1151" w:left="1431" w:header="0" w:footer="991" w:gutter="0"/>
          <w:cols w:space="720" w:num="1"/>
        </w:sectPr>
      </w:pPr>
    </w:p>
    <w:p w14:paraId="212EBD4D">
      <w:pPr>
        <w:spacing w:before="48" w:line="375" w:lineRule="auto"/>
        <w:ind w:left="1" w:right="1410" w:firstLine="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法定代表人或其委托代理人：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(签字或盖</w:t>
      </w:r>
      <w:r>
        <w:rPr>
          <w:rFonts w:hint="eastAsia" w:asciiTheme="minorEastAsia" w:hAnsiTheme="minorEastAsia" w:eastAsiaTheme="minorEastAsia" w:cstheme="minorEastAsia"/>
          <w:color w:val="auto"/>
          <w:sz w:val="23"/>
          <w:szCs w:val="23"/>
          <w:highlight w:val="none"/>
        </w:rPr>
        <w:t xml:space="preserve">章) </w:t>
      </w:r>
      <w:r>
        <w:rPr>
          <w:rFonts w:hint="eastAsia" w:asciiTheme="minorEastAsia" w:hAnsiTheme="minorEastAsia" w:eastAsiaTheme="minorEastAsia" w:cstheme="minorEastAsia"/>
          <w:color w:val="auto"/>
          <w:spacing w:val="-2"/>
          <w:sz w:val="23"/>
          <w:szCs w:val="23"/>
          <w:highlight w:val="none"/>
        </w:rPr>
        <w:t>成员二名称：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(盖单位章)</w:t>
      </w:r>
    </w:p>
    <w:p w14:paraId="2769FA06">
      <w:pPr>
        <w:spacing w:line="230" w:lineRule="auto"/>
        <w:ind w:left="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法定代表人或其委托</w:t>
      </w:r>
      <w:r>
        <w:rPr>
          <w:rFonts w:hint="eastAsia" w:asciiTheme="minorEastAsia" w:hAnsiTheme="minorEastAsia" w:eastAsiaTheme="minorEastAsia" w:cstheme="minorEastAsia"/>
          <w:color w:val="auto"/>
          <w:spacing w:val="1"/>
          <w:sz w:val="23"/>
          <w:szCs w:val="23"/>
          <w:highlight w:val="none"/>
        </w:rPr>
        <w:t>代理人：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(签字或盖章)</w:t>
      </w:r>
    </w:p>
    <w:p w14:paraId="2993714B">
      <w:pPr>
        <w:tabs>
          <w:tab w:val="left" w:pos="6432"/>
        </w:tabs>
        <w:spacing w:before="180" w:line="383" w:lineRule="auto"/>
        <w:ind w:firstLine="521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月</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备</w:t>
      </w:r>
      <w:r>
        <w:rPr>
          <w:rFonts w:hint="eastAsia" w:asciiTheme="minorEastAsia" w:hAnsiTheme="minorEastAsia" w:eastAsiaTheme="minorEastAsia" w:cstheme="minorEastAsia"/>
          <w:color w:val="auto"/>
          <w:spacing w:val="9"/>
          <w:sz w:val="23"/>
          <w:szCs w:val="23"/>
          <w:highlight w:val="none"/>
        </w:rPr>
        <w:t>注：本协议书由委托代理人签字的，应附法定代表人签字的授权委托书。</w:t>
      </w:r>
    </w:p>
    <w:p w14:paraId="0CA8FA13">
      <w:pPr>
        <w:rPr>
          <w:rFonts w:asciiTheme="minorEastAsia" w:hAnsiTheme="minorEastAsia" w:eastAsiaTheme="minorEastAsia" w:cstheme="minorEastAsia"/>
          <w:color w:val="auto"/>
          <w:highlight w:val="none"/>
        </w:rPr>
        <w:sectPr>
          <w:footerReference r:id="rId16" w:type="default"/>
          <w:pgSz w:w="11906" w:h="16839"/>
          <w:pgMar w:top="1404" w:right="1417" w:bottom="1151" w:left="1436" w:header="0" w:footer="991" w:gutter="0"/>
          <w:cols w:space="720" w:num="1"/>
        </w:sectPr>
      </w:pPr>
    </w:p>
    <w:p w14:paraId="01AFFA2E">
      <w:pPr>
        <w:spacing w:before="61" w:line="229" w:lineRule="auto"/>
        <w:ind w:left="2296"/>
        <w:outlineLvl w:val="1"/>
        <w:rPr>
          <w:rFonts w:asciiTheme="minorEastAsia" w:hAnsiTheme="minorEastAsia" w:eastAsiaTheme="minorEastAsia" w:cstheme="minorEastAsia"/>
          <w:color w:val="auto"/>
          <w:sz w:val="29"/>
          <w:szCs w:val="29"/>
          <w:highlight w:val="none"/>
        </w:rPr>
      </w:pPr>
      <w:bookmarkStart w:id="106" w:name="_bookmark38"/>
      <w:bookmarkEnd w:id="106"/>
      <w:r>
        <w:rPr>
          <w:rFonts w:hint="eastAsia" w:asciiTheme="minorEastAsia" w:hAnsiTheme="minorEastAsia" w:eastAsiaTheme="minorEastAsia" w:cstheme="minorEastAsia"/>
          <w:b/>
          <w:bCs/>
          <w:color w:val="auto"/>
          <w:spacing w:val="6"/>
          <w:sz w:val="29"/>
          <w:szCs w:val="29"/>
          <w:highlight w:val="none"/>
        </w:rPr>
        <w:t>9.</w:t>
      </w:r>
      <w:r>
        <w:rPr>
          <w:rFonts w:hint="eastAsia" w:asciiTheme="minorEastAsia" w:hAnsiTheme="minorEastAsia" w:eastAsiaTheme="minorEastAsia" w:cstheme="minorEastAsia"/>
          <w:color w:val="auto"/>
          <w:spacing w:val="6"/>
          <w:sz w:val="29"/>
          <w:szCs w:val="29"/>
          <w:highlight w:val="none"/>
        </w:rPr>
        <w:t xml:space="preserve"> </w:t>
      </w:r>
      <w:r>
        <w:rPr>
          <w:rFonts w:hint="eastAsia" w:asciiTheme="minorEastAsia" w:hAnsiTheme="minorEastAsia" w:eastAsiaTheme="minorEastAsia" w:cstheme="minorEastAsia"/>
          <w:color w:val="auto"/>
          <w:spacing w:val="4"/>
          <w:sz w:val="29"/>
          <w:szCs w:val="29"/>
          <w:highlight w:val="none"/>
          <w14:textOutline w14:w="5448" w14:cap="sq" w14:cmpd="sng" w14:algn="ctr">
            <w14:solidFill>
              <w14:srgbClr w14:val="000000"/>
            </w14:solidFill>
            <w14:prstDash w14:val="solid"/>
            <w14:bevel/>
          </w14:textOutline>
        </w:rPr>
        <w:t>中</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小企业声明函</w:t>
      </w:r>
      <w:r>
        <w:rPr>
          <w:rFonts w:hint="eastAsia" w:asciiTheme="minorEastAsia" w:hAnsiTheme="minorEastAsia" w:eastAsiaTheme="minorEastAsia" w:cstheme="minorEastAsia"/>
          <w:color w:val="auto"/>
          <w:spacing w:val="3"/>
          <w:sz w:val="29"/>
          <w:szCs w:val="29"/>
          <w:highlight w:val="none"/>
        </w:rPr>
        <w:t xml:space="preserve"> </w:t>
      </w:r>
    </w:p>
    <w:p w14:paraId="52C064B9">
      <w:pPr>
        <w:spacing w:line="250" w:lineRule="auto"/>
        <w:rPr>
          <w:rFonts w:asciiTheme="minorEastAsia" w:hAnsiTheme="minorEastAsia" w:eastAsiaTheme="minorEastAsia" w:cstheme="minorEastAsia"/>
          <w:color w:val="auto"/>
          <w:highlight w:val="none"/>
        </w:rPr>
      </w:pPr>
    </w:p>
    <w:p w14:paraId="1B6FA2AD">
      <w:pPr>
        <w:spacing w:line="251" w:lineRule="auto"/>
        <w:rPr>
          <w:rFonts w:asciiTheme="minorEastAsia" w:hAnsiTheme="minorEastAsia" w:eastAsiaTheme="minorEastAsia" w:cstheme="minorEastAsia"/>
          <w:color w:val="auto"/>
          <w:highlight w:val="none"/>
        </w:rPr>
      </w:pPr>
    </w:p>
    <w:p w14:paraId="37FF4E45">
      <w:pPr>
        <w:spacing w:before="61" w:line="229" w:lineRule="auto"/>
        <w:ind w:left="2296"/>
        <w:jc w:val="both"/>
        <w:outlineLvl w:val="1"/>
        <w:rPr>
          <w:rFonts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pPr>
      <w:bookmarkStart w:id="107" w:name="_bookmark39"/>
      <w:bookmarkEnd w:id="107"/>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中小企业声明函(工程、服务)</w:t>
      </w:r>
    </w:p>
    <w:p w14:paraId="091E762F">
      <w:pPr>
        <w:ind w:left="1280"/>
        <w:rPr>
          <w:rFonts w:ascii="仿宋" w:hAnsi="仿宋" w:eastAsia="仿宋"/>
          <w:color w:val="auto"/>
          <w:sz w:val="32"/>
          <w:szCs w:val="32"/>
          <w:highlight w:val="none"/>
        </w:rPr>
      </w:pPr>
    </w:p>
    <w:p w14:paraId="558D605B">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F4F4D7">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Style w:val="25"/>
          <w:rFonts w:hint="eastAsia" w:ascii="宋体" w:hAnsi="宋体" w:eastAsia="宋体" w:cs="宋体"/>
          <w:color w:val="auto"/>
          <w:sz w:val="24"/>
          <w:szCs w:val="24"/>
          <w:highlight w:val="none"/>
        </w:rPr>
        <w:footnoteReference w:id="0"/>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BA7327C">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C8BD005">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6BFA37E">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3FE1FE6">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65D8763">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54D5EC46">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14:paraId="3BBDDDF9">
      <w:pPr>
        <w:rPr>
          <w:rFonts w:ascii="宋体" w:hAnsi="宋体" w:eastAsia="宋体" w:cs="宋体"/>
          <w:color w:val="auto"/>
          <w:sz w:val="18"/>
          <w:szCs w:val="18"/>
          <w:highlight w:val="none"/>
        </w:rPr>
      </w:pPr>
    </w:p>
    <w:p w14:paraId="494DAE02">
      <w:pPr>
        <w:rPr>
          <w:rFonts w:ascii="宋体" w:hAnsi="宋体" w:eastAsia="宋体" w:cs="宋体"/>
          <w:b/>
          <w:bCs/>
          <w:color w:val="auto"/>
          <w:spacing w:val="14"/>
          <w:sz w:val="24"/>
          <w:szCs w:val="24"/>
          <w:highlight w:val="none"/>
        </w:rPr>
      </w:pPr>
      <w:r>
        <w:rPr>
          <w:rFonts w:hint="eastAsia" w:ascii="宋体" w:hAnsi="宋体" w:eastAsia="宋体" w:cs="宋体"/>
          <w:b/>
          <w:bCs/>
          <w:color w:val="auto"/>
          <w:spacing w:val="14"/>
          <w:sz w:val="24"/>
          <w:szCs w:val="24"/>
          <w:highlight w:val="none"/>
        </w:rPr>
        <w:br w:type="page"/>
      </w:r>
    </w:p>
    <w:p w14:paraId="31D852E4">
      <w:pPr>
        <w:spacing w:before="61" w:line="229" w:lineRule="auto"/>
        <w:ind w:left="2226"/>
        <w:outlineLvl w:val="1"/>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b/>
          <w:bCs/>
          <w:color w:val="auto"/>
          <w:spacing w:val="14"/>
          <w:sz w:val="29"/>
          <w:szCs w:val="29"/>
          <w:highlight w:val="none"/>
        </w:rPr>
        <w:t>1</w:t>
      </w:r>
      <w:r>
        <w:rPr>
          <w:rFonts w:hint="eastAsia" w:asciiTheme="minorEastAsia" w:hAnsiTheme="minorEastAsia" w:eastAsiaTheme="minorEastAsia" w:cstheme="minorEastAsia"/>
          <w:b/>
          <w:bCs/>
          <w:color w:val="auto"/>
          <w:spacing w:val="9"/>
          <w:sz w:val="29"/>
          <w:szCs w:val="29"/>
          <w:highlight w:val="none"/>
        </w:rPr>
        <w:t>0</w:t>
      </w:r>
      <w:r>
        <w:rPr>
          <w:rFonts w:hint="eastAsia" w:asciiTheme="minorEastAsia" w:hAnsiTheme="minorEastAsia" w:eastAsiaTheme="minorEastAsia" w:cstheme="minorEastAsia"/>
          <w:b/>
          <w:bCs/>
          <w:color w:val="auto"/>
          <w:spacing w:val="7"/>
          <w:sz w:val="29"/>
          <w:szCs w:val="29"/>
          <w:highlight w:val="none"/>
        </w:rPr>
        <w:t>.</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监狱企业声明函</w:t>
      </w:r>
      <w:r>
        <w:rPr>
          <w:rFonts w:hint="eastAsia" w:asciiTheme="minorEastAsia" w:hAnsiTheme="minorEastAsia" w:eastAsiaTheme="minorEastAsia" w:cstheme="minorEastAsia"/>
          <w:color w:val="auto"/>
          <w:spacing w:val="7"/>
          <w:sz w:val="29"/>
          <w:szCs w:val="29"/>
          <w:highlight w:val="none"/>
        </w:rPr>
        <w:t xml:space="preserve"> </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(如有时提供)</w:t>
      </w:r>
    </w:p>
    <w:p w14:paraId="13735831">
      <w:pPr>
        <w:spacing w:line="251" w:lineRule="auto"/>
        <w:rPr>
          <w:rFonts w:asciiTheme="minorEastAsia" w:hAnsiTheme="minorEastAsia" w:eastAsiaTheme="minorEastAsia" w:cstheme="minorEastAsia"/>
          <w:color w:val="auto"/>
          <w:highlight w:val="none"/>
        </w:rPr>
      </w:pPr>
    </w:p>
    <w:p w14:paraId="5741C66D">
      <w:pPr>
        <w:spacing w:line="251" w:lineRule="auto"/>
        <w:rPr>
          <w:rFonts w:asciiTheme="minorEastAsia" w:hAnsiTheme="minorEastAsia" w:eastAsiaTheme="minorEastAsia" w:cstheme="minorEastAsia"/>
          <w:color w:val="auto"/>
          <w:highlight w:val="none"/>
        </w:rPr>
      </w:pPr>
    </w:p>
    <w:p w14:paraId="493AACAF">
      <w:pPr>
        <w:spacing w:before="75" w:line="231" w:lineRule="auto"/>
        <w:ind w:left="52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监狱企业适用)</w:t>
      </w:r>
    </w:p>
    <w:p w14:paraId="5E000F9B">
      <w:pPr>
        <w:spacing w:line="381" w:lineRule="auto"/>
        <w:rPr>
          <w:rFonts w:asciiTheme="minorEastAsia" w:hAnsiTheme="minorEastAsia" w:eastAsiaTheme="minorEastAsia" w:cstheme="minorEastAsia"/>
          <w:color w:val="auto"/>
          <w:highlight w:val="none"/>
        </w:rPr>
      </w:pPr>
    </w:p>
    <w:p w14:paraId="09957DBA">
      <w:pPr>
        <w:spacing w:before="75" w:line="228" w:lineRule="auto"/>
        <w:ind w:left="36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本公司郑重声明，根据《关于政府采购支持监狱企业发展有关问题的通知》  (财库</w:t>
      </w:r>
    </w:p>
    <w:p w14:paraId="3B591040">
      <w:pPr>
        <w:spacing w:before="181" w:line="232" w:lineRule="auto"/>
        <w:ind w:left="2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pacing w:val="4"/>
          <w:sz w:val="23"/>
          <w:szCs w:val="23"/>
          <w:highlight w:val="none"/>
        </w:rPr>
        <w:t>2</w:t>
      </w:r>
      <w:r>
        <w:rPr>
          <w:rFonts w:hint="eastAsia" w:asciiTheme="minorEastAsia" w:hAnsiTheme="minorEastAsia" w:eastAsiaTheme="minorEastAsia" w:cstheme="minorEastAsia"/>
          <w:color w:val="auto"/>
          <w:spacing w:val="3"/>
          <w:sz w:val="23"/>
          <w:szCs w:val="23"/>
          <w:highlight w:val="none"/>
        </w:rPr>
        <w:t>014]68 号) 的规定，本公司为监狱企业。</w:t>
      </w:r>
    </w:p>
    <w:p w14:paraId="3727AF9D">
      <w:pPr>
        <w:spacing w:line="381" w:lineRule="auto"/>
        <w:rPr>
          <w:rFonts w:asciiTheme="minorEastAsia" w:hAnsiTheme="minorEastAsia" w:eastAsiaTheme="minorEastAsia" w:cstheme="minorEastAsia"/>
          <w:color w:val="auto"/>
          <w:highlight w:val="none"/>
        </w:rPr>
      </w:pPr>
    </w:p>
    <w:p w14:paraId="0625345F">
      <w:pPr>
        <w:spacing w:before="75" w:line="382" w:lineRule="auto"/>
        <w:ind w:left="30" w:hanging="3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本公司参加______单位的______项目采购活动，采购活动提供本企业(填写制造的货</w:t>
      </w:r>
      <w:r>
        <w:rPr>
          <w:rFonts w:hint="eastAsia" w:asciiTheme="minorEastAsia" w:hAnsiTheme="minorEastAsia" w:eastAsiaTheme="minorEastAsia" w:cstheme="minorEastAsia"/>
          <w:color w:val="auto"/>
          <w:spacing w:val="5"/>
          <w:sz w:val="23"/>
          <w:szCs w:val="23"/>
          <w:highlight w:val="none"/>
        </w:rPr>
        <w:t>物</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 xml:space="preserve">由本企业承担工程、提供服务) </w:t>
      </w:r>
      <w:r>
        <w:rPr>
          <w:rFonts w:hint="eastAsia" w:asciiTheme="minorEastAsia" w:hAnsiTheme="minorEastAsia" w:eastAsiaTheme="minorEastAsia" w:cstheme="minorEastAsia"/>
          <w:color w:val="auto"/>
          <w:spacing w:val="4"/>
          <w:sz w:val="23"/>
          <w:szCs w:val="23"/>
          <w:highlight w:val="none"/>
        </w:rPr>
        <w:t>。</w:t>
      </w:r>
    </w:p>
    <w:p w14:paraId="45AB039C">
      <w:pPr>
        <w:spacing w:before="261" w:line="229"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本条所称货物不包括使用大型企业注册商标的货物和服务</w:t>
      </w:r>
      <w:r>
        <w:rPr>
          <w:rFonts w:hint="eastAsia" w:asciiTheme="minorEastAsia" w:hAnsiTheme="minorEastAsia" w:eastAsiaTheme="minorEastAsia" w:cstheme="minorEastAsia"/>
          <w:color w:val="auto"/>
          <w:spacing w:val="8"/>
          <w:sz w:val="23"/>
          <w:szCs w:val="23"/>
          <w:highlight w:val="none"/>
        </w:rPr>
        <w:t>。</w:t>
      </w:r>
    </w:p>
    <w:p w14:paraId="62C03B3C">
      <w:pPr>
        <w:spacing w:line="384" w:lineRule="auto"/>
        <w:rPr>
          <w:rFonts w:asciiTheme="minorEastAsia" w:hAnsiTheme="minorEastAsia" w:eastAsiaTheme="minorEastAsia" w:cstheme="minorEastAsia"/>
          <w:color w:val="auto"/>
          <w:highlight w:val="none"/>
        </w:rPr>
      </w:pPr>
    </w:p>
    <w:p w14:paraId="5C99AE13">
      <w:pPr>
        <w:spacing w:before="75" w:line="228"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本</w:t>
      </w:r>
      <w:r>
        <w:rPr>
          <w:rFonts w:hint="eastAsia" w:asciiTheme="minorEastAsia" w:hAnsiTheme="minorEastAsia" w:eastAsiaTheme="minorEastAsia" w:cstheme="minorEastAsia"/>
          <w:color w:val="auto"/>
          <w:spacing w:val="9"/>
          <w:sz w:val="23"/>
          <w:szCs w:val="23"/>
          <w:highlight w:val="none"/>
        </w:rPr>
        <w:t>公司对上述声明的真实性负责。如有虚假，将依法承担相应责任。</w:t>
      </w:r>
    </w:p>
    <w:p w14:paraId="7FB57EA1">
      <w:pPr>
        <w:spacing w:line="386" w:lineRule="auto"/>
        <w:rPr>
          <w:rFonts w:asciiTheme="minorEastAsia" w:hAnsiTheme="minorEastAsia" w:eastAsiaTheme="minorEastAsia" w:cstheme="minorEastAsia"/>
          <w:color w:val="auto"/>
          <w:highlight w:val="none"/>
        </w:rPr>
      </w:pPr>
    </w:p>
    <w:p w14:paraId="4DBC46CA">
      <w:pPr>
        <w:spacing w:before="75" w:line="596" w:lineRule="auto"/>
        <w:ind w:left="3316" w:right="123" w:firstLine="335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投标人名称 (盖章)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法定代表人 (负责人) 或其授权代表人(签字或盖章)</w:t>
      </w:r>
      <w:r>
        <w:rPr>
          <w:rFonts w:hint="eastAsia" w:asciiTheme="minorEastAsia" w:hAnsiTheme="minorEastAsia" w:eastAsiaTheme="minorEastAsia" w:cstheme="minorEastAsia"/>
          <w:color w:val="auto"/>
          <w:spacing w:val="1"/>
          <w:sz w:val="23"/>
          <w:szCs w:val="23"/>
          <w:highlight w:val="none"/>
        </w:rPr>
        <w:t>：</w:t>
      </w:r>
    </w:p>
    <w:p w14:paraId="39ED208E">
      <w:pPr>
        <w:spacing w:before="7" w:line="231" w:lineRule="auto"/>
        <w:ind w:right="65"/>
        <w:jc w:val="righ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日</w:t>
      </w:r>
      <w:r>
        <w:rPr>
          <w:rFonts w:hint="eastAsia" w:asciiTheme="minorEastAsia" w:hAnsiTheme="minorEastAsia" w:eastAsiaTheme="minorEastAsia" w:cstheme="minorEastAsia"/>
          <w:color w:val="auto"/>
          <w:spacing w:val="-12"/>
          <w:sz w:val="23"/>
          <w:szCs w:val="23"/>
          <w:highlight w:val="none"/>
        </w:rPr>
        <w:t>期：   年月日</w:t>
      </w:r>
    </w:p>
    <w:p w14:paraId="12C08C35">
      <w:pPr>
        <w:rPr>
          <w:rFonts w:asciiTheme="minorEastAsia" w:hAnsiTheme="minorEastAsia" w:eastAsiaTheme="minorEastAsia" w:cstheme="minorEastAsia"/>
          <w:color w:val="auto"/>
          <w:highlight w:val="none"/>
        </w:rPr>
        <w:sectPr>
          <w:footerReference r:id="rId17" w:type="default"/>
          <w:pgSz w:w="11906" w:h="16839"/>
          <w:pgMar w:top="1402" w:right="1352" w:bottom="1151" w:left="1435" w:header="0" w:footer="991" w:gutter="0"/>
          <w:cols w:space="720" w:num="1"/>
        </w:sectPr>
      </w:pPr>
    </w:p>
    <w:p w14:paraId="74CC2696">
      <w:pPr>
        <w:spacing w:before="64" w:line="228" w:lineRule="auto"/>
        <w:ind w:left="1421"/>
        <w:outlineLvl w:val="1"/>
        <w:rPr>
          <w:rFonts w:asciiTheme="minorEastAsia" w:hAnsiTheme="minorEastAsia" w:eastAsiaTheme="minorEastAsia" w:cstheme="minorEastAsia"/>
          <w:color w:val="auto"/>
          <w:sz w:val="31"/>
          <w:szCs w:val="31"/>
          <w:highlight w:val="none"/>
        </w:rPr>
      </w:pPr>
      <w:bookmarkStart w:id="108" w:name="_bookmark40"/>
      <w:bookmarkEnd w:id="108"/>
      <w:r>
        <w:rPr>
          <w:rFonts w:hint="eastAsia" w:asciiTheme="minorEastAsia" w:hAnsiTheme="minorEastAsia" w:eastAsiaTheme="minorEastAsia" w:cstheme="minorEastAsia"/>
          <w:color w:val="auto"/>
          <w:spacing w:val="8"/>
          <w:sz w:val="31"/>
          <w:szCs w:val="31"/>
          <w:highlight w:val="none"/>
          <w14:textOutline w14:w="5791" w14:cap="sq" w14:cmpd="sng" w14:algn="ctr">
            <w14:solidFill>
              <w14:srgbClr w14:val="000000"/>
            </w14:solidFill>
            <w14:prstDash w14:val="solid"/>
            <w14:bevel/>
          </w14:textOutline>
        </w:rPr>
        <w:t>11.残疾人福利性单位声明函</w:t>
      </w:r>
      <w:r>
        <w:rPr>
          <w:rFonts w:hint="eastAsia" w:asciiTheme="minorEastAsia" w:hAnsiTheme="minorEastAsia" w:eastAsiaTheme="minorEastAsia" w:cstheme="minorEastAsia"/>
          <w:color w:val="auto"/>
          <w:spacing w:val="8"/>
          <w:sz w:val="31"/>
          <w:szCs w:val="31"/>
          <w:highlight w:val="none"/>
        </w:rPr>
        <w:t xml:space="preserve"> </w:t>
      </w:r>
      <w:r>
        <w:rPr>
          <w:rFonts w:hint="eastAsia" w:asciiTheme="minorEastAsia" w:hAnsiTheme="minorEastAsia" w:eastAsiaTheme="minorEastAsia" w:cstheme="minorEastAsia"/>
          <w:color w:val="auto"/>
          <w:spacing w:val="8"/>
          <w:sz w:val="31"/>
          <w:szCs w:val="31"/>
          <w:highlight w:val="none"/>
          <w14:textOutline w14:w="5791" w14:cap="sq" w14:cmpd="sng" w14:algn="ctr">
            <w14:solidFill>
              <w14:srgbClr w14:val="000000"/>
            </w14:solidFill>
            <w14:prstDash w14:val="solid"/>
            <w14:bevel/>
          </w14:textOutline>
        </w:rPr>
        <w:t>(如有时提供</w:t>
      </w:r>
      <w:r>
        <w:rPr>
          <w:rFonts w:hint="eastAsia" w:asciiTheme="minorEastAsia" w:hAnsiTheme="minorEastAsia" w:eastAsiaTheme="minorEastAsia" w:cstheme="minorEastAsia"/>
          <w:color w:val="auto"/>
          <w:spacing w:val="4"/>
          <w:sz w:val="31"/>
          <w:szCs w:val="31"/>
          <w:highlight w:val="none"/>
          <w14:textOutline w14:w="5791" w14:cap="sq" w14:cmpd="sng" w14:algn="ctr">
            <w14:solidFill>
              <w14:srgbClr w14:val="000000"/>
            </w14:solidFill>
            <w14:prstDash w14:val="solid"/>
            <w14:bevel/>
          </w14:textOutline>
        </w:rPr>
        <w:t>)</w:t>
      </w:r>
    </w:p>
    <w:p w14:paraId="44EA474D">
      <w:pPr>
        <w:spacing w:line="260" w:lineRule="auto"/>
        <w:rPr>
          <w:rFonts w:asciiTheme="minorEastAsia" w:hAnsiTheme="minorEastAsia" w:eastAsiaTheme="minorEastAsia" w:cstheme="minorEastAsia"/>
          <w:color w:val="auto"/>
          <w:highlight w:val="none"/>
        </w:rPr>
      </w:pPr>
    </w:p>
    <w:p w14:paraId="57A3FE0A">
      <w:pPr>
        <w:spacing w:line="261" w:lineRule="auto"/>
        <w:rPr>
          <w:rFonts w:asciiTheme="minorEastAsia" w:hAnsiTheme="minorEastAsia" w:eastAsiaTheme="minorEastAsia" w:cstheme="minorEastAsia"/>
          <w:color w:val="auto"/>
          <w:highlight w:val="none"/>
        </w:rPr>
      </w:pPr>
    </w:p>
    <w:p w14:paraId="6AD6ACC7">
      <w:pPr>
        <w:spacing w:before="75" w:line="377" w:lineRule="auto"/>
        <w:ind w:firstLine="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本单位郑重声明，根据《财政部 民政部 中国残疾人联合会关于促进残疾人就业</w:t>
      </w:r>
      <w:r>
        <w:rPr>
          <w:rFonts w:hint="eastAsia" w:asciiTheme="minorEastAsia" w:hAnsiTheme="minorEastAsia" w:eastAsiaTheme="minorEastAsia" w:cstheme="minorEastAsia"/>
          <w:color w:val="auto"/>
          <w:spacing w:val="4"/>
          <w:sz w:val="23"/>
          <w:szCs w:val="23"/>
          <w:highlight w:val="none"/>
        </w:rPr>
        <w:t>政</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府采购政策的通知》 (财库〔2017〕  141 号) 的规定，本单位为</w:t>
      </w:r>
      <w:r>
        <w:rPr>
          <w:rFonts w:hint="eastAsia" w:asciiTheme="minorEastAsia" w:hAnsiTheme="minorEastAsia" w:eastAsiaTheme="minorEastAsia" w:cstheme="minorEastAsia"/>
          <w:color w:val="auto"/>
          <w:spacing w:val="1"/>
          <w:sz w:val="23"/>
          <w:szCs w:val="23"/>
          <w:highlight w:val="none"/>
        </w:rPr>
        <w:t>符合条件的残疾人福利</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rPr>
        <w:t>性单位，且本单位参加______单位的______项目采购活动提供本单位制造的货物 (由</w:t>
      </w:r>
      <w:r>
        <w:rPr>
          <w:rFonts w:hint="eastAsia" w:asciiTheme="minorEastAsia" w:hAnsiTheme="minorEastAsia" w:eastAsiaTheme="minorEastAsia" w:cstheme="minorEastAsia"/>
          <w:color w:val="auto"/>
          <w:spacing w:val="4"/>
          <w:sz w:val="23"/>
          <w:szCs w:val="23"/>
          <w:highlight w:val="none"/>
        </w:rPr>
        <w:t>本</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单位承担工程/提供服务) ，或者提供其他残疾人福利性单位制造的货物 (不包括使</w:t>
      </w:r>
      <w:r>
        <w:rPr>
          <w:rFonts w:hint="eastAsia" w:asciiTheme="minorEastAsia" w:hAnsiTheme="minorEastAsia" w:eastAsiaTheme="minorEastAsia" w:cstheme="minorEastAsia"/>
          <w:color w:val="auto"/>
          <w:spacing w:val="7"/>
          <w:sz w:val="23"/>
          <w:szCs w:val="23"/>
          <w:highlight w:val="none"/>
        </w:rPr>
        <w:t>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非</w:t>
      </w:r>
      <w:r>
        <w:rPr>
          <w:rFonts w:hint="eastAsia" w:asciiTheme="minorEastAsia" w:hAnsiTheme="minorEastAsia" w:eastAsiaTheme="minorEastAsia" w:cstheme="minorEastAsia"/>
          <w:color w:val="auto"/>
          <w:spacing w:val="8"/>
          <w:sz w:val="23"/>
          <w:szCs w:val="23"/>
          <w:highlight w:val="none"/>
        </w:rPr>
        <w:t>残疾人福利性单位注册商标的货物) 。</w:t>
      </w:r>
    </w:p>
    <w:p w14:paraId="1FF3B0C0">
      <w:pPr>
        <w:spacing w:before="265" w:line="746" w:lineRule="exac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39"/>
          <w:sz w:val="23"/>
          <w:szCs w:val="23"/>
          <w:highlight w:val="none"/>
        </w:rPr>
        <w:t>本</w:t>
      </w:r>
      <w:r>
        <w:rPr>
          <w:rFonts w:hint="eastAsia" w:asciiTheme="minorEastAsia" w:hAnsiTheme="minorEastAsia" w:eastAsiaTheme="minorEastAsia" w:cstheme="minorEastAsia"/>
          <w:color w:val="auto"/>
          <w:spacing w:val="9"/>
          <w:position w:val="39"/>
          <w:sz w:val="23"/>
          <w:szCs w:val="23"/>
          <w:highlight w:val="none"/>
        </w:rPr>
        <w:t>单位对上述声明的真实性负责。如有虚假，将依法承担相应责任。</w:t>
      </w:r>
    </w:p>
    <w:p w14:paraId="21E184C7">
      <w:pPr>
        <w:spacing w:line="229" w:lineRule="auto"/>
        <w:ind w:left="419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投标人</w:t>
      </w:r>
      <w:r>
        <w:rPr>
          <w:rFonts w:hint="eastAsia" w:asciiTheme="minorEastAsia" w:hAnsiTheme="minorEastAsia" w:eastAsiaTheme="minorEastAsia" w:cstheme="minorEastAsia"/>
          <w:color w:val="auto"/>
          <w:spacing w:val="6"/>
          <w:sz w:val="23"/>
          <w:szCs w:val="23"/>
          <w:highlight w:val="none"/>
        </w:rPr>
        <w:t>名称 (盖公章) ：</w:t>
      </w:r>
    </w:p>
    <w:p w14:paraId="1045B42E">
      <w:pPr>
        <w:spacing w:line="383" w:lineRule="auto"/>
        <w:rPr>
          <w:rFonts w:asciiTheme="minorEastAsia" w:hAnsiTheme="minorEastAsia" w:eastAsiaTheme="minorEastAsia" w:cstheme="minorEastAsia"/>
          <w:color w:val="auto"/>
          <w:highlight w:val="none"/>
        </w:rPr>
      </w:pPr>
    </w:p>
    <w:p w14:paraId="7364AB2A">
      <w:pPr>
        <w:spacing w:before="75" w:line="596" w:lineRule="auto"/>
        <w:ind w:left="7438" w:hanging="43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法定</w:t>
      </w:r>
      <w:r>
        <w:rPr>
          <w:rFonts w:hint="eastAsia" w:asciiTheme="minorEastAsia" w:hAnsiTheme="minorEastAsia" w:eastAsiaTheme="minorEastAsia" w:cstheme="minorEastAsia"/>
          <w:color w:val="auto"/>
          <w:spacing w:val="10"/>
          <w:sz w:val="23"/>
          <w:szCs w:val="23"/>
          <w:highlight w:val="none"/>
        </w:rPr>
        <w:t>代</w:t>
      </w:r>
      <w:r>
        <w:rPr>
          <w:rFonts w:hint="eastAsia" w:asciiTheme="minorEastAsia" w:hAnsiTheme="minorEastAsia" w:eastAsiaTheme="minorEastAsia" w:cstheme="minorEastAsia"/>
          <w:color w:val="auto"/>
          <w:spacing w:val="7"/>
          <w:sz w:val="23"/>
          <w:szCs w:val="23"/>
          <w:highlight w:val="none"/>
        </w:rPr>
        <w:t>表人 (负责人) 或其授权代表人(签字或盖章)：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日</w:t>
      </w:r>
      <w:r>
        <w:rPr>
          <w:rFonts w:hint="eastAsia" w:asciiTheme="minorEastAsia" w:hAnsiTheme="minorEastAsia" w:eastAsiaTheme="minorEastAsia" w:cstheme="minorEastAsia"/>
          <w:color w:val="auto"/>
          <w:spacing w:val="-12"/>
          <w:sz w:val="23"/>
          <w:szCs w:val="23"/>
          <w:highlight w:val="none"/>
        </w:rPr>
        <w:t>期：   年月日</w:t>
      </w:r>
    </w:p>
    <w:p w14:paraId="03BB8910">
      <w:pPr>
        <w:rPr>
          <w:rFonts w:asciiTheme="minorEastAsia" w:hAnsiTheme="minorEastAsia" w:eastAsiaTheme="minorEastAsia" w:cstheme="minorEastAsia"/>
          <w:color w:val="auto"/>
          <w:highlight w:val="none"/>
        </w:rPr>
        <w:sectPr>
          <w:footerReference r:id="rId18" w:type="default"/>
          <w:pgSz w:w="11906" w:h="16839"/>
          <w:pgMar w:top="1401" w:right="1418" w:bottom="1151" w:left="1435" w:header="0" w:footer="991" w:gutter="0"/>
          <w:cols w:space="720" w:num="1"/>
        </w:sectPr>
      </w:pPr>
    </w:p>
    <w:p w14:paraId="088D579E">
      <w:pPr>
        <w:spacing w:before="61" w:line="227" w:lineRule="auto"/>
        <w:ind w:left="2629"/>
        <w:outlineLvl w:val="1"/>
        <w:rPr>
          <w:rFonts w:asciiTheme="minorEastAsia" w:hAnsiTheme="minorEastAsia" w:eastAsiaTheme="minorEastAsia" w:cstheme="minorEastAsia"/>
          <w:color w:val="auto"/>
          <w:sz w:val="29"/>
          <w:szCs w:val="29"/>
          <w:highlight w:val="none"/>
        </w:rPr>
      </w:pPr>
      <w:bookmarkStart w:id="109" w:name="_bookmark41"/>
      <w:bookmarkEnd w:id="109"/>
      <w:r>
        <w:rPr>
          <w:rFonts w:hint="eastAsia" w:asciiTheme="minorEastAsia" w:hAnsiTheme="minorEastAsia" w:eastAsiaTheme="minorEastAsia" w:cstheme="minorEastAsia"/>
          <w:b/>
          <w:bCs/>
          <w:color w:val="auto"/>
          <w:spacing w:val="8"/>
          <w:sz w:val="29"/>
          <w:szCs w:val="29"/>
          <w:highlight w:val="none"/>
        </w:rPr>
        <w:t>1</w:t>
      </w:r>
      <w:r>
        <w:rPr>
          <w:rFonts w:hint="eastAsia" w:asciiTheme="minorEastAsia" w:hAnsiTheme="minorEastAsia" w:eastAsiaTheme="minorEastAsia" w:cstheme="minorEastAsia"/>
          <w:b/>
          <w:bCs/>
          <w:color w:val="auto"/>
          <w:spacing w:val="7"/>
          <w:sz w:val="29"/>
          <w:szCs w:val="29"/>
          <w:highlight w:val="none"/>
        </w:rPr>
        <w:t>2.</w:t>
      </w:r>
      <w:r>
        <w:rPr>
          <w:rFonts w:hint="eastAsia" w:asciiTheme="minorEastAsia" w:hAnsiTheme="minorEastAsia" w:eastAsiaTheme="minorEastAsia" w:cstheme="minorEastAsia"/>
          <w:color w:val="auto"/>
          <w:spacing w:val="7"/>
          <w:sz w:val="29"/>
          <w:szCs w:val="29"/>
          <w:highlight w:val="none"/>
          <w:lang w:val="en-US" w:eastAsia="zh-CN"/>
          <w14:textOutline w14:w="5448" w14:cap="sq" w14:cmpd="sng" w14:algn="ctr">
            <w14:solidFill>
              <w14:srgbClr w14:val="000000"/>
            </w14:solidFill>
            <w14:prstDash w14:val="solid"/>
            <w14:bevel/>
          </w14:textOutline>
        </w:rPr>
        <w:t>投标</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保证金交纳凭证</w:t>
      </w:r>
    </w:p>
    <w:p w14:paraId="3D1CD0F6">
      <w:pPr>
        <w:spacing w:line="259" w:lineRule="auto"/>
        <w:rPr>
          <w:rFonts w:asciiTheme="minorEastAsia" w:hAnsiTheme="minorEastAsia" w:eastAsiaTheme="minorEastAsia" w:cstheme="minorEastAsia"/>
          <w:color w:val="auto"/>
          <w:highlight w:val="none"/>
        </w:rPr>
      </w:pPr>
    </w:p>
    <w:p w14:paraId="69969582">
      <w:pPr>
        <w:spacing w:line="259" w:lineRule="auto"/>
        <w:rPr>
          <w:rFonts w:asciiTheme="minorEastAsia" w:hAnsiTheme="minorEastAsia" w:eastAsiaTheme="minorEastAsia" w:cstheme="minorEastAsia"/>
          <w:color w:val="auto"/>
          <w:highlight w:val="none"/>
        </w:rPr>
      </w:pPr>
    </w:p>
    <w:p w14:paraId="56327326">
      <w:pPr>
        <w:spacing w:line="259" w:lineRule="auto"/>
        <w:rPr>
          <w:rFonts w:asciiTheme="minorEastAsia" w:hAnsiTheme="minorEastAsia" w:eastAsiaTheme="minorEastAsia" w:cstheme="minorEastAsia"/>
          <w:color w:val="auto"/>
          <w:highlight w:val="none"/>
        </w:rPr>
      </w:pPr>
    </w:p>
    <w:p w14:paraId="6C276183">
      <w:pPr>
        <w:spacing w:line="259" w:lineRule="auto"/>
        <w:rPr>
          <w:rFonts w:asciiTheme="minorEastAsia" w:hAnsiTheme="minorEastAsia" w:eastAsiaTheme="minorEastAsia" w:cstheme="minorEastAsia"/>
          <w:color w:val="auto"/>
          <w:highlight w:val="none"/>
        </w:rPr>
      </w:pPr>
    </w:p>
    <w:p w14:paraId="060F9D57">
      <w:pPr>
        <w:spacing w:line="259" w:lineRule="auto"/>
        <w:rPr>
          <w:rFonts w:asciiTheme="minorEastAsia" w:hAnsiTheme="minorEastAsia" w:eastAsiaTheme="minorEastAsia" w:cstheme="minorEastAsia"/>
          <w:color w:val="auto"/>
          <w:highlight w:val="none"/>
        </w:rPr>
      </w:pPr>
    </w:p>
    <w:p w14:paraId="2BD32712">
      <w:pPr>
        <w:spacing w:line="260" w:lineRule="auto"/>
        <w:rPr>
          <w:rFonts w:asciiTheme="minorEastAsia" w:hAnsiTheme="minorEastAsia" w:eastAsiaTheme="minorEastAsia" w:cstheme="minorEastAsia"/>
          <w:color w:val="auto"/>
          <w:highlight w:val="none"/>
        </w:rPr>
      </w:pPr>
    </w:p>
    <w:p w14:paraId="5326DC7D">
      <w:pPr>
        <w:spacing w:before="91" w:line="221"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0"/>
          <w:sz w:val="28"/>
          <w:szCs w:val="28"/>
          <w:highlight w:val="none"/>
        </w:rPr>
        <w:t>(</w:t>
      </w:r>
      <w:r>
        <w:rPr>
          <w:rFonts w:hint="eastAsia" w:asciiTheme="minorEastAsia" w:hAnsiTheme="minorEastAsia" w:eastAsiaTheme="minorEastAsia" w:cstheme="minorEastAsia"/>
          <w:color w:val="auto"/>
          <w:spacing w:val="8"/>
          <w:sz w:val="28"/>
          <w:szCs w:val="28"/>
          <w:highlight w:val="none"/>
        </w:rPr>
        <w:t>附</w:t>
      </w:r>
      <w:r>
        <w:rPr>
          <w:rFonts w:hint="eastAsia" w:asciiTheme="minorEastAsia" w:hAnsiTheme="minorEastAsia" w:eastAsiaTheme="minorEastAsia" w:cstheme="minorEastAsia"/>
          <w:color w:val="auto"/>
          <w:spacing w:val="8"/>
          <w:sz w:val="28"/>
          <w:szCs w:val="28"/>
          <w:highlight w:val="none"/>
          <w:lang w:val="en-US" w:eastAsia="zh-CN"/>
        </w:rPr>
        <w:t>投标</w:t>
      </w:r>
      <w:r>
        <w:rPr>
          <w:rFonts w:hint="eastAsia" w:asciiTheme="minorEastAsia" w:hAnsiTheme="minorEastAsia" w:eastAsiaTheme="minorEastAsia" w:cstheme="minorEastAsia"/>
          <w:color w:val="auto"/>
          <w:spacing w:val="8"/>
          <w:sz w:val="28"/>
          <w:szCs w:val="28"/>
          <w:highlight w:val="none"/>
        </w:rPr>
        <w:t>保证金打款凭证</w:t>
      </w:r>
      <w:r>
        <w:rPr>
          <w:rFonts w:hint="eastAsia" w:asciiTheme="minorEastAsia" w:hAnsiTheme="minorEastAsia" w:eastAsiaTheme="minorEastAsia" w:cstheme="minorEastAsia"/>
          <w:color w:val="auto"/>
          <w:spacing w:val="8"/>
          <w:sz w:val="28"/>
          <w:szCs w:val="28"/>
          <w:highlight w:val="none"/>
          <w:lang w:val="en-US" w:eastAsia="zh-CN"/>
        </w:rPr>
        <w:t>或保函</w:t>
      </w:r>
      <w:r>
        <w:rPr>
          <w:rFonts w:hint="eastAsia" w:asciiTheme="minorEastAsia" w:hAnsiTheme="minorEastAsia" w:eastAsiaTheme="minorEastAsia" w:cstheme="minorEastAsia"/>
          <w:color w:val="auto"/>
          <w:spacing w:val="8"/>
          <w:sz w:val="28"/>
          <w:szCs w:val="28"/>
          <w:highlight w:val="none"/>
        </w:rPr>
        <w:t>)</w:t>
      </w:r>
    </w:p>
    <w:p w14:paraId="369E6001">
      <w:pPr>
        <w:rPr>
          <w:rFonts w:asciiTheme="minorEastAsia" w:hAnsiTheme="minorEastAsia" w:eastAsiaTheme="minorEastAsia" w:cstheme="minorEastAsia"/>
          <w:color w:val="auto"/>
          <w:highlight w:val="none"/>
        </w:rPr>
        <w:sectPr>
          <w:footerReference r:id="rId19" w:type="default"/>
          <w:pgSz w:w="11906" w:h="16839"/>
          <w:pgMar w:top="1402" w:right="1785" w:bottom="1151" w:left="1785" w:header="0" w:footer="991" w:gutter="0"/>
          <w:cols w:space="720" w:num="1"/>
        </w:sectPr>
      </w:pPr>
    </w:p>
    <w:p w14:paraId="7DE5CCDA">
      <w:pPr>
        <w:spacing w:line="307" w:lineRule="auto"/>
        <w:rPr>
          <w:rFonts w:asciiTheme="minorEastAsia" w:hAnsiTheme="minorEastAsia" w:eastAsiaTheme="minorEastAsia" w:cstheme="minorEastAsia"/>
          <w:color w:val="auto"/>
          <w:highlight w:val="none"/>
        </w:rPr>
      </w:pPr>
    </w:p>
    <w:p w14:paraId="6112BAD8">
      <w:pPr>
        <w:spacing w:line="307" w:lineRule="auto"/>
        <w:rPr>
          <w:rFonts w:asciiTheme="minorEastAsia" w:hAnsiTheme="minorEastAsia" w:eastAsiaTheme="minorEastAsia" w:cstheme="minorEastAsia"/>
          <w:color w:val="auto"/>
          <w:highlight w:val="none"/>
        </w:rPr>
      </w:pPr>
    </w:p>
    <w:p w14:paraId="51B31E5F">
      <w:pPr>
        <w:spacing w:before="94" w:line="237" w:lineRule="auto"/>
        <w:jc w:val="center"/>
        <w:outlineLvl w:val="1"/>
        <w:rPr>
          <w:rFonts w:hint="eastAsia" w:asciiTheme="minorEastAsia" w:hAnsiTheme="minorEastAsia" w:eastAsiaTheme="minorEastAsia" w:cstheme="minorEastAsia"/>
          <w:color w:val="auto"/>
          <w:sz w:val="29"/>
          <w:szCs w:val="29"/>
          <w:highlight w:val="none"/>
          <w:lang w:eastAsia="zh-CN"/>
        </w:rPr>
      </w:pPr>
      <w:bookmarkStart w:id="110" w:name="_bookmark42"/>
      <w:bookmarkEnd w:id="110"/>
      <w:r>
        <w:rPr>
          <w:rFonts w:hint="eastAsia" w:asciiTheme="minorEastAsia" w:hAnsiTheme="minorEastAsia" w:eastAsiaTheme="minorEastAsia" w:cstheme="minorEastAsia"/>
          <w:b/>
          <w:bCs/>
          <w:color w:val="auto"/>
          <w:spacing w:val="-5"/>
          <w:sz w:val="29"/>
          <w:szCs w:val="29"/>
          <w:highlight w:val="none"/>
        </w:rPr>
        <w:t>1</w:t>
      </w:r>
      <w:r>
        <w:rPr>
          <w:rFonts w:hint="eastAsia" w:asciiTheme="minorEastAsia" w:hAnsiTheme="minorEastAsia" w:eastAsiaTheme="minorEastAsia" w:cstheme="minorEastAsia"/>
          <w:b/>
          <w:bCs/>
          <w:color w:val="auto"/>
          <w:spacing w:val="-3"/>
          <w:sz w:val="29"/>
          <w:szCs w:val="29"/>
          <w:highlight w:val="none"/>
        </w:rPr>
        <w:t>3</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3"/>
          <w:sz w:val="29"/>
          <w:szCs w:val="29"/>
          <w:highlight w:val="none"/>
          <w:lang w:eastAsia="zh-CN"/>
          <w14:textOutline w14:w="5448" w14:cap="sq" w14:cmpd="sng" w14:algn="ctr">
            <w14:solidFill>
              <w14:srgbClr w14:val="000000"/>
            </w14:solidFill>
            <w14:prstDash w14:val="solid"/>
            <w14:bevel/>
          </w14:textOutline>
        </w:rPr>
        <w:t>响应文件偏离表</w:t>
      </w:r>
    </w:p>
    <w:p w14:paraId="6A7CB077">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2180C53F">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776252F7">
      <w:pPr>
        <w:spacing w:line="164" w:lineRule="exact"/>
        <w:rPr>
          <w:rFonts w:asciiTheme="minorEastAsia" w:hAnsiTheme="minorEastAsia" w:eastAsiaTheme="minorEastAsia" w:cstheme="minorEastAsia"/>
          <w:color w:val="auto"/>
          <w:highlight w:val="none"/>
        </w:rPr>
      </w:pPr>
    </w:p>
    <w:tbl>
      <w:tblPr>
        <w:tblStyle w:val="37"/>
        <w:tblW w:w="819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845"/>
        <w:gridCol w:w="1969"/>
        <w:gridCol w:w="1838"/>
        <w:gridCol w:w="1615"/>
      </w:tblGrid>
      <w:tr w14:paraId="3A2B6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26" w:type="dxa"/>
          </w:tcPr>
          <w:p w14:paraId="6A968F0D">
            <w:pPr>
              <w:spacing w:before="51" w:line="223" w:lineRule="auto"/>
              <w:ind w:left="198"/>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9"/>
                <w:sz w:val="28"/>
                <w:szCs w:val="28"/>
                <w:highlight w:val="none"/>
              </w:rPr>
              <w:t>序</w:t>
            </w:r>
            <w:r>
              <w:rPr>
                <w:rFonts w:hint="eastAsia" w:asciiTheme="minorEastAsia" w:hAnsiTheme="minorEastAsia" w:eastAsiaTheme="minorEastAsia" w:cstheme="minorEastAsia"/>
                <w:color w:val="auto"/>
                <w:spacing w:val="-8"/>
                <w:sz w:val="28"/>
                <w:szCs w:val="28"/>
                <w:highlight w:val="none"/>
              </w:rPr>
              <w:t>号</w:t>
            </w:r>
          </w:p>
        </w:tc>
        <w:tc>
          <w:tcPr>
            <w:tcW w:w="1845" w:type="dxa"/>
          </w:tcPr>
          <w:p w14:paraId="1E6AC489">
            <w:pPr>
              <w:spacing w:before="51" w:line="223"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w:t>
            </w:r>
          </w:p>
        </w:tc>
        <w:tc>
          <w:tcPr>
            <w:tcW w:w="1969" w:type="dxa"/>
          </w:tcPr>
          <w:p w14:paraId="06E543D0">
            <w:pPr>
              <w:spacing w:before="51" w:line="223"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5"/>
                <w:sz w:val="28"/>
                <w:szCs w:val="28"/>
                <w:highlight w:val="none"/>
              </w:rPr>
              <w:t>招</w:t>
            </w:r>
            <w:r>
              <w:rPr>
                <w:rFonts w:hint="eastAsia" w:asciiTheme="minorEastAsia" w:hAnsiTheme="minorEastAsia" w:eastAsiaTheme="minorEastAsia" w:cstheme="minorEastAsia"/>
                <w:color w:val="auto"/>
                <w:spacing w:val="-4"/>
                <w:sz w:val="28"/>
                <w:szCs w:val="28"/>
                <w:highlight w:val="none"/>
              </w:rPr>
              <w:t>标规格</w:t>
            </w:r>
          </w:p>
        </w:tc>
        <w:tc>
          <w:tcPr>
            <w:tcW w:w="1838" w:type="dxa"/>
          </w:tcPr>
          <w:p w14:paraId="7B5D109D">
            <w:pPr>
              <w:spacing w:before="51" w:line="225" w:lineRule="auto"/>
              <w:jc w:val="center"/>
              <w:rPr>
                <w:rFonts w:hint="default" w:asciiTheme="minorEastAsia" w:hAnsiTheme="minorEastAsia" w:eastAsiaTheme="minorEastAsia" w:cstheme="minorEastAsia"/>
                <w:color w:val="auto"/>
                <w:spacing w:val="-4"/>
                <w:sz w:val="28"/>
                <w:szCs w:val="28"/>
                <w:highlight w:val="none"/>
                <w:lang w:val="en-US" w:eastAsia="zh-CN"/>
              </w:rPr>
            </w:pPr>
            <w:r>
              <w:rPr>
                <w:rFonts w:hint="eastAsia" w:asciiTheme="minorEastAsia" w:hAnsiTheme="minorEastAsia" w:eastAsiaTheme="minorEastAsia" w:cstheme="minorEastAsia"/>
                <w:color w:val="auto"/>
                <w:spacing w:val="-5"/>
                <w:sz w:val="28"/>
                <w:szCs w:val="28"/>
                <w:highlight w:val="none"/>
              </w:rPr>
              <w:t>投</w:t>
            </w:r>
            <w:r>
              <w:rPr>
                <w:rFonts w:hint="eastAsia" w:asciiTheme="minorEastAsia" w:hAnsiTheme="minorEastAsia" w:eastAsiaTheme="minorEastAsia" w:cstheme="minorEastAsia"/>
                <w:color w:val="auto"/>
                <w:spacing w:val="-4"/>
                <w:sz w:val="28"/>
                <w:szCs w:val="28"/>
                <w:highlight w:val="none"/>
              </w:rPr>
              <w:t>标规格</w:t>
            </w:r>
          </w:p>
        </w:tc>
        <w:tc>
          <w:tcPr>
            <w:tcW w:w="1615" w:type="dxa"/>
          </w:tcPr>
          <w:p w14:paraId="53B5D8C6">
            <w:pPr>
              <w:spacing w:before="51" w:line="225" w:lineRule="auto"/>
              <w:jc w:val="center"/>
              <w:rPr>
                <w:rFonts w:hint="eastAsia" w:asciiTheme="minorEastAsia" w:hAnsiTheme="minorEastAsia" w:eastAsiaTheme="minorEastAsia" w:cstheme="minorEastAsia"/>
                <w:color w:val="auto"/>
                <w:spacing w:val="-10"/>
                <w:sz w:val="28"/>
                <w:szCs w:val="28"/>
                <w:highlight w:val="none"/>
              </w:rPr>
            </w:pPr>
            <w:r>
              <w:rPr>
                <w:rFonts w:hint="eastAsia" w:asciiTheme="minorEastAsia" w:hAnsiTheme="minorEastAsia" w:eastAsiaTheme="minorEastAsia" w:cstheme="minorEastAsia"/>
                <w:color w:val="auto"/>
                <w:spacing w:val="-10"/>
                <w:sz w:val="28"/>
                <w:szCs w:val="28"/>
                <w:highlight w:val="none"/>
              </w:rPr>
              <w:t>偏离</w:t>
            </w:r>
          </w:p>
          <w:p w14:paraId="44E22C9B">
            <w:pPr>
              <w:spacing w:before="51" w:line="225" w:lineRule="auto"/>
              <w:jc w:val="center"/>
              <w:rPr>
                <w:rFonts w:hint="eastAsia" w:asciiTheme="minorEastAsia" w:hAnsiTheme="minorEastAsia" w:eastAsiaTheme="minorEastAsia" w:cstheme="minorEastAsia"/>
                <w:color w:val="auto"/>
                <w:spacing w:val="-10"/>
                <w:sz w:val="28"/>
                <w:szCs w:val="28"/>
                <w:highlight w:val="none"/>
                <w:lang w:eastAsia="zh-CN"/>
              </w:rPr>
            </w:pPr>
          </w:p>
        </w:tc>
      </w:tr>
      <w:tr w14:paraId="1CB1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26" w:type="dxa"/>
            <w:vAlign w:val="center"/>
          </w:tcPr>
          <w:p w14:paraId="0716F8A6">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845" w:type="dxa"/>
            <w:vAlign w:val="center"/>
          </w:tcPr>
          <w:p w14:paraId="78B3AB9E">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服务期限</w:t>
            </w:r>
          </w:p>
        </w:tc>
        <w:tc>
          <w:tcPr>
            <w:tcW w:w="1969" w:type="dxa"/>
            <w:vAlign w:val="center"/>
          </w:tcPr>
          <w:p w14:paraId="149E2661">
            <w:pPr>
              <w:jc w:val="center"/>
              <w:rPr>
                <w:rFonts w:asciiTheme="minorEastAsia" w:hAnsiTheme="minorEastAsia" w:eastAsiaTheme="minorEastAsia" w:cstheme="minorEastAsia"/>
                <w:color w:val="auto"/>
                <w:highlight w:val="none"/>
              </w:rPr>
            </w:pPr>
          </w:p>
        </w:tc>
        <w:tc>
          <w:tcPr>
            <w:tcW w:w="1838" w:type="dxa"/>
            <w:vAlign w:val="center"/>
          </w:tcPr>
          <w:p w14:paraId="39BF2BB7">
            <w:pPr>
              <w:jc w:val="center"/>
              <w:rPr>
                <w:rFonts w:asciiTheme="minorEastAsia" w:hAnsiTheme="minorEastAsia" w:eastAsiaTheme="minorEastAsia" w:cstheme="minorEastAsia"/>
                <w:color w:val="auto"/>
                <w:highlight w:val="none"/>
              </w:rPr>
            </w:pPr>
          </w:p>
        </w:tc>
        <w:tc>
          <w:tcPr>
            <w:tcW w:w="1615" w:type="dxa"/>
          </w:tcPr>
          <w:p w14:paraId="7B14BA9A">
            <w:pPr>
              <w:rPr>
                <w:rFonts w:asciiTheme="minorEastAsia" w:hAnsiTheme="minorEastAsia" w:eastAsiaTheme="minorEastAsia" w:cstheme="minorEastAsia"/>
                <w:color w:val="auto"/>
                <w:highlight w:val="none"/>
              </w:rPr>
            </w:pPr>
          </w:p>
        </w:tc>
      </w:tr>
      <w:tr w14:paraId="00C3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6" w:type="dxa"/>
            <w:vAlign w:val="center"/>
          </w:tcPr>
          <w:p w14:paraId="6A569976">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845" w:type="dxa"/>
            <w:vAlign w:val="center"/>
          </w:tcPr>
          <w:p w14:paraId="0CCD9FC1">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质量要求</w:t>
            </w:r>
          </w:p>
        </w:tc>
        <w:tc>
          <w:tcPr>
            <w:tcW w:w="1969" w:type="dxa"/>
            <w:vAlign w:val="center"/>
          </w:tcPr>
          <w:p w14:paraId="0123ABBD">
            <w:pPr>
              <w:jc w:val="center"/>
              <w:rPr>
                <w:rFonts w:asciiTheme="minorEastAsia" w:hAnsiTheme="minorEastAsia" w:eastAsiaTheme="minorEastAsia" w:cstheme="minorEastAsia"/>
                <w:color w:val="auto"/>
                <w:highlight w:val="none"/>
              </w:rPr>
            </w:pPr>
          </w:p>
        </w:tc>
        <w:tc>
          <w:tcPr>
            <w:tcW w:w="1838" w:type="dxa"/>
            <w:vAlign w:val="center"/>
          </w:tcPr>
          <w:p w14:paraId="3AD70ABF">
            <w:pPr>
              <w:jc w:val="center"/>
              <w:rPr>
                <w:rFonts w:asciiTheme="minorEastAsia" w:hAnsiTheme="minorEastAsia" w:eastAsiaTheme="minorEastAsia" w:cstheme="minorEastAsia"/>
                <w:color w:val="auto"/>
                <w:highlight w:val="none"/>
              </w:rPr>
            </w:pPr>
          </w:p>
        </w:tc>
        <w:tc>
          <w:tcPr>
            <w:tcW w:w="1615" w:type="dxa"/>
          </w:tcPr>
          <w:p w14:paraId="78358961">
            <w:pPr>
              <w:rPr>
                <w:rFonts w:asciiTheme="minorEastAsia" w:hAnsiTheme="minorEastAsia" w:eastAsiaTheme="minorEastAsia" w:cstheme="minorEastAsia"/>
                <w:color w:val="auto"/>
                <w:highlight w:val="none"/>
              </w:rPr>
            </w:pPr>
          </w:p>
        </w:tc>
      </w:tr>
      <w:tr w14:paraId="343C4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26" w:type="dxa"/>
            <w:tcBorders>
              <w:left w:val="single" w:color="000000" w:sz="4" w:space="0"/>
              <w:right w:val="single" w:color="000000" w:sz="4" w:space="0"/>
            </w:tcBorders>
            <w:vAlign w:val="center"/>
          </w:tcPr>
          <w:p w14:paraId="196CC719">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845" w:type="dxa"/>
            <w:tcBorders>
              <w:left w:val="single" w:color="000000" w:sz="4" w:space="0"/>
              <w:right w:val="single" w:color="000000" w:sz="4" w:space="0"/>
            </w:tcBorders>
            <w:vAlign w:val="center"/>
          </w:tcPr>
          <w:p w14:paraId="751A4B91">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保证金</w:t>
            </w:r>
          </w:p>
        </w:tc>
        <w:tc>
          <w:tcPr>
            <w:tcW w:w="1969" w:type="dxa"/>
            <w:tcBorders>
              <w:left w:val="single" w:color="000000" w:sz="4" w:space="0"/>
              <w:right w:val="single" w:color="000000" w:sz="4" w:space="0"/>
            </w:tcBorders>
            <w:vAlign w:val="center"/>
          </w:tcPr>
          <w:p w14:paraId="54929791">
            <w:pPr>
              <w:jc w:val="cente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vAlign w:val="center"/>
          </w:tcPr>
          <w:p w14:paraId="5EBFC741">
            <w:pPr>
              <w:jc w:val="cente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351A1B3B">
            <w:pPr>
              <w:rPr>
                <w:rFonts w:asciiTheme="minorEastAsia" w:hAnsiTheme="minorEastAsia" w:eastAsiaTheme="minorEastAsia" w:cstheme="minorEastAsia"/>
                <w:color w:val="auto"/>
                <w:highlight w:val="none"/>
              </w:rPr>
            </w:pPr>
          </w:p>
        </w:tc>
      </w:tr>
      <w:tr w14:paraId="7E3E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2558799F">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845" w:type="dxa"/>
            <w:tcBorders>
              <w:left w:val="single" w:color="000000" w:sz="4" w:space="0"/>
              <w:right w:val="single" w:color="000000" w:sz="4" w:space="0"/>
            </w:tcBorders>
            <w:vAlign w:val="center"/>
          </w:tcPr>
          <w:p w14:paraId="36ED6B2C">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有效期</w:t>
            </w:r>
          </w:p>
        </w:tc>
        <w:tc>
          <w:tcPr>
            <w:tcW w:w="1969" w:type="dxa"/>
            <w:tcBorders>
              <w:left w:val="single" w:color="000000" w:sz="4" w:space="0"/>
              <w:right w:val="single" w:color="000000" w:sz="4" w:space="0"/>
            </w:tcBorders>
            <w:vAlign w:val="center"/>
          </w:tcPr>
          <w:p w14:paraId="5F4F9243">
            <w:pPr>
              <w:jc w:val="cente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vAlign w:val="center"/>
          </w:tcPr>
          <w:p w14:paraId="4B6339D4">
            <w:pPr>
              <w:jc w:val="cente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273EF9E7">
            <w:pPr>
              <w:rPr>
                <w:rFonts w:asciiTheme="minorEastAsia" w:hAnsiTheme="minorEastAsia" w:eastAsiaTheme="minorEastAsia" w:cstheme="minorEastAsia"/>
                <w:color w:val="auto"/>
                <w:highlight w:val="none"/>
              </w:rPr>
            </w:pPr>
          </w:p>
        </w:tc>
      </w:tr>
      <w:tr w14:paraId="2E748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47340295">
            <w:pPr>
              <w:jc w:val="center"/>
              <w:rPr>
                <w:rFonts w:hint="eastAsia" w:asciiTheme="minorEastAsia" w:hAnsiTheme="minorEastAsia" w:eastAsiaTheme="minorEastAsia" w:cstheme="minorEastAsia"/>
                <w:snapToGrid w:val="0"/>
                <w:color w:val="auto"/>
                <w:sz w:val="21"/>
                <w:szCs w:val="21"/>
                <w:highlight w:val="none"/>
                <w:lang w:val="en-US" w:eastAsia="zh-CN" w:bidi="ar-SA"/>
              </w:rPr>
            </w:pPr>
            <w:r>
              <w:rPr>
                <w:rFonts w:hint="eastAsia" w:asciiTheme="minorEastAsia" w:hAnsiTheme="minorEastAsia" w:eastAsiaTheme="minorEastAsia" w:cstheme="minorEastAsia"/>
                <w:color w:val="auto"/>
                <w:sz w:val="21"/>
                <w:highlight w:val="none"/>
                <w:lang w:val="en-US" w:eastAsia="zh-CN"/>
              </w:rPr>
              <w:t>5</w:t>
            </w:r>
          </w:p>
        </w:tc>
        <w:tc>
          <w:tcPr>
            <w:tcW w:w="1845" w:type="dxa"/>
            <w:tcBorders>
              <w:left w:val="single" w:color="000000" w:sz="4" w:space="0"/>
              <w:right w:val="single" w:color="000000" w:sz="4" w:space="0"/>
            </w:tcBorders>
            <w:vAlign w:val="top"/>
          </w:tcPr>
          <w:p w14:paraId="3A223A27">
            <w:pPr>
              <w:jc w:val="center"/>
              <w:rPr>
                <w:rFonts w:hint="default" w:asciiTheme="minorEastAsia" w:hAnsiTheme="minorEastAsia" w:eastAsiaTheme="minorEastAsia" w:cstheme="minorEastAsia"/>
                <w:color w:val="auto"/>
                <w:highlight w:val="none"/>
                <w:lang w:val="en-US" w:eastAsia="zh-CN"/>
              </w:rPr>
            </w:pPr>
          </w:p>
        </w:tc>
        <w:tc>
          <w:tcPr>
            <w:tcW w:w="1969" w:type="dxa"/>
            <w:tcBorders>
              <w:left w:val="single" w:color="000000" w:sz="4" w:space="0"/>
              <w:right w:val="single" w:color="000000" w:sz="4" w:space="0"/>
            </w:tcBorders>
            <w:vAlign w:val="top"/>
          </w:tcPr>
          <w:p w14:paraId="2DBFFEBE">
            <w:pPr>
              <w:jc w:val="center"/>
              <w:rPr>
                <w:rFonts w:hint="eastAsia" w:asciiTheme="minorEastAsia" w:hAnsiTheme="minorEastAsia" w:eastAsiaTheme="minorEastAsia" w:cstheme="minorEastAsia"/>
                <w:snapToGrid w:val="0"/>
                <w:color w:val="auto"/>
                <w:sz w:val="21"/>
                <w:szCs w:val="21"/>
                <w:highlight w:val="none"/>
                <w:lang w:val="en-US" w:eastAsia="zh-CN" w:bidi="ar-SA"/>
              </w:rPr>
            </w:pPr>
          </w:p>
        </w:tc>
        <w:tc>
          <w:tcPr>
            <w:tcW w:w="1838" w:type="dxa"/>
            <w:tcBorders>
              <w:left w:val="single" w:color="000000" w:sz="4" w:space="0"/>
              <w:right w:val="single" w:color="000000" w:sz="4" w:space="0"/>
            </w:tcBorders>
          </w:tcPr>
          <w:p w14:paraId="28110B11">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024E3C36">
            <w:pPr>
              <w:rPr>
                <w:rFonts w:asciiTheme="minorEastAsia" w:hAnsiTheme="minorEastAsia" w:eastAsiaTheme="minorEastAsia" w:cstheme="minorEastAsia"/>
                <w:color w:val="auto"/>
                <w:highlight w:val="none"/>
              </w:rPr>
            </w:pPr>
          </w:p>
        </w:tc>
      </w:tr>
      <w:tr w14:paraId="42283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735DF87E">
            <w:pPr>
              <w:jc w:val="center"/>
              <w:rPr>
                <w:rFonts w:hint="eastAsia" w:asciiTheme="minorEastAsia" w:hAnsiTheme="minorEastAsia" w:eastAsiaTheme="minorEastAsia" w:cstheme="minorEastAsia"/>
                <w:snapToGrid w:val="0"/>
                <w:color w:val="auto"/>
                <w:sz w:val="21"/>
                <w:szCs w:val="21"/>
                <w:highlight w:val="none"/>
                <w:lang w:val="en-US" w:eastAsia="zh-CN" w:bidi="ar-SA"/>
              </w:rPr>
            </w:pPr>
            <w:r>
              <w:rPr>
                <w:rFonts w:hint="eastAsia" w:asciiTheme="minorEastAsia" w:hAnsiTheme="minorEastAsia" w:eastAsiaTheme="minorEastAsia" w:cstheme="minorEastAsia"/>
                <w:color w:val="auto"/>
                <w:sz w:val="21"/>
                <w:highlight w:val="none"/>
                <w:lang w:val="en-US" w:eastAsia="zh-CN"/>
              </w:rPr>
              <w:t>6</w:t>
            </w:r>
          </w:p>
        </w:tc>
        <w:tc>
          <w:tcPr>
            <w:tcW w:w="1845" w:type="dxa"/>
            <w:tcBorders>
              <w:left w:val="single" w:color="000000" w:sz="4" w:space="0"/>
              <w:right w:val="single" w:color="000000" w:sz="4" w:space="0"/>
            </w:tcBorders>
            <w:vAlign w:val="top"/>
          </w:tcPr>
          <w:p w14:paraId="2A0EDD08">
            <w:pPr>
              <w:jc w:val="center"/>
              <w:rPr>
                <w:rFonts w:hint="default" w:asciiTheme="minorEastAsia" w:hAnsiTheme="minorEastAsia" w:eastAsiaTheme="minorEastAsia" w:cstheme="minorEastAsia"/>
                <w:color w:val="auto"/>
                <w:highlight w:val="none"/>
                <w:lang w:val="en-US" w:eastAsia="zh-CN"/>
              </w:rPr>
            </w:pPr>
          </w:p>
        </w:tc>
        <w:tc>
          <w:tcPr>
            <w:tcW w:w="1969" w:type="dxa"/>
            <w:tcBorders>
              <w:left w:val="single" w:color="000000" w:sz="4" w:space="0"/>
              <w:right w:val="single" w:color="000000" w:sz="4" w:space="0"/>
            </w:tcBorders>
            <w:vAlign w:val="top"/>
          </w:tcPr>
          <w:p w14:paraId="09DD9D3E">
            <w:pPr>
              <w:jc w:val="center"/>
              <w:rPr>
                <w:rFonts w:hint="eastAsia" w:asciiTheme="minorEastAsia" w:hAnsiTheme="minorEastAsia" w:eastAsiaTheme="minorEastAsia" w:cstheme="minorEastAsia"/>
                <w:snapToGrid w:val="0"/>
                <w:color w:val="auto"/>
                <w:sz w:val="21"/>
                <w:szCs w:val="21"/>
                <w:highlight w:val="none"/>
                <w:lang w:val="en-US" w:eastAsia="zh-CN" w:bidi="ar-SA"/>
              </w:rPr>
            </w:pPr>
          </w:p>
        </w:tc>
        <w:tc>
          <w:tcPr>
            <w:tcW w:w="1838" w:type="dxa"/>
            <w:tcBorders>
              <w:left w:val="single" w:color="000000" w:sz="4" w:space="0"/>
              <w:right w:val="single" w:color="000000" w:sz="4" w:space="0"/>
            </w:tcBorders>
          </w:tcPr>
          <w:p w14:paraId="670E4F3C">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78786246">
            <w:pPr>
              <w:rPr>
                <w:rFonts w:asciiTheme="minorEastAsia" w:hAnsiTheme="minorEastAsia" w:eastAsiaTheme="minorEastAsia" w:cstheme="minorEastAsia"/>
                <w:color w:val="auto"/>
                <w:highlight w:val="none"/>
              </w:rPr>
            </w:pPr>
          </w:p>
        </w:tc>
      </w:tr>
      <w:tr w14:paraId="6FD79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26" w:type="dxa"/>
            <w:tcBorders>
              <w:left w:val="single" w:color="000000" w:sz="4" w:space="0"/>
              <w:right w:val="single" w:color="000000" w:sz="4" w:space="0"/>
            </w:tcBorders>
          </w:tcPr>
          <w:p w14:paraId="7B58722C">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4BABB8CB">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1FF90793">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44F8E14F">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75BDD09A">
            <w:pPr>
              <w:rPr>
                <w:rFonts w:asciiTheme="minorEastAsia" w:hAnsiTheme="minorEastAsia" w:eastAsiaTheme="minorEastAsia" w:cstheme="minorEastAsia"/>
                <w:color w:val="auto"/>
                <w:highlight w:val="none"/>
              </w:rPr>
            </w:pPr>
          </w:p>
        </w:tc>
      </w:tr>
      <w:tr w14:paraId="61EF6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tcPr>
          <w:p w14:paraId="26A10553">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687B9484">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187F1B28">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63CEA5DC">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7ED299B2">
            <w:pPr>
              <w:rPr>
                <w:rFonts w:asciiTheme="minorEastAsia" w:hAnsiTheme="minorEastAsia" w:eastAsiaTheme="minorEastAsia" w:cstheme="minorEastAsia"/>
                <w:color w:val="auto"/>
                <w:highlight w:val="none"/>
              </w:rPr>
            </w:pPr>
          </w:p>
        </w:tc>
      </w:tr>
      <w:tr w14:paraId="59E8A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26" w:type="dxa"/>
            <w:tcBorders>
              <w:left w:val="single" w:color="000000" w:sz="4" w:space="0"/>
              <w:right w:val="single" w:color="000000" w:sz="4" w:space="0"/>
            </w:tcBorders>
          </w:tcPr>
          <w:p w14:paraId="0F4B94D7">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769C253E">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0677A83F">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6136850F">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505AF326">
            <w:pPr>
              <w:rPr>
                <w:rFonts w:asciiTheme="minorEastAsia" w:hAnsiTheme="minorEastAsia" w:eastAsiaTheme="minorEastAsia" w:cstheme="minorEastAsia"/>
                <w:color w:val="auto"/>
                <w:highlight w:val="none"/>
              </w:rPr>
            </w:pPr>
          </w:p>
        </w:tc>
      </w:tr>
    </w:tbl>
    <w:p w14:paraId="0E78135B">
      <w:pPr>
        <w:spacing w:before="31" w:line="231" w:lineRule="auto"/>
        <w:ind w:left="33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投标人</w:t>
      </w:r>
      <w:r>
        <w:rPr>
          <w:rFonts w:hint="eastAsia" w:asciiTheme="minorEastAsia" w:hAnsiTheme="minorEastAsia" w:eastAsiaTheme="minorEastAsia" w:cstheme="minorEastAsia"/>
          <w:color w:val="auto"/>
          <w:spacing w:val="5"/>
          <w:sz w:val="20"/>
          <w:szCs w:val="20"/>
          <w:highlight w:val="none"/>
        </w:rPr>
        <w:t xml:space="preserve"> (盖章) ：</w:t>
      </w:r>
    </w:p>
    <w:p w14:paraId="25AFC033">
      <w:pPr>
        <w:spacing w:line="330" w:lineRule="auto"/>
        <w:rPr>
          <w:rFonts w:asciiTheme="minorEastAsia" w:hAnsiTheme="minorEastAsia" w:eastAsiaTheme="minorEastAsia" w:cstheme="minorEastAsia"/>
          <w:color w:val="auto"/>
          <w:highlight w:val="none"/>
        </w:rPr>
      </w:pPr>
    </w:p>
    <w:p w14:paraId="115C7F92">
      <w:pPr>
        <w:spacing w:before="65" w:line="231" w:lineRule="auto"/>
        <w:ind w:left="34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法</w:t>
      </w:r>
      <w:r>
        <w:rPr>
          <w:rFonts w:hint="eastAsia" w:asciiTheme="minorEastAsia" w:hAnsiTheme="minorEastAsia" w:eastAsiaTheme="minorEastAsia" w:cstheme="minorEastAsia"/>
          <w:color w:val="auto"/>
          <w:spacing w:val="10"/>
          <w:sz w:val="20"/>
          <w:szCs w:val="20"/>
          <w:highlight w:val="none"/>
        </w:rPr>
        <w:t>定</w:t>
      </w:r>
      <w:r>
        <w:rPr>
          <w:rFonts w:hint="eastAsia" w:asciiTheme="minorEastAsia" w:hAnsiTheme="minorEastAsia" w:eastAsiaTheme="minorEastAsia" w:cstheme="minorEastAsia"/>
          <w:color w:val="auto"/>
          <w:spacing w:val="6"/>
          <w:sz w:val="20"/>
          <w:szCs w:val="20"/>
          <w:highlight w:val="none"/>
        </w:rPr>
        <w:t>代表人 (盖章或签字) ：</w:t>
      </w:r>
    </w:p>
    <w:p w14:paraId="5C4DF8A1">
      <w:pPr>
        <w:spacing w:line="325" w:lineRule="auto"/>
        <w:rPr>
          <w:rFonts w:asciiTheme="minorEastAsia" w:hAnsiTheme="minorEastAsia" w:eastAsiaTheme="minorEastAsia" w:cstheme="minorEastAsia"/>
          <w:color w:val="auto"/>
          <w:highlight w:val="none"/>
        </w:rPr>
      </w:pPr>
    </w:p>
    <w:p w14:paraId="798D4D53">
      <w:pPr>
        <w:tabs>
          <w:tab w:val="left" w:pos="11629"/>
        </w:tabs>
        <w:spacing w:before="74" w:line="231" w:lineRule="auto"/>
        <w:ind w:left="1064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日</w:t>
      </w:r>
    </w:p>
    <w:p w14:paraId="310050ED">
      <w:pPr>
        <w:rPr>
          <w:rFonts w:asciiTheme="minorEastAsia" w:hAnsiTheme="minorEastAsia" w:eastAsiaTheme="minorEastAsia" w:cstheme="minorEastAsia"/>
          <w:color w:val="auto"/>
          <w:highlight w:val="none"/>
        </w:rPr>
        <w:sectPr>
          <w:footerReference r:id="rId20" w:type="default"/>
          <w:pgSz w:w="11906" w:h="16839"/>
          <w:pgMar w:top="1318" w:right="1151" w:bottom="1410" w:left="1012" w:header="0" w:footer="991" w:gutter="0"/>
          <w:cols w:space="720" w:num="1"/>
        </w:sectPr>
      </w:pPr>
      <w:bookmarkStart w:id="111" w:name="_bookmark43"/>
      <w:bookmarkEnd w:id="111"/>
    </w:p>
    <w:p w14:paraId="38D917AB">
      <w:pPr>
        <w:spacing w:before="94" w:line="237" w:lineRule="auto"/>
        <w:outlineLvl w:val="1"/>
        <w:rPr>
          <w:rFonts w:asciiTheme="minorEastAsia" w:hAnsiTheme="minorEastAsia" w:eastAsiaTheme="minorEastAsia" w:cstheme="minorEastAsia"/>
          <w:color w:val="auto"/>
          <w:sz w:val="29"/>
          <w:szCs w:val="29"/>
          <w:highlight w:val="none"/>
        </w:rPr>
      </w:pPr>
      <w:bookmarkStart w:id="112" w:name="_bookmark44"/>
      <w:bookmarkEnd w:id="112"/>
      <w:r>
        <w:rPr>
          <w:rFonts w:hint="eastAsia" w:asciiTheme="minorEastAsia" w:hAnsiTheme="minorEastAsia" w:eastAsiaTheme="minorEastAsia" w:cstheme="minorEastAsia"/>
          <w:b/>
          <w:bCs/>
          <w:color w:val="auto"/>
          <w:spacing w:val="5"/>
          <w:sz w:val="29"/>
          <w:szCs w:val="29"/>
          <w:highlight w:val="none"/>
        </w:rPr>
        <w:t>1</w:t>
      </w:r>
      <w:r>
        <w:rPr>
          <w:rFonts w:hint="eastAsia" w:asciiTheme="minorEastAsia" w:hAnsiTheme="minorEastAsia" w:eastAsiaTheme="minorEastAsia" w:cstheme="minorEastAsia"/>
          <w:b/>
          <w:bCs/>
          <w:color w:val="auto"/>
          <w:spacing w:val="5"/>
          <w:sz w:val="29"/>
          <w:szCs w:val="29"/>
          <w:highlight w:val="none"/>
          <w:lang w:val="en-US" w:eastAsia="zh-CN"/>
        </w:rPr>
        <w:t>4</w:t>
      </w: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、投标人近</w:t>
      </w:r>
      <w:r>
        <w:rPr>
          <w:rFonts w:hint="eastAsia" w:asciiTheme="minorEastAsia" w:hAnsiTheme="minorEastAsia" w:eastAsiaTheme="minorEastAsia" w:cstheme="minorEastAsia"/>
          <w:color w:val="auto"/>
          <w:spacing w:val="5"/>
          <w:sz w:val="29"/>
          <w:szCs w:val="29"/>
          <w:highlight w:val="none"/>
          <w:lang w:val="en-US" w:eastAsia="zh-CN"/>
          <w14:textOutline w14:w="5448" w14:cap="sq" w14:cmpd="sng" w14:algn="ctr">
            <w14:solidFill>
              <w14:srgbClr w14:val="000000"/>
            </w14:solidFill>
            <w14:prstDash w14:val="solid"/>
            <w14:bevel/>
          </w14:textOutline>
        </w:rPr>
        <w:t>三</w:t>
      </w: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年</w:t>
      </w:r>
      <w:r>
        <w:rPr>
          <w:rFonts w:hint="eastAsia" w:asciiTheme="minorEastAsia" w:hAnsiTheme="minorEastAsia" w:eastAsiaTheme="minorEastAsia" w:cstheme="minorEastAsia"/>
          <w:color w:val="auto"/>
          <w:spacing w:val="5"/>
          <w:sz w:val="29"/>
          <w:szCs w:val="29"/>
          <w:highlight w:val="none"/>
          <w:lang w:eastAsia="zh-CN"/>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5"/>
          <w:sz w:val="29"/>
          <w:szCs w:val="29"/>
          <w:highlight w:val="none"/>
          <w:lang w:val="en-US" w:eastAsia="zh-CN"/>
          <w14:textOutline w14:w="5448" w14:cap="sq" w14:cmpd="sng" w14:algn="ctr">
            <w14:solidFill>
              <w14:srgbClr w14:val="000000"/>
            </w14:solidFill>
            <w14:prstDash w14:val="solid"/>
            <w14:bevel/>
          </w14:textOutline>
        </w:rPr>
        <w:t>2022年1月1日至今</w:t>
      </w:r>
      <w:r>
        <w:rPr>
          <w:rFonts w:hint="eastAsia" w:asciiTheme="minorEastAsia" w:hAnsiTheme="minorEastAsia" w:eastAsiaTheme="minorEastAsia" w:cstheme="minorEastAsia"/>
          <w:color w:val="auto"/>
          <w:spacing w:val="5"/>
          <w:sz w:val="29"/>
          <w:szCs w:val="29"/>
          <w:highlight w:val="none"/>
          <w:lang w:eastAsia="zh-CN"/>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类似项目业绩情况一览表</w:t>
      </w:r>
    </w:p>
    <w:p w14:paraId="0E44CB30">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6EB38995">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7F41EC45">
      <w:pPr>
        <w:spacing w:line="206" w:lineRule="exact"/>
        <w:rPr>
          <w:rFonts w:asciiTheme="minorEastAsia" w:hAnsiTheme="minorEastAsia" w:eastAsiaTheme="minorEastAsia" w:cstheme="minorEastAsia"/>
          <w:color w:val="auto"/>
          <w:highlight w:val="none"/>
        </w:rPr>
      </w:pPr>
    </w:p>
    <w:tbl>
      <w:tblPr>
        <w:tblStyle w:val="3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5"/>
        <w:gridCol w:w="1168"/>
        <w:gridCol w:w="1680"/>
        <w:gridCol w:w="1170"/>
        <w:gridCol w:w="1554"/>
        <w:gridCol w:w="2111"/>
      </w:tblGrid>
      <w:tr w14:paraId="52AA1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175" w:type="dxa"/>
          </w:tcPr>
          <w:p w14:paraId="39F8E1DF">
            <w:pPr>
              <w:spacing w:line="471" w:lineRule="auto"/>
              <w:rPr>
                <w:rFonts w:asciiTheme="minorEastAsia" w:hAnsiTheme="minorEastAsia" w:eastAsiaTheme="minorEastAsia" w:cstheme="minorEastAsia"/>
                <w:color w:val="auto"/>
                <w:highlight w:val="none"/>
              </w:rPr>
            </w:pPr>
          </w:p>
          <w:p w14:paraId="27282A5E">
            <w:pPr>
              <w:spacing w:before="65" w:line="229" w:lineRule="auto"/>
              <w:ind w:left="88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采购单位名称</w:t>
            </w:r>
          </w:p>
        </w:tc>
        <w:tc>
          <w:tcPr>
            <w:tcW w:w="1168" w:type="dxa"/>
          </w:tcPr>
          <w:p w14:paraId="6C6718DD">
            <w:pPr>
              <w:spacing w:line="471" w:lineRule="auto"/>
              <w:rPr>
                <w:rFonts w:asciiTheme="minorEastAsia" w:hAnsiTheme="minorEastAsia" w:eastAsiaTheme="minorEastAsia" w:cstheme="minorEastAsia"/>
                <w:color w:val="auto"/>
                <w:highlight w:val="none"/>
              </w:rPr>
            </w:pPr>
          </w:p>
          <w:p w14:paraId="48936BAC">
            <w:pPr>
              <w:spacing w:before="65" w:line="229"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5"/>
                <w:sz w:val="20"/>
                <w:szCs w:val="20"/>
                <w:highlight w:val="none"/>
              </w:rPr>
              <w:t>目名称</w:t>
            </w:r>
          </w:p>
        </w:tc>
        <w:tc>
          <w:tcPr>
            <w:tcW w:w="1680" w:type="dxa"/>
          </w:tcPr>
          <w:p w14:paraId="2C97E5C5">
            <w:pPr>
              <w:spacing w:line="268" w:lineRule="auto"/>
              <w:rPr>
                <w:rFonts w:asciiTheme="minorEastAsia" w:hAnsiTheme="minorEastAsia" w:eastAsiaTheme="minorEastAsia" w:cstheme="minorEastAsia"/>
                <w:color w:val="auto"/>
                <w:highlight w:val="none"/>
              </w:rPr>
            </w:pPr>
          </w:p>
          <w:p w14:paraId="0F7A40A0">
            <w:pPr>
              <w:spacing w:before="65" w:line="385" w:lineRule="auto"/>
              <w:ind w:left="280" w:right="120" w:hanging="15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5"/>
                <w:sz w:val="20"/>
                <w:szCs w:val="20"/>
                <w:highlight w:val="none"/>
              </w:rPr>
              <w:t>目时间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w:t>
            </w:r>
            <w:r>
              <w:rPr>
                <w:rFonts w:hint="eastAsia" w:asciiTheme="minorEastAsia" w:hAnsiTheme="minorEastAsia" w:eastAsiaTheme="minorEastAsia" w:cstheme="minorEastAsia"/>
                <w:color w:val="auto"/>
                <w:spacing w:val="5"/>
                <w:sz w:val="20"/>
                <w:szCs w:val="20"/>
                <w:highlight w:val="none"/>
              </w:rPr>
              <w:t>地点</w:t>
            </w:r>
          </w:p>
        </w:tc>
        <w:tc>
          <w:tcPr>
            <w:tcW w:w="1170" w:type="dxa"/>
          </w:tcPr>
          <w:p w14:paraId="30F06F25">
            <w:pPr>
              <w:spacing w:line="470" w:lineRule="auto"/>
              <w:rPr>
                <w:rFonts w:asciiTheme="minorEastAsia" w:hAnsiTheme="minorEastAsia" w:eastAsiaTheme="minorEastAsia" w:cstheme="minorEastAsia"/>
                <w:color w:val="auto"/>
                <w:highlight w:val="none"/>
              </w:rPr>
            </w:pPr>
          </w:p>
          <w:p w14:paraId="06A3A6F9">
            <w:pPr>
              <w:spacing w:before="65" w:line="231" w:lineRule="auto"/>
              <w:ind w:left="368"/>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7"/>
                <w:sz w:val="20"/>
                <w:szCs w:val="20"/>
                <w:highlight w:val="none"/>
              </w:rPr>
              <w:t>目主要内容</w:t>
            </w:r>
          </w:p>
        </w:tc>
        <w:tc>
          <w:tcPr>
            <w:tcW w:w="1554" w:type="dxa"/>
          </w:tcPr>
          <w:p w14:paraId="4615A5F4">
            <w:pPr>
              <w:spacing w:line="267" w:lineRule="auto"/>
              <w:rPr>
                <w:rFonts w:asciiTheme="minorEastAsia" w:hAnsiTheme="minorEastAsia" w:eastAsiaTheme="minorEastAsia" w:cstheme="minorEastAsia"/>
                <w:color w:val="auto"/>
                <w:highlight w:val="none"/>
              </w:rPr>
            </w:pPr>
          </w:p>
          <w:p w14:paraId="5ED76388">
            <w:pPr>
              <w:spacing w:before="65" w:line="232" w:lineRule="auto"/>
              <w:ind w:left="21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合</w:t>
            </w:r>
            <w:r>
              <w:rPr>
                <w:rFonts w:hint="eastAsia" w:asciiTheme="minorEastAsia" w:hAnsiTheme="minorEastAsia" w:eastAsiaTheme="minorEastAsia" w:cstheme="minorEastAsia"/>
                <w:color w:val="auto"/>
                <w:spacing w:val="4"/>
                <w:sz w:val="20"/>
                <w:szCs w:val="20"/>
                <w:highlight w:val="none"/>
              </w:rPr>
              <w:t>同金额</w:t>
            </w:r>
          </w:p>
          <w:p w14:paraId="3BA1FF0A">
            <w:pPr>
              <w:spacing w:before="157" w:line="232" w:lineRule="auto"/>
              <w:ind w:left="32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3"/>
                <w:sz w:val="20"/>
                <w:szCs w:val="20"/>
                <w:highlight w:val="none"/>
              </w:rPr>
              <w:t>(元)</w:t>
            </w:r>
          </w:p>
        </w:tc>
        <w:tc>
          <w:tcPr>
            <w:tcW w:w="2111" w:type="dxa"/>
          </w:tcPr>
          <w:p w14:paraId="42D0B4CA">
            <w:pPr>
              <w:spacing w:before="250" w:line="459" w:lineRule="exact"/>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position w:val="19"/>
                <w:sz w:val="20"/>
                <w:szCs w:val="20"/>
                <w:highlight w:val="none"/>
              </w:rPr>
              <w:t>采</w:t>
            </w:r>
            <w:r>
              <w:rPr>
                <w:rFonts w:hint="eastAsia" w:asciiTheme="minorEastAsia" w:hAnsiTheme="minorEastAsia" w:eastAsiaTheme="minorEastAsia" w:cstheme="minorEastAsia"/>
                <w:color w:val="auto"/>
                <w:spacing w:val="7"/>
                <w:position w:val="19"/>
                <w:sz w:val="20"/>
                <w:szCs w:val="20"/>
                <w:highlight w:val="none"/>
              </w:rPr>
              <w:t>购单位联系人及</w:t>
            </w:r>
          </w:p>
          <w:p w14:paraId="371BF665">
            <w:pPr>
              <w:spacing w:line="231"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联</w:t>
            </w:r>
            <w:r>
              <w:rPr>
                <w:rFonts w:hint="eastAsia" w:asciiTheme="minorEastAsia" w:hAnsiTheme="minorEastAsia" w:eastAsiaTheme="minorEastAsia" w:cstheme="minorEastAsia"/>
                <w:color w:val="auto"/>
                <w:spacing w:val="6"/>
                <w:sz w:val="20"/>
                <w:szCs w:val="20"/>
                <w:highlight w:val="none"/>
              </w:rPr>
              <w:t>系电话</w:t>
            </w:r>
          </w:p>
        </w:tc>
      </w:tr>
      <w:tr w14:paraId="371E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75" w:type="dxa"/>
          </w:tcPr>
          <w:p w14:paraId="697ACBE0">
            <w:pPr>
              <w:rPr>
                <w:rFonts w:asciiTheme="minorEastAsia" w:hAnsiTheme="minorEastAsia" w:eastAsiaTheme="minorEastAsia" w:cstheme="minorEastAsia"/>
                <w:color w:val="auto"/>
                <w:highlight w:val="none"/>
              </w:rPr>
            </w:pPr>
          </w:p>
        </w:tc>
        <w:tc>
          <w:tcPr>
            <w:tcW w:w="1168" w:type="dxa"/>
          </w:tcPr>
          <w:p w14:paraId="7A34456B">
            <w:pPr>
              <w:rPr>
                <w:rFonts w:asciiTheme="minorEastAsia" w:hAnsiTheme="minorEastAsia" w:eastAsiaTheme="minorEastAsia" w:cstheme="minorEastAsia"/>
                <w:color w:val="auto"/>
                <w:highlight w:val="none"/>
              </w:rPr>
            </w:pPr>
          </w:p>
        </w:tc>
        <w:tc>
          <w:tcPr>
            <w:tcW w:w="1680" w:type="dxa"/>
          </w:tcPr>
          <w:p w14:paraId="18EAD553">
            <w:pPr>
              <w:rPr>
                <w:rFonts w:asciiTheme="minorEastAsia" w:hAnsiTheme="minorEastAsia" w:eastAsiaTheme="minorEastAsia" w:cstheme="minorEastAsia"/>
                <w:color w:val="auto"/>
                <w:highlight w:val="none"/>
              </w:rPr>
            </w:pPr>
          </w:p>
        </w:tc>
        <w:tc>
          <w:tcPr>
            <w:tcW w:w="1170" w:type="dxa"/>
          </w:tcPr>
          <w:p w14:paraId="352E987E">
            <w:pPr>
              <w:rPr>
                <w:rFonts w:asciiTheme="minorEastAsia" w:hAnsiTheme="minorEastAsia" w:eastAsiaTheme="minorEastAsia" w:cstheme="minorEastAsia"/>
                <w:color w:val="auto"/>
                <w:highlight w:val="none"/>
              </w:rPr>
            </w:pPr>
          </w:p>
        </w:tc>
        <w:tc>
          <w:tcPr>
            <w:tcW w:w="1554" w:type="dxa"/>
          </w:tcPr>
          <w:p w14:paraId="2B18FBE6">
            <w:pPr>
              <w:rPr>
                <w:rFonts w:asciiTheme="minorEastAsia" w:hAnsiTheme="minorEastAsia" w:eastAsiaTheme="minorEastAsia" w:cstheme="minorEastAsia"/>
                <w:color w:val="auto"/>
                <w:highlight w:val="none"/>
              </w:rPr>
            </w:pPr>
          </w:p>
        </w:tc>
        <w:tc>
          <w:tcPr>
            <w:tcW w:w="2111" w:type="dxa"/>
          </w:tcPr>
          <w:p w14:paraId="465A881A">
            <w:pPr>
              <w:rPr>
                <w:rFonts w:asciiTheme="minorEastAsia" w:hAnsiTheme="minorEastAsia" w:eastAsiaTheme="minorEastAsia" w:cstheme="minorEastAsia"/>
                <w:color w:val="auto"/>
                <w:highlight w:val="none"/>
              </w:rPr>
            </w:pPr>
          </w:p>
        </w:tc>
      </w:tr>
      <w:tr w14:paraId="2CBA0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175" w:type="dxa"/>
          </w:tcPr>
          <w:p w14:paraId="1684B1AE">
            <w:pPr>
              <w:rPr>
                <w:rFonts w:asciiTheme="minorEastAsia" w:hAnsiTheme="minorEastAsia" w:eastAsiaTheme="minorEastAsia" w:cstheme="minorEastAsia"/>
                <w:color w:val="auto"/>
                <w:highlight w:val="none"/>
              </w:rPr>
            </w:pPr>
          </w:p>
        </w:tc>
        <w:tc>
          <w:tcPr>
            <w:tcW w:w="1168" w:type="dxa"/>
          </w:tcPr>
          <w:p w14:paraId="7932E602">
            <w:pPr>
              <w:rPr>
                <w:rFonts w:asciiTheme="minorEastAsia" w:hAnsiTheme="minorEastAsia" w:eastAsiaTheme="minorEastAsia" w:cstheme="minorEastAsia"/>
                <w:color w:val="auto"/>
                <w:highlight w:val="none"/>
              </w:rPr>
            </w:pPr>
          </w:p>
        </w:tc>
        <w:tc>
          <w:tcPr>
            <w:tcW w:w="1680" w:type="dxa"/>
          </w:tcPr>
          <w:p w14:paraId="46E5D016">
            <w:pPr>
              <w:rPr>
                <w:rFonts w:asciiTheme="minorEastAsia" w:hAnsiTheme="minorEastAsia" w:eastAsiaTheme="minorEastAsia" w:cstheme="minorEastAsia"/>
                <w:color w:val="auto"/>
                <w:highlight w:val="none"/>
              </w:rPr>
            </w:pPr>
          </w:p>
        </w:tc>
        <w:tc>
          <w:tcPr>
            <w:tcW w:w="1170" w:type="dxa"/>
          </w:tcPr>
          <w:p w14:paraId="6A0EC639">
            <w:pPr>
              <w:rPr>
                <w:rFonts w:asciiTheme="minorEastAsia" w:hAnsiTheme="minorEastAsia" w:eastAsiaTheme="minorEastAsia" w:cstheme="minorEastAsia"/>
                <w:color w:val="auto"/>
                <w:highlight w:val="none"/>
              </w:rPr>
            </w:pPr>
          </w:p>
        </w:tc>
        <w:tc>
          <w:tcPr>
            <w:tcW w:w="1554" w:type="dxa"/>
          </w:tcPr>
          <w:p w14:paraId="0D402B5A">
            <w:pPr>
              <w:rPr>
                <w:rFonts w:asciiTheme="minorEastAsia" w:hAnsiTheme="minorEastAsia" w:eastAsiaTheme="minorEastAsia" w:cstheme="minorEastAsia"/>
                <w:color w:val="auto"/>
                <w:highlight w:val="none"/>
              </w:rPr>
            </w:pPr>
          </w:p>
        </w:tc>
        <w:tc>
          <w:tcPr>
            <w:tcW w:w="2111" w:type="dxa"/>
          </w:tcPr>
          <w:p w14:paraId="2CF38EEC">
            <w:pPr>
              <w:rPr>
                <w:rFonts w:asciiTheme="minorEastAsia" w:hAnsiTheme="minorEastAsia" w:eastAsiaTheme="minorEastAsia" w:cstheme="minorEastAsia"/>
                <w:color w:val="auto"/>
                <w:highlight w:val="none"/>
              </w:rPr>
            </w:pPr>
          </w:p>
        </w:tc>
      </w:tr>
      <w:tr w14:paraId="76696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75" w:type="dxa"/>
          </w:tcPr>
          <w:p w14:paraId="00A6AE56">
            <w:pPr>
              <w:rPr>
                <w:rFonts w:asciiTheme="minorEastAsia" w:hAnsiTheme="minorEastAsia" w:eastAsiaTheme="minorEastAsia" w:cstheme="minorEastAsia"/>
                <w:color w:val="auto"/>
                <w:highlight w:val="none"/>
              </w:rPr>
            </w:pPr>
          </w:p>
        </w:tc>
        <w:tc>
          <w:tcPr>
            <w:tcW w:w="1168" w:type="dxa"/>
          </w:tcPr>
          <w:p w14:paraId="2EE48DCE">
            <w:pPr>
              <w:rPr>
                <w:rFonts w:asciiTheme="minorEastAsia" w:hAnsiTheme="minorEastAsia" w:eastAsiaTheme="minorEastAsia" w:cstheme="minorEastAsia"/>
                <w:color w:val="auto"/>
                <w:highlight w:val="none"/>
              </w:rPr>
            </w:pPr>
          </w:p>
        </w:tc>
        <w:tc>
          <w:tcPr>
            <w:tcW w:w="1680" w:type="dxa"/>
          </w:tcPr>
          <w:p w14:paraId="6D0C660A">
            <w:pPr>
              <w:rPr>
                <w:rFonts w:asciiTheme="minorEastAsia" w:hAnsiTheme="minorEastAsia" w:eastAsiaTheme="minorEastAsia" w:cstheme="minorEastAsia"/>
                <w:color w:val="auto"/>
                <w:highlight w:val="none"/>
              </w:rPr>
            </w:pPr>
          </w:p>
        </w:tc>
        <w:tc>
          <w:tcPr>
            <w:tcW w:w="1170" w:type="dxa"/>
          </w:tcPr>
          <w:p w14:paraId="1767D3D8">
            <w:pPr>
              <w:rPr>
                <w:rFonts w:asciiTheme="minorEastAsia" w:hAnsiTheme="minorEastAsia" w:eastAsiaTheme="minorEastAsia" w:cstheme="minorEastAsia"/>
                <w:color w:val="auto"/>
                <w:highlight w:val="none"/>
              </w:rPr>
            </w:pPr>
          </w:p>
        </w:tc>
        <w:tc>
          <w:tcPr>
            <w:tcW w:w="1554" w:type="dxa"/>
          </w:tcPr>
          <w:p w14:paraId="06A27E9A">
            <w:pPr>
              <w:rPr>
                <w:rFonts w:asciiTheme="minorEastAsia" w:hAnsiTheme="minorEastAsia" w:eastAsiaTheme="minorEastAsia" w:cstheme="minorEastAsia"/>
                <w:color w:val="auto"/>
                <w:highlight w:val="none"/>
              </w:rPr>
            </w:pPr>
          </w:p>
        </w:tc>
        <w:tc>
          <w:tcPr>
            <w:tcW w:w="2111" w:type="dxa"/>
          </w:tcPr>
          <w:p w14:paraId="7DA9E76A">
            <w:pPr>
              <w:rPr>
                <w:rFonts w:asciiTheme="minorEastAsia" w:hAnsiTheme="minorEastAsia" w:eastAsiaTheme="minorEastAsia" w:cstheme="minorEastAsia"/>
                <w:color w:val="auto"/>
                <w:highlight w:val="none"/>
              </w:rPr>
            </w:pPr>
          </w:p>
        </w:tc>
      </w:tr>
      <w:tr w14:paraId="2222C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75" w:type="dxa"/>
          </w:tcPr>
          <w:p w14:paraId="0D959972">
            <w:pPr>
              <w:rPr>
                <w:rFonts w:asciiTheme="minorEastAsia" w:hAnsiTheme="minorEastAsia" w:eastAsiaTheme="minorEastAsia" w:cstheme="minorEastAsia"/>
                <w:color w:val="auto"/>
                <w:highlight w:val="none"/>
              </w:rPr>
            </w:pPr>
          </w:p>
        </w:tc>
        <w:tc>
          <w:tcPr>
            <w:tcW w:w="1168" w:type="dxa"/>
          </w:tcPr>
          <w:p w14:paraId="4092DE39">
            <w:pPr>
              <w:rPr>
                <w:rFonts w:asciiTheme="minorEastAsia" w:hAnsiTheme="minorEastAsia" w:eastAsiaTheme="minorEastAsia" w:cstheme="minorEastAsia"/>
                <w:color w:val="auto"/>
                <w:highlight w:val="none"/>
              </w:rPr>
            </w:pPr>
          </w:p>
        </w:tc>
        <w:tc>
          <w:tcPr>
            <w:tcW w:w="1680" w:type="dxa"/>
          </w:tcPr>
          <w:p w14:paraId="2F4075A7">
            <w:pPr>
              <w:rPr>
                <w:rFonts w:asciiTheme="minorEastAsia" w:hAnsiTheme="minorEastAsia" w:eastAsiaTheme="minorEastAsia" w:cstheme="minorEastAsia"/>
                <w:color w:val="auto"/>
                <w:highlight w:val="none"/>
              </w:rPr>
            </w:pPr>
          </w:p>
        </w:tc>
        <w:tc>
          <w:tcPr>
            <w:tcW w:w="1170" w:type="dxa"/>
          </w:tcPr>
          <w:p w14:paraId="56C8607E">
            <w:pPr>
              <w:rPr>
                <w:rFonts w:asciiTheme="minorEastAsia" w:hAnsiTheme="minorEastAsia" w:eastAsiaTheme="minorEastAsia" w:cstheme="minorEastAsia"/>
                <w:color w:val="auto"/>
                <w:highlight w:val="none"/>
              </w:rPr>
            </w:pPr>
          </w:p>
        </w:tc>
        <w:tc>
          <w:tcPr>
            <w:tcW w:w="1554" w:type="dxa"/>
          </w:tcPr>
          <w:p w14:paraId="0330EEC4">
            <w:pPr>
              <w:rPr>
                <w:rFonts w:asciiTheme="minorEastAsia" w:hAnsiTheme="minorEastAsia" w:eastAsiaTheme="minorEastAsia" w:cstheme="minorEastAsia"/>
                <w:color w:val="auto"/>
                <w:highlight w:val="none"/>
              </w:rPr>
            </w:pPr>
          </w:p>
        </w:tc>
        <w:tc>
          <w:tcPr>
            <w:tcW w:w="2111" w:type="dxa"/>
          </w:tcPr>
          <w:p w14:paraId="6CC967B4">
            <w:pPr>
              <w:rPr>
                <w:rFonts w:asciiTheme="minorEastAsia" w:hAnsiTheme="minorEastAsia" w:eastAsiaTheme="minorEastAsia" w:cstheme="minorEastAsia"/>
                <w:color w:val="auto"/>
                <w:highlight w:val="none"/>
              </w:rPr>
            </w:pPr>
          </w:p>
        </w:tc>
      </w:tr>
      <w:tr w14:paraId="5DEA4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75" w:type="dxa"/>
          </w:tcPr>
          <w:p w14:paraId="54EC0C05">
            <w:pPr>
              <w:rPr>
                <w:rFonts w:asciiTheme="minorEastAsia" w:hAnsiTheme="minorEastAsia" w:eastAsiaTheme="minorEastAsia" w:cstheme="minorEastAsia"/>
                <w:color w:val="auto"/>
                <w:highlight w:val="none"/>
              </w:rPr>
            </w:pPr>
          </w:p>
        </w:tc>
        <w:tc>
          <w:tcPr>
            <w:tcW w:w="1168" w:type="dxa"/>
          </w:tcPr>
          <w:p w14:paraId="4A68A54D">
            <w:pPr>
              <w:rPr>
                <w:rFonts w:asciiTheme="minorEastAsia" w:hAnsiTheme="minorEastAsia" w:eastAsiaTheme="minorEastAsia" w:cstheme="minorEastAsia"/>
                <w:color w:val="auto"/>
                <w:highlight w:val="none"/>
              </w:rPr>
            </w:pPr>
          </w:p>
        </w:tc>
        <w:tc>
          <w:tcPr>
            <w:tcW w:w="1680" w:type="dxa"/>
          </w:tcPr>
          <w:p w14:paraId="6E4DE79C">
            <w:pPr>
              <w:rPr>
                <w:rFonts w:asciiTheme="minorEastAsia" w:hAnsiTheme="minorEastAsia" w:eastAsiaTheme="minorEastAsia" w:cstheme="minorEastAsia"/>
                <w:color w:val="auto"/>
                <w:highlight w:val="none"/>
              </w:rPr>
            </w:pPr>
          </w:p>
        </w:tc>
        <w:tc>
          <w:tcPr>
            <w:tcW w:w="1170" w:type="dxa"/>
          </w:tcPr>
          <w:p w14:paraId="31E7C6D2">
            <w:pPr>
              <w:rPr>
                <w:rFonts w:asciiTheme="minorEastAsia" w:hAnsiTheme="minorEastAsia" w:eastAsiaTheme="minorEastAsia" w:cstheme="minorEastAsia"/>
                <w:color w:val="auto"/>
                <w:highlight w:val="none"/>
              </w:rPr>
            </w:pPr>
          </w:p>
        </w:tc>
        <w:tc>
          <w:tcPr>
            <w:tcW w:w="1554" w:type="dxa"/>
          </w:tcPr>
          <w:p w14:paraId="3495EC6D">
            <w:pPr>
              <w:rPr>
                <w:rFonts w:asciiTheme="minorEastAsia" w:hAnsiTheme="minorEastAsia" w:eastAsiaTheme="minorEastAsia" w:cstheme="minorEastAsia"/>
                <w:color w:val="auto"/>
                <w:highlight w:val="none"/>
              </w:rPr>
            </w:pPr>
          </w:p>
        </w:tc>
        <w:tc>
          <w:tcPr>
            <w:tcW w:w="2111" w:type="dxa"/>
          </w:tcPr>
          <w:p w14:paraId="34502F47">
            <w:pPr>
              <w:rPr>
                <w:rFonts w:asciiTheme="minorEastAsia" w:hAnsiTheme="minorEastAsia" w:eastAsiaTheme="minorEastAsia" w:cstheme="minorEastAsia"/>
                <w:color w:val="auto"/>
                <w:highlight w:val="none"/>
              </w:rPr>
            </w:pPr>
          </w:p>
        </w:tc>
      </w:tr>
      <w:tr w14:paraId="54F16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175" w:type="dxa"/>
          </w:tcPr>
          <w:p w14:paraId="676239C7">
            <w:pPr>
              <w:spacing w:before="85" w:line="233" w:lineRule="auto"/>
              <w:ind w:left="96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c>
          <w:tcPr>
            <w:tcW w:w="7683" w:type="dxa"/>
            <w:gridSpan w:val="5"/>
          </w:tcPr>
          <w:p w14:paraId="4D5EAAD0">
            <w:pPr>
              <w:spacing w:before="85" w:line="230" w:lineRule="auto"/>
              <w:ind w:left="1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须</w:t>
            </w:r>
            <w:r>
              <w:rPr>
                <w:rFonts w:hint="eastAsia" w:asciiTheme="minorEastAsia" w:hAnsiTheme="minorEastAsia" w:eastAsiaTheme="minorEastAsia" w:cstheme="minorEastAsia"/>
                <w:color w:val="auto"/>
                <w:spacing w:val="9"/>
                <w:sz w:val="20"/>
                <w:szCs w:val="20"/>
                <w:highlight w:val="none"/>
              </w:rPr>
              <w:t>提供类似项目合同复印件或中标/成交通知书复印件</w:t>
            </w:r>
          </w:p>
        </w:tc>
      </w:tr>
    </w:tbl>
    <w:p w14:paraId="0B9D1125">
      <w:pPr>
        <w:spacing w:line="372" w:lineRule="auto"/>
        <w:rPr>
          <w:rFonts w:asciiTheme="minorEastAsia" w:hAnsiTheme="minorEastAsia" w:eastAsiaTheme="minorEastAsia" w:cstheme="minorEastAsia"/>
          <w:color w:val="auto"/>
          <w:highlight w:val="none"/>
        </w:rPr>
      </w:pPr>
    </w:p>
    <w:p w14:paraId="239571C8">
      <w:pPr>
        <w:spacing w:before="65" w:line="231" w:lineRule="auto"/>
        <w:ind w:left="11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投标人</w:t>
      </w:r>
      <w:r>
        <w:rPr>
          <w:rFonts w:hint="eastAsia" w:asciiTheme="minorEastAsia" w:hAnsiTheme="minorEastAsia" w:eastAsiaTheme="minorEastAsia" w:cstheme="minorEastAsia"/>
          <w:color w:val="auto"/>
          <w:spacing w:val="5"/>
          <w:sz w:val="20"/>
          <w:szCs w:val="20"/>
          <w:highlight w:val="none"/>
        </w:rPr>
        <w:t xml:space="preserve"> (盖章) ：</w:t>
      </w:r>
    </w:p>
    <w:p w14:paraId="3511B12C">
      <w:pPr>
        <w:spacing w:line="250" w:lineRule="auto"/>
        <w:rPr>
          <w:rFonts w:asciiTheme="minorEastAsia" w:hAnsiTheme="minorEastAsia" w:eastAsiaTheme="minorEastAsia" w:cstheme="minorEastAsia"/>
          <w:color w:val="auto"/>
          <w:highlight w:val="none"/>
        </w:rPr>
      </w:pPr>
    </w:p>
    <w:p w14:paraId="5B47B966">
      <w:pPr>
        <w:spacing w:line="250" w:lineRule="auto"/>
        <w:rPr>
          <w:rFonts w:asciiTheme="minorEastAsia" w:hAnsiTheme="minorEastAsia" w:eastAsiaTheme="minorEastAsia" w:cstheme="minorEastAsia"/>
          <w:color w:val="auto"/>
          <w:highlight w:val="none"/>
        </w:rPr>
      </w:pPr>
    </w:p>
    <w:p w14:paraId="75C33B85">
      <w:pPr>
        <w:spacing w:before="65" w:line="231" w:lineRule="auto"/>
        <w:ind w:left="12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法</w:t>
      </w:r>
      <w:r>
        <w:rPr>
          <w:rFonts w:hint="eastAsia" w:asciiTheme="minorEastAsia" w:hAnsiTheme="minorEastAsia" w:eastAsiaTheme="minorEastAsia" w:cstheme="minorEastAsia"/>
          <w:color w:val="auto"/>
          <w:spacing w:val="10"/>
          <w:sz w:val="20"/>
          <w:szCs w:val="20"/>
          <w:highlight w:val="none"/>
        </w:rPr>
        <w:t>定</w:t>
      </w:r>
      <w:r>
        <w:rPr>
          <w:rFonts w:hint="eastAsia" w:asciiTheme="minorEastAsia" w:hAnsiTheme="minorEastAsia" w:eastAsiaTheme="minorEastAsia" w:cstheme="minorEastAsia"/>
          <w:color w:val="auto"/>
          <w:spacing w:val="6"/>
          <w:sz w:val="20"/>
          <w:szCs w:val="20"/>
          <w:highlight w:val="none"/>
        </w:rPr>
        <w:t>代表人 (盖章或签字) ：</w:t>
      </w:r>
    </w:p>
    <w:p w14:paraId="1D5552AD">
      <w:pPr>
        <w:spacing w:before="157" w:line="231" w:lineRule="auto"/>
        <w:jc w:val="right"/>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年</w:t>
      </w:r>
      <w:r>
        <w:rPr>
          <w:rFonts w:hint="eastAsia" w:asciiTheme="minorEastAsia" w:hAnsiTheme="minorEastAsia" w:eastAsiaTheme="minorEastAsia" w:cstheme="minorEastAsia"/>
          <w:color w:val="auto"/>
          <w:spacing w:val="5"/>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 xml:space="preserve">  月    日</w:t>
      </w:r>
    </w:p>
    <w:p w14:paraId="1AF6E02B">
      <w:pPr>
        <w:rPr>
          <w:rFonts w:asciiTheme="minorEastAsia" w:hAnsiTheme="minorEastAsia" w:eastAsiaTheme="minorEastAsia" w:cstheme="minorEastAsia"/>
          <w:color w:val="auto"/>
          <w:highlight w:val="none"/>
        </w:rPr>
        <w:sectPr>
          <w:footerReference r:id="rId21" w:type="default"/>
          <w:pgSz w:w="11906" w:h="16839"/>
          <w:pgMar w:top="1420" w:right="1151" w:bottom="1628" w:left="1012" w:header="0" w:footer="991" w:gutter="0"/>
          <w:cols w:space="720" w:num="1"/>
        </w:sectPr>
      </w:pPr>
    </w:p>
    <w:p w14:paraId="1840B59E">
      <w:pPr>
        <w:spacing w:before="292" w:line="227" w:lineRule="auto"/>
        <w:ind w:left="2677"/>
        <w:outlineLvl w:val="1"/>
        <w:rPr>
          <w:rFonts w:asciiTheme="minorEastAsia" w:hAnsiTheme="minorEastAsia" w:eastAsiaTheme="minorEastAsia" w:cstheme="minorEastAsia"/>
          <w:color w:val="auto"/>
          <w:sz w:val="29"/>
          <w:szCs w:val="29"/>
          <w:highlight w:val="none"/>
        </w:rPr>
      </w:pPr>
      <w:bookmarkStart w:id="113" w:name="_bookmark45"/>
      <w:bookmarkEnd w:id="113"/>
      <w:r>
        <w:rPr>
          <w:rFonts w:hint="eastAsia" w:asciiTheme="minorEastAsia" w:hAnsiTheme="minorEastAsia" w:eastAsiaTheme="minorEastAsia" w:cstheme="minorEastAsia"/>
          <w:b/>
          <w:bCs/>
          <w:color w:val="auto"/>
          <w:spacing w:val="10"/>
          <w:sz w:val="29"/>
          <w:szCs w:val="29"/>
          <w:highlight w:val="none"/>
        </w:rPr>
        <w:t>1</w:t>
      </w:r>
      <w:r>
        <w:rPr>
          <w:rFonts w:hint="eastAsia" w:asciiTheme="minorEastAsia" w:hAnsiTheme="minorEastAsia" w:eastAsiaTheme="minorEastAsia" w:cstheme="minorEastAsia"/>
          <w:b/>
          <w:bCs/>
          <w:color w:val="auto"/>
          <w:spacing w:val="8"/>
          <w:sz w:val="29"/>
          <w:szCs w:val="29"/>
          <w:highlight w:val="none"/>
          <w:lang w:val="en-US" w:eastAsia="zh-CN"/>
        </w:rPr>
        <w:t>5</w:t>
      </w:r>
      <w:r>
        <w:rPr>
          <w:rFonts w:hint="eastAsia" w:asciiTheme="minorEastAsia" w:hAnsiTheme="minorEastAsia" w:eastAsiaTheme="minorEastAsia" w:cstheme="minorEastAsia"/>
          <w:b/>
          <w:bCs/>
          <w:color w:val="auto"/>
          <w:spacing w:val="8"/>
          <w:sz w:val="29"/>
          <w:szCs w:val="29"/>
          <w:highlight w:val="none"/>
        </w:rPr>
        <w:t>.</w:t>
      </w:r>
      <w:r>
        <w:rPr>
          <w:rFonts w:hint="eastAsia" w:asciiTheme="minorEastAsia" w:hAnsiTheme="minorEastAsia" w:eastAsiaTheme="minorEastAsia" w:cstheme="minorEastAsia"/>
          <w:color w:val="auto"/>
          <w:spacing w:val="8"/>
          <w:sz w:val="29"/>
          <w:szCs w:val="29"/>
          <w:highlight w:val="none"/>
          <w14:textOutline w14:w="5448" w14:cap="sq" w14:cmpd="sng" w14:algn="ctr">
            <w14:solidFill>
              <w14:srgbClr w14:val="000000"/>
            </w14:solidFill>
            <w14:prstDash w14:val="solid"/>
            <w14:bevel/>
          </w14:textOutline>
        </w:rPr>
        <w:t>投标人自行编写的技术文件</w:t>
      </w:r>
    </w:p>
    <w:p w14:paraId="73D035DC">
      <w:pPr>
        <w:spacing w:line="474" w:lineRule="auto"/>
        <w:rPr>
          <w:rFonts w:asciiTheme="minorEastAsia" w:hAnsiTheme="minorEastAsia" w:eastAsiaTheme="minorEastAsia" w:cstheme="minorEastAsia"/>
          <w:color w:val="auto"/>
          <w:highlight w:val="none"/>
        </w:rPr>
      </w:pPr>
    </w:p>
    <w:p w14:paraId="0FA28DB6">
      <w:pPr>
        <w:spacing w:before="91" w:line="223" w:lineRule="auto"/>
        <w:ind w:left="153"/>
        <w:outlineLvl w:val="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5" w14:cap="sq" w14:cmpd="sng" w14:algn="ctr">
            <w14:solidFill>
              <w14:srgbClr w14:val="000000"/>
            </w14:solidFill>
            <w14:prstDash w14:val="solid"/>
            <w14:bevel/>
          </w14:textOutline>
        </w:rPr>
        <w:t>投标人应按</w:t>
      </w:r>
      <w:r>
        <w:rPr>
          <w:rFonts w:hint="eastAsia" w:asciiTheme="minorEastAsia" w:hAnsiTheme="minorEastAsia" w:eastAsiaTheme="minorEastAsia" w:cstheme="minorEastAsia"/>
          <w:color w:val="auto"/>
          <w:spacing w:val="1"/>
          <w:sz w:val="28"/>
          <w:szCs w:val="28"/>
          <w:highlight w:val="none"/>
          <w:lang w:eastAsia="zh-CN"/>
          <w14:textOutline w14:w="5105" w14:cap="sq" w14:cmpd="sng" w14:algn="ctr">
            <w14:solidFill>
              <w14:srgbClr w14:val="000000"/>
            </w14:solidFill>
            <w14:prstDash w14:val="solid"/>
            <w14:bevel/>
          </w14:textOutline>
        </w:rPr>
        <w:t>招标文件</w:t>
      </w:r>
      <w:r>
        <w:rPr>
          <w:rFonts w:hint="eastAsia" w:asciiTheme="minorEastAsia" w:hAnsiTheme="minorEastAsia" w:eastAsiaTheme="minorEastAsia" w:cstheme="minorEastAsia"/>
          <w:color w:val="auto"/>
          <w:sz w:val="28"/>
          <w:szCs w:val="28"/>
          <w:highlight w:val="none"/>
          <w14:textOutline w14:w="5105" w14:cap="sq" w14:cmpd="sng" w14:algn="ctr">
            <w14:solidFill>
              <w14:srgbClr w14:val="000000"/>
            </w14:solidFill>
            <w14:prstDash w14:val="solid"/>
            <w14:bevel/>
          </w14:textOutline>
        </w:rPr>
        <w:t>要求的内容和顺序编写，格式自拟。</w:t>
      </w:r>
    </w:p>
    <w:p w14:paraId="2D238956">
      <w:pPr>
        <w:spacing w:before="200" w:line="230" w:lineRule="auto"/>
        <w:ind w:left="6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①设计范围、设计内容；</w:t>
      </w:r>
    </w:p>
    <w:p w14:paraId="2A089237">
      <w:pPr>
        <w:spacing w:before="179" w:line="230" w:lineRule="auto"/>
        <w:ind w:left="621"/>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10"/>
          <w:sz w:val="23"/>
          <w:szCs w:val="23"/>
          <w:highlight w:val="none"/>
        </w:rPr>
        <w:t>②设计依据、设计工作目标</w:t>
      </w:r>
      <w:r>
        <w:rPr>
          <w:rFonts w:hint="eastAsia" w:asciiTheme="minorEastAsia" w:hAnsiTheme="minorEastAsia" w:eastAsiaTheme="minorEastAsia" w:cstheme="minorEastAsia"/>
          <w:color w:val="auto"/>
          <w:spacing w:val="8"/>
          <w:sz w:val="23"/>
          <w:szCs w:val="23"/>
          <w:highlight w:val="none"/>
        </w:rPr>
        <w:t>；</w:t>
      </w:r>
    </w:p>
    <w:p w14:paraId="1F1D8328">
      <w:pPr>
        <w:spacing w:before="179" w:line="230" w:lineRule="auto"/>
        <w:ind w:left="62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③</w:t>
      </w:r>
      <w:r>
        <w:rPr>
          <w:rFonts w:hint="eastAsia" w:asciiTheme="minorEastAsia" w:hAnsiTheme="minorEastAsia" w:eastAsiaTheme="minorEastAsia" w:cstheme="minorEastAsia"/>
          <w:color w:val="auto"/>
          <w:sz w:val="23"/>
          <w:szCs w:val="23"/>
          <w:highlight w:val="none"/>
        </w:rPr>
        <w:t>拟投入人员岗位职责</w:t>
      </w:r>
    </w:p>
    <w:p w14:paraId="26E91061">
      <w:pPr>
        <w:spacing w:before="179" w:line="230" w:lineRule="auto"/>
        <w:ind w:left="6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④</w:t>
      </w:r>
      <w:r>
        <w:rPr>
          <w:rFonts w:hint="eastAsia" w:asciiTheme="minorEastAsia" w:hAnsiTheme="minorEastAsia" w:eastAsiaTheme="minorEastAsia" w:cstheme="minorEastAsia"/>
          <w:color w:val="auto"/>
          <w:spacing w:val="10"/>
          <w:sz w:val="23"/>
          <w:szCs w:val="23"/>
          <w:highlight w:val="none"/>
        </w:rPr>
        <w:t>设计说明和设计方案</w:t>
      </w:r>
      <w:r>
        <w:rPr>
          <w:rFonts w:hint="eastAsia" w:asciiTheme="minorEastAsia" w:hAnsiTheme="minorEastAsia" w:eastAsiaTheme="minorEastAsia" w:cstheme="minorEastAsia"/>
          <w:color w:val="auto"/>
          <w:spacing w:val="8"/>
          <w:sz w:val="23"/>
          <w:szCs w:val="23"/>
          <w:highlight w:val="none"/>
        </w:rPr>
        <w:t>；</w:t>
      </w:r>
    </w:p>
    <w:p w14:paraId="4480351F">
      <w:pPr>
        <w:spacing w:before="181" w:line="230" w:lineRule="auto"/>
        <w:ind w:left="6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⑤勘察范围、勘察内容；</w:t>
      </w:r>
    </w:p>
    <w:p w14:paraId="394C115D">
      <w:pPr>
        <w:spacing w:before="182" w:line="230" w:lineRule="auto"/>
        <w:ind w:left="6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pacing w:val="10"/>
          <w:sz w:val="23"/>
          <w:szCs w:val="23"/>
          <w:highlight w:val="none"/>
        </w:rPr>
        <w:t>⑥勘察依据、勘察工作目标</w:t>
      </w:r>
      <w:r>
        <w:rPr>
          <w:rFonts w:hint="eastAsia" w:asciiTheme="minorEastAsia" w:hAnsiTheme="minorEastAsia" w:eastAsiaTheme="minorEastAsia" w:cstheme="minorEastAsia"/>
          <w:color w:val="auto"/>
          <w:spacing w:val="10"/>
          <w:sz w:val="23"/>
          <w:szCs w:val="23"/>
          <w:highlight w:val="none"/>
          <w:lang w:eastAsia="zh-CN"/>
        </w:rPr>
        <w:t>；</w:t>
      </w:r>
    </w:p>
    <w:p w14:paraId="7B9ED6DD">
      <w:pPr>
        <w:spacing w:before="183" w:line="230" w:lineRule="auto"/>
        <w:ind w:left="621"/>
        <w:rPr>
          <w:rFonts w:hint="eastAsia" w:asciiTheme="minorEastAsia" w:hAnsiTheme="minorEastAsia" w:eastAsiaTheme="minorEastAsia" w:cstheme="minorEastAsia"/>
          <w:color w:val="auto"/>
          <w:spacing w:val="10"/>
          <w:sz w:val="23"/>
          <w:szCs w:val="23"/>
          <w:highlight w:val="none"/>
          <w:lang w:eastAsia="zh-CN"/>
        </w:rPr>
      </w:pPr>
      <w:r>
        <w:rPr>
          <w:rFonts w:hint="eastAsia" w:asciiTheme="minorEastAsia" w:hAnsiTheme="minorEastAsia" w:eastAsiaTheme="minorEastAsia" w:cstheme="minorEastAsia"/>
          <w:color w:val="auto"/>
          <w:spacing w:val="12"/>
          <w:sz w:val="23"/>
          <w:szCs w:val="23"/>
          <w:highlight w:val="none"/>
        </w:rPr>
        <w:t>⑦勘察工作重点、难点分析</w:t>
      </w:r>
      <w:r>
        <w:rPr>
          <w:rFonts w:hint="eastAsia" w:asciiTheme="minorEastAsia" w:hAnsiTheme="minorEastAsia" w:eastAsiaTheme="minorEastAsia" w:cstheme="minorEastAsia"/>
          <w:color w:val="auto"/>
          <w:spacing w:val="12"/>
          <w:sz w:val="23"/>
          <w:szCs w:val="23"/>
          <w:highlight w:val="none"/>
          <w:lang w:eastAsia="zh-CN"/>
        </w:rPr>
        <w:t>；</w:t>
      </w:r>
    </w:p>
    <w:p w14:paraId="1B09BB62">
      <w:pPr>
        <w:spacing w:before="183" w:line="230" w:lineRule="auto"/>
        <w:ind w:left="621"/>
        <w:rPr>
          <w:rFonts w:hint="eastAsia" w:asciiTheme="minorEastAsia" w:hAnsiTheme="minorEastAsia" w:eastAsiaTheme="minorEastAsia" w:cstheme="minorEastAsia"/>
          <w:color w:val="auto"/>
          <w:spacing w:val="12"/>
          <w:sz w:val="23"/>
          <w:szCs w:val="23"/>
          <w:highlight w:val="none"/>
          <w:lang w:eastAsia="zh-CN"/>
        </w:rPr>
      </w:pPr>
      <w:r>
        <w:rPr>
          <w:rFonts w:hint="eastAsia" w:asciiTheme="minorEastAsia" w:hAnsiTheme="minorEastAsia" w:eastAsiaTheme="minorEastAsia" w:cstheme="minorEastAsia"/>
          <w:color w:val="auto"/>
          <w:spacing w:val="12"/>
          <w:sz w:val="23"/>
          <w:szCs w:val="23"/>
          <w:highlight w:val="none"/>
        </w:rPr>
        <w:t>⑧后续服务的安排及保证措施</w:t>
      </w:r>
      <w:r>
        <w:rPr>
          <w:rFonts w:hint="eastAsia" w:asciiTheme="minorEastAsia" w:hAnsiTheme="minorEastAsia" w:eastAsiaTheme="minorEastAsia" w:cstheme="minorEastAsia"/>
          <w:color w:val="auto"/>
          <w:spacing w:val="12"/>
          <w:sz w:val="23"/>
          <w:szCs w:val="23"/>
          <w:highlight w:val="none"/>
          <w:lang w:eastAsia="zh-CN"/>
        </w:rPr>
        <w:t>；</w:t>
      </w:r>
    </w:p>
    <w:p w14:paraId="54E24FC0">
      <w:pPr>
        <w:spacing w:before="183" w:line="230" w:lineRule="auto"/>
        <w:ind w:left="6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sz w:val="23"/>
          <w:szCs w:val="23"/>
          <w:highlight w:val="none"/>
          <w:lang w:val="en-US" w:eastAsia="zh-CN"/>
        </w:rPr>
        <w:t>⑨</w:t>
      </w:r>
      <w:r>
        <w:rPr>
          <w:rFonts w:hint="eastAsia" w:asciiTheme="minorEastAsia" w:hAnsiTheme="minorEastAsia" w:eastAsiaTheme="minorEastAsia" w:cstheme="minorEastAsia"/>
          <w:color w:val="auto"/>
          <w:spacing w:val="8"/>
          <w:sz w:val="23"/>
          <w:szCs w:val="23"/>
          <w:highlight w:val="none"/>
        </w:rPr>
        <w:t>拟投入人员</w:t>
      </w:r>
    </w:p>
    <w:p w14:paraId="5DD2FDB7">
      <w:pPr>
        <w:rPr>
          <w:rFonts w:asciiTheme="minorEastAsia" w:hAnsiTheme="minorEastAsia" w:eastAsiaTheme="minorEastAsia" w:cstheme="minorEastAsia"/>
          <w:color w:val="auto"/>
          <w:highlight w:val="none"/>
        </w:rPr>
      </w:pPr>
    </w:p>
    <w:p w14:paraId="2FA3E991">
      <w:pPr>
        <w:spacing w:line="56" w:lineRule="exact"/>
        <w:rPr>
          <w:rFonts w:asciiTheme="minorEastAsia" w:hAnsiTheme="minorEastAsia" w:eastAsiaTheme="minorEastAsia" w:cstheme="minorEastAsia"/>
          <w:color w:val="auto"/>
          <w:highlight w:val="none"/>
        </w:rPr>
      </w:pPr>
    </w:p>
    <w:tbl>
      <w:tblPr>
        <w:tblStyle w:val="37"/>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178"/>
        <w:gridCol w:w="1202"/>
        <w:gridCol w:w="1264"/>
        <w:gridCol w:w="1607"/>
        <w:gridCol w:w="1165"/>
        <w:gridCol w:w="1648"/>
      </w:tblGrid>
      <w:tr w14:paraId="189F2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22" w:type="dxa"/>
          </w:tcPr>
          <w:p w14:paraId="1E32ECDA">
            <w:pPr>
              <w:spacing w:line="273" w:lineRule="auto"/>
              <w:rPr>
                <w:rFonts w:asciiTheme="minorEastAsia" w:hAnsiTheme="minorEastAsia" w:eastAsiaTheme="minorEastAsia" w:cstheme="minorEastAsia"/>
                <w:color w:val="auto"/>
                <w:highlight w:val="none"/>
              </w:rPr>
            </w:pPr>
          </w:p>
          <w:p w14:paraId="136F74E4">
            <w:pPr>
              <w:spacing w:before="74" w:line="231" w:lineRule="auto"/>
              <w:ind w:left="1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序号</w:t>
            </w:r>
          </w:p>
        </w:tc>
        <w:tc>
          <w:tcPr>
            <w:tcW w:w="1178" w:type="dxa"/>
          </w:tcPr>
          <w:p w14:paraId="44C8BDB3">
            <w:pPr>
              <w:spacing w:line="273" w:lineRule="auto"/>
              <w:rPr>
                <w:rFonts w:asciiTheme="minorEastAsia" w:hAnsiTheme="minorEastAsia" w:eastAsiaTheme="minorEastAsia" w:cstheme="minorEastAsia"/>
                <w:color w:val="auto"/>
                <w:highlight w:val="none"/>
              </w:rPr>
            </w:pPr>
          </w:p>
          <w:p w14:paraId="457FCC88">
            <w:pPr>
              <w:spacing w:before="74" w:line="233" w:lineRule="auto"/>
              <w:ind w:left="35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姓名</w:t>
            </w:r>
          </w:p>
        </w:tc>
        <w:tc>
          <w:tcPr>
            <w:tcW w:w="1202" w:type="dxa"/>
          </w:tcPr>
          <w:p w14:paraId="49AF414D">
            <w:pPr>
              <w:spacing w:line="273" w:lineRule="auto"/>
              <w:rPr>
                <w:rFonts w:asciiTheme="minorEastAsia" w:hAnsiTheme="minorEastAsia" w:eastAsiaTheme="minorEastAsia" w:cstheme="minorEastAsia"/>
                <w:color w:val="auto"/>
                <w:highlight w:val="none"/>
              </w:rPr>
            </w:pPr>
          </w:p>
          <w:p w14:paraId="727DA76F">
            <w:pPr>
              <w:spacing w:before="75" w:line="229" w:lineRule="auto"/>
              <w:ind w:left="37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职称</w:t>
            </w:r>
          </w:p>
        </w:tc>
        <w:tc>
          <w:tcPr>
            <w:tcW w:w="1264" w:type="dxa"/>
          </w:tcPr>
          <w:p w14:paraId="7C3ECA62">
            <w:pPr>
              <w:spacing w:line="273" w:lineRule="auto"/>
              <w:rPr>
                <w:rFonts w:asciiTheme="minorEastAsia" w:hAnsiTheme="minorEastAsia" w:eastAsiaTheme="minorEastAsia" w:cstheme="minorEastAsia"/>
                <w:color w:val="auto"/>
                <w:highlight w:val="none"/>
              </w:rPr>
            </w:pPr>
          </w:p>
          <w:p w14:paraId="11CCA27A">
            <w:pPr>
              <w:spacing w:before="75" w:line="232" w:lineRule="auto"/>
              <w:ind w:left="4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专</w:t>
            </w:r>
            <w:r>
              <w:rPr>
                <w:rFonts w:hint="eastAsia" w:asciiTheme="minorEastAsia" w:hAnsiTheme="minorEastAsia" w:eastAsiaTheme="minorEastAsia" w:cstheme="minorEastAsia"/>
                <w:color w:val="auto"/>
                <w:sz w:val="23"/>
                <w:szCs w:val="23"/>
                <w:highlight w:val="none"/>
              </w:rPr>
              <w:t>业</w:t>
            </w:r>
          </w:p>
        </w:tc>
        <w:tc>
          <w:tcPr>
            <w:tcW w:w="1607" w:type="dxa"/>
          </w:tcPr>
          <w:p w14:paraId="4981CAC2">
            <w:pPr>
              <w:tabs>
                <w:tab w:val="left" w:pos="457"/>
              </w:tabs>
              <w:spacing w:before="42" w:line="241" w:lineRule="auto"/>
              <w:ind w:left="336" w:right="200" w:hanging="12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执业资格</w:t>
            </w:r>
            <w:r>
              <w:rPr>
                <w:rFonts w:hint="eastAsia" w:asciiTheme="minorEastAsia" w:hAnsiTheme="minorEastAsia" w:eastAsiaTheme="minorEastAsia" w:cstheme="minorEastAsia"/>
                <w:color w:val="auto"/>
                <w:spacing w:val="6"/>
                <w:sz w:val="23"/>
                <w:szCs w:val="23"/>
                <w:highlight w:val="none"/>
              </w:rPr>
              <w:t>及</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证书编号</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pacing w:val="2"/>
                <w:sz w:val="23"/>
                <w:szCs w:val="23"/>
                <w:highlight w:val="none"/>
              </w:rPr>
              <w:t>若有)</w:t>
            </w:r>
          </w:p>
        </w:tc>
        <w:tc>
          <w:tcPr>
            <w:tcW w:w="1165" w:type="dxa"/>
          </w:tcPr>
          <w:p w14:paraId="5436A4E1">
            <w:pPr>
              <w:spacing w:before="197" w:line="271" w:lineRule="auto"/>
              <w:ind w:left="482" w:right="218" w:hanging="2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职责</w:t>
            </w:r>
            <w:r>
              <w:rPr>
                <w:rFonts w:hint="eastAsia" w:asciiTheme="minorEastAsia" w:hAnsiTheme="minorEastAsia" w:eastAsiaTheme="minorEastAsia" w:cstheme="minorEastAsia"/>
                <w:color w:val="auto"/>
                <w:spacing w:val="4"/>
                <w:sz w:val="23"/>
                <w:szCs w:val="23"/>
                <w:highlight w:val="none"/>
              </w:rPr>
              <w:t>分</w:t>
            </w:r>
            <w:r>
              <w:rPr>
                <w:rFonts w:hint="eastAsia" w:asciiTheme="minorEastAsia" w:hAnsiTheme="minorEastAsia" w:eastAsiaTheme="minorEastAsia" w:cstheme="minorEastAsia"/>
                <w:color w:val="auto"/>
                <w:sz w:val="23"/>
                <w:szCs w:val="23"/>
                <w:highlight w:val="none"/>
              </w:rPr>
              <w:t xml:space="preserve"> 工</w:t>
            </w:r>
          </w:p>
        </w:tc>
        <w:tc>
          <w:tcPr>
            <w:tcW w:w="1648" w:type="dxa"/>
          </w:tcPr>
          <w:p w14:paraId="1A7590D0">
            <w:pPr>
              <w:spacing w:line="273" w:lineRule="auto"/>
              <w:rPr>
                <w:rFonts w:asciiTheme="minorEastAsia" w:hAnsiTheme="minorEastAsia" w:eastAsiaTheme="minorEastAsia" w:cstheme="minorEastAsia"/>
                <w:color w:val="auto"/>
                <w:highlight w:val="none"/>
              </w:rPr>
            </w:pPr>
          </w:p>
          <w:p w14:paraId="05B9C7AD">
            <w:pPr>
              <w:spacing w:before="74" w:line="233" w:lineRule="auto"/>
              <w:ind w:left="59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备注</w:t>
            </w:r>
          </w:p>
        </w:tc>
      </w:tr>
      <w:tr w14:paraId="11B3B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45288432">
            <w:pPr>
              <w:rPr>
                <w:rFonts w:asciiTheme="minorEastAsia" w:hAnsiTheme="minorEastAsia" w:eastAsiaTheme="minorEastAsia" w:cstheme="minorEastAsia"/>
                <w:color w:val="auto"/>
                <w:highlight w:val="none"/>
              </w:rPr>
            </w:pPr>
          </w:p>
        </w:tc>
        <w:tc>
          <w:tcPr>
            <w:tcW w:w="1178" w:type="dxa"/>
          </w:tcPr>
          <w:p w14:paraId="1C3A3087">
            <w:pPr>
              <w:rPr>
                <w:rFonts w:asciiTheme="minorEastAsia" w:hAnsiTheme="minorEastAsia" w:eastAsiaTheme="minorEastAsia" w:cstheme="minorEastAsia"/>
                <w:color w:val="auto"/>
                <w:highlight w:val="none"/>
              </w:rPr>
            </w:pPr>
          </w:p>
        </w:tc>
        <w:tc>
          <w:tcPr>
            <w:tcW w:w="1202" w:type="dxa"/>
          </w:tcPr>
          <w:p w14:paraId="0A4E5449">
            <w:pPr>
              <w:rPr>
                <w:rFonts w:asciiTheme="minorEastAsia" w:hAnsiTheme="minorEastAsia" w:eastAsiaTheme="minorEastAsia" w:cstheme="minorEastAsia"/>
                <w:color w:val="auto"/>
                <w:highlight w:val="none"/>
              </w:rPr>
            </w:pPr>
          </w:p>
        </w:tc>
        <w:tc>
          <w:tcPr>
            <w:tcW w:w="1264" w:type="dxa"/>
          </w:tcPr>
          <w:p w14:paraId="0323A7C7">
            <w:pPr>
              <w:rPr>
                <w:rFonts w:asciiTheme="minorEastAsia" w:hAnsiTheme="minorEastAsia" w:eastAsiaTheme="minorEastAsia" w:cstheme="minorEastAsia"/>
                <w:color w:val="auto"/>
                <w:highlight w:val="none"/>
              </w:rPr>
            </w:pPr>
          </w:p>
        </w:tc>
        <w:tc>
          <w:tcPr>
            <w:tcW w:w="1607" w:type="dxa"/>
          </w:tcPr>
          <w:p w14:paraId="0A58C263">
            <w:pPr>
              <w:rPr>
                <w:rFonts w:asciiTheme="minorEastAsia" w:hAnsiTheme="minorEastAsia" w:eastAsiaTheme="minorEastAsia" w:cstheme="minorEastAsia"/>
                <w:color w:val="auto"/>
                <w:highlight w:val="none"/>
              </w:rPr>
            </w:pPr>
          </w:p>
        </w:tc>
        <w:tc>
          <w:tcPr>
            <w:tcW w:w="1165" w:type="dxa"/>
          </w:tcPr>
          <w:p w14:paraId="081AA7D4">
            <w:pPr>
              <w:rPr>
                <w:rFonts w:asciiTheme="minorEastAsia" w:hAnsiTheme="minorEastAsia" w:eastAsiaTheme="minorEastAsia" w:cstheme="minorEastAsia"/>
                <w:color w:val="auto"/>
                <w:highlight w:val="none"/>
              </w:rPr>
            </w:pPr>
          </w:p>
        </w:tc>
        <w:tc>
          <w:tcPr>
            <w:tcW w:w="1648" w:type="dxa"/>
          </w:tcPr>
          <w:p w14:paraId="21815078">
            <w:pPr>
              <w:rPr>
                <w:rFonts w:asciiTheme="minorEastAsia" w:hAnsiTheme="minorEastAsia" w:eastAsiaTheme="minorEastAsia" w:cstheme="minorEastAsia"/>
                <w:color w:val="auto"/>
                <w:highlight w:val="none"/>
              </w:rPr>
            </w:pPr>
          </w:p>
        </w:tc>
      </w:tr>
      <w:tr w14:paraId="1510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71A6B327">
            <w:pPr>
              <w:rPr>
                <w:rFonts w:asciiTheme="minorEastAsia" w:hAnsiTheme="minorEastAsia" w:eastAsiaTheme="minorEastAsia" w:cstheme="minorEastAsia"/>
                <w:color w:val="auto"/>
                <w:highlight w:val="none"/>
              </w:rPr>
            </w:pPr>
          </w:p>
        </w:tc>
        <w:tc>
          <w:tcPr>
            <w:tcW w:w="1178" w:type="dxa"/>
          </w:tcPr>
          <w:p w14:paraId="3170DF4A">
            <w:pPr>
              <w:rPr>
                <w:rFonts w:asciiTheme="minorEastAsia" w:hAnsiTheme="minorEastAsia" w:eastAsiaTheme="minorEastAsia" w:cstheme="minorEastAsia"/>
                <w:color w:val="auto"/>
                <w:highlight w:val="none"/>
              </w:rPr>
            </w:pPr>
          </w:p>
        </w:tc>
        <w:tc>
          <w:tcPr>
            <w:tcW w:w="1202" w:type="dxa"/>
          </w:tcPr>
          <w:p w14:paraId="4AF89AF4">
            <w:pPr>
              <w:rPr>
                <w:rFonts w:asciiTheme="minorEastAsia" w:hAnsiTheme="minorEastAsia" w:eastAsiaTheme="minorEastAsia" w:cstheme="minorEastAsia"/>
                <w:color w:val="auto"/>
                <w:highlight w:val="none"/>
              </w:rPr>
            </w:pPr>
          </w:p>
        </w:tc>
        <w:tc>
          <w:tcPr>
            <w:tcW w:w="1264" w:type="dxa"/>
          </w:tcPr>
          <w:p w14:paraId="4D08DAB7">
            <w:pPr>
              <w:rPr>
                <w:rFonts w:asciiTheme="minorEastAsia" w:hAnsiTheme="minorEastAsia" w:eastAsiaTheme="minorEastAsia" w:cstheme="minorEastAsia"/>
                <w:color w:val="auto"/>
                <w:highlight w:val="none"/>
              </w:rPr>
            </w:pPr>
          </w:p>
        </w:tc>
        <w:tc>
          <w:tcPr>
            <w:tcW w:w="1607" w:type="dxa"/>
          </w:tcPr>
          <w:p w14:paraId="75C7D5D0">
            <w:pPr>
              <w:rPr>
                <w:rFonts w:asciiTheme="minorEastAsia" w:hAnsiTheme="minorEastAsia" w:eastAsiaTheme="minorEastAsia" w:cstheme="minorEastAsia"/>
                <w:color w:val="auto"/>
                <w:highlight w:val="none"/>
              </w:rPr>
            </w:pPr>
          </w:p>
        </w:tc>
        <w:tc>
          <w:tcPr>
            <w:tcW w:w="1165" w:type="dxa"/>
          </w:tcPr>
          <w:p w14:paraId="251724EF">
            <w:pPr>
              <w:rPr>
                <w:rFonts w:asciiTheme="minorEastAsia" w:hAnsiTheme="minorEastAsia" w:eastAsiaTheme="minorEastAsia" w:cstheme="minorEastAsia"/>
                <w:color w:val="auto"/>
                <w:highlight w:val="none"/>
              </w:rPr>
            </w:pPr>
          </w:p>
        </w:tc>
        <w:tc>
          <w:tcPr>
            <w:tcW w:w="1648" w:type="dxa"/>
          </w:tcPr>
          <w:p w14:paraId="72545D67">
            <w:pPr>
              <w:rPr>
                <w:rFonts w:asciiTheme="minorEastAsia" w:hAnsiTheme="minorEastAsia" w:eastAsiaTheme="minorEastAsia" w:cstheme="minorEastAsia"/>
                <w:color w:val="auto"/>
                <w:highlight w:val="none"/>
              </w:rPr>
            </w:pPr>
          </w:p>
        </w:tc>
      </w:tr>
      <w:tr w14:paraId="7C71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54458CB7">
            <w:pPr>
              <w:rPr>
                <w:rFonts w:asciiTheme="minorEastAsia" w:hAnsiTheme="minorEastAsia" w:eastAsiaTheme="minorEastAsia" w:cstheme="minorEastAsia"/>
                <w:color w:val="auto"/>
                <w:highlight w:val="none"/>
              </w:rPr>
            </w:pPr>
          </w:p>
        </w:tc>
        <w:tc>
          <w:tcPr>
            <w:tcW w:w="1178" w:type="dxa"/>
          </w:tcPr>
          <w:p w14:paraId="4B1FE0C9">
            <w:pPr>
              <w:rPr>
                <w:rFonts w:asciiTheme="minorEastAsia" w:hAnsiTheme="minorEastAsia" w:eastAsiaTheme="minorEastAsia" w:cstheme="minorEastAsia"/>
                <w:color w:val="auto"/>
                <w:highlight w:val="none"/>
              </w:rPr>
            </w:pPr>
          </w:p>
        </w:tc>
        <w:tc>
          <w:tcPr>
            <w:tcW w:w="1202" w:type="dxa"/>
          </w:tcPr>
          <w:p w14:paraId="2766B9F6">
            <w:pPr>
              <w:rPr>
                <w:rFonts w:asciiTheme="minorEastAsia" w:hAnsiTheme="minorEastAsia" w:eastAsiaTheme="minorEastAsia" w:cstheme="minorEastAsia"/>
                <w:color w:val="auto"/>
                <w:highlight w:val="none"/>
              </w:rPr>
            </w:pPr>
          </w:p>
        </w:tc>
        <w:tc>
          <w:tcPr>
            <w:tcW w:w="1264" w:type="dxa"/>
          </w:tcPr>
          <w:p w14:paraId="01F53805">
            <w:pPr>
              <w:rPr>
                <w:rFonts w:asciiTheme="minorEastAsia" w:hAnsiTheme="minorEastAsia" w:eastAsiaTheme="minorEastAsia" w:cstheme="minorEastAsia"/>
                <w:color w:val="auto"/>
                <w:highlight w:val="none"/>
              </w:rPr>
            </w:pPr>
          </w:p>
        </w:tc>
        <w:tc>
          <w:tcPr>
            <w:tcW w:w="1607" w:type="dxa"/>
          </w:tcPr>
          <w:p w14:paraId="41F3BEDA">
            <w:pPr>
              <w:rPr>
                <w:rFonts w:asciiTheme="minorEastAsia" w:hAnsiTheme="minorEastAsia" w:eastAsiaTheme="minorEastAsia" w:cstheme="minorEastAsia"/>
                <w:color w:val="auto"/>
                <w:highlight w:val="none"/>
              </w:rPr>
            </w:pPr>
          </w:p>
        </w:tc>
        <w:tc>
          <w:tcPr>
            <w:tcW w:w="1165" w:type="dxa"/>
          </w:tcPr>
          <w:p w14:paraId="450F2255">
            <w:pPr>
              <w:rPr>
                <w:rFonts w:asciiTheme="minorEastAsia" w:hAnsiTheme="minorEastAsia" w:eastAsiaTheme="minorEastAsia" w:cstheme="minorEastAsia"/>
                <w:color w:val="auto"/>
                <w:highlight w:val="none"/>
              </w:rPr>
            </w:pPr>
          </w:p>
        </w:tc>
        <w:tc>
          <w:tcPr>
            <w:tcW w:w="1648" w:type="dxa"/>
          </w:tcPr>
          <w:p w14:paraId="59C32CF2">
            <w:pPr>
              <w:rPr>
                <w:rFonts w:asciiTheme="minorEastAsia" w:hAnsiTheme="minorEastAsia" w:eastAsiaTheme="minorEastAsia" w:cstheme="minorEastAsia"/>
                <w:color w:val="auto"/>
                <w:highlight w:val="none"/>
              </w:rPr>
            </w:pPr>
          </w:p>
        </w:tc>
      </w:tr>
      <w:tr w14:paraId="1C99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3FBE9172">
            <w:pPr>
              <w:rPr>
                <w:rFonts w:asciiTheme="minorEastAsia" w:hAnsiTheme="minorEastAsia" w:eastAsiaTheme="minorEastAsia" w:cstheme="minorEastAsia"/>
                <w:color w:val="auto"/>
                <w:highlight w:val="none"/>
              </w:rPr>
            </w:pPr>
          </w:p>
        </w:tc>
        <w:tc>
          <w:tcPr>
            <w:tcW w:w="1178" w:type="dxa"/>
          </w:tcPr>
          <w:p w14:paraId="32FF71A2">
            <w:pPr>
              <w:rPr>
                <w:rFonts w:asciiTheme="minorEastAsia" w:hAnsiTheme="minorEastAsia" w:eastAsiaTheme="minorEastAsia" w:cstheme="minorEastAsia"/>
                <w:color w:val="auto"/>
                <w:highlight w:val="none"/>
              </w:rPr>
            </w:pPr>
          </w:p>
        </w:tc>
        <w:tc>
          <w:tcPr>
            <w:tcW w:w="1202" w:type="dxa"/>
          </w:tcPr>
          <w:p w14:paraId="13CF2ADC">
            <w:pPr>
              <w:rPr>
                <w:rFonts w:asciiTheme="minorEastAsia" w:hAnsiTheme="minorEastAsia" w:eastAsiaTheme="minorEastAsia" w:cstheme="minorEastAsia"/>
                <w:color w:val="auto"/>
                <w:highlight w:val="none"/>
              </w:rPr>
            </w:pPr>
          </w:p>
        </w:tc>
        <w:tc>
          <w:tcPr>
            <w:tcW w:w="1264" w:type="dxa"/>
          </w:tcPr>
          <w:p w14:paraId="01824353">
            <w:pPr>
              <w:rPr>
                <w:rFonts w:asciiTheme="minorEastAsia" w:hAnsiTheme="minorEastAsia" w:eastAsiaTheme="minorEastAsia" w:cstheme="minorEastAsia"/>
                <w:color w:val="auto"/>
                <w:highlight w:val="none"/>
              </w:rPr>
            </w:pPr>
          </w:p>
        </w:tc>
        <w:tc>
          <w:tcPr>
            <w:tcW w:w="1607" w:type="dxa"/>
          </w:tcPr>
          <w:p w14:paraId="7CA8B2DE">
            <w:pPr>
              <w:rPr>
                <w:rFonts w:asciiTheme="minorEastAsia" w:hAnsiTheme="minorEastAsia" w:eastAsiaTheme="minorEastAsia" w:cstheme="minorEastAsia"/>
                <w:color w:val="auto"/>
                <w:highlight w:val="none"/>
              </w:rPr>
            </w:pPr>
          </w:p>
        </w:tc>
        <w:tc>
          <w:tcPr>
            <w:tcW w:w="1165" w:type="dxa"/>
          </w:tcPr>
          <w:p w14:paraId="4C247008">
            <w:pPr>
              <w:rPr>
                <w:rFonts w:asciiTheme="minorEastAsia" w:hAnsiTheme="minorEastAsia" w:eastAsiaTheme="minorEastAsia" w:cstheme="minorEastAsia"/>
                <w:color w:val="auto"/>
                <w:highlight w:val="none"/>
              </w:rPr>
            </w:pPr>
          </w:p>
        </w:tc>
        <w:tc>
          <w:tcPr>
            <w:tcW w:w="1648" w:type="dxa"/>
          </w:tcPr>
          <w:p w14:paraId="7B1DB19A">
            <w:pPr>
              <w:rPr>
                <w:rFonts w:asciiTheme="minorEastAsia" w:hAnsiTheme="minorEastAsia" w:eastAsiaTheme="minorEastAsia" w:cstheme="minorEastAsia"/>
                <w:color w:val="auto"/>
                <w:highlight w:val="none"/>
              </w:rPr>
            </w:pPr>
          </w:p>
        </w:tc>
      </w:tr>
      <w:tr w14:paraId="36D70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68236A63">
            <w:pPr>
              <w:rPr>
                <w:rFonts w:asciiTheme="minorEastAsia" w:hAnsiTheme="minorEastAsia" w:eastAsiaTheme="minorEastAsia" w:cstheme="minorEastAsia"/>
                <w:color w:val="auto"/>
                <w:highlight w:val="none"/>
              </w:rPr>
            </w:pPr>
          </w:p>
        </w:tc>
        <w:tc>
          <w:tcPr>
            <w:tcW w:w="1178" w:type="dxa"/>
          </w:tcPr>
          <w:p w14:paraId="1F83B663">
            <w:pPr>
              <w:rPr>
                <w:rFonts w:asciiTheme="minorEastAsia" w:hAnsiTheme="minorEastAsia" w:eastAsiaTheme="minorEastAsia" w:cstheme="minorEastAsia"/>
                <w:color w:val="auto"/>
                <w:highlight w:val="none"/>
              </w:rPr>
            </w:pPr>
          </w:p>
        </w:tc>
        <w:tc>
          <w:tcPr>
            <w:tcW w:w="1202" w:type="dxa"/>
          </w:tcPr>
          <w:p w14:paraId="45853CD4">
            <w:pPr>
              <w:rPr>
                <w:rFonts w:asciiTheme="minorEastAsia" w:hAnsiTheme="minorEastAsia" w:eastAsiaTheme="minorEastAsia" w:cstheme="minorEastAsia"/>
                <w:color w:val="auto"/>
                <w:highlight w:val="none"/>
              </w:rPr>
            </w:pPr>
          </w:p>
        </w:tc>
        <w:tc>
          <w:tcPr>
            <w:tcW w:w="1264" w:type="dxa"/>
          </w:tcPr>
          <w:p w14:paraId="3A8901FF">
            <w:pPr>
              <w:rPr>
                <w:rFonts w:asciiTheme="minorEastAsia" w:hAnsiTheme="minorEastAsia" w:eastAsiaTheme="minorEastAsia" w:cstheme="minorEastAsia"/>
                <w:color w:val="auto"/>
                <w:highlight w:val="none"/>
              </w:rPr>
            </w:pPr>
          </w:p>
        </w:tc>
        <w:tc>
          <w:tcPr>
            <w:tcW w:w="1607" w:type="dxa"/>
          </w:tcPr>
          <w:p w14:paraId="37A73E3D">
            <w:pPr>
              <w:rPr>
                <w:rFonts w:asciiTheme="minorEastAsia" w:hAnsiTheme="minorEastAsia" w:eastAsiaTheme="minorEastAsia" w:cstheme="minorEastAsia"/>
                <w:color w:val="auto"/>
                <w:highlight w:val="none"/>
              </w:rPr>
            </w:pPr>
          </w:p>
        </w:tc>
        <w:tc>
          <w:tcPr>
            <w:tcW w:w="1165" w:type="dxa"/>
          </w:tcPr>
          <w:p w14:paraId="1A5477D9">
            <w:pPr>
              <w:rPr>
                <w:rFonts w:asciiTheme="minorEastAsia" w:hAnsiTheme="minorEastAsia" w:eastAsiaTheme="minorEastAsia" w:cstheme="minorEastAsia"/>
                <w:color w:val="auto"/>
                <w:highlight w:val="none"/>
              </w:rPr>
            </w:pPr>
          </w:p>
        </w:tc>
        <w:tc>
          <w:tcPr>
            <w:tcW w:w="1648" w:type="dxa"/>
          </w:tcPr>
          <w:p w14:paraId="73528BD6">
            <w:pPr>
              <w:rPr>
                <w:rFonts w:asciiTheme="minorEastAsia" w:hAnsiTheme="minorEastAsia" w:eastAsiaTheme="minorEastAsia" w:cstheme="minorEastAsia"/>
                <w:color w:val="auto"/>
                <w:highlight w:val="none"/>
              </w:rPr>
            </w:pPr>
          </w:p>
        </w:tc>
      </w:tr>
      <w:tr w14:paraId="6183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7291CB76">
            <w:pPr>
              <w:rPr>
                <w:rFonts w:asciiTheme="minorEastAsia" w:hAnsiTheme="minorEastAsia" w:eastAsiaTheme="minorEastAsia" w:cstheme="minorEastAsia"/>
                <w:color w:val="auto"/>
                <w:highlight w:val="none"/>
              </w:rPr>
            </w:pPr>
          </w:p>
        </w:tc>
        <w:tc>
          <w:tcPr>
            <w:tcW w:w="1178" w:type="dxa"/>
          </w:tcPr>
          <w:p w14:paraId="230C937F">
            <w:pPr>
              <w:rPr>
                <w:rFonts w:asciiTheme="minorEastAsia" w:hAnsiTheme="minorEastAsia" w:eastAsiaTheme="minorEastAsia" w:cstheme="minorEastAsia"/>
                <w:color w:val="auto"/>
                <w:highlight w:val="none"/>
              </w:rPr>
            </w:pPr>
          </w:p>
        </w:tc>
        <w:tc>
          <w:tcPr>
            <w:tcW w:w="1202" w:type="dxa"/>
          </w:tcPr>
          <w:p w14:paraId="64D063CF">
            <w:pPr>
              <w:rPr>
                <w:rFonts w:asciiTheme="minorEastAsia" w:hAnsiTheme="minorEastAsia" w:eastAsiaTheme="minorEastAsia" w:cstheme="minorEastAsia"/>
                <w:color w:val="auto"/>
                <w:highlight w:val="none"/>
              </w:rPr>
            </w:pPr>
          </w:p>
        </w:tc>
        <w:tc>
          <w:tcPr>
            <w:tcW w:w="1264" w:type="dxa"/>
          </w:tcPr>
          <w:p w14:paraId="5C8ABF71">
            <w:pPr>
              <w:rPr>
                <w:rFonts w:asciiTheme="minorEastAsia" w:hAnsiTheme="minorEastAsia" w:eastAsiaTheme="minorEastAsia" w:cstheme="minorEastAsia"/>
                <w:color w:val="auto"/>
                <w:highlight w:val="none"/>
              </w:rPr>
            </w:pPr>
          </w:p>
        </w:tc>
        <w:tc>
          <w:tcPr>
            <w:tcW w:w="1607" w:type="dxa"/>
          </w:tcPr>
          <w:p w14:paraId="1EC5A03D">
            <w:pPr>
              <w:rPr>
                <w:rFonts w:asciiTheme="minorEastAsia" w:hAnsiTheme="minorEastAsia" w:eastAsiaTheme="minorEastAsia" w:cstheme="minorEastAsia"/>
                <w:color w:val="auto"/>
                <w:highlight w:val="none"/>
              </w:rPr>
            </w:pPr>
          </w:p>
        </w:tc>
        <w:tc>
          <w:tcPr>
            <w:tcW w:w="1165" w:type="dxa"/>
          </w:tcPr>
          <w:p w14:paraId="15A4146F">
            <w:pPr>
              <w:rPr>
                <w:rFonts w:asciiTheme="minorEastAsia" w:hAnsiTheme="minorEastAsia" w:eastAsiaTheme="minorEastAsia" w:cstheme="minorEastAsia"/>
                <w:color w:val="auto"/>
                <w:highlight w:val="none"/>
              </w:rPr>
            </w:pPr>
          </w:p>
        </w:tc>
        <w:tc>
          <w:tcPr>
            <w:tcW w:w="1648" w:type="dxa"/>
          </w:tcPr>
          <w:p w14:paraId="489A58D4">
            <w:pPr>
              <w:rPr>
                <w:rFonts w:asciiTheme="minorEastAsia" w:hAnsiTheme="minorEastAsia" w:eastAsiaTheme="minorEastAsia" w:cstheme="minorEastAsia"/>
                <w:color w:val="auto"/>
                <w:highlight w:val="none"/>
              </w:rPr>
            </w:pPr>
          </w:p>
        </w:tc>
      </w:tr>
      <w:tr w14:paraId="1DE60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1CD8D2F5">
            <w:pPr>
              <w:rPr>
                <w:rFonts w:asciiTheme="minorEastAsia" w:hAnsiTheme="minorEastAsia" w:eastAsiaTheme="minorEastAsia" w:cstheme="minorEastAsia"/>
                <w:color w:val="auto"/>
                <w:highlight w:val="none"/>
              </w:rPr>
            </w:pPr>
          </w:p>
        </w:tc>
        <w:tc>
          <w:tcPr>
            <w:tcW w:w="1178" w:type="dxa"/>
          </w:tcPr>
          <w:p w14:paraId="72D292EE">
            <w:pPr>
              <w:rPr>
                <w:rFonts w:asciiTheme="minorEastAsia" w:hAnsiTheme="minorEastAsia" w:eastAsiaTheme="minorEastAsia" w:cstheme="minorEastAsia"/>
                <w:color w:val="auto"/>
                <w:highlight w:val="none"/>
              </w:rPr>
            </w:pPr>
          </w:p>
        </w:tc>
        <w:tc>
          <w:tcPr>
            <w:tcW w:w="1202" w:type="dxa"/>
          </w:tcPr>
          <w:p w14:paraId="672ED089">
            <w:pPr>
              <w:rPr>
                <w:rFonts w:asciiTheme="minorEastAsia" w:hAnsiTheme="minorEastAsia" w:eastAsiaTheme="minorEastAsia" w:cstheme="minorEastAsia"/>
                <w:color w:val="auto"/>
                <w:highlight w:val="none"/>
              </w:rPr>
            </w:pPr>
          </w:p>
        </w:tc>
        <w:tc>
          <w:tcPr>
            <w:tcW w:w="1264" w:type="dxa"/>
          </w:tcPr>
          <w:p w14:paraId="10214153">
            <w:pPr>
              <w:rPr>
                <w:rFonts w:asciiTheme="minorEastAsia" w:hAnsiTheme="minorEastAsia" w:eastAsiaTheme="minorEastAsia" w:cstheme="minorEastAsia"/>
                <w:color w:val="auto"/>
                <w:highlight w:val="none"/>
              </w:rPr>
            </w:pPr>
          </w:p>
        </w:tc>
        <w:tc>
          <w:tcPr>
            <w:tcW w:w="1607" w:type="dxa"/>
          </w:tcPr>
          <w:p w14:paraId="6DEA76C4">
            <w:pPr>
              <w:rPr>
                <w:rFonts w:asciiTheme="minorEastAsia" w:hAnsiTheme="minorEastAsia" w:eastAsiaTheme="minorEastAsia" w:cstheme="minorEastAsia"/>
                <w:color w:val="auto"/>
                <w:highlight w:val="none"/>
              </w:rPr>
            </w:pPr>
          </w:p>
        </w:tc>
        <w:tc>
          <w:tcPr>
            <w:tcW w:w="1165" w:type="dxa"/>
          </w:tcPr>
          <w:p w14:paraId="66BD80B8">
            <w:pPr>
              <w:rPr>
                <w:rFonts w:asciiTheme="minorEastAsia" w:hAnsiTheme="minorEastAsia" w:eastAsiaTheme="minorEastAsia" w:cstheme="minorEastAsia"/>
                <w:color w:val="auto"/>
                <w:highlight w:val="none"/>
              </w:rPr>
            </w:pPr>
          </w:p>
        </w:tc>
        <w:tc>
          <w:tcPr>
            <w:tcW w:w="1648" w:type="dxa"/>
          </w:tcPr>
          <w:p w14:paraId="7304D4B6">
            <w:pPr>
              <w:rPr>
                <w:rFonts w:asciiTheme="minorEastAsia" w:hAnsiTheme="minorEastAsia" w:eastAsiaTheme="minorEastAsia" w:cstheme="minorEastAsia"/>
                <w:color w:val="auto"/>
                <w:highlight w:val="none"/>
              </w:rPr>
            </w:pPr>
          </w:p>
        </w:tc>
      </w:tr>
      <w:tr w14:paraId="54D8A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301FAC69">
            <w:pPr>
              <w:rPr>
                <w:rFonts w:asciiTheme="minorEastAsia" w:hAnsiTheme="minorEastAsia" w:eastAsiaTheme="minorEastAsia" w:cstheme="minorEastAsia"/>
                <w:color w:val="auto"/>
                <w:highlight w:val="none"/>
              </w:rPr>
            </w:pPr>
          </w:p>
        </w:tc>
        <w:tc>
          <w:tcPr>
            <w:tcW w:w="1178" w:type="dxa"/>
          </w:tcPr>
          <w:p w14:paraId="0CEC72E3">
            <w:pPr>
              <w:rPr>
                <w:rFonts w:asciiTheme="minorEastAsia" w:hAnsiTheme="minorEastAsia" w:eastAsiaTheme="minorEastAsia" w:cstheme="minorEastAsia"/>
                <w:color w:val="auto"/>
                <w:highlight w:val="none"/>
              </w:rPr>
            </w:pPr>
          </w:p>
        </w:tc>
        <w:tc>
          <w:tcPr>
            <w:tcW w:w="1202" w:type="dxa"/>
          </w:tcPr>
          <w:p w14:paraId="2E596C3B">
            <w:pPr>
              <w:rPr>
                <w:rFonts w:asciiTheme="minorEastAsia" w:hAnsiTheme="minorEastAsia" w:eastAsiaTheme="minorEastAsia" w:cstheme="minorEastAsia"/>
                <w:color w:val="auto"/>
                <w:highlight w:val="none"/>
              </w:rPr>
            </w:pPr>
          </w:p>
        </w:tc>
        <w:tc>
          <w:tcPr>
            <w:tcW w:w="1264" w:type="dxa"/>
          </w:tcPr>
          <w:p w14:paraId="63BA8493">
            <w:pPr>
              <w:rPr>
                <w:rFonts w:asciiTheme="minorEastAsia" w:hAnsiTheme="minorEastAsia" w:eastAsiaTheme="minorEastAsia" w:cstheme="minorEastAsia"/>
                <w:color w:val="auto"/>
                <w:highlight w:val="none"/>
              </w:rPr>
            </w:pPr>
          </w:p>
        </w:tc>
        <w:tc>
          <w:tcPr>
            <w:tcW w:w="1607" w:type="dxa"/>
          </w:tcPr>
          <w:p w14:paraId="7233AA05">
            <w:pPr>
              <w:rPr>
                <w:rFonts w:asciiTheme="minorEastAsia" w:hAnsiTheme="minorEastAsia" w:eastAsiaTheme="minorEastAsia" w:cstheme="minorEastAsia"/>
                <w:color w:val="auto"/>
                <w:highlight w:val="none"/>
              </w:rPr>
            </w:pPr>
          </w:p>
        </w:tc>
        <w:tc>
          <w:tcPr>
            <w:tcW w:w="1165" w:type="dxa"/>
          </w:tcPr>
          <w:p w14:paraId="4182C536">
            <w:pPr>
              <w:rPr>
                <w:rFonts w:asciiTheme="minorEastAsia" w:hAnsiTheme="minorEastAsia" w:eastAsiaTheme="minorEastAsia" w:cstheme="minorEastAsia"/>
                <w:color w:val="auto"/>
                <w:highlight w:val="none"/>
              </w:rPr>
            </w:pPr>
          </w:p>
        </w:tc>
        <w:tc>
          <w:tcPr>
            <w:tcW w:w="1648" w:type="dxa"/>
          </w:tcPr>
          <w:p w14:paraId="77C289A9">
            <w:pPr>
              <w:rPr>
                <w:rFonts w:asciiTheme="minorEastAsia" w:hAnsiTheme="minorEastAsia" w:eastAsiaTheme="minorEastAsia" w:cstheme="minorEastAsia"/>
                <w:color w:val="auto"/>
                <w:highlight w:val="none"/>
              </w:rPr>
            </w:pPr>
          </w:p>
        </w:tc>
      </w:tr>
      <w:tr w14:paraId="728F0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7BD9F2C3">
            <w:pPr>
              <w:rPr>
                <w:rFonts w:asciiTheme="minorEastAsia" w:hAnsiTheme="minorEastAsia" w:eastAsiaTheme="minorEastAsia" w:cstheme="minorEastAsia"/>
                <w:color w:val="auto"/>
                <w:highlight w:val="none"/>
              </w:rPr>
            </w:pPr>
          </w:p>
        </w:tc>
        <w:tc>
          <w:tcPr>
            <w:tcW w:w="1178" w:type="dxa"/>
          </w:tcPr>
          <w:p w14:paraId="3832DE9C">
            <w:pPr>
              <w:rPr>
                <w:rFonts w:asciiTheme="minorEastAsia" w:hAnsiTheme="minorEastAsia" w:eastAsiaTheme="minorEastAsia" w:cstheme="minorEastAsia"/>
                <w:color w:val="auto"/>
                <w:highlight w:val="none"/>
              </w:rPr>
            </w:pPr>
          </w:p>
        </w:tc>
        <w:tc>
          <w:tcPr>
            <w:tcW w:w="1202" w:type="dxa"/>
          </w:tcPr>
          <w:p w14:paraId="43543B62">
            <w:pPr>
              <w:rPr>
                <w:rFonts w:asciiTheme="minorEastAsia" w:hAnsiTheme="minorEastAsia" w:eastAsiaTheme="minorEastAsia" w:cstheme="minorEastAsia"/>
                <w:color w:val="auto"/>
                <w:highlight w:val="none"/>
              </w:rPr>
            </w:pPr>
          </w:p>
        </w:tc>
        <w:tc>
          <w:tcPr>
            <w:tcW w:w="1264" w:type="dxa"/>
          </w:tcPr>
          <w:p w14:paraId="43661A41">
            <w:pPr>
              <w:rPr>
                <w:rFonts w:asciiTheme="minorEastAsia" w:hAnsiTheme="minorEastAsia" w:eastAsiaTheme="minorEastAsia" w:cstheme="minorEastAsia"/>
                <w:color w:val="auto"/>
                <w:highlight w:val="none"/>
              </w:rPr>
            </w:pPr>
          </w:p>
        </w:tc>
        <w:tc>
          <w:tcPr>
            <w:tcW w:w="1607" w:type="dxa"/>
          </w:tcPr>
          <w:p w14:paraId="61CC745D">
            <w:pPr>
              <w:rPr>
                <w:rFonts w:asciiTheme="minorEastAsia" w:hAnsiTheme="minorEastAsia" w:eastAsiaTheme="minorEastAsia" w:cstheme="minorEastAsia"/>
                <w:color w:val="auto"/>
                <w:highlight w:val="none"/>
              </w:rPr>
            </w:pPr>
          </w:p>
        </w:tc>
        <w:tc>
          <w:tcPr>
            <w:tcW w:w="1165" w:type="dxa"/>
          </w:tcPr>
          <w:p w14:paraId="2E9A8CCE">
            <w:pPr>
              <w:rPr>
                <w:rFonts w:asciiTheme="minorEastAsia" w:hAnsiTheme="minorEastAsia" w:eastAsiaTheme="minorEastAsia" w:cstheme="minorEastAsia"/>
                <w:color w:val="auto"/>
                <w:highlight w:val="none"/>
              </w:rPr>
            </w:pPr>
          </w:p>
        </w:tc>
        <w:tc>
          <w:tcPr>
            <w:tcW w:w="1648" w:type="dxa"/>
          </w:tcPr>
          <w:p w14:paraId="30F9E779">
            <w:pPr>
              <w:rPr>
                <w:rFonts w:asciiTheme="minorEastAsia" w:hAnsiTheme="minorEastAsia" w:eastAsiaTheme="minorEastAsia" w:cstheme="minorEastAsia"/>
                <w:color w:val="auto"/>
                <w:highlight w:val="none"/>
              </w:rPr>
            </w:pPr>
          </w:p>
        </w:tc>
      </w:tr>
    </w:tbl>
    <w:p w14:paraId="482171EA">
      <w:pPr>
        <w:spacing w:before="42" w:line="384"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注：具备</w:t>
      </w:r>
      <w:r>
        <w:rPr>
          <w:rFonts w:hint="eastAsia" w:asciiTheme="minorEastAsia" w:hAnsiTheme="minorEastAsia" w:eastAsiaTheme="minorEastAsia" w:cstheme="minorEastAsia"/>
          <w:color w:val="auto"/>
          <w:spacing w:val="11"/>
          <w:sz w:val="20"/>
          <w:szCs w:val="20"/>
          <w:highlight w:val="none"/>
        </w:rPr>
        <w:t>注</w:t>
      </w:r>
      <w:r>
        <w:rPr>
          <w:rFonts w:hint="eastAsia" w:asciiTheme="minorEastAsia" w:hAnsiTheme="minorEastAsia" w:eastAsiaTheme="minorEastAsia" w:cstheme="minorEastAsia"/>
          <w:color w:val="auto"/>
          <w:spacing w:val="7"/>
          <w:sz w:val="20"/>
          <w:szCs w:val="20"/>
          <w:highlight w:val="none"/>
        </w:rPr>
        <w:t>册资格证书的人员，须在本单位注册登记执业。  (需提供人员名单、基本信息资料、社</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保证明、注册证书或执业资格证书以及职称证书等证明材料</w:t>
      </w:r>
      <w:r>
        <w:rPr>
          <w:rFonts w:hint="eastAsia" w:asciiTheme="minorEastAsia" w:hAnsiTheme="minorEastAsia" w:eastAsiaTheme="minorEastAsia" w:cstheme="minorEastAsia"/>
          <w:color w:val="auto"/>
          <w:spacing w:val="8"/>
          <w:sz w:val="20"/>
          <w:szCs w:val="20"/>
          <w:highlight w:val="none"/>
        </w:rPr>
        <w:t>)</w:t>
      </w:r>
    </w:p>
    <w:p w14:paraId="2073026C">
      <w:pPr>
        <w:rPr>
          <w:rFonts w:asciiTheme="minorEastAsia" w:hAnsiTheme="minorEastAsia" w:eastAsiaTheme="minorEastAsia" w:cstheme="minorEastAsia"/>
          <w:color w:val="auto"/>
          <w:highlight w:val="none"/>
        </w:rPr>
        <w:sectPr>
          <w:footerReference r:id="rId22" w:type="default"/>
          <w:pgSz w:w="11906" w:h="16839"/>
          <w:pgMar w:top="1405" w:right="1420" w:bottom="1151" w:left="1433" w:header="0" w:footer="991" w:gutter="0"/>
          <w:cols w:space="720" w:num="1"/>
        </w:sectPr>
      </w:pPr>
    </w:p>
    <w:p w14:paraId="6E964CE5">
      <w:bookmarkStart w:id="114" w:name="_bookmark46"/>
      <w:bookmarkEnd w:id="114"/>
      <w:bookmarkStart w:id="115" w:name="_bookmark47"/>
      <w:bookmarkEnd w:id="115"/>
      <w:r>
        <w:rPr>
          <w:rFonts w:hint="eastAsia" w:asciiTheme="minorEastAsia" w:hAnsiTheme="minorEastAsia" w:eastAsiaTheme="minorEastAsia" w:cstheme="minorEastAsia"/>
          <w:b/>
          <w:bCs/>
          <w:color w:val="auto"/>
          <w:spacing w:val="9"/>
          <w:sz w:val="29"/>
          <w:szCs w:val="29"/>
          <w:highlight w:val="none"/>
        </w:rPr>
        <w:t>1</w:t>
      </w:r>
      <w:r>
        <w:rPr>
          <w:rFonts w:hint="eastAsia" w:asciiTheme="minorEastAsia" w:hAnsiTheme="minorEastAsia" w:eastAsiaTheme="minorEastAsia" w:cstheme="minorEastAsia"/>
          <w:b/>
          <w:bCs/>
          <w:color w:val="auto"/>
          <w:spacing w:val="9"/>
          <w:sz w:val="29"/>
          <w:szCs w:val="29"/>
          <w:highlight w:val="none"/>
          <w:lang w:val="en-US" w:eastAsia="zh-CN"/>
        </w:rPr>
        <w:t>6</w:t>
      </w:r>
      <w:r>
        <w:rPr>
          <w:rFonts w:hint="eastAsia" w:asciiTheme="minorEastAsia" w:hAnsiTheme="minorEastAsia" w:eastAsiaTheme="minorEastAsia" w:cstheme="minorEastAsia"/>
          <w:b/>
          <w:bCs/>
          <w:color w:val="auto"/>
          <w:spacing w:val="9"/>
          <w:sz w:val="29"/>
          <w:szCs w:val="29"/>
          <w:highlight w:val="none"/>
        </w:rPr>
        <w:t>.</w:t>
      </w:r>
      <w:r>
        <w:rPr>
          <w:rFonts w:hint="eastAsia" w:asciiTheme="minorEastAsia" w:hAnsiTheme="minorEastAsia" w:eastAsiaTheme="minorEastAsia" w:cstheme="minorEastAsia"/>
          <w:color w:val="auto"/>
          <w:spacing w:val="9"/>
          <w:sz w:val="29"/>
          <w:szCs w:val="29"/>
          <w:highlight w:val="none"/>
          <w14:textOutline w14:w="5448" w14:cap="sq" w14:cmpd="sng" w14:algn="ctr">
            <w14:solidFill>
              <w14:srgbClr w14:val="000000"/>
            </w14:solidFill>
            <w14:prstDash w14:val="solid"/>
            <w14:bevel/>
          </w14:textOutline>
        </w:rPr>
        <w:t>投标人认为需要提供的其他文件和资</w:t>
      </w:r>
      <w:r>
        <w:rPr>
          <w:rFonts w:hint="eastAsia" w:asciiTheme="minorEastAsia" w:hAnsiTheme="minorEastAsia" w:eastAsiaTheme="minorEastAsia" w:cstheme="minorEastAsia"/>
          <w:color w:val="auto"/>
          <w:spacing w:val="6"/>
          <w:sz w:val="29"/>
          <w:szCs w:val="29"/>
          <w:highlight w:val="none"/>
          <w14:textOutline w14:w="5448" w14:cap="sq" w14:cmpd="sng" w14:algn="ctr">
            <w14:solidFill>
              <w14:srgbClr w14:val="000000"/>
            </w14:solidFill>
            <w14:prstDash w14:val="solid"/>
            <w14:bevel/>
          </w14:textOutline>
        </w:rPr>
        <w:t>料</w:t>
      </w:r>
    </w:p>
    <w:sectPr>
      <w:footerReference r:id="rId23" w:type="default"/>
      <w:pgSz w:w="11906" w:h="16838"/>
      <w:pgMar w:top="1383" w:right="1689" w:bottom="1383" w:left="1689"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1EB8C2-149B-4A84-A356-BCE621BEBF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8E2FE2C5-54BB-41B2-BA99-404861E5C535}"/>
  </w:font>
  <w:font w:name="仿宋_GB2312">
    <w:altName w:val="仿宋"/>
    <w:panose1 w:val="02010609030101010101"/>
    <w:charset w:val="86"/>
    <w:family w:val="modern"/>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5636071D-454D-414B-A31A-8C84B4255235}"/>
  </w:font>
  <w:font w:name="微软雅黑">
    <w:panose1 w:val="020B0503020204020204"/>
    <w:charset w:val="86"/>
    <w:family w:val="auto"/>
    <w:pitch w:val="default"/>
    <w:sig w:usb0="80000287" w:usb1="2ACF3C50" w:usb2="00000016" w:usb3="00000000" w:csb0="0004001F" w:csb1="00000000"/>
    <w:embedRegular r:id="rId4" w:fontKey="{3CEC8FAF-E8E6-4F98-91AE-4DF7C7A82504}"/>
  </w:font>
  <w:font w:name="楷体">
    <w:panose1 w:val="02010609060101010101"/>
    <w:charset w:val="86"/>
    <w:family w:val="modern"/>
    <w:pitch w:val="default"/>
    <w:sig w:usb0="800002BF" w:usb1="38CF7CFA" w:usb2="00000016" w:usb3="00000000" w:csb0="00040001" w:csb1="00000000"/>
    <w:embedRegular r:id="rId5" w:fontKey="{5BE0FFD0-4089-4ECD-8706-F5C07ED289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E714">
    <w:pPr>
      <w:pStyle w:val="13"/>
    </w:pPr>
  </w:p>
  <w:p w14:paraId="6D3622A5">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A493">
    <w:pPr>
      <w:spacing w:line="196"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486D">
    <w:pPr>
      <w:spacing w:line="196" w:lineRule="auto"/>
      <w:ind w:left="443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E101">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FDC8">
    <w:pPr>
      <w:spacing w:line="196" w:lineRule="auto"/>
      <w:ind w:left="44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5881">
    <w:pPr>
      <w:spacing w:line="196" w:lineRule="auto"/>
      <w:ind w:left="44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6A54">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8AC2C">
    <w:pPr>
      <w:spacing w:line="196" w:lineRule="auto"/>
      <w:ind w:left="69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BBE">
    <w:pPr>
      <w:spacing w:line="196" w:lineRule="auto"/>
      <w:ind w:left="670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6917">
    <w:pPr>
      <w:spacing w:line="196"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8A0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C772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FC772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04E4">
    <w:pPr>
      <w:spacing w:line="196"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330A">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08B0">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38DF">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7689F">
    <w:pPr>
      <w:spacing w:line="196" w:lineRule="auto"/>
      <w:ind w:left="459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9556">
    <w:pPr>
      <w:spacing w:line="196" w:lineRule="auto"/>
      <w:ind w:left="440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737F">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42D4">
    <w:pPr>
      <w:spacing w:line="196" w:lineRule="auto"/>
      <w:ind w:left="456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40881F0">
      <w:pPr>
        <w:pStyle w:val="15"/>
      </w:pPr>
      <w:r>
        <w:rPr>
          <w:rStyle w:val="25"/>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D06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7A724"/>
    <w:multiLevelType w:val="singleLevel"/>
    <w:tmpl w:val="04C7A724"/>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AA609A5"/>
    <w:multiLevelType w:val="multilevel"/>
    <w:tmpl w:val="7AA609A5"/>
    <w:lvl w:ilvl="0" w:tentative="0">
      <w:start w:val="1"/>
      <w:numFmt w:val="chineseCountingThousand"/>
      <w:pStyle w:val="3"/>
      <w:lvlText w:val="第%1章"/>
      <w:lvlJc w:val="left"/>
      <w:pPr>
        <w:ind w:left="425" w:hanging="425"/>
      </w:pPr>
      <w:rPr>
        <w:rFonts w:hint="eastAsia"/>
      </w:rPr>
    </w:lvl>
    <w:lvl w:ilvl="1" w:tentative="0">
      <w:start w:val="1"/>
      <w:numFmt w:val="chineseCountingThousand"/>
      <w:lvlRestart w:val="0"/>
      <w:pStyle w:val="4"/>
      <w:lvlText w:val="%2、"/>
      <w:lvlJc w:val="left"/>
      <w:pPr>
        <w:ind w:left="425" w:hanging="425"/>
      </w:pPr>
      <w:rPr>
        <w:rFonts w:hint="eastAsia"/>
      </w:rPr>
    </w:lvl>
    <w:lvl w:ilvl="2" w:tentative="0">
      <w:start w:val="1"/>
      <w:numFmt w:val="chineseCountingThousand"/>
      <w:pStyle w:val="5"/>
      <w:lvlText w:val="%3）、"/>
      <w:lvlJc w:val="left"/>
      <w:pPr>
        <w:ind w:left="425" w:hanging="425"/>
      </w:pPr>
      <w:rPr>
        <w:rFonts w:hint="eastAsia"/>
      </w:rPr>
    </w:lvl>
    <w:lvl w:ilvl="3" w:tentative="0">
      <w:start w:val="1"/>
      <w:numFmt w:val="decimal"/>
      <w:lvlRestart w:val="0"/>
      <w:isLgl/>
      <w:lvlText w:val="%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ZTEzNmZiNjdhNGY1OTc1Y2Y1ZmNlODc3YWIzYjcifQ=="/>
  </w:docVars>
  <w:rsids>
    <w:rsidRoot w:val="00172A27"/>
    <w:rsid w:val="00142B21"/>
    <w:rsid w:val="00702588"/>
    <w:rsid w:val="012A4E2C"/>
    <w:rsid w:val="017772C2"/>
    <w:rsid w:val="01977169"/>
    <w:rsid w:val="01FB0CCD"/>
    <w:rsid w:val="0334789D"/>
    <w:rsid w:val="045D68FD"/>
    <w:rsid w:val="047D34C5"/>
    <w:rsid w:val="054B0523"/>
    <w:rsid w:val="05533214"/>
    <w:rsid w:val="05A67698"/>
    <w:rsid w:val="05D30132"/>
    <w:rsid w:val="05F36AA2"/>
    <w:rsid w:val="06410D03"/>
    <w:rsid w:val="065B66D5"/>
    <w:rsid w:val="06C54CB0"/>
    <w:rsid w:val="07103583"/>
    <w:rsid w:val="07107918"/>
    <w:rsid w:val="07181283"/>
    <w:rsid w:val="07B76CEE"/>
    <w:rsid w:val="07D46EE0"/>
    <w:rsid w:val="07FC18EE"/>
    <w:rsid w:val="082C3A71"/>
    <w:rsid w:val="084B57D2"/>
    <w:rsid w:val="08840097"/>
    <w:rsid w:val="08B06162"/>
    <w:rsid w:val="09412D13"/>
    <w:rsid w:val="098B3B02"/>
    <w:rsid w:val="09B5012F"/>
    <w:rsid w:val="0AF65D7F"/>
    <w:rsid w:val="0B343924"/>
    <w:rsid w:val="0BC64AFA"/>
    <w:rsid w:val="0C09797A"/>
    <w:rsid w:val="0CAA0BCF"/>
    <w:rsid w:val="0D912146"/>
    <w:rsid w:val="0DA60D19"/>
    <w:rsid w:val="0DA938E8"/>
    <w:rsid w:val="0E353577"/>
    <w:rsid w:val="0E4916C4"/>
    <w:rsid w:val="0EB014D5"/>
    <w:rsid w:val="0FFE4580"/>
    <w:rsid w:val="1012374A"/>
    <w:rsid w:val="106F1015"/>
    <w:rsid w:val="10B1794B"/>
    <w:rsid w:val="10E02E12"/>
    <w:rsid w:val="110C3C07"/>
    <w:rsid w:val="111331E7"/>
    <w:rsid w:val="11C269BB"/>
    <w:rsid w:val="12813169"/>
    <w:rsid w:val="13687FB7"/>
    <w:rsid w:val="13D44784"/>
    <w:rsid w:val="15584AE8"/>
    <w:rsid w:val="16105F47"/>
    <w:rsid w:val="16287735"/>
    <w:rsid w:val="166C4374"/>
    <w:rsid w:val="167174FA"/>
    <w:rsid w:val="1723614E"/>
    <w:rsid w:val="172B408E"/>
    <w:rsid w:val="17701F34"/>
    <w:rsid w:val="19A075E2"/>
    <w:rsid w:val="19F820E5"/>
    <w:rsid w:val="1A71208C"/>
    <w:rsid w:val="1B697EA8"/>
    <w:rsid w:val="1C973ABF"/>
    <w:rsid w:val="1CBD7CDD"/>
    <w:rsid w:val="1CFA1EF9"/>
    <w:rsid w:val="1D1E4848"/>
    <w:rsid w:val="1D7C0366"/>
    <w:rsid w:val="1E6946D9"/>
    <w:rsid w:val="1EF931A0"/>
    <w:rsid w:val="1F4E7AE0"/>
    <w:rsid w:val="20D364EF"/>
    <w:rsid w:val="218E68BA"/>
    <w:rsid w:val="21FE57EE"/>
    <w:rsid w:val="22725AEF"/>
    <w:rsid w:val="24CE083C"/>
    <w:rsid w:val="24E00524"/>
    <w:rsid w:val="254E3A48"/>
    <w:rsid w:val="25D641A0"/>
    <w:rsid w:val="25DA6B93"/>
    <w:rsid w:val="260849B4"/>
    <w:rsid w:val="268E5F71"/>
    <w:rsid w:val="279246B4"/>
    <w:rsid w:val="27CB43C4"/>
    <w:rsid w:val="280671AA"/>
    <w:rsid w:val="28321D4D"/>
    <w:rsid w:val="287E31E4"/>
    <w:rsid w:val="28C12636"/>
    <w:rsid w:val="29954099"/>
    <w:rsid w:val="2A4A0592"/>
    <w:rsid w:val="2B270199"/>
    <w:rsid w:val="2B8D373E"/>
    <w:rsid w:val="2C22032B"/>
    <w:rsid w:val="2C7F577D"/>
    <w:rsid w:val="2CDA3072"/>
    <w:rsid w:val="2D2A393B"/>
    <w:rsid w:val="2D947006"/>
    <w:rsid w:val="2DCF6290"/>
    <w:rsid w:val="2E0777D8"/>
    <w:rsid w:val="2E283EF2"/>
    <w:rsid w:val="2E642544"/>
    <w:rsid w:val="2E9D1EEA"/>
    <w:rsid w:val="2ED57925"/>
    <w:rsid w:val="2EF8473C"/>
    <w:rsid w:val="2F7470EF"/>
    <w:rsid w:val="2F886943"/>
    <w:rsid w:val="2FFB554A"/>
    <w:rsid w:val="30077184"/>
    <w:rsid w:val="30F4189B"/>
    <w:rsid w:val="30FD6171"/>
    <w:rsid w:val="3109549B"/>
    <w:rsid w:val="318F43ED"/>
    <w:rsid w:val="326A3548"/>
    <w:rsid w:val="32DF0D23"/>
    <w:rsid w:val="33044C2E"/>
    <w:rsid w:val="33294694"/>
    <w:rsid w:val="33C87A09"/>
    <w:rsid w:val="33CD32F6"/>
    <w:rsid w:val="35AD5109"/>
    <w:rsid w:val="35EA010B"/>
    <w:rsid w:val="35F73F9B"/>
    <w:rsid w:val="36AC306F"/>
    <w:rsid w:val="36CC15BF"/>
    <w:rsid w:val="36EF7619"/>
    <w:rsid w:val="37824373"/>
    <w:rsid w:val="379540A7"/>
    <w:rsid w:val="37F708BD"/>
    <w:rsid w:val="38425435"/>
    <w:rsid w:val="38E30E42"/>
    <w:rsid w:val="38E52E0C"/>
    <w:rsid w:val="39237490"/>
    <w:rsid w:val="398C344E"/>
    <w:rsid w:val="3A0379ED"/>
    <w:rsid w:val="3B20637D"/>
    <w:rsid w:val="3B380A11"/>
    <w:rsid w:val="3B691F19"/>
    <w:rsid w:val="3BFC67C0"/>
    <w:rsid w:val="3C29300F"/>
    <w:rsid w:val="3CE5162C"/>
    <w:rsid w:val="3DAE50C0"/>
    <w:rsid w:val="3E216694"/>
    <w:rsid w:val="3E237E55"/>
    <w:rsid w:val="3E7A3FF6"/>
    <w:rsid w:val="3E7E5BDF"/>
    <w:rsid w:val="3E8C5DC8"/>
    <w:rsid w:val="3EA64DEB"/>
    <w:rsid w:val="3EF6321F"/>
    <w:rsid w:val="3F2F62AB"/>
    <w:rsid w:val="3FD96A48"/>
    <w:rsid w:val="3FE410EF"/>
    <w:rsid w:val="40416621"/>
    <w:rsid w:val="404E537E"/>
    <w:rsid w:val="40A51A66"/>
    <w:rsid w:val="416D1EB3"/>
    <w:rsid w:val="41A76EB0"/>
    <w:rsid w:val="41E659BA"/>
    <w:rsid w:val="41F2616A"/>
    <w:rsid w:val="424B1E39"/>
    <w:rsid w:val="42C56F23"/>
    <w:rsid w:val="44F70764"/>
    <w:rsid w:val="45D109A0"/>
    <w:rsid w:val="45D65FB6"/>
    <w:rsid w:val="46160AA8"/>
    <w:rsid w:val="461D3BE5"/>
    <w:rsid w:val="4670381D"/>
    <w:rsid w:val="46A55988"/>
    <w:rsid w:val="470906CF"/>
    <w:rsid w:val="478973D8"/>
    <w:rsid w:val="47B916EB"/>
    <w:rsid w:val="47F95F8C"/>
    <w:rsid w:val="4823125B"/>
    <w:rsid w:val="483B3DD5"/>
    <w:rsid w:val="4867383D"/>
    <w:rsid w:val="486B52C3"/>
    <w:rsid w:val="48C60564"/>
    <w:rsid w:val="48DF33D4"/>
    <w:rsid w:val="491868E5"/>
    <w:rsid w:val="49D96075"/>
    <w:rsid w:val="49E970F6"/>
    <w:rsid w:val="4AAD260B"/>
    <w:rsid w:val="4AF6033F"/>
    <w:rsid w:val="4B6D2F19"/>
    <w:rsid w:val="4C24692C"/>
    <w:rsid w:val="4C9444D5"/>
    <w:rsid w:val="4CE87A6B"/>
    <w:rsid w:val="4DBD5537"/>
    <w:rsid w:val="4DCD5EF0"/>
    <w:rsid w:val="4E1F4816"/>
    <w:rsid w:val="4EC8490A"/>
    <w:rsid w:val="4EF63225"/>
    <w:rsid w:val="4F7C5DC1"/>
    <w:rsid w:val="506B379F"/>
    <w:rsid w:val="508724A5"/>
    <w:rsid w:val="50B6780E"/>
    <w:rsid w:val="50DD634D"/>
    <w:rsid w:val="50E16005"/>
    <w:rsid w:val="52290679"/>
    <w:rsid w:val="52614E59"/>
    <w:rsid w:val="53257AB9"/>
    <w:rsid w:val="533B7DA0"/>
    <w:rsid w:val="537A08C9"/>
    <w:rsid w:val="542D7F9F"/>
    <w:rsid w:val="543E681F"/>
    <w:rsid w:val="54444D5D"/>
    <w:rsid w:val="5498566F"/>
    <w:rsid w:val="55144405"/>
    <w:rsid w:val="558C1F5A"/>
    <w:rsid w:val="55F45FE4"/>
    <w:rsid w:val="5798791C"/>
    <w:rsid w:val="589A2E73"/>
    <w:rsid w:val="589B50CA"/>
    <w:rsid w:val="58FF53CC"/>
    <w:rsid w:val="593713CB"/>
    <w:rsid w:val="597A3AAB"/>
    <w:rsid w:val="5AD704F4"/>
    <w:rsid w:val="5B1A07A1"/>
    <w:rsid w:val="5B6F4A8B"/>
    <w:rsid w:val="5B903CBE"/>
    <w:rsid w:val="5BE32D83"/>
    <w:rsid w:val="5C8C51C9"/>
    <w:rsid w:val="5CE75FB7"/>
    <w:rsid w:val="5D1C479E"/>
    <w:rsid w:val="5DD87140"/>
    <w:rsid w:val="5E023994"/>
    <w:rsid w:val="5E140B16"/>
    <w:rsid w:val="5F063BE9"/>
    <w:rsid w:val="5F1D47FE"/>
    <w:rsid w:val="5F8D7971"/>
    <w:rsid w:val="5F91518D"/>
    <w:rsid w:val="60C72C73"/>
    <w:rsid w:val="617866B8"/>
    <w:rsid w:val="61C6058A"/>
    <w:rsid w:val="625E2722"/>
    <w:rsid w:val="63691DC0"/>
    <w:rsid w:val="642F125B"/>
    <w:rsid w:val="648844C8"/>
    <w:rsid w:val="64C25C2B"/>
    <w:rsid w:val="64D5416F"/>
    <w:rsid w:val="64E77440"/>
    <w:rsid w:val="65511EB3"/>
    <w:rsid w:val="65E240AB"/>
    <w:rsid w:val="664F7993"/>
    <w:rsid w:val="66B5531C"/>
    <w:rsid w:val="6775740A"/>
    <w:rsid w:val="67F307F2"/>
    <w:rsid w:val="68160AB7"/>
    <w:rsid w:val="6898117E"/>
    <w:rsid w:val="69623EE5"/>
    <w:rsid w:val="6A1011E7"/>
    <w:rsid w:val="6A1C5DDE"/>
    <w:rsid w:val="6A682DD1"/>
    <w:rsid w:val="6A7B3B49"/>
    <w:rsid w:val="6A8120E5"/>
    <w:rsid w:val="6AA12EB2"/>
    <w:rsid w:val="6BB12556"/>
    <w:rsid w:val="6C951E77"/>
    <w:rsid w:val="6CC4450B"/>
    <w:rsid w:val="6CD01102"/>
    <w:rsid w:val="6D670FFD"/>
    <w:rsid w:val="6DBA1959"/>
    <w:rsid w:val="6DF278DB"/>
    <w:rsid w:val="6DF826BE"/>
    <w:rsid w:val="6E492F1A"/>
    <w:rsid w:val="6E913ABC"/>
    <w:rsid w:val="6EE12442"/>
    <w:rsid w:val="6F963F3C"/>
    <w:rsid w:val="708D1FBE"/>
    <w:rsid w:val="716F341F"/>
    <w:rsid w:val="71FE04BF"/>
    <w:rsid w:val="72541E8D"/>
    <w:rsid w:val="73107E21"/>
    <w:rsid w:val="73A0182E"/>
    <w:rsid w:val="74635870"/>
    <w:rsid w:val="746F1200"/>
    <w:rsid w:val="748E1E75"/>
    <w:rsid w:val="75123B3E"/>
    <w:rsid w:val="752A2688"/>
    <w:rsid w:val="753C7334"/>
    <w:rsid w:val="75803313"/>
    <w:rsid w:val="75976C60"/>
    <w:rsid w:val="75C15A8B"/>
    <w:rsid w:val="76612A4D"/>
    <w:rsid w:val="77AB07A1"/>
    <w:rsid w:val="77DE46D3"/>
    <w:rsid w:val="786A5CC7"/>
    <w:rsid w:val="78765F68"/>
    <w:rsid w:val="79421290"/>
    <w:rsid w:val="794D598A"/>
    <w:rsid w:val="79652BD2"/>
    <w:rsid w:val="7A2B5BC9"/>
    <w:rsid w:val="7AA15E8B"/>
    <w:rsid w:val="7BA67048"/>
    <w:rsid w:val="7BB57E40"/>
    <w:rsid w:val="7C0931FF"/>
    <w:rsid w:val="7C1E61A0"/>
    <w:rsid w:val="7C6A0C2B"/>
    <w:rsid w:val="7CED53B8"/>
    <w:rsid w:val="7CFC55FB"/>
    <w:rsid w:val="7D255213"/>
    <w:rsid w:val="7D4C7B09"/>
    <w:rsid w:val="7D803372"/>
    <w:rsid w:val="7DD722F0"/>
    <w:rsid w:val="7E891110"/>
    <w:rsid w:val="7F49452A"/>
    <w:rsid w:val="7FC5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uto"/>
      <w:outlineLvl w:val="1"/>
    </w:pPr>
    <w:rPr>
      <w:rFonts w:ascii="Cambria" w:hAnsi="Cambria"/>
      <w:kern w:val="2"/>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b/>
      <w:bCs/>
      <w:spacing w:val="20"/>
      <w:kern w:val="52"/>
      <w:sz w:val="56"/>
    </w:rPr>
  </w:style>
  <w:style w:type="paragraph" w:styleId="6">
    <w:name w:val="Normal Indent"/>
    <w:basedOn w:val="1"/>
    <w:next w:val="1"/>
    <w:unhideWhenUsed/>
    <w:qFormat/>
    <w:uiPriority w:val="0"/>
    <w:pPr>
      <w:spacing w:line="360" w:lineRule="auto"/>
    </w:pPr>
    <w:rPr>
      <w:rFonts w:ascii="Times New Roman" w:hAnsi="Times New Roman"/>
      <w:sz w:val="24"/>
      <w:szCs w:val="20"/>
    </w:rPr>
  </w:style>
  <w:style w:type="paragraph" w:styleId="7">
    <w:name w:val="index 6"/>
    <w:basedOn w:val="1"/>
    <w:next w:val="1"/>
    <w:qFormat/>
    <w:uiPriority w:val="99"/>
    <w:pPr>
      <w:ind w:left="2100"/>
    </w:pPr>
  </w:style>
  <w:style w:type="paragraph" w:styleId="8">
    <w:name w:val="Body Text Indent"/>
    <w:basedOn w:val="1"/>
    <w:next w:val="9"/>
    <w:qFormat/>
    <w:uiPriority w:val="0"/>
    <w:pPr>
      <w:spacing w:after="120"/>
      <w:ind w:left="420" w:leftChars="200"/>
    </w:pPr>
    <w:rPr>
      <w:szCs w:val="20"/>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15"/>
      <w:szCs w:val="15"/>
    </w:rPr>
  </w:style>
  <w:style w:type="paragraph" w:styleId="10">
    <w:name w:val="index 4"/>
    <w:basedOn w:val="1"/>
    <w:next w:val="1"/>
    <w:qFormat/>
    <w:uiPriority w:val="0"/>
    <w:pPr>
      <w:ind w:left="600" w:leftChars="600"/>
    </w:pPr>
    <w:rPr>
      <w:rFonts w:ascii="Calibri" w:hAnsi="Calibri"/>
    </w:rPr>
  </w:style>
  <w:style w:type="paragraph" w:styleId="11">
    <w:name w:val="Plain Text"/>
    <w:basedOn w:val="1"/>
    <w:qFormat/>
    <w:uiPriority w:val="0"/>
    <w:rPr>
      <w:rFonts w:ascii="宋体" w:hAnsi="Courier New" w:cs="Courier New"/>
      <w:szCs w:val="21"/>
    </w:rPr>
  </w:style>
  <w:style w:type="paragraph" w:styleId="12">
    <w:name w:val="Date"/>
    <w:basedOn w:val="1"/>
    <w:next w:val="1"/>
    <w:unhideWhenUsed/>
    <w:qFormat/>
    <w:uiPriority w:val="99"/>
    <w:pPr>
      <w:ind w:left="100" w:leftChars="2500"/>
    </w:p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footnote text"/>
    <w:basedOn w:val="1"/>
    <w:semiHidden/>
    <w:unhideWhenUsed/>
    <w:qFormat/>
    <w:uiPriority w:val="99"/>
    <w:rPr>
      <w:sz w:val="18"/>
      <w:szCs w:val="18"/>
    </w:rPr>
  </w:style>
  <w:style w:type="paragraph" w:styleId="16">
    <w:name w:val="Body Text Indent 3"/>
    <w:basedOn w:val="1"/>
    <w:qFormat/>
    <w:uiPriority w:val="0"/>
    <w:pPr>
      <w:adjustRightInd w:val="0"/>
      <w:snapToGrid w:val="0"/>
      <w:ind w:firstLine="482"/>
    </w:pPr>
    <w:rPr>
      <w:sz w:val="24"/>
      <w:szCs w:val="21"/>
    </w:rPr>
  </w:style>
  <w:style w:type="paragraph" w:styleId="17">
    <w:name w:val="Title"/>
    <w:basedOn w:val="1"/>
    <w:next w:val="1"/>
    <w:qFormat/>
    <w:uiPriority w:val="10"/>
    <w:pPr>
      <w:spacing w:before="240" w:after="60"/>
      <w:jc w:val="center"/>
      <w:outlineLvl w:val="0"/>
    </w:pPr>
    <w:rPr>
      <w:rFonts w:ascii="Cambria" w:hAnsi="Cambria"/>
      <w:b/>
      <w:bCs/>
      <w:sz w:val="32"/>
      <w:szCs w:val="32"/>
    </w:rPr>
  </w:style>
  <w:style w:type="paragraph" w:styleId="18">
    <w:name w:val="Body Text First Indent 2"/>
    <w:basedOn w:val="8"/>
    <w:next w:val="8"/>
    <w:qFormat/>
    <w:uiPriority w:val="0"/>
    <w:pPr>
      <w:ind w:left="0" w:leftChars="0" w:firstLine="210"/>
    </w:pPr>
    <w:rPr>
      <w:rFonts w:ascii="Calibri" w:hAnsi="Calibri"/>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4"/>
    <w:qFormat/>
    <w:uiPriority w:val="0"/>
  </w:style>
  <w:style w:type="character" w:customStyle="1" w:styleId="24">
    <w:name w:val="默认段落字体1"/>
    <w:qFormat/>
    <w:uiPriority w:val="0"/>
  </w:style>
  <w:style w:type="character" w:styleId="25">
    <w:name w:val="footnote reference"/>
    <w:basedOn w:val="21"/>
    <w:semiHidden/>
    <w:unhideWhenUsed/>
    <w:qFormat/>
    <w:uiPriority w:val="99"/>
    <w:rPr>
      <w:vertAlign w:val="superscript"/>
    </w:rPr>
  </w:style>
  <w:style w:type="paragraph" w:customStyle="1" w:styleId="26">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szCs w:val="22"/>
      <w:lang w:val="en-US" w:eastAsia="zh-CN" w:bidi="ar-SA"/>
    </w:rPr>
  </w:style>
  <w:style w:type="paragraph" w:customStyle="1" w:styleId="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Default"/>
    <w:next w:val="1"/>
    <w:qFormat/>
    <w:uiPriority w:val="0"/>
    <w:pPr>
      <w:widowControl w:val="0"/>
      <w:autoSpaceDE w:val="0"/>
      <w:autoSpaceDN w:val="0"/>
      <w:adjustRightInd w:val="0"/>
    </w:pPr>
    <w:rPr>
      <w:rFonts w:ascii="新宋体" w:hAnsi="Times New Roman" w:eastAsia="新宋体" w:cs="Times New Roman"/>
      <w:color w:val="000000"/>
      <w:sz w:val="24"/>
      <w:szCs w:val="24"/>
      <w:lang w:val="en-US" w:eastAsia="zh-CN" w:bidi="ar-SA"/>
    </w:rPr>
  </w:style>
  <w:style w:type="paragraph" w:customStyle="1" w:styleId="29">
    <w:name w:val="p0"/>
    <w:basedOn w:val="1"/>
    <w:qFormat/>
    <w:uiPriority w:val="0"/>
    <w:pPr>
      <w:widowControl/>
      <w:jc w:val="left"/>
    </w:pPr>
    <w:rPr>
      <w:kern w:val="0"/>
      <w:szCs w:val="20"/>
    </w:rPr>
  </w:style>
  <w:style w:type="paragraph" w:customStyle="1" w:styleId="30">
    <w:name w:val="标题 5（有编号）（绿盟科技）"/>
    <w:basedOn w:val="1"/>
    <w:next w:val="3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样式1"/>
    <w:basedOn w:val="4"/>
    <w:qFormat/>
    <w:uiPriority w:val="0"/>
    <w:pPr>
      <w:keepLines/>
      <w:spacing w:before="260" w:beforeLines="0" w:after="260" w:afterLines="0" w:line="416" w:lineRule="auto"/>
      <w:jc w:val="center"/>
    </w:pPr>
    <w:rPr>
      <w:rFonts w:hAnsi="宋体" w:eastAsia="黑体"/>
      <w:bCs/>
      <w:sz w:val="36"/>
      <w:szCs w:val="36"/>
    </w:rPr>
  </w:style>
  <w:style w:type="paragraph" w:customStyle="1" w:styleId="34">
    <w:name w:val="缺省文本"/>
    <w:qFormat/>
    <w:uiPriority w:val="0"/>
    <w:pPr>
      <w:widowControl w:val="0"/>
      <w:autoSpaceDE w:val="0"/>
      <w:autoSpaceDN w:val="0"/>
      <w:adjustRightInd w:val="0"/>
      <w:spacing w:after="200" w:line="276" w:lineRule="auto"/>
    </w:pPr>
    <w:rPr>
      <w:rFonts w:ascii="Times New Roman" w:hAnsi="Times New Roman" w:eastAsia="宋体" w:cs="Times New Roman"/>
      <w:color w:val="000000"/>
      <w:sz w:val="24"/>
      <w:szCs w:val="24"/>
      <w:lang w:val="en-US" w:eastAsia="en-US" w:bidi="en-US"/>
    </w:rPr>
  </w:style>
  <w:style w:type="paragraph" w:customStyle="1" w:styleId="35">
    <w:name w:val="xl24"/>
    <w:basedOn w:val="1"/>
    <w:qFormat/>
    <w:uiPriority w:val="0"/>
    <w:pPr>
      <w:widowControl/>
      <w:spacing w:before="100" w:beforeAutospacing="1" w:after="100" w:afterAutospacing="1"/>
      <w:jc w:val="center"/>
    </w:pPr>
    <w:rPr>
      <w:rFonts w:ascii="宋体" w:hAnsi="宋体"/>
    </w:rPr>
  </w:style>
  <w:style w:type="character" w:customStyle="1" w:styleId="36">
    <w:name w:val="font51"/>
    <w:basedOn w:val="21"/>
    <w:qFormat/>
    <w:uiPriority w:val="0"/>
    <w:rPr>
      <w:rFonts w:hint="eastAsia" w:ascii="宋体" w:hAnsi="宋体" w:eastAsia="宋体" w:cs="宋体"/>
      <w:color w:val="000000"/>
      <w:sz w:val="18"/>
      <w:szCs w:val="18"/>
      <w:u w:val="none"/>
      <w:vertAlign w:val="superscript"/>
    </w:rPr>
  </w:style>
  <w:style w:type="table" w:customStyle="1" w:styleId="37">
    <w:name w:val="Table Normal"/>
    <w:basedOn w:val="19"/>
    <w:semiHidden/>
    <w:unhideWhenUsed/>
    <w:qFormat/>
    <w:uiPriority w:val="0"/>
    <w:tblPr>
      <w:tblCellMar>
        <w:top w:w="0" w:type="dxa"/>
        <w:left w:w="0" w:type="dxa"/>
        <w:bottom w:w="0" w:type="dxa"/>
        <w:right w:w="0" w:type="dxa"/>
      </w:tblCellMar>
    </w:tblPr>
  </w:style>
  <w:style w:type="paragraph" w:customStyle="1" w:styleId="38">
    <w:name w:val="Normal Indent1"/>
    <w:basedOn w:val="1"/>
    <w:unhideWhenUsed/>
    <w:qFormat/>
    <w:uiPriority w:val="99"/>
    <w:pPr>
      <w:spacing w:beforeLines="0" w:afterLines="0"/>
      <w:ind w:firstLine="420" w:firstLineChars="200"/>
    </w:pPr>
    <w:rPr>
      <w:rFonts w:hint="default"/>
      <w:sz w:val="21"/>
    </w:rPr>
  </w:style>
  <w:style w:type="character" w:customStyle="1" w:styleId="39">
    <w:name w:val="样式 仿宋"/>
    <w:qFormat/>
    <w:uiPriority w:val="0"/>
    <w:rPr>
      <w:rFonts w:ascii="仿宋" w:hAnsi="仿宋" w:eastAsia="仿宋"/>
      <w:kern w:val="1"/>
    </w:rPr>
  </w:style>
  <w:style w:type="paragraph" w:customStyle="1" w:styleId="40">
    <w:name w:val="BodyText1I2"/>
    <w:basedOn w:val="41"/>
    <w:qFormat/>
    <w:uiPriority w:val="0"/>
    <w:pPr>
      <w:spacing w:after="0"/>
      <w:ind w:left="0" w:leftChars="0" w:firstLine="200" w:firstLineChars="200"/>
      <w:jc w:val="both"/>
      <w:textAlignment w:val="baseline"/>
    </w:pPr>
    <w:rPr>
      <w:sz w:val="28"/>
    </w:rPr>
  </w:style>
  <w:style w:type="paragraph" w:customStyle="1" w:styleId="41">
    <w:name w:val="BodyTextIndent"/>
    <w:basedOn w:val="1"/>
    <w:qFormat/>
    <w:uiPriority w:val="0"/>
    <w:pPr>
      <w:spacing w:after="120"/>
      <w:ind w:left="420" w:leftChars="200"/>
      <w:jc w:val="both"/>
      <w:textAlignment w:val="baseline"/>
    </w:pPr>
  </w:style>
  <w:style w:type="paragraph" w:customStyle="1" w:styleId="42">
    <w:name w:val="Table Text"/>
    <w:basedOn w:val="1"/>
    <w:semiHidden/>
    <w:qFormat/>
    <w:uiPriority w:val="0"/>
    <w:rPr>
      <w:rFonts w:ascii="宋体" w:hAnsi="宋体" w:eastAsia="宋体" w:cs="宋体"/>
      <w:sz w:val="24"/>
      <w:szCs w:val="24"/>
      <w:lang w:eastAsia="en-US"/>
    </w:rPr>
  </w:style>
  <w:style w:type="paragraph" w:customStyle="1" w:styleId="43">
    <w:name w:val="正"/>
    <w:basedOn w:val="4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44">
    <w:name w:val="正文_1"/>
    <w:next w:val="43"/>
    <w:qFormat/>
    <w:uiPriority w:val="0"/>
    <w:pPr>
      <w:widowControl w:val="0"/>
      <w:suppressAutoHyphens/>
      <w:jc w:val="both"/>
    </w:pPr>
    <w:rPr>
      <w:rFonts w:ascii="Calibri" w:hAnsi="Calibri" w:eastAsia="宋体;SimSun"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14810</Words>
  <Characters>15711</Characters>
  <Lines>0</Lines>
  <Paragraphs>0</Paragraphs>
  <TotalTime>16</TotalTime>
  <ScaleCrop>false</ScaleCrop>
  <LinksUpToDate>false</LinksUpToDate>
  <CharactersWithSpaces>17000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2022-03-10T09:18:00Z</dcterms:created>
  <dc:creator>马冰蕾</dc:creator>
  <cp:lastModifiedBy>氕氘氚</cp:lastModifiedBy>
  <cp:lastPrinted>2022-03-27T04:28:00Z</cp:lastPrinted>
  <dcterms:modified xsi:type="dcterms:W3CDTF">2025-03-07T12:21:29Z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7C1F0A27EC5B42E4AF6EE7279A5F28E1_13</vt:lpwstr>
  </property>
  <property fmtid="{D5CDD505-2E9C-101B-9397-08002B2CF9AE}" pid="4" name="KSOTemplateDocerSaveRecord">
    <vt:lpwstr>eyJoZGlkIjoiZDY1OWVlNGRiM2Y3OTczMzI0YjhkMWM0ZGQxNWI4NWIiLCJ1c2VySWQiOiIyMTMyNjY5MSJ9</vt:lpwstr>
  </property>
</Properties>
</file>